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rPr>
          <w:rFonts w:hint="eastAsia" w:ascii="宋体" w:hAnsi="宋体"/>
          <w:highlight w:val="none"/>
        </w:rPr>
      </w:pPr>
      <w:r>
        <w:rPr>
          <w:rFonts w:hint="eastAsia" w:ascii="宋体" w:hAnsi="宋体"/>
          <w:highlight w:val="none"/>
        </w:rPr>
      </w:r>
      <w:r/>
    </w:p>
    <w:p>
      <w:pPr>
        <w:jc w:val="center"/>
        <w:spacing w:line="360" w:lineRule="auto"/>
        <w:shd w:val="clear" w:color="auto"/>
        <w:rPr>
          <w:rFonts w:hint="eastAsia" w:ascii="宋体" w:hAnsi="宋体"/>
          <w:highlight w:val="none"/>
        </w:rPr>
      </w:pPr>
      <w:r>
        <w:rPr>
          <w:rFonts w:hint="eastAsia" w:ascii="宋体" w:hAnsi="宋体"/>
          <w:highlight w:val="none"/>
        </w:rPr>
      </w:r>
      <w:r/>
    </w:p>
    <w:p>
      <w:pPr>
        <w:jc w:val="center"/>
        <w:shd w:val="clear" w:color="auto"/>
        <w:rPr>
          <w:rFonts w:hint="eastAsia" w:ascii="黑体" w:hAnsi="黑体" w:eastAsia="黑体" w:cs="黑体"/>
          <w:b/>
          <w:sz w:val="72"/>
          <w:szCs w:val="72"/>
          <w:highlight w:val="none"/>
        </w:rPr>
      </w:pPr>
      <w:r>
        <w:rPr>
          <w:rFonts w:hint="eastAsia" w:ascii="黑体" w:hAnsi="黑体" w:eastAsia="黑体" w:cs="黑体"/>
          <w:b/>
          <w:sz w:val="72"/>
          <w:szCs w:val="72"/>
          <w:highlight w:val="none"/>
        </w:rPr>
        <w:t xml:space="preserve">苏州工业园区政府采购</w:t>
      </w:r>
      <w:r/>
    </w:p>
    <w:p>
      <w:pPr>
        <w:jc w:val="center"/>
        <w:spacing w:line="360" w:lineRule="auto"/>
        <w:shd w:val="clear" w:color="auto"/>
        <w:rPr>
          <w:rFonts w:hint="eastAsia" w:ascii="黑体" w:hAnsi="黑体" w:eastAsia="黑体" w:cs="黑体"/>
          <w:highlight w:val="none"/>
        </w:rPr>
      </w:pPr>
      <w:r>
        <w:rPr>
          <w:rFonts w:hint="eastAsia" w:ascii="黑体" w:hAnsi="黑体" w:eastAsia="黑体" w:cs="黑体"/>
          <w:highlight w:val="none"/>
        </w:rPr>
      </w:r>
      <w:r/>
    </w:p>
    <w:p>
      <w:pPr>
        <w:jc w:val="center"/>
        <w:shd w:val="clear" w:color="auto"/>
        <w:rPr>
          <w:rFonts w:hint="eastAsia" w:ascii="黑体" w:hAnsi="黑体" w:eastAsia="黑体" w:cs="黑体"/>
          <w:b/>
          <w:sz w:val="72"/>
          <w:highlight w:val="none"/>
        </w:rPr>
      </w:pPr>
      <w:r>
        <w:rPr>
          <w:rFonts w:hint="eastAsia" w:ascii="黑体" w:hAnsi="黑体" w:eastAsia="黑体" w:cs="黑体"/>
          <w:b/>
          <w:sz w:val="72"/>
          <w:highlight w:val="none"/>
        </w:rPr>
        <w:t xml:space="preserve">竞争性磋商采购文件</w:t>
      </w:r>
      <w:r/>
    </w:p>
    <w:p>
      <w:pPr>
        <w:jc w:val="center"/>
        <w:spacing w:line="360" w:lineRule="auto"/>
        <w:shd w:val="clear" w:color="auto"/>
        <w:rPr>
          <w:rFonts w:hint="eastAsia" w:ascii="宋体" w:hAnsi="宋体"/>
          <w:highlight w:val="none"/>
        </w:rPr>
      </w:pPr>
      <w:r>
        <w:rPr>
          <w:rFonts w:hint="eastAsia" w:ascii="宋体" w:hAnsi="宋体"/>
          <w:highlight w:val="none"/>
        </w:rPr>
      </w:r>
      <w:r/>
    </w:p>
    <w:p>
      <w:pPr>
        <w:jc w:val="center"/>
        <w:spacing w:line="360" w:lineRule="auto"/>
        <w:shd w:val="clear" w:color="auto"/>
        <w:rPr>
          <w:rFonts w:hint="eastAsia" w:ascii="宋体" w:hAnsi="宋体"/>
          <w:highlight w:val="none"/>
        </w:rPr>
      </w:pPr>
      <w:r>
        <w:rPr>
          <w:rFonts w:hint="eastAsia" w:ascii="宋体" w:hAnsi="宋体"/>
          <w:highlight w:val="none"/>
        </w:rPr>
      </w:r>
      <w:r/>
    </w:p>
    <w:p>
      <w:pPr>
        <w:jc w:val="center"/>
        <w:spacing w:line="360" w:lineRule="auto"/>
        <w:shd w:val="clear" w:color="auto"/>
        <w:rPr>
          <w:rFonts w:hint="eastAsia" w:ascii="宋体" w:hAnsi="宋体"/>
          <w:highlight w:val="none"/>
        </w:rPr>
      </w:pPr>
      <w:r>
        <w:rPr>
          <w:rFonts w:hint="eastAsia" w:ascii="宋体" w:hAnsi="宋体"/>
          <w:highlight w:val="none"/>
        </w:rPr>
      </w:r>
      <w:r/>
    </w:p>
    <w:p>
      <w:pPr>
        <w:jc w:val="center"/>
        <w:spacing w:line="360" w:lineRule="auto"/>
        <w:shd w:val="clear" w:color="auto"/>
        <w:rPr>
          <w:rFonts w:hint="eastAsia" w:ascii="宋体" w:hAnsi="宋体"/>
          <w:highlight w:val="none"/>
        </w:rPr>
      </w:pPr>
      <w:r>
        <w:rPr>
          <w:rFonts w:hint="eastAsia" w:ascii="宋体" w:hAnsi="宋体"/>
          <w:highlight w:val="none"/>
        </w:rPr>
      </w:r>
      <w:r/>
    </w:p>
    <w:p>
      <w:pPr>
        <w:jc w:val="center"/>
        <w:spacing w:line="360" w:lineRule="auto"/>
        <w:shd w:val="clear" w:color="auto"/>
        <w:rPr>
          <w:rFonts w:hint="eastAsia" w:ascii="宋体" w:hAnsi="宋体"/>
          <w:highlight w:val="none"/>
        </w:rPr>
      </w:pPr>
      <w:r>
        <w:rPr>
          <w:rFonts w:hint="eastAsia" w:ascii="宋体" w:hAnsi="宋体"/>
          <w:highlight w:val="none"/>
        </w:rPr>
      </w:r>
      <w:r/>
    </w:p>
    <w:p>
      <w:pPr>
        <w:ind w:firstLine="1205"/>
        <w:spacing w:line="480" w:lineRule="auto"/>
        <w:shd w:val="clear" w:color="auto"/>
        <w:rPr>
          <w:rFonts w:hint="eastAsia" w:ascii="宋体" w:hAnsi="宋体" w:cs="宋体"/>
          <w:b/>
          <w:sz w:val="30"/>
          <w:highlight w:val="none"/>
        </w:rPr>
      </w:pPr>
      <w:r>
        <w:rPr>
          <w:rFonts w:hint="eastAsia" w:ascii="宋体" w:hAnsi="宋体" w:cs="宋体"/>
          <w:b/>
          <w:sz w:val="30"/>
          <w:highlight w:val="none"/>
        </w:rPr>
        <w:t xml:space="preserve">项目编号：</w:t>
      </w:r>
      <w:r>
        <w:rPr>
          <w:rFonts w:hint="eastAsia" w:ascii="宋体" w:hAnsi="宋体" w:cs="宋体"/>
          <w:b/>
          <w:sz w:val="30"/>
          <w:highlight w:val="none"/>
          <w:lang w:eastAsia="zh-CN"/>
        </w:rPr>
        <w:t xml:space="preserve">JSZC-320591-ZCZX-C2026-0043</w:t>
      </w:r>
      <w:r>
        <w:rPr>
          <w:rFonts w:hint="eastAsia" w:ascii="宋体" w:hAnsi="宋体" w:cs="宋体"/>
          <w:b/>
          <w:sz w:val="30"/>
          <w:highlight w:val="none"/>
        </w:rPr>
        <w:t xml:space="preserve">号</w:t>
      </w:r>
      <w:r/>
    </w:p>
    <w:p>
      <w:pPr>
        <w:ind w:left="2706" w:hanging="1506"/>
        <w:spacing w:line="480" w:lineRule="auto"/>
        <w:shd w:val="clear" w:color="auto"/>
        <w:rPr>
          <w:rFonts w:hint="eastAsia" w:ascii="宋体" w:hAnsi="宋体" w:eastAsia="宋体" w:cs="宋体"/>
          <w:b/>
          <w:sz w:val="30"/>
          <w:highlight w:val="none"/>
          <w:lang w:eastAsia="zh-CN"/>
        </w:rPr>
      </w:pPr>
      <w:r>
        <w:rPr>
          <w:rFonts w:hint="eastAsia" w:ascii="宋体" w:hAnsi="宋体" w:cs="宋体"/>
          <w:b/>
          <w:sz w:val="30"/>
          <w:highlight w:val="none"/>
        </w:rPr>
        <w:t xml:space="preserve">采购项目：</w:t>
      </w:r>
      <w:r>
        <w:rPr>
          <w:rFonts w:hint="eastAsia" w:ascii="宋体" w:hAnsi="宋体" w:cs="宋体"/>
          <w:b/>
          <w:sz w:val="30"/>
          <w:highlight w:val="none"/>
          <w:lang w:eastAsia="zh-CN"/>
        </w:rPr>
        <w:t xml:space="preserve">斜塘学校改建修缮项目校园文化</w:t>
      </w:r>
      <w:r/>
    </w:p>
    <w:p>
      <w:pPr>
        <w:ind w:firstLine="1205"/>
        <w:spacing w:line="480" w:lineRule="auto"/>
        <w:shd w:val="clear" w:color="auto"/>
        <w:rPr>
          <w:rFonts w:hint="eastAsia" w:ascii="宋体" w:hAnsi="宋体" w:cs="宋体"/>
          <w:b/>
          <w:sz w:val="30"/>
          <w:highlight w:val="none"/>
        </w:rPr>
      </w:pPr>
      <w:r>
        <w:rPr>
          <w:rFonts w:hint="eastAsia" w:ascii="宋体" w:hAnsi="宋体" w:cs="宋体"/>
          <w:b/>
          <w:sz w:val="30"/>
          <w:highlight w:val="none"/>
        </w:rPr>
        <w:t xml:space="preserve">采购类别：服务类</w:t>
      </w:r>
      <w:r/>
    </w:p>
    <w:p>
      <w:pPr>
        <w:ind w:right="-159" w:firstLine="1205"/>
        <w:spacing w:line="480" w:lineRule="auto"/>
        <w:shd w:val="clear" w:color="auto"/>
        <w:rPr>
          <w:rFonts w:hint="eastAsia" w:ascii="宋体" w:hAnsi="宋体" w:eastAsia="宋体" w:cs="宋体"/>
          <w:b/>
          <w:sz w:val="30"/>
          <w:highlight w:val="none"/>
          <w:lang w:eastAsia="zh-CN"/>
        </w:rPr>
      </w:pPr>
      <w:r>
        <w:rPr>
          <w:rFonts w:hint="eastAsia" w:ascii="宋体" w:hAnsi="宋体" w:cs="宋体"/>
          <w:b/>
          <w:sz w:val="30"/>
          <w:highlight w:val="none"/>
        </w:rPr>
        <w:t xml:space="preserve">采购单位：</w:t>
      </w:r>
      <w:r>
        <w:rPr>
          <w:rFonts w:hint="eastAsia" w:ascii="宋体" w:hAnsi="宋体" w:cs="宋体"/>
          <w:b/>
          <w:sz w:val="30"/>
          <w:highlight w:val="none"/>
          <w:lang w:eastAsia="zh-CN"/>
        </w:rPr>
        <w:t xml:space="preserve">苏州工业园区教育局</w:t>
      </w:r>
      <w:r/>
    </w:p>
    <w:p>
      <w:pPr>
        <w:jc w:val="center"/>
        <w:spacing w:line="360" w:lineRule="auto"/>
        <w:shd w:val="clear" w:color="auto"/>
        <w:rPr>
          <w:rFonts w:hint="eastAsia" w:ascii="宋体" w:hAnsi="宋体" w:cs="宋体"/>
          <w:highlight w:val="none"/>
        </w:rPr>
      </w:pPr>
      <w:r>
        <w:rPr>
          <w:rFonts w:hint="eastAsia" w:ascii="宋体" w:hAnsi="宋体" w:cs="宋体"/>
          <w:highlight w:val="none"/>
        </w:rPr>
      </w:r>
      <w:r/>
    </w:p>
    <w:p>
      <w:pPr>
        <w:jc w:val="center"/>
        <w:spacing w:line="360" w:lineRule="auto"/>
        <w:shd w:val="clear" w:color="auto"/>
        <w:rPr>
          <w:rFonts w:hint="eastAsia" w:ascii="宋体" w:hAnsi="宋体" w:cs="宋体"/>
          <w:highlight w:val="none"/>
        </w:rPr>
      </w:pPr>
      <w:r>
        <w:rPr>
          <w:rFonts w:hint="eastAsia" w:ascii="宋体" w:hAnsi="宋体" w:cs="宋体"/>
          <w:highlight w:val="none"/>
        </w:rPr>
      </w:r>
      <w:r/>
    </w:p>
    <w:p>
      <w:pPr>
        <w:pStyle w:val="966"/>
        <w:ind w:left="480" w:firstLine="560"/>
        <w:shd w:val="clear" w:color="auto"/>
        <w:rPr>
          <w:rFonts w:hint="eastAsia"/>
          <w:highlight w:val="none"/>
        </w:rPr>
      </w:pPr>
      <w:r>
        <w:rPr>
          <w:rFonts w:hint="eastAsia"/>
          <w:highlight w:val="none"/>
        </w:rPr>
      </w:r>
      <w:r/>
    </w:p>
    <w:p>
      <w:pPr>
        <w:jc w:val="center"/>
        <w:spacing w:line="360" w:lineRule="auto"/>
        <w:shd w:val="clear" w:color="auto"/>
        <w:rPr>
          <w:rFonts w:hint="eastAsia" w:ascii="宋体" w:hAnsi="宋体" w:cs="宋体"/>
          <w:highlight w:val="none"/>
        </w:rPr>
      </w:pPr>
      <w:r>
        <w:rPr>
          <w:rFonts w:hint="eastAsia" w:ascii="宋体" w:hAnsi="宋体" w:cs="宋体"/>
          <w:highlight w:val="none"/>
        </w:rPr>
      </w:r>
      <w:r/>
    </w:p>
    <w:p>
      <w:pPr>
        <w:jc w:val="center"/>
        <w:spacing w:line="360" w:lineRule="auto"/>
        <w:shd w:val="clear" w:color="auto"/>
        <w:rPr>
          <w:rFonts w:hint="eastAsia" w:ascii="宋体" w:hAnsi="宋体" w:cs="宋体"/>
          <w:highlight w:val="none"/>
        </w:rPr>
      </w:pPr>
      <w:r>
        <w:rPr>
          <w:rFonts w:hint="eastAsia" w:ascii="宋体" w:hAnsi="宋体" w:cs="宋体"/>
          <w:highlight w:val="none"/>
        </w:rPr>
      </w:r>
      <w:r/>
    </w:p>
    <w:p>
      <w:pPr>
        <w:jc w:val="center"/>
        <w:spacing w:line="360" w:lineRule="auto"/>
        <w:shd w:val="clear" w:color="auto"/>
        <w:rPr>
          <w:rFonts w:hint="eastAsia" w:ascii="宋体" w:hAnsi="宋体" w:cs="宋体"/>
          <w:highlight w:val="none"/>
        </w:rPr>
      </w:pPr>
      <w:r>
        <w:rPr>
          <w:rFonts w:hint="eastAsia" w:ascii="宋体" w:hAnsi="宋体" w:cs="宋体"/>
          <w:highlight w:val="none"/>
        </w:rPr>
      </w:r>
      <w:r/>
    </w:p>
    <w:p>
      <w:pPr>
        <w:jc w:val="center"/>
        <w:spacing w:line="360" w:lineRule="auto"/>
        <w:shd w:val="clear" w:color="auto"/>
        <w:rPr>
          <w:rFonts w:hint="eastAsia" w:ascii="宋体" w:hAnsi="宋体" w:cs="宋体"/>
          <w:b/>
          <w:sz w:val="30"/>
          <w:highlight w:val="none"/>
        </w:rPr>
      </w:pPr>
      <w:r>
        <w:rPr>
          <w:rFonts w:hint="eastAsia" w:ascii="宋体" w:hAnsi="宋体" w:cs="宋体"/>
          <w:b/>
          <w:sz w:val="30"/>
          <w:highlight w:val="none"/>
        </w:rPr>
        <w:t xml:space="preserve">中诚智信工程咨询集团股份有限公司</w:t>
      </w:r>
      <w:r/>
    </w:p>
    <w:p>
      <w:pPr>
        <w:jc w:val="center"/>
        <w:spacing w:line="360" w:lineRule="auto"/>
        <w:shd w:val="clear" w:color="auto"/>
        <w:rPr>
          <w:rFonts w:hint="eastAsia" w:ascii="宋体" w:hAnsi="宋体" w:cs="宋体"/>
          <w:b/>
          <w:sz w:val="30"/>
          <w:highlight w:val="none"/>
        </w:rPr>
      </w:pPr>
      <w:r>
        <w:rPr>
          <w:rFonts w:hint="eastAsia" w:ascii="宋体" w:hAnsi="宋体" w:cs="宋体"/>
          <w:b/>
          <w:sz w:val="30"/>
          <w:highlight w:val="none"/>
        </w:rPr>
        <w:t xml:space="preserve">二〇二</w:t>
      </w:r>
      <w:r>
        <w:rPr>
          <w:rFonts w:hint="eastAsia" w:ascii="宋体" w:hAnsi="宋体" w:cs="宋体"/>
          <w:b/>
          <w:sz w:val="30"/>
          <w:highlight w:val="none"/>
          <w:lang w:val="en-US" w:eastAsia="zh-CN"/>
        </w:rPr>
        <w:t xml:space="preserve">六</w:t>
      </w:r>
      <w:r>
        <w:rPr>
          <w:rFonts w:hint="eastAsia" w:ascii="宋体" w:hAnsi="宋体" w:cs="宋体"/>
          <w:b/>
          <w:sz w:val="30"/>
          <w:highlight w:val="none"/>
        </w:rPr>
        <w:t xml:space="preserve">年</w:t>
      </w:r>
      <w:r>
        <w:rPr>
          <w:rFonts w:hint="eastAsia" w:ascii="宋体" w:hAnsi="宋体" w:cs="宋体"/>
          <w:b/>
          <w:sz w:val="30"/>
          <w:highlight w:val="none"/>
          <w:lang w:val="en-US" w:eastAsia="zh-CN"/>
        </w:rPr>
        <w:t xml:space="preserve">六</w:t>
      </w:r>
      <w:r>
        <w:rPr>
          <w:rFonts w:hint="eastAsia" w:ascii="宋体" w:hAnsi="宋体" w:cs="宋体"/>
          <w:b/>
          <w:sz w:val="30"/>
          <w:highlight w:val="none"/>
        </w:rPr>
        <w:t xml:space="preserve">月</w:t>
      </w:r>
      <w:r/>
    </w:p>
    <w:p>
      <w:pPr>
        <w:jc w:val="center"/>
        <w:spacing w:line="360" w:lineRule="auto"/>
        <w:shd w:val="clear" w:color="auto"/>
        <w:rPr>
          <w:rFonts w:hint="eastAsia" w:ascii="宋体" w:hAnsi="宋体"/>
          <w:b/>
          <w:sz w:val="30"/>
          <w:szCs w:val="30"/>
          <w:highlight w:val="none"/>
        </w:rPr>
        <w:sectPr>
          <w:headerReference w:type="default" r:id="rId9"/>
          <w:footerReference w:type="default" r:id="rId12"/>
          <w:footnotePr/>
          <w:endnotePr/>
          <w:type w:val="nextPage"/>
          <w:pgSz w:w="11907" w:h="16839" w:orient="portrait"/>
          <w:pgMar w:top="835" w:right="1301" w:bottom="1076" w:left="1478" w:header="594" w:footer="872" w:gutter="0"/>
          <w:cols w:num="1" w:sep="0" w:space="1701" w:equalWidth="1"/>
          <w:docGrid w:linePitch="360"/>
        </w:sectPr>
      </w:pPr>
      <w:r>
        <w:rPr>
          <w:rFonts w:hint="eastAsia" w:ascii="宋体" w:hAnsi="宋体"/>
          <w:b/>
          <w:sz w:val="30"/>
          <w:szCs w:val="30"/>
          <w:highlight w:val="none"/>
        </w:rPr>
      </w:r>
      <w:r/>
    </w:p>
    <w:p>
      <w:pPr>
        <w:ind w:left="0" w:right="0" w:firstLine="0"/>
        <w:jc w:val="center"/>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0"/>
          <w:highlight w:val="none"/>
          <w:lang w:eastAsia="zh-CN"/>
        </w:rPr>
        <w:t xml:space="preserve">苏州工业园区教育局</w:t>
      </w:r>
      <w:r>
        <w:rPr>
          <w:rFonts w:ascii="宋体" w:hAnsi="宋体" w:eastAsia="宋体" w:cs="宋体"/>
          <w:b/>
          <w:color w:val="000000"/>
          <w:sz w:val="30"/>
          <w:highlight w:val="none"/>
        </w:rPr>
        <w:t xml:space="preserve">关于</w:t>
      </w:r>
      <w:r>
        <w:rPr>
          <w:rFonts w:hint="eastAsia" w:ascii="宋体" w:hAnsi="宋体" w:cs="宋体"/>
          <w:b/>
          <w:color w:val="000000"/>
          <w:sz w:val="30"/>
          <w:highlight w:val="none"/>
          <w:lang w:eastAsia="zh-CN"/>
        </w:rPr>
        <w:t xml:space="preserve">斜塘学校改建修缮项目校园文化</w:t>
      </w:r>
      <w:r>
        <w:rPr>
          <w:rFonts w:ascii="宋体" w:hAnsi="宋体" w:eastAsia="宋体" w:cs="宋体"/>
          <w:b/>
          <w:color w:val="000000"/>
          <w:sz w:val="30"/>
          <w:highlight w:val="none"/>
        </w:rPr>
        <w:t xml:space="preserve">的竞争性磋商采购公告</w:t>
      </w:r>
      <w:r/>
    </w:p>
    <w:p>
      <w:pPr>
        <w:ind w:left="0" w:right="0" w:firstLine="420"/>
        <w:spacing w:before="0" w:after="0" w:line="360" w:lineRule="auto"/>
        <w:shd w:val="clear" w:color="auto"/>
        <w:rPr>
          <w:highlight w:val="none"/>
        </w:rPr>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1"/>
          <w:highlight w:val="none"/>
        </w:rPr>
        <w:t xml:space="preserve">项目概况</w:t>
      </w:r>
      <w:r/>
    </w:p>
    <w:p>
      <w:pPr>
        <w:ind w:left="0" w:right="0" w:firstLine="420"/>
        <w:spacing w:before="0" w:after="0" w:line="360" w:lineRule="auto"/>
        <w:shd w:val="clear" w:color="auto"/>
        <w:rPr>
          <w:color w:val="000000" w:themeColor="text1"/>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themeColor="text1"/>
          <w:sz w:val="21"/>
          <w:highlight w:val="none"/>
          <w:lang w:eastAsia="zh-CN"/>
        </w:rPr>
        <w:t xml:space="preserve">斜塘学校改建修缮项目校园文化</w:t>
      </w:r>
      <w:r>
        <w:rPr>
          <w:rFonts w:ascii="宋体" w:hAnsi="宋体" w:eastAsia="宋体" w:cs="宋体"/>
          <w:color w:val="000000" w:themeColor="text1"/>
          <w:sz w:val="21"/>
          <w:highlight w:val="none"/>
        </w:rPr>
        <w:t xml:space="preserve"> </w:t>
      </w:r>
      <w:r>
        <w:rPr>
          <w:rFonts w:hint="eastAsia" w:ascii="宋体" w:hAnsi="宋体" w:cs="宋体"/>
          <w:color w:val="000000" w:themeColor="text1"/>
          <w:sz w:val="21"/>
          <w:highlight w:val="none"/>
          <w:lang w:eastAsia="zh-CN"/>
        </w:rPr>
        <w:t xml:space="preserve">JSZC-320591-ZCZX-C2026-0043</w:t>
      </w:r>
      <w:r>
        <w:rPr>
          <w:rFonts w:ascii="宋体" w:hAnsi="宋体" w:eastAsia="宋体" w:cs="宋体"/>
          <w:color w:val="000000" w:themeColor="text1"/>
          <w:sz w:val="21"/>
          <w:highlight w:val="none"/>
        </w:rPr>
        <w:t xml:space="preserve"> 采购项目的潜在供应商应在江苏省政府采购一体化平台“苏采云</w:t>
      </w:r>
      <w:r>
        <w:rPr>
          <w:rFonts w:ascii="宋体" w:hAnsi="宋体" w:eastAsia="宋体" w:cs="宋体"/>
          <w:color w:val="000000" w:themeColor="text1"/>
          <w:sz w:val="21"/>
          <w:highlight w:val="none"/>
        </w:rPr>
        <w:t xml:space="preserve">”系统自行免费下载 获取采购文件，并于</w:t>
      </w:r>
      <w:r>
        <w:rPr>
          <w:rFonts w:ascii="宋体" w:hAnsi="宋体" w:eastAsia="宋体" w:cs="宋体"/>
          <w:b w:val="0"/>
          <w:bCs w:val="0"/>
          <w:color w:val="000000" w:themeColor="text1"/>
          <w:sz w:val="21"/>
          <w:highlight w:val="none"/>
        </w:rPr>
        <w:t xml:space="preserve">202</w:t>
      </w:r>
      <w:r>
        <w:rPr>
          <w:rFonts w:hint="eastAsia" w:ascii="宋体" w:hAnsi="宋体" w:cs="宋体"/>
          <w:b w:val="0"/>
          <w:bCs w:val="0"/>
          <w:color w:val="000000" w:themeColor="text1"/>
          <w:sz w:val="21"/>
          <w:highlight w:val="none"/>
          <w:lang w:val="en-US" w:eastAsia="zh-CN"/>
        </w:rPr>
        <w:t xml:space="preserve">6</w:t>
      </w:r>
      <w:r>
        <w:rPr>
          <w:rFonts w:ascii="宋体" w:hAnsi="宋体" w:eastAsia="宋体" w:cs="宋体"/>
          <w:b w:val="0"/>
          <w:bCs w:val="0"/>
          <w:color w:val="000000" w:themeColor="text1"/>
          <w:sz w:val="21"/>
          <w:highlight w:val="none"/>
        </w:rPr>
        <w:t xml:space="preserve">-</w:t>
      </w:r>
      <w:r>
        <w:rPr>
          <w:rFonts w:hint="eastAsia" w:ascii="宋体" w:hAnsi="宋体" w:cs="宋体"/>
          <w:b w:val="0"/>
          <w:bCs w:val="0"/>
          <w:color w:val="000000" w:themeColor="text1"/>
          <w:sz w:val="21"/>
          <w:highlight w:val="none"/>
          <w:lang w:val="en-US" w:eastAsia="zh-CN"/>
        </w:rPr>
        <w:t xml:space="preserve">6</w:t>
      </w:r>
      <w:r>
        <w:rPr>
          <w:rFonts w:ascii="宋体" w:hAnsi="宋体" w:eastAsia="宋体" w:cs="宋体"/>
          <w:b w:val="0"/>
          <w:bCs w:val="0"/>
          <w:color w:val="000000" w:themeColor="text1"/>
          <w:sz w:val="21"/>
          <w:highlight w:val="none"/>
        </w:rPr>
        <w:t xml:space="preserve">-15</w:t>
      </w:r>
      <w:r>
        <w:rPr>
          <w:rFonts w:hint="eastAsia" w:ascii="宋体" w:hAnsi="宋体" w:cs="宋体"/>
          <w:b w:val="0"/>
          <w:bCs w:val="0"/>
          <w:color w:val="000000" w:themeColor="text1"/>
          <w:sz w:val="21"/>
          <w:highlight w:val="none"/>
          <w:lang w:val="en-US" w:eastAsia="zh-CN"/>
        </w:rPr>
        <w:t xml:space="preserve">  </w:t>
      </w:r>
      <w:r>
        <w:rPr>
          <w:rFonts w:ascii="宋体" w:hAnsi="宋体" w:eastAsia="宋体" w:cs="宋体"/>
          <w:b w:val="0"/>
          <w:bCs w:val="0"/>
          <w:color w:val="000000" w:themeColor="text1"/>
          <w:sz w:val="21"/>
          <w:highlight w:val="none"/>
        </w:rPr>
        <w:t xml:space="preserve">14:00</w:t>
      </w:r>
      <w:r>
        <w:rPr>
          <w:rFonts w:ascii="宋体" w:hAnsi="宋体" w:eastAsia="宋体" w:cs="宋体"/>
          <w:color w:val="000000" w:themeColor="text1"/>
          <w:sz w:val="21"/>
          <w:highlight w:val="none"/>
        </w:rPr>
        <w:t xml:space="preserve">（北京时间）</w:t>
      </w:r>
      <w:r>
        <w:rPr>
          <w:rFonts w:ascii="宋体" w:hAnsi="宋体" w:eastAsia="宋体" w:cs="宋体"/>
          <w:color w:val="000000" w:themeColor="text1"/>
          <w:sz w:val="21"/>
          <w:highlight w:val="none"/>
        </w:rPr>
        <w:t xml:space="preserve">前提交响应文件。</w:t>
      </w:r>
      <w:r>
        <w:rPr>
          <w:color w:val="000000" w:themeColor="text1"/>
        </w:rPr>
      </w:r>
      <w:r/>
    </w:p>
    <w:p>
      <w:pPr>
        <w:ind w:left="0" w:right="0" w:firstLine="0"/>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一、项目基本情况 </w:t>
      </w:r>
      <w:r/>
    </w:p>
    <w:p>
      <w:pPr>
        <w:ind w:left="0" w:right="0" w:firstLine="420"/>
        <w:spacing w:before="0" w:after="0" w:line="360" w:lineRule="auto"/>
        <w:shd w:val="clear" w:color="auto"/>
        <w:tabs>
          <w:tab w:val="left" w:pos="1320" w:leader="none"/>
        </w:tabs>
        <w:rPr>
          <w:rFonts w:hint="eastAsia" w:ascii="宋体" w:hAnsi="宋体" w:eastAsia="宋体" w:cs="宋体"/>
          <w:color w:val="000000"/>
          <w:sz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项目编号：</w:t>
      </w:r>
      <w:r>
        <w:rPr>
          <w:rFonts w:hint="eastAsia" w:ascii="宋体" w:hAnsi="宋体" w:cs="宋体"/>
          <w:color w:val="000000"/>
          <w:sz w:val="21"/>
          <w:highlight w:val="none"/>
          <w:lang w:eastAsia="zh-CN"/>
        </w:rPr>
        <w:t xml:space="preserve">JSZC-320591-ZCZX-C2026-0043</w:t>
      </w:r>
      <w:r/>
    </w:p>
    <w:p>
      <w:pPr>
        <w:ind w:left="0" w:right="0" w:firstLine="420"/>
        <w:spacing w:before="0" w:after="0" w:line="360" w:lineRule="auto"/>
        <w:shd w:val="clear" w:color="auto"/>
        <w:tabs>
          <w:tab w:val="left" w:pos="1320" w:leader="none"/>
        </w:tabs>
        <w:rPr>
          <w:rFonts w:hint="eastAsia" w:ascii="宋体" w:hAnsi="宋体" w:eastAsia="宋体" w:cs="宋体"/>
          <w:color w:val="000000"/>
          <w:sz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项目名称：</w:t>
      </w:r>
      <w:r>
        <w:rPr>
          <w:rFonts w:hint="eastAsia" w:ascii="宋体" w:hAnsi="宋体" w:eastAsia="宋体" w:cs="宋体"/>
          <w:color w:val="000000"/>
          <w:sz w:val="21"/>
          <w:highlight w:val="none"/>
          <w:lang w:eastAsia="zh-CN"/>
        </w:rPr>
        <w:t xml:space="preserve">斜塘学校改建修缮项目校园文化</w:t>
      </w:r>
      <w:r/>
    </w:p>
    <w:p>
      <w:pPr>
        <w:ind w:left="0" w:right="0" w:firstLine="420"/>
        <w:spacing w:before="0" w:after="0" w:line="360" w:lineRule="auto"/>
        <w:shd w:val="clear" w:color="auto"/>
        <w:tabs>
          <w:tab w:val="left" w:pos="1320" w:leader="none"/>
        </w:tabs>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采购方式：竞争性磋商</w:t>
      </w:r>
      <w:r/>
    </w:p>
    <w:p>
      <w:pPr>
        <w:ind w:left="0" w:right="0" w:firstLine="420"/>
        <w:spacing w:before="0" w:after="0" w:line="360" w:lineRule="auto"/>
        <w:shd w:val="clear" w:color="auto"/>
        <w:tabs>
          <w:tab w:val="left" w:pos="1320" w:leader="none"/>
        </w:tabs>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预算金额：</w:t>
      </w:r>
      <w:r>
        <w:rPr>
          <w:rFonts w:hint="eastAsia" w:ascii="宋体" w:hAnsi="宋体" w:eastAsia="宋体" w:cs="宋体"/>
          <w:color w:val="000000"/>
          <w:sz w:val="21"/>
          <w:highlight w:val="none"/>
          <w:lang w:val="en-US" w:eastAsia="zh-CN"/>
        </w:rPr>
        <w:t xml:space="preserve">132.944975万元</w:t>
      </w:r>
      <w:r/>
    </w:p>
    <w:p>
      <w:pPr>
        <w:ind w:left="0" w:right="0" w:firstLine="420"/>
        <w:spacing w:before="0" w:after="0" w:line="360" w:lineRule="auto"/>
        <w:shd w:val="clear" w:color="auto"/>
        <w:tabs>
          <w:tab w:val="left" w:pos="1320" w:leader="none"/>
        </w:tabs>
        <w:rPr>
          <w:rFonts w:hint="default" w:ascii="宋体" w:hAnsi="宋体" w:eastAsia="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最高限价（如有）：</w:t>
      </w:r>
      <w:r>
        <w:rPr>
          <w:rFonts w:hint="default" w:ascii="宋体" w:hAnsi="宋体" w:eastAsia="宋体" w:cs="宋体"/>
          <w:color w:val="000000"/>
          <w:sz w:val="21"/>
          <w:highlight w:val="none"/>
          <w:lang w:val="en-US" w:eastAsia="zh-CN"/>
        </w:rPr>
        <w:t xml:space="preserve">132.944975万元</w:t>
      </w:r>
      <w:r/>
    </w:p>
    <w:p>
      <w:pPr>
        <w:ind w:left="0" w:right="0" w:firstLine="420"/>
        <w:spacing w:before="0" w:after="0" w:line="360" w:lineRule="auto"/>
        <w:shd w:val="clear" w:color="auto"/>
        <w:tabs>
          <w:tab w:val="left" w:pos="132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采购需求：</w:t>
      </w:r>
      <w:r/>
    </w:p>
    <w:p>
      <w:pPr>
        <w:ind w:left="0" w:right="0" w:firstLine="420"/>
        <w:spacing w:before="0" w:after="0" w:line="360" w:lineRule="auto"/>
        <w:shd w:val="clear" w:color="auto"/>
        <w:rPr>
          <w:rFonts w:hint="default" w:ascii="宋体" w:hAnsi="宋体" w:eastAsia="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eastAsia="zh-CN"/>
        </w:rPr>
        <w:t xml:space="preserve">斜塘学校改建修缮项目校园文化</w:t>
      </w:r>
      <w:r>
        <w:rPr>
          <w:rFonts w:hint="eastAsia" w:ascii="宋体" w:hAnsi="宋体" w:eastAsia="宋体" w:cs="宋体"/>
          <w:color w:val="000000"/>
          <w:sz w:val="21"/>
          <w:highlight w:val="none"/>
        </w:rPr>
        <w:t xml:space="preserve">采购，为保证学校正常使用，本次采购主要包含本次采购主要包含综合楼文化展示、教学楼文化展示、体育馆文化展示、食堂内文化展示、户外文化展示等。</w:t>
      </w:r>
      <w:r>
        <w:rPr>
          <w:rFonts w:hint="eastAsia" w:ascii="宋体" w:hAnsi="宋体" w:cs="宋体"/>
          <w:color w:val="000000"/>
          <w:sz w:val="21"/>
          <w:highlight w:val="none"/>
          <w:lang w:val="en-US" w:eastAsia="zh-CN"/>
        </w:rPr>
        <w:t xml:space="preserve">详见采购文件。</w:t>
      </w:r>
      <w:r/>
    </w:p>
    <w:p>
      <w:pPr>
        <w:ind w:left="0" w:right="0" w:firstLine="420"/>
        <w:spacing w:before="0" w:after="0" w:line="360" w:lineRule="auto"/>
        <w:shd w:val="clear" w:color="auto"/>
        <w:rPr>
          <w:b w:val="0"/>
          <w:bCs w:val="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1"/>
          <w:highlight w:val="none"/>
        </w:rPr>
        <w:t xml:space="preserve">合同履行期限：</w:t>
      </w:r>
      <w:r>
        <w:rPr>
          <w:rFonts w:hint="eastAsia" w:ascii="宋体" w:hAnsi="宋体" w:eastAsia="宋体" w:cs="宋体"/>
          <w:b w:val="0"/>
          <w:bCs w:val="0"/>
          <w:color w:val="000000"/>
          <w:sz w:val="21"/>
          <w:highlight w:val="none"/>
          <w:lang w:val="en-US" w:eastAsia="zh-CN"/>
        </w:rPr>
        <w:t xml:space="preserve">合同签订</w:t>
      </w:r>
      <w:r>
        <w:rPr>
          <w:rFonts w:hint="eastAsia" w:ascii="宋体" w:hAnsi="宋体" w:cs="宋体"/>
          <w:b w:val="0"/>
          <w:bCs w:val="0"/>
          <w:color w:val="000000"/>
          <w:sz w:val="21"/>
          <w:highlight w:val="none"/>
          <w:lang w:val="en-US" w:eastAsia="zh-CN"/>
        </w:rPr>
        <w:t xml:space="preserve">生效</w:t>
      </w:r>
      <w:r>
        <w:rPr>
          <w:rFonts w:hint="eastAsia" w:ascii="宋体" w:hAnsi="宋体" w:eastAsia="宋体" w:cs="宋体"/>
          <w:b w:val="0"/>
          <w:bCs w:val="0"/>
          <w:color w:val="000000"/>
          <w:sz w:val="21"/>
          <w:highlight w:val="none"/>
          <w:lang w:val="en-US" w:eastAsia="zh-CN"/>
        </w:rPr>
        <w:t xml:space="preserve">后，成交单位应根据采购单位意见对方案进行调整并于</w:t>
      </w:r>
      <w:r>
        <w:rPr>
          <w:rFonts w:hint="eastAsia" w:ascii="宋体" w:hAnsi="宋体" w:cs="宋体"/>
          <w:b w:val="0"/>
          <w:bCs w:val="0"/>
          <w:color w:val="000000"/>
          <w:sz w:val="21"/>
          <w:highlight w:val="none"/>
          <w:lang w:val="en-US" w:eastAsia="zh-CN"/>
        </w:rPr>
        <w:t xml:space="preserve">10</w:t>
      </w:r>
      <w:r>
        <w:rPr>
          <w:rFonts w:hint="eastAsia" w:ascii="宋体" w:hAnsi="宋体" w:eastAsia="宋体" w:cs="宋体"/>
          <w:b w:val="0"/>
          <w:bCs w:val="0"/>
          <w:color w:val="000000"/>
          <w:sz w:val="21"/>
          <w:highlight w:val="none"/>
          <w:lang w:val="en-US" w:eastAsia="zh-CN"/>
        </w:rPr>
        <w:t xml:space="preserve">日内出具完整的深化设计方案图纸，深化设计方案经</w:t>
      </w:r>
      <w:r>
        <w:rPr>
          <w:rFonts w:hint="eastAsia" w:ascii="宋体" w:hAnsi="宋体" w:cs="宋体"/>
          <w:b w:val="0"/>
          <w:bCs w:val="0"/>
          <w:color w:val="000000"/>
          <w:sz w:val="21"/>
          <w:highlight w:val="none"/>
          <w:lang w:val="en-US" w:eastAsia="zh-CN"/>
        </w:rPr>
        <w:t xml:space="preserve">采购单位</w:t>
      </w:r>
      <w:r>
        <w:rPr>
          <w:rFonts w:hint="eastAsia" w:ascii="宋体" w:hAnsi="宋体" w:eastAsia="宋体" w:cs="宋体"/>
          <w:b w:val="0"/>
          <w:bCs w:val="0"/>
          <w:color w:val="000000"/>
          <w:sz w:val="21"/>
          <w:highlight w:val="none"/>
          <w:lang w:val="en-US" w:eastAsia="zh-CN"/>
        </w:rPr>
        <w:t xml:space="preserve">签字确认后</w:t>
      </w:r>
      <w:r>
        <w:rPr>
          <w:rFonts w:hint="eastAsia" w:ascii="宋体" w:hAnsi="宋体" w:cs="宋体"/>
          <w:b w:val="0"/>
          <w:bCs w:val="0"/>
          <w:color w:val="000000"/>
          <w:sz w:val="21"/>
          <w:highlight w:val="none"/>
          <w:lang w:val="en-US" w:eastAsia="zh-CN"/>
        </w:rPr>
        <w:t xml:space="preserve">30</w:t>
      </w:r>
      <w:r>
        <w:rPr>
          <w:rFonts w:hint="eastAsia" w:ascii="宋体" w:hAnsi="宋体" w:eastAsia="宋体" w:cs="宋体"/>
          <w:b w:val="0"/>
          <w:bCs w:val="0"/>
          <w:color w:val="000000"/>
          <w:sz w:val="21"/>
          <w:highlight w:val="none"/>
          <w:lang w:val="en-US" w:eastAsia="zh-CN"/>
        </w:rPr>
        <w:t xml:space="preserve">个工作日内完成整体校园文化氛围布置并安装、调试到位</w:t>
      </w:r>
      <w:r>
        <w:rPr>
          <w:rFonts w:hint="eastAsia" w:ascii="宋体" w:hAnsi="宋体" w:cs="宋体"/>
          <w:b w:val="0"/>
          <w:bCs w:val="0"/>
          <w:color w:val="000000"/>
          <w:sz w:val="21"/>
          <w:highlight w:val="none"/>
          <w:lang w:val="en-US" w:eastAsia="zh-CN"/>
        </w:rPr>
        <w:t xml:space="preserve">。</w:t>
      </w:r>
      <w:r/>
    </w:p>
    <w:p>
      <w:pPr>
        <w:ind w:left="0" w:right="0" w:firstLine="420"/>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本项目（是/否）接受联合体投标：否</w:t>
      </w:r>
      <w:r/>
    </w:p>
    <w:p>
      <w:pPr>
        <w:ind w:left="0" w:right="0" w:firstLine="0"/>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二、申请人的资格要求：</w:t>
      </w:r>
      <w:r/>
    </w:p>
    <w:p>
      <w:pPr>
        <w:ind w:left="0" w:right="0" w:firstLine="420"/>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（一）满足《中华人民共和国政府采购法》第二十二条规定；</w:t>
      </w:r>
      <w:r/>
    </w:p>
    <w:p>
      <w:pPr>
        <w:ind w:left="0" w:right="0" w:firstLine="420"/>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1.具有独立承担民事责任的能力</w:t>
      </w:r>
      <w:r/>
    </w:p>
    <w:p>
      <w:pPr>
        <w:ind w:left="0" w:right="0" w:firstLine="420"/>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2.具有良好的商业信誉和健全的财务会计制度</w:t>
      </w:r>
      <w:r/>
    </w:p>
    <w:p>
      <w:pPr>
        <w:ind w:left="0" w:right="0" w:firstLine="420"/>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3.具有履行合同</w:t>
      </w:r>
      <w:r>
        <w:rPr>
          <w:rFonts w:hint="eastAsia" w:ascii="宋体" w:hAnsi="宋体" w:cs="宋体"/>
          <w:color w:val="000000"/>
          <w:sz w:val="21"/>
          <w:highlight w:val="none"/>
          <w:lang w:eastAsia="zh-CN"/>
        </w:rPr>
        <w:t xml:space="preserve">所必需的</w:t>
      </w:r>
      <w:r>
        <w:rPr>
          <w:rFonts w:ascii="宋体" w:hAnsi="宋体" w:eastAsia="宋体" w:cs="宋体"/>
          <w:color w:val="000000"/>
          <w:sz w:val="21"/>
          <w:highlight w:val="none"/>
        </w:rPr>
        <w:t xml:space="preserve">设备和专业技术能力</w:t>
      </w:r>
      <w:r/>
    </w:p>
    <w:p>
      <w:pPr>
        <w:ind w:left="0" w:right="0" w:firstLine="420"/>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4.有依法缴纳税收和社会保障资金的良好记录</w:t>
      </w:r>
      <w:r/>
    </w:p>
    <w:p>
      <w:pPr>
        <w:ind w:left="0" w:right="0" w:firstLine="420"/>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5.参加政府采购活动前三年内,在经营活动中没有重大违法记录</w:t>
      </w:r>
      <w:r/>
    </w:p>
    <w:p>
      <w:pPr>
        <w:ind w:left="0" w:right="0" w:firstLine="420"/>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6.符合法律、行政法规规定的其他条件</w:t>
      </w:r>
      <w:r/>
    </w:p>
    <w:p>
      <w:pPr>
        <w:ind w:left="0" w:right="0" w:firstLine="420"/>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（二）落实政府采购政策需满足的资格要求：</w:t>
      </w:r>
      <w:r/>
    </w:p>
    <w:p>
      <w:pPr>
        <w:ind w:left="0" w:right="0" w:firstLine="420"/>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1.根据《政府采购促进中小企业发展管理办法》的相关规定，</w:t>
      </w:r>
      <w:r>
        <w:rPr>
          <w:rFonts w:ascii="宋体" w:hAnsi="宋体" w:eastAsia="宋体" w:cs="宋体"/>
          <w:b/>
          <w:bCs/>
          <w:color w:val="000000"/>
          <w:sz w:val="21"/>
          <w:highlight w:val="none"/>
        </w:rPr>
        <w:t xml:space="preserve">本项目专门面向中小企业,</w:t>
      </w:r>
      <w:r>
        <w:rPr>
          <w:rFonts w:ascii="宋体" w:hAnsi="宋体" w:eastAsia="宋体" w:cs="宋体"/>
          <w:color w:val="000000"/>
          <w:sz w:val="21"/>
          <w:highlight w:val="none"/>
        </w:rPr>
        <w:t xml:space="preserve">所属行业为其他未列明行业,供应商所提供服务的所有承接商应为中小微企业、监狱企业、残疾人福利性单位。</w:t>
      </w:r>
      <w:r/>
    </w:p>
    <w:p>
      <w:pPr>
        <w:ind w:left="0" w:right="0" w:firstLine="420"/>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（三）本项目的特定资格要求：</w:t>
      </w:r>
      <w:r/>
    </w:p>
    <w:p>
      <w:pPr>
        <w:ind w:left="0" w:right="0" w:firstLine="420"/>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1.单位负责人为同一人或者存在直接控股、管理关系的不同供应商，不得参加同一合同项下的政府采购活动。</w:t>
      </w:r>
      <w:r/>
    </w:p>
    <w:p>
      <w:pPr>
        <w:ind w:left="0" w:right="0" w:firstLine="0"/>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三、获取采购文件</w:t>
      </w:r>
      <w:r/>
    </w:p>
    <w:p>
      <w:pPr>
        <w:ind w:left="0" w:right="0" w:firstLine="420"/>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时间：自磋商文件公告发布之日起5个工作日</w:t>
      </w:r>
      <w:r/>
    </w:p>
    <w:p>
      <w:pPr>
        <w:ind w:left="0" w:right="0" w:firstLine="420"/>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地点：江苏省政府采购一体化平台“苏采云”系统自行免费下载 </w:t>
      </w:r>
      <w:r/>
    </w:p>
    <w:p>
      <w:pPr>
        <w:ind w:left="0" w:right="0" w:firstLine="420"/>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方式：江苏省政府采购一体化平台“苏采云”系统自行免费下载 </w:t>
      </w:r>
      <w:r/>
    </w:p>
    <w:p>
      <w:pPr>
        <w:ind w:left="0" w:right="0" w:firstLine="420"/>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售价：0.00元 </w:t>
      </w:r>
      <w:r/>
    </w:p>
    <w:p>
      <w:pPr>
        <w:ind w:left="0" w:right="0" w:firstLine="0"/>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四、响应文件提交</w:t>
      </w:r>
      <w:r/>
    </w:p>
    <w:p>
      <w:pPr>
        <w:ind w:left="0" w:right="0" w:firstLine="420"/>
        <w:spacing w:before="0" w:after="0" w:line="360" w:lineRule="auto"/>
        <w:shd w:val="clear" w:color="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rPr>
        <w:t xml:space="preserve">截止时间：202</w:t>
      </w:r>
      <w:r>
        <w:rPr>
          <w:rFonts w:hint="eastAsia" w:ascii="宋体" w:hAnsi="宋体" w:cs="宋体"/>
          <w:color w:val="000000" w:themeColor="text1"/>
          <w:sz w:val="21"/>
          <w:highlight w:val="none"/>
          <w:lang w:val="en-US" w:eastAsia="zh-CN"/>
        </w:rPr>
        <w:t xml:space="preserve">6</w:t>
      </w:r>
      <w:r>
        <w:rPr>
          <w:rFonts w:ascii="宋体" w:hAnsi="宋体" w:eastAsia="宋体" w:cs="宋体"/>
          <w:color w:val="000000" w:themeColor="text1"/>
          <w:sz w:val="21"/>
          <w:highlight w:val="none"/>
        </w:rPr>
        <w:t xml:space="preserve">-</w:t>
      </w:r>
      <w:r>
        <w:rPr>
          <w:rFonts w:hint="eastAsia" w:ascii="宋体" w:hAnsi="宋体" w:cs="宋体"/>
          <w:color w:val="000000" w:themeColor="text1"/>
          <w:sz w:val="21"/>
          <w:highlight w:val="none"/>
          <w:lang w:val="en-US" w:eastAsia="zh-CN"/>
        </w:rPr>
        <w:t xml:space="preserve">6</w:t>
      </w:r>
      <w:r>
        <w:rPr>
          <w:rFonts w:ascii="宋体" w:hAnsi="宋体" w:eastAsia="宋体" w:cs="宋体"/>
          <w:color w:val="000000" w:themeColor="text1"/>
          <w:sz w:val="21"/>
          <w:highlight w:val="none"/>
        </w:rPr>
        <w:t xml:space="preserve">-15</w:t>
      </w:r>
      <w:r>
        <w:rPr>
          <w:rFonts w:hint="eastAsia" w:ascii="宋体" w:hAnsi="宋体" w:cs="宋体"/>
          <w:color w:val="000000" w:themeColor="text1"/>
          <w:sz w:val="21"/>
          <w:highlight w:val="none"/>
          <w:lang w:val="en-US" w:eastAsia="zh-CN"/>
        </w:rPr>
        <w:t xml:space="preserve">  </w:t>
      </w:r>
      <w:r>
        <w:rPr>
          <w:rFonts w:ascii="宋体" w:hAnsi="宋体" w:eastAsia="宋体" w:cs="宋体"/>
          <w:color w:val="000000" w:themeColor="text1"/>
          <w:sz w:val="21"/>
          <w:highlight w:val="none"/>
        </w:rPr>
        <w:t xml:space="preserve"> 14:00 （北京时间）</w:t>
      </w:r>
      <w:r>
        <w:rPr>
          <w:color w:val="000000" w:themeColor="text1"/>
        </w:rPr>
      </w:r>
      <w:r/>
    </w:p>
    <w:p>
      <w:pPr>
        <w:ind w:left="0" w:right="0" w:firstLine="420"/>
        <w:spacing w:before="0" w:after="0" w:line="360" w:lineRule="auto"/>
        <w:shd w:val="clear" w:color="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rPr>
        <w:t xml:space="preserve">地点：“苏采云”系统（网址：http://jszfcg.jsczt.cn/） </w:t>
      </w:r>
      <w:r>
        <w:rPr>
          <w:color w:val="000000" w:themeColor="text1"/>
        </w:rPr>
      </w:r>
      <w:r/>
    </w:p>
    <w:p>
      <w:pPr>
        <w:ind w:left="0" w:right="0" w:firstLine="0"/>
        <w:spacing w:before="0" w:after="0" w:line="360" w:lineRule="auto"/>
        <w:shd w:val="clear" w:color="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rPr>
        <w:t xml:space="preserve">五、开启</w:t>
      </w:r>
      <w:r>
        <w:rPr>
          <w:color w:val="000000" w:themeColor="text1"/>
        </w:rPr>
      </w:r>
      <w:r/>
    </w:p>
    <w:p>
      <w:pPr>
        <w:ind w:left="0" w:right="0" w:firstLine="420"/>
        <w:spacing w:before="0" w:after="0" w:line="360" w:lineRule="auto"/>
        <w:shd w:val="clear" w:color="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rPr>
        <w:t xml:space="preserve">时间：202</w:t>
      </w:r>
      <w:r>
        <w:rPr>
          <w:rFonts w:hint="eastAsia" w:ascii="宋体" w:hAnsi="宋体" w:cs="宋体"/>
          <w:color w:val="000000" w:themeColor="text1"/>
          <w:sz w:val="21"/>
          <w:highlight w:val="none"/>
          <w:lang w:val="en-US" w:eastAsia="zh-CN"/>
        </w:rPr>
        <w:t xml:space="preserve">6</w:t>
      </w:r>
      <w:r>
        <w:rPr>
          <w:rFonts w:ascii="宋体" w:hAnsi="宋体" w:eastAsia="宋体" w:cs="宋体"/>
          <w:color w:val="000000" w:themeColor="text1"/>
          <w:sz w:val="21"/>
          <w:highlight w:val="none"/>
        </w:rPr>
        <w:t xml:space="preserve">-</w:t>
      </w:r>
      <w:r>
        <w:rPr>
          <w:rFonts w:hint="eastAsia" w:ascii="宋体" w:hAnsi="宋体" w:cs="宋体"/>
          <w:color w:val="000000" w:themeColor="text1"/>
          <w:sz w:val="21"/>
          <w:highlight w:val="none"/>
          <w:lang w:val="en-US" w:eastAsia="zh-CN"/>
        </w:rPr>
        <w:t xml:space="preserve">6</w:t>
      </w:r>
      <w:r>
        <w:rPr>
          <w:rFonts w:ascii="宋体" w:hAnsi="宋体" w:eastAsia="宋体" w:cs="宋体"/>
          <w:color w:val="000000" w:themeColor="text1"/>
          <w:sz w:val="21"/>
          <w:highlight w:val="none"/>
        </w:rPr>
        <w:t xml:space="preserve">-15</w:t>
      </w:r>
      <w:r>
        <w:rPr>
          <w:rFonts w:hint="eastAsia" w:ascii="宋体" w:hAnsi="宋体" w:cs="宋体"/>
          <w:color w:val="000000" w:themeColor="text1"/>
          <w:sz w:val="21"/>
          <w:highlight w:val="none"/>
          <w:lang w:val="en-US" w:eastAsia="zh-CN"/>
        </w:rPr>
        <w:t xml:space="preserve">  </w:t>
      </w:r>
      <w:r>
        <w:rPr>
          <w:rFonts w:ascii="宋体" w:hAnsi="宋体" w:eastAsia="宋体" w:cs="宋体"/>
          <w:color w:val="000000" w:themeColor="text1"/>
          <w:sz w:val="21"/>
          <w:highlight w:val="none"/>
        </w:rPr>
        <w:t xml:space="preserve"> 14:00 （北京时间）</w:t>
      </w:r>
      <w:r>
        <w:rPr>
          <w:color w:val="000000" w:themeColor="text1"/>
        </w:rPr>
      </w:r>
      <w:r/>
    </w:p>
    <w:p>
      <w:pPr>
        <w:ind w:left="0" w:right="0" w:firstLine="420"/>
        <w:spacing w:before="0" w:after="0" w:line="360" w:lineRule="auto"/>
        <w:shd w:val="clear" w:color="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rPr>
        <w:t xml:space="preserve">地点：苏州工业园区公共资源交易中心新场地-开标室（四</w:t>
      </w:r>
      <w:r>
        <w:rPr>
          <w:rFonts w:ascii="宋体" w:hAnsi="宋体" w:eastAsia="宋体" w:cs="宋体"/>
          <w:color w:val="000000" w:themeColor="text1"/>
          <w:sz w:val="21"/>
          <w:highlight w:val="none"/>
        </w:rPr>
        <w:t xml:space="preserve">） </w:t>
      </w:r>
      <w:r>
        <w:rPr>
          <w:color w:val="000000" w:themeColor="text1"/>
        </w:rPr>
      </w:r>
      <w:r/>
    </w:p>
    <w:p>
      <w:pPr>
        <w:ind w:left="0" w:right="0" w:firstLine="0"/>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六、公告期限</w:t>
      </w:r>
      <w:r/>
    </w:p>
    <w:p>
      <w:pPr>
        <w:ind w:left="0" w:right="0" w:firstLine="420"/>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自本公告发布之日起3个工作日。</w:t>
      </w:r>
      <w:r/>
    </w:p>
    <w:p>
      <w:pPr>
        <w:ind w:left="0" w:right="0" w:firstLine="0"/>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七、其他补充事宜</w:t>
      </w:r>
      <w:r/>
    </w:p>
    <w:p>
      <w:pPr>
        <w:ind w:left="0" w:right="0" w:firstLine="420"/>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w:t>
      </w:r>
      <w:r>
        <w:rPr>
          <w:rFonts w:hint="eastAsia" w:ascii="宋体" w:hAnsi="宋体" w:cs="宋体"/>
          <w:color w:val="000000"/>
          <w:sz w:val="21"/>
          <w:highlight w:val="none"/>
          <w:lang w:val="en-US" w:eastAsia="zh-CN"/>
        </w:rPr>
        <w:t xml:space="preserve">.</w:t>
      </w:r>
      <w:r>
        <w:rPr>
          <w:rFonts w:ascii="宋体" w:hAnsi="宋体" w:eastAsia="宋体" w:cs="宋体"/>
          <w:color w:val="000000"/>
          <w:sz w:val="21"/>
          <w:highlight w:val="none"/>
        </w:rPr>
        <w:t xml:space="preserve">政府采购监督电话：0512-66681110</w:t>
      </w:r>
      <w:r/>
    </w:p>
    <w:p>
      <w:pPr>
        <w:ind w:left="0" w:right="0" w:firstLine="420"/>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w:t>
      </w:r>
      <w:r>
        <w:rPr>
          <w:rFonts w:hint="eastAsia" w:ascii="宋体" w:hAnsi="宋体" w:cs="宋体"/>
          <w:color w:val="000000"/>
          <w:sz w:val="21"/>
          <w:highlight w:val="none"/>
          <w:lang w:val="en-US" w:eastAsia="zh-CN"/>
        </w:rPr>
        <w:t xml:space="preserve">.</w:t>
      </w:r>
      <w:r>
        <w:rPr>
          <w:rFonts w:ascii="宋体" w:hAnsi="宋体" w:eastAsia="宋体" w:cs="宋体"/>
          <w:color w:val="000000"/>
          <w:sz w:val="21"/>
          <w:highlight w:val="none"/>
        </w:rPr>
        <w:t xml:space="preserve">获取采购文件的方式：</w:t>
      </w:r>
      <w:r/>
    </w:p>
    <w:p>
      <w:pPr>
        <w:ind w:left="0" w:right="0" w:firstLine="420"/>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（1）CA办理</w:t>
      </w:r>
      <w:r/>
    </w:p>
    <w:p>
      <w:pPr>
        <w:ind w:left="0" w:right="0" w:firstLine="420"/>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供应商通过江苏省政府采购一体化平台“苏采云”系统（以下简称“</w:t>
      </w:r>
      <w:r>
        <w:rPr>
          <w:rFonts w:ascii="宋体" w:hAnsi="宋体" w:eastAsia="宋体" w:cs="宋体"/>
          <w:color w:val="000000"/>
          <w:sz w:val="21"/>
          <w:highlight w:val="none"/>
        </w:rPr>
        <w:t xml:space="preserve">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咨询电话：0512-65737699；地址：苏州市高新区邓尉路105号狮山科技馆一楼服务大厅。</w:t>
      </w:r>
      <w:r/>
    </w:p>
    <w:p>
      <w:pPr>
        <w:ind w:left="0" w:right="0" w:firstLine="420"/>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（2）依法获取采购文件</w:t>
      </w:r>
      <w:r/>
    </w:p>
    <w:p>
      <w:pPr>
        <w:ind w:left="0" w:right="0" w:firstLine="420"/>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供应商插入CA证书登陆“苏采云”系统（网址：h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left="0" w:right="0" w:firstLine="420"/>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考虑到熟悉“苏采云”系统、办理CA证书都需要一定的时间，请提早准备以免耽误招标采购活动。</w:t>
      </w:r>
      <w:r/>
    </w:p>
    <w:p>
      <w:pPr>
        <w:ind w:left="0" w:right="0" w:firstLine="420"/>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w:t>
      </w:r>
      <w:r>
        <w:rPr>
          <w:rFonts w:hint="eastAsia" w:ascii="宋体" w:hAnsi="宋体" w:cs="宋体"/>
          <w:color w:val="000000"/>
          <w:sz w:val="21"/>
          <w:highlight w:val="none"/>
          <w:lang w:val="en-US" w:eastAsia="zh-CN"/>
        </w:rPr>
        <w:t xml:space="preserve">.</w:t>
      </w:r>
      <w:r>
        <w:rPr>
          <w:rFonts w:ascii="宋体" w:hAnsi="宋体" w:eastAsia="宋体" w:cs="宋体"/>
          <w:color w:val="000000"/>
          <w:sz w:val="21"/>
          <w:highlight w:val="none"/>
        </w:rPr>
        <w:t xml:space="preserve">未依照采购公告要求获取磋商文件的供应商，视为未参加该项政府采购活动，不具备对该政府采购项目提出质疑的法定权利。</w:t>
      </w:r>
      <w:r/>
    </w:p>
    <w:p>
      <w:pPr>
        <w:ind w:left="0" w:right="0" w:firstLine="420"/>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w:t>
      </w:r>
      <w:r>
        <w:rPr>
          <w:rFonts w:hint="eastAsia" w:ascii="宋体" w:hAnsi="宋体" w:cs="宋体"/>
          <w:color w:val="000000"/>
          <w:sz w:val="21"/>
          <w:highlight w:val="none"/>
          <w:lang w:val="en-US" w:eastAsia="zh-CN"/>
        </w:rPr>
        <w:t xml:space="preserve">.</w:t>
      </w:r>
      <w:r>
        <w:rPr>
          <w:rFonts w:ascii="宋体" w:hAnsi="宋体" w:eastAsia="宋体" w:cs="宋体"/>
          <w:color w:val="000000"/>
          <w:sz w:val="21"/>
          <w:highlight w:val="none"/>
        </w:rPr>
        <w:t xml:space="preserve">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left="0" w:right="0" w:firstLine="420"/>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w:t>
      </w:r>
      <w:r>
        <w:rPr>
          <w:rFonts w:hint="eastAsia" w:ascii="宋体" w:hAnsi="宋体" w:cs="宋体"/>
          <w:color w:val="000000"/>
          <w:sz w:val="21"/>
          <w:highlight w:val="none"/>
          <w:lang w:val="en-US" w:eastAsia="zh-CN"/>
        </w:rPr>
        <w:t xml:space="preserve">.</w:t>
      </w:r>
      <w:r>
        <w:rPr>
          <w:rFonts w:ascii="宋体" w:hAnsi="宋体" w:eastAsia="宋体" w:cs="宋体"/>
          <w:color w:val="000000"/>
          <w:sz w:val="21"/>
          <w:highlight w:val="none"/>
        </w:rPr>
        <w:t xml:space="preserve">制作电子投标（响应）文件：</w:t>
      </w:r>
      <w:r/>
    </w:p>
    <w:p>
      <w:pPr>
        <w:ind w:left="0" w:right="0" w:firstLine="420"/>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本项目采用电子网上招投标，请供应商插入CA 证书</w:t>
      </w:r>
      <w:r>
        <w:rPr>
          <w:rFonts w:hint="eastAsia" w:ascii="宋体" w:hAnsi="宋体" w:cs="宋体"/>
          <w:color w:val="000000"/>
          <w:sz w:val="21"/>
          <w:highlight w:val="none"/>
          <w:lang w:eastAsia="zh-CN"/>
        </w:rPr>
        <w:t xml:space="preserve">登录</w:t>
      </w:r>
      <w:r>
        <w:rPr>
          <w:rFonts w:ascii="宋体" w:hAnsi="宋体" w:eastAsia="宋体" w:cs="宋体"/>
          <w:color w:val="000000"/>
          <w:sz w:val="21"/>
          <w:highlight w:val="none"/>
        </w:rPr>
        <w:t xml:space="preserve">“苏采云”系统下载客户端（参与项目页面可下载客户端及客户端使用说明），在客户端编制电子投标（响应）文件并进行CA加密，操作步骤详见“苏采云”系</w:t>
      </w:r>
      <w:r>
        <w:rPr>
          <w:rFonts w:ascii="宋体" w:hAnsi="宋体" w:eastAsia="宋体" w:cs="宋体"/>
          <w:color w:val="000000"/>
          <w:sz w:val="21"/>
          <w:highlight w:val="none"/>
        </w:rPr>
        <w:t xml:space="preserve">统页面提示。操作手册见《苏采云系统供应商操作手册》（以下简称《操作手册》）（链接：http://www.ccgp-jiangsu.gov.cn/jiangsu/zlxz/ee/ee3a4bc5a3454aa2b0d9312230633ce9.html）。电子投标（响应）文件制作完成后请于投标（响应）截止时间前成功上传，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left="0" w:right="0" w:firstLine="420"/>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6</w:t>
      </w:r>
      <w:r>
        <w:rPr>
          <w:rFonts w:hint="eastAsia" w:ascii="宋体" w:hAnsi="宋体" w:cs="宋体"/>
          <w:color w:val="000000"/>
          <w:sz w:val="21"/>
          <w:highlight w:val="none"/>
          <w:lang w:val="en-US" w:eastAsia="zh-CN"/>
        </w:rPr>
        <w:t xml:space="preserve">.</w:t>
      </w:r>
      <w:r>
        <w:rPr>
          <w:rFonts w:ascii="宋体" w:hAnsi="宋体" w:eastAsia="宋体" w:cs="宋体"/>
          <w:color w:val="000000"/>
          <w:sz w:val="21"/>
          <w:highlight w:val="none"/>
        </w:rPr>
        <w:t xml:space="preserve">投标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left="0" w:right="0" w:firstLine="420"/>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7</w:t>
      </w:r>
      <w:r>
        <w:rPr>
          <w:rFonts w:hint="eastAsia" w:ascii="宋体" w:hAnsi="宋体" w:cs="宋体"/>
          <w:color w:val="000000"/>
          <w:sz w:val="21"/>
          <w:highlight w:val="none"/>
          <w:lang w:val="en-US" w:eastAsia="zh-CN"/>
        </w:rPr>
        <w:t xml:space="preserve">.</w:t>
      </w:r>
      <w:r>
        <w:rPr>
          <w:rFonts w:ascii="宋体" w:hAnsi="宋体" w:eastAsia="宋体" w:cs="宋体"/>
          <w:color w:val="000000"/>
          <w:sz w:val="21"/>
          <w:highlight w:val="none"/>
        </w:rPr>
        <w:t xml:space="preserve">本项目获取采购文件截止日期之后仍可以下载采购文件，但截止日期之后下载的采购文件，视为非有效方式且不作为供应商权益受到损害的证明材料和依据。</w:t>
      </w:r>
      <w:r/>
    </w:p>
    <w:p>
      <w:pPr>
        <w:ind w:left="0" w:right="0" w:firstLine="420"/>
        <w:spacing w:before="0" w:after="0" w:line="360" w:lineRule="auto"/>
        <w:shd w:val="clear" w:color="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8.</w:t>
      </w:r>
      <w:r>
        <w:rPr>
          <w:rFonts w:hint="eastAsia" w:ascii="宋体" w:hAnsi="宋体" w:eastAsia="宋体" w:cs="宋体"/>
          <w:color w:val="000000"/>
          <w:sz w:val="21"/>
          <w:highlight w:val="none"/>
        </w:rPr>
        <w:t xml:space="preserve">技术支持</w:t>
      </w:r>
      <w:r/>
    </w:p>
    <w:p>
      <w:pPr>
        <w:ind w:left="0" w:right="0" w:firstLine="420"/>
        <w:spacing w:before="0" w:after="0" w:line="360" w:lineRule="auto"/>
        <w:shd w:val="clear" w:color="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CA技术咨询服务电话：400-608-6099</w:t>
      </w:r>
      <w:r/>
    </w:p>
    <w:p>
      <w:pPr>
        <w:ind w:left="0" w:right="0" w:firstLine="420"/>
        <w:spacing w:before="0" w:after="0" w:line="360" w:lineRule="auto"/>
        <w:shd w:val="clear" w:color="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电子签章技术咨询服务电话：15380932027、15371015030 、13675197356、 13675197221</w:t>
      </w:r>
      <w:r/>
    </w:p>
    <w:p>
      <w:pPr>
        <w:ind w:left="0" w:right="0" w:firstLine="420"/>
        <w:spacing w:before="0" w:after="0" w:line="360" w:lineRule="auto"/>
        <w:shd w:val="clear" w:color="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“苏采云”平台技术咨询电话：0512-69820854、0519-86722802、13914088964、18261002950</w:t>
      </w:r>
      <w:r/>
    </w:p>
    <w:p>
      <w:pPr>
        <w:ind w:left="0" w:right="0" w:firstLine="420"/>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9</w:t>
      </w:r>
      <w:r>
        <w:rPr>
          <w:rFonts w:hint="eastAsia" w:ascii="宋体" w:hAnsi="宋体" w:cs="宋体"/>
          <w:color w:val="000000"/>
          <w:sz w:val="21"/>
          <w:highlight w:val="none"/>
          <w:lang w:val="en-US" w:eastAsia="zh-CN"/>
        </w:rPr>
        <w:t xml:space="preserve">.</w:t>
      </w:r>
      <w:r>
        <w:rPr>
          <w:rFonts w:ascii="宋体" w:hAnsi="宋体" w:eastAsia="宋体" w:cs="宋体"/>
          <w:color w:val="000000"/>
          <w:sz w:val="21"/>
          <w:highlight w:val="none"/>
        </w:rPr>
        <w:t xml:space="preserve">本次采购的有关信息将在</w:t>
      </w:r>
      <w:r>
        <w:rPr>
          <w:rFonts w:hint="eastAsia" w:ascii="宋体" w:hAnsi="宋体" w:cs="宋体"/>
          <w:color w:val="000000"/>
          <w:sz w:val="21"/>
          <w:highlight w:val="none"/>
          <w:lang w:eastAsia="zh-CN"/>
        </w:rPr>
        <w:t xml:space="preserve">中国政府</w:t>
      </w:r>
      <w:r>
        <w:rPr>
          <w:rFonts w:ascii="宋体" w:hAnsi="宋体" w:eastAsia="宋体" w:cs="宋体"/>
          <w:color w:val="000000"/>
          <w:sz w:val="21"/>
          <w:highlight w:val="none"/>
        </w:rPr>
        <w:t xml:space="preserve">采购网、江苏政府采购网、苏州政府采购网上发布，敬请留意。</w:t>
      </w:r>
      <w:r/>
    </w:p>
    <w:p>
      <w:pPr>
        <w:ind w:left="0" w:right="0" w:firstLine="0"/>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八、凡对本次采购提出询问，请按以下方式联系。</w:t>
      </w:r>
      <w:r/>
    </w:p>
    <w:p>
      <w:pPr>
        <w:ind w:left="0" w:right="0" w:firstLine="420"/>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1.采购人信息</w:t>
      </w:r>
      <w:r/>
    </w:p>
    <w:p>
      <w:pPr>
        <w:ind w:left="0" w:right="0" w:firstLine="420"/>
        <w:spacing w:before="0" w:after="0" w:line="360" w:lineRule="auto"/>
        <w:shd w:val="clear" w:color="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单位名称：</w:t>
      </w:r>
      <w:r>
        <w:rPr>
          <w:rFonts w:hint="eastAsia" w:ascii="宋体" w:hAnsi="宋体" w:cs="宋体"/>
          <w:color w:val="000000"/>
          <w:sz w:val="21"/>
          <w:highlight w:val="none"/>
          <w:lang w:eastAsia="zh-CN"/>
        </w:rPr>
        <w:t xml:space="preserve">苏州工业园区教育局</w:t>
      </w:r>
      <w:r/>
    </w:p>
    <w:p>
      <w:pPr>
        <w:ind w:left="0" w:right="0" w:firstLine="420"/>
        <w:spacing w:before="0" w:after="0" w:line="360" w:lineRule="auto"/>
        <w:shd w:val="clear" w:color="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单位地址：</w:t>
      </w:r>
      <w:r>
        <w:rPr>
          <w:rFonts w:hint="eastAsia" w:ascii="宋体" w:hAnsi="宋体" w:eastAsia="宋体" w:cs="宋体"/>
          <w:color w:val="000000"/>
          <w:sz w:val="21"/>
          <w:highlight w:val="none"/>
        </w:rPr>
        <w:t xml:space="preserve">苏州工业园区扬富路19号南岸新地7号楼22楼</w:t>
      </w:r>
      <w:r/>
    </w:p>
    <w:p>
      <w:pPr>
        <w:ind w:left="0" w:right="0" w:firstLine="420"/>
        <w:spacing w:before="0" w:after="0" w:line="360" w:lineRule="auto"/>
        <w:shd w:val="clear" w:color="auto"/>
        <w:rPr>
          <w:rFonts w:hint="default" w:eastAsia="宋体"/>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联系人：</w:t>
      </w:r>
      <w:r>
        <w:rPr>
          <w:rFonts w:hint="eastAsia" w:ascii="宋体" w:hAnsi="宋体" w:cs="宋体"/>
          <w:color w:val="000000"/>
          <w:sz w:val="21"/>
          <w:highlight w:val="none"/>
          <w:lang w:val="en-US" w:eastAsia="zh-CN"/>
        </w:rPr>
        <w:t xml:space="preserve">周律</w:t>
      </w:r>
      <w:r/>
    </w:p>
    <w:p>
      <w:pPr>
        <w:ind w:left="0" w:right="0" w:firstLine="420"/>
        <w:spacing w:before="0" w:after="0" w:line="360" w:lineRule="auto"/>
        <w:shd w:val="clear" w:color="auto"/>
        <w:rPr>
          <w:rFonts w:hint="default" w:eastAsia="宋体"/>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联系电话：</w:t>
      </w:r>
      <w:r>
        <w:rPr>
          <w:rFonts w:hint="eastAsia" w:ascii="宋体" w:hAnsi="宋体" w:eastAsia="宋体" w:cs="宋体"/>
          <w:sz w:val="21"/>
          <w:szCs w:val="21"/>
          <w:highlight w:val="none"/>
        </w:rPr>
        <w:t xml:space="preserve">0512-</w:t>
      </w:r>
      <w:r>
        <w:rPr>
          <w:rFonts w:hint="eastAsia" w:ascii="宋体" w:hAnsi="宋体" w:cs="宋体"/>
          <w:sz w:val="21"/>
          <w:szCs w:val="21"/>
          <w:highlight w:val="none"/>
          <w:lang w:val="en-US" w:eastAsia="zh-CN"/>
        </w:rPr>
        <w:t xml:space="preserve">66606935</w:t>
      </w:r>
      <w:r/>
    </w:p>
    <w:p>
      <w:pPr>
        <w:ind w:left="0" w:right="0" w:firstLine="420"/>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2.采购代理机构信息（如有）</w:t>
      </w:r>
      <w:r/>
    </w:p>
    <w:p>
      <w:pPr>
        <w:ind w:left="0" w:right="0" w:firstLine="420"/>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单位名称：中诚智信工程咨询集团股份有限公司</w:t>
      </w:r>
      <w:r/>
    </w:p>
    <w:p>
      <w:pPr>
        <w:ind w:left="0" w:right="0" w:firstLine="420"/>
        <w:spacing w:before="0" w:after="0" w:line="360" w:lineRule="auto"/>
        <w:shd w:val="clear" w:color="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单位地址：</w:t>
      </w:r>
      <w:r>
        <w:rPr>
          <w:rFonts w:hint="eastAsia" w:ascii="宋体" w:hAnsi="宋体" w:cs="宋体"/>
          <w:color w:val="000000"/>
          <w:sz w:val="21"/>
          <w:highlight w:val="none"/>
          <w:lang w:eastAsia="zh-CN"/>
        </w:rPr>
        <w:t xml:space="preserve">苏州高新区潇湘路99号诚来智研发大楼5楼</w:t>
      </w:r>
      <w:r/>
    </w:p>
    <w:p>
      <w:pPr>
        <w:ind w:left="0" w:right="0" w:firstLine="420"/>
        <w:spacing w:before="0" w:after="0" w:line="360" w:lineRule="auto"/>
        <w:shd w:val="clear" w:color="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联系人：</w:t>
      </w:r>
      <w:r>
        <w:rPr>
          <w:rFonts w:hint="eastAsia" w:ascii="宋体" w:hAnsi="宋体" w:cs="宋体"/>
          <w:color w:val="000000"/>
          <w:sz w:val="21"/>
          <w:highlight w:val="none"/>
          <w:lang w:eastAsia="zh-CN"/>
        </w:rPr>
        <w:t xml:space="preserve">管舒宇（</w:t>
      </w:r>
      <w:r>
        <w:rPr>
          <w:rFonts w:hint="eastAsia" w:ascii="宋体" w:hAnsi="宋体" w:cs="宋体"/>
          <w:color w:val="000000"/>
          <w:sz w:val="21"/>
          <w:highlight w:val="none"/>
          <w:lang w:val="en-US" w:eastAsia="zh-CN"/>
        </w:rPr>
        <w:t xml:space="preserve">项目负责人</w:t>
      </w:r>
      <w:r>
        <w:rPr>
          <w:rFonts w:hint="eastAsia" w:ascii="宋体" w:hAnsi="宋体" w:cs="宋体"/>
          <w:color w:val="000000"/>
          <w:sz w:val="21"/>
          <w:highlight w:val="none"/>
          <w:lang w:eastAsia="zh-CN"/>
        </w:rPr>
        <w:t xml:space="preserve">）</w:t>
      </w:r>
      <w:r>
        <w:rPr>
          <w:rFonts w:ascii="宋体" w:hAnsi="宋体" w:eastAsia="宋体" w:cs="宋体"/>
          <w:color w:val="000000"/>
          <w:sz w:val="21"/>
          <w:highlight w:val="none"/>
        </w:rPr>
        <w:t xml:space="preserve">、吴伟</w:t>
      </w:r>
      <w:r/>
    </w:p>
    <w:p>
      <w:pPr>
        <w:ind w:left="0" w:right="0" w:firstLine="420"/>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联系电话：0512-68320471</w:t>
      </w:r>
      <w:r/>
    </w:p>
    <w:p>
      <w:pPr>
        <w:ind w:left="0" w:right="0" w:firstLine="420"/>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3.项目联系方式</w:t>
      </w:r>
      <w:r/>
    </w:p>
    <w:p>
      <w:pPr>
        <w:ind w:left="0" w:right="0" w:firstLine="420"/>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项目联系人：</w:t>
      </w:r>
      <w:r>
        <w:rPr>
          <w:rFonts w:hint="eastAsia" w:ascii="宋体" w:hAnsi="宋体" w:cs="宋体"/>
          <w:color w:val="000000"/>
          <w:sz w:val="21"/>
          <w:highlight w:val="none"/>
          <w:lang w:eastAsia="zh-CN"/>
        </w:rPr>
        <w:t xml:space="preserve">管舒宇（</w:t>
      </w:r>
      <w:r>
        <w:rPr>
          <w:rFonts w:hint="eastAsia" w:ascii="宋体" w:hAnsi="宋体" w:cs="宋体"/>
          <w:color w:val="000000"/>
          <w:sz w:val="21"/>
          <w:highlight w:val="none"/>
          <w:lang w:val="en-US" w:eastAsia="zh-CN"/>
        </w:rPr>
        <w:t xml:space="preserve">项目负责人</w:t>
      </w:r>
      <w:r>
        <w:rPr>
          <w:rFonts w:hint="eastAsia" w:ascii="宋体" w:hAnsi="宋体" w:cs="宋体"/>
          <w:color w:val="000000"/>
          <w:sz w:val="21"/>
          <w:highlight w:val="none"/>
          <w:lang w:eastAsia="zh-CN"/>
        </w:rPr>
        <w:t xml:space="preserve">）</w:t>
      </w:r>
      <w:r>
        <w:rPr>
          <w:rFonts w:ascii="宋体" w:hAnsi="宋体" w:eastAsia="宋体" w:cs="宋体"/>
          <w:color w:val="000000"/>
          <w:sz w:val="21"/>
          <w:highlight w:val="none"/>
        </w:rPr>
        <w:t xml:space="preserve">、吴伟</w:t>
      </w:r>
      <w:r/>
    </w:p>
    <w:p>
      <w:pPr>
        <w:ind w:left="0" w:right="0" w:firstLine="420"/>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电话：0512-68320471，0512-68303271</w:t>
      </w:r>
      <w:r/>
    </w:p>
    <w:p>
      <w:pPr>
        <w:jc w:val="center"/>
        <w:spacing w:line="360" w:lineRule="auto"/>
        <w:shd w:val="clear" w:color="auto"/>
        <w:rPr>
          <w:rFonts w:hint="eastAsia" w:ascii="黑体" w:hAnsi="黑体" w:eastAsia="黑体" w:cs="黑体"/>
          <w:b/>
          <w:bCs/>
          <w:sz w:val="30"/>
          <w:highlight w:val="none"/>
        </w:rPr>
      </w:pPr>
      <w:r>
        <w:rPr>
          <w:rFonts w:hint="eastAsia" w:ascii="黑体" w:hAnsi="黑体" w:eastAsia="黑体" w:cs="黑体"/>
          <w:b/>
          <w:bCs/>
          <w:sz w:val="30"/>
          <w:highlight w:val="none"/>
        </w:rPr>
        <w:br w:type="page" w:clear="all"/>
      </w:r>
      <w:r>
        <w:rPr>
          <w:rFonts w:hint="eastAsia" w:ascii="黑体" w:hAnsi="黑体" w:eastAsia="黑体" w:cs="黑体"/>
          <w:b/>
          <w:bCs/>
          <w:sz w:val="30"/>
          <w:highlight w:val="none"/>
        </w:rPr>
        <w:t xml:space="preserve">中诚智信工程咨询集团股份有限公司</w:t>
      </w:r>
      <w:r/>
    </w:p>
    <w:p>
      <w:pPr>
        <w:jc w:val="center"/>
        <w:spacing w:line="360" w:lineRule="auto"/>
        <w:shd w:val="clear" w:color="auto"/>
        <w:rPr>
          <w:rFonts w:hint="eastAsia" w:ascii="黑体" w:hAnsi="黑体" w:eastAsia="黑体" w:cs="黑体"/>
          <w:b/>
          <w:bCs/>
          <w:sz w:val="30"/>
          <w:highlight w:val="none"/>
        </w:rPr>
      </w:pPr>
      <w:r>
        <w:rPr>
          <w:rFonts w:hint="eastAsia" w:ascii="黑体" w:hAnsi="黑体" w:eastAsia="黑体" w:cs="黑体"/>
          <w:b/>
          <w:bCs/>
          <w:sz w:val="30"/>
          <w:highlight w:val="none"/>
        </w:rPr>
        <w:t xml:space="preserve">磋商采购文件</w:t>
      </w:r>
      <w:r/>
    </w:p>
    <w:p>
      <w:pPr>
        <w:ind w:right="-159" w:firstLine="420"/>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受</w:t>
      </w:r>
      <w:r>
        <w:rPr>
          <w:rFonts w:hint="eastAsia" w:ascii="宋体" w:hAnsi="宋体" w:cs="宋体"/>
          <w:sz w:val="21"/>
          <w:szCs w:val="21"/>
          <w:highlight w:val="none"/>
          <w:lang w:eastAsia="zh-CN"/>
        </w:rPr>
        <w:t xml:space="preserve">苏州工业园区教育局</w:t>
      </w:r>
      <w:r>
        <w:rPr>
          <w:rFonts w:hint="eastAsia" w:ascii="宋体" w:hAnsi="宋体" w:cs="宋体"/>
          <w:sz w:val="21"/>
          <w:szCs w:val="21"/>
          <w:highlight w:val="none"/>
        </w:rPr>
        <w:t xml:space="preserve">的委托，中诚智信工程咨询集团股份有限公司对其所需的</w:t>
      </w:r>
      <w:r>
        <w:rPr>
          <w:rFonts w:hint="eastAsia" w:ascii="宋体" w:hAnsi="宋体" w:cs="宋体"/>
          <w:sz w:val="21"/>
          <w:szCs w:val="21"/>
          <w:highlight w:val="none"/>
          <w:lang w:eastAsia="zh-CN"/>
        </w:rPr>
        <w:t xml:space="preserve">斜塘学校改建修缮项目校园文化</w:t>
      </w:r>
      <w:r>
        <w:rPr>
          <w:rFonts w:hint="eastAsia" w:ascii="宋体" w:hAnsi="宋体" w:cs="宋体"/>
          <w:sz w:val="21"/>
          <w:szCs w:val="21"/>
          <w:highlight w:val="none"/>
        </w:rPr>
        <w:t xml:space="preserve">在国内组织竞争性磋商采购。欢迎符合磋商采购文件资格条件的各供应商前来参加磋商。</w:t>
      </w:r>
      <w:r/>
    </w:p>
    <w:p>
      <w:pPr>
        <w:pStyle w:val="776"/>
        <w:ind w:firstLine="422"/>
        <w:spacing w:line="360" w:lineRule="auto"/>
        <w:shd w:val="clear" w:color="auto"/>
        <w:rPr>
          <w:rFonts w:hint="eastAsia" w:hAnsi="宋体" w:eastAsia="宋体"/>
          <w:b/>
          <w:sz w:val="21"/>
          <w:szCs w:val="21"/>
          <w:highlight w:val="none"/>
        </w:rPr>
        <w:outlineLvl w:val="1"/>
      </w:pPr>
      <w:r>
        <w:rPr>
          <w:rFonts w:hint="eastAsia" w:hAnsi="宋体" w:eastAsia="宋体"/>
          <w:b/>
          <w:sz w:val="21"/>
          <w:szCs w:val="21"/>
          <w:highlight w:val="none"/>
        </w:rPr>
        <w:t xml:space="preserve">一、项目编号：</w:t>
      </w:r>
      <w:r>
        <w:rPr>
          <w:rFonts w:hint="eastAsia" w:hAnsi="宋体" w:eastAsia="宋体"/>
          <w:b/>
          <w:sz w:val="21"/>
          <w:szCs w:val="21"/>
          <w:highlight w:val="none"/>
          <w:lang w:eastAsia="zh-CN"/>
        </w:rPr>
        <w:t xml:space="preserve">JSZC-320591-ZCZX-C2026-0043</w:t>
      </w:r>
      <w:r>
        <w:rPr>
          <w:rFonts w:hint="eastAsia" w:hAnsi="宋体" w:eastAsia="宋体"/>
          <w:b/>
          <w:sz w:val="21"/>
          <w:szCs w:val="21"/>
          <w:highlight w:val="none"/>
        </w:rPr>
        <w:t xml:space="preserve">号</w:t>
      </w:r>
      <w:r/>
    </w:p>
    <w:p>
      <w:pPr>
        <w:pStyle w:val="776"/>
        <w:ind w:firstLine="422"/>
        <w:spacing w:line="360" w:lineRule="auto"/>
        <w:shd w:val="clear" w:color="auto"/>
        <w:rPr>
          <w:rFonts w:hint="eastAsia" w:hAnsi="宋体" w:eastAsia="宋体"/>
          <w:b/>
          <w:sz w:val="21"/>
          <w:szCs w:val="21"/>
          <w:highlight w:val="none"/>
        </w:rPr>
        <w:outlineLvl w:val="1"/>
      </w:pPr>
      <w:r>
        <w:rPr>
          <w:rFonts w:hint="eastAsia" w:hAnsi="宋体" w:eastAsia="宋体"/>
          <w:b/>
          <w:sz w:val="21"/>
          <w:szCs w:val="21"/>
          <w:highlight w:val="none"/>
        </w:rPr>
        <w:t xml:space="preserve">二、采购方式：竞争性磋商采购</w:t>
      </w:r>
      <w:r/>
    </w:p>
    <w:p>
      <w:pPr>
        <w:pStyle w:val="776"/>
        <w:ind w:firstLine="422"/>
        <w:spacing w:line="360" w:lineRule="auto"/>
        <w:shd w:val="clear" w:color="auto"/>
        <w:rPr>
          <w:rFonts w:hint="eastAsia" w:hAnsi="宋体" w:eastAsia="宋体"/>
          <w:b/>
          <w:sz w:val="21"/>
          <w:szCs w:val="21"/>
          <w:highlight w:val="none"/>
          <w:lang w:eastAsia="zh-CN"/>
        </w:rPr>
        <w:outlineLvl w:val="1"/>
      </w:pPr>
      <w:r>
        <w:rPr>
          <w:rFonts w:hint="eastAsia" w:hAnsi="宋体" w:eastAsia="宋体"/>
          <w:b/>
          <w:sz w:val="21"/>
          <w:szCs w:val="21"/>
          <w:highlight w:val="none"/>
        </w:rPr>
        <w:t xml:space="preserve">三、采购项目名称：</w:t>
      </w:r>
      <w:r>
        <w:rPr>
          <w:rFonts w:hint="eastAsia" w:hAnsi="宋体" w:eastAsia="宋体"/>
          <w:b/>
          <w:sz w:val="21"/>
          <w:szCs w:val="21"/>
          <w:highlight w:val="none"/>
          <w:lang w:eastAsia="zh-CN"/>
        </w:rPr>
        <w:t xml:space="preserve">斜塘学校改建修缮项目校园文化</w:t>
      </w:r>
      <w:r/>
    </w:p>
    <w:p>
      <w:pPr>
        <w:ind w:firstLine="413"/>
        <w:spacing w:line="360" w:lineRule="auto"/>
        <w:shd w:val="clear" w:color="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四、采购内容及要求：</w:t>
      </w:r>
      <w:r/>
    </w:p>
    <w:p>
      <w:pPr>
        <w:ind w:firstLine="420"/>
        <w:spacing w:line="360" w:lineRule="auto"/>
        <w:shd w:val="clear" w:color="auto"/>
        <w:rPr>
          <w:rFonts w:hint="default" w:ascii="宋体" w:hAnsi="宋体" w:eastAsia="宋体" w:cs="宋体"/>
          <w:b/>
          <w:bCs w:val="0"/>
          <w:sz w:val="21"/>
          <w:szCs w:val="21"/>
          <w:highlight w:val="none"/>
          <w:lang w:val="en-US" w:eastAsia="zh-CN"/>
        </w:rPr>
        <w:outlineLvl w:val="0"/>
      </w:pPr>
      <w:r>
        <w:rPr>
          <w:rFonts w:hint="eastAsia" w:ascii="宋体" w:hAnsi="宋体" w:cs="宋体"/>
          <w:b/>
          <w:bCs w:val="0"/>
          <w:sz w:val="21"/>
          <w:szCs w:val="21"/>
          <w:highlight w:val="none"/>
          <w:lang w:val="en-US" w:eastAsia="zh-CN"/>
        </w:rPr>
        <w:t xml:space="preserve">（一）项目概况</w:t>
      </w:r>
      <w:r/>
    </w:p>
    <w:p>
      <w:pPr>
        <w:ind w:right="-159"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项目位于苏州工业园区苏州工业园区斜塘街道</w:t>
      </w:r>
      <w:r>
        <w:rPr>
          <w:rFonts w:hint="default" w:ascii="宋体" w:hAnsi="宋体" w:cs="宋体"/>
          <w:color w:val="auto"/>
          <w:sz w:val="21"/>
          <w:szCs w:val="21"/>
          <w:highlight w:val="none"/>
        </w:rPr>
        <w:t xml:space="preserve">敦煌路99号</w:t>
      </w:r>
      <w:r>
        <w:rPr>
          <w:rFonts w:hint="eastAsia" w:ascii="宋体" w:hAnsi="宋体" w:cs="宋体"/>
          <w:color w:val="auto"/>
          <w:sz w:val="21"/>
          <w:szCs w:val="21"/>
          <w:highlight w:val="none"/>
          <w:lang w:val="en-US" w:eastAsia="zh-CN"/>
        </w:rPr>
        <w:t xml:space="preserve">。学校</w:t>
      </w:r>
      <w:r>
        <w:rPr>
          <w:rFonts w:hint="eastAsia" w:ascii="宋体" w:hAnsi="宋体" w:cs="宋体"/>
          <w:color w:val="auto"/>
          <w:sz w:val="21"/>
          <w:szCs w:val="21"/>
          <w:highlight w:val="none"/>
        </w:rPr>
        <w:t xml:space="preserve">总占地面积</w:t>
      </w:r>
      <w:r>
        <w:rPr>
          <w:rFonts w:hint="eastAsia" w:ascii="宋体" w:hAnsi="宋体" w:cs="宋体"/>
          <w:color w:val="auto"/>
          <w:sz w:val="21"/>
          <w:szCs w:val="21"/>
          <w:highlight w:val="none"/>
          <w:lang w:val="en-US" w:eastAsia="zh-CN"/>
        </w:rPr>
        <w:t xml:space="preserve">104926.31</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总</w:t>
      </w:r>
      <w:r>
        <w:rPr>
          <w:rFonts w:hint="eastAsia" w:ascii="宋体" w:hAnsi="宋体" w:cs="宋体"/>
          <w:color w:val="auto"/>
          <w:sz w:val="21"/>
          <w:szCs w:val="21"/>
          <w:highlight w:val="none"/>
        </w:rPr>
        <w:t xml:space="preserve">建筑面积</w:t>
      </w:r>
      <w:r>
        <w:rPr>
          <w:rFonts w:hint="eastAsia" w:ascii="宋体" w:hAnsi="宋体" w:cs="宋体"/>
          <w:color w:val="auto"/>
          <w:sz w:val="21"/>
          <w:szCs w:val="21"/>
          <w:highlight w:val="none"/>
          <w:lang w:val="en-US" w:eastAsia="zh-CN"/>
        </w:rPr>
        <w:t xml:space="preserve">97263.16</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包括斜塘学校，苏州工业园区斜塘街道中心幼儿园(莲葑分园)和青少年活动中心湖东分中心。本次改造内容为斜塘学校部分建筑、室外市政景观及运动场等（改造建筑面积70863.27㎡，其中地上：65824.7㎡，地下：5038.57㎡）</w:t>
      </w:r>
      <w:r>
        <w:rPr>
          <w:rFonts w:hint="eastAsia" w:ascii="宋体" w:hAnsi="宋体" w:cs="宋体"/>
          <w:color w:val="auto"/>
          <w:sz w:val="21"/>
          <w:szCs w:val="21"/>
          <w:highlight w:val="none"/>
        </w:rPr>
        <w:t xml:space="preserve">。</w:t>
      </w:r>
      <w:r/>
    </w:p>
    <w:p>
      <w:pPr>
        <w:ind w:firstLine="420"/>
        <w:spacing w:line="360" w:lineRule="auto"/>
        <w:shd w:val="clear" w:color="auto"/>
        <w:rPr>
          <w:rFonts w:hint="eastAsia" w:ascii="宋体" w:hAnsi="宋体" w:eastAsia="宋体" w:cs="宋体"/>
          <w:b/>
          <w:bCs w:val="0"/>
          <w:sz w:val="21"/>
          <w:szCs w:val="21"/>
          <w:highlight w:val="none"/>
          <w:lang w:val="en-US" w:eastAsia="zh-CN"/>
        </w:rPr>
        <w:outlineLvl w:val="0"/>
      </w:pPr>
      <w:r>
        <w:rPr>
          <w:rFonts w:hint="eastAsia" w:ascii="宋体" w:hAnsi="宋体" w:eastAsia="宋体" w:cs="宋体"/>
          <w:b/>
          <w:bCs w:val="0"/>
          <w:sz w:val="21"/>
          <w:szCs w:val="21"/>
          <w:highlight w:val="none"/>
          <w:lang w:val="en-US" w:eastAsia="zh-CN"/>
        </w:rPr>
        <w:t xml:space="preserve">（二）校园文化采购清单</w:t>
      </w:r>
      <w:r/>
    </w:p>
    <w:p>
      <w:pPr>
        <w:pStyle w:val="773"/>
        <w:shd w:val="clear" w:color="auto"/>
        <w:rPr>
          <w:rFonts w:ascii="宋体" w:hAnsi="宋体" w:eastAsia="宋体" w:cs="宋体"/>
          <w:b/>
          <w:bCs w:val="0"/>
          <w:sz w:val="21"/>
          <w:szCs w:val="21"/>
          <w:highlight w:val="none"/>
          <w:lang w:val="en-US" w:eastAsia="zh-CN"/>
        </w:rPr>
      </w:pPr>
      <w:r>
        <w:rPr>
          <w:rFonts w:hint="eastAsia" w:ascii="宋体" w:hAnsi="宋体" w:cs="宋体"/>
          <w:b/>
          <w:bCs w:val="0"/>
          <w:sz w:val="21"/>
          <w:szCs w:val="21"/>
          <w:highlight w:val="none"/>
          <w:lang w:val="en-US" w:eastAsia="zh-CN"/>
        </w:rPr>
        <w:t xml:space="preserve">1.</w:t>
      </w:r>
      <w:r>
        <w:rPr>
          <w:rFonts w:hint="eastAsia" w:ascii="宋体" w:hAnsi="宋体" w:eastAsia="宋体" w:cs="宋体"/>
          <w:b/>
          <w:bCs w:val="0"/>
          <w:sz w:val="21"/>
          <w:szCs w:val="21"/>
          <w:highlight w:val="none"/>
          <w:lang w:val="en-US" w:eastAsia="zh-CN"/>
        </w:rPr>
        <w:t xml:space="preserve">清单详见附件“磋商响应报价表”</w:t>
      </w:r>
      <w:r/>
    </w:p>
    <w:p>
      <w:pPr>
        <w:pStyle w:val="776"/>
        <w:ind w:firstLine="422"/>
        <w:spacing w:line="360" w:lineRule="auto"/>
        <w:shd w:val="clear" w:color="auto"/>
        <w:rPr>
          <w:rFonts w:hint="eastAsia" w:ascii="宋体" w:hAnsi="宋体" w:eastAsia="宋体" w:cs="Times New Roman"/>
          <w:b w:val="0"/>
          <w:bCs/>
          <w:sz w:val="21"/>
          <w:szCs w:val="21"/>
          <w:highlight w:val="none"/>
          <w:lang w:val="en-US" w:eastAsia="zh-CN"/>
        </w:rPr>
        <w:outlineLvl w:val="1"/>
      </w:pPr>
      <w:r>
        <w:rPr>
          <w:rFonts w:hint="default" w:ascii="宋体" w:hAnsi="宋体" w:eastAsia="宋体" w:cs="Times New Roman"/>
          <w:b w:val="0"/>
          <w:bCs/>
          <w:sz w:val="21"/>
          <w:szCs w:val="21"/>
          <w:highlight w:val="none"/>
          <w:lang w:val="en-US" w:eastAsia="zh-CN"/>
        </w:rPr>
        <w:t xml:space="preserve">注：</w:t>
      </w:r>
      <w:r>
        <w:rPr>
          <w:rFonts w:hint="eastAsia" w:ascii="宋体" w:hAnsi="宋体" w:eastAsia="宋体" w:cs="Times New Roman"/>
          <w:b w:val="0"/>
          <w:bCs/>
          <w:sz w:val="21"/>
          <w:szCs w:val="21"/>
          <w:highlight w:val="none"/>
          <w:lang w:val="en-US" w:eastAsia="zh-CN"/>
        </w:rPr>
        <w:t xml:space="preserve">响应</w:t>
      </w:r>
      <w:r>
        <w:rPr>
          <w:rFonts w:hint="default" w:ascii="宋体" w:hAnsi="宋体" w:eastAsia="宋体" w:cs="Times New Roman"/>
          <w:b w:val="0"/>
          <w:bCs/>
          <w:sz w:val="21"/>
          <w:szCs w:val="21"/>
          <w:highlight w:val="none"/>
          <w:lang w:val="en-US" w:eastAsia="zh-CN"/>
        </w:rPr>
        <w:t xml:space="preserve">单位可自行勘察现场，对现场环境、</w:t>
      </w:r>
      <w:r>
        <w:rPr>
          <w:rFonts w:hint="eastAsia" w:ascii="宋体" w:hAnsi="宋体" w:eastAsia="宋体" w:cs="Times New Roman"/>
          <w:b w:val="0"/>
          <w:bCs/>
          <w:sz w:val="21"/>
          <w:szCs w:val="21"/>
          <w:highlight w:val="none"/>
          <w:lang w:val="en-US" w:eastAsia="zh-CN"/>
        </w:rPr>
        <w:t xml:space="preserve">现场</w:t>
      </w:r>
      <w:r>
        <w:rPr>
          <w:rFonts w:hint="default" w:ascii="宋体" w:hAnsi="宋体" w:eastAsia="宋体" w:cs="Times New Roman"/>
          <w:b w:val="0"/>
          <w:bCs/>
          <w:sz w:val="21"/>
          <w:szCs w:val="21"/>
          <w:highlight w:val="none"/>
          <w:lang w:val="en-US" w:eastAsia="zh-CN"/>
        </w:rPr>
        <w:t xml:space="preserve">设施情况进行详细勘察，全面了解清楚项目现场的所有情况后选择合适的产品进行设计投标。勘察现场所需费用，由</w:t>
      </w:r>
      <w:r>
        <w:rPr>
          <w:rFonts w:hint="eastAsia" w:ascii="宋体" w:hAnsi="宋体" w:eastAsia="宋体" w:cs="Times New Roman"/>
          <w:b w:val="0"/>
          <w:bCs/>
          <w:sz w:val="21"/>
          <w:szCs w:val="21"/>
          <w:highlight w:val="none"/>
          <w:lang w:val="en-US" w:eastAsia="zh-CN"/>
        </w:rPr>
        <w:t xml:space="preserve">响应</w:t>
      </w:r>
      <w:r>
        <w:rPr>
          <w:rFonts w:hint="default" w:ascii="宋体" w:hAnsi="宋体" w:eastAsia="宋体" w:cs="Times New Roman"/>
          <w:b w:val="0"/>
          <w:bCs/>
          <w:sz w:val="21"/>
          <w:szCs w:val="21"/>
          <w:highlight w:val="none"/>
          <w:lang w:val="en-US" w:eastAsia="zh-CN"/>
        </w:rPr>
        <w:t xml:space="preserve">单位自理。</w:t>
      </w:r>
      <w:r/>
    </w:p>
    <w:p>
      <w:pPr>
        <w:ind w:firstLine="422"/>
        <w:spacing w:line="360" w:lineRule="auto"/>
        <w:shd w:val="clear" w:color="auto"/>
        <w:rPr>
          <w:rFonts w:hint="eastAsia" w:ascii="宋体" w:hAnsi="宋体" w:eastAsia="宋体" w:cs="宋体"/>
          <w:b/>
          <w:bCs w:val="0"/>
          <w:sz w:val="21"/>
          <w:szCs w:val="21"/>
          <w:highlight w:val="none"/>
          <w:lang w:val="en-US" w:eastAsia="zh-CN"/>
        </w:rPr>
        <w:outlineLvl w:val="0"/>
      </w:pPr>
      <w:r>
        <w:rPr>
          <w:rFonts w:hint="eastAsia" w:ascii="宋体" w:hAnsi="宋体" w:eastAsia="宋体" w:cs="宋体"/>
          <w:b/>
          <w:bCs w:val="0"/>
          <w:sz w:val="21"/>
          <w:szCs w:val="21"/>
          <w:highlight w:val="none"/>
          <w:lang w:val="en-US" w:eastAsia="zh-CN"/>
        </w:rPr>
        <w:t xml:space="preserve">（三）技术要求</w:t>
      </w:r>
      <w:r/>
    </w:p>
    <w:p>
      <w:pPr>
        <w:ind w:firstLine="422"/>
        <w:spacing w:line="360" w:lineRule="auto"/>
        <w:shd w:val="clear" w:color="auto"/>
        <w:rPr>
          <w:rFonts w:hint="default" w:ascii="宋体" w:hAnsi="宋体" w:eastAsia="宋体" w:cs="宋体"/>
          <w:b/>
          <w:bCs w:val="0"/>
          <w:sz w:val="21"/>
          <w:szCs w:val="21"/>
          <w:highlight w:val="none"/>
          <w:lang w:val="en-US" w:eastAsia="zh-CN"/>
        </w:rPr>
        <w:outlineLvl w:val="0"/>
      </w:pPr>
      <w:r>
        <w:rPr>
          <w:rFonts w:hint="eastAsia" w:ascii="宋体" w:hAnsi="宋体" w:eastAsia="宋体" w:cs="宋体"/>
          <w:b/>
          <w:bCs w:val="0"/>
          <w:sz w:val="21"/>
          <w:szCs w:val="21"/>
          <w:highlight w:val="none"/>
          <w:lang w:val="en-US" w:eastAsia="zh-CN"/>
        </w:rPr>
        <w:t xml:space="preserve">1.</w:t>
      </w:r>
      <w:r>
        <w:rPr>
          <w:rFonts w:hint="default" w:ascii="宋体" w:hAnsi="宋体" w:eastAsia="宋体" w:cs="宋体"/>
          <w:b/>
          <w:bCs w:val="0"/>
          <w:sz w:val="21"/>
          <w:szCs w:val="21"/>
          <w:highlight w:val="none"/>
          <w:lang w:val="en-US" w:eastAsia="zh-CN"/>
        </w:rPr>
        <w:t xml:space="preserve">响应单位需根据采购设计内容及要求自行设计方案。</w:t>
      </w:r>
      <w:r/>
    </w:p>
    <w:p>
      <w:pPr>
        <w:ind w:firstLine="422"/>
        <w:spacing w:line="360" w:lineRule="auto"/>
        <w:shd w:val="clear" w:color="auto"/>
        <w:rPr>
          <w:rFonts w:hint="default" w:ascii="宋体" w:hAnsi="宋体" w:eastAsia="宋体" w:cs="宋体"/>
          <w:b w:val="0"/>
          <w:bCs/>
          <w:color w:val="auto"/>
          <w:sz w:val="21"/>
          <w:szCs w:val="21"/>
          <w:highlight w:val="none"/>
          <w:lang w:val="en-US" w:eastAsia="zh-CN"/>
        </w:rPr>
        <w:outlineLvl w:val="0"/>
      </w:pPr>
      <w:r>
        <w:rPr>
          <w:rFonts w:hint="eastAsia" w:ascii="宋体" w:hAnsi="宋体" w:eastAsia="宋体" w:cs="宋体"/>
          <w:b w:val="0"/>
          <w:bCs/>
          <w:sz w:val="21"/>
          <w:szCs w:val="21"/>
          <w:highlight w:val="none"/>
          <w:lang w:val="en-US" w:eastAsia="zh-CN"/>
        </w:rPr>
        <w:t xml:space="preserve">2.</w:t>
      </w:r>
      <w:r>
        <w:rPr>
          <w:rFonts w:hint="default" w:ascii="宋体" w:hAnsi="宋体" w:eastAsia="宋体" w:cs="宋体"/>
          <w:b w:val="0"/>
          <w:bCs/>
          <w:sz w:val="21"/>
          <w:szCs w:val="21"/>
          <w:highlight w:val="none"/>
          <w:lang w:val="en-US" w:eastAsia="zh-CN"/>
        </w:rPr>
        <w:t xml:space="preserve">本项目确定成交单位后，采购单位有权根据</w:t>
      </w:r>
      <w:r>
        <w:rPr>
          <w:rFonts w:hint="eastAsia" w:ascii="宋体" w:hAnsi="宋体" w:cs="宋体"/>
          <w:b w:val="0"/>
          <w:bCs/>
          <w:sz w:val="21"/>
          <w:szCs w:val="21"/>
          <w:highlight w:val="none"/>
          <w:lang w:val="en-US" w:eastAsia="zh-CN"/>
        </w:rPr>
        <w:t xml:space="preserve">项目</w:t>
      </w:r>
      <w:r>
        <w:rPr>
          <w:rFonts w:hint="default" w:ascii="宋体" w:hAnsi="宋体" w:eastAsia="宋体" w:cs="宋体"/>
          <w:b w:val="0"/>
          <w:bCs/>
          <w:sz w:val="21"/>
          <w:szCs w:val="21"/>
          <w:highlight w:val="none"/>
          <w:lang w:val="en-US" w:eastAsia="zh-CN"/>
        </w:rPr>
        <w:t xml:space="preserve">实际情况对货物技术规格要求进行</w:t>
      </w:r>
      <w:r>
        <w:rPr>
          <w:rFonts w:hint="default"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5</w:t>
      </w:r>
      <w:r>
        <w:rPr>
          <w:rFonts w:hint="default" w:ascii="宋体" w:hAnsi="宋体" w:eastAsia="宋体" w:cs="宋体"/>
          <w:b w:val="0"/>
          <w:bCs/>
          <w:color w:val="auto"/>
          <w:sz w:val="21"/>
          <w:szCs w:val="21"/>
          <w:highlight w:val="none"/>
          <w:lang w:val="en-US" w:eastAsia="zh-CN"/>
        </w:rPr>
        <w:t xml:space="preserve">%范围以内的微调。</w:t>
      </w:r>
      <w:r/>
    </w:p>
    <w:p>
      <w:pPr>
        <w:ind w:firstLine="422"/>
        <w:spacing w:line="360" w:lineRule="auto"/>
        <w:shd w:val="clear" w:color="auto"/>
        <w:rPr>
          <w:rFonts w:hint="default" w:ascii="宋体" w:hAnsi="宋体" w:eastAsia="宋体" w:cs="宋体"/>
          <w:b w:val="0"/>
          <w:bCs/>
          <w:sz w:val="21"/>
          <w:szCs w:val="21"/>
          <w:highlight w:val="none"/>
          <w:lang w:val="en-US" w:eastAsia="zh-CN"/>
        </w:rPr>
        <w:outlineLvl w:val="0"/>
      </w:pPr>
      <w:r>
        <w:rPr>
          <w:rFonts w:hint="eastAsia" w:ascii="宋体" w:hAnsi="宋体" w:eastAsia="宋体" w:cs="宋体"/>
          <w:b w:val="0"/>
          <w:bCs/>
          <w:sz w:val="21"/>
          <w:szCs w:val="21"/>
          <w:highlight w:val="none"/>
          <w:lang w:val="en-US" w:eastAsia="zh-CN"/>
        </w:rPr>
        <w:t xml:space="preserve">3.</w:t>
      </w:r>
      <w:r>
        <w:rPr>
          <w:rFonts w:hint="default" w:ascii="宋体" w:hAnsi="宋体" w:eastAsia="宋体" w:cs="宋体"/>
          <w:b w:val="0"/>
          <w:bCs/>
          <w:sz w:val="21"/>
          <w:szCs w:val="21"/>
          <w:highlight w:val="none"/>
          <w:lang w:val="en-US" w:eastAsia="zh-CN"/>
        </w:rPr>
        <w:t xml:space="preserve">要求室外设备（若有）能抗大风，最大可抗风速33m/s及风压2.8KN/m，如因质量问题所造成的一切损失由成交单位负责</w:t>
      </w:r>
      <w:r>
        <w:rPr>
          <w:rFonts w:hint="eastAsia" w:ascii="宋体" w:hAnsi="宋体" w:cs="宋体"/>
          <w:b w:val="0"/>
          <w:bCs/>
          <w:sz w:val="21"/>
          <w:szCs w:val="21"/>
          <w:highlight w:val="none"/>
          <w:lang w:val="en-US" w:eastAsia="zh-CN"/>
        </w:rPr>
        <w:t xml:space="preserve">。</w:t>
      </w:r>
      <w:r/>
    </w:p>
    <w:p>
      <w:pPr>
        <w:ind w:firstLine="422"/>
        <w:spacing w:line="360" w:lineRule="auto"/>
        <w:shd w:val="clear" w:color="auto"/>
        <w:rPr>
          <w:rFonts w:hint="default" w:ascii="宋体" w:hAnsi="宋体" w:eastAsia="宋体" w:cs="宋体"/>
          <w:b w:val="0"/>
          <w:bCs/>
          <w:sz w:val="21"/>
          <w:szCs w:val="21"/>
          <w:highlight w:val="none"/>
          <w:lang w:val="en-US" w:eastAsia="zh-CN"/>
        </w:rPr>
        <w:outlineLvl w:val="0"/>
      </w:pPr>
      <w:r>
        <w:rPr>
          <w:rFonts w:hint="eastAsia" w:ascii="宋体" w:hAnsi="宋体" w:eastAsia="宋体" w:cs="宋体"/>
          <w:b w:val="0"/>
          <w:bCs/>
          <w:sz w:val="21"/>
          <w:szCs w:val="21"/>
          <w:highlight w:val="none"/>
          <w:lang w:val="en-US" w:eastAsia="zh-CN"/>
        </w:rPr>
        <w:t xml:space="preserve">4.</w:t>
      </w:r>
      <w:r>
        <w:rPr>
          <w:rFonts w:hint="default" w:ascii="宋体" w:hAnsi="宋体" w:eastAsia="宋体" w:cs="宋体"/>
          <w:b w:val="0"/>
          <w:bCs/>
          <w:sz w:val="21"/>
          <w:szCs w:val="21"/>
          <w:highlight w:val="none"/>
          <w:lang w:val="en-US" w:eastAsia="zh-CN"/>
        </w:rPr>
        <w:t xml:space="preserve">所有印刷品应符合其规定的设计，无瑕疵和缺陷，质量为合格产品。成交单位对质量问题负责包退、包换和包修，因此发生的费用由成交单位承担。</w:t>
      </w:r>
      <w:r/>
    </w:p>
    <w:p>
      <w:pPr>
        <w:ind w:firstLine="422"/>
        <w:spacing w:line="360" w:lineRule="auto"/>
        <w:shd w:val="clear" w:color="auto"/>
        <w:rPr>
          <w:rFonts w:hint="default" w:ascii="宋体" w:hAnsi="宋体" w:eastAsia="宋体" w:cs="宋体"/>
          <w:b/>
          <w:bCs w:val="0"/>
          <w:sz w:val="21"/>
          <w:szCs w:val="21"/>
          <w:highlight w:val="none"/>
          <w:lang w:val="en-US" w:eastAsia="zh-CN"/>
        </w:rPr>
        <w:outlineLvl w:val="0"/>
      </w:pPr>
      <w:r>
        <w:rPr>
          <w:rFonts w:hint="eastAsia" w:ascii="宋体" w:hAnsi="宋体" w:eastAsia="宋体" w:cs="宋体"/>
          <w:b/>
          <w:bCs w:val="0"/>
          <w:sz w:val="21"/>
          <w:szCs w:val="21"/>
          <w:highlight w:val="none"/>
          <w:lang w:val="en-US" w:eastAsia="zh-CN"/>
        </w:rPr>
        <w:t xml:space="preserve">5.</w:t>
      </w:r>
      <w:r>
        <w:rPr>
          <w:rFonts w:hint="default" w:ascii="宋体" w:hAnsi="宋体" w:eastAsia="宋体" w:cs="宋体"/>
          <w:b/>
          <w:bCs w:val="0"/>
          <w:sz w:val="21"/>
          <w:szCs w:val="21"/>
          <w:highlight w:val="none"/>
          <w:lang w:val="en-US" w:eastAsia="zh-CN"/>
        </w:rPr>
        <w:t xml:space="preserve">材质要求：材质要求按采购文件要求，不得偏离，否则视为非实质性响应。</w:t>
      </w:r>
      <w:r/>
    </w:p>
    <w:p>
      <w:pPr>
        <w:ind w:firstLine="422"/>
        <w:spacing w:line="360" w:lineRule="auto"/>
        <w:shd w:val="clear" w:color="auto"/>
        <w:rPr>
          <w:rFonts w:hint="default" w:ascii="宋体" w:hAnsi="宋体" w:eastAsia="宋体" w:cs="宋体"/>
          <w:b w:val="0"/>
          <w:bCs/>
          <w:color w:val="auto"/>
          <w:sz w:val="21"/>
          <w:szCs w:val="21"/>
          <w:highlight w:val="none"/>
          <w:lang w:val="en-US" w:eastAsia="zh-CN"/>
        </w:rPr>
        <w:outlineLvl w:val="0"/>
      </w:pPr>
      <w:r>
        <w:rPr>
          <w:rFonts w:hint="eastAsia" w:ascii="宋体" w:hAnsi="宋体" w:eastAsia="宋体" w:cs="宋体"/>
          <w:b w:val="0"/>
          <w:bCs/>
          <w:color w:val="auto"/>
          <w:sz w:val="21"/>
          <w:szCs w:val="21"/>
          <w:highlight w:val="none"/>
          <w:lang w:val="en-US" w:eastAsia="zh-CN"/>
        </w:rPr>
        <w:t xml:space="preserve">6.</w:t>
      </w:r>
      <w:r>
        <w:rPr>
          <w:rFonts w:hint="default" w:ascii="宋体" w:hAnsi="宋体" w:eastAsia="宋体" w:cs="宋体"/>
          <w:b w:val="0"/>
          <w:bCs/>
          <w:color w:val="auto"/>
          <w:sz w:val="21"/>
          <w:szCs w:val="21"/>
          <w:highlight w:val="none"/>
          <w:lang w:val="en-US" w:eastAsia="zh-CN"/>
        </w:rPr>
        <w:t xml:space="preserve">所有产品均须按规范的工艺生产，保障产品的专业性、规范性，户内外均须保证</w:t>
      </w:r>
      <w:r>
        <w:rPr>
          <w:rFonts w:hint="eastAsia" w:ascii="宋体" w:hAnsi="宋体" w:cs="宋体"/>
          <w:b/>
          <w:bCs w:val="0"/>
          <w:color w:val="auto"/>
          <w:sz w:val="21"/>
          <w:szCs w:val="21"/>
          <w:highlight w:val="none"/>
          <w:lang w:val="en-US" w:eastAsia="zh-CN"/>
        </w:rPr>
        <w:t xml:space="preserve">2</w:t>
      </w:r>
      <w:r>
        <w:rPr>
          <w:rFonts w:hint="default" w:ascii="宋体" w:hAnsi="宋体" w:eastAsia="宋体" w:cs="宋体"/>
          <w:b/>
          <w:bCs w:val="0"/>
          <w:color w:val="auto"/>
          <w:sz w:val="21"/>
          <w:szCs w:val="21"/>
          <w:highlight w:val="none"/>
          <w:lang w:val="en-US" w:eastAsia="zh-CN"/>
        </w:rPr>
        <w:t xml:space="preserve">年</w:t>
      </w:r>
      <w:r>
        <w:rPr>
          <w:rFonts w:hint="default" w:ascii="宋体" w:hAnsi="宋体" w:eastAsia="宋体" w:cs="宋体"/>
          <w:b w:val="0"/>
          <w:bCs/>
          <w:color w:val="auto"/>
          <w:sz w:val="21"/>
          <w:szCs w:val="21"/>
          <w:highlight w:val="none"/>
          <w:lang w:val="en-US" w:eastAsia="zh-CN"/>
        </w:rPr>
        <w:t xml:space="preserve">不变质、不褪色，图形文字边缘应光滑、文字清晰易懂，无剥落、缺损。</w:t>
      </w:r>
      <w:r/>
    </w:p>
    <w:p>
      <w:pPr>
        <w:ind w:firstLine="422"/>
        <w:spacing w:line="360" w:lineRule="auto"/>
        <w:shd w:val="clear" w:color="auto"/>
        <w:rPr>
          <w:rFonts w:hint="default" w:ascii="宋体" w:hAnsi="宋体" w:eastAsia="宋体" w:cs="宋体"/>
          <w:b w:val="0"/>
          <w:bCs/>
          <w:color w:val="auto"/>
          <w:sz w:val="21"/>
          <w:szCs w:val="21"/>
          <w:highlight w:val="none"/>
          <w:lang w:val="en-US" w:eastAsia="zh-CN"/>
        </w:rPr>
        <w:outlineLvl w:val="0"/>
      </w:pPr>
      <w:r>
        <w:rPr>
          <w:rFonts w:hint="eastAsia" w:ascii="宋体" w:hAnsi="宋体" w:eastAsia="宋体" w:cs="宋体"/>
          <w:b w:val="0"/>
          <w:bCs/>
          <w:color w:val="auto"/>
          <w:sz w:val="21"/>
          <w:szCs w:val="21"/>
          <w:highlight w:val="none"/>
          <w:lang w:val="en-US" w:eastAsia="zh-CN"/>
        </w:rPr>
        <w:t xml:space="preserve">7.</w:t>
      </w:r>
      <w:r>
        <w:rPr>
          <w:rFonts w:hint="default" w:ascii="宋体" w:hAnsi="宋体" w:eastAsia="宋体" w:cs="宋体"/>
          <w:b w:val="0"/>
          <w:bCs/>
          <w:color w:val="auto"/>
          <w:sz w:val="21"/>
          <w:szCs w:val="21"/>
          <w:highlight w:val="none"/>
          <w:lang w:val="en-US" w:eastAsia="zh-CN"/>
        </w:rPr>
        <w:t xml:space="preserve">以元为单位报价，字体、颜色、内容变化，价格须保持不变，投标报价时须按序号列出详细的清单。现场</w:t>
      </w:r>
      <w:r>
        <w:rPr>
          <w:rFonts w:hint="eastAsia" w:ascii="宋体" w:hAnsi="宋体" w:eastAsia="宋体" w:cs="宋体"/>
          <w:b w:val="0"/>
          <w:bCs/>
          <w:color w:val="auto"/>
          <w:sz w:val="21"/>
          <w:szCs w:val="21"/>
          <w:highlight w:val="none"/>
          <w:lang w:val="en-US" w:eastAsia="zh-CN"/>
        </w:rPr>
        <w:t xml:space="preserve">实施</w:t>
      </w:r>
      <w:r>
        <w:rPr>
          <w:rFonts w:hint="default" w:ascii="宋体" w:hAnsi="宋体" w:eastAsia="宋体" w:cs="宋体"/>
          <w:b w:val="0"/>
          <w:bCs/>
          <w:color w:val="auto"/>
          <w:sz w:val="21"/>
          <w:szCs w:val="21"/>
          <w:highlight w:val="none"/>
          <w:lang w:val="en-US" w:eastAsia="zh-CN"/>
        </w:rPr>
        <w:t xml:space="preserve">测量与设计尺寸有轻度出入，长宽变化在5%</w:t>
      </w:r>
      <w:r>
        <w:rPr>
          <w:rFonts w:hint="eastAsia" w:ascii="宋体" w:hAnsi="宋体" w:eastAsia="宋体" w:cs="宋体"/>
          <w:b w:val="0"/>
          <w:bCs/>
          <w:color w:val="auto"/>
          <w:sz w:val="21"/>
          <w:szCs w:val="21"/>
          <w:highlight w:val="none"/>
          <w:lang w:val="en-US" w:eastAsia="zh-CN"/>
        </w:rPr>
        <w:t xml:space="preserve">（含）</w:t>
      </w:r>
      <w:r>
        <w:rPr>
          <w:rFonts w:hint="default" w:ascii="宋体" w:hAnsi="宋体" w:eastAsia="宋体" w:cs="宋体"/>
          <w:b w:val="0"/>
          <w:bCs/>
          <w:color w:val="auto"/>
          <w:sz w:val="21"/>
          <w:szCs w:val="21"/>
          <w:highlight w:val="none"/>
          <w:lang w:val="en-US" w:eastAsia="zh-CN"/>
        </w:rPr>
        <w:t xml:space="preserve">以内时单价不再调整。</w:t>
      </w:r>
      <w:r/>
    </w:p>
    <w:p>
      <w:pPr>
        <w:ind w:firstLine="422"/>
        <w:spacing w:line="360" w:lineRule="auto"/>
        <w:shd w:val="clear" w:color="auto"/>
        <w:rPr>
          <w:rFonts w:hint="default" w:ascii="宋体" w:hAnsi="宋体" w:eastAsia="宋体" w:cs="宋体"/>
          <w:b w:val="0"/>
          <w:bCs/>
          <w:sz w:val="21"/>
          <w:szCs w:val="21"/>
          <w:highlight w:val="none"/>
          <w:lang w:val="en-US" w:eastAsia="zh-CN"/>
        </w:rPr>
        <w:outlineLvl w:val="0"/>
      </w:pPr>
      <w:r>
        <w:rPr>
          <w:rFonts w:hint="eastAsia" w:ascii="宋体" w:hAnsi="宋体" w:eastAsia="宋体" w:cs="宋体"/>
          <w:b w:val="0"/>
          <w:bCs/>
          <w:sz w:val="21"/>
          <w:szCs w:val="21"/>
          <w:highlight w:val="none"/>
          <w:lang w:val="en-US" w:eastAsia="zh-CN"/>
        </w:rPr>
        <w:t xml:space="preserve">8.</w:t>
      </w:r>
      <w:r>
        <w:rPr>
          <w:rFonts w:hint="default" w:ascii="宋体" w:hAnsi="宋体" w:eastAsia="宋体" w:cs="宋体"/>
          <w:b w:val="0"/>
          <w:bCs/>
          <w:sz w:val="21"/>
          <w:szCs w:val="21"/>
          <w:highlight w:val="none"/>
          <w:lang w:val="en-US" w:eastAsia="zh-CN"/>
        </w:rPr>
        <w:t xml:space="preserve">所提供货物质量必须符合国家相关标准，必须满足本次采购的要求，若所供货物经产品质量检测机构检测认定质量不合格，造成的损失和后果由该成交单位负全责。</w:t>
      </w:r>
      <w:r/>
    </w:p>
    <w:p>
      <w:pPr>
        <w:ind w:firstLine="422"/>
        <w:spacing w:line="360" w:lineRule="auto"/>
        <w:shd w:val="clear" w:color="auto"/>
        <w:rPr>
          <w:rFonts w:hint="default" w:ascii="宋体" w:hAnsi="宋体" w:eastAsia="宋体" w:cs="宋体"/>
          <w:b w:val="0"/>
          <w:bCs/>
          <w:sz w:val="21"/>
          <w:szCs w:val="21"/>
          <w:highlight w:val="none"/>
          <w:lang w:val="en-US" w:eastAsia="zh-CN"/>
        </w:rPr>
        <w:outlineLvl w:val="0"/>
      </w:pPr>
      <w:r>
        <w:rPr>
          <w:rFonts w:hint="eastAsia" w:ascii="宋体" w:hAnsi="宋体" w:eastAsia="宋体" w:cs="宋体"/>
          <w:b w:val="0"/>
          <w:bCs/>
          <w:sz w:val="21"/>
          <w:szCs w:val="21"/>
          <w:highlight w:val="none"/>
          <w:lang w:val="en-US" w:eastAsia="zh-CN"/>
        </w:rPr>
        <w:t xml:space="preserve">9.</w:t>
      </w:r>
      <w:r>
        <w:rPr>
          <w:rFonts w:hint="default" w:ascii="宋体" w:hAnsi="宋体" w:eastAsia="宋体" w:cs="宋体"/>
          <w:b w:val="0"/>
          <w:bCs/>
          <w:sz w:val="21"/>
          <w:szCs w:val="21"/>
          <w:highlight w:val="none"/>
          <w:lang w:val="en-US" w:eastAsia="zh-CN"/>
        </w:rPr>
        <w:t xml:space="preserve">所有校园文化建设所需货物交货完毕，采购单位及采购单位指定部门对成交单位提供的产品进行抽样检测，检测不符合采购要求的，采购单位有权</w:t>
      </w:r>
      <w:r>
        <w:rPr>
          <w:rFonts w:hint="eastAsia" w:ascii="宋体" w:hAnsi="宋体" w:cs="宋体"/>
          <w:b w:val="0"/>
          <w:bCs/>
          <w:sz w:val="21"/>
          <w:szCs w:val="21"/>
          <w:highlight w:val="none"/>
          <w:lang w:val="en-US" w:eastAsia="zh-CN"/>
        </w:rPr>
        <w:t xml:space="preserve">要求对同类型产品进行全部检测，且对不合格产品进行无偿更换，并对更换部分进行全部检测直至全部检测合格</w:t>
      </w:r>
      <w:r>
        <w:rPr>
          <w:rFonts w:hint="default" w:ascii="宋体" w:hAnsi="宋体" w:eastAsia="宋体" w:cs="宋体"/>
          <w:b w:val="0"/>
          <w:bCs/>
          <w:sz w:val="21"/>
          <w:szCs w:val="21"/>
          <w:highlight w:val="none"/>
          <w:lang w:val="en-US" w:eastAsia="zh-CN"/>
        </w:rPr>
        <w:t xml:space="preserve">。</w:t>
      </w:r>
      <w:r>
        <w:rPr>
          <w:rFonts w:hint="eastAsia" w:ascii="宋体" w:hAnsi="宋体" w:cs="宋体"/>
          <w:b w:val="0"/>
          <w:bCs/>
          <w:sz w:val="21"/>
          <w:szCs w:val="21"/>
          <w:highlight w:val="none"/>
          <w:lang w:val="en-US" w:eastAsia="zh-CN"/>
        </w:rPr>
        <w:t xml:space="preserve">产品更换、除首次抽样检测以外的检测费用均</w:t>
      </w:r>
      <w:r>
        <w:rPr>
          <w:rFonts w:hint="default" w:ascii="宋体" w:hAnsi="宋体" w:eastAsia="宋体" w:cs="宋体"/>
          <w:b w:val="0"/>
          <w:bCs/>
          <w:sz w:val="21"/>
          <w:szCs w:val="21"/>
          <w:highlight w:val="none"/>
          <w:lang w:val="en-US" w:eastAsia="zh-CN"/>
        </w:rPr>
        <w:t xml:space="preserve">由成交单位自行承担。投标报价时应充分考虑该费用，采购单位不再另行支付。</w:t>
      </w:r>
      <w:r/>
    </w:p>
    <w:p>
      <w:pPr>
        <w:ind w:firstLine="422"/>
        <w:spacing w:line="360" w:lineRule="auto"/>
        <w:shd w:val="clear" w:color="auto"/>
        <w:rPr>
          <w:rFonts w:hint="default" w:ascii="宋体" w:hAnsi="宋体" w:eastAsia="宋体" w:cs="宋体"/>
          <w:b w:val="0"/>
          <w:bCs/>
          <w:sz w:val="21"/>
          <w:szCs w:val="21"/>
          <w:highlight w:val="none"/>
          <w:lang w:val="en-US" w:eastAsia="zh-CN"/>
        </w:rPr>
        <w:outlineLvl w:val="0"/>
      </w:pPr>
      <w:r>
        <w:rPr>
          <w:rFonts w:hint="eastAsia" w:ascii="宋体" w:hAnsi="宋体" w:eastAsia="宋体" w:cs="宋体"/>
          <w:b w:val="0"/>
          <w:bCs/>
          <w:sz w:val="21"/>
          <w:szCs w:val="21"/>
          <w:highlight w:val="none"/>
          <w:lang w:val="en-US" w:eastAsia="zh-CN"/>
        </w:rPr>
        <w:t xml:space="preserve">10.</w:t>
      </w:r>
      <w:r>
        <w:rPr>
          <w:rFonts w:hint="default" w:ascii="宋体" w:hAnsi="宋体" w:eastAsia="宋体" w:cs="宋体"/>
          <w:b w:val="0"/>
          <w:bCs/>
          <w:sz w:val="21"/>
          <w:szCs w:val="21"/>
          <w:highlight w:val="none"/>
          <w:lang w:val="en-US" w:eastAsia="zh-CN"/>
        </w:rPr>
        <w:t xml:space="preserve">本次采购项目的报价应包含制作费及安装维护费，所有费用响应单位在投标报价时需一并考虑计算在内，投标报价被确定为成交价格后不能进行更改。</w:t>
      </w:r>
      <w:r/>
    </w:p>
    <w:p>
      <w:pPr>
        <w:ind w:firstLine="422"/>
        <w:spacing w:line="360" w:lineRule="auto"/>
        <w:shd w:val="clear" w:color="auto"/>
        <w:rPr>
          <w:rFonts w:hint="default" w:ascii="宋体" w:hAnsi="宋体" w:eastAsia="宋体" w:cs="宋体"/>
          <w:b w:val="0"/>
          <w:bCs/>
          <w:sz w:val="21"/>
          <w:szCs w:val="21"/>
          <w:highlight w:val="none"/>
          <w:lang w:val="en-US" w:eastAsia="zh-CN"/>
        </w:rPr>
        <w:outlineLvl w:val="0"/>
      </w:pPr>
      <w:r>
        <w:rPr>
          <w:rFonts w:hint="eastAsia" w:ascii="宋体" w:hAnsi="宋体" w:eastAsia="宋体" w:cs="宋体"/>
          <w:b w:val="0"/>
          <w:bCs/>
          <w:sz w:val="21"/>
          <w:szCs w:val="21"/>
          <w:highlight w:val="none"/>
          <w:lang w:val="en-US" w:eastAsia="zh-CN"/>
        </w:rPr>
        <w:t xml:space="preserve">11.</w:t>
      </w:r>
      <w:r>
        <w:rPr>
          <w:rFonts w:hint="default" w:ascii="宋体" w:hAnsi="宋体" w:eastAsia="宋体" w:cs="宋体"/>
          <w:b w:val="0"/>
          <w:bCs/>
          <w:sz w:val="21"/>
          <w:szCs w:val="21"/>
          <w:highlight w:val="none"/>
          <w:lang w:val="en-US" w:eastAsia="zh-CN"/>
        </w:rPr>
        <w:t xml:space="preserve">响应单位在响应文件中须明确所提供产品材料的品牌、规格、尺寸及一些必须说明的技术参数，以及使用的材料的清单，同时明确材料生产厂家、型号规格等。</w:t>
      </w:r>
      <w:r/>
    </w:p>
    <w:p>
      <w:pPr>
        <w:ind w:firstLine="422"/>
        <w:spacing w:line="360" w:lineRule="auto"/>
        <w:shd w:val="clear" w:color="auto"/>
        <w:rPr>
          <w:rFonts w:hint="default" w:ascii="宋体" w:hAnsi="宋体" w:eastAsia="宋体" w:cs="宋体"/>
          <w:b w:val="0"/>
          <w:bCs/>
          <w:sz w:val="21"/>
          <w:szCs w:val="21"/>
          <w:highlight w:val="none"/>
          <w:lang w:val="en-US" w:eastAsia="zh-CN"/>
        </w:rPr>
        <w:outlineLvl w:val="0"/>
      </w:pPr>
      <w:r>
        <w:rPr>
          <w:rFonts w:hint="eastAsia" w:ascii="宋体" w:hAnsi="宋体" w:eastAsia="宋体" w:cs="宋体"/>
          <w:b w:val="0"/>
          <w:bCs/>
          <w:sz w:val="21"/>
          <w:szCs w:val="21"/>
          <w:highlight w:val="none"/>
          <w:lang w:val="en-US" w:eastAsia="zh-CN"/>
        </w:rPr>
        <w:t xml:space="preserve">12.</w:t>
      </w:r>
      <w:r>
        <w:rPr>
          <w:rFonts w:hint="default" w:ascii="宋体" w:hAnsi="宋体" w:eastAsia="宋体" w:cs="宋体"/>
          <w:b w:val="0"/>
          <w:bCs/>
          <w:sz w:val="21"/>
          <w:szCs w:val="21"/>
          <w:highlight w:val="none"/>
          <w:lang w:val="en-US" w:eastAsia="zh-CN"/>
        </w:rPr>
        <w:t xml:space="preserve">响应单位必须承诺采购文件中提出的全部技术规格与要求，如果其中某些条款不响应时，应在响应文件中逐条列出，未列出的视同响应。</w:t>
      </w:r>
      <w:r/>
    </w:p>
    <w:p>
      <w:pPr>
        <w:ind w:firstLine="422"/>
        <w:spacing w:line="360" w:lineRule="auto"/>
        <w:shd w:val="clear" w:color="auto"/>
        <w:rPr>
          <w:rFonts w:hint="default" w:ascii="宋体" w:hAnsi="宋体" w:eastAsia="宋体" w:cs="宋体"/>
          <w:b/>
          <w:bCs w:val="0"/>
          <w:sz w:val="21"/>
          <w:szCs w:val="21"/>
          <w:highlight w:val="none"/>
          <w:lang w:val="en-US" w:eastAsia="zh-CN"/>
        </w:rPr>
        <w:outlineLvl w:val="0"/>
      </w:pPr>
      <w:r>
        <w:rPr>
          <w:rFonts w:hint="default" w:ascii="宋体" w:hAnsi="宋体" w:eastAsia="宋体" w:cs="宋体"/>
          <w:b/>
          <w:bCs w:val="0"/>
          <w:sz w:val="21"/>
          <w:szCs w:val="21"/>
          <w:highlight w:val="none"/>
          <w:lang w:val="en-US" w:eastAsia="zh-CN"/>
        </w:rPr>
        <w:t xml:space="preserve">（</w:t>
      </w:r>
      <w:r>
        <w:rPr>
          <w:rFonts w:hint="eastAsia" w:ascii="宋体" w:hAnsi="宋体" w:cs="宋体"/>
          <w:b/>
          <w:bCs w:val="0"/>
          <w:sz w:val="21"/>
          <w:szCs w:val="21"/>
          <w:highlight w:val="none"/>
          <w:lang w:val="en-US" w:eastAsia="zh-CN"/>
        </w:rPr>
        <w:t xml:space="preserve">四</w:t>
      </w:r>
      <w:r>
        <w:rPr>
          <w:rFonts w:hint="default" w:ascii="宋体" w:hAnsi="宋体" w:eastAsia="宋体" w:cs="宋体"/>
          <w:b/>
          <w:bCs w:val="0"/>
          <w:sz w:val="21"/>
          <w:szCs w:val="21"/>
          <w:highlight w:val="none"/>
          <w:lang w:val="en-US" w:eastAsia="zh-CN"/>
        </w:rPr>
        <w:t xml:space="preserve">）设计要求</w:t>
      </w:r>
      <w:r/>
    </w:p>
    <w:p>
      <w:pPr>
        <w:ind w:firstLine="422"/>
        <w:spacing w:line="360" w:lineRule="auto"/>
        <w:shd w:val="clear" w:color="auto"/>
        <w:rPr>
          <w:rFonts w:hint="default" w:ascii="宋体" w:hAnsi="宋体" w:eastAsia="宋体" w:cs="宋体"/>
          <w:b w:val="0"/>
          <w:bCs/>
          <w:sz w:val="21"/>
          <w:szCs w:val="21"/>
          <w:highlight w:val="none"/>
          <w:lang w:val="en-US" w:eastAsia="zh-CN"/>
        </w:rPr>
        <w:outlineLvl w:val="0"/>
      </w:pPr>
      <w:r>
        <w:rPr>
          <w:rFonts w:hint="eastAsia" w:ascii="宋体" w:hAnsi="宋体" w:eastAsia="宋体" w:cs="宋体"/>
          <w:b w:val="0"/>
          <w:bCs/>
          <w:sz w:val="21"/>
          <w:szCs w:val="21"/>
          <w:highlight w:val="none"/>
          <w:lang w:val="en-US" w:eastAsia="zh-CN"/>
        </w:rPr>
        <w:t xml:space="preserve">1.</w:t>
      </w:r>
      <w:r>
        <w:rPr>
          <w:rFonts w:hint="default" w:ascii="宋体" w:hAnsi="宋体" w:eastAsia="宋体" w:cs="宋体"/>
          <w:b w:val="0"/>
          <w:bCs/>
          <w:sz w:val="21"/>
          <w:szCs w:val="21"/>
          <w:highlight w:val="none"/>
          <w:lang w:val="en-US" w:eastAsia="zh-CN"/>
        </w:rPr>
        <w:t xml:space="preserve">总结提炼校园文化核心主题理念，策划设计相关内容，用融合的方式为校园注入优秀教育文化和活力。坚持继承与发展的原则，彰显育人为本的设计理念，各个功能区功能布置清晰，设计风格鲜明，符合校园特点，体现浓厚的文化底蕴和办学特色，打造成长的新天地。</w:t>
      </w:r>
      <w:r/>
    </w:p>
    <w:p>
      <w:pPr>
        <w:ind w:firstLine="422"/>
        <w:spacing w:line="360" w:lineRule="auto"/>
        <w:shd w:val="clear" w:color="auto"/>
        <w:rPr>
          <w:rFonts w:hint="eastAsia" w:ascii="宋体" w:hAnsi="宋体" w:eastAsia="宋体" w:cs="宋体"/>
          <w:b w:val="0"/>
          <w:bCs/>
          <w:sz w:val="21"/>
          <w:szCs w:val="21"/>
          <w:highlight w:val="none"/>
          <w:lang w:val="en-US" w:eastAsia="zh-CN"/>
        </w:rPr>
        <w:outlineLvl w:val="0"/>
      </w:pPr>
      <w:r>
        <w:rPr>
          <w:rFonts w:hint="eastAsia" w:ascii="宋体" w:hAnsi="宋体" w:eastAsia="宋体" w:cs="宋体"/>
          <w:b w:val="0"/>
          <w:bCs/>
          <w:sz w:val="21"/>
          <w:szCs w:val="21"/>
          <w:highlight w:val="none"/>
          <w:lang w:val="en-US" w:eastAsia="zh-CN"/>
        </w:rPr>
        <w:t xml:space="preserve">2.</w:t>
      </w:r>
      <w:r>
        <w:rPr>
          <w:rFonts w:hint="default" w:ascii="宋体" w:hAnsi="宋体" w:eastAsia="宋体" w:cs="宋体"/>
          <w:b w:val="0"/>
          <w:bCs/>
          <w:sz w:val="21"/>
          <w:szCs w:val="21"/>
          <w:highlight w:val="none"/>
          <w:lang w:val="en-US" w:eastAsia="zh-CN"/>
        </w:rPr>
        <w:t xml:space="preserve">设计方案要求连贯、完整、美观、实用。</w:t>
      </w:r>
      <w:r>
        <w:rPr>
          <w:rFonts w:hint="eastAsia" w:ascii="宋体" w:hAnsi="宋体" w:eastAsia="宋体" w:cs="宋体"/>
          <w:b w:val="0"/>
          <w:bCs/>
          <w:sz w:val="21"/>
          <w:szCs w:val="21"/>
          <w:highlight w:val="none"/>
          <w:lang w:val="en-US" w:eastAsia="zh-CN"/>
        </w:rPr>
        <w:t xml:space="preserve">磋商响应单位</w:t>
      </w:r>
      <w:r>
        <w:rPr>
          <w:rFonts w:hint="default" w:ascii="宋体" w:hAnsi="宋体" w:eastAsia="宋体" w:cs="宋体"/>
          <w:b w:val="0"/>
          <w:bCs/>
          <w:sz w:val="21"/>
          <w:szCs w:val="21"/>
          <w:highlight w:val="none"/>
          <w:lang w:val="en-US" w:eastAsia="zh-CN"/>
        </w:rPr>
        <w:t xml:space="preserve">在其</w:t>
      </w:r>
      <w:r>
        <w:rPr>
          <w:rFonts w:hint="eastAsia" w:ascii="宋体" w:hAnsi="宋体" w:eastAsia="宋体" w:cs="宋体"/>
          <w:b w:val="0"/>
          <w:bCs/>
          <w:sz w:val="21"/>
          <w:szCs w:val="21"/>
          <w:highlight w:val="none"/>
          <w:lang w:val="en-US" w:eastAsia="zh-CN"/>
        </w:rPr>
        <w:t xml:space="preserve">响应</w:t>
      </w:r>
      <w:r>
        <w:rPr>
          <w:rFonts w:hint="default" w:ascii="宋体" w:hAnsi="宋体" w:eastAsia="宋体" w:cs="宋体"/>
          <w:b w:val="0"/>
          <w:bCs/>
          <w:sz w:val="21"/>
          <w:szCs w:val="21"/>
          <w:highlight w:val="none"/>
          <w:lang w:val="en-US" w:eastAsia="zh-CN"/>
        </w:rPr>
        <w:t xml:space="preserve">文件中对于采购文件已提供以及未提供的货物或服务情况均须进行完整的阐述和说明。</w:t>
      </w:r>
      <w:r/>
    </w:p>
    <w:p>
      <w:pPr>
        <w:ind w:firstLine="422"/>
        <w:spacing w:line="360" w:lineRule="auto"/>
        <w:shd w:val="clear" w:color="auto"/>
        <w:rPr>
          <w:rFonts w:hint="default" w:ascii="宋体" w:hAnsi="宋体" w:eastAsia="宋体" w:cs="宋体"/>
          <w:b/>
          <w:bCs w:val="0"/>
          <w:sz w:val="21"/>
          <w:szCs w:val="21"/>
          <w:highlight w:val="none"/>
          <w:lang w:val="en-US" w:eastAsia="zh-CN"/>
        </w:rPr>
        <w:outlineLvl w:val="0"/>
      </w:pPr>
      <w:r>
        <w:rPr>
          <w:rFonts w:hint="eastAsia" w:ascii="宋体" w:hAnsi="宋体" w:eastAsia="宋体" w:cs="宋体"/>
          <w:b/>
          <w:bCs w:val="0"/>
          <w:sz w:val="21"/>
          <w:szCs w:val="21"/>
          <w:highlight w:val="none"/>
          <w:lang w:val="en-US" w:eastAsia="zh-CN"/>
        </w:rPr>
        <w:t xml:space="preserve">（</w:t>
      </w:r>
      <w:r>
        <w:rPr>
          <w:rFonts w:hint="eastAsia" w:ascii="宋体" w:hAnsi="宋体" w:cs="宋体"/>
          <w:b/>
          <w:bCs w:val="0"/>
          <w:sz w:val="21"/>
          <w:szCs w:val="21"/>
          <w:highlight w:val="none"/>
          <w:lang w:val="en-US" w:eastAsia="zh-CN"/>
        </w:rPr>
        <w:t xml:space="preserve">五</w:t>
      </w:r>
      <w:r>
        <w:rPr>
          <w:rFonts w:hint="eastAsia" w:ascii="宋体" w:hAnsi="宋体" w:eastAsia="宋体" w:cs="宋体"/>
          <w:b/>
          <w:bCs w:val="0"/>
          <w:sz w:val="21"/>
          <w:szCs w:val="21"/>
          <w:highlight w:val="none"/>
          <w:lang w:val="en-US" w:eastAsia="zh-CN"/>
        </w:rPr>
        <w:t xml:space="preserve">）实施要求</w:t>
      </w:r>
      <w:r/>
    </w:p>
    <w:p>
      <w:pPr>
        <w:ind w:firstLine="422"/>
        <w:spacing w:line="360" w:lineRule="auto"/>
        <w:shd w:val="clear" w:color="auto"/>
        <w:rPr>
          <w:rFonts w:hint="eastAsia" w:ascii="宋体" w:hAnsi="宋体" w:eastAsia="宋体" w:cs="宋体"/>
          <w:bCs/>
          <w:sz w:val="21"/>
          <w:szCs w:val="21"/>
          <w:highlight w:val="none"/>
          <w:lang w:val="en-US" w:eastAsia="zh-CN"/>
        </w:rPr>
        <w:outlineLvl w:val="0"/>
      </w:pPr>
      <w:r>
        <w:rPr>
          <w:rFonts w:hint="eastAsia" w:ascii="宋体" w:hAnsi="宋体" w:eastAsia="宋体" w:cs="宋体"/>
          <w:bCs/>
          <w:sz w:val="21"/>
          <w:szCs w:val="21"/>
          <w:highlight w:val="none"/>
          <w:lang w:val="en-US" w:eastAsia="zh-CN"/>
        </w:rPr>
        <w:t xml:space="preserve">1.安装要求</w:t>
      </w:r>
      <w:r/>
    </w:p>
    <w:p>
      <w:pPr>
        <w:ind w:firstLine="422"/>
        <w:spacing w:line="360" w:lineRule="auto"/>
        <w:shd w:val="clear" w:color="auto"/>
        <w:rPr>
          <w:rFonts w:hint="default" w:ascii="宋体" w:hAnsi="宋体" w:eastAsia="宋体" w:cs="宋体"/>
          <w:bCs/>
          <w:sz w:val="21"/>
          <w:szCs w:val="21"/>
          <w:highlight w:val="none"/>
          <w:lang w:val="en-US" w:eastAsia="zh-CN"/>
        </w:rPr>
        <w:outlineLvl w:val="0"/>
      </w:pPr>
      <w:r>
        <w:rPr>
          <w:rFonts w:hint="eastAsia" w:ascii="宋体" w:hAnsi="宋体" w:eastAsia="宋体" w:cs="宋体"/>
          <w:bCs/>
          <w:sz w:val="21"/>
          <w:szCs w:val="21"/>
          <w:highlight w:val="none"/>
          <w:lang w:val="en-US" w:eastAsia="zh-CN"/>
        </w:rPr>
        <w:t xml:space="preserve">1.1</w:t>
      </w:r>
      <w:r>
        <w:rPr>
          <w:rFonts w:hint="default" w:ascii="宋体" w:hAnsi="宋体" w:eastAsia="宋体" w:cs="宋体"/>
          <w:bCs/>
          <w:sz w:val="21"/>
          <w:szCs w:val="21"/>
          <w:highlight w:val="none"/>
          <w:lang w:val="en-US" w:eastAsia="zh-CN"/>
        </w:rPr>
        <w:t xml:space="preserve">所有安装</w:t>
      </w:r>
      <w:r>
        <w:rPr>
          <w:rFonts w:hint="eastAsia" w:ascii="宋体" w:hAnsi="宋体" w:eastAsia="宋体" w:cs="宋体"/>
          <w:bCs/>
          <w:sz w:val="21"/>
          <w:szCs w:val="21"/>
          <w:highlight w:val="none"/>
          <w:lang w:val="en-US" w:eastAsia="zh-CN"/>
        </w:rPr>
        <w:t xml:space="preserve">实施</w:t>
      </w:r>
      <w:r>
        <w:rPr>
          <w:rFonts w:hint="default" w:ascii="宋体" w:hAnsi="宋体" w:eastAsia="宋体" w:cs="宋体"/>
          <w:bCs/>
          <w:sz w:val="21"/>
          <w:szCs w:val="21"/>
          <w:highlight w:val="none"/>
          <w:lang w:val="en-US" w:eastAsia="zh-CN"/>
        </w:rPr>
        <w:t xml:space="preserve">材料质量及</w:t>
      </w:r>
      <w:r>
        <w:rPr>
          <w:rFonts w:hint="eastAsia" w:ascii="宋体" w:hAnsi="宋体" w:eastAsia="宋体" w:cs="宋体"/>
          <w:bCs/>
          <w:sz w:val="21"/>
          <w:szCs w:val="21"/>
          <w:highlight w:val="none"/>
          <w:lang w:val="en-US" w:eastAsia="zh-CN"/>
        </w:rPr>
        <w:t xml:space="preserve">实施</w:t>
      </w:r>
      <w:r>
        <w:rPr>
          <w:rFonts w:hint="default" w:ascii="宋体" w:hAnsi="宋体" w:eastAsia="宋体" w:cs="宋体"/>
          <w:bCs/>
          <w:sz w:val="21"/>
          <w:szCs w:val="21"/>
          <w:highlight w:val="none"/>
          <w:lang w:val="en-US" w:eastAsia="zh-CN"/>
        </w:rPr>
        <w:t xml:space="preserve">质量必须严格按照国家规范及江苏省、苏州市相应地方规范、磋商文件、材料厂家的技术规范的有关要求执行</w:t>
      </w:r>
      <w:r>
        <w:rPr>
          <w:rFonts w:hint="eastAsia" w:ascii="宋体" w:hAnsi="宋体" w:eastAsia="宋体" w:cs="宋体"/>
          <w:bCs/>
          <w:sz w:val="21"/>
          <w:szCs w:val="21"/>
          <w:highlight w:val="none"/>
          <w:lang w:val="en-US" w:eastAsia="zh-CN"/>
        </w:rPr>
        <w:t xml:space="preserve">。如涉及特种作业的必须按国家最新相关要求执行。</w:t>
      </w:r>
      <w:r/>
    </w:p>
    <w:p>
      <w:pPr>
        <w:ind w:firstLine="422"/>
        <w:spacing w:line="360" w:lineRule="auto"/>
        <w:shd w:val="clear" w:color="auto"/>
        <w:rPr>
          <w:rFonts w:hint="default" w:ascii="宋体" w:hAnsi="宋体" w:eastAsia="宋体" w:cs="宋体"/>
          <w:bCs/>
          <w:sz w:val="21"/>
          <w:szCs w:val="21"/>
          <w:highlight w:val="none"/>
          <w:lang w:val="en-US" w:eastAsia="zh-CN"/>
        </w:rPr>
        <w:outlineLvl w:val="0"/>
      </w:pPr>
      <w:r>
        <w:rPr>
          <w:rFonts w:hint="eastAsia" w:ascii="宋体" w:hAnsi="宋体" w:eastAsia="宋体" w:cs="宋体"/>
          <w:bCs/>
          <w:sz w:val="21"/>
          <w:szCs w:val="21"/>
          <w:highlight w:val="none"/>
          <w:lang w:val="en-US" w:eastAsia="zh-CN"/>
        </w:rPr>
        <w:t xml:space="preserve">1.</w:t>
      </w:r>
      <w:r>
        <w:rPr>
          <w:rFonts w:hint="default" w:ascii="宋体" w:hAnsi="宋体" w:eastAsia="宋体" w:cs="宋体"/>
          <w:bCs/>
          <w:sz w:val="21"/>
          <w:szCs w:val="21"/>
          <w:highlight w:val="none"/>
          <w:lang w:val="en-US" w:eastAsia="zh-CN"/>
        </w:rPr>
        <w:t xml:space="preserve">2成交单位应对安装</w:t>
      </w:r>
      <w:r>
        <w:rPr>
          <w:rFonts w:hint="eastAsia" w:ascii="宋体" w:hAnsi="宋体" w:eastAsia="宋体" w:cs="宋体"/>
          <w:bCs/>
          <w:sz w:val="21"/>
          <w:szCs w:val="21"/>
          <w:highlight w:val="none"/>
          <w:lang w:val="en-US" w:eastAsia="zh-CN"/>
        </w:rPr>
        <w:t xml:space="preserve">实施</w:t>
      </w:r>
      <w:r>
        <w:rPr>
          <w:rFonts w:hint="default" w:ascii="宋体" w:hAnsi="宋体" w:eastAsia="宋体" w:cs="宋体"/>
          <w:bCs/>
          <w:sz w:val="21"/>
          <w:szCs w:val="21"/>
          <w:highlight w:val="none"/>
          <w:lang w:val="en-US" w:eastAsia="zh-CN"/>
        </w:rPr>
        <w:t xml:space="preserve">安全、质量全面负责，如成交单位原因造成质量、安全事故，成交单位承担一切经济法律责任</w:t>
      </w:r>
      <w:r>
        <w:rPr>
          <w:rFonts w:hint="eastAsia" w:ascii="宋体" w:hAnsi="宋体" w:eastAsia="宋体" w:cs="宋体"/>
          <w:bCs/>
          <w:sz w:val="21"/>
          <w:szCs w:val="21"/>
          <w:highlight w:val="none"/>
          <w:lang w:val="en-US" w:eastAsia="zh-CN"/>
        </w:rPr>
        <w:t xml:space="preserve">。</w:t>
      </w:r>
      <w:r/>
    </w:p>
    <w:p>
      <w:pPr>
        <w:ind w:firstLine="422"/>
        <w:spacing w:line="360" w:lineRule="auto"/>
        <w:shd w:val="clear" w:color="auto"/>
        <w:rPr>
          <w:rFonts w:hint="default" w:ascii="宋体" w:hAnsi="宋体" w:eastAsia="宋体" w:cs="宋体"/>
          <w:bCs/>
          <w:sz w:val="21"/>
          <w:szCs w:val="21"/>
          <w:highlight w:val="none"/>
          <w:lang w:val="en-US" w:eastAsia="zh-CN"/>
        </w:rPr>
        <w:outlineLvl w:val="0"/>
      </w:pPr>
      <w:r>
        <w:rPr>
          <w:rFonts w:hint="eastAsia" w:ascii="宋体" w:hAnsi="宋体" w:eastAsia="宋体" w:cs="宋体"/>
          <w:bCs/>
          <w:sz w:val="21"/>
          <w:szCs w:val="21"/>
          <w:highlight w:val="none"/>
          <w:lang w:val="en-US" w:eastAsia="zh-CN"/>
        </w:rPr>
        <w:t xml:space="preserve">1.</w:t>
      </w:r>
      <w:r>
        <w:rPr>
          <w:rFonts w:hint="default" w:ascii="宋体" w:hAnsi="宋体" w:eastAsia="宋体" w:cs="宋体"/>
          <w:bCs/>
          <w:sz w:val="21"/>
          <w:szCs w:val="21"/>
          <w:highlight w:val="none"/>
          <w:lang w:val="en-US" w:eastAsia="zh-CN"/>
        </w:rPr>
        <w:t xml:space="preserve">3成交单位成交后，设计（方案）报送采购单位审批，经批准同意后方可以组织</w:t>
      </w:r>
      <w:r>
        <w:rPr>
          <w:rFonts w:hint="eastAsia" w:ascii="宋体" w:hAnsi="宋体" w:eastAsia="宋体" w:cs="宋体"/>
          <w:bCs/>
          <w:sz w:val="21"/>
          <w:szCs w:val="21"/>
          <w:highlight w:val="none"/>
          <w:lang w:val="en-US" w:eastAsia="zh-CN"/>
        </w:rPr>
        <w:t xml:space="preserve">实施</w:t>
      </w:r>
      <w:r>
        <w:rPr>
          <w:rFonts w:hint="default" w:ascii="宋体" w:hAnsi="宋体" w:eastAsia="宋体" w:cs="宋体"/>
          <w:bCs/>
          <w:sz w:val="21"/>
          <w:szCs w:val="21"/>
          <w:highlight w:val="none"/>
          <w:lang w:val="en-US" w:eastAsia="zh-CN"/>
        </w:rPr>
        <w:t xml:space="preserve">。在</w:t>
      </w:r>
      <w:r>
        <w:rPr>
          <w:rFonts w:hint="eastAsia" w:ascii="宋体" w:hAnsi="宋体" w:eastAsia="宋体" w:cs="宋体"/>
          <w:bCs/>
          <w:sz w:val="21"/>
          <w:szCs w:val="21"/>
          <w:highlight w:val="none"/>
          <w:lang w:val="en-US" w:eastAsia="zh-CN"/>
        </w:rPr>
        <w:t xml:space="preserve">实施</w:t>
      </w:r>
      <w:r>
        <w:rPr>
          <w:rFonts w:hint="default" w:ascii="宋体" w:hAnsi="宋体" w:eastAsia="宋体" w:cs="宋体"/>
          <w:bCs/>
          <w:sz w:val="21"/>
          <w:szCs w:val="21"/>
          <w:highlight w:val="none"/>
          <w:lang w:val="en-US" w:eastAsia="zh-CN"/>
        </w:rPr>
        <w:t xml:space="preserve">期间，成交单位应无条件的遵守</w:t>
      </w:r>
      <w:r>
        <w:rPr>
          <w:rFonts w:hint="eastAsia" w:ascii="宋体" w:hAnsi="宋体" w:eastAsia="宋体" w:cs="宋体"/>
          <w:bCs/>
          <w:sz w:val="21"/>
          <w:szCs w:val="21"/>
          <w:highlight w:val="none"/>
          <w:lang w:val="en-US" w:eastAsia="zh-CN"/>
        </w:rPr>
        <w:t xml:space="preserve">项目</w:t>
      </w:r>
      <w:r>
        <w:rPr>
          <w:rFonts w:hint="default" w:ascii="宋体" w:hAnsi="宋体" w:eastAsia="宋体" w:cs="宋体"/>
          <w:bCs/>
          <w:sz w:val="21"/>
          <w:szCs w:val="21"/>
          <w:highlight w:val="none"/>
          <w:lang w:val="en-US" w:eastAsia="zh-CN"/>
        </w:rPr>
        <w:t xml:space="preserve">现场的各项规章制度</w:t>
      </w:r>
      <w:r>
        <w:rPr>
          <w:rFonts w:hint="eastAsia" w:ascii="宋体" w:hAnsi="宋体" w:eastAsia="宋体" w:cs="宋体"/>
          <w:bCs/>
          <w:sz w:val="21"/>
          <w:szCs w:val="21"/>
          <w:highlight w:val="none"/>
          <w:lang w:val="en-US" w:eastAsia="zh-CN"/>
        </w:rPr>
        <w:t xml:space="preserve">。</w:t>
      </w:r>
      <w:r/>
    </w:p>
    <w:p>
      <w:pPr>
        <w:ind w:firstLine="422"/>
        <w:spacing w:line="360" w:lineRule="auto"/>
        <w:shd w:val="clear" w:color="auto"/>
        <w:rPr>
          <w:rFonts w:hint="default" w:ascii="宋体" w:hAnsi="宋体" w:eastAsia="宋体" w:cs="宋体"/>
          <w:b w:val="0"/>
          <w:bCs/>
          <w:sz w:val="21"/>
          <w:szCs w:val="21"/>
          <w:highlight w:val="none"/>
          <w:lang w:val="en-US" w:eastAsia="zh-CN"/>
        </w:rPr>
        <w:outlineLvl w:val="0"/>
      </w:pPr>
      <w:r>
        <w:rPr>
          <w:rFonts w:hint="eastAsia" w:ascii="宋体" w:hAnsi="宋体" w:eastAsia="宋体" w:cs="宋体"/>
          <w:bCs/>
          <w:sz w:val="21"/>
          <w:szCs w:val="21"/>
          <w:highlight w:val="none"/>
          <w:lang w:val="en-US" w:eastAsia="zh-CN"/>
        </w:rPr>
        <w:t xml:space="preserve">1.</w:t>
      </w:r>
      <w:r>
        <w:rPr>
          <w:rFonts w:hint="default"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lang w:val="en-US" w:eastAsia="zh-CN"/>
        </w:rPr>
        <w:t xml:space="preserve">实施</w:t>
      </w:r>
      <w:r>
        <w:rPr>
          <w:rFonts w:hint="default" w:ascii="宋体" w:hAnsi="宋体" w:eastAsia="宋体" w:cs="宋体"/>
          <w:bCs/>
          <w:sz w:val="21"/>
          <w:szCs w:val="21"/>
          <w:highlight w:val="none"/>
          <w:lang w:val="en-US" w:eastAsia="zh-CN"/>
        </w:rPr>
        <w:t xml:space="preserve">期间，成交单位应无条件的接受采购方的质量监督，提出的质量问题要及时</w:t>
      </w:r>
      <w:r>
        <w:rPr>
          <w:rFonts w:hint="default" w:ascii="宋体" w:hAnsi="宋体" w:eastAsia="宋体" w:cs="宋体"/>
          <w:b w:val="0"/>
          <w:bCs/>
          <w:sz w:val="21"/>
          <w:szCs w:val="21"/>
          <w:highlight w:val="none"/>
          <w:lang w:val="en-US" w:eastAsia="zh-CN"/>
        </w:rPr>
        <w:t xml:space="preserve">整改，整改完毕后通知甲方检查验收，合格后书面报送甲方备案</w:t>
      </w:r>
      <w:r>
        <w:rPr>
          <w:rFonts w:hint="eastAsia" w:ascii="宋体" w:hAnsi="宋体" w:eastAsia="宋体" w:cs="宋体"/>
          <w:b w:val="0"/>
          <w:bCs/>
          <w:sz w:val="21"/>
          <w:szCs w:val="21"/>
          <w:highlight w:val="none"/>
          <w:lang w:val="en-US" w:eastAsia="zh-CN"/>
        </w:rPr>
        <w:t xml:space="preserve">。</w:t>
      </w:r>
      <w:r/>
    </w:p>
    <w:p>
      <w:pPr>
        <w:ind w:firstLine="422"/>
        <w:spacing w:line="360" w:lineRule="auto"/>
        <w:shd w:val="clear" w:color="auto"/>
        <w:rPr>
          <w:rFonts w:hint="default" w:ascii="宋体" w:hAnsi="宋体" w:eastAsia="宋体" w:cs="宋体"/>
          <w:b w:val="0"/>
          <w:bCs/>
          <w:sz w:val="21"/>
          <w:szCs w:val="21"/>
          <w:highlight w:val="none"/>
          <w:lang w:val="en-US" w:eastAsia="zh-CN"/>
        </w:rPr>
        <w:outlineLvl w:val="0"/>
      </w:pPr>
      <w:r>
        <w:rPr>
          <w:rFonts w:hint="eastAsia" w:ascii="宋体" w:hAnsi="宋体" w:eastAsia="宋体" w:cs="宋体"/>
          <w:b w:val="0"/>
          <w:bCs/>
          <w:sz w:val="21"/>
          <w:szCs w:val="21"/>
          <w:highlight w:val="none"/>
          <w:lang w:val="en-US" w:eastAsia="zh-CN"/>
        </w:rPr>
        <w:t xml:space="preserve">1.</w:t>
      </w:r>
      <w:r>
        <w:rPr>
          <w:rFonts w:hint="default" w:ascii="宋体" w:hAnsi="宋体" w:eastAsia="宋体" w:cs="宋体"/>
          <w:b w:val="0"/>
          <w:bCs/>
          <w:sz w:val="21"/>
          <w:szCs w:val="21"/>
          <w:highlight w:val="none"/>
          <w:lang w:val="en-US" w:eastAsia="zh-CN"/>
        </w:rPr>
        <w:t xml:space="preserve">5成交单位必须按照设计和技术标准</w:t>
      </w:r>
      <w:r>
        <w:rPr>
          <w:rFonts w:hint="eastAsia" w:ascii="宋体" w:hAnsi="宋体" w:eastAsia="宋体" w:cs="宋体"/>
          <w:b w:val="0"/>
          <w:bCs/>
          <w:sz w:val="21"/>
          <w:szCs w:val="21"/>
          <w:highlight w:val="none"/>
          <w:lang w:val="en-US" w:eastAsia="zh-CN"/>
        </w:rPr>
        <w:t xml:space="preserve">实施</w:t>
      </w:r>
      <w:r>
        <w:rPr>
          <w:rFonts w:hint="default" w:ascii="宋体" w:hAnsi="宋体" w:eastAsia="宋体" w:cs="宋体"/>
          <w:b w:val="0"/>
          <w:bCs/>
          <w:sz w:val="21"/>
          <w:szCs w:val="21"/>
          <w:highlight w:val="none"/>
          <w:lang w:val="en-US" w:eastAsia="zh-CN"/>
        </w:rPr>
        <w:t xml:space="preserve">，不得擅自修改设计，不得偷工减料</w:t>
      </w:r>
      <w:r>
        <w:rPr>
          <w:rFonts w:hint="eastAsia" w:ascii="宋体" w:hAnsi="宋体" w:cs="宋体"/>
          <w:b w:val="0"/>
          <w:bCs/>
          <w:sz w:val="21"/>
          <w:szCs w:val="21"/>
          <w:highlight w:val="none"/>
          <w:lang w:val="en-US" w:eastAsia="zh-CN"/>
        </w:rPr>
        <w:t xml:space="preserve">，如有优化设计不允许改变采购文件规定的材质或规格</w:t>
      </w:r>
      <w:r>
        <w:rPr>
          <w:rFonts w:hint="eastAsia" w:ascii="宋体" w:hAnsi="宋体" w:eastAsia="宋体" w:cs="宋体"/>
          <w:b w:val="0"/>
          <w:bCs/>
          <w:sz w:val="21"/>
          <w:szCs w:val="21"/>
          <w:highlight w:val="none"/>
          <w:lang w:val="en-US" w:eastAsia="zh-CN"/>
        </w:rPr>
        <w:t xml:space="preserve">。</w:t>
      </w:r>
      <w:r/>
    </w:p>
    <w:p>
      <w:pPr>
        <w:ind w:firstLine="422"/>
        <w:spacing w:line="360" w:lineRule="auto"/>
        <w:shd w:val="clear" w:color="auto"/>
        <w:rPr>
          <w:rFonts w:hint="default" w:ascii="宋体" w:hAnsi="宋体" w:eastAsia="宋体" w:cs="宋体"/>
          <w:bCs/>
          <w:sz w:val="21"/>
          <w:szCs w:val="21"/>
          <w:highlight w:val="none"/>
          <w:lang w:val="en-US" w:eastAsia="zh-CN"/>
        </w:rPr>
        <w:outlineLvl w:val="0"/>
      </w:pPr>
      <w:r>
        <w:rPr>
          <w:rFonts w:hint="eastAsia" w:ascii="宋体" w:hAnsi="宋体" w:eastAsia="宋体" w:cs="宋体"/>
          <w:bCs/>
          <w:sz w:val="21"/>
          <w:szCs w:val="21"/>
          <w:highlight w:val="none"/>
          <w:lang w:val="en-US" w:eastAsia="zh-CN"/>
        </w:rPr>
        <w:t xml:space="preserve">1.</w:t>
      </w:r>
      <w:r>
        <w:rPr>
          <w:rFonts w:hint="eastAsia" w:ascii="宋体" w:hAnsi="宋体" w:cs="宋体"/>
          <w:bCs/>
          <w:sz w:val="21"/>
          <w:szCs w:val="21"/>
          <w:highlight w:val="none"/>
          <w:lang w:val="en-US" w:eastAsia="zh-CN"/>
        </w:rPr>
        <w:t xml:space="preserve">6</w:t>
      </w:r>
      <w:r>
        <w:rPr>
          <w:rFonts w:hint="default" w:ascii="宋体" w:hAnsi="宋体" w:eastAsia="宋体" w:cs="宋体"/>
          <w:bCs/>
          <w:sz w:val="21"/>
          <w:szCs w:val="21"/>
          <w:highlight w:val="none"/>
          <w:lang w:val="en-US" w:eastAsia="zh-CN"/>
        </w:rPr>
        <w:t xml:space="preserve">成交单位必须建立健全质量检查制度，严格工序管理，隐蔽工程在隐蔽前应通知采购方检查验收；本着谁</w:t>
      </w:r>
      <w:r>
        <w:rPr>
          <w:rFonts w:hint="eastAsia" w:ascii="宋体" w:hAnsi="宋体" w:eastAsia="宋体" w:cs="宋体"/>
          <w:bCs/>
          <w:sz w:val="21"/>
          <w:szCs w:val="21"/>
          <w:highlight w:val="none"/>
          <w:lang w:val="en-US" w:eastAsia="zh-CN"/>
        </w:rPr>
        <w:t xml:space="preserve">实施</w:t>
      </w:r>
      <w:r>
        <w:rPr>
          <w:rFonts w:hint="default" w:ascii="宋体" w:hAnsi="宋体" w:eastAsia="宋体" w:cs="宋体"/>
          <w:bCs/>
          <w:sz w:val="21"/>
          <w:szCs w:val="21"/>
          <w:highlight w:val="none"/>
          <w:lang w:val="en-US" w:eastAsia="zh-CN"/>
        </w:rPr>
        <w:t xml:space="preserve">谁负责产品保护，谁破坏产品谁负责赔偿的原则，成交单位必须采取切实有效的产品保护措施，并编制相应的产品保护方案报采购单位批准同意后组织实施。</w:t>
      </w:r>
      <w:r/>
    </w:p>
    <w:p>
      <w:pPr>
        <w:ind w:firstLine="422"/>
        <w:spacing w:line="360" w:lineRule="auto"/>
        <w:shd w:val="clear" w:color="auto"/>
        <w:rPr>
          <w:rFonts w:hint="eastAsia" w:ascii="宋体" w:hAnsi="宋体" w:eastAsia="宋体" w:cs="宋体"/>
          <w:bCs/>
          <w:sz w:val="21"/>
          <w:szCs w:val="21"/>
          <w:highlight w:val="none"/>
          <w:lang w:val="en-US" w:eastAsia="zh-CN"/>
        </w:rPr>
        <w:outlineLvl w:val="0"/>
      </w:pPr>
      <w:r>
        <w:rPr>
          <w:rFonts w:hint="eastAsia" w:ascii="宋体" w:hAnsi="宋体" w:eastAsia="宋体" w:cs="宋体"/>
          <w:bCs/>
          <w:sz w:val="21"/>
          <w:szCs w:val="21"/>
          <w:highlight w:val="none"/>
          <w:lang w:val="en-US" w:eastAsia="zh-CN"/>
        </w:rPr>
        <w:t xml:space="preserve">2.现场实施安全规范要求</w:t>
      </w:r>
      <w:r/>
    </w:p>
    <w:p>
      <w:pPr>
        <w:ind w:firstLine="422"/>
        <w:spacing w:line="360" w:lineRule="auto"/>
        <w:shd w:val="clear" w:color="auto"/>
        <w:rPr>
          <w:rFonts w:hint="default" w:ascii="宋体" w:hAnsi="宋体" w:eastAsia="宋体" w:cs="宋体"/>
          <w:bCs/>
          <w:sz w:val="21"/>
          <w:szCs w:val="21"/>
          <w:highlight w:val="none"/>
          <w:lang w:val="en-US" w:eastAsia="zh-CN"/>
        </w:rPr>
        <w:outlineLvl w:val="0"/>
      </w:pPr>
      <w:r>
        <w:rPr>
          <w:rFonts w:hint="eastAsia" w:ascii="宋体" w:hAnsi="宋体" w:eastAsia="宋体" w:cs="宋体"/>
          <w:bCs/>
          <w:sz w:val="21"/>
          <w:szCs w:val="21"/>
          <w:highlight w:val="none"/>
          <w:lang w:val="en-US" w:eastAsia="zh-CN"/>
        </w:rPr>
        <w:t xml:space="preserve">2.1成交单位</w:t>
      </w:r>
      <w:r>
        <w:rPr>
          <w:rFonts w:hint="default" w:ascii="宋体" w:hAnsi="宋体" w:eastAsia="宋体" w:cs="宋体"/>
          <w:bCs/>
          <w:sz w:val="21"/>
          <w:szCs w:val="21"/>
          <w:highlight w:val="none"/>
          <w:lang w:val="en-US" w:eastAsia="zh-CN"/>
        </w:rPr>
        <w:t xml:space="preserve">应按项目特点制订安全</w:t>
      </w:r>
      <w:r>
        <w:rPr>
          <w:rFonts w:hint="eastAsia" w:ascii="宋体" w:hAnsi="宋体" w:eastAsia="宋体" w:cs="宋体"/>
          <w:bCs/>
          <w:sz w:val="21"/>
          <w:szCs w:val="21"/>
          <w:highlight w:val="none"/>
          <w:lang w:val="en-US" w:eastAsia="zh-CN"/>
        </w:rPr>
        <w:t xml:space="preserve">实施</w:t>
      </w:r>
      <w:r>
        <w:rPr>
          <w:rFonts w:hint="default" w:ascii="宋体" w:hAnsi="宋体" w:eastAsia="宋体" w:cs="宋体"/>
          <w:bCs/>
          <w:sz w:val="21"/>
          <w:szCs w:val="21"/>
          <w:highlight w:val="none"/>
          <w:lang w:val="en-US" w:eastAsia="zh-CN"/>
        </w:rPr>
        <w:t xml:space="preserve">组织设计，按规范进行相应操作，并做好各种安全防范措施。 </w:t>
      </w:r>
      <w:r/>
    </w:p>
    <w:p>
      <w:pPr>
        <w:ind w:firstLine="422"/>
        <w:spacing w:line="360" w:lineRule="auto"/>
        <w:shd w:val="clear" w:color="auto"/>
        <w:rPr>
          <w:rFonts w:hint="default" w:ascii="宋体" w:hAnsi="宋体" w:eastAsia="宋体" w:cs="宋体"/>
          <w:bCs/>
          <w:sz w:val="21"/>
          <w:szCs w:val="21"/>
          <w:highlight w:val="none"/>
          <w:lang w:val="en-US" w:eastAsia="zh-CN"/>
        </w:rPr>
        <w:outlineLvl w:val="0"/>
      </w:pPr>
      <w:r>
        <w:rPr>
          <w:rFonts w:hint="default"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lang w:val="en-US" w:eastAsia="zh-CN"/>
        </w:rPr>
        <w:t xml:space="preserve">2成交单位</w:t>
      </w:r>
      <w:r>
        <w:rPr>
          <w:rFonts w:hint="default" w:ascii="宋体" w:hAnsi="宋体" w:eastAsia="宋体" w:cs="宋体"/>
          <w:bCs/>
          <w:sz w:val="21"/>
          <w:szCs w:val="21"/>
          <w:highlight w:val="none"/>
          <w:lang w:val="en-US" w:eastAsia="zh-CN"/>
        </w:rPr>
        <w:t xml:space="preserve">应加强组织领导，建立健全工程领导小组和工作计划，做到职责明确，人员明确固定，责任到位。并将本次项目领导组织网络及项目计划安排、防范措施提交采购人。 </w:t>
      </w:r>
      <w:r/>
    </w:p>
    <w:p>
      <w:pPr>
        <w:ind w:firstLine="422"/>
        <w:spacing w:line="360" w:lineRule="auto"/>
        <w:shd w:val="clear" w:color="auto"/>
        <w:rPr>
          <w:rFonts w:hint="default" w:ascii="宋体" w:hAnsi="宋体" w:eastAsia="宋体" w:cs="宋体"/>
          <w:bCs/>
          <w:sz w:val="21"/>
          <w:szCs w:val="21"/>
          <w:highlight w:val="none"/>
          <w:lang w:val="en-US" w:eastAsia="zh-CN"/>
        </w:rPr>
        <w:outlineLvl w:val="0"/>
      </w:pPr>
      <w:r>
        <w:rPr>
          <w:rFonts w:hint="eastAsia" w:ascii="宋体" w:hAnsi="宋体" w:eastAsia="宋体" w:cs="宋体"/>
          <w:bCs/>
          <w:sz w:val="21"/>
          <w:szCs w:val="21"/>
          <w:highlight w:val="none"/>
          <w:lang w:val="en-US" w:eastAsia="zh-CN"/>
        </w:rPr>
        <w:t xml:space="preserve">2.3成交单位</w:t>
      </w:r>
      <w:r>
        <w:rPr>
          <w:rFonts w:hint="default" w:ascii="宋体" w:hAnsi="宋体" w:eastAsia="宋体" w:cs="宋体"/>
          <w:bCs/>
          <w:sz w:val="21"/>
          <w:szCs w:val="21"/>
          <w:highlight w:val="none"/>
          <w:lang w:val="en-US" w:eastAsia="zh-CN"/>
        </w:rPr>
        <w:t xml:space="preserve">应对安装</w:t>
      </w:r>
      <w:r>
        <w:rPr>
          <w:rFonts w:hint="eastAsia" w:ascii="宋体" w:hAnsi="宋体" w:eastAsia="宋体" w:cs="宋体"/>
          <w:bCs/>
          <w:sz w:val="21"/>
          <w:szCs w:val="21"/>
          <w:highlight w:val="none"/>
          <w:lang w:val="en-US" w:eastAsia="zh-CN"/>
        </w:rPr>
        <w:t xml:space="preserve">实施</w:t>
      </w:r>
      <w:r>
        <w:rPr>
          <w:rFonts w:hint="default" w:ascii="宋体" w:hAnsi="宋体" w:eastAsia="宋体" w:cs="宋体"/>
          <w:bCs/>
          <w:sz w:val="21"/>
          <w:szCs w:val="21"/>
          <w:highlight w:val="none"/>
          <w:lang w:val="en-US" w:eastAsia="zh-CN"/>
        </w:rPr>
        <w:t xml:space="preserve">安全，在安装期间应配备专职安全员，并持证上岗，质量全面负责，并承担成品保护，如因</w:t>
      </w:r>
      <w:r>
        <w:rPr>
          <w:rFonts w:hint="eastAsia" w:ascii="宋体" w:hAnsi="宋体" w:eastAsia="宋体" w:cs="宋体"/>
          <w:bCs/>
          <w:sz w:val="21"/>
          <w:szCs w:val="21"/>
          <w:highlight w:val="none"/>
          <w:lang w:val="en-US" w:eastAsia="zh-CN"/>
        </w:rPr>
        <w:t xml:space="preserve">成交单位</w:t>
      </w:r>
      <w:r>
        <w:rPr>
          <w:rFonts w:hint="default" w:ascii="宋体" w:hAnsi="宋体" w:eastAsia="宋体" w:cs="宋体"/>
          <w:bCs/>
          <w:sz w:val="21"/>
          <w:szCs w:val="21"/>
          <w:highlight w:val="none"/>
          <w:lang w:val="en-US" w:eastAsia="zh-CN"/>
        </w:rPr>
        <w:t xml:space="preserve">原因造成安全、质量事故或成品损坏，</w:t>
      </w:r>
      <w:r>
        <w:rPr>
          <w:rFonts w:hint="eastAsia" w:ascii="宋体" w:hAnsi="宋体" w:eastAsia="宋体" w:cs="宋体"/>
          <w:bCs/>
          <w:sz w:val="21"/>
          <w:szCs w:val="21"/>
          <w:highlight w:val="none"/>
          <w:lang w:val="en-US" w:eastAsia="zh-CN"/>
        </w:rPr>
        <w:t xml:space="preserve">成交单位</w:t>
      </w:r>
      <w:r>
        <w:rPr>
          <w:rFonts w:hint="default" w:ascii="宋体" w:hAnsi="宋体" w:eastAsia="宋体" w:cs="宋体"/>
          <w:bCs/>
          <w:sz w:val="21"/>
          <w:szCs w:val="21"/>
          <w:highlight w:val="none"/>
          <w:lang w:val="en-US" w:eastAsia="zh-CN"/>
        </w:rPr>
        <w:t xml:space="preserve">承担一切经济法律责任。 </w:t>
      </w:r>
      <w:r/>
    </w:p>
    <w:p>
      <w:pPr>
        <w:ind w:firstLine="422"/>
        <w:spacing w:line="360" w:lineRule="auto"/>
        <w:shd w:val="clear" w:color="auto"/>
        <w:rPr>
          <w:rFonts w:hint="default" w:ascii="宋体" w:hAnsi="宋体" w:eastAsia="宋体" w:cs="宋体"/>
          <w:bCs/>
          <w:sz w:val="21"/>
          <w:szCs w:val="21"/>
          <w:highlight w:val="none"/>
          <w:lang w:val="en-US" w:eastAsia="zh-CN"/>
        </w:rPr>
        <w:outlineLvl w:val="0"/>
      </w:pPr>
      <w:r>
        <w:rPr>
          <w:rFonts w:hint="eastAsia" w:ascii="宋体" w:hAnsi="宋体" w:eastAsia="宋体" w:cs="宋体"/>
          <w:bCs/>
          <w:sz w:val="21"/>
          <w:szCs w:val="21"/>
          <w:highlight w:val="none"/>
          <w:lang w:val="en-US" w:eastAsia="zh-CN"/>
        </w:rPr>
        <w:t xml:space="preserve">2.4成交单位</w:t>
      </w:r>
      <w:r>
        <w:rPr>
          <w:rFonts w:hint="default" w:ascii="宋体" w:hAnsi="宋体" w:eastAsia="宋体" w:cs="宋体"/>
          <w:bCs/>
          <w:sz w:val="21"/>
          <w:szCs w:val="21"/>
          <w:highlight w:val="none"/>
          <w:lang w:val="en-US" w:eastAsia="zh-CN"/>
        </w:rPr>
        <w:t xml:space="preserve">应加强安全教育，对每一位上岗的安装人员进行安全技术交底和安全技术教育，建立健全安全教育台帐。安装人员应互相关心、互相监督、安全</w:t>
      </w:r>
      <w:r>
        <w:rPr>
          <w:rFonts w:hint="eastAsia" w:ascii="宋体" w:hAnsi="宋体" w:eastAsia="宋体" w:cs="宋体"/>
          <w:bCs/>
          <w:sz w:val="21"/>
          <w:szCs w:val="21"/>
          <w:highlight w:val="none"/>
          <w:lang w:val="en-US" w:eastAsia="zh-CN"/>
        </w:rPr>
        <w:t xml:space="preserve">实施</w:t>
      </w:r>
      <w:r>
        <w:rPr>
          <w:rFonts w:hint="default" w:ascii="宋体" w:hAnsi="宋体" w:eastAsia="宋体" w:cs="宋体"/>
          <w:bCs/>
          <w:sz w:val="21"/>
          <w:szCs w:val="21"/>
          <w:highlight w:val="none"/>
          <w:lang w:val="en-US" w:eastAsia="zh-CN"/>
        </w:rPr>
        <w:t xml:space="preserve">。安装期间由于</w:t>
      </w:r>
      <w:r>
        <w:rPr>
          <w:rFonts w:hint="eastAsia" w:ascii="宋体" w:hAnsi="宋体" w:eastAsia="宋体" w:cs="宋体"/>
          <w:bCs/>
          <w:sz w:val="21"/>
          <w:szCs w:val="21"/>
          <w:highlight w:val="none"/>
          <w:lang w:val="en-US" w:eastAsia="zh-CN"/>
        </w:rPr>
        <w:t xml:space="preserve">成交单位</w:t>
      </w:r>
      <w:r>
        <w:rPr>
          <w:rFonts w:hint="default" w:ascii="宋体" w:hAnsi="宋体" w:eastAsia="宋体" w:cs="宋体"/>
          <w:bCs/>
          <w:sz w:val="21"/>
          <w:szCs w:val="21"/>
          <w:highlight w:val="none"/>
          <w:lang w:val="en-US" w:eastAsia="zh-CN"/>
        </w:rPr>
        <w:t xml:space="preserve">违章操作，野蛮</w:t>
      </w:r>
      <w:r>
        <w:rPr>
          <w:rFonts w:hint="eastAsia" w:ascii="宋体" w:hAnsi="宋体" w:eastAsia="宋体" w:cs="宋体"/>
          <w:bCs/>
          <w:sz w:val="21"/>
          <w:szCs w:val="21"/>
          <w:highlight w:val="none"/>
          <w:lang w:val="en-US" w:eastAsia="zh-CN"/>
        </w:rPr>
        <w:t xml:space="preserve">实施</w:t>
      </w:r>
      <w:r>
        <w:rPr>
          <w:rFonts w:hint="default" w:ascii="宋体" w:hAnsi="宋体" w:eastAsia="宋体" w:cs="宋体"/>
          <w:bCs/>
          <w:sz w:val="21"/>
          <w:szCs w:val="21"/>
          <w:highlight w:val="none"/>
          <w:lang w:val="en-US" w:eastAsia="zh-CN"/>
        </w:rPr>
        <w:t xml:space="preserve">而造成的各项安全事故均由</w:t>
      </w:r>
      <w:r>
        <w:rPr>
          <w:rFonts w:hint="eastAsia" w:ascii="宋体" w:hAnsi="宋体" w:eastAsia="宋体" w:cs="宋体"/>
          <w:bCs/>
          <w:sz w:val="21"/>
          <w:szCs w:val="21"/>
          <w:highlight w:val="none"/>
          <w:lang w:val="en-US" w:eastAsia="zh-CN"/>
        </w:rPr>
        <w:t xml:space="preserve">成交单位</w:t>
      </w:r>
      <w:r>
        <w:rPr>
          <w:rFonts w:hint="default" w:ascii="宋体" w:hAnsi="宋体" w:eastAsia="宋体" w:cs="宋体"/>
          <w:bCs/>
          <w:sz w:val="21"/>
          <w:szCs w:val="21"/>
          <w:highlight w:val="none"/>
          <w:lang w:val="en-US" w:eastAsia="zh-CN"/>
        </w:rPr>
        <w:t xml:space="preserve">自行负责；如导致业主受到财产损失，</w:t>
      </w:r>
      <w:r>
        <w:rPr>
          <w:rFonts w:hint="eastAsia" w:ascii="宋体" w:hAnsi="宋体" w:eastAsia="宋体" w:cs="宋体"/>
          <w:bCs/>
          <w:sz w:val="21"/>
          <w:szCs w:val="21"/>
          <w:highlight w:val="none"/>
          <w:lang w:val="en-US" w:eastAsia="zh-CN"/>
        </w:rPr>
        <w:t xml:space="preserve">成交单位</w:t>
      </w:r>
      <w:r>
        <w:rPr>
          <w:rFonts w:hint="default" w:ascii="宋体" w:hAnsi="宋体" w:eastAsia="宋体" w:cs="宋体"/>
          <w:bCs/>
          <w:sz w:val="21"/>
          <w:szCs w:val="21"/>
          <w:highlight w:val="none"/>
          <w:lang w:val="en-US" w:eastAsia="zh-CN"/>
        </w:rPr>
        <w:t xml:space="preserve">应作全额赔偿。 </w:t>
      </w:r>
      <w:r/>
    </w:p>
    <w:p>
      <w:pPr>
        <w:ind w:firstLine="422"/>
        <w:spacing w:line="360" w:lineRule="auto"/>
        <w:shd w:val="clear" w:color="auto"/>
        <w:rPr>
          <w:rFonts w:hint="default" w:ascii="宋体" w:hAnsi="宋体" w:eastAsia="宋体" w:cs="宋体"/>
          <w:bCs/>
          <w:sz w:val="21"/>
          <w:szCs w:val="21"/>
          <w:highlight w:val="none"/>
          <w:lang w:val="en-US" w:eastAsia="zh-CN"/>
        </w:rPr>
        <w:outlineLvl w:val="0"/>
      </w:pPr>
      <w:r>
        <w:rPr>
          <w:rFonts w:hint="eastAsia" w:ascii="宋体" w:hAnsi="宋体" w:eastAsia="宋体" w:cs="宋体"/>
          <w:bCs/>
          <w:sz w:val="21"/>
          <w:szCs w:val="21"/>
          <w:highlight w:val="none"/>
          <w:lang w:val="en-US" w:eastAsia="zh-CN"/>
        </w:rPr>
        <w:t xml:space="preserve">2.5成交单位</w:t>
      </w:r>
      <w:r>
        <w:rPr>
          <w:rFonts w:hint="default" w:ascii="宋体" w:hAnsi="宋体" w:eastAsia="宋体" w:cs="宋体"/>
          <w:bCs/>
          <w:sz w:val="21"/>
          <w:szCs w:val="21"/>
          <w:highlight w:val="none"/>
          <w:lang w:val="en-US" w:eastAsia="zh-CN"/>
        </w:rPr>
        <w:t xml:space="preserve">应做好</w:t>
      </w:r>
      <w:r>
        <w:rPr>
          <w:rFonts w:hint="eastAsia" w:ascii="宋体" w:hAnsi="宋体" w:eastAsia="宋体" w:cs="宋体"/>
          <w:bCs/>
          <w:sz w:val="21"/>
          <w:szCs w:val="21"/>
          <w:highlight w:val="none"/>
          <w:lang w:val="en-US" w:eastAsia="zh-CN"/>
        </w:rPr>
        <w:t xml:space="preserve">实施</w:t>
      </w:r>
      <w:r>
        <w:rPr>
          <w:rFonts w:hint="default" w:ascii="宋体" w:hAnsi="宋体" w:eastAsia="宋体" w:cs="宋体"/>
          <w:bCs/>
          <w:sz w:val="21"/>
          <w:szCs w:val="21"/>
          <w:highlight w:val="none"/>
          <w:lang w:val="en-US" w:eastAsia="zh-CN"/>
        </w:rPr>
        <w:t xml:space="preserve">区域内的业主安全防盗工作</w:t>
      </w:r>
      <w:r>
        <w:rPr>
          <w:rFonts w:hint="eastAsia" w:ascii="宋体" w:hAnsi="宋体" w:cs="宋体"/>
          <w:bCs/>
          <w:sz w:val="21"/>
          <w:szCs w:val="21"/>
          <w:highlight w:val="none"/>
          <w:lang w:val="en-US" w:eastAsia="zh-CN"/>
        </w:rPr>
        <w:t xml:space="preserve">，</w:t>
      </w:r>
      <w:r>
        <w:rPr>
          <w:rFonts w:hint="default" w:ascii="宋体" w:hAnsi="宋体" w:eastAsia="宋体" w:cs="宋体"/>
          <w:bCs/>
          <w:sz w:val="21"/>
          <w:szCs w:val="21"/>
          <w:highlight w:val="none"/>
          <w:lang w:val="en-US" w:eastAsia="zh-CN"/>
        </w:rPr>
        <w:t xml:space="preserve">并对由此引起的安全事故承担经济责任。</w:t>
      </w:r>
      <w:r/>
    </w:p>
    <w:p>
      <w:pPr>
        <w:ind w:firstLine="422"/>
        <w:spacing w:line="360" w:lineRule="auto"/>
        <w:shd w:val="clear" w:color="auto"/>
        <w:rPr>
          <w:rFonts w:hint="default" w:ascii="宋体" w:hAnsi="宋体" w:eastAsia="宋体" w:cs="宋体"/>
          <w:b/>
          <w:bCs w:val="0"/>
          <w:sz w:val="21"/>
          <w:szCs w:val="21"/>
          <w:highlight w:val="none"/>
          <w:lang w:val="en-US" w:eastAsia="zh-CN"/>
        </w:rPr>
        <w:outlineLvl w:val="0"/>
      </w:pPr>
      <w:r>
        <w:rPr>
          <w:rFonts w:hint="default" w:ascii="宋体" w:hAnsi="宋体" w:eastAsia="宋体" w:cs="宋体"/>
          <w:b/>
          <w:bCs w:val="0"/>
          <w:sz w:val="21"/>
          <w:szCs w:val="21"/>
          <w:highlight w:val="none"/>
          <w:lang w:val="en-US" w:eastAsia="zh-CN"/>
        </w:rPr>
        <w:t xml:space="preserve">（</w:t>
      </w:r>
      <w:r>
        <w:rPr>
          <w:rFonts w:hint="eastAsia" w:ascii="宋体" w:hAnsi="宋体" w:cs="宋体"/>
          <w:b/>
          <w:bCs w:val="0"/>
          <w:sz w:val="21"/>
          <w:szCs w:val="21"/>
          <w:highlight w:val="none"/>
          <w:lang w:val="en-US" w:eastAsia="zh-CN"/>
        </w:rPr>
        <w:t xml:space="preserve">六</w:t>
      </w:r>
      <w:r>
        <w:rPr>
          <w:rFonts w:hint="default" w:ascii="宋体" w:hAnsi="宋体" w:eastAsia="宋体" w:cs="宋体"/>
          <w:b/>
          <w:bCs w:val="0"/>
          <w:sz w:val="21"/>
          <w:szCs w:val="21"/>
          <w:highlight w:val="none"/>
          <w:lang w:val="en-US" w:eastAsia="zh-CN"/>
        </w:rPr>
        <w:t xml:space="preserve">）应急预案及售后服务</w:t>
      </w:r>
      <w:r/>
    </w:p>
    <w:p>
      <w:pPr>
        <w:ind w:firstLine="422"/>
        <w:spacing w:line="360" w:lineRule="auto"/>
        <w:shd w:val="clear" w:color="auto"/>
        <w:rPr>
          <w:rFonts w:hint="eastAsia" w:ascii="宋体" w:hAnsi="宋体" w:eastAsia="宋体" w:cs="宋体"/>
          <w:bCs/>
          <w:sz w:val="21"/>
          <w:szCs w:val="21"/>
          <w:highlight w:val="none"/>
          <w:lang w:val="en-US" w:eastAsia="zh-CN"/>
        </w:rPr>
        <w:outlineLvl w:val="0"/>
      </w:pPr>
      <w:r>
        <w:rPr>
          <w:rFonts w:hint="eastAsia" w:ascii="宋体" w:hAnsi="宋体" w:eastAsia="宋体" w:cs="宋体"/>
          <w:bCs/>
          <w:sz w:val="21"/>
          <w:szCs w:val="21"/>
          <w:highlight w:val="none"/>
          <w:lang w:val="en-US" w:eastAsia="zh-CN"/>
        </w:rPr>
        <w:t xml:space="preserve">1.应急预案</w:t>
      </w:r>
      <w:r/>
    </w:p>
    <w:p>
      <w:pPr>
        <w:ind w:firstLine="422"/>
        <w:spacing w:line="360" w:lineRule="auto"/>
        <w:shd w:val="clear" w:color="auto"/>
        <w:rPr>
          <w:rFonts w:hint="eastAsia" w:ascii="宋体" w:hAnsi="宋体" w:eastAsia="宋体" w:cs="宋体"/>
          <w:bCs/>
          <w:sz w:val="21"/>
          <w:szCs w:val="21"/>
          <w:highlight w:val="none"/>
          <w:lang w:val="en-US" w:eastAsia="zh-CN"/>
        </w:rPr>
        <w:outlineLvl w:val="0"/>
      </w:pPr>
      <w:r>
        <w:rPr>
          <w:rFonts w:hint="eastAsia" w:ascii="宋体" w:hAnsi="宋体" w:eastAsia="宋体" w:cs="宋体"/>
          <w:bCs/>
          <w:sz w:val="21"/>
          <w:szCs w:val="21"/>
          <w:highlight w:val="none"/>
          <w:lang w:val="en-US" w:eastAsia="zh-CN"/>
        </w:rPr>
        <w:t xml:space="preserve">响应单位</w:t>
      </w:r>
      <w:r>
        <w:rPr>
          <w:rFonts w:hint="eastAsia" w:ascii="宋体" w:hAnsi="宋体" w:cs="宋体"/>
          <w:bCs/>
          <w:sz w:val="21"/>
          <w:szCs w:val="21"/>
          <w:highlight w:val="none"/>
          <w:lang w:val="en-US" w:eastAsia="zh-CN"/>
        </w:rPr>
        <w:t xml:space="preserve">请</w:t>
      </w:r>
      <w:r>
        <w:rPr>
          <w:rFonts w:hint="eastAsia" w:ascii="宋体" w:hAnsi="宋体" w:eastAsia="宋体" w:cs="宋体"/>
          <w:bCs/>
          <w:sz w:val="21"/>
          <w:szCs w:val="21"/>
          <w:highlight w:val="none"/>
          <w:lang w:val="en-US" w:eastAsia="zh-CN"/>
        </w:rPr>
        <w:t xml:space="preserve">充分考虑到发生紧急情况或突发事件等事故因素，制定项目实施应急抢预案方案，</w:t>
      </w:r>
      <w:r>
        <w:rPr>
          <w:rFonts w:hint="eastAsia" w:ascii="宋体" w:hAnsi="宋体" w:cs="宋体"/>
          <w:bCs/>
          <w:sz w:val="21"/>
          <w:szCs w:val="21"/>
          <w:highlight w:val="none"/>
          <w:lang w:val="en-US" w:eastAsia="zh-CN"/>
        </w:rPr>
        <w:t xml:space="preserve">包括</w:t>
      </w:r>
      <w:r>
        <w:rPr>
          <w:rFonts w:hint="eastAsia" w:ascii="宋体" w:hAnsi="宋体" w:eastAsia="宋体" w:cs="宋体"/>
          <w:bCs/>
          <w:sz w:val="21"/>
          <w:szCs w:val="21"/>
          <w:highlight w:val="none"/>
          <w:lang w:val="en-US" w:eastAsia="zh-CN"/>
        </w:rPr>
        <w:t xml:space="preserve">对项目的危险性分析、预防与预警、后期处置、救援物资和准备、响应程序、处置措施、应急物资和装备保障、现场恢复等。</w:t>
      </w:r>
      <w:r/>
    </w:p>
    <w:p>
      <w:pPr>
        <w:ind w:firstLine="422"/>
        <w:spacing w:line="360" w:lineRule="auto"/>
        <w:shd w:val="clear" w:color="auto"/>
        <w:rPr>
          <w:rFonts w:hint="eastAsia" w:ascii="宋体" w:hAnsi="宋体" w:eastAsia="宋体" w:cs="宋体"/>
          <w:bCs/>
          <w:sz w:val="21"/>
          <w:szCs w:val="21"/>
          <w:highlight w:val="none"/>
          <w:lang w:val="en-US" w:eastAsia="zh-CN"/>
        </w:rPr>
        <w:outlineLvl w:val="0"/>
      </w:pPr>
      <w:r>
        <w:rPr>
          <w:rFonts w:hint="eastAsia" w:ascii="宋体" w:hAnsi="宋体" w:eastAsia="宋体" w:cs="宋体"/>
          <w:bCs/>
          <w:sz w:val="21"/>
          <w:szCs w:val="21"/>
          <w:highlight w:val="none"/>
          <w:lang w:val="en-US" w:eastAsia="zh-CN"/>
        </w:rPr>
        <w:t xml:space="preserve">2.故障处理方案</w:t>
      </w:r>
      <w:r/>
    </w:p>
    <w:p>
      <w:pPr>
        <w:ind w:firstLine="422"/>
        <w:spacing w:line="360" w:lineRule="auto"/>
        <w:shd w:val="clear" w:color="auto"/>
        <w:rPr>
          <w:rFonts w:hint="eastAsia" w:ascii="宋体" w:hAnsi="宋体" w:eastAsia="宋体" w:cs="宋体"/>
          <w:bCs/>
          <w:sz w:val="21"/>
          <w:szCs w:val="21"/>
          <w:highlight w:val="none"/>
          <w:lang w:val="en-US" w:eastAsia="zh-CN"/>
        </w:rPr>
        <w:outlineLvl w:val="0"/>
      </w:pPr>
      <w:r>
        <w:rPr>
          <w:rFonts w:hint="eastAsia" w:ascii="宋体" w:hAnsi="宋体" w:eastAsia="宋体" w:cs="宋体"/>
          <w:bCs/>
          <w:sz w:val="21"/>
          <w:szCs w:val="21"/>
          <w:highlight w:val="none"/>
          <w:lang w:val="en-US" w:eastAsia="zh-CN"/>
        </w:rPr>
        <w:t xml:space="preserve">如在质保期内发生故障，成交单位因及时针对故障发生后采取有效措施，根据损坏的种类及危害性，分别提供相应的处理方案，降低或消除故障产生的风险和费用。</w:t>
      </w:r>
      <w:r/>
    </w:p>
    <w:p>
      <w:pPr>
        <w:ind w:firstLine="422"/>
        <w:spacing w:line="360" w:lineRule="auto"/>
        <w:shd w:val="clear" w:color="auto"/>
        <w:rPr>
          <w:rFonts w:hint="eastAsia" w:ascii="宋体" w:hAnsi="宋体" w:eastAsia="宋体" w:cs="宋体"/>
          <w:bCs/>
          <w:sz w:val="21"/>
          <w:szCs w:val="21"/>
          <w:highlight w:val="none"/>
          <w:lang w:val="en-US" w:eastAsia="zh-CN"/>
        </w:rPr>
        <w:outlineLvl w:val="0"/>
      </w:pPr>
      <w:r>
        <w:rPr>
          <w:rFonts w:hint="eastAsia" w:ascii="宋体" w:hAnsi="宋体" w:eastAsia="宋体" w:cs="宋体"/>
          <w:bCs/>
          <w:sz w:val="21"/>
          <w:szCs w:val="21"/>
          <w:highlight w:val="none"/>
          <w:lang w:val="en-US" w:eastAsia="zh-CN"/>
        </w:rPr>
        <w:t xml:space="preserve">3.售后服务保障措施</w:t>
      </w:r>
      <w:r/>
    </w:p>
    <w:p>
      <w:pPr>
        <w:ind w:firstLine="422"/>
        <w:spacing w:line="360" w:lineRule="auto"/>
        <w:shd w:val="clear" w:color="auto"/>
        <w:rPr>
          <w:rFonts w:hint="eastAsia" w:ascii="宋体" w:hAnsi="宋体" w:eastAsia="宋体" w:cs="宋体"/>
          <w:bCs/>
          <w:sz w:val="21"/>
          <w:szCs w:val="21"/>
          <w:highlight w:val="none"/>
          <w:lang w:val="en-US" w:eastAsia="zh-CN"/>
        </w:rPr>
        <w:outlineLvl w:val="0"/>
      </w:pPr>
      <w:r>
        <w:rPr>
          <w:rFonts w:hint="eastAsia" w:ascii="宋体" w:hAnsi="宋体" w:eastAsia="宋体" w:cs="宋体"/>
          <w:bCs/>
          <w:sz w:val="21"/>
          <w:szCs w:val="21"/>
          <w:highlight w:val="none"/>
          <w:lang w:val="en-US" w:eastAsia="zh-CN"/>
        </w:rPr>
        <w:t xml:space="preserve">响应单位必须提出免费质保期内的维修、维护内容及服务方式、范围。</w:t>
      </w:r>
      <w:r/>
    </w:p>
    <w:p>
      <w:pPr>
        <w:ind w:firstLine="422"/>
        <w:spacing w:line="360" w:lineRule="auto"/>
        <w:shd w:val="clear" w:color="auto"/>
        <w:rPr>
          <w:rFonts w:hint="eastAsia" w:ascii="宋体" w:hAnsi="宋体" w:eastAsia="宋体" w:cs="宋体"/>
          <w:bCs/>
          <w:sz w:val="21"/>
          <w:szCs w:val="21"/>
          <w:highlight w:val="none"/>
          <w:lang w:val="en-US" w:eastAsia="zh-CN"/>
        </w:rPr>
        <w:outlineLvl w:val="0"/>
      </w:pPr>
      <w:r>
        <w:rPr>
          <w:rFonts w:hint="eastAsia" w:ascii="宋体" w:hAnsi="宋体" w:eastAsia="宋体" w:cs="宋体"/>
          <w:bCs/>
          <w:sz w:val="21"/>
          <w:szCs w:val="21"/>
          <w:highlight w:val="none"/>
          <w:lang w:val="en-US" w:eastAsia="zh-CN"/>
        </w:rPr>
        <w:t xml:space="preserve">4.售后服务</w:t>
      </w:r>
      <w:r/>
    </w:p>
    <w:p>
      <w:pPr>
        <w:ind w:firstLine="422"/>
        <w:spacing w:line="360" w:lineRule="auto"/>
        <w:shd w:val="clear" w:color="auto"/>
        <w:rPr>
          <w:rFonts w:hint="eastAsia" w:ascii="宋体" w:hAnsi="宋体" w:eastAsia="宋体" w:cs="宋体"/>
          <w:bCs/>
          <w:sz w:val="21"/>
          <w:szCs w:val="21"/>
          <w:highlight w:val="none"/>
          <w:lang w:val="en-US" w:eastAsia="zh-CN"/>
        </w:rPr>
        <w:outlineLvl w:val="0"/>
      </w:pPr>
      <w:r>
        <w:rPr>
          <w:rFonts w:hint="eastAsia" w:ascii="宋体" w:hAnsi="宋体" w:eastAsia="宋体" w:cs="宋体"/>
          <w:bCs/>
          <w:sz w:val="21"/>
          <w:szCs w:val="21"/>
          <w:highlight w:val="none"/>
          <w:lang w:val="en-US" w:eastAsia="zh-CN"/>
        </w:rPr>
        <w:t xml:space="preserve">(1)自项目验收合格（以双方在验收报告签订日期为准），免费质保</w:t>
      </w:r>
      <w:r>
        <w:rPr>
          <w:rFonts w:hint="eastAsia" w:ascii="宋体" w:hAnsi="宋体" w:cs="宋体"/>
          <w:b/>
          <w:bCs w:val="0"/>
          <w:sz w:val="21"/>
          <w:szCs w:val="21"/>
          <w:highlight w:val="none"/>
          <w:lang w:val="en-US" w:eastAsia="zh-CN"/>
        </w:rPr>
        <w:t xml:space="preserve">两</w:t>
      </w:r>
      <w:r>
        <w:rPr>
          <w:rFonts w:hint="eastAsia" w:ascii="宋体" w:hAnsi="宋体" w:eastAsia="宋体" w:cs="宋体"/>
          <w:bCs/>
          <w:sz w:val="21"/>
          <w:szCs w:val="21"/>
          <w:highlight w:val="none"/>
          <w:lang w:val="en-US" w:eastAsia="zh-CN"/>
        </w:rPr>
        <w:t xml:space="preserve">年，在免费质保期内，除人为损坏和不可抗力因素外，成交单位负责对其提供的物品进行免费维修或更换。</w:t>
      </w:r>
      <w:r/>
    </w:p>
    <w:p>
      <w:pPr>
        <w:ind w:firstLine="422"/>
        <w:spacing w:line="360" w:lineRule="auto"/>
        <w:shd w:val="clear" w:color="auto"/>
        <w:rPr>
          <w:rFonts w:hint="default" w:ascii="宋体" w:hAnsi="宋体" w:eastAsia="宋体" w:cs="宋体"/>
          <w:bCs/>
          <w:sz w:val="21"/>
          <w:szCs w:val="21"/>
          <w:highlight w:val="none"/>
          <w:lang w:val="en-US" w:eastAsia="zh-CN"/>
        </w:rPr>
        <w:outlineLvl w:val="0"/>
      </w:pPr>
      <w:r>
        <w:rPr>
          <w:rFonts w:hint="eastAsia" w:ascii="宋体" w:hAnsi="宋体" w:eastAsia="宋体" w:cs="宋体"/>
          <w:bCs/>
          <w:sz w:val="21"/>
          <w:szCs w:val="21"/>
          <w:highlight w:val="none"/>
          <w:lang w:val="en-US" w:eastAsia="zh-CN"/>
        </w:rPr>
        <w:t xml:space="preserve">(2)在免费质保期内，供应商提供7天×24小时的售后服务支持，本项目设备、系统在使用中发生故障的，成交单位应在接到请求服务电话后30分钟内予以响应，3小时到达现场，8小时内恢复使用，如在8小时内不能解决问题的，应免费提供同样品牌、规格或更高质量的部件或设备。</w:t>
      </w:r>
      <w:r/>
    </w:p>
    <w:p>
      <w:pPr>
        <w:ind w:firstLine="422"/>
        <w:spacing w:line="360" w:lineRule="auto"/>
        <w:shd w:val="clear" w:color="auto"/>
        <w:rPr>
          <w:rFonts w:hint="default" w:ascii="宋体" w:hAnsi="宋体" w:eastAsia="宋体" w:cs="宋体"/>
          <w:b/>
          <w:bCs w:val="0"/>
          <w:sz w:val="21"/>
          <w:szCs w:val="21"/>
          <w:highlight w:val="none"/>
          <w:lang w:val="en-US" w:eastAsia="zh-CN"/>
        </w:rPr>
        <w:outlineLvl w:val="0"/>
      </w:pPr>
      <w:r>
        <w:rPr>
          <w:rFonts w:hint="default" w:ascii="宋体" w:hAnsi="宋体" w:eastAsia="宋体" w:cs="宋体"/>
          <w:b/>
          <w:bCs w:val="0"/>
          <w:sz w:val="21"/>
          <w:szCs w:val="21"/>
          <w:highlight w:val="none"/>
          <w:lang w:val="en-US" w:eastAsia="zh-CN"/>
        </w:rPr>
        <w:t xml:space="preserve">（</w:t>
      </w:r>
      <w:r>
        <w:rPr>
          <w:rFonts w:hint="eastAsia" w:ascii="宋体" w:hAnsi="宋体" w:cs="宋体"/>
          <w:b/>
          <w:bCs w:val="0"/>
          <w:sz w:val="21"/>
          <w:szCs w:val="21"/>
          <w:highlight w:val="none"/>
          <w:lang w:val="en-US" w:eastAsia="zh-CN"/>
        </w:rPr>
        <w:t xml:space="preserve">七</w:t>
      </w:r>
      <w:r>
        <w:rPr>
          <w:rFonts w:hint="default" w:ascii="宋体" w:hAnsi="宋体" w:eastAsia="宋体" w:cs="宋体"/>
          <w:b/>
          <w:bCs w:val="0"/>
          <w:sz w:val="21"/>
          <w:szCs w:val="21"/>
          <w:highlight w:val="none"/>
          <w:lang w:val="en-US" w:eastAsia="zh-CN"/>
        </w:rPr>
        <w:t xml:space="preserve">）服务地点：</w:t>
      </w:r>
      <w:r>
        <w:rPr>
          <w:rFonts w:hint="default" w:ascii="宋体" w:hAnsi="宋体" w:eastAsia="宋体" w:cs="宋体"/>
          <w:b w:val="0"/>
          <w:bCs/>
          <w:sz w:val="21"/>
          <w:szCs w:val="21"/>
          <w:highlight w:val="none"/>
          <w:lang w:val="en-US" w:eastAsia="zh-CN"/>
        </w:rPr>
        <w:t xml:space="preserve">采购单位指定地点</w:t>
      </w:r>
      <w:r/>
    </w:p>
    <w:p>
      <w:pPr>
        <w:ind w:left="0" w:right="0" w:firstLine="420"/>
        <w:jc w:val="left"/>
        <w:spacing w:before="0" w:after="0" w:line="360" w:lineRule="auto"/>
        <w:shd w:val="clear" w:color="auto"/>
        <w:widowControl/>
        <w:rPr>
          <w:rFonts w:hint="default" w:ascii="宋体" w:hAnsi="宋体" w:eastAsia="宋体" w:cs="宋体"/>
          <w:b w:val="0"/>
          <w:bCs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bCs w:val="0"/>
          <w:sz w:val="21"/>
          <w:szCs w:val="21"/>
          <w:highlight w:val="none"/>
          <w:lang w:val="en-US" w:eastAsia="zh-CN"/>
        </w:rPr>
        <w:t xml:space="preserve">（</w:t>
      </w:r>
      <w:r>
        <w:rPr>
          <w:rFonts w:hint="eastAsia" w:ascii="宋体" w:hAnsi="宋体" w:cs="宋体"/>
          <w:b/>
          <w:bCs w:val="0"/>
          <w:sz w:val="21"/>
          <w:szCs w:val="21"/>
          <w:highlight w:val="none"/>
          <w:lang w:val="en-US" w:eastAsia="zh-CN"/>
        </w:rPr>
        <w:t xml:space="preserve">八</w:t>
      </w:r>
      <w:r>
        <w:rPr>
          <w:rFonts w:hint="default" w:ascii="宋体" w:hAnsi="宋体" w:eastAsia="宋体" w:cs="宋体"/>
          <w:b/>
          <w:bCs w:val="0"/>
          <w:sz w:val="21"/>
          <w:szCs w:val="21"/>
          <w:highlight w:val="none"/>
          <w:lang w:val="en-US" w:eastAsia="zh-CN"/>
        </w:rPr>
        <w:t xml:space="preserve">）</w:t>
      </w:r>
      <w:r>
        <w:rPr>
          <w:rFonts w:hint="eastAsia" w:ascii="宋体" w:hAnsi="宋体" w:eastAsia="宋体" w:cs="宋体"/>
          <w:b/>
          <w:bCs w:val="0"/>
          <w:sz w:val="21"/>
          <w:szCs w:val="21"/>
          <w:highlight w:val="none"/>
          <w:lang w:val="en-US" w:eastAsia="zh-CN"/>
        </w:rPr>
        <w:t xml:space="preserve">服务</w:t>
      </w:r>
      <w:r>
        <w:rPr>
          <w:rFonts w:hint="default" w:ascii="宋体" w:hAnsi="宋体" w:eastAsia="宋体" w:cs="宋体"/>
          <w:b/>
          <w:bCs w:val="0"/>
          <w:sz w:val="21"/>
          <w:szCs w:val="21"/>
          <w:highlight w:val="none"/>
          <w:lang w:val="en-US" w:eastAsia="zh-CN"/>
        </w:rPr>
        <w:t xml:space="preserve">期限：</w:t>
      </w:r>
      <w:r>
        <w:rPr>
          <w:rFonts w:hint="eastAsia" w:ascii="宋体" w:hAnsi="宋体" w:eastAsia="宋体" w:cs="宋体"/>
          <w:b w:val="0"/>
          <w:bCs w:val="0"/>
          <w:color w:val="000000"/>
          <w:sz w:val="21"/>
          <w:highlight w:val="none"/>
          <w:lang w:val="en-US" w:eastAsia="zh-CN"/>
        </w:rPr>
        <w:t xml:space="preserve">合同签订生效后，成交单位应根据采购单位意见对方案进行调整并于10日内出具完整的深化设计方案图纸，深化设计方案经采购单位签字确认后30个工作日内完成整体校园文化氛围布置并安装、调试到位。</w:t>
      </w:r>
      <w:r/>
    </w:p>
    <w:p>
      <w:pPr>
        <w:ind w:firstLine="422"/>
        <w:spacing w:line="360" w:lineRule="auto"/>
        <w:shd w:val="clear" w:color="auto"/>
        <w:rPr>
          <w:rFonts w:hint="default" w:ascii="宋体" w:hAnsi="宋体" w:eastAsia="宋体" w:cs="宋体"/>
          <w:b/>
          <w:bCs w:val="0"/>
          <w:color w:val="auto"/>
          <w:sz w:val="21"/>
          <w:szCs w:val="21"/>
          <w:highlight w:val="none"/>
          <w:lang w:val="en-US" w:eastAsia="zh-CN"/>
        </w:rPr>
        <w:outlineLvl w:val="0"/>
      </w:pPr>
      <w:r>
        <w:rPr>
          <w:rFonts w:hint="default" w:ascii="宋体" w:hAnsi="宋体" w:eastAsia="宋体" w:cs="宋体"/>
          <w:b/>
          <w:bCs w:val="0"/>
          <w:color w:val="auto"/>
          <w:sz w:val="21"/>
          <w:szCs w:val="21"/>
          <w:highlight w:val="none"/>
          <w:lang w:val="en-US" w:eastAsia="zh-CN"/>
        </w:rPr>
        <w:t xml:space="preserve">（</w:t>
      </w:r>
      <w:r>
        <w:rPr>
          <w:rFonts w:hint="eastAsia" w:ascii="宋体" w:hAnsi="宋体" w:cs="宋体"/>
          <w:b/>
          <w:bCs w:val="0"/>
          <w:color w:val="auto"/>
          <w:sz w:val="21"/>
          <w:szCs w:val="21"/>
          <w:highlight w:val="none"/>
          <w:lang w:val="en-US" w:eastAsia="zh-CN"/>
        </w:rPr>
        <w:t xml:space="preserve">九</w:t>
      </w:r>
      <w:r>
        <w:rPr>
          <w:rFonts w:hint="default" w:ascii="宋体" w:hAnsi="宋体" w:eastAsia="宋体" w:cs="宋体"/>
          <w:b/>
          <w:bCs w:val="0"/>
          <w:color w:val="auto"/>
          <w:sz w:val="21"/>
          <w:szCs w:val="21"/>
          <w:highlight w:val="none"/>
          <w:lang w:val="en-US" w:eastAsia="zh-CN"/>
        </w:rPr>
        <w:t xml:space="preserve">）</w:t>
      </w:r>
      <w:r>
        <w:rPr>
          <w:rFonts w:hint="eastAsia" w:ascii="宋体" w:hAnsi="宋体" w:cs="宋体"/>
          <w:b/>
          <w:bCs w:val="0"/>
          <w:color w:val="auto"/>
          <w:sz w:val="21"/>
          <w:szCs w:val="21"/>
          <w:highlight w:val="none"/>
          <w:lang w:val="en-US" w:eastAsia="zh-CN"/>
        </w:rPr>
        <w:t xml:space="preserve">整体</w:t>
      </w:r>
      <w:r>
        <w:rPr>
          <w:rFonts w:hint="default" w:ascii="宋体" w:hAnsi="宋体" w:eastAsia="宋体" w:cs="宋体"/>
          <w:b/>
          <w:bCs w:val="0"/>
          <w:color w:val="auto"/>
          <w:sz w:val="21"/>
          <w:szCs w:val="21"/>
          <w:highlight w:val="none"/>
          <w:lang w:val="en-US" w:eastAsia="zh-CN"/>
        </w:rPr>
        <w:t xml:space="preserve">履约验收：</w:t>
      </w:r>
      <w:r/>
    </w:p>
    <w:p>
      <w:pPr>
        <w:ind w:firstLine="422"/>
        <w:spacing w:line="360" w:lineRule="auto"/>
        <w:shd w:val="clear" w:color="auto"/>
        <w:rPr>
          <w:rFonts w:hint="default" w:ascii="宋体" w:hAnsi="宋体" w:eastAsia="宋体" w:cs="宋体"/>
          <w:bCs/>
          <w:sz w:val="21"/>
          <w:szCs w:val="21"/>
          <w:highlight w:val="none"/>
          <w:lang w:val="en-US" w:eastAsia="zh-CN"/>
        </w:rPr>
        <w:outlineLvl w:val="0"/>
      </w:pPr>
      <w:r>
        <w:rPr>
          <w:rFonts w:hint="default"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lang w:val="en-US" w:eastAsia="zh-CN"/>
        </w:rPr>
        <w:t xml:space="preserve">.</w:t>
      </w:r>
      <w:r>
        <w:rPr>
          <w:rFonts w:hint="eastAsia" w:ascii="宋体" w:hAnsi="宋体" w:cs="宋体"/>
          <w:bCs/>
          <w:sz w:val="21"/>
          <w:szCs w:val="21"/>
          <w:highlight w:val="none"/>
          <w:lang w:val="en-US" w:eastAsia="zh-CN"/>
        </w:rPr>
        <w:t xml:space="preserve">成交单位</w:t>
      </w:r>
      <w:r>
        <w:rPr>
          <w:rFonts w:hint="default" w:ascii="宋体" w:hAnsi="宋体" w:eastAsia="宋体" w:cs="宋体"/>
          <w:bCs/>
          <w:sz w:val="21"/>
          <w:szCs w:val="21"/>
          <w:highlight w:val="none"/>
          <w:lang w:val="en-US" w:eastAsia="zh-CN"/>
        </w:rPr>
        <w:t xml:space="preserve">应按照采购文件的有关规定提供优质服务及校园文化布展效果；</w:t>
      </w:r>
      <w:r/>
    </w:p>
    <w:p>
      <w:pPr>
        <w:ind w:firstLine="420"/>
        <w:jc w:val="left"/>
        <w:spacing w:line="360" w:lineRule="auto"/>
        <w:shd w:val="clear" w:color="auto"/>
        <w:widowControl/>
        <w:rPr>
          <w:rFonts w:hint="eastAsia" w:ascii="宋体" w:hAnsi="宋体" w:eastAsia="宋体" w:cs="宋体"/>
          <w:color w:val="000000"/>
          <w:sz w:val="21"/>
          <w:szCs w:val="21"/>
          <w:highlight w:val="none"/>
          <w:lang w:val="en-US" w:eastAsia="zh-CN"/>
        </w:rPr>
      </w:pPr>
      <w:r>
        <w:rPr>
          <w:rFonts w:hint="default"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lang w:val="en-US" w:eastAsia="zh-CN"/>
        </w:rPr>
        <w:t xml:space="preserve">.</w:t>
      </w:r>
      <w:r>
        <w:rPr>
          <w:rFonts w:hint="default" w:ascii="宋体" w:hAnsi="宋体" w:eastAsia="宋体" w:cs="宋体"/>
          <w:bCs/>
          <w:sz w:val="21"/>
          <w:szCs w:val="21"/>
          <w:highlight w:val="none"/>
          <w:lang w:val="en-US" w:eastAsia="zh-CN"/>
        </w:rPr>
        <w:t xml:space="preserve">履约验收主体：由</w:t>
      </w:r>
      <w:r>
        <w:rPr>
          <w:rFonts w:hint="eastAsia" w:ascii="宋体" w:hAnsi="宋体" w:cs="宋体"/>
          <w:bCs/>
          <w:sz w:val="21"/>
          <w:szCs w:val="21"/>
          <w:highlight w:val="none"/>
          <w:lang w:val="en-US" w:eastAsia="zh-CN"/>
        </w:rPr>
        <w:t xml:space="preserve">采购单位</w:t>
      </w:r>
      <w:r>
        <w:rPr>
          <w:rFonts w:hint="default" w:ascii="宋体" w:hAnsi="宋体" w:eastAsia="宋体" w:cs="宋体"/>
          <w:bCs/>
          <w:sz w:val="21"/>
          <w:szCs w:val="21"/>
          <w:highlight w:val="none"/>
          <w:lang w:val="en-US" w:eastAsia="zh-CN"/>
        </w:rPr>
        <w:t xml:space="preserve">或委托专家（或第三方机构）组成的验收小组进行验收；</w:t>
      </w:r>
      <w:r>
        <w:rPr>
          <w:rFonts w:hint="eastAsia" w:ascii="宋体" w:hAnsi="宋体" w:eastAsia="宋体" w:cs="宋体"/>
          <w:color w:val="000000"/>
          <w:sz w:val="21"/>
          <w:szCs w:val="21"/>
          <w:highlight w:val="none"/>
          <w:lang w:val="en-US" w:eastAsia="zh-CN"/>
        </w:rPr>
        <w:t xml:space="preserve">组成验收小组应符合以下要求：</w:t>
      </w:r>
      <w:r/>
    </w:p>
    <w:p>
      <w:pPr>
        <w:ind w:firstLine="420"/>
        <w:jc w:val="left"/>
        <w:spacing w:line="360" w:lineRule="auto"/>
        <w:shd w:val="clear" w:color="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验收小组一般由甲方指定的本单位3名（含）以上单数工作人员组成，并确定一名负责人。参与本项目评审的甲方代表不能作为负责人，分期（分段）验收的负责人原则上应当保持一致，负责人不得无故更换。</w:t>
      </w:r>
      <w:r/>
    </w:p>
    <w:p>
      <w:pPr>
        <w:ind w:firstLine="420"/>
        <w:jc w:val="left"/>
        <w:spacing w:line="360" w:lineRule="auto"/>
        <w:shd w:val="clear" w:color="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根据采购项目特点和实际需要，可以邀请相关领域专业技术人员等作为验收小组成员参与验收。前期参与本采购项目相关采购活动的采购代理机构工作人员、评审专家以及与乙方有利害关系的人员，不得作为验收小组成员参与履约验收。</w:t>
      </w:r>
      <w:r/>
    </w:p>
    <w:p>
      <w:pPr>
        <w:ind w:firstLine="422"/>
        <w:spacing w:line="360" w:lineRule="auto"/>
        <w:shd w:val="clear" w:color="auto"/>
        <w:rPr>
          <w:rFonts w:hint="default" w:ascii="宋体" w:hAnsi="宋体" w:eastAsia="宋体" w:cs="宋体"/>
          <w:bCs/>
          <w:sz w:val="21"/>
          <w:szCs w:val="21"/>
          <w:highlight w:val="none"/>
          <w:lang w:val="en-US" w:eastAsia="zh-CN"/>
        </w:rPr>
        <w:outlineLvl w:val="0"/>
      </w:pPr>
      <w:r>
        <w:rPr>
          <w:rFonts w:hint="eastAsia" w:ascii="宋体" w:hAnsi="宋体" w:eastAsia="宋体" w:cs="宋体"/>
          <w:color w:val="000000"/>
          <w:sz w:val="21"/>
          <w:szCs w:val="21"/>
          <w:highlight w:val="none"/>
          <w:lang w:val="en-US" w:eastAsia="zh-CN"/>
        </w:rPr>
        <w:t xml:space="preserve">（3）财政部门政府采购监管人员不得作为验收小组成员参与履约验收。</w:t>
      </w:r>
      <w:r/>
    </w:p>
    <w:p>
      <w:pPr>
        <w:ind w:firstLine="422"/>
        <w:spacing w:line="360" w:lineRule="auto"/>
        <w:shd w:val="clear" w:color="auto"/>
        <w:rPr>
          <w:rFonts w:hint="default" w:ascii="宋体" w:hAnsi="宋体" w:eastAsia="宋体" w:cs="宋体"/>
          <w:bCs/>
          <w:sz w:val="21"/>
          <w:szCs w:val="21"/>
          <w:highlight w:val="none"/>
          <w:lang w:val="en-US" w:eastAsia="zh-CN"/>
        </w:rPr>
        <w:outlineLvl w:val="0"/>
      </w:pPr>
      <w:r>
        <w:rPr>
          <w:rFonts w:hint="default"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lang w:val="en-US" w:eastAsia="zh-CN"/>
        </w:rPr>
        <w:t xml:space="preserve">.</w:t>
      </w:r>
      <w:r>
        <w:rPr>
          <w:rFonts w:hint="default" w:ascii="宋体" w:hAnsi="宋体" w:eastAsia="宋体" w:cs="宋体"/>
          <w:bCs/>
          <w:sz w:val="21"/>
          <w:szCs w:val="21"/>
          <w:highlight w:val="none"/>
          <w:lang w:val="en-US" w:eastAsia="zh-CN"/>
        </w:rPr>
        <w:t xml:space="preserve">履约验收时间：完成本项目所有服务后，甲方应当在5个工作日内启动履约验收工作，并向乙方发出《政府采购履约验收通知单》</w:t>
      </w:r>
      <w:r>
        <w:rPr>
          <w:rFonts w:hint="eastAsia" w:ascii="宋体" w:hAnsi="宋体" w:cs="宋体"/>
          <w:bCs/>
          <w:sz w:val="21"/>
          <w:szCs w:val="21"/>
          <w:highlight w:val="none"/>
          <w:lang w:val="en-US" w:eastAsia="zh-CN"/>
        </w:rPr>
        <w:t xml:space="preserve">；</w:t>
      </w:r>
      <w:r>
        <w:rPr>
          <w:rFonts w:hint="default" w:ascii="宋体" w:hAnsi="宋体" w:eastAsia="宋体" w:cs="宋体"/>
          <w:bCs/>
          <w:sz w:val="21"/>
          <w:szCs w:val="21"/>
          <w:highlight w:val="none"/>
          <w:lang w:val="en-US" w:eastAsia="zh-CN"/>
        </w:rPr>
        <w:t xml:space="preserve">在本合同约定的履行验收条件达到时，乙方可以主动联系采购人启动履约验收工作</w:t>
      </w:r>
      <w:r>
        <w:rPr>
          <w:rFonts w:hint="eastAsia" w:ascii="宋体" w:hAnsi="宋体" w:cs="宋体"/>
          <w:bCs/>
          <w:sz w:val="21"/>
          <w:szCs w:val="21"/>
          <w:highlight w:val="none"/>
          <w:lang w:val="en-US" w:eastAsia="zh-CN"/>
        </w:rPr>
        <w:t xml:space="preserve">；</w:t>
      </w:r>
      <w:r/>
    </w:p>
    <w:p>
      <w:pPr>
        <w:ind w:firstLine="422"/>
        <w:spacing w:line="360" w:lineRule="auto"/>
        <w:shd w:val="clear" w:color="auto"/>
        <w:rPr>
          <w:rFonts w:hint="default" w:ascii="宋体" w:hAnsi="宋体" w:eastAsia="宋体" w:cs="宋体"/>
          <w:bCs/>
          <w:sz w:val="21"/>
          <w:szCs w:val="21"/>
          <w:highlight w:val="none"/>
          <w:lang w:val="en-US" w:eastAsia="zh-CN"/>
        </w:rPr>
        <w:outlineLvl w:val="0"/>
      </w:pPr>
      <w:r>
        <w:rPr>
          <w:rFonts w:hint="default"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lang w:val="en-US" w:eastAsia="zh-CN"/>
        </w:rPr>
        <w:t xml:space="preserve">.</w:t>
      </w:r>
      <w:r>
        <w:rPr>
          <w:rFonts w:hint="default" w:ascii="宋体" w:hAnsi="宋体" w:eastAsia="宋体" w:cs="宋体"/>
          <w:bCs/>
          <w:sz w:val="21"/>
          <w:szCs w:val="21"/>
          <w:highlight w:val="none"/>
          <w:lang w:val="en-US" w:eastAsia="zh-CN"/>
        </w:rPr>
        <w:t xml:space="preserve">履约验收方式：根据磋商文件及磋商响应文件要求由</w:t>
      </w:r>
      <w:r>
        <w:rPr>
          <w:rFonts w:hint="eastAsia" w:ascii="宋体" w:hAnsi="宋体" w:cs="宋体"/>
          <w:bCs/>
          <w:sz w:val="21"/>
          <w:szCs w:val="21"/>
          <w:highlight w:val="none"/>
          <w:lang w:val="en-US" w:eastAsia="zh-CN"/>
        </w:rPr>
        <w:t xml:space="preserve">采购单位</w:t>
      </w:r>
      <w:r>
        <w:rPr>
          <w:rFonts w:hint="default" w:ascii="宋体" w:hAnsi="宋体" w:eastAsia="宋体" w:cs="宋体"/>
          <w:bCs/>
          <w:sz w:val="21"/>
          <w:szCs w:val="21"/>
          <w:highlight w:val="none"/>
          <w:lang w:val="en-US" w:eastAsia="zh-CN"/>
        </w:rPr>
        <w:t xml:space="preserve">或委托专家（或第三方机构）、</w:t>
      </w:r>
      <w:r>
        <w:rPr>
          <w:rFonts w:hint="eastAsia" w:ascii="宋体" w:hAnsi="宋体" w:cs="宋体"/>
          <w:bCs/>
          <w:sz w:val="21"/>
          <w:szCs w:val="21"/>
          <w:highlight w:val="none"/>
          <w:lang w:val="en-US" w:eastAsia="zh-CN"/>
        </w:rPr>
        <w:t xml:space="preserve">成交单位</w:t>
      </w:r>
      <w:r>
        <w:rPr>
          <w:rFonts w:hint="default" w:ascii="宋体" w:hAnsi="宋体" w:eastAsia="宋体" w:cs="宋体"/>
          <w:bCs/>
          <w:sz w:val="21"/>
          <w:szCs w:val="21"/>
          <w:highlight w:val="none"/>
          <w:lang w:val="en-US" w:eastAsia="zh-CN"/>
        </w:rPr>
        <w:t xml:space="preserve">到场，并按本磋商文件及相关法律、法规及行业规定进行验收；</w:t>
      </w:r>
      <w:r/>
    </w:p>
    <w:p>
      <w:pPr>
        <w:ind w:firstLine="422"/>
        <w:spacing w:line="360" w:lineRule="auto"/>
        <w:shd w:val="clear" w:color="auto"/>
        <w:rPr>
          <w:rFonts w:hint="default" w:ascii="宋体" w:hAnsi="宋体" w:eastAsia="宋体" w:cs="宋体"/>
          <w:bCs/>
          <w:sz w:val="21"/>
          <w:szCs w:val="21"/>
          <w:highlight w:val="none"/>
          <w:lang w:val="en-US" w:eastAsia="zh-CN"/>
        </w:rPr>
        <w:outlineLvl w:val="0"/>
      </w:pPr>
      <w:r>
        <w:rPr>
          <w:rFonts w:hint="default" w:ascii="宋体" w:hAnsi="宋体" w:eastAsia="宋体" w:cs="宋体"/>
          <w:bCs/>
          <w:sz w:val="21"/>
          <w:szCs w:val="21"/>
          <w:highlight w:val="none"/>
          <w:lang w:val="en-US" w:eastAsia="zh-CN"/>
        </w:rPr>
        <w:t xml:space="preserve">5</w:t>
      </w:r>
      <w:r>
        <w:rPr>
          <w:rFonts w:hint="eastAsia" w:ascii="宋体" w:hAnsi="宋体" w:eastAsia="宋体" w:cs="宋体"/>
          <w:bCs/>
          <w:sz w:val="21"/>
          <w:szCs w:val="21"/>
          <w:highlight w:val="none"/>
          <w:lang w:val="en-US" w:eastAsia="zh-CN"/>
        </w:rPr>
        <w:t xml:space="preserve">.</w:t>
      </w:r>
      <w:r>
        <w:rPr>
          <w:rFonts w:hint="default" w:ascii="宋体" w:hAnsi="宋体" w:eastAsia="宋体" w:cs="宋体"/>
          <w:bCs/>
          <w:sz w:val="21"/>
          <w:szCs w:val="21"/>
          <w:highlight w:val="none"/>
          <w:lang w:val="en-US" w:eastAsia="zh-CN"/>
        </w:rPr>
        <w:t xml:space="preserve">履约验收程序及内容：根据磋商文件的有关要求、相关考核标准及相关法律、法规及行业规定；</w:t>
      </w:r>
      <w:r/>
    </w:p>
    <w:p>
      <w:pPr>
        <w:ind w:firstLine="422"/>
        <w:spacing w:line="360" w:lineRule="auto"/>
        <w:shd w:val="clear" w:color="auto"/>
        <w:rPr>
          <w:rFonts w:hint="default" w:ascii="宋体" w:hAnsi="宋体" w:eastAsia="宋体" w:cs="宋体"/>
          <w:bCs/>
          <w:sz w:val="21"/>
          <w:szCs w:val="21"/>
          <w:highlight w:val="none"/>
          <w:lang w:val="en-US" w:eastAsia="zh-CN"/>
        </w:rPr>
        <w:outlineLvl w:val="0"/>
      </w:pPr>
      <w:r>
        <w:rPr>
          <w:rFonts w:hint="default" w:ascii="宋体" w:hAnsi="宋体" w:eastAsia="宋体" w:cs="宋体"/>
          <w:bCs/>
          <w:sz w:val="21"/>
          <w:szCs w:val="21"/>
          <w:highlight w:val="none"/>
          <w:lang w:val="en-US" w:eastAsia="zh-CN"/>
        </w:rPr>
        <w:t xml:space="preserve">6</w:t>
      </w:r>
      <w:r>
        <w:rPr>
          <w:rFonts w:hint="eastAsia" w:ascii="宋体" w:hAnsi="宋体" w:eastAsia="宋体" w:cs="宋体"/>
          <w:bCs/>
          <w:sz w:val="21"/>
          <w:szCs w:val="21"/>
          <w:highlight w:val="none"/>
          <w:lang w:val="en-US" w:eastAsia="zh-CN"/>
        </w:rPr>
        <w:t xml:space="preserve">.</w:t>
      </w:r>
      <w:r>
        <w:rPr>
          <w:rFonts w:hint="default" w:ascii="宋体" w:hAnsi="宋体" w:eastAsia="宋体" w:cs="宋体"/>
          <w:bCs/>
          <w:sz w:val="21"/>
          <w:szCs w:val="21"/>
          <w:highlight w:val="none"/>
          <w:lang w:val="en-US" w:eastAsia="zh-CN"/>
        </w:rPr>
        <w:t xml:space="preserve">履约验收标准：满足国家</w:t>
      </w:r>
      <w:r>
        <w:rPr>
          <w:rFonts w:hint="eastAsia" w:ascii="宋体" w:hAnsi="宋体" w:cs="宋体"/>
          <w:bCs/>
          <w:sz w:val="21"/>
          <w:szCs w:val="21"/>
          <w:highlight w:val="none"/>
          <w:lang w:val="en-US" w:eastAsia="zh-CN"/>
        </w:rPr>
        <w:t xml:space="preserve">最新</w:t>
      </w:r>
      <w:r>
        <w:rPr>
          <w:rFonts w:hint="default" w:ascii="宋体" w:hAnsi="宋体" w:eastAsia="宋体" w:cs="宋体"/>
          <w:bCs/>
          <w:sz w:val="21"/>
          <w:szCs w:val="21"/>
          <w:highlight w:val="none"/>
          <w:lang w:val="en-US" w:eastAsia="zh-CN"/>
        </w:rPr>
        <w:t xml:space="preserve">相关标准及有关规定和采购文件要求，并由采购人验收通过。严格按照合同约定对每一项技术、服务、安全标准的履约情况进行确认，验收结束后，出具验收书，由验收双方共同签署。相关验收费用由</w:t>
      </w:r>
      <w:r>
        <w:rPr>
          <w:rFonts w:hint="eastAsia" w:ascii="宋体" w:hAnsi="宋体" w:cs="宋体"/>
          <w:bCs/>
          <w:sz w:val="21"/>
          <w:szCs w:val="21"/>
          <w:highlight w:val="none"/>
          <w:lang w:val="en-US" w:eastAsia="zh-CN"/>
        </w:rPr>
        <w:t xml:space="preserve">成交单位</w:t>
      </w:r>
      <w:r>
        <w:rPr>
          <w:rFonts w:hint="default" w:ascii="宋体" w:hAnsi="宋体" w:eastAsia="宋体" w:cs="宋体"/>
          <w:bCs/>
          <w:sz w:val="21"/>
          <w:szCs w:val="21"/>
          <w:highlight w:val="none"/>
          <w:lang w:val="en-US" w:eastAsia="zh-CN"/>
        </w:rPr>
        <w:t xml:space="preserve">承担，并在报价时综合考虑；</w:t>
      </w:r>
      <w:r/>
    </w:p>
    <w:p>
      <w:pPr>
        <w:ind w:firstLine="422"/>
        <w:spacing w:line="360" w:lineRule="auto"/>
        <w:shd w:val="clear" w:color="auto"/>
        <w:rPr>
          <w:rFonts w:hint="default" w:ascii="宋体" w:hAnsi="宋体" w:eastAsia="宋体" w:cs="宋体"/>
          <w:bCs/>
          <w:sz w:val="21"/>
          <w:szCs w:val="21"/>
          <w:highlight w:val="none"/>
          <w:lang w:val="en-US" w:eastAsia="zh-CN"/>
        </w:rPr>
        <w:outlineLvl w:val="0"/>
      </w:pPr>
      <w:r>
        <w:rPr>
          <w:rFonts w:hint="default" w:ascii="宋体" w:hAnsi="宋体" w:eastAsia="宋体" w:cs="宋体"/>
          <w:bCs/>
          <w:sz w:val="21"/>
          <w:szCs w:val="21"/>
          <w:highlight w:val="none"/>
          <w:lang w:val="en-US" w:eastAsia="zh-CN"/>
        </w:rPr>
        <w:t xml:space="preserve">7</w:t>
      </w:r>
      <w:r>
        <w:rPr>
          <w:rFonts w:hint="eastAsia" w:ascii="宋体" w:hAnsi="宋体" w:eastAsia="宋体" w:cs="宋体"/>
          <w:bCs/>
          <w:sz w:val="21"/>
          <w:szCs w:val="21"/>
          <w:highlight w:val="none"/>
          <w:lang w:val="en-US" w:eastAsia="zh-CN"/>
        </w:rPr>
        <w:t xml:space="preserve">.</w:t>
      </w:r>
      <w:r>
        <w:rPr>
          <w:rFonts w:hint="eastAsia" w:ascii="宋体" w:hAnsi="宋体" w:cs="宋体"/>
          <w:bCs/>
          <w:sz w:val="21"/>
          <w:szCs w:val="21"/>
          <w:highlight w:val="none"/>
          <w:lang w:val="en-US" w:eastAsia="zh-CN"/>
        </w:rPr>
        <w:t xml:space="preserve">采购单位</w:t>
      </w:r>
      <w:r>
        <w:rPr>
          <w:rFonts w:hint="default" w:ascii="宋体" w:hAnsi="宋体" w:eastAsia="宋体" w:cs="宋体"/>
          <w:bCs/>
          <w:sz w:val="21"/>
          <w:szCs w:val="21"/>
          <w:highlight w:val="none"/>
          <w:lang w:val="en-US" w:eastAsia="zh-CN"/>
        </w:rPr>
        <w:t xml:space="preserve">在验收过程中，应当于双方约定的检验期间内将服务质量等不符合约定的情况及处理方式以书面方式通知</w:t>
      </w:r>
      <w:r>
        <w:rPr>
          <w:rFonts w:hint="eastAsia" w:ascii="宋体" w:hAnsi="宋体" w:cs="宋体"/>
          <w:bCs/>
          <w:sz w:val="21"/>
          <w:szCs w:val="21"/>
          <w:highlight w:val="none"/>
          <w:lang w:val="en-US" w:eastAsia="zh-CN"/>
        </w:rPr>
        <w:t xml:space="preserve">成交单位</w:t>
      </w:r>
      <w:r>
        <w:rPr>
          <w:rFonts w:hint="default" w:ascii="宋体" w:hAnsi="宋体" w:eastAsia="宋体" w:cs="宋体"/>
          <w:bCs/>
          <w:sz w:val="21"/>
          <w:szCs w:val="21"/>
          <w:highlight w:val="none"/>
          <w:lang w:val="en-US" w:eastAsia="zh-CN"/>
        </w:rPr>
        <w:t xml:space="preserve">；</w:t>
      </w:r>
      <w:r/>
    </w:p>
    <w:p>
      <w:pPr>
        <w:ind w:firstLine="422"/>
        <w:spacing w:line="360" w:lineRule="auto"/>
        <w:shd w:val="clear" w:color="auto"/>
        <w:rPr>
          <w:rFonts w:hint="default" w:ascii="宋体" w:hAnsi="宋体" w:eastAsia="宋体" w:cs="宋体"/>
          <w:bCs/>
          <w:sz w:val="21"/>
          <w:szCs w:val="21"/>
          <w:highlight w:val="none"/>
          <w:lang w:val="en-US" w:eastAsia="zh-CN"/>
        </w:rPr>
        <w:outlineLvl w:val="0"/>
      </w:pPr>
      <w:r>
        <w:rPr>
          <w:rFonts w:hint="default" w:ascii="宋体" w:hAnsi="宋体" w:eastAsia="宋体" w:cs="宋体"/>
          <w:bCs/>
          <w:sz w:val="21"/>
          <w:szCs w:val="21"/>
          <w:highlight w:val="none"/>
          <w:lang w:val="en-US" w:eastAsia="zh-CN"/>
        </w:rPr>
        <w:t xml:space="preserve">8</w:t>
      </w:r>
      <w:r>
        <w:rPr>
          <w:rFonts w:hint="eastAsia" w:ascii="宋体" w:hAnsi="宋体" w:eastAsia="宋体" w:cs="宋体"/>
          <w:bCs/>
          <w:sz w:val="21"/>
          <w:szCs w:val="21"/>
          <w:highlight w:val="none"/>
          <w:lang w:val="en-US" w:eastAsia="zh-CN"/>
        </w:rPr>
        <w:t xml:space="preserve">.</w:t>
      </w:r>
      <w:r>
        <w:rPr>
          <w:rFonts w:hint="default" w:ascii="宋体" w:hAnsi="宋体" w:eastAsia="宋体" w:cs="宋体"/>
          <w:bCs/>
          <w:sz w:val="21"/>
          <w:szCs w:val="21"/>
          <w:highlight w:val="none"/>
          <w:lang w:val="en-US" w:eastAsia="zh-CN"/>
        </w:rPr>
        <w:t xml:space="preserve">如果</w:t>
      </w:r>
      <w:r>
        <w:rPr>
          <w:rFonts w:hint="eastAsia" w:ascii="宋体" w:hAnsi="宋体" w:cs="宋体"/>
          <w:bCs/>
          <w:sz w:val="21"/>
          <w:szCs w:val="21"/>
          <w:highlight w:val="none"/>
          <w:lang w:val="en-US" w:eastAsia="zh-CN"/>
        </w:rPr>
        <w:t xml:space="preserve">采购单位</w:t>
      </w:r>
      <w:r>
        <w:rPr>
          <w:rFonts w:hint="default" w:ascii="宋体" w:hAnsi="宋体" w:eastAsia="宋体" w:cs="宋体"/>
          <w:bCs/>
          <w:sz w:val="21"/>
          <w:szCs w:val="21"/>
          <w:highlight w:val="none"/>
          <w:lang w:val="en-US" w:eastAsia="zh-CN"/>
        </w:rPr>
        <w:t xml:space="preserve">在验收期满后既不出具验收合格证明又未提出书面异议的视为</w:t>
      </w:r>
      <w:r>
        <w:rPr>
          <w:rFonts w:hint="eastAsia" w:ascii="宋体" w:hAnsi="宋体" w:cs="宋体"/>
          <w:bCs/>
          <w:sz w:val="21"/>
          <w:szCs w:val="21"/>
          <w:highlight w:val="none"/>
          <w:lang w:val="en-US" w:eastAsia="zh-CN"/>
        </w:rPr>
        <w:t xml:space="preserve">成交单位</w:t>
      </w:r>
      <w:r>
        <w:rPr>
          <w:rFonts w:hint="default" w:ascii="宋体" w:hAnsi="宋体" w:eastAsia="宋体" w:cs="宋体"/>
          <w:bCs/>
          <w:sz w:val="21"/>
          <w:szCs w:val="21"/>
          <w:highlight w:val="none"/>
          <w:lang w:val="en-US" w:eastAsia="zh-CN"/>
        </w:rPr>
        <w:t xml:space="preserve">所提供服务符合合同规定；</w:t>
      </w:r>
      <w:r/>
    </w:p>
    <w:p>
      <w:pPr>
        <w:ind w:firstLine="422"/>
        <w:spacing w:line="360" w:lineRule="auto"/>
        <w:shd w:val="clear" w:color="auto"/>
        <w:rPr>
          <w:rFonts w:hint="default" w:ascii="宋体" w:hAnsi="宋体" w:eastAsia="宋体" w:cs="宋体"/>
          <w:bCs/>
          <w:sz w:val="21"/>
          <w:szCs w:val="21"/>
          <w:highlight w:val="none"/>
          <w:lang w:val="en-US" w:eastAsia="zh-CN"/>
        </w:rPr>
        <w:outlineLvl w:val="0"/>
      </w:pPr>
      <w:r>
        <w:rPr>
          <w:rFonts w:hint="default" w:ascii="宋体" w:hAnsi="宋体" w:eastAsia="宋体" w:cs="宋体"/>
          <w:bCs/>
          <w:sz w:val="21"/>
          <w:szCs w:val="21"/>
          <w:highlight w:val="none"/>
          <w:lang w:val="en-US" w:eastAsia="zh-CN"/>
        </w:rPr>
        <w:t xml:space="preserve">9</w:t>
      </w:r>
      <w:r>
        <w:rPr>
          <w:rFonts w:hint="eastAsia" w:ascii="宋体" w:hAnsi="宋体" w:eastAsia="宋体" w:cs="宋体"/>
          <w:bCs/>
          <w:sz w:val="21"/>
          <w:szCs w:val="21"/>
          <w:highlight w:val="none"/>
          <w:lang w:val="en-US" w:eastAsia="zh-CN"/>
        </w:rPr>
        <w:t xml:space="preserve">.</w:t>
      </w:r>
      <w:r>
        <w:rPr>
          <w:rFonts w:hint="eastAsia" w:ascii="宋体" w:hAnsi="宋体" w:cs="宋体"/>
          <w:bCs/>
          <w:sz w:val="21"/>
          <w:szCs w:val="21"/>
          <w:highlight w:val="none"/>
          <w:lang w:val="en-US" w:eastAsia="zh-CN"/>
        </w:rPr>
        <w:t xml:space="preserve">成交单位</w:t>
      </w:r>
      <w:r>
        <w:rPr>
          <w:rFonts w:hint="default" w:ascii="宋体" w:hAnsi="宋体" w:eastAsia="宋体" w:cs="宋体"/>
          <w:bCs/>
          <w:sz w:val="21"/>
          <w:szCs w:val="21"/>
          <w:highlight w:val="none"/>
          <w:lang w:val="en-US" w:eastAsia="zh-CN"/>
        </w:rPr>
        <w:t xml:space="preserve">应在收到</w:t>
      </w:r>
      <w:r>
        <w:rPr>
          <w:rFonts w:hint="eastAsia" w:ascii="宋体" w:hAnsi="宋体" w:cs="宋体"/>
          <w:bCs/>
          <w:sz w:val="21"/>
          <w:szCs w:val="21"/>
          <w:highlight w:val="none"/>
          <w:lang w:val="en-US" w:eastAsia="zh-CN"/>
        </w:rPr>
        <w:t xml:space="preserve">采购单位</w:t>
      </w:r>
      <w:r>
        <w:rPr>
          <w:rFonts w:hint="default" w:ascii="宋体" w:hAnsi="宋体" w:eastAsia="宋体" w:cs="宋体"/>
          <w:bCs/>
          <w:sz w:val="21"/>
          <w:szCs w:val="21"/>
          <w:highlight w:val="none"/>
          <w:lang w:val="en-US" w:eastAsia="zh-CN"/>
        </w:rPr>
        <w:t xml:space="preserve">书面异议后七个日历天内负责处理问题并书面回复</w:t>
      </w:r>
      <w:r>
        <w:rPr>
          <w:rFonts w:hint="eastAsia" w:ascii="宋体" w:hAnsi="宋体" w:cs="宋体"/>
          <w:bCs/>
          <w:sz w:val="21"/>
          <w:szCs w:val="21"/>
          <w:highlight w:val="none"/>
          <w:lang w:val="en-US" w:eastAsia="zh-CN"/>
        </w:rPr>
        <w:t xml:space="preserve">采购单位</w:t>
      </w:r>
      <w:r>
        <w:rPr>
          <w:rFonts w:hint="default" w:ascii="宋体" w:hAnsi="宋体" w:eastAsia="宋体" w:cs="宋体"/>
          <w:bCs/>
          <w:sz w:val="21"/>
          <w:szCs w:val="21"/>
          <w:highlight w:val="none"/>
          <w:lang w:val="en-US" w:eastAsia="zh-CN"/>
        </w:rPr>
        <w:t xml:space="preserve">，否则将视为默认</w:t>
      </w:r>
      <w:r>
        <w:rPr>
          <w:rFonts w:hint="eastAsia" w:ascii="宋体" w:hAnsi="宋体" w:cs="宋体"/>
          <w:bCs/>
          <w:sz w:val="21"/>
          <w:szCs w:val="21"/>
          <w:highlight w:val="none"/>
          <w:lang w:val="en-US" w:eastAsia="zh-CN"/>
        </w:rPr>
        <w:t xml:space="preserve">采购单位</w:t>
      </w:r>
      <w:r>
        <w:rPr>
          <w:rFonts w:hint="default" w:ascii="宋体" w:hAnsi="宋体" w:eastAsia="宋体" w:cs="宋体"/>
          <w:bCs/>
          <w:sz w:val="21"/>
          <w:szCs w:val="21"/>
          <w:highlight w:val="none"/>
          <w:lang w:val="en-US" w:eastAsia="zh-CN"/>
        </w:rPr>
        <w:t xml:space="preserve">提出的异议和处理意见；</w:t>
      </w:r>
      <w:r/>
    </w:p>
    <w:p>
      <w:pPr>
        <w:ind w:firstLine="422"/>
        <w:spacing w:line="360" w:lineRule="auto"/>
        <w:shd w:val="clear" w:color="auto"/>
        <w:rPr>
          <w:rFonts w:hint="default" w:ascii="宋体" w:hAnsi="宋体" w:eastAsia="宋体" w:cs="宋体"/>
          <w:bCs/>
          <w:sz w:val="21"/>
          <w:szCs w:val="21"/>
          <w:highlight w:val="none"/>
          <w:lang w:val="en-US" w:eastAsia="zh-CN"/>
        </w:rPr>
        <w:outlineLvl w:val="0"/>
      </w:pPr>
      <w:r>
        <w:rPr>
          <w:rFonts w:hint="default" w:ascii="宋体" w:hAnsi="宋体" w:eastAsia="宋体" w:cs="宋体"/>
          <w:bCs/>
          <w:sz w:val="21"/>
          <w:szCs w:val="21"/>
          <w:highlight w:val="none"/>
          <w:lang w:val="en-US" w:eastAsia="zh-CN"/>
        </w:rPr>
        <w:t xml:space="preserve">10</w:t>
      </w:r>
      <w:r>
        <w:rPr>
          <w:rFonts w:hint="eastAsia" w:ascii="宋体" w:hAnsi="宋体" w:eastAsia="宋体" w:cs="宋体"/>
          <w:bCs/>
          <w:sz w:val="21"/>
          <w:szCs w:val="21"/>
          <w:highlight w:val="none"/>
          <w:lang w:val="en-US" w:eastAsia="zh-CN"/>
        </w:rPr>
        <w:t xml:space="preserve">.</w:t>
      </w:r>
      <w:r>
        <w:rPr>
          <w:rFonts w:hint="default" w:ascii="宋体" w:hAnsi="宋体" w:eastAsia="宋体" w:cs="宋体"/>
          <w:bCs/>
          <w:sz w:val="21"/>
          <w:szCs w:val="21"/>
          <w:highlight w:val="none"/>
          <w:lang w:val="en-US" w:eastAsia="zh-CN"/>
        </w:rPr>
        <w:t xml:space="preserve">验收时或在验收后因质量原因产生的争议，由甲乙双方共同邀请第三方检测机构进行检测，以第三方检测机构的检测结果作为依据，检测不合格或存在质量问题的，检测费用由</w:t>
      </w:r>
      <w:r>
        <w:rPr>
          <w:rFonts w:hint="eastAsia" w:ascii="宋体" w:hAnsi="宋体" w:cs="宋体"/>
          <w:bCs/>
          <w:sz w:val="21"/>
          <w:szCs w:val="21"/>
          <w:highlight w:val="none"/>
          <w:lang w:val="en-US" w:eastAsia="zh-CN"/>
        </w:rPr>
        <w:t xml:space="preserve">成交单位</w:t>
      </w:r>
      <w:r>
        <w:rPr>
          <w:rFonts w:hint="default" w:ascii="宋体" w:hAnsi="宋体" w:eastAsia="宋体" w:cs="宋体"/>
          <w:bCs/>
          <w:sz w:val="21"/>
          <w:szCs w:val="21"/>
          <w:highlight w:val="none"/>
          <w:lang w:val="en-US" w:eastAsia="zh-CN"/>
        </w:rPr>
        <w:t xml:space="preserve">承担</w:t>
      </w:r>
      <w:r>
        <w:rPr>
          <w:rFonts w:hint="eastAsia" w:ascii="宋体" w:hAnsi="宋体" w:cs="宋体"/>
          <w:bCs/>
          <w:sz w:val="21"/>
          <w:szCs w:val="21"/>
          <w:highlight w:val="none"/>
          <w:lang w:val="en-US" w:eastAsia="zh-CN"/>
        </w:rPr>
        <w:t xml:space="preserve">。</w:t>
      </w:r>
      <w:r/>
    </w:p>
    <w:p>
      <w:pPr>
        <w:pStyle w:val="1059"/>
        <w:ind w:firstLine="422"/>
        <w:spacing w:line="360" w:lineRule="auto"/>
        <w:shd w:val="clear" w:color="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 w:val="left" w:pos="6300" w:leader="none"/>
          <w:tab w:val="left" w:pos="6720" w:leader="none"/>
          <w:tab w:val="left" w:pos="7140" w:leader="none"/>
          <w:tab w:val="left" w:pos="7560" w:leader="none"/>
          <w:tab w:val="left" w:pos="7980" w:leader="none"/>
          <w:tab w:val="left" w:pos="8400" w:leader="none"/>
          <w:tab w:val="left" w:pos="8820" w:leader="none"/>
          <w:tab w:val="left" w:pos="9240" w:leader="none"/>
        </w:tabs>
        <w:rPr>
          <w:rFonts w:hint="eastAsia" w:ascii="宋体" w:hAnsi="宋体" w:eastAsia="宋体"/>
          <w:b/>
          <w:bCs/>
          <w:sz w:val="21"/>
          <w:szCs w:val="21"/>
          <w:highlight w:val="none"/>
          <w:lang w:val="zh-TW"/>
        </w:rPr>
      </w:pPr>
      <w:r>
        <w:rPr>
          <w:rFonts w:hint="eastAsia" w:ascii="宋体" w:hAnsi="宋体" w:eastAsia="宋体"/>
          <w:b/>
          <w:bCs/>
          <w:sz w:val="21"/>
          <w:szCs w:val="21"/>
          <w:highlight w:val="none"/>
          <w:lang w:val="zh-TW" w:eastAsia="zh-CN"/>
        </w:rPr>
        <w:t xml:space="preserve">（</w:t>
      </w:r>
      <w:r>
        <w:rPr>
          <w:rFonts w:hint="eastAsia" w:ascii="宋体" w:hAnsi="宋体" w:eastAsia="宋体"/>
          <w:b/>
          <w:bCs/>
          <w:sz w:val="21"/>
          <w:szCs w:val="21"/>
          <w:highlight w:val="none"/>
          <w:lang w:val="en-US" w:eastAsia="zh-CN"/>
        </w:rPr>
        <w:t xml:space="preserve">十</w:t>
      </w:r>
      <w:bookmarkStart w:id="24" w:name="_GoBack"/>
      <w:r/>
      <w:bookmarkEnd w:id="24"/>
      <w:r>
        <w:rPr>
          <w:rFonts w:hint="eastAsia" w:ascii="宋体" w:hAnsi="宋体" w:eastAsia="宋体"/>
          <w:b/>
          <w:bCs/>
          <w:sz w:val="21"/>
          <w:szCs w:val="21"/>
          <w:highlight w:val="none"/>
          <w:lang w:val="zh-TW" w:eastAsia="zh-CN"/>
        </w:rPr>
        <w:t xml:space="preserve">）</w:t>
      </w:r>
      <w:r>
        <w:rPr>
          <w:rFonts w:hint="eastAsia" w:ascii="宋体" w:hAnsi="宋体" w:eastAsia="宋体"/>
          <w:b/>
          <w:bCs/>
          <w:sz w:val="21"/>
          <w:szCs w:val="21"/>
          <w:highlight w:val="none"/>
          <w:lang w:val="zh-TW"/>
        </w:rPr>
        <w:t xml:space="preserve">综合说明</w:t>
      </w:r>
      <w:r/>
    </w:p>
    <w:p>
      <w:pPr>
        <w:pStyle w:val="1060"/>
        <w:numPr>
          <w:ilvl w:val="0"/>
          <w:numId w:val="3"/>
        </w:numPr>
        <w:ind w:left="0" w:firstLine="400"/>
        <w:spacing w:line="360" w:lineRule="auto"/>
        <w:shd w:val="clear" w:color="auto"/>
        <w:rPr>
          <w:rFonts w:ascii="宋体" w:hAnsi="宋体" w:eastAsia="宋体"/>
          <w:sz w:val="21"/>
          <w:szCs w:val="21"/>
          <w:highlight w:val="none"/>
          <w:lang w:val="zh-TW"/>
        </w:rPr>
      </w:pPr>
      <w:r>
        <w:rPr>
          <w:rFonts w:ascii="宋体" w:hAnsi="宋体" w:eastAsia="宋体"/>
          <w:sz w:val="21"/>
          <w:szCs w:val="21"/>
          <w:highlight w:val="none"/>
          <w:lang w:val="zh-TW"/>
        </w:rPr>
        <w:t xml:space="preserve">磋商响应单位提供的服务能够至少达到以上要求，同时明确详细的服务方案。</w:t>
      </w:r>
      <w:r/>
    </w:p>
    <w:p>
      <w:pPr>
        <w:pStyle w:val="1060"/>
        <w:numPr>
          <w:ilvl w:val="0"/>
          <w:numId w:val="3"/>
        </w:numPr>
        <w:ind w:left="0" w:firstLine="400"/>
        <w:spacing w:line="360" w:lineRule="auto"/>
        <w:shd w:val="clear" w:color="auto"/>
        <w:rPr>
          <w:rFonts w:ascii="宋体" w:hAnsi="宋体" w:eastAsia="宋体"/>
          <w:sz w:val="21"/>
          <w:szCs w:val="21"/>
          <w:highlight w:val="none"/>
          <w:lang w:val="zh-TW"/>
        </w:rPr>
      </w:pPr>
      <w:r>
        <w:rPr>
          <w:rFonts w:ascii="宋体" w:hAnsi="宋体" w:eastAsia="宋体"/>
          <w:sz w:val="21"/>
          <w:szCs w:val="21"/>
          <w:highlight w:val="none"/>
          <w:lang w:val="zh-TW"/>
        </w:rPr>
        <w:t xml:space="preserve">磋商响应单位必须承诺采购文件中提出的全部服务要求，如果其中某些条款不响应时，应在文件中逐条列出，未列出的视同响应。</w:t>
      </w:r>
      <w:r/>
    </w:p>
    <w:p>
      <w:pPr>
        <w:pStyle w:val="1060"/>
        <w:numPr>
          <w:ilvl w:val="0"/>
          <w:numId w:val="3"/>
        </w:numPr>
        <w:ind w:left="0" w:firstLine="400"/>
        <w:spacing w:line="360" w:lineRule="auto"/>
        <w:shd w:val="clear" w:color="auto"/>
        <w:rPr>
          <w:rFonts w:ascii="宋体" w:hAnsi="宋体" w:eastAsia="宋体"/>
          <w:sz w:val="21"/>
          <w:szCs w:val="21"/>
          <w:highlight w:val="none"/>
          <w:lang w:val="zh-TW"/>
        </w:rPr>
      </w:pPr>
      <w:r>
        <w:rPr>
          <w:rFonts w:ascii="宋体" w:hAnsi="宋体" w:eastAsia="宋体"/>
          <w:sz w:val="21"/>
          <w:szCs w:val="21"/>
          <w:highlight w:val="none"/>
          <w:lang w:val="zh-TW"/>
        </w:rPr>
        <w:t xml:space="preserve">磋商响应单位应对所投项目的全部内容进行报价，只投其中部分内容者或出现选择性报价的，其磋商响应文件将被拒绝。响应报价包括完成本项目采购范围内的全部工作内容的价格体现，包含服务期内提供以上服务的所有费用</w:t>
      </w:r>
      <w:r>
        <w:rPr>
          <w:rFonts w:ascii="宋体" w:hAnsi="宋体" w:eastAsia="宋体"/>
          <w:color w:val="auto"/>
          <w:sz w:val="21"/>
          <w:szCs w:val="21"/>
          <w:highlight w:val="none"/>
          <w:lang w:val="zh-TW"/>
        </w:rPr>
        <w:t xml:space="preserve">。</w:t>
      </w:r>
      <w:r>
        <w:rPr>
          <w:rFonts w:hint="default" w:ascii="宋体" w:hAnsi="宋体" w:eastAsia="宋体"/>
          <w:b w:val="0"/>
          <w:bCs w:val="0"/>
          <w:color w:val="auto"/>
          <w:sz w:val="21"/>
          <w:szCs w:val="21"/>
          <w:highlight w:val="none"/>
          <w:lang w:val="zh-TW" w:eastAsia="zh-CN"/>
        </w:rPr>
        <w:t xml:space="preserve">本项目报价包括全部所需校园文化设施、设计、制作、劳务、管理、材料、安装、调试、维护、深化及制作图设计、设计的修改和确认、设计交流、图纸会审、制作、垃圾清扫和搬运、成品保护、建筑物修复、有关部门的检测、检验、整改、验收、保险、利润、税金、采购代理费用</w:t>
      </w:r>
      <w:r>
        <w:rPr>
          <w:rFonts w:hint="eastAsia" w:ascii="宋体" w:hAnsi="宋体" w:eastAsia="宋体"/>
          <w:b w:val="0"/>
          <w:bCs w:val="0"/>
          <w:color w:val="auto"/>
          <w:sz w:val="21"/>
          <w:szCs w:val="21"/>
          <w:highlight w:val="none"/>
          <w:lang w:val="zh-TW" w:eastAsia="zh-CN"/>
        </w:rPr>
        <w:t xml:space="preserve">、</w:t>
      </w:r>
      <w:r>
        <w:rPr>
          <w:rFonts w:hint="default" w:ascii="宋体" w:hAnsi="宋体" w:eastAsia="宋体"/>
          <w:b w:val="0"/>
          <w:bCs w:val="0"/>
          <w:color w:val="auto"/>
          <w:sz w:val="21"/>
          <w:szCs w:val="21"/>
          <w:highlight w:val="none"/>
          <w:lang w:val="zh-TW" w:eastAsia="zh-CN"/>
        </w:rPr>
        <w:t xml:space="preserve">政策性文件规定及本项目包含的所有风险、责任等各项应有费用，且综合单价固定</w:t>
      </w:r>
      <w:r>
        <w:rPr>
          <w:rFonts w:hint="eastAsia" w:ascii="宋体" w:hAnsi="宋体" w:eastAsia="宋体"/>
          <w:b w:val="0"/>
          <w:bCs w:val="0"/>
          <w:color w:val="auto"/>
          <w:sz w:val="21"/>
          <w:szCs w:val="21"/>
          <w:highlight w:val="none"/>
          <w:lang w:val="zh-TW" w:eastAsia="zh-CN"/>
        </w:rPr>
        <w:t xml:space="preserve">。同时，除非合同条款中另有规定，否则，</w:t>
      </w:r>
      <w:r>
        <w:rPr>
          <w:rFonts w:hint="eastAsia" w:ascii="宋体" w:hAnsi="宋体" w:eastAsia="宋体"/>
          <w:b w:val="0"/>
          <w:bCs w:val="0"/>
          <w:color w:val="auto"/>
          <w:sz w:val="21"/>
          <w:szCs w:val="21"/>
          <w:highlight w:val="none"/>
          <w:lang w:val="en-US" w:eastAsia="zh-CN"/>
        </w:rPr>
        <w:t xml:space="preserve">成交单位</w:t>
      </w:r>
      <w:r>
        <w:rPr>
          <w:rFonts w:hint="eastAsia" w:ascii="宋体" w:hAnsi="宋体" w:eastAsia="宋体"/>
          <w:b w:val="0"/>
          <w:bCs w:val="0"/>
          <w:color w:val="auto"/>
          <w:sz w:val="21"/>
          <w:szCs w:val="21"/>
          <w:highlight w:val="none"/>
          <w:lang w:val="zh-TW" w:eastAsia="zh-CN"/>
        </w:rPr>
        <w:t xml:space="preserve">所报价格在合同实施期间不因市场变化因素而变动。</w:t>
      </w:r>
      <w:r/>
    </w:p>
    <w:p>
      <w:pPr>
        <w:pStyle w:val="1060"/>
        <w:numPr>
          <w:ilvl w:val="0"/>
          <w:numId w:val="3"/>
        </w:numPr>
        <w:ind w:left="0" w:firstLine="400"/>
        <w:spacing w:line="360" w:lineRule="auto"/>
        <w:shd w:val="clear" w:color="auto"/>
        <w:rPr>
          <w:rFonts w:ascii="宋体" w:hAnsi="宋体" w:eastAsia="宋体"/>
          <w:sz w:val="21"/>
          <w:szCs w:val="21"/>
          <w:highlight w:val="none"/>
          <w:lang w:val="zh-TW"/>
        </w:rPr>
      </w:pPr>
      <w:r>
        <w:rPr>
          <w:rFonts w:hint="eastAsia" w:ascii="宋体" w:hAnsi="宋体" w:eastAsia="宋体" w:cs="宋体"/>
          <w:sz w:val="21"/>
          <w:szCs w:val="21"/>
          <w:highlight w:val="none"/>
        </w:rPr>
        <w:t xml:space="preserve">磋商响应单位</w:t>
      </w:r>
      <w:r>
        <w:rPr>
          <w:rFonts w:hint="default" w:ascii="宋体" w:hAnsi="宋体" w:cs="宋体"/>
          <w:bCs/>
          <w:sz w:val="21"/>
          <w:szCs w:val="21"/>
          <w:highlight w:val="none"/>
          <w:lang w:val="en-US" w:eastAsia="zh-CN"/>
        </w:rPr>
        <w:t xml:space="preserve">必须保证全部投标资料的真实性，如有虚假或对</w:t>
      </w:r>
      <w:r>
        <w:rPr>
          <w:rFonts w:hint="eastAsia" w:ascii="宋体" w:hAnsi="宋体" w:cs="宋体"/>
          <w:bCs/>
          <w:sz w:val="21"/>
          <w:szCs w:val="21"/>
          <w:highlight w:val="none"/>
          <w:lang w:val="en-US" w:eastAsia="zh-CN"/>
        </w:rPr>
        <w:t xml:space="preserve">采购</w:t>
      </w:r>
      <w:r>
        <w:rPr>
          <w:rFonts w:hint="default" w:ascii="宋体" w:hAnsi="宋体" w:cs="宋体"/>
          <w:bCs/>
          <w:sz w:val="21"/>
          <w:szCs w:val="21"/>
          <w:highlight w:val="none"/>
          <w:lang w:val="en-US" w:eastAsia="zh-CN"/>
        </w:rPr>
        <w:t xml:space="preserve">文件所要求说明的情况故意隐瞒或虚报，视为不实质性响应</w:t>
      </w:r>
      <w:r>
        <w:rPr>
          <w:rFonts w:hint="eastAsia" w:ascii="宋体" w:hAnsi="宋体" w:cs="宋体"/>
          <w:bCs/>
          <w:sz w:val="21"/>
          <w:szCs w:val="21"/>
          <w:highlight w:val="none"/>
          <w:lang w:val="en-US" w:eastAsia="zh-CN"/>
        </w:rPr>
        <w:t xml:space="preserve">采购</w:t>
      </w:r>
      <w:r>
        <w:rPr>
          <w:rFonts w:hint="default" w:ascii="宋体" w:hAnsi="宋体" w:cs="宋体"/>
          <w:bCs/>
          <w:sz w:val="21"/>
          <w:szCs w:val="21"/>
          <w:highlight w:val="none"/>
          <w:lang w:val="en-US" w:eastAsia="zh-CN"/>
        </w:rPr>
        <w:t xml:space="preserve">文件，为无效投标。已</w:t>
      </w:r>
      <w:r>
        <w:rPr>
          <w:rFonts w:hint="eastAsia" w:ascii="宋体" w:hAnsi="宋体" w:cs="宋体"/>
          <w:bCs/>
          <w:sz w:val="21"/>
          <w:szCs w:val="21"/>
          <w:highlight w:val="none"/>
          <w:lang w:val="en-US" w:eastAsia="zh-CN"/>
        </w:rPr>
        <w:t xml:space="preserve">确定为成交候选人</w:t>
      </w:r>
      <w:r>
        <w:rPr>
          <w:rFonts w:hint="default" w:ascii="宋体" w:hAnsi="宋体" w:cs="宋体"/>
          <w:bCs/>
          <w:sz w:val="21"/>
          <w:szCs w:val="21"/>
          <w:highlight w:val="none"/>
          <w:lang w:val="en-US" w:eastAsia="zh-CN"/>
        </w:rPr>
        <w:t xml:space="preserve">的将取消</w:t>
      </w:r>
      <w:r>
        <w:rPr>
          <w:rFonts w:hint="eastAsia" w:ascii="宋体" w:hAnsi="宋体" w:cs="宋体"/>
          <w:bCs/>
          <w:sz w:val="21"/>
          <w:szCs w:val="21"/>
          <w:highlight w:val="none"/>
          <w:lang w:val="en-US" w:eastAsia="zh-CN"/>
        </w:rPr>
        <w:t xml:space="preserve">成交</w:t>
      </w:r>
      <w:r>
        <w:rPr>
          <w:rFonts w:hint="default" w:ascii="宋体" w:hAnsi="宋体" w:cs="宋体"/>
          <w:bCs/>
          <w:sz w:val="21"/>
          <w:szCs w:val="21"/>
          <w:highlight w:val="none"/>
          <w:lang w:val="en-US" w:eastAsia="zh-CN"/>
        </w:rPr>
        <w:t xml:space="preserve">资格，并按《中华人民共和国政府采购法》第七十七条“提供虚假材料谋取中标、成交的”相关处理办法处理。</w:t>
      </w:r>
      <w:r/>
    </w:p>
    <w:p>
      <w:pPr>
        <w:pStyle w:val="1060"/>
        <w:numPr>
          <w:ilvl w:val="0"/>
          <w:numId w:val="3"/>
        </w:numPr>
        <w:ind w:firstLine="400"/>
        <w:spacing w:line="360" w:lineRule="auto"/>
        <w:shd w:val="clear" w:color="auto"/>
        <w:rPr>
          <w:rFonts w:ascii="宋体" w:hAnsi="宋体" w:eastAsia="宋体" w:cs="宋体"/>
          <w:b w:val="0"/>
          <w:bCs/>
          <w:sz w:val="21"/>
          <w:szCs w:val="21"/>
          <w:highlight w:val="none"/>
          <w:lang w:val="en-US" w:eastAsia="zh-CN"/>
        </w:rPr>
      </w:pPr>
      <w:r>
        <w:rPr>
          <w:rFonts w:ascii="宋体" w:hAnsi="宋体" w:eastAsia="宋体"/>
          <w:sz w:val="21"/>
          <w:szCs w:val="21"/>
          <w:highlight w:val="none"/>
          <w:lang w:val="zh-TW"/>
        </w:rPr>
        <w:t xml:space="preserve">合同履行期间，如出现重大管理缺陷，采购人有权扣留缺陷出现之日起的服务费用，直至缺陷更正，如</w:t>
      </w:r>
      <w:r>
        <w:rPr>
          <w:rFonts w:hint="eastAsia" w:ascii="宋体" w:hAnsi="宋体" w:eastAsia="宋体"/>
          <w:sz w:val="21"/>
          <w:szCs w:val="21"/>
          <w:highlight w:val="none"/>
          <w:lang w:eastAsia="zh-CN"/>
        </w:rPr>
        <w:t xml:space="preserve">成交单位</w:t>
      </w:r>
      <w:r>
        <w:rPr>
          <w:rFonts w:ascii="宋体" w:hAnsi="宋体" w:eastAsia="宋体"/>
          <w:sz w:val="21"/>
          <w:szCs w:val="21"/>
          <w:highlight w:val="none"/>
        </w:rPr>
        <w:t xml:space="preserve">在</w:t>
      </w:r>
      <w:r>
        <w:rPr>
          <w:rFonts w:hint="eastAsia" w:ascii="宋体" w:hAnsi="宋体" w:eastAsia="宋体"/>
          <w:sz w:val="21"/>
          <w:szCs w:val="21"/>
          <w:highlight w:val="none"/>
          <w:lang w:eastAsia="zh-CN"/>
        </w:rPr>
        <w:t xml:space="preserve">采购单位</w:t>
      </w:r>
      <w:r>
        <w:rPr>
          <w:rFonts w:ascii="宋体" w:hAnsi="宋体" w:eastAsia="宋体"/>
          <w:sz w:val="21"/>
          <w:szCs w:val="21"/>
          <w:highlight w:val="none"/>
        </w:rPr>
        <w:t xml:space="preserve">要求的期限内</w:t>
      </w:r>
      <w:r>
        <w:rPr>
          <w:rFonts w:ascii="宋体" w:hAnsi="宋体" w:eastAsia="宋体"/>
          <w:sz w:val="21"/>
          <w:szCs w:val="21"/>
          <w:highlight w:val="none"/>
          <w:lang w:val="zh-TW"/>
        </w:rPr>
        <w:t xml:space="preserve">对管理缺陷不予更正</w:t>
      </w:r>
      <w:r>
        <w:rPr>
          <w:rFonts w:ascii="宋体" w:hAnsi="宋体" w:eastAsia="宋体"/>
          <w:sz w:val="21"/>
          <w:szCs w:val="21"/>
          <w:highlight w:val="none"/>
        </w:rPr>
        <w:t xml:space="preserve">或经更正后仍不合格的</w:t>
      </w:r>
      <w:r>
        <w:rPr>
          <w:rFonts w:ascii="宋体" w:hAnsi="宋体" w:eastAsia="宋体"/>
          <w:sz w:val="21"/>
          <w:szCs w:val="21"/>
          <w:highlight w:val="none"/>
          <w:lang w:val="zh-TW"/>
        </w:rPr>
        <w:t xml:space="preserve">，</w:t>
      </w:r>
      <w:r>
        <w:rPr>
          <w:rFonts w:hint="eastAsia" w:ascii="宋体" w:hAnsi="宋体" w:eastAsia="宋体"/>
          <w:sz w:val="21"/>
          <w:szCs w:val="21"/>
          <w:highlight w:val="none"/>
          <w:lang w:val="zh-TW" w:eastAsia="zh-CN"/>
        </w:rPr>
        <w:t xml:space="preserve">采购单位</w:t>
      </w:r>
      <w:r>
        <w:rPr>
          <w:rFonts w:ascii="宋体" w:hAnsi="宋体" w:eastAsia="宋体"/>
          <w:sz w:val="21"/>
          <w:szCs w:val="21"/>
          <w:highlight w:val="none"/>
          <w:lang w:val="zh-TW"/>
        </w:rPr>
        <w:t xml:space="preserve">有权另请其他单位更正，所发生的费用在</w:t>
      </w:r>
      <w:r>
        <w:rPr>
          <w:rFonts w:hint="eastAsia" w:ascii="宋体" w:hAnsi="宋体" w:eastAsia="宋体"/>
          <w:sz w:val="21"/>
          <w:szCs w:val="21"/>
          <w:highlight w:val="none"/>
          <w:lang w:eastAsia="zh-CN"/>
        </w:rPr>
        <w:t xml:space="preserve">采购单位</w:t>
      </w:r>
      <w:r>
        <w:rPr>
          <w:rFonts w:ascii="宋体" w:hAnsi="宋体" w:eastAsia="宋体"/>
          <w:sz w:val="21"/>
          <w:szCs w:val="21"/>
          <w:highlight w:val="none"/>
        </w:rPr>
        <w:t xml:space="preserve">应支付给</w:t>
      </w:r>
      <w:r>
        <w:rPr>
          <w:rFonts w:hint="eastAsia" w:ascii="宋体" w:hAnsi="宋体" w:eastAsia="宋体"/>
          <w:sz w:val="21"/>
          <w:szCs w:val="21"/>
          <w:highlight w:val="none"/>
          <w:lang w:eastAsia="zh-CN"/>
        </w:rPr>
        <w:t xml:space="preserve">成交单位</w:t>
      </w:r>
      <w:r>
        <w:rPr>
          <w:rFonts w:ascii="宋体" w:hAnsi="宋体" w:eastAsia="宋体"/>
          <w:sz w:val="21"/>
          <w:szCs w:val="21"/>
          <w:highlight w:val="none"/>
        </w:rPr>
        <w:t xml:space="preserve">的</w:t>
      </w:r>
      <w:r>
        <w:rPr>
          <w:rFonts w:ascii="宋体" w:hAnsi="宋体" w:eastAsia="宋体"/>
          <w:sz w:val="21"/>
          <w:szCs w:val="21"/>
          <w:highlight w:val="none"/>
          <w:lang w:val="zh-TW"/>
        </w:rPr>
        <w:t xml:space="preserve">费用中扣除。</w:t>
      </w:r>
      <w:r/>
    </w:p>
    <w:p>
      <w:pPr>
        <w:pStyle w:val="1060"/>
        <w:numPr>
          <w:ilvl w:val="0"/>
          <w:numId w:val="3"/>
        </w:numPr>
        <w:ind w:firstLine="400"/>
        <w:spacing w:line="360" w:lineRule="auto"/>
        <w:shd w:val="clear" w:color="auto"/>
        <w:rPr>
          <w:rFonts w:ascii="宋体" w:hAnsi="宋体" w:eastAsia="宋体" w:cs="宋体"/>
          <w:b w:val="0"/>
          <w:bCs/>
          <w:sz w:val="21"/>
          <w:szCs w:val="21"/>
          <w:highlight w:val="none"/>
          <w:lang w:val="en-US" w:eastAsia="zh-CN"/>
        </w:rPr>
      </w:pPr>
      <w:r>
        <w:rPr>
          <w:rFonts w:hint="eastAsia" w:ascii="宋体" w:hAnsi="宋体" w:eastAsia="宋体" w:cs="宋体"/>
          <w:sz w:val="21"/>
          <w:szCs w:val="21"/>
          <w:highlight w:val="none"/>
        </w:rPr>
        <w:t xml:space="preserve">磋商响应单位</w:t>
      </w:r>
      <w:r>
        <w:rPr>
          <w:rFonts w:hint="default" w:ascii="宋体" w:hAnsi="宋体" w:cs="宋体"/>
          <w:bCs/>
          <w:sz w:val="21"/>
          <w:szCs w:val="21"/>
          <w:highlight w:val="none"/>
          <w:lang w:val="en-US" w:eastAsia="zh-CN"/>
        </w:rPr>
        <w:t xml:space="preserve">应保证在本项目使用的任何产品（包括部分使用）时，不会产生因第三方提出侵犯其专利权、商标权或其它知识产权而引起的法律和经济纠纷，如因专利权、商标权或其它知识产权而引起法律和经济纠纷，由</w:t>
      </w:r>
      <w:r>
        <w:rPr>
          <w:rFonts w:hint="eastAsia" w:ascii="宋体" w:hAnsi="宋体" w:cs="宋体"/>
          <w:bCs/>
          <w:sz w:val="21"/>
          <w:szCs w:val="21"/>
          <w:highlight w:val="none"/>
          <w:lang w:val="en-US" w:eastAsia="zh-CN"/>
        </w:rPr>
        <w:t xml:space="preserve">磋商响应单位</w:t>
      </w:r>
      <w:r>
        <w:rPr>
          <w:rFonts w:hint="default" w:ascii="宋体" w:hAnsi="宋体" w:cs="宋体"/>
          <w:bCs/>
          <w:sz w:val="21"/>
          <w:szCs w:val="21"/>
          <w:highlight w:val="none"/>
          <w:lang w:val="en-US" w:eastAsia="zh-CN"/>
        </w:rPr>
        <w:t xml:space="preserve">承担所有相关责任。</w:t>
      </w:r>
      <w:r/>
    </w:p>
    <w:p>
      <w:pPr>
        <w:pStyle w:val="1060"/>
        <w:numPr>
          <w:ilvl w:val="0"/>
          <w:numId w:val="3"/>
        </w:numPr>
        <w:ind w:firstLine="400"/>
        <w:spacing w:line="360" w:lineRule="auto"/>
        <w:shd w:val="clear" w:color="auto"/>
        <w:rPr>
          <w:rFonts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采购文件提出的是最低限度的要求，并未对一切细节作出规定，也未充分引述全部有关标准和规范的条文，磋商供应商提供的所有服务都应符合已颁布的现行中华人民共和国认可的（部颁、行业）标准和国际标准化组织以及等效或更优的其他国家的权威性标准和规范的有关条文。如果这些标准内容有矛盾时，应按最高标准的条款执行。</w:t>
      </w:r>
      <w:r/>
    </w:p>
    <w:p>
      <w:pPr>
        <w:ind w:firstLine="422"/>
        <w:spacing w:line="360" w:lineRule="auto"/>
        <w:shd w:val="clear" w:color="auto"/>
        <w:rPr>
          <w:rFonts w:hint="eastAsia" w:ascii="宋体" w:hAnsi="宋体" w:eastAsia="宋体" w:cs="宋体"/>
          <w:b/>
          <w:sz w:val="21"/>
          <w:szCs w:val="21"/>
          <w:highlight w:val="none"/>
        </w:rPr>
        <w:outlineLvl w:val="0"/>
      </w:pPr>
      <w:r>
        <w:rPr>
          <w:rFonts w:hint="eastAsia" w:ascii="宋体" w:hAnsi="宋体" w:eastAsia="宋体" w:cs="宋体"/>
          <w:b/>
          <w:sz w:val="21"/>
          <w:szCs w:val="21"/>
          <w:highlight w:val="none"/>
        </w:rPr>
        <w:t xml:space="preserve">五、其他要求</w:t>
      </w:r>
      <w:r/>
    </w:p>
    <w:p>
      <w:pPr>
        <w:ind w:firstLine="42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1、磋商响应单位必须遵守中华人民共和国《</w:t>
      </w:r>
      <w:r>
        <w:rPr>
          <w:rFonts w:hint="eastAsia" w:ascii="宋体" w:hAnsi="宋体" w:cs="宋体"/>
          <w:sz w:val="21"/>
          <w:szCs w:val="21"/>
          <w:highlight w:val="none"/>
          <w:lang w:eastAsia="zh-CN"/>
        </w:rPr>
        <w:t xml:space="preserve">中华人民共和国劳动法</w:t>
      </w:r>
      <w:r>
        <w:rPr>
          <w:rFonts w:hint="eastAsia" w:ascii="宋体" w:hAnsi="宋体" w:eastAsia="宋体" w:cs="宋体"/>
          <w:sz w:val="21"/>
          <w:szCs w:val="21"/>
          <w:highlight w:val="none"/>
        </w:rPr>
        <w:t xml:space="preserve">》的规定，为采购人提供的服务人员，如遇到工资纠纷问题由磋商响应单位自行解决。</w:t>
      </w:r>
      <w:r/>
    </w:p>
    <w:p>
      <w:pPr>
        <w:ind w:firstLine="42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2、本次采购活动不接受联合报价及转包。</w:t>
      </w:r>
      <w:r/>
    </w:p>
    <w:p>
      <w:pPr>
        <w:ind w:firstLine="420"/>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20"/>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4</w:t>
      </w:r>
      <w:r>
        <w:rPr>
          <w:rFonts w:hint="eastAsia" w:ascii="宋体" w:hAnsi="宋体" w:cs="宋体"/>
          <w:sz w:val="21"/>
          <w:szCs w:val="21"/>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420"/>
        <w:spacing w:line="360" w:lineRule="auto"/>
        <w:shd w:val="clear" w:color="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5</w:t>
      </w:r>
      <w:r>
        <w:rPr>
          <w:rFonts w:hint="eastAsia" w:ascii="宋体" w:hAnsi="宋体" w:cs="宋体"/>
          <w:sz w:val="21"/>
          <w:szCs w:val="21"/>
          <w:highlight w:val="none"/>
        </w:rPr>
        <w:t xml:space="preserve">、磋商响应单位应对照磋商采购文件要求，说明所提供已对采购人的需求做出了实质性的响应，或申明与需求的偏差和例外。</w:t>
      </w:r>
      <w:r/>
    </w:p>
    <w:p>
      <w:pPr>
        <w:pStyle w:val="776"/>
        <w:ind w:firstLine="422"/>
        <w:spacing w:line="360" w:lineRule="auto"/>
        <w:shd w:val="clear" w:color="auto"/>
        <w:rPr>
          <w:rFonts w:hint="eastAsia" w:hAnsi="宋体" w:eastAsia="宋体"/>
          <w:b/>
          <w:sz w:val="21"/>
          <w:szCs w:val="21"/>
          <w:highlight w:val="none"/>
        </w:rPr>
        <w:outlineLvl w:val="1"/>
      </w:pPr>
      <w:r>
        <w:rPr>
          <w:rFonts w:hint="eastAsia" w:hAnsi="宋体" w:eastAsia="宋体"/>
          <w:b/>
          <w:sz w:val="21"/>
          <w:szCs w:val="21"/>
          <w:highlight w:val="none"/>
        </w:rPr>
        <w:t xml:space="preserve">六、磋商响应文件的组成及要求：（部分格式见附件</w:t>
      </w:r>
      <w:r>
        <w:rPr>
          <w:rFonts w:hint="eastAsia" w:hAnsi="宋体" w:eastAsia="宋体"/>
          <w:b/>
          <w:sz w:val="21"/>
          <w:szCs w:val="21"/>
          <w:highlight w:val="none"/>
          <w:lang w:val="en-US" w:eastAsia="zh-CN"/>
        </w:rPr>
        <w:t xml:space="preserve">格式</w:t>
      </w:r>
      <w:r>
        <w:rPr>
          <w:rFonts w:hint="eastAsia" w:hAnsi="宋体" w:eastAsia="宋体"/>
          <w:b/>
          <w:sz w:val="21"/>
          <w:szCs w:val="21"/>
          <w:highlight w:val="none"/>
        </w:rPr>
        <w:t xml:space="preserve">）</w:t>
      </w:r>
      <w:r/>
    </w:p>
    <w:p>
      <w:pPr>
        <w:ind w:right="-161" w:firstLine="42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1、磋商响应文件的文件组成：</w:t>
      </w:r>
      <w:r/>
    </w:p>
    <w:p>
      <w:pPr>
        <w:numPr>
          <w:ilvl w:val="2"/>
          <w:numId w:val="0"/>
        </w:numPr>
        <w:ind w:firstLine="420"/>
        <w:spacing w:line="360" w:lineRule="auto"/>
        <w:shd w:val="clear" w:color="auto"/>
        <w:rPr>
          <w:rFonts w:hint="eastAsia" w:ascii="宋体" w:hAnsi="宋体" w:eastAsia="宋体" w:cs="宋体"/>
          <w:sz w:val="21"/>
          <w:szCs w:val="21"/>
          <w:highlight w:val="none"/>
          <w:lang w:eastAsia="zh-CN"/>
        </w:rPr>
      </w:pPr>
      <w:r/>
      <w:bookmarkStart w:id="0" w:name="_Hlk154589474"/>
      <w:r>
        <w:rPr>
          <w:rFonts w:hint="eastAsia" w:ascii="宋体" w:hAnsi="宋体" w:eastAsia="宋体" w:cs="宋体"/>
          <w:sz w:val="21"/>
          <w:szCs w:val="21"/>
          <w:highlight w:val="none"/>
          <w:lang w:eastAsia="zh-CN"/>
        </w:rPr>
        <w:t xml:space="preserve">（1）开标一览表</w:t>
      </w:r>
      <w:r/>
    </w:p>
    <w:p>
      <w:pPr>
        <w:numPr>
          <w:ilvl w:val="2"/>
          <w:numId w:val="0"/>
        </w:numPr>
        <w:ind w:firstLine="420"/>
        <w:spacing w:line="360" w:lineRule="auto"/>
        <w:shd w:val="clear" w:color="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磋商响应报价表</w:t>
      </w:r>
      <w:r/>
    </w:p>
    <w:p>
      <w:pPr>
        <w:numPr>
          <w:ilvl w:val="2"/>
          <w:numId w:val="0"/>
        </w:numPr>
        <w:ind w:firstLine="42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）资格性审查文件</w:t>
      </w:r>
      <w:r/>
    </w:p>
    <w:p>
      <w:pPr>
        <w:numPr>
          <w:ilvl w:val="2"/>
          <w:numId w:val="0"/>
        </w:numPr>
        <w:ind w:firstLine="42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.1）具有独立承担民事责任的能力的材料：包括法人或者其他组织的营业执照等证明文件，自然人的身份证明；</w:t>
      </w:r>
      <w:r/>
    </w:p>
    <w:p>
      <w:pPr>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.2）具有良好的商业信誉和健全的财务会计制度的材料：最近一期经审计的财务报告，或银行出具的资信证明，或财政部门认可的政府采购专业担保机构出具的投标担保函；</w:t>
      </w:r>
      <w:r/>
    </w:p>
    <w:p>
      <w:pPr>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.3）具有履行合同所必需的设备和专业技术能力的证明材料；</w:t>
      </w:r>
      <w:r/>
    </w:p>
    <w:p>
      <w:pPr>
        <w:ind w:firstLine="420"/>
        <w:spacing w:line="360" w:lineRule="auto"/>
        <w:shd w:val="clear" w:color="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（3.4）</w:t>
      </w:r>
      <w:r>
        <w:rPr>
          <w:rFonts w:hint="eastAsia" w:ascii="宋体" w:hAnsi="宋体" w:eastAsia="宋体" w:cs="宋体"/>
          <w:color w:val="000000"/>
          <w:sz w:val="21"/>
          <w:szCs w:val="21"/>
          <w:highlight w:val="none"/>
        </w:rPr>
        <w:t xml:space="preserve">有依法缴纳税收和社会保障资金的良好记录的材料：</w:t>
      </w:r>
      <w:r/>
    </w:p>
    <w:p>
      <w:pPr>
        <w:ind w:firstLine="420"/>
        <w:spacing w:line="360" w:lineRule="auto"/>
        <w:shd w:val="clear" w:color="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3.4.1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供应商参加本次政府采购活动前半年（至少一个月）依法缴纳税收的凭据；依法免税的供应商，应提供相应证明资料证明其依法免税，</w:t>
      </w:r>
      <w:r>
        <w:rPr>
          <w:rFonts w:hint="eastAsia" w:ascii="宋体" w:hAnsi="宋体" w:eastAsia="宋体" w:cs="宋体"/>
          <w:b/>
          <w:color w:val="000000"/>
          <w:sz w:val="21"/>
          <w:szCs w:val="21"/>
          <w:highlight w:val="none"/>
        </w:rPr>
        <w:t xml:space="preserve">否则不予认可</w:t>
      </w:r>
      <w:r>
        <w:rPr>
          <w:rFonts w:hint="eastAsia" w:ascii="宋体" w:hAnsi="宋体" w:eastAsia="宋体" w:cs="宋体"/>
          <w:sz w:val="21"/>
          <w:szCs w:val="21"/>
          <w:highlight w:val="none"/>
        </w:rPr>
        <w:t xml:space="preserve">；</w:t>
      </w:r>
      <w:r/>
    </w:p>
    <w:p>
      <w:pPr>
        <w:ind w:firstLine="420"/>
        <w:spacing w:line="360" w:lineRule="auto"/>
        <w:shd w:val="clear" w:color="auto"/>
        <w:rPr>
          <w:rFonts w:hint="eastAsia" w:ascii="宋体" w:hAnsi="宋体" w:eastAsia="宋体" w:cs="宋体"/>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3.4.2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供应商参加本次政府采购活动前半年（至少一个月）依法缴纳社会保险的凭据；依法不需要缴纳社会保障资金的供应商，应提供相应证明资料证明其不需要缴纳社会保障资金，</w:t>
      </w:r>
      <w:r>
        <w:rPr>
          <w:rFonts w:hint="eastAsia" w:ascii="宋体" w:hAnsi="宋体" w:eastAsia="宋体" w:cs="宋体"/>
          <w:b/>
          <w:color w:val="000000"/>
          <w:sz w:val="21"/>
          <w:szCs w:val="21"/>
          <w:highlight w:val="none"/>
        </w:rPr>
        <w:t xml:space="preserve">否则不予认可</w:t>
      </w:r>
      <w:r>
        <w:rPr>
          <w:rFonts w:hint="eastAsia" w:ascii="宋体" w:hAnsi="宋体" w:eastAsia="宋体" w:cs="宋体"/>
          <w:sz w:val="21"/>
          <w:szCs w:val="21"/>
          <w:highlight w:val="none"/>
        </w:rPr>
        <w:t xml:space="preserve">；</w:t>
      </w:r>
      <w:r/>
    </w:p>
    <w:p>
      <w:pPr>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.5）参加政府采购活动前三年内，在经营活动中没有出现重大违法记录的书面声明函；</w:t>
      </w:r>
      <w:r/>
    </w:p>
    <w:p>
      <w:pPr>
        <w:numPr>
          <w:ilvl w:val="2"/>
          <w:numId w:val="0"/>
        </w:numPr>
        <w:ind w:firstLine="42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3.6</w:t>
      </w:r>
      <w:r>
        <w:rPr>
          <w:rFonts w:hint="eastAsia" w:ascii="宋体" w:hAnsi="宋体" w:eastAsia="宋体" w:cs="宋体"/>
          <w:sz w:val="21"/>
          <w:szCs w:val="21"/>
          <w:highlight w:val="none"/>
          <w:lang w:eastAsia="zh-CN"/>
        </w:rPr>
        <w:t xml:space="preserve">）供应商与其他单位存在控股、管理关系情况表；</w:t>
      </w:r>
      <w:r/>
    </w:p>
    <w:p>
      <w:pPr>
        <w:spacing w:line="360" w:lineRule="auto"/>
        <w:shd w:val="clear" w:color="auto"/>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）中小企业声明函（如有）</w:t>
      </w:r>
      <w:r>
        <w:rPr>
          <w:rFonts w:hint="eastAsia" w:ascii="宋体" w:hAnsi="宋体" w:eastAsia="宋体" w:cs="宋体"/>
          <w:bCs/>
          <w:sz w:val="21"/>
          <w:szCs w:val="21"/>
          <w:highlight w:val="none"/>
        </w:rPr>
        <w:t xml:space="preserve">；</w:t>
      </w:r>
      <w:r/>
    </w:p>
    <w:p>
      <w:pPr>
        <w:spacing w:line="360" w:lineRule="auto"/>
        <w:shd w:val="clear" w:color="auto"/>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）残疾人福利性单位声明函（如有）</w:t>
      </w:r>
      <w:r>
        <w:rPr>
          <w:rFonts w:hint="eastAsia" w:ascii="宋体" w:hAnsi="宋体" w:eastAsia="宋体" w:cs="宋体"/>
          <w:bCs/>
          <w:sz w:val="21"/>
          <w:szCs w:val="21"/>
          <w:highlight w:val="none"/>
        </w:rPr>
        <w:t xml:space="preserve">；</w:t>
      </w:r>
      <w:r/>
    </w:p>
    <w:p>
      <w:pPr>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）监狱企业证明文件（如有），由省级以上监狱管理局、戒毒管理局（含新疆生产建设兵团）出具</w:t>
      </w:r>
      <w:r>
        <w:rPr>
          <w:rFonts w:hint="eastAsia" w:ascii="宋体" w:hAnsi="宋体" w:eastAsia="宋体" w:cs="宋体"/>
          <w:bCs/>
          <w:sz w:val="21"/>
          <w:szCs w:val="21"/>
          <w:highlight w:val="none"/>
        </w:rPr>
        <w:t xml:space="preserve">；</w:t>
      </w:r>
      <w:r/>
    </w:p>
    <w:p>
      <w:pPr>
        <w:numPr>
          <w:ilvl w:val="2"/>
          <w:numId w:val="0"/>
        </w:numPr>
        <w:ind w:firstLine="42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）符合性审查文件</w:t>
      </w:r>
      <w:r/>
    </w:p>
    <w:p>
      <w:pPr>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.1）磋商响应承诺书；</w:t>
      </w:r>
      <w:r/>
    </w:p>
    <w:p>
      <w:pPr>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）商务条款偏离表；</w:t>
      </w:r>
      <w:r/>
    </w:p>
    <w:p>
      <w:pPr>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）技术要求偏离表；</w:t>
      </w:r>
      <w:r/>
    </w:p>
    <w:p>
      <w:pPr>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）法定代表人授权委托书（如有授权委托）</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法定代表人身份证；</w:t>
      </w:r>
      <w:r/>
    </w:p>
    <w:p>
      <w:pPr>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）代理人身份证（如有授权委托）；</w:t>
      </w:r>
      <w:r/>
    </w:p>
    <w:p>
      <w:pPr>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）投入本项目人员配备一览表；</w:t>
      </w:r>
      <w:r/>
    </w:p>
    <w:p>
      <w:pPr>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）采购需求中所涉及到的或响应单位认为需加以说明或证明的其他材料、证明</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如有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p>
    <w:p>
      <w:pPr>
        <w:ind w:firstLine="42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）综合评审文件</w:t>
      </w:r>
      <w:r/>
    </w:p>
    <w:p>
      <w:pPr>
        <w:ind w:firstLine="420"/>
        <w:spacing w:line="360" w:lineRule="auto"/>
        <w:shd w:val="clear" w:color="auto"/>
        <w:rPr>
          <w:rFonts w:hint="eastAsia" w:eastAsia="宋体"/>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5.1</w:t>
      </w:r>
      <w:r>
        <w:rPr>
          <w:rFonts w:hint="eastAsia" w:ascii="宋体" w:hAnsi="宋体" w:eastAsia="宋体" w:cs="宋体"/>
          <w:sz w:val="21"/>
          <w:szCs w:val="21"/>
          <w:highlight w:val="none"/>
          <w:lang w:eastAsia="zh-CN"/>
        </w:rPr>
        <w:t xml:space="preserve">）供应商对其提供的产品出具符合要求的《关于符合本国产品标准的声明函》或财政部会同有关部门规定的有关证明文件的，将按照评定成交标准享受价格评审优惠政策。</w:t>
      </w:r>
      <w:r/>
    </w:p>
    <w:p>
      <w:pPr>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rPr>
        <w:t xml:space="preserve">）评分标准中所涉及到的各项方案、相关制度及其他材料、证明等。</w:t>
      </w:r>
      <w:r/>
    </w:p>
    <w:p>
      <w:pPr>
        <w:spacing w:line="360" w:lineRule="auto"/>
        <w:shd w:val="clear" w:color="auto"/>
        <w:rPr>
          <w:rFonts w:hint="eastAsia" w:cs="宋体"/>
          <w:b/>
          <w:sz w:val="21"/>
          <w:szCs w:val="21"/>
          <w:highlight w:val="none"/>
          <w:u w:val="single"/>
        </w:rPr>
      </w:pPr>
      <w:r>
        <w:rPr>
          <w:rFonts w:hint="eastAsia" w:cs="宋体"/>
          <w:sz w:val="21"/>
          <w:szCs w:val="21"/>
          <w:highlight w:val="none"/>
        </w:rPr>
        <w:t xml:space="preserve">    </w:t>
      </w:r>
      <w:r>
        <w:rPr>
          <w:rFonts w:hint="eastAsia" w:cs="宋体"/>
          <w:b/>
          <w:sz w:val="21"/>
          <w:szCs w:val="21"/>
          <w:highlight w:val="none"/>
          <w:u w:val="single"/>
        </w:rPr>
        <w:t xml:space="preserve">以上（</w:t>
      </w:r>
      <w:r>
        <w:rPr>
          <w:rFonts w:hint="eastAsia" w:cs="宋体"/>
          <w:b/>
          <w:sz w:val="21"/>
          <w:szCs w:val="21"/>
          <w:highlight w:val="none"/>
          <w:u w:val="single"/>
          <w:lang w:val="en-US" w:eastAsia="zh-CN"/>
        </w:rPr>
        <w:t xml:space="preserve">3</w:t>
      </w:r>
      <w:r>
        <w:rPr>
          <w:rFonts w:hint="eastAsia" w:cs="宋体"/>
          <w:b/>
          <w:sz w:val="21"/>
          <w:szCs w:val="21"/>
          <w:highlight w:val="none"/>
          <w:u w:val="single"/>
        </w:rPr>
        <w:t xml:space="preserve">.1）---（</w:t>
      </w:r>
      <w:r>
        <w:rPr>
          <w:rFonts w:hint="eastAsia" w:cs="宋体"/>
          <w:b/>
          <w:sz w:val="21"/>
          <w:szCs w:val="21"/>
          <w:highlight w:val="none"/>
          <w:u w:val="single"/>
          <w:lang w:val="en-US" w:eastAsia="zh-CN"/>
        </w:rPr>
        <w:t xml:space="preserve">3</w:t>
      </w:r>
      <w:r>
        <w:rPr>
          <w:rFonts w:hint="eastAsia" w:cs="宋体"/>
          <w:b/>
          <w:sz w:val="21"/>
          <w:szCs w:val="21"/>
          <w:highlight w:val="none"/>
          <w:u w:val="single"/>
        </w:rPr>
        <w:t xml:space="preserve">.</w:t>
      </w:r>
      <w:r>
        <w:rPr>
          <w:rFonts w:hint="eastAsia" w:cs="宋体"/>
          <w:b/>
          <w:sz w:val="21"/>
          <w:szCs w:val="21"/>
          <w:highlight w:val="none"/>
          <w:u w:val="single"/>
          <w:lang w:val="en-US" w:eastAsia="zh-CN"/>
        </w:rPr>
        <w:t xml:space="preserve">6</w:t>
      </w:r>
      <w:r>
        <w:rPr>
          <w:rFonts w:hint="eastAsia" w:cs="宋体"/>
          <w:b/>
          <w:sz w:val="21"/>
          <w:szCs w:val="21"/>
          <w:highlight w:val="none"/>
          <w:u w:val="single"/>
        </w:rPr>
        <w:t xml:space="preserve">）项是资格审查要求必须提供的材料，专门面向中小企业的项目还必须提供（</w:t>
      </w:r>
      <w:r>
        <w:rPr>
          <w:rFonts w:hint="eastAsia" w:cs="宋体"/>
          <w:b/>
          <w:sz w:val="21"/>
          <w:szCs w:val="21"/>
          <w:highlight w:val="none"/>
          <w:u w:val="single"/>
          <w:lang w:val="en-US" w:eastAsia="zh-CN"/>
        </w:rPr>
        <w:t xml:space="preserve">3</w:t>
      </w:r>
      <w:r>
        <w:rPr>
          <w:rFonts w:hint="eastAsia" w:cs="宋体"/>
          <w:b/>
          <w:sz w:val="21"/>
          <w:szCs w:val="21"/>
          <w:highlight w:val="none"/>
          <w:u w:val="single"/>
        </w:rPr>
        <w:t xml:space="preserve">.</w:t>
      </w:r>
      <w:r>
        <w:rPr>
          <w:rFonts w:hint="eastAsia" w:cs="宋体"/>
          <w:b/>
          <w:sz w:val="21"/>
          <w:szCs w:val="21"/>
          <w:highlight w:val="none"/>
          <w:u w:val="single"/>
          <w:lang w:val="en-US" w:eastAsia="zh-CN"/>
        </w:rPr>
        <w:t xml:space="preserve">7</w:t>
      </w:r>
      <w:r>
        <w:rPr>
          <w:rFonts w:hint="eastAsia" w:cs="宋体"/>
          <w:b/>
          <w:sz w:val="21"/>
          <w:szCs w:val="21"/>
          <w:highlight w:val="none"/>
          <w:u w:val="single"/>
        </w:rPr>
        <w:t xml:space="preserve">）或（</w:t>
      </w:r>
      <w:r>
        <w:rPr>
          <w:rFonts w:hint="eastAsia" w:cs="宋体"/>
          <w:b/>
          <w:sz w:val="21"/>
          <w:szCs w:val="21"/>
          <w:highlight w:val="none"/>
          <w:u w:val="single"/>
          <w:lang w:val="en-US" w:eastAsia="zh-CN"/>
        </w:rPr>
        <w:t xml:space="preserve">3.8</w:t>
      </w:r>
      <w:r>
        <w:rPr>
          <w:rFonts w:hint="eastAsia" w:cs="宋体"/>
          <w:b/>
          <w:sz w:val="21"/>
          <w:szCs w:val="21"/>
          <w:highlight w:val="none"/>
          <w:u w:val="single"/>
        </w:rPr>
        <w:t xml:space="preserve">）或（</w:t>
      </w:r>
      <w:r>
        <w:rPr>
          <w:rFonts w:hint="eastAsia" w:cs="宋体"/>
          <w:b/>
          <w:sz w:val="21"/>
          <w:szCs w:val="21"/>
          <w:highlight w:val="none"/>
          <w:u w:val="single"/>
          <w:lang w:val="en-US" w:eastAsia="zh-CN"/>
        </w:rPr>
        <w:t xml:space="preserve">3</w:t>
      </w:r>
      <w:r>
        <w:rPr>
          <w:rFonts w:hint="eastAsia" w:cs="宋体"/>
          <w:b/>
          <w:sz w:val="21"/>
          <w:szCs w:val="21"/>
          <w:highlight w:val="none"/>
          <w:u w:val="single"/>
        </w:rPr>
        <w:t xml:space="preserve">.</w:t>
      </w:r>
      <w:r>
        <w:rPr>
          <w:rFonts w:hint="eastAsia" w:cs="宋体"/>
          <w:b/>
          <w:sz w:val="21"/>
          <w:szCs w:val="21"/>
          <w:highlight w:val="none"/>
          <w:u w:val="single"/>
          <w:lang w:val="en-US" w:eastAsia="zh-CN"/>
        </w:rPr>
        <w:t xml:space="preserve">9</w:t>
      </w:r>
      <w:r>
        <w:rPr>
          <w:rFonts w:hint="eastAsia" w:cs="宋体"/>
          <w:b/>
          <w:sz w:val="21"/>
          <w:szCs w:val="21"/>
          <w:highlight w:val="none"/>
          <w:u w:val="single"/>
        </w:rPr>
        <w:t xml:space="preserve">）项资料，否则响应无效。</w:t>
      </w:r>
      <w:r/>
    </w:p>
    <w:p>
      <w:pPr>
        <w:ind w:firstLine="422"/>
        <w:spacing w:line="360" w:lineRule="auto"/>
        <w:shd w:val="clear" w:color="auto"/>
        <w:rPr>
          <w:rFonts w:hint="eastAsia" w:cs="宋体"/>
          <w:b/>
          <w:sz w:val="21"/>
          <w:szCs w:val="21"/>
          <w:highlight w:val="none"/>
          <w:u w:val="single"/>
        </w:rPr>
      </w:pPr>
      <w:r>
        <w:rPr>
          <w:rFonts w:hint="eastAsia" w:cs="宋体"/>
          <w:b/>
          <w:sz w:val="21"/>
          <w:szCs w:val="21"/>
          <w:highlight w:val="none"/>
          <w:u w:val="single"/>
        </w:rPr>
        <w:t xml:space="preserve">以上（</w:t>
      </w:r>
      <w:r>
        <w:rPr>
          <w:rFonts w:hint="eastAsia" w:cs="宋体"/>
          <w:b/>
          <w:sz w:val="21"/>
          <w:szCs w:val="21"/>
          <w:highlight w:val="none"/>
          <w:u w:val="single"/>
          <w:lang w:val="en-US" w:eastAsia="zh-CN"/>
        </w:rPr>
        <w:t xml:space="preserve">4</w:t>
      </w:r>
      <w:r>
        <w:rPr>
          <w:rFonts w:hint="eastAsia" w:cs="宋体"/>
          <w:b/>
          <w:sz w:val="21"/>
          <w:szCs w:val="21"/>
          <w:highlight w:val="none"/>
          <w:u w:val="single"/>
        </w:rPr>
        <w:t xml:space="preserve">.1）-（</w:t>
      </w:r>
      <w:r>
        <w:rPr>
          <w:rFonts w:hint="eastAsia" w:cs="宋体"/>
          <w:b/>
          <w:sz w:val="21"/>
          <w:szCs w:val="21"/>
          <w:highlight w:val="none"/>
          <w:u w:val="single"/>
          <w:lang w:val="en-US" w:eastAsia="zh-CN"/>
        </w:rPr>
        <w:t xml:space="preserve">4</w:t>
      </w:r>
      <w:r>
        <w:rPr>
          <w:rFonts w:hint="eastAsia" w:cs="宋体"/>
          <w:b/>
          <w:sz w:val="21"/>
          <w:szCs w:val="21"/>
          <w:highlight w:val="none"/>
          <w:u w:val="single"/>
        </w:rPr>
        <w:t xml:space="preserve">.</w:t>
      </w:r>
      <w:r>
        <w:rPr>
          <w:rFonts w:hint="eastAsia" w:cs="宋体"/>
          <w:b/>
          <w:sz w:val="21"/>
          <w:szCs w:val="21"/>
          <w:highlight w:val="none"/>
          <w:u w:val="single"/>
          <w:lang w:val="en-US" w:eastAsia="zh-CN"/>
        </w:rPr>
        <w:t xml:space="preserve">4</w:t>
      </w:r>
      <w:r>
        <w:rPr>
          <w:rFonts w:hint="eastAsia" w:cs="宋体"/>
          <w:b/>
          <w:sz w:val="21"/>
          <w:szCs w:val="21"/>
          <w:highlight w:val="none"/>
          <w:u w:val="single"/>
        </w:rPr>
        <w:t xml:space="preserve">）、（</w:t>
      </w:r>
      <w:r>
        <w:rPr>
          <w:rFonts w:hint="eastAsia" w:cs="宋体"/>
          <w:b/>
          <w:sz w:val="21"/>
          <w:szCs w:val="21"/>
          <w:highlight w:val="none"/>
          <w:u w:val="single"/>
          <w:lang w:val="en-US" w:eastAsia="zh-CN"/>
        </w:rPr>
        <w:t xml:space="preserve">4</w:t>
      </w:r>
      <w:r>
        <w:rPr>
          <w:rFonts w:hint="eastAsia" w:cs="宋体"/>
          <w:b/>
          <w:sz w:val="21"/>
          <w:szCs w:val="21"/>
          <w:highlight w:val="none"/>
          <w:u w:val="single"/>
        </w:rPr>
        <w:t xml:space="preserve">.</w:t>
      </w:r>
      <w:r>
        <w:rPr>
          <w:rFonts w:hint="eastAsia" w:cs="宋体"/>
          <w:b/>
          <w:sz w:val="21"/>
          <w:szCs w:val="21"/>
          <w:highlight w:val="none"/>
          <w:u w:val="single"/>
          <w:lang w:val="en-US" w:eastAsia="zh-CN"/>
        </w:rPr>
        <w:t xml:space="preserve">6</w:t>
      </w:r>
      <w:r>
        <w:rPr>
          <w:rFonts w:hint="eastAsia" w:cs="宋体"/>
          <w:b/>
          <w:sz w:val="21"/>
          <w:szCs w:val="21"/>
          <w:highlight w:val="none"/>
          <w:u w:val="single"/>
        </w:rPr>
        <w:t xml:space="preserve">）为符合性审查必须提供的资料，如有授权委托，还必须提供（</w:t>
      </w:r>
      <w:r>
        <w:rPr>
          <w:rFonts w:hint="eastAsia" w:cs="宋体"/>
          <w:b/>
          <w:sz w:val="21"/>
          <w:szCs w:val="21"/>
          <w:highlight w:val="none"/>
          <w:u w:val="single"/>
          <w:lang w:val="en-US" w:eastAsia="zh-CN"/>
        </w:rPr>
        <w:t xml:space="preserve">4</w:t>
      </w:r>
      <w:r>
        <w:rPr>
          <w:rFonts w:hint="eastAsia" w:cs="宋体"/>
          <w:b/>
          <w:sz w:val="21"/>
          <w:szCs w:val="21"/>
          <w:highlight w:val="none"/>
          <w:u w:val="single"/>
        </w:rPr>
        <w:t xml:space="preserve">.</w:t>
      </w:r>
      <w:r>
        <w:rPr>
          <w:rFonts w:hint="eastAsia" w:cs="宋体"/>
          <w:b/>
          <w:sz w:val="21"/>
          <w:szCs w:val="21"/>
          <w:highlight w:val="none"/>
          <w:u w:val="single"/>
          <w:lang w:val="en-US" w:eastAsia="zh-CN"/>
        </w:rPr>
        <w:t xml:space="preserve">5</w:t>
      </w:r>
      <w:r>
        <w:rPr>
          <w:rFonts w:hint="eastAsia" w:cs="宋体"/>
          <w:b/>
          <w:sz w:val="21"/>
          <w:szCs w:val="21"/>
          <w:highlight w:val="none"/>
          <w:u w:val="single"/>
        </w:rPr>
        <w:t xml:space="preserve">）项材料，否则响应无效。</w:t>
      </w:r>
      <w:r/>
    </w:p>
    <w:p>
      <w:pPr>
        <w:spacing w:line="360" w:lineRule="auto"/>
        <w:shd w:val="clear" w:color="auto"/>
        <w:rPr>
          <w:rFonts w:hint="eastAsia" w:cs="宋体"/>
          <w:b/>
          <w:sz w:val="21"/>
          <w:szCs w:val="21"/>
          <w:highlight w:val="none"/>
        </w:rPr>
      </w:pPr>
      <w:r>
        <w:rPr>
          <w:rFonts w:hint="eastAsia" w:cs="宋体"/>
          <w:sz w:val="21"/>
          <w:szCs w:val="21"/>
          <w:highlight w:val="none"/>
        </w:rPr>
        <w:t xml:space="preserve">    </w:t>
      </w:r>
      <w:r>
        <w:rPr>
          <w:rFonts w:hint="eastAsia" w:cs="宋体"/>
          <w:b/>
          <w:sz w:val="21"/>
          <w:szCs w:val="21"/>
          <w:highlight w:val="none"/>
        </w:rPr>
        <w:t xml:space="preserve">注1：制作电子投标（响应）文件时请与电子投标（响应）文件制作软件目录一一对应，将相关资料上传至相应模块。</w:t>
      </w:r>
      <w:r/>
    </w:p>
    <w:p>
      <w:pPr>
        <w:ind w:firstLine="422"/>
        <w:spacing w:line="360" w:lineRule="auto"/>
        <w:shd w:val="clear" w:color="auto"/>
        <w:rPr>
          <w:rFonts w:hint="eastAsia" w:ascii="宋体" w:hAnsi="宋体" w:cs="宋体"/>
          <w:b/>
          <w:bCs/>
          <w:sz w:val="21"/>
          <w:szCs w:val="21"/>
          <w:highlight w:val="none"/>
        </w:rPr>
      </w:pPr>
      <w:r>
        <w:rPr>
          <w:rFonts w:hint="eastAsia" w:ascii="宋体" w:hAnsi="宋体" w:cs="宋体"/>
          <w:b/>
          <w:sz w:val="21"/>
          <w:szCs w:val="21"/>
          <w:highlight w:val="none"/>
        </w:rPr>
        <w:t xml:space="preserve">供应商应保证上传的投标（响应）文件完整、清晰可辨认，若因上传资料过小或模糊不清等无法辨认的都视为该资料未提供。</w:t>
      </w:r>
      <w:r/>
    </w:p>
    <w:p>
      <w:pPr>
        <w:ind w:firstLine="422"/>
        <w:spacing w:line="360" w:lineRule="auto"/>
        <w:shd w:val="clear" w:color="auto"/>
        <w:tabs>
          <w:tab w:val="left" w:pos="540" w:leader="none"/>
        </w:tabs>
        <w:rPr>
          <w:rFonts w:hint="eastAsia" w:ascii="宋体" w:hAnsi="宋体" w:cs="宋体"/>
          <w:b/>
          <w:bCs/>
          <w:sz w:val="21"/>
          <w:szCs w:val="21"/>
          <w:highlight w:val="none"/>
        </w:rPr>
      </w:pPr>
      <w:r>
        <w:rPr>
          <w:rFonts w:hint="eastAsia" w:ascii="宋体" w:hAnsi="宋体" w:cs="宋体"/>
          <w:b/>
          <w:bCs/>
          <w:sz w:val="21"/>
          <w:szCs w:val="21"/>
          <w:highlight w:val="none"/>
        </w:rPr>
        <w:t xml:space="preserve">响应单位必须保证全部响应资料的真实性，如有虚假或对采购文件所要求说明的情况故意隐瞒或虚报，视为不实质性响应磋商文件，响应无效。</w:t>
      </w:r>
      <w:r/>
    </w:p>
    <w:p>
      <w:pPr>
        <w:ind w:firstLine="413"/>
        <w:spacing w:line="360" w:lineRule="auto"/>
        <w:shd w:val="clear" w:color="auto"/>
        <w:tabs>
          <w:tab w:val="left" w:pos="540" w:leader="none"/>
          <w:tab w:val="left" w:pos="851" w:leader="none"/>
        </w:tabs>
        <w:rPr>
          <w:rFonts w:hint="eastAsia" w:ascii="宋体" w:hAnsi="宋体" w:cs="宋体"/>
          <w:b/>
          <w:bCs/>
          <w:sz w:val="21"/>
          <w:szCs w:val="21"/>
          <w:highlight w:val="none"/>
        </w:rPr>
      </w:pPr>
      <w:r>
        <w:rPr>
          <w:rFonts w:hint="eastAsia" w:ascii="宋体" w:hAnsi="宋体" w:cs="宋体"/>
          <w:b/>
          <w:bCs/>
          <w:sz w:val="21"/>
          <w:szCs w:val="21"/>
          <w:highlight w:val="none"/>
        </w:rPr>
        <w:t xml:space="preserve">如供应商响应文件中某些条款不响应磋商文件提出的全部服务内容与要求，须在偏离表中逐条列出，未列出的视同响应。</w:t>
      </w:r>
      <w:bookmarkEnd w:id="0"/>
      <w:r/>
      <w:r/>
    </w:p>
    <w:p>
      <w:pPr>
        <w:ind w:firstLine="422"/>
        <w:jc w:val="both"/>
        <w:spacing w:line="360" w:lineRule="auto"/>
        <w:shd w:val="clear" w:color="auto"/>
        <w:widowControl w:val="off"/>
        <w:rPr>
          <w:sz w:val="21"/>
          <w:szCs w:val="21"/>
          <w:highlight w:val="none"/>
        </w:rPr>
      </w:pPr>
      <w:r>
        <w:rPr>
          <w:rFonts w:hint="eastAsia"/>
          <w:b/>
          <w:bCs/>
          <w:sz w:val="21"/>
          <w:szCs w:val="21"/>
          <w:highlight w:val="none"/>
        </w:rPr>
        <w:t xml:space="preserve">注</w:t>
      </w:r>
      <w:r>
        <w:rPr>
          <w:rFonts w:hint="eastAsia" w:ascii="宋体" w:hAnsi="宋体" w:cs="宋体"/>
          <w:b/>
          <w:bCs/>
          <w:sz w:val="21"/>
          <w:szCs w:val="21"/>
          <w:highlight w:val="none"/>
        </w:rPr>
        <w:t xml:space="preserve">2</w:t>
      </w:r>
      <w:r>
        <w:rPr>
          <w:rFonts w:hint="eastAsia"/>
          <w:b/>
          <w:bCs/>
          <w:sz w:val="21"/>
          <w:szCs w:val="21"/>
          <w:highlight w:val="none"/>
        </w:rPr>
        <w:t xml:space="preserve">：本项目采用电子投标。</w:t>
      </w:r>
      <w:r/>
    </w:p>
    <w:p>
      <w:pPr>
        <w:ind w:firstLine="422"/>
        <w:jc w:val="both"/>
        <w:spacing w:line="360" w:lineRule="auto"/>
        <w:shd w:val="clear" w:color="auto"/>
        <w:rPr>
          <w:rFonts w:hint="eastAsia"/>
          <w:b/>
          <w:bCs/>
          <w:sz w:val="21"/>
          <w:szCs w:val="21"/>
          <w:highlight w:val="none"/>
        </w:rPr>
      </w:pPr>
      <w:r>
        <w:rPr>
          <w:rFonts w:hint="eastAsia" w:ascii="宋体" w:hAnsi="宋体" w:cs="宋体"/>
          <w:b/>
          <w:sz w:val="21"/>
          <w:szCs w:val="21"/>
          <w:highlight w:val="none"/>
        </w:rPr>
        <w:t xml:space="preserve">注3：</w:t>
      </w:r>
      <w:r>
        <w:rPr>
          <w:rFonts w:hint="eastAsia" w:ascii="宋体" w:hAnsi="宋体" w:cs="宋体"/>
          <w:b/>
          <w:sz w:val="21"/>
          <w:szCs w:val="21"/>
          <w:highlight w:val="none"/>
          <w:lang w:val="zh-CN"/>
        </w:rPr>
        <w:t xml:space="preserve">根据《政府采购促进中小企业发展管理办法》的相关规定，本项目专门面向中小企业，《中小企业声明函》为必须提供的资格证明材料，否则</w:t>
      </w:r>
      <w:r>
        <w:rPr>
          <w:rFonts w:hint="eastAsia" w:ascii="宋体" w:hAnsi="宋体" w:cs="宋体"/>
          <w:b/>
          <w:sz w:val="21"/>
          <w:szCs w:val="21"/>
          <w:highlight w:val="none"/>
        </w:rPr>
        <w:t xml:space="preserve">:</w:t>
      </w:r>
      <w:r>
        <w:rPr>
          <w:rFonts w:hint="eastAsia" w:ascii="宋体" w:hAnsi="宋体" w:cs="宋体"/>
          <w:b/>
          <w:sz w:val="21"/>
          <w:szCs w:val="21"/>
          <w:highlight w:val="none"/>
          <w:lang w:val="zh-CN"/>
        </w:rPr>
        <w:t xml:space="preserve">响应文件按响应无效处理。提供了《残疾人福利性单位申明函》或监狱企业证明文件的供应商视同为小型、微型企业。若供应商提供的《中小企业声明函》或《残疾人福利性单位申明函》或监狱企业证明文件为虚假声明则视同提供虚假材料，按《政府采购法》相关规定处理并报请政府监管部门给予行政处罚。</w:t>
      </w:r>
      <w:r/>
    </w:p>
    <w:p>
      <w:pPr>
        <w:ind w:firstLine="422"/>
        <w:jc w:val="both"/>
        <w:spacing w:line="360" w:lineRule="auto"/>
        <w:shd w:val="clear" w:color="auto"/>
        <w:widowControl w:val="off"/>
        <w:rPr>
          <w:b/>
          <w:bCs/>
          <w:sz w:val="21"/>
          <w:szCs w:val="21"/>
          <w:highlight w:val="none"/>
        </w:rPr>
      </w:pPr>
      <w:r>
        <w:rPr>
          <w:rFonts w:hint="eastAsia" w:ascii="宋体" w:hAnsi="宋体" w:cs="宋体"/>
          <w:b/>
          <w:bCs/>
          <w:sz w:val="21"/>
          <w:szCs w:val="21"/>
          <w:highlight w:val="none"/>
        </w:rPr>
        <w:t xml:space="preserve">注4：除</w:t>
      </w:r>
      <w:r>
        <w:rPr>
          <w:rFonts w:hint="eastAsia"/>
          <w:b/>
          <w:bCs/>
          <w:sz w:val="21"/>
          <w:szCs w:val="21"/>
          <w:highlight w:val="none"/>
        </w:rPr>
        <w:t xml:space="preserve">上传电子投标文件外，响应单位需另行提交纸质响应文件，要求如下：</w:t>
      </w:r>
      <w:r/>
    </w:p>
    <w:p>
      <w:pPr>
        <w:ind w:firstLine="420"/>
        <w:jc w:val="both"/>
        <w:spacing w:line="360" w:lineRule="auto"/>
        <w:shd w:val="clear" w:color="auto"/>
        <w:widowControl w:val="off"/>
        <w:rPr>
          <w:rFonts w:hint="eastAsia" w:ascii="宋体" w:hAnsi="宋体" w:cs="宋体"/>
          <w:sz w:val="21"/>
          <w:szCs w:val="21"/>
          <w:highlight w:val="none"/>
        </w:rPr>
      </w:pPr>
      <w:r>
        <w:rPr>
          <w:rFonts w:hint="eastAsia" w:ascii="宋体" w:hAnsi="宋体" w:cs="宋体"/>
          <w:sz w:val="21"/>
          <w:szCs w:val="21"/>
          <w:highlight w:val="none"/>
        </w:rPr>
        <w:t xml:space="preserve">（1）纸质响应文件</w:t>
      </w:r>
      <w:r>
        <w:rPr>
          <w:rFonts w:hint="eastAsia" w:ascii="宋体" w:hAnsi="宋体" w:cs="宋体"/>
          <w:sz w:val="21"/>
          <w:szCs w:val="21"/>
          <w:highlight w:val="none"/>
          <w:lang w:val="en-US" w:eastAsia="zh-CN"/>
        </w:rPr>
        <w:t xml:space="preserve">贰</w:t>
      </w:r>
      <w:r>
        <w:rPr>
          <w:rFonts w:hint="eastAsia" w:ascii="宋体" w:hAnsi="宋体" w:cs="宋体"/>
          <w:sz w:val="21"/>
          <w:szCs w:val="21"/>
          <w:highlight w:val="none"/>
        </w:rPr>
        <w:t xml:space="preserve">份。分别装订成册，并在封面上正确标明。</w:t>
      </w:r>
      <w:r>
        <w:rPr>
          <w:rFonts w:hint="eastAsia" w:ascii="宋体" w:hAnsi="宋体"/>
          <w:b/>
          <w:bCs/>
          <w:sz w:val="21"/>
          <w:szCs w:val="21"/>
          <w:highlight w:val="none"/>
        </w:rPr>
        <w:t xml:space="preserve">纸质响应文件须在开标后2日内邮寄至代理公司（苏州市高新区潇湘路99号诚来智研发大楼5楼，采购公告上载明的联系人收取）。</w:t>
      </w:r>
      <w:r>
        <w:rPr>
          <w:rFonts w:hint="eastAsia" w:ascii="宋体" w:hAnsi="宋体" w:cs="宋体"/>
          <w:sz w:val="21"/>
          <w:szCs w:val="21"/>
          <w:highlight w:val="none"/>
        </w:rPr>
        <w:t xml:space="preserve">纸质响应文件与电子投标文件不一致的以电子投标文件为准。</w:t>
      </w:r>
      <w:r/>
    </w:p>
    <w:p>
      <w:pPr>
        <w:ind w:firstLine="420"/>
        <w:jc w:val="both"/>
        <w:spacing w:line="360" w:lineRule="auto"/>
        <w:shd w:val="clear" w:color="auto"/>
        <w:widowControl w:val="off"/>
        <w:rPr>
          <w:rFonts w:hint="eastAsia" w:ascii="宋体" w:hAnsi="宋体"/>
          <w:b/>
          <w:sz w:val="21"/>
          <w:szCs w:val="21"/>
          <w:highlight w:val="none"/>
        </w:rPr>
      </w:pPr>
      <w:r>
        <w:rPr>
          <w:rFonts w:hint="eastAsia" w:ascii="宋体" w:hAnsi="宋体" w:cs="宋体"/>
          <w:sz w:val="21"/>
          <w:szCs w:val="21"/>
          <w:highlight w:val="none"/>
        </w:rPr>
        <w:t xml:space="preserve">（2）全套报价文件应无修改和行间插字，如有修改，须在修改处加盖磋商供应商法定代表人或其</w:t>
      </w:r>
      <w:r>
        <w:rPr>
          <w:rFonts w:hint="eastAsia"/>
          <w:sz w:val="21"/>
          <w:szCs w:val="21"/>
          <w:highlight w:val="none"/>
        </w:rPr>
        <w:t xml:space="preserve">委托代理人印鉴。</w:t>
      </w:r>
      <w:r/>
    </w:p>
    <w:p>
      <w:pPr>
        <w:pStyle w:val="956"/>
        <w:ind w:firstLine="422"/>
        <w:spacing w:line="360" w:lineRule="auto"/>
        <w:shd w:val="clear" w:color="auto"/>
        <w:rPr>
          <w:rFonts w:ascii="宋体" w:hAnsi="宋体"/>
          <w:b/>
          <w:szCs w:val="21"/>
          <w:highlight w:val="none"/>
        </w:rPr>
      </w:pPr>
      <w:r>
        <w:rPr>
          <w:rFonts w:hint="eastAsia" w:ascii="宋体" w:hAnsi="宋体"/>
          <w:b/>
          <w:szCs w:val="21"/>
          <w:highlight w:val="none"/>
        </w:rPr>
        <w:t xml:space="preserve">2、报价（编制）要求的说明</w:t>
      </w:r>
      <w:r/>
    </w:p>
    <w:p>
      <w:pPr>
        <w:ind w:firstLine="420"/>
        <w:spacing w:line="360" w:lineRule="auto"/>
        <w:shd w:val="clear" w:color="auto"/>
        <w:rPr>
          <w:rFonts w:ascii="宋体" w:hAnsi="宋体"/>
          <w:sz w:val="21"/>
          <w:szCs w:val="21"/>
          <w:highlight w:val="none"/>
        </w:rPr>
      </w:pPr>
      <w:r>
        <w:rPr>
          <w:rFonts w:hint="eastAsia" w:ascii="宋体" w:hAnsi="宋体"/>
          <w:sz w:val="21"/>
          <w:szCs w:val="21"/>
          <w:highlight w:val="none"/>
        </w:rPr>
        <w:t xml:space="preserve">（1）根据提供的磋商文件及有关资料单独编制相关项目实施的磋商报价并汇总填入《</w:t>
      </w:r>
      <w:r>
        <w:rPr>
          <w:rFonts w:hint="eastAsia" w:ascii="宋体" w:hAnsi="宋体" w:cs="宋体"/>
          <w:sz w:val="21"/>
          <w:szCs w:val="21"/>
          <w:highlight w:val="none"/>
        </w:rPr>
        <w:t xml:space="preserve">磋商响应报价分析表</w:t>
      </w:r>
      <w:r>
        <w:rPr>
          <w:rFonts w:hint="eastAsia" w:ascii="宋体" w:hAnsi="宋体"/>
          <w:sz w:val="21"/>
          <w:szCs w:val="21"/>
          <w:highlight w:val="none"/>
        </w:rPr>
        <w:t xml:space="preserve">》；</w:t>
      </w:r>
      <w:r/>
    </w:p>
    <w:p>
      <w:pPr>
        <w:ind w:firstLine="420"/>
        <w:spacing w:line="360" w:lineRule="auto"/>
        <w:shd w:val="clear" w:color="auto"/>
        <w:rPr>
          <w:rFonts w:ascii="宋体" w:hAnsi="宋体"/>
          <w:sz w:val="21"/>
          <w:szCs w:val="21"/>
          <w:highlight w:val="none"/>
        </w:rPr>
      </w:pPr>
      <w:r>
        <w:rPr>
          <w:rFonts w:hint="eastAsia" w:ascii="宋体" w:hAnsi="宋体"/>
          <w:sz w:val="21"/>
          <w:szCs w:val="21"/>
          <w:highlight w:val="none"/>
        </w:rPr>
        <w:t xml:space="preserve">（2）磋商报价明细中标的物顺序和数量均应按本</w:t>
      </w:r>
      <w:r>
        <w:rPr>
          <w:rFonts w:hint="eastAsia" w:ascii="宋体" w:hAnsi="宋体" w:cs="宋体"/>
          <w:sz w:val="21"/>
          <w:szCs w:val="21"/>
          <w:highlight w:val="none"/>
        </w:rPr>
        <w:t xml:space="preserve">磋商文件</w:t>
      </w:r>
      <w:r>
        <w:rPr>
          <w:rFonts w:hint="eastAsia" w:ascii="宋体" w:hAnsi="宋体"/>
          <w:sz w:val="21"/>
          <w:szCs w:val="21"/>
          <w:highlight w:val="none"/>
        </w:rPr>
        <w:t xml:space="preserve">提供的采购清单顺序和数量。如发现响应报价中有错算现象，一旦成交，磋商供应商自行承担错算这部分的经济损失。</w:t>
      </w:r>
      <w:r/>
    </w:p>
    <w:p>
      <w:pPr>
        <w:pStyle w:val="956"/>
        <w:spacing w:line="360" w:lineRule="auto"/>
        <w:shd w:val="clear" w:color="auto"/>
        <w:rPr>
          <w:rFonts w:ascii="宋体" w:hAnsi="宋体"/>
          <w:szCs w:val="21"/>
          <w:highlight w:val="none"/>
        </w:rPr>
      </w:pPr>
      <w:r>
        <w:rPr>
          <w:rFonts w:hint="eastAsia" w:ascii="宋体" w:hAnsi="宋体"/>
          <w:szCs w:val="21"/>
          <w:highlight w:val="none"/>
        </w:rPr>
        <w:t xml:space="preserve">（3）供应商应对磋商文件内所要采购的全部内容进行报价，只响应其中部分内容者，其响应文件将被拒绝。但如果采购要求分采购单元响应的，则供应商可以按磋商文件要求有选择地只投其中一个或几个采购单元，也可以投全部采购单元，但各采购单元应分别计算填写单价和总价。</w:t>
      </w:r>
      <w:r/>
    </w:p>
    <w:p>
      <w:pPr>
        <w:pStyle w:val="956"/>
        <w:spacing w:line="360" w:lineRule="auto"/>
        <w:shd w:val="clear" w:color="auto"/>
        <w:rPr>
          <w:rFonts w:ascii="宋体" w:hAnsi="宋体"/>
          <w:szCs w:val="21"/>
          <w:highlight w:val="none"/>
        </w:rPr>
      </w:pPr>
      <w:r>
        <w:rPr>
          <w:rFonts w:hint="eastAsia" w:ascii="宋体" w:hAnsi="宋体"/>
          <w:szCs w:val="21"/>
          <w:highlight w:val="none"/>
        </w:rPr>
        <w:t xml:space="preserve">（4）一项响应内容只允许一个报价，采购人不接受任何有选择性的响应报价。</w:t>
      </w:r>
      <w:r/>
    </w:p>
    <w:p>
      <w:pPr>
        <w:ind w:firstLine="420"/>
        <w:spacing w:line="360" w:lineRule="auto"/>
        <w:shd w:val="clear" w:color="auto"/>
        <w:rPr>
          <w:rFonts w:hint="eastAsia" w:ascii="宋体" w:hAnsi="宋体"/>
          <w:sz w:val="21"/>
          <w:szCs w:val="21"/>
          <w:highlight w:val="none"/>
        </w:rPr>
      </w:pPr>
      <w:r>
        <w:rPr>
          <w:rFonts w:hint="eastAsia" w:ascii="宋体" w:hAnsi="宋体"/>
          <w:sz w:val="21"/>
          <w:szCs w:val="21"/>
          <w:highlight w:val="none"/>
        </w:rPr>
        <w:t xml:space="preserve">（5）响应文件中报价全部采用人民币表示，除非合同的特殊条款另有规定。</w:t>
      </w:r>
      <w:r/>
    </w:p>
    <w:p>
      <w:pPr>
        <w:ind w:firstLine="422"/>
        <w:spacing w:line="360" w:lineRule="auto"/>
        <w:shd w:val="clear" w:color="auto"/>
        <w:rPr>
          <w:rFonts w:hint="eastAsia" w:ascii="宋体" w:hAnsi="宋体" w:cs="宋体"/>
          <w:b/>
          <w:bCs/>
          <w:sz w:val="21"/>
          <w:szCs w:val="21"/>
          <w:highlight w:val="none"/>
        </w:rPr>
      </w:pPr>
      <w:r>
        <w:rPr>
          <w:rFonts w:hint="eastAsia" w:ascii="宋体" w:hAnsi="宋体" w:cs="宋体"/>
          <w:b/>
          <w:bCs/>
          <w:sz w:val="21"/>
          <w:szCs w:val="21"/>
          <w:highlight w:val="none"/>
        </w:rPr>
        <w:t xml:space="preserve">3、电子投标（响应）文件的编制与递交</w:t>
      </w:r>
      <w:r/>
    </w:p>
    <w:p>
      <w:pPr>
        <w:ind w:firstLine="420"/>
        <w:spacing w:line="360" w:lineRule="auto"/>
        <w:shd w:val="clear" w:color="auto"/>
        <w:rPr>
          <w:rFonts w:hint="eastAsia" w:ascii="宋体" w:hAnsi="宋体" w:cs="宋体"/>
          <w:sz w:val="21"/>
          <w:szCs w:val="21"/>
          <w:highlight w:val="none"/>
        </w:rPr>
      </w:pPr>
      <w:r/>
      <w:bookmarkStart w:id="1" w:name="_Hlk132648568"/>
      <w:r>
        <w:rPr>
          <w:rFonts w:hint="eastAsia" w:ascii="宋体" w:hAnsi="宋体" w:cs="宋体"/>
          <w:sz w:val="21"/>
          <w:szCs w:val="21"/>
          <w:highlight w:val="none"/>
        </w:rPr>
        <w:t xml:space="preserve">（1）电子投标（响应）文件制作：本项目为网上招投标项目，请供应商插入CA 证书</w:t>
      </w:r>
      <w:r>
        <w:rPr>
          <w:rFonts w:hint="eastAsia" w:ascii="宋体" w:hAnsi="宋体" w:cs="宋体"/>
          <w:sz w:val="21"/>
          <w:szCs w:val="21"/>
          <w:highlight w:val="none"/>
          <w:lang w:eastAsia="zh-CN"/>
        </w:rPr>
        <w:t xml:space="preserve">登录</w:t>
      </w:r>
      <w:r>
        <w:rPr>
          <w:rFonts w:hint="eastAsia" w:ascii="宋体" w:hAnsi="宋体" w:cs="宋体"/>
          <w:sz w:val="21"/>
          <w:szCs w:val="21"/>
          <w:highlight w:val="none"/>
        </w:rPr>
        <w:t xml:space="preserve">“苏采云”系统下载客户端（参与项目页面可下载客户端及客户端使用说明），在客户端编制电子投标（响应）文件并进行CA加密。操作步骤详见“苏采云”系统页面提示和《操作手册》。</w:t>
      </w:r>
      <w:bookmarkEnd w:id="1"/>
      <w:r/>
      <w:r/>
    </w:p>
    <w:p>
      <w:pPr>
        <w:ind w:firstLine="420"/>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（2）电子投标（响应)文件递交：</w:t>
      </w:r>
      <w:r>
        <w:rPr>
          <w:rFonts w:hint="eastAsia" w:ascii="宋体" w:hAnsi="宋体" w:cs="宋体"/>
          <w:b/>
          <w:bCs/>
          <w:sz w:val="21"/>
          <w:szCs w:val="21"/>
          <w:highlight w:val="none"/>
        </w:rPr>
        <w:t xml:space="preserve">供应商应当按照《操作手册》指引，在投标（响应）文件提交截止时间前完成电子投标（响应）文件的上传，未按要求成功上传的投标（响应）文件视为未递交。</w:t>
      </w:r>
      <w:r>
        <w:rPr>
          <w:rFonts w:hint="eastAsia" w:ascii="宋体" w:hAnsi="宋体" w:cs="宋体"/>
          <w:sz w:val="21"/>
          <w:szCs w:val="21"/>
          <w:highlight w:val="none"/>
        </w:rPr>
        <w:t xml:space="preserve">供应商应充分考虑到网络环境、网络带宽等风险因素，如因供应商自身原因造成的电子投标（响应）文件上传不成功由供应商自行承担全部责任。</w:t>
      </w:r>
      <w:r/>
    </w:p>
    <w:p>
      <w:pPr>
        <w:ind w:firstLine="422"/>
        <w:spacing w:line="360" w:lineRule="auto"/>
        <w:shd w:val="clear" w:color="auto"/>
        <w:rPr>
          <w:rFonts w:hint="eastAsia" w:ascii="宋体" w:hAnsi="宋体" w:cs="宋体"/>
          <w:b/>
          <w:bCs/>
          <w:color w:val="ff0000"/>
          <w:sz w:val="21"/>
          <w:szCs w:val="21"/>
          <w:highlight w:val="none"/>
        </w:rPr>
      </w:pPr>
      <w:r>
        <w:rPr>
          <w:rFonts w:hint="eastAsia" w:ascii="宋体" w:hAnsi="宋体" w:cs="宋体"/>
          <w:b/>
          <w:bCs/>
          <w:color w:val="ff0000"/>
          <w:sz w:val="21"/>
          <w:szCs w:val="21"/>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22"/>
        <w:spacing w:line="360" w:lineRule="auto"/>
        <w:shd w:val="clear" w:color="auto"/>
        <w:rPr>
          <w:rFonts w:hint="eastAsia" w:ascii="宋体" w:hAnsi="宋体" w:cs="宋体"/>
          <w:b/>
          <w:bCs/>
          <w:color w:val="ff0000"/>
          <w:sz w:val="21"/>
          <w:szCs w:val="21"/>
          <w:highlight w:val="none"/>
        </w:rPr>
      </w:pPr>
      <w:r>
        <w:rPr>
          <w:rFonts w:hint="eastAsia" w:ascii="宋体" w:hAnsi="宋体" w:cs="宋体"/>
          <w:b/>
          <w:bCs/>
          <w:color w:val="ff0000"/>
          <w:sz w:val="21"/>
          <w:szCs w:val="21"/>
          <w:highlight w:val="none"/>
        </w:rPr>
        <w:t xml:space="preserve">注：（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firstLine="422"/>
        <w:spacing w:line="360" w:lineRule="auto"/>
        <w:shd w:val="clear" w:color="auto"/>
        <w:rPr>
          <w:rFonts w:hint="eastAsia" w:ascii="宋体" w:hAnsi="宋体" w:cs="宋体"/>
          <w:b/>
          <w:bCs/>
          <w:color w:val="ff0000"/>
          <w:sz w:val="21"/>
          <w:szCs w:val="21"/>
          <w:highlight w:val="none"/>
        </w:rPr>
      </w:pPr>
      <w:r>
        <w:rPr>
          <w:rFonts w:hint="eastAsia" w:ascii="宋体" w:hAnsi="宋体" w:cs="宋体"/>
          <w:b/>
          <w:bCs/>
          <w:color w:val="ff0000"/>
          <w:sz w:val="21"/>
          <w:szCs w:val="21"/>
          <w:highlight w:val="none"/>
        </w:rPr>
        <w:t xml:space="preserve">（3）响应文件未按照磋商文件要求加盖CA电子公章的，响应无效。</w:t>
      </w:r>
      <w:r/>
    </w:p>
    <w:p>
      <w:pPr>
        <w:ind w:firstLine="420"/>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（4）联合体投标：如招标（采购）公告中允许联合体投标，联合体投标的投标（响应）文件制作上传操作如下：</w:t>
      </w:r>
      <w:r/>
    </w:p>
    <w:p>
      <w:pPr>
        <w:ind w:firstLine="420"/>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第一步：在投标（响应）文件中上传联合体投标协议书。</w:t>
      </w:r>
      <w:r/>
    </w:p>
    <w:p>
      <w:pPr>
        <w:ind w:firstLine="420"/>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第二步；在投标（响应）文件中，由联合体中的牵头人制作投标（响应）文件。</w:t>
      </w:r>
      <w:r/>
    </w:p>
    <w:p>
      <w:pPr>
        <w:ind w:firstLine="422"/>
        <w:spacing w:line="360" w:lineRule="auto"/>
        <w:shd w:val="clear" w:color="auto"/>
        <w:rPr>
          <w:rFonts w:hint="eastAsia" w:ascii="宋体" w:hAnsi="宋体" w:cs="宋体"/>
          <w:b/>
          <w:bCs/>
          <w:sz w:val="21"/>
          <w:szCs w:val="21"/>
          <w:highlight w:val="none"/>
          <w:u w:val="single"/>
        </w:rPr>
      </w:pPr>
      <w:r>
        <w:rPr>
          <w:rFonts w:hint="eastAsia" w:ascii="宋体" w:hAnsi="宋体" w:cs="宋体"/>
          <w:b/>
          <w:bCs/>
          <w:sz w:val="21"/>
          <w:szCs w:val="21"/>
          <w:highlight w:val="none"/>
          <w:u w:val="single"/>
        </w:rPr>
        <w:t xml:space="preserve">（5）如投标（响应）文件制作机器码信息一致，视为不同投标供应商使用同一台电脑编制投标（响应）文件，投标（响应）无效。</w:t>
      </w:r>
      <w:r/>
    </w:p>
    <w:p>
      <w:pPr>
        <w:ind w:firstLine="422"/>
        <w:spacing w:line="360" w:lineRule="auto"/>
        <w:shd w:val="clear" w:color="auto"/>
        <w:rPr>
          <w:rFonts w:hint="eastAsia" w:ascii="宋体" w:hAnsi="宋体" w:cs="宋体"/>
          <w:b/>
          <w:bCs/>
          <w:sz w:val="21"/>
          <w:szCs w:val="21"/>
          <w:highlight w:val="none"/>
        </w:rPr>
      </w:pPr>
      <w:r>
        <w:rPr>
          <w:rFonts w:hint="eastAsia" w:ascii="宋体" w:hAnsi="宋体" w:cs="宋体"/>
          <w:b/>
          <w:bCs/>
          <w:sz w:val="21"/>
          <w:szCs w:val="21"/>
          <w:highlight w:val="none"/>
        </w:rPr>
        <w:t xml:space="preserve">4、响应文件开启（解密）</w:t>
      </w:r>
      <w:r/>
    </w:p>
    <w:p>
      <w:pPr>
        <w:ind w:firstLine="420"/>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（1）</w:t>
      </w:r>
      <w:r>
        <w:rPr>
          <w:rFonts w:hint="eastAsia" w:ascii="宋体" w:hAnsi="宋体"/>
          <w:sz w:val="21"/>
          <w:szCs w:val="21"/>
          <w:highlight w:val="none"/>
        </w:rPr>
        <w:t xml:space="preserve">本项目为不见面开标（开启）项目，</w:t>
      </w:r>
      <w:r>
        <w:rPr>
          <w:rFonts w:hint="eastAsia" w:ascii="宋体" w:hAnsi="宋体"/>
          <w:b/>
          <w:sz w:val="21"/>
          <w:szCs w:val="21"/>
          <w:highlight w:val="none"/>
        </w:rPr>
        <w:t xml:space="preserve">开启阶段供应商在【解密环节】必须使用CA证书解密电子投标（响应）文件，请供应商确保电脑、系统及其他设备（视频输入输出设备等）无误，且开启直至项目结束始终保持系统在线状态。</w:t>
      </w:r>
      <w:r/>
    </w:p>
    <w:p>
      <w:pPr>
        <w:ind w:firstLine="420"/>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（2）线上参加（观看）开标（开启）会方式：登录“苏采云”系统，点击“开标大厅”，选择对应项目，点击进入不见面开标系统。</w:t>
      </w:r>
      <w:r/>
    </w:p>
    <w:p>
      <w:pPr>
        <w:ind w:firstLine="420"/>
        <w:spacing w:line="360" w:lineRule="auto"/>
        <w:shd w:val="clear" w:color="auto"/>
        <w:rPr>
          <w:rFonts w:hint="eastAsia" w:ascii="宋体" w:hAnsi="宋体" w:cs="宋体"/>
          <w:b/>
          <w:bCs/>
          <w:sz w:val="21"/>
          <w:szCs w:val="21"/>
          <w:highlight w:val="none"/>
        </w:rPr>
      </w:pPr>
      <w:r>
        <w:rPr>
          <w:rFonts w:hint="eastAsia" w:ascii="宋体" w:hAnsi="宋体" w:cs="宋体"/>
          <w:sz w:val="21"/>
          <w:szCs w:val="21"/>
          <w:highlight w:val="none"/>
        </w:rPr>
        <w:t xml:space="preserve">（3）响应文件开启时，供应商应当按照《操作手册》规定，在“苏采云”系统规定的时间内对磋商响应文件进行解密。等待开标流程进入“解锁环境”，点击“点击立即解密”进行标书解密，解锁完成后及时关注开标大厅，</w:t>
      </w:r>
      <w:r>
        <w:rPr>
          <w:rFonts w:hint="eastAsia" w:ascii="宋体" w:hAnsi="宋体" w:cs="宋体"/>
          <w:b/>
          <w:sz w:val="21"/>
          <w:szCs w:val="21"/>
          <w:highlight w:val="none"/>
        </w:rPr>
        <w:t xml:space="preserve">中途不得离开</w:t>
      </w:r>
      <w:r>
        <w:rPr>
          <w:rFonts w:hint="eastAsia" w:ascii="宋体" w:hAnsi="宋体" w:cs="宋体"/>
          <w:sz w:val="21"/>
          <w:szCs w:val="21"/>
          <w:highlight w:val="none"/>
        </w:rPr>
        <w:t xml:space="preserve">，等待后续多次报价、答疑澄清等提示，</w:t>
      </w:r>
      <w:r>
        <w:rPr>
          <w:rFonts w:hint="eastAsia" w:ascii="宋体" w:hAnsi="宋体" w:cs="宋体"/>
          <w:b/>
          <w:bCs/>
          <w:sz w:val="21"/>
          <w:szCs w:val="21"/>
          <w:highlight w:val="none"/>
        </w:rPr>
        <w:t xml:space="preserve">否则导致的对供应商不利的后果由供应商自行承担。</w:t>
      </w:r>
      <w:r/>
    </w:p>
    <w:p>
      <w:pPr>
        <w:ind w:firstLine="420"/>
        <w:spacing w:line="360" w:lineRule="auto"/>
        <w:shd w:val="clear" w:color="auto"/>
        <w:rPr>
          <w:rFonts w:hint="eastAsia" w:ascii="宋体" w:hAnsi="宋体" w:cs="宋体"/>
          <w:sz w:val="21"/>
          <w:szCs w:val="21"/>
          <w:highlight w:val="none"/>
        </w:rPr>
      </w:pPr>
      <w:r/>
      <w:bookmarkStart w:id="2" w:name="_Hlk154589874"/>
      <w:r>
        <w:rPr>
          <w:rFonts w:hint="eastAsia" w:ascii="宋体" w:hAnsi="宋体" w:cs="宋体"/>
          <w:sz w:val="21"/>
          <w:szCs w:val="21"/>
          <w:highlight w:val="none"/>
        </w:rPr>
        <w:t xml:space="preserve">（4）供应商在“苏采云”系统规定的时间内未成功解密电子响应文件的，</w:t>
      </w:r>
      <w:r>
        <w:rPr>
          <w:rFonts w:hint="eastAsia" w:ascii="宋体" w:hAnsi="宋体" w:cs="宋体"/>
          <w:b/>
          <w:bCs/>
          <w:sz w:val="21"/>
          <w:szCs w:val="21"/>
          <w:highlight w:val="none"/>
        </w:rPr>
        <w:t xml:space="preserve">响应无效</w:t>
      </w:r>
      <w:r>
        <w:rPr>
          <w:rFonts w:hint="eastAsia" w:ascii="宋体" w:hAnsi="宋体" w:cs="宋体"/>
          <w:sz w:val="21"/>
          <w:szCs w:val="21"/>
          <w:highlight w:val="none"/>
        </w:rPr>
        <w:t xml:space="preserve">。</w:t>
      </w:r>
      <w:r/>
    </w:p>
    <w:p>
      <w:pPr>
        <w:ind w:firstLine="420"/>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（5）供应商电脑环境最低要求：谷歌浏览器，版本可直接网上下载最新版本即可。如需收听现场语音需配置放音设备，如视频直播、互动交流使用异常，请刷新网页，如仍无法解决，请联系技术支持。</w:t>
      </w:r>
      <w:bookmarkEnd w:id="2"/>
      <w:r/>
      <w:r/>
    </w:p>
    <w:p>
      <w:pPr>
        <w:ind w:firstLine="420"/>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（6）开标大厅系统出现故障、断电断网等特殊情形导致无法直播时，交易中心将通过微信直播对外公布相关情况，供应商可登录微信直播平台（微信-发现-直播-搜索视频号“园小易直播”）观看现场实况。 </w:t>
      </w:r>
      <w:r/>
    </w:p>
    <w:p>
      <w:pPr>
        <w:ind w:firstLine="422"/>
        <w:spacing w:line="360" w:lineRule="auto"/>
        <w:shd w:val="clear" w:color="auto"/>
        <w:rPr>
          <w:rFonts w:hint="eastAsia" w:ascii="宋体" w:hAnsi="宋体" w:cs="宋体"/>
          <w:b/>
          <w:bCs/>
          <w:sz w:val="21"/>
          <w:szCs w:val="21"/>
          <w:highlight w:val="none"/>
        </w:rPr>
      </w:pPr>
      <w:r>
        <w:rPr>
          <w:rFonts w:hint="eastAsia" w:ascii="宋体" w:hAnsi="宋体" w:cs="宋体"/>
          <w:b/>
          <w:bCs/>
          <w:sz w:val="21"/>
          <w:szCs w:val="21"/>
          <w:highlight w:val="none"/>
        </w:rPr>
        <w:t xml:space="preserve">（7）技术支持</w:t>
      </w:r>
      <w:r/>
    </w:p>
    <w:p>
      <w:pPr>
        <w:ind w:firstLine="420"/>
        <w:spacing w:line="360" w:lineRule="auto"/>
        <w:shd w:val="clear" w:color="auto"/>
        <w:rPr>
          <w:rFonts w:hint="eastAsia" w:ascii="宋体" w:hAnsi="宋体" w:cs="宋体"/>
          <w:sz w:val="21"/>
          <w:szCs w:val="21"/>
          <w:highlight w:val="none"/>
        </w:rPr>
      </w:pPr>
      <w:r/>
      <w:bookmarkStart w:id="3" w:name="_Hlk154590236"/>
      <w:r>
        <w:rPr>
          <w:rFonts w:hint="eastAsia" w:ascii="宋体" w:hAnsi="宋体" w:cs="宋体"/>
          <w:sz w:val="21"/>
          <w:szCs w:val="21"/>
          <w:highlight w:val="none"/>
        </w:rPr>
        <w:t xml:space="preserve">（7.1）CA技术咨询服务电话：400-608-6099</w:t>
      </w:r>
      <w:r/>
    </w:p>
    <w:p>
      <w:pPr>
        <w:ind w:firstLine="420"/>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电子签章技术咨询服务电话：15380932027、15371015030 、13675197356、 13675197221 </w:t>
      </w:r>
      <w:bookmarkEnd w:id="3"/>
      <w:r/>
      <w:r/>
    </w:p>
    <w:p>
      <w:pPr>
        <w:ind w:firstLine="420"/>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“苏采云”平台技术咨询电话：0512-69820854、0519-86722802、13914088964、18261002950</w:t>
      </w:r>
      <w:r/>
    </w:p>
    <w:p>
      <w:pPr>
        <w:ind w:firstLine="420"/>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（7.2）网络中断故障技术支持：园区公共资源交易中心</w:t>
      </w:r>
      <w:r/>
    </w:p>
    <w:p>
      <w:pPr>
        <w:ind w:firstLine="420"/>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服务时间及方式：8:00-21:00 X7天</w:t>
      </w:r>
      <w:r/>
    </w:p>
    <w:p>
      <w:pPr>
        <w:ind w:firstLine="420"/>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电话： 0512-66605052；手机： 17315885859</w:t>
      </w:r>
      <w:r/>
    </w:p>
    <w:p>
      <w:pPr>
        <w:ind w:firstLine="422"/>
        <w:spacing w:line="360" w:lineRule="auto"/>
        <w:shd w:val="clear" w:color="auto"/>
        <w:rPr>
          <w:rFonts w:hint="eastAsia" w:ascii="宋体" w:hAnsi="宋体" w:cs="宋体"/>
          <w:b/>
          <w:bCs/>
          <w:sz w:val="21"/>
          <w:szCs w:val="21"/>
          <w:highlight w:val="none"/>
        </w:rPr>
      </w:pPr>
      <w:r>
        <w:rPr>
          <w:rFonts w:hint="eastAsia" w:ascii="宋体" w:hAnsi="宋体" w:cs="宋体"/>
          <w:b/>
          <w:bCs/>
          <w:sz w:val="21"/>
          <w:szCs w:val="21"/>
          <w:highlight w:val="none"/>
        </w:rPr>
        <w:t xml:space="preserve">8、响应文件的修改和撤回</w:t>
      </w:r>
      <w:r/>
    </w:p>
    <w:p>
      <w:pPr>
        <w:ind w:firstLine="420"/>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pStyle w:val="776"/>
        <w:ind w:firstLine="422"/>
        <w:spacing w:line="360" w:lineRule="auto"/>
        <w:shd w:val="clear" w:color="auto"/>
        <w:rPr>
          <w:rFonts w:hint="eastAsia" w:hAnsi="宋体" w:eastAsia="宋体"/>
          <w:b/>
          <w:sz w:val="21"/>
          <w:szCs w:val="21"/>
          <w:highlight w:val="none"/>
        </w:rPr>
        <w:outlineLvl w:val="1"/>
      </w:pPr>
      <w:r>
        <w:rPr>
          <w:rFonts w:hint="eastAsia" w:hAnsi="宋体" w:eastAsia="宋体"/>
          <w:b/>
          <w:sz w:val="21"/>
          <w:szCs w:val="21"/>
          <w:highlight w:val="none"/>
        </w:rPr>
        <w:t xml:space="preserve">七、磋商采购程序及方式：</w:t>
      </w:r>
      <w:r/>
    </w:p>
    <w:p>
      <w:pPr>
        <w:ind w:firstLine="420"/>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1、供应商按磋商采购文件的要求提交相应资料，代理机构通过经解密的报名供应商名单确认报名并接收资料；如无法确认供应商报名，采购代理机构有权拒绝接收其递交的资料。      </w:t>
      </w:r>
      <w:r/>
    </w:p>
    <w:p>
      <w:pPr>
        <w:ind w:firstLine="420"/>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信用查询：根据政府采购法及相关法律法规，采购人、采购代理机构对供应商进行信用查询。</w:t>
      </w:r>
      <w:r/>
    </w:p>
    <w:p>
      <w:pPr>
        <w:ind w:firstLine="420"/>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2.1查询时间：投标</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响应</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文件提交截止时间。</w:t>
      </w:r>
      <w:r/>
    </w:p>
    <w:p>
      <w:pPr>
        <w:ind w:firstLine="420"/>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2.2查询渠道：通过“信用中国”、“中国政府采购网”上的信用信息查询供应商的信用记录。</w:t>
      </w:r>
      <w:r/>
    </w:p>
    <w:p>
      <w:pPr>
        <w:ind w:firstLine="420"/>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2.3查询证据留存方式：对存在失信信息的供应商，评审小组应填写《苏州市级政府采购供应商失信信息确认函》，由失信供应商签名（章）确认。采购代理机构工作人员应</w:t>
      </w:r>
      <w:r>
        <w:rPr>
          <w:rFonts w:hint="eastAsia" w:ascii="宋体" w:hAnsi="宋体" w:cs="宋体"/>
          <w:sz w:val="21"/>
          <w:szCs w:val="21"/>
          <w:highlight w:val="none"/>
          <w:lang w:eastAsia="zh-CN"/>
        </w:rPr>
        <w:t xml:space="preserve">登录到</w:t>
      </w:r>
      <w:r>
        <w:rPr>
          <w:rFonts w:hint="eastAsia" w:ascii="宋体" w:hAnsi="宋体" w:cs="宋体"/>
          <w:sz w:val="21"/>
          <w:szCs w:val="21"/>
          <w:highlight w:val="none"/>
        </w:rPr>
        <w:t xml:space="preserve">来源网站页面进行复核并打印，作为证据留存。</w:t>
      </w:r>
      <w:r/>
    </w:p>
    <w:p>
      <w:pPr>
        <w:ind w:firstLine="420"/>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2.4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投标人的投标无效：</w:t>
      </w:r>
      <w:r/>
    </w:p>
    <w:p>
      <w:pPr>
        <w:ind w:firstLine="420"/>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（一）政府采购严重违法记录，即供应商被全国各级财政部门列入“政府采购严重违法失信行为记录名单”，且在处罚有效期内的。</w:t>
      </w:r>
      <w:r/>
    </w:p>
    <w:p>
      <w:pPr>
        <w:ind w:firstLine="420"/>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（二）财政部门与法院、工商、税务等部门联合惩戒的失信信息，包括：</w:t>
      </w:r>
      <w:r/>
    </w:p>
    <w:p>
      <w:pPr>
        <w:ind w:firstLine="420"/>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（1）被列入失信被执行人名单；</w:t>
      </w:r>
      <w:r/>
    </w:p>
    <w:p>
      <w:pPr>
        <w:ind w:firstLine="420"/>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（2）被列入重大税收违法案件当事人名单；</w:t>
      </w:r>
      <w:r/>
    </w:p>
    <w:p>
      <w:pPr>
        <w:ind w:firstLine="420"/>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20"/>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2.5接受联合体的项目，两个以上的自然人、法人或者其他组织组成一个联合体，以一个投标人的身份共同参加政府采购活动的，联合体成员其中一名成员存在失信信息的，视同联合体存在失信信息。</w:t>
      </w:r>
      <w:r/>
    </w:p>
    <w:p>
      <w:pPr>
        <w:ind w:firstLine="420"/>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3、由磋商小组（磋商小组由评审专家及采购人代表组成）进行资格审查、对供应商响应文件的有效性、完整性和响应程度进行评审；磋商小组在对响应文件的有效性、完整性和响应程度进行审查时，可以书面形式要求供应商对响应文件中含义不明确、同类问题表述不一致或者有明显文字和计算错误的内容等作出必要的澄清、说明或者更正。（供应商的澄清、说明或者更正不得超出响应文件的范围或者改变响应文件的实质性内容。供应商的澄清、说明或者更正应当由法定代表人或其授权代表签字或者加盖公章。）</w:t>
      </w:r>
      <w:r/>
    </w:p>
    <w:p>
      <w:pPr>
        <w:ind w:firstLine="420"/>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4、只有通过磋商资格审查和响应文件审查（即作出实质性响应磋商文件要求）的供应商才可进入磋商程序；（未实质性响应磋商文件的响应文件按无效处理，磋商小组应当告知有关供应商。）</w:t>
      </w:r>
      <w:r/>
    </w:p>
    <w:p>
      <w:pPr>
        <w:ind w:firstLine="420"/>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5、磋商</w:t>
      </w:r>
      <w:r/>
    </w:p>
    <w:p>
      <w:pPr>
        <w:ind w:firstLine="420"/>
        <w:spacing w:line="360" w:lineRule="auto"/>
        <w:shd w:val="clear" w:color="auto"/>
        <w:rPr>
          <w:rFonts w:hint="eastAsia" w:ascii="宋体" w:hAnsi="宋体" w:cs="宋体"/>
          <w:b/>
          <w:bCs/>
          <w:sz w:val="21"/>
          <w:szCs w:val="21"/>
          <w:highlight w:val="none"/>
        </w:rPr>
      </w:pPr>
      <w:r>
        <w:rPr>
          <w:rFonts w:hint="eastAsia" w:ascii="宋体" w:hAnsi="宋体" w:cs="宋体"/>
          <w:b/>
          <w:bCs/>
          <w:sz w:val="21"/>
          <w:szCs w:val="21"/>
          <w:highlight w:val="none"/>
        </w:rPr>
        <w:t xml:space="preserve">5.1本项目采用线上磋商：磋商小组通过“苏采云”系统向供应商发布“磋商函”，供应商可通过查看【磋商响应】菜单中的待办信息，应当按照要求在“苏采云”系统提交“磋商响应函”并加盖CA电子公章，具体操作方式见《操作手册》。</w:t>
      </w:r>
      <w:r/>
    </w:p>
    <w:p>
      <w:pPr>
        <w:ind w:firstLine="420"/>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5.2磋商小组认为有必要与供应商进行磋商的，磋商供应商按顺序进行磋商。磋商小组所有成员应当集中与单一供应商分别进行磋商，并给予所有参加磋商的供应商平等的磋商机会。</w:t>
      </w:r>
      <w:r/>
    </w:p>
    <w:p>
      <w:pPr>
        <w:ind w:firstLine="420"/>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5.3在磋商过程中，磋商小组可以根据磋商文件和磋商情况实质性变动采购需求中的技术、服务要求以及合同草案条款，但不得变动磋商文件中的其他内容。实质性变动的内容，须经采购人代表确认。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5.4对磋商文件作出的实质性变动是磋商文件的有效组成部分，磋商小组应以书面形式记录具体变动内容并经采购人代表签字确认后及时以书面形式（通过“苏采云”系统）同时通知所有参加磋商的供应商。</w:t>
      </w:r>
      <w:r/>
    </w:p>
    <w:p>
      <w:pPr>
        <w:ind w:firstLine="420"/>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5.5供应商应当在规定时间内按照磋商文件的变动情况和磋商小组的要求通过“苏采云”系统重新提交响应文件，并加盖CA电子公章。重新提交的响应文件按磋商文件进行评审。未按要求重新提交响应文件的按响应无效处理。</w:t>
      </w:r>
      <w:r/>
    </w:p>
    <w:p>
      <w:pPr>
        <w:ind w:firstLine="420"/>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6、澄清</w:t>
      </w:r>
      <w:r/>
    </w:p>
    <w:p>
      <w:pPr>
        <w:ind w:firstLine="420"/>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6.1本项目采用</w:t>
      </w:r>
      <w:r>
        <w:rPr>
          <w:rFonts w:hint="eastAsia" w:ascii="宋体" w:hAnsi="宋体" w:cs="宋体"/>
          <w:b/>
          <w:bCs/>
          <w:sz w:val="21"/>
          <w:szCs w:val="21"/>
          <w:highlight w:val="none"/>
        </w:rPr>
        <w:t xml:space="preserve">线上澄清</w:t>
      </w:r>
      <w:r>
        <w:rPr>
          <w:rFonts w:hint="eastAsia" w:ascii="宋体" w:hAnsi="宋体" w:cs="宋体"/>
          <w:sz w:val="21"/>
          <w:szCs w:val="21"/>
          <w:highlight w:val="none"/>
        </w:rPr>
        <w:t xml:space="preserve">。</w:t>
      </w:r>
      <w:r/>
    </w:p>
    <w:p>
      <w:pPr>
        <w:ind w:firstLine="420"/>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6.2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cs="宋体"/>
          <w:b/>
          <w:bCs/>
          <w:sz w:val="21"/>
          <w:szCs w:val="21"/>
          <w:highlight w:val="none"/>
        </w:rPr>
        <w:t xml:space="preserve">未加盖CA电子公章的澄清无效。</w:t>
      </w:r>
      <w:r/>
    </w:p>
    <w:p>
      <w:pPr>
        <w:ind w:firstLine="420"/>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6.3接到磋商小组澄清、说明和更正要求的供应商如未按规定做出澄清、说明和更正，其风险由供应商自行承担。</w:t>
      </w:r>
      <w:r/>
    </w:p>
    <w:p>
      <w:pPr>
        <w:ind w:firstLine="420"/>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7、最后报价</w:t>
      </w:r>
      <w:r/>
    </w:p>
    <w:p>
      <w:pPr>
        <w:ind w:firstLine="420"/>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7.1</w:t>
      </w:r>
      <w:r>
        <w:rPr>
          <w:rFonts w:hint="eastAsia" w:ascii="宋体" w:hAnsi="宋体" w:cs="宋体"/>
          <w:b/>
          <w:bCs/>
          <w:sz w:val="21"/>
          <w:szCs w:val="21"/>
          <w:highlight w:val="none"/>
        </w:rPr>
        <w:t xml:space="preserve">磋商结束后，磋商小组应当要求所有继续参加磋商的供应商在15分钟内提交二次报价</w:t>
      </w:r>
      <w:r>
        <w:rPr>
          <w:rFonts w:hint="eastAsia" w:ascii="宋体" w:hAnsi="宋体" w:cs="宋体"/>
          <w:b/>
          <w:bCs/>
          <w:sz w:val="21"/>
          <w:szCs w:val="21"/>
          <w:highlight w:val="none"/>
          <w:lang w:eastAsia="zh-CN"/>
        </w:rPr>
        <w:t xml:space="preserve">（最后报价）</w:t>
      </w:r>
      <w:r>
        <w:rPr>
          <w:rFonts w:hint="eastAsia" w:ascii="宋体" w:hAnsi="宋体" w:cs="宋体"/>
          <w:b/>
          <w:bCs/>
          <w:sz w:val="21"/>
          <w:szCs w:val="21"/>
          <w:highlight w:val="none"/>
        </w:rPr>
        <w:t xml:space="preserve">（除因磋商文件修改导致成本增加，二次报价不得超过第一次报价，否则为无效响应报价），</w:t>
      </w:r>
      <w:r>
        <w:rPr>
          <w:rFonts w:hint="eastAsia" w:ascii="宋体" w:hAnsi="宋体" w:cs="宋体"/>
          <w:sz w:val="21"/>
          <w:szCs w:val="21"/>
          <w:highlight w:val="none"/>
        </w:rPr>
        <w:t xml:space="preserve">最后报价作为评审价格（各磋商供应商可提供最后报价总价或最后报价总价的明细报价；若未提供明细报价的则合同单价按最终报价与第一次报价总价的下浮比例同比例下浮）。最后报价是供应商响应文件的有效组成部分。</w:t>
      </w:r>
      <w:r/>
    </w:p>
    <w:p>
      <w:pPr>
        <w:ind w:firstLine="420"/>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7.2</w:t>
      </w:r>
      <w:r>
        <w:rPr>
          <w:rFonts w:hint="eastAsia" w:ascii="宋体" w:hAnsi="宋体" w:cs="宋体"/>
          <w:b/>
          <w:bCs/>
          <w:sz w:val="21"/>
          <w:szCs w:val="21"/>
          <w:highlight w:val="none"/>
        </w:rPr>
        <w:t xml:space="preserve">本项目采用线上最后报价</w:t>
      </w:r>
      <w:r>
        <w:rPr>
          <w:rFonts w:hint="eastAsia" w:ascii="宋体" w:hAnsi="宋体" w:cs="宋体"/>
          <w:sz w:val="21"/>
          <w:szCs w:val="21"/>
          <w:highlight w:val="none"/>
        </w:rPr>
        <w:t xml:space="preserve">：磋商小组将在“苏采云”系统中向符合条件的供应商发布“最后报价要求函”及分项报价表（如有），要求其在规定时间内提交最后报价。因供应商自身原因导致线上报价失败的后果由供应商自行承担。</w:t>
      </w:r>
      <w:r>
        <w:rPr>
          <w:rFonts w:hint="eastAsia" w:ascii="宋体" w:hAnsi="宋体" w:cs="宋体"/>
          <w:b/>
          <w:bCs/>
          <w:sz w:val="21"/>
          <w:szCs w:val="21"/>
          <w:highlight w:val="none"/>
        </w:rPr>
        <w:t xml:space="preserve">供应商未在磋商小组规定的时间内在“苏采云”系统中提交最后报价的视为放弃磋商，其响应文件按无效响应处理，提交最后报价须加盖CA电子签章,否则视为未提交最后报价。</w:t>
      </w:r>
      <w:r>
        <w:rPr>
          <w:rFonts w:hint="eastAsia" w:ascii="宋体" w:hAnsi="宋体" w:cs="宋体"/>
          <w:sz w:val="21"/>
          <w:szCs w:val="21"/>
          <w:highlight w:val="none"/>
        </w:rPr>
        <w:t xml:space="preserve">在提交最后报价之前，可以根据磋商情况退出磋商，并在“苏采云”系统中提交“退出磋商函”并加盖CA电子公章。</w:t>
      </w:r>
      <w:r/>
    </w:p>
    <w:p>
      <w:pPr>
        <w:ind w:firstLine="420"/>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7.3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p>
    <w:p>
      <w:pPr>
        <w:ind w:firstLine="420"/>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7.4磋商小组认为某最后报价明显低于其他供应商的最后报价，有可能影响产品质量或者不能诚信履约的，应当要求其在谈判/磋商现场合理的时间内提供书面说明（线上开评标项目可通过“苏采云”系统要求其提供），必要时提交相关证明材料；供应商不能证明其报价合理性的，</w:t>
      </w:r>
      <w:r>
        <w:rPr>
          <w:rFonts w:hint="eastAsia" w:ascii="宋体" w:hAnsi="宋体" w:cs="宋体"/>
          <w:b/>
          <w:bCs/>
          <w:sz w:val="21"/>
          <w:szCs w:val="21"/>
          <w:highlight w:val="none"/>
        </w:rPr>
        <w:t xml:space="preserve">磋商小组应当将其响应文件按无效处理。</w:t>
      </w:r>
      <w:r/>
    </w:p>
    <w:p>
      <w:pPr>
        <w:ind w:firstLine="420"/>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7.5</w:t>
      </w:r>
      <w:r>
        <w:rPr>
          <w:rFonts w:hint="eastAsia" w:ascii="宋体" w:hAnsi="宋体" w:cs="宋体"/>
          <w:b/>
          <w:bCs/>
          <w:sz w:val="21"/>
          <w:szCs w:val="21"/>
          <w:highlight w:val="none"/>
        </w:rPr>
        <w:t xml:space="preserve">未在规定时间提交最后报价的，响应文件按无效处理。</w:t>
      </w:r>
      <w:r/>
    </w:p>
    <w:p>
      <w:pPr>
        <w:ind w:firstLine="420"/>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7.6在规定时间内提交最后报价的供应商少于3家的，项目终止。</w:t>
      </w:r>
      <w:r/>
    </w:p>
    <w:p>
      <w:pPr>
        <w:ind w:firstLine="420"/>
        <w:spacing w:line="360" w:lineRule="auto"/>
        <w:shd w:val="clear" w:color="auto"/>
        <w:rPr>
          <w:rFonts w:hint="eastAsia" w:ascii="宋体" w:hAnsi="宋体" w:cs="宋体"/>
          <w:b/>
          <w:sz w:val="21"/>
          <w:szCs w:val="21"/>
          <w:highlight w:val="none"/>
        </w:rPr>
      </w:pPr>
      <w:r>
        <w:rPr>
          <w:rFonts w:hint="eastAsia" w:ascii="宋体" w:hAnsi="宋体" w:cs="宋体"/>
          <w:sz w:val="21"/>
          <w:szCs w:val="21"/>
          <w:highlight w:val="none"/>
        </w:rPr>
        <w:t xml:space="preserve">7.7如磋商过程中出现本磋商文件未尽事宜，由磋商小组根据政府采购有关法律、法规讨论</w:t>
      </w:r>
      <w:r/>
    </w:p>
    <w:p>
      <w:pPr>
        <w:pStyle w:val="776"/>
        <w:ind w:firstLine="422"/>
        <w:spacing w:line="360" w:lineRule="auto"/>
        <w:shd w:val="clear" w:color="auto"/>
        <w:rPr>
          <w:rFonts w:hint="eastAsia" w:hAnsi="宋体" w:eastAsia="宋体"/>
          <w:b/>
          <w:sz w:val="21"/>
          <w:szCs w:val="21"/>
          <w:highlight w:val="none"/>
        </w:rPr>
        <w:outlineLvl w:val="1"/>
      </w:pPr>
      <w:r>
        <w:rPr>
          <w:rFonts w:hint="eastAsia" w:hAnsi="宋体" w:eastAsia="宋体"/>
          <w:b/>
          <w:sz w:val="21"/>
          <w:szCs w:val="21"/>
          <w:highlight w:val="none"/>
        </w:rPr>
        <w:t xml:space="preserve">八、评审方法及评分标准</w:t>
      </w:r>
      <w:r/>
    </w:p>
    <w:p>
      <w:pPr>
        <w:ind w:firstLine="420"/>
        <w:spacing w:line="360" w:lineRule="auto"/>
        <w:shd w:val="clear" w:color="auto"/>
        <w:tabs>
          <w:tab w:val="left" w:pos="2870" w:leader="none"/>
        </w:tabs>
        <w:rPr>
          <w:rFonts w:hint="eastAsia" w:ascii="宋体" w:hAnsi="宋体" w:cs="宋体"/>
          <w:b/>
          <w:bCs/>
          <w:sz w:val="21"/>
          <w:szCs w:val="21"/>
          <w:highlight w:val="none"/>
        </w:rPr>
      </w:pPr>
      <w:r>
        <w:rPr>
          <w:rFonts w:hint="eastAsia" w:ascii="宋体" w:hAnsi="宋体" w:cs="宋体"/>
          <w:b/>
          <w:bCs/>
          <w:sz w:val="21"/>
          <w:szCs w:val="21"/>
          <w:highlight w:val="none"/>
        </w:rPr>
        <w:t xml:space="preserve">①评审方法</w:t>
      </w:r>
      <w:r/>
    </w:p>
    <w:p>
      <w:pPr>
        <w:ind w:firstLine="420"/>
        <w:spacing w:line="360" w:lineRule="auto"/>
        <w:shd w:val="clear" w:color="auto"/>
        <w:tabs>
          <w:tab w:val="left" w:pos="2870" w:leader="none"/>
        </w:tabs>
        <w:rPr>
          <w:rFonts w:hint="eastAsia" w:ascii="宋体" w:hAnsi="宋体" w:cs="宋体"/>
          <w:sz w:val="21"/>
          <w:szCs w:val="21"/>
          <w:highlight w:val="none"/>
        </w:rPr>
      </w:pPr>
      <w:r>
        <w:rPr>
          <w:rFonts w:hint="eastAsia" w:ascii="宋体" w:hAnsi="宋体" w:cs="宋体"/>
          <w:sz w:val="21"/>
          <w:szCs w:val="21"/>
          <w:highlight w:val="none"/>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ind w:firstLine="420"/>
        <w:spacing w:line="360" w:lineRule="auto"/>
        <w:shd w:val="clear" w:color="auto"/>
        <w:rPr>
          <w:rFonts w:hint="eastAsia" w:ascii="宋体" w:hAnsi="宋体" w:cs="宋体"/>
          <w:sz w:val="21"/>
          <w:highlight w:val="none"/>
        </w:rPr>
      </w:pPr>
      <w:r>
        <w:rPr>
          <w:rFonts w:hint="eastAsia" w:ascii="宋体" w:hAnsi="宋体" w:cs="宋体"/>
          <w:sz w:val="21"/>
          <w:highlight w:val="none"/>
        </w:rPr>
        <w:t xml:space="preserve">2、评审时，磋商小组成员分别对每个有效响应单位的响应文件进行评价、打分，直接将评委的评分按算术平均方法，计算出每个有效磋商单位的评委评审得分（四舍五入保留小数点后两位）。响应报价得分以各供应商最后磋商报价直接计算取得。评委评审得分和最后磋商报价得分相加为响应单位的综合评分。</w:t>
      </w:r>
      <w:r/>
    </w:p>
    <w:p>
      <w:pPr>
        <w:ind w:firstLine="420"/>
        <w:spacing w:line="360" w:lineRule="auto"/>
        <w:shd w:val="clear" w:color="auto"/>
        <w:rPr>
          <w:rFonts w:hint="eastAsia" w:ascii="宋体" w:hAnsi="宋体" w:cs="宋体"/>
          <w:b w:val="0"/>
          <w:bCs w:val="0"/>
          <w:sz w:val="21"/>
          <w:szCs w:val="21"/>
          <w:highlight w:val="none"/>
        </w:rPr>
      </w:pPr>
      <w:r>
        <w:rPr>
          <w:rFonts w:hint="eastAsia" w:ascii="宋体" w:hAnsi="宋体" w:cs="宋体"/>
          <w:sz w:val="21"/>
          <w:szCs w:val="21"/>
          <w:highlight w:val="none"/>
        </w:rPr>
        <w:t xml:space="preserve">3、如出现综合得分最高的响应单位有两个或两个以上的，以最后磋商报价较低者优先作为成交单位，如果最后磋商报价也相同的,则按技术指标较优者优先作为成交单位，如果</w:t>
      </w:r>
      <w:r>
        <w:rPr>
          <w:rFonts w:hint="eastAsia" w:ascii="宋体" w:hAnsi="宋体" w:cs="宋体"/>
          <w:b w:val="0"/>
          <w:bCs w:val="0"/>
          <w:sz w:val="21"/>
          <w:szCs w:val="21"/>
          <w:highlight w:val="none"/>
        </w:rPr>
        <w:t xml:space="preserve">技术指标也相同，则由磋商小组投票方式确定成交单位。</w:t>
      </w:r>
      <w:r/>
    </w:p>
    <w:p>
      <w:pPr>
        <w:ind w:firstLine="422"/>
        <w:spacing w:line="360" w:lineRule="auto"/>
        <w:shd w:val="clear" w:color="auto"/>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4、评审过程中出现下列情形之一的，评审委员会应当启动异常低价投标（响应）审查程序：</w:t>
      </w:r>
      <w:r/>
    </w:p>
    <w:p>
      <w:pPr>
        <w:ind w:firstLine="422"/>
        <w:spacing w:line="360" w:lineRule="auto"/>
        <w:shd w:val="clear" w:color="auto"/>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22"/>
        <w:spacing w:line="360" w:lineRule="auto"/>
        <w:shd w:val="clear" w:color="auto"/>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22"/>
        <w:spacing w:line="360" w:lineRule="auto"/>
        <w:shd w:val="clear" w:color="auto"/>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（3）投标（响应）报价低于采购项目采购预算（最高限价）45%的，即投标（响应）报价&lt;采购项目采购预算（最高限价）×45%；</w:t>
      </w:r>
      <w:r/>
    </w:p>
    <w:p>
      <w:pPr>
        <w:ind w:firstLine="422"/>
        <w:spacing w:line="360" w:lineRule="auto"/>
        <w:shd w:val="clear" w:color="auto"/>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（4）评审委员会基于专业判断，认为供应商报价过低，有可能影响产品质量或者不能诚信履约的其他情形。</w:t>
      </w:r>
      <w:r/>
    </w:p>
    <w:p>
      <w:pPr>
        <w:ind w:firstLine="422"/>
        <w:spacing w:line="360" w:lineRule="auto"/>
        <w:shd w:val="clear" w:color="auto"/>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启动异常低价投标（响应）审查后，评审委员会应当要求相关供应商在评标现场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2"/>
        <w:spacing w:line="360" w:lineRule="auto"/>
        <w:shd w:val="clear" w:color="auto"/>
        <w:rPr>
          <w:rFonts w:hint="eastAsia" w:ascii="宋体" w:hAnsi="宋体" w:cs="宋体"/>
          <w:b/>
          <w:bCs/>
          <w:sz w:val="21"/>
          <w:szCs w:val="21"/>
          <w:highlight w:val="none"/>
        </w:rPr>
      </w:pPr>
      <w:r>
        <w:rPr>
          <w:rFonts w:hint="eastAsia" w:ascii="宋体" w:hAnsi="宋体" w:cs="宋体"/>
          <w:b w:val="0"/>
          <w:bCs w:val="0"/>
          <w:sz w:val="21"/>
          <w:szCs w:val="21"/>
          <w:highlight w:val="none"/>
          <w:lang w:val="en-US" w:eastAsia="zh-CN"/>
        </w:rPr>
        <w:t xml:space="preserve">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并随供应商提供的相关书面说明及证明材料，以及评审委员会有关互联网浏览、查询历史一并归档。</w:t>
      </w:r>
      <w:r/>
    </w:p>
    <w:p>
      <w:pPr>
        <w:ind w:firstLine="411"/>
        <w:spacing w:line="360" w:lineRule="auto"/>
        <w:shd w:val="clear" w:color="auto"/>
        <w:rPr>
          <w:rFonts w:hint="eastAsia" w:ascii="宋体" w:hAnsi="宋体" w:cs="宋体"/>
          <w:b/>
          <w:bCs/>
          <w:sz w:val="21"/>
          <w:szCs w:val="21"/>
          <w:highlight w:val="none"/>
          <w:lang w:eastAsia="zh-CN"/>
        </w:rPr>
      </w:pPr>
      <w:r>
        <w:rPr>
          <w:rFonts w:hint="eastAsia" w:ascii="宋体" w:hAnsi="宋体" w:cs="宋体"/>
          <w:b/>
          <w:bCs/>
          <w:sz w:val="21"/>
          <w:szCs w:val="21"/>
          <w:highlight w:val="none"/>
          <w:lang w:val="en-US" w:eastAsia="zh-CN"/>
        </w:rPr>
        <w:t xml:space="preserve">5、</w:t>
      </w:r>
      <w:r>
        <w:rPr>
          <w:rFonts w:hint="eastAsia" w:ascii="宋体" w:hAnsi="宋体" w:cs="宋体"/>
          <w:b/>
          <w:bCs/>
          <w:sz w:val="21"/>
          <w:szCs w:val="21"/>
          <w:highlight w:val="none"/>
          <w:lang w:eastAsia="zh-CN"/>
        </w:rPr>
        <w:t xml:space="preserve">实施本国产品标准及相关政策</w:t>
      </w:r>
      <w:r/>
    </w:p>
    <w:p>
      <w:pPr>
        <w:ind w:firstLine="422"/>
        <w:jc w:val="both"/>
        <w:spacing w:line="440" w:lineRule="exact"/>
        <w:shd w:val="clear" w:color="auto"/>
        <w:widowControl w:val="off"/>
        <w:rPr>
          <w:b/>
          <w:color w:val="auto"/>
          <w:sz w:val="21"/>
          <w:szCs w:val="21"/>
          <w:highlight w:val="none"/>
        </w:rPr>
      </w:pPr>
      <w:r>
        <w:rPr>
          <w:rFonts w:hint="eastAsia" w:ascii="Times New Roman" w:eastAsia="宋体"/>
          <w:b/>
          <w:color w:val="auto"/>
          <w:sz w:val="21"/>
          <w:szCs w:val="21"/>
          <w:highlight w:val="none"/>
          <w:lang w:eastAsia="zh-CN"/>
        </w:rPr>
        <w:t xml:space="preserve">□</w:t>
      </w:r>
      <w:r>
        <w:rPr>
          <w:rFonts w:hint="eastAsia" w:ascii="Times New Roman"/>
          <w:b/>
          <w:color w:val="auto"/>
          <w:sz w:val="21"/>
          <w:szCs w:val="21"/>
          <w:highlight w:val="none"/>
        </w:rPr>
        <w:t xml:space="preserve">本项目为服务项目，不涉及货物，不涉及以下内容。</w:t>
      </w:r>
      <w:r/>
    </w:p>
    <w:p>
      <w:pPr>
        <w:ind w:firstLine="422"/>
        <w:jc w:val="both"/>
        <w:spacing w:line="440" w:lineRule="exact"/>
        <w:shd w:val="clear" w:color="auto"/>
        <w:widowControl w:val="off"/>
        <w:rPr>
          <w:b/>
          <w:color w:val="auto"/>
          <w:sz w:val="21"/>
          <w:szCs w:val="21"/>
          <w:highlight w:val="none"/>
        </w:rPr>
      </w:pPr>
      <w:r>
        <w:rPr>
          <w:rFonts w:hint="eastAsia" w:ascii="Times New Roman"/>
          <w:b/>
          <w:color w:val="auto"/>
          <w:sz w:val="21"/>
          <w:szCs w:val="21"/>
          <w:highlight w:val="none"/>
          <w:lang w:eastAsia="zh-CN"/>
        </w:rPr>
        <w:t xml:space="preserve">☑</w:t>
      </w:r>
      <w:r>
        <w:rPr>
          <w:rFonts w:hint="eastAsia" w:ascii="Times New Roman"/>
          <w:b/>
          <w:color w:val="auto"/>
          <w:sz w:val="21"/>
          <w:szCs w:val="21"/>
          <w:highlight w:val="none"/>
        </w:rPr>
        <w:t xml:space="preserve">本项目为服务项目，但涉及货物，需要执行以下内容：</w:t>
      </w:r>
      <w:r/>
    </w:p>
    <w:p>
      <w:pPr>
        <w:ind w:firstLine="420"/>
        <w:jc w:val="both"/>
        <w:spacing w:line="360" w:lineRule="auto"/>
        <w:shd w:val="clear" w:color="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根据《国务院办公厅关于在政府采购中实施本国产品标准及相关政策的通知》（国办发（2025）34号）的规定，本项目对采购本国产品给予政策支持。</w:t>
      </w:r>
      <w:r/>
    </w:p>
    <w:p>
      <w:pPr>
        <w:ind w:firstLine="420"/>
        <w:jc w:val="both"/>
        <w:spacing w:line="360" w:lineRule="auto"/>
        <w:shd w:val="clear" w:color="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jc w:val="both"/>
        <w:spacing w:line="360" w:lineRule="auto"/>
        <w:shd w:val="clear" w:color="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both"/>
        <w:spacing w:line="360" w:lineRule="auto"/>
        <w:shd w:val="clear" w:color="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本项目政府采购活动中既有本国产品又有非本国产品参与竞争的，依法对本国产品给予价格评审优惠，对本国产品的报价给予</w:t>
      </w:r>
      <w:r>
        <w:rPr>
          <w:rFonts w:hint="eastAsia" w:ascii="宋体" w:hAnsi="宋体" w:eastAsia="宋体" w:cs="宋体"/>
          <w:b/>
          <w:bCs/>
          <w:color w:val="000000"/>
          <w:sz w:val="21"/>
          <w:szCs w:val="21"/>
          <w:highlight w:val="none"/>
          <w:u w:val="single"/>
        </w:rPr>
        <w:t xml:space="preserve">20%</w:t>
      </w:r>
      <w:r>
        <w:rPr>
          <w:rFonts w:hint="eastAsia" w:ascii="宋体" w:hAnsi="宋体" w:eastAsia="宋体" w:cs="宋体"/>
          <w:b/>
          <w:bCs/>
          <w:color w:val="000000"/>
          <w:sz w:val="21"/>
          <w:szCs w:val="21"/>
          <w:highlight w:val="none"/>
        </w:rPr>
        <w:t xml:space="preserve">的价格扣除，用扣除后的价格参与评审。</w:t>
      </w:r>
      <w:r/>
    </w:p>
    <w:p>
      <w:pPr>
        <w:ind w:firstLine="420"/>
        <w:jc w:val="both"/>
        <w:spacing w:line="360" w:lineRule="auto"/>
        <w:shd w:val="clear" w:color="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sz w:val="21"/>
          <w:szCs w:val="21"/>
          <w:highlight w:val="none"/>
          <w:u w:val="single"/>
        </w:rPr>
        <w:t xml:space="preserve">80%</w:t>
      </w:r>
      <w:r>
        <w:rPr>
          <w:rFonts w:hint="eastAsia" w:ascii="宋体" w:hAnsi="宋体" w:eastAsia="宋体" w:cs="宋体"/>
          <w:color w:val="000000"/>
          <w:sz w:val="21"/>
          <w:szCs w:val="21"/>
          <w:highlight w:val="none"/>
        </w:rPr>
        <w:t xml:space="preserve">以上时</w:t>
      </w:r>
      <w:r>
        <w:rPr>
          <w:rFonts w:hint="eastAsia" w:ascii="宋体" w:hAnsi="宋体" w:eastAsia="宋体" w:cs="宋体"/>
          <w:b/>
          <w:bCs/>
          <w:color w:val="000000"/>
          <w:sz w:val="21"/>
          <w:szCs w:val="21"/>
          <w:highlight w:val="none"/>
        </w:rPr>
        <w:t xml:space="preserve">（供应商需在“</w:t>
      </w:r>
      <w:r>
        <w:rPr>
          <w:rFonts w:hint="eastAsia" w:ascii="宋体" w:hAnsi="宋体" w:eastAsia="宋体" w:cs="宋体"/>
          <w:b/>
          <w:bCs/>
          <w:color w:val="000000"/>
          <w:sz w:val="21"/>
          <w:szCs w:val="21"/>
          <w:highlight w:val="none"/>
          <w:lang w:val="en-US" w:eastAsia="zh-CN"/>
        </w:rPr>
        <w:t xml:space="preserve">磋商响应报价表</w:t>
      </w:r>
      <w:r>
        <w:rPr>
          <w:rFonts w:hint="eastAsia" w:ascii="宋体" w:hAnsi="宋体" w:eastAsia="宋体" w:cs="宋体"/>
          <w:b/>
          <w:bCs/>
          <w:color w:val="000000"/>
          <w:sz w:val="21"/>
          <w:szCs w:val="21"/>
          <w:highlight w:val="none"/>
        </w:rPr>
        <w:t xml:space="preserve">”</w:t>
      </w:r>
      <w:r>
        <w:rPr>
          <w:rFonts w:hint="eastAsia" w:ascii="宋体" w:hAnsi="宋体" w:cs="宋体"/>
          <w:b/>
          <w:bCs/>
          <w:color w:val="000000"/>
          <w:sz w:val="21"/>
          <w:szCs w:val="21"/>
          <w:highlight w:val="none"/>
          <w:lang w:eastAsia="zh-CN"/>
        </w:rPr>
        <w:t xml:space="preserve">（</w:t>
      </w:r>
      <w:r>
        <w:rPr>
          <w:rFonts w:hint="eastAsia" w:ascii="宋体" w:hAnsi="宋体" w:cs="宋体"/>
          <w:b/>
          <w:bCs/>
          <w:color w:val="000000"/>
          <w:sz w:val="21"/>
          <w:szCs w:val="21"/>
          <w:highlight w:val="none"/>
          <w:lang w:val="en-US" w:eastAsia="zh-CN"/>
        </w:rPr>
        <w:t xml:space="preserve">格式见采购文件</w:t>
      </w:r>
      <w:r>
        <w:rPr>
          <w:rFonts w:hint="eastAsia" w:ascii="宋体" w:hAnsi="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中填写比例数值）</w:t>
      </w:r>
      <w:r>
        <w:rPr>
          <w:rFonts w:hint="eastAsia" w:ascii="宋体" w:hAnsi="宋体" w:eastAsia="宋体" w:cs="宋体"/>
          <w:color w:val="000000"/>
          <w:sz w:val="21"/>
          <w:szCs w:val="21"/>
          <w:highlight w:val="none"/>
        </w:rPr>
        <w:t xml:space="preserve">，依法对该供应商提供的全部产品给予价格评审优惠，即对该供应商提供的全部产品的总报价给予</w:t>
      </w:r>
      <w:r>
        <w:rPr>
          <w:rFonts w:hint="eastAsia" w:ascii="宋体" w:hAnsi="宋体" w:eastAsia="宋体" w:cs="宋体"/>
          <w:color w:val="000000"/>
          <w:sz w:val="21"/>
          <w:szCs w:val="21"/>
          <w:highlight w:val="none"/>
          <w:u w:val="single"/>
        </w:rPr>
        <w:t xml:space="preserve">20%</w:t>
      </w:r>
      <w:r>
        <w:rPr>
          <w:rFonts w:hint="eastAsia" w:ascii="宋体" w:hAnsi="宋体" w:eastAsia="宋体" w:cs="宋体"/>
          <w:color w:val="000000"/>
          <w:sz w:val="21"/>
          <w:szCs w:val="21"/>
          <w:highlight w:val="none"/>
        </w:rPr>
        <w:t xml:space="preserve">的价格扣除，用扣除后的价格参与评审。</w:t>
      </w:r>
      <w:r>
        <w:rPr>
          <w:rFonts w:hint="eastAsia" w:ascii="宋体" w:hAnsi="宋体" w:eastAsia="宋体" w:cs="宋体"/>
          <w:b/>
          <w:color w:val="000000"/>
          <w:sz w:val="21"/>
          <w:szCs w:val="21"/>
          <w:highlight w:val="none"/>
        </w:rPr>
        <w:t xml:space="preserve">供应商未填写比例数值，或比例数值未达到80%的，将不享受本国产品价格评审优惠。</w:t>
      </w:r>
      <w:r/>
    </w:p>
    <w:p>
      <w:pPr>
        <w:ind w:firstLine="420"/>
        <w:jc w:val="both"/>
        <w:spacing w:line="360" w:lineRule="auto"/>
        <w:shd w:val="clear" w:color="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供应商需按照招标文件的要求提供《关于符合本国产品标准的声明函》（以下简称《声明函》）或财政部会同有关部门规定的有关证明文件的，</w:t>
      </w:r>
      <w:r>
        <w:rPr>
          <w:rFonts w:hint="eastAsia" w:ascii="宋体" w:hAnsi="宋体" w:eastAsia="宋体" w:cs="宋体"/>
          <w:b/>
          <w:color w:val="000000"/>
          <w:sz w:val="21"/>
          <w:szCs w:val="21"/>
          <w:highlight w:val="none"/>
        </w:rPr>
        <w:t xml:space="preserve">如不提供或提供不符要求的将不享受本国产品价格评审优惠。</w:t>
      </w:r>
      <w:r/>
    </w:p>
    <w:p>
      <w:pPr>
        <w:ind w:firstLine="420"/>
        <w:jc w:val="both"/>
        <w:spacing w:line="360" w:lineRule="auto"/>
        <w:shd w:val="clear" w:color="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jc w:val="both"/>
        <w:spacing w:line="360" w:lineRule="auto"/>
        <w:shd w:val="clear" w:color="auto"/>
        <w:widowControl w:val="off"/>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宋体"/>
          <w:b/>
          <w:bCs/>
          <w:color w:val="000000"/>
          <w:sz w:val="21"/>
          <w:szCs w:val="21"/>
          <w:highlight w:val="none"/>
        </w:rPr>
        <w:t xml:space="preserve">供应商提供的相关产品视为不符合本国产品标准。</w:t>
      </w:r>
      <w:r/>
    </w:p>
    <w:p>
      <w:pPr>
        <w:pStyle w:val="773"/>
        <w:shd w:val="clear" w:color="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rPr>
        <w:t xml:space="preserve">注：如投标人提供虚假材料，将按“政府采购法”相关规定处理并由政府监管部门给予严肃处理。</w:t>
      </w:r>
      <w:r/>
    </w:p>
    <w:p>
      <w:pPr>
        <w:ind w:firstLine="422"/>
        <w:spacing w:line="360" w:lineRule="auto"/>
        <w:shd w:val="clear" w:color="auto"/>
        <w:rPr>
          <w:rFonts w:hint="eastAsia" w:ascii="宋体" w:hAnsi="宋体" w:cs="宋体"/>
          <w:b/>
          <w:bCs/>
          <w:sz w:val="21"/>
          <w:szCs w:val="21"/>
          <w:highlight w:val="none"/>
        </w:rPr>
      </w:pPr>
      <w:r>
        <w:rPr>
          <w:rFonts w:hint="eastAsia" w:ascii="宋体" w:hAnsi="宋体" w:cs="宋体"/>
          <w:b/>
          <w:bCs/>
          <w:sz w:val="21"/>
          <w:szCs w:val="21"/>
          <w:highlight w:val="none"/>
        </w:rPr>
        <w:t xml:space="preserve">②评分标准</w:t>
      </w:r>
      <w:r/>
    </w:p>
    <w:p>
      <w:pPr>
        <w:ind w:firstLine="422"/>
        <w:spacing w:line="360" w:lineRule="auto"/>
        <w:shd w:val="clear" w:color="auto"/>
        <w:rPr>
          <w:rFonts w:hint="eastAsia" w:ascii="宋体" w:hAnsi="宋体" w:cs="宋体"/>
          <w:b/>
          <w:sz w:val="21"/>
          <w:szCs w:val="21"/>
          <w:highlight w:val="none"/>
        </w:rPr>
      </w:pPr>
      <w:r>
        <w:rPr>
          <w:rFonts w:hint="eastAsia" w:ascii="宋体" w:hAnsi="宋体" w:cs="宋体"/>
          <w:b/>
          <w:sz w:val="21"/>
          <w:szCs w:val="21"/>
          <w:highlight w:val="none"/>
        </w:rPr>
        <w:t xml:space="preserve">（一）报价得分（20分）：</w:t>
      </w:r>
      <w:r/>
    </w:p>
    <w:p>
      <w:pPr>
        <w:ind w:firstLine="420"/>
        <w:spacing w:line="360" w:lineRule="auto"/>
        <w:shd w:val="clear" w:color="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磋商报价低于或等于财政预算价格</w:t>
      </w:r>
      <w:r>
        <w:rPr>
          <w:rFonts w:hint="eastAsia" w:ascii="宋体" w:hAnsi="宋体" w:cs="宋体"/>
          <w:color w:val="000000"/>
          <w:sz w:val="21"/>
          <w:szCs w:val="21"/>
          <w:highlight w:val="none"/>
          <w:lang w:val="en-US" w:eastAsia="zh-CN"/>
        </w:rPr>
        <w:t xml:space="preserve">及最高限价</w:t>
      </w:r>
      <w:r>
        <w:rPr>
          <w:rFonts w:hint="eastAsia" w:ascii="宋体" w:hAnsi="宋体" w:cs="宋体"/>
          <w:color w:val="000000"/>
          <w:sz w:val="21"/>
          <w:szCs w:val="21"/>
          <w:highlight w:val="none"/>
        </w:rPr>
        <w:t xml:space="preserve">的，为有效报价。超财政预算</w:t>
      </w:r>
      <w:r>
        <w:rPr>
          <w:rFonts w:hint="eastAsia" w:ascii="宋体" w:hAnsi="宋体" w:cs="宋体"/>
          <w:color w:val="000000"/>
          <w:sz w:val="21"/>
          <w:szCs w:val="21"/>
          <w:highlight w:val="none"/>
          <w:lang w:val="en-US" w:eastAsia="zh-CN"/>
        </w:rPr>
        <w:t xml:space="preserve">或最高限价</w:t>
      </w:r>
      <w:r>
        <w:rPr>
          <w:rFonts w:hint="eastAsia" w:ascii="宋体" w:hAnsi="宋体" w:cs="宋体"/>
          <w:color w:val="000000"/>
          <w:sz w:val="21"/>
          <w:szCs w:val="21"/>
          <w:highlight w:val="none"/>
        </w:rPr>
        <w:t xml:space="preserve">的磋商报价为无效磋商报价。无效磋商报价的响应文件</w:t>
      </w:r>
      <w:r>
        <w:rPr>
          <w:rFonts w:hint="eastAsia" w:ascii="宋体" w:hAnsi="宋体" w:cs="宋体"/>
          <w:color w:val="000000"/>
          <w:sz w:val="21"/>
          <w:szCs w:val="21"/>
          <w:highlight w:val="none"/>
          <w:lang w:val="en-US" w:eastAsia="zh-CN"/>
        </w:rPr>
        <w:t xml:space="preserve">不进入评审，</w:t>
      </w:r>
      <w:r>
        <w:rPr>
          <w:rFonts w:hint="eastAsia" w:ascii="宋体" w:hAnsi="宋体" w:cs="宋体"/>
          <w:color w:val="000000"/>
          <w:sz w:val="21"/>
          <w:szCs w:val="21"/>
          <w:highlight w:val="none"/>
        </w:rPr>
        <w:t xml:space="preserve">不得标。</w:t>
      </w:r>
      <w:r/>
    </w:p>
    <w:p>
      <w:pPr>
        <w:ind w:firstLine="420"/>
        <w:spacing w:line="360" w:lineRule="auto"/>
        <w:shd w:val="clear" w:color="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价格分统一采用低价优先法计算，即满足磋商文件要求且最后磋商评审报价最低的供应商的价格为磋商基准价，其价格分为满分。其他供应商的价格分统一按照下列公式计算：</w:t>
      </w:r>
      <w:r/>
    </w:p>
    <w:p>
      <w:pPr>
        <w:ind w:firstLine="422"/>
        <w:spacing w:line="360" w:lineRule="auto"/>
        <w:shd w:val="clear" w:color="auto"/>
        <w:rPr>
          <w:rFonts w:ascii="宋体" w:hAnsi="宋体" w:eastAsia="宋体" w:cs="宋体"/>
          <w:color w:val="000000"/>
          <w:sz w:val="21"/>
          <w:highlight w:val="none"/>
        </w:rPr>
      </w:pPr>
      <w:r>
        <w:rPr>
          <w:rFonts w:hint="eastAsia" w:ascii="宋体" w:hAnsi="宋体" w:cs="宋体"/>
          <w:b/>
          <w:bCs/>
          <w:color w:val="000000"/>
          <w:sz w:val="21"/>
          <w:szCs w:val="21"/>
          <w:highlight w:val="none"/>
        </w:rPr>
        <w:t xml:space="preserve">磋商报价得分=（磋商基准价/最后磋商报价）×价格权值（本项目为</w:t>
      </w:r>
      <w:r>
        <w:rPr>
          <w:rFonts w:hint="eastAsia" w:ascii="宋体" w:hAnsi="宋体" w:cs="宋体"/>
          <w:b/>
          <w:bCs/>
          <w:color w:val="000000"/>
          <w:sz w:val="21"/>
          <w:szCs w:val="21"/>
          <w:highlight w:val="none"/>
          <w:lang w:val="en-US" w:eastAsia="zh-CN"/>
        </w:rPr>
        <w:t xml:space="preserve">2</w:t>
      </w:r>
      <w:r>
        <w:rPr>
          <w:rFonts w:hint="eastAsia" w:ascii="宋体" w:hAnsi="宋体" w:cs="宋体"/>
          <w:b/>
          <w:bCs/>
          <w:color w:val="000000"/>
          <w:sz w:val="21"/>
          <w:szCs w:val="21"/>
          <w:highlight w:val="none"/>
        </w:rPr>
        <w:t xml:space="preserve">0%）×100，小数点后四舍五入保留两位小数。</w:t>
      </w:r>
      <w:r/>
    </w:p>
    <w:p>
      <w:pPr>
        <w:ind w:firstLine="422"/>
        <w:spacing w:line="360" w:lineRule="auto"/>
        <w:shd w:val="clear" w:color="auto"/>
        <w:rPr>
          <w:rFonts w:hint="eastAsia" w:ascii="宋体" w:hAnsi="宋体" w:cs="宋体"/>
          <w:b/>
          <w:sz w:val="21"/>
          <w:szCs w:val="21"/>
          <w:highlight w:val="none"/>
        </w:rPr>
      </w:pPr>
      <w:r>
        <w:rPr>
          <w:rFonts w:hint="eastAsia" w:ascii="宋体" w:hAnsi="宋体" w:cs="宋体"/>
          <w:b/>
          <w:sz w:val="21"/>
          <w:szCs w:val="21"/>
          <w:highlight w:val="none"/>
        </w:rPr>
        <w:t xml:space="preserve">（二）技术分（80分）</w:t>
      </w:r>
      <w:r/>
    </w:p>
    <w:p>
      <w:pPr>
        <w:ind w:firstLine="422"/>
        <w:spacing w:line="360" w:lineRule="auto"/>
        <w:shd w:val="clear" w:color="auto"/>
        <w:rPr>
          <w:rFonts w:hint="eastAsia" w:ascii="宋体" w:hAnsi="宋体" w:cs="宋体"/>
          <w:b/>
          <w:bCs w:val="0"/>
          <w:sz w:val="21"/>
          <w:szCs w:val="21"/>
          <w:highlight w:val="none"/>
        </w:rPr>
      </w:pPr>
      <w:r>
        <w:rPr>
          <w:rFonts w:hint="eastAsia" w:ascii="宋体" w:hAnsi="宋体" w:cs="宋体"/>
          <w:b/>
          <w:bCs w:val="0"/>
          <w:sz w:val="21"/>
          <w:szCs w:val="21"/>
          <w:highlight w:val="none"/>
        </w:rPr>
        <w:t xml:space="preserve">1</w:t>
      </w:r>
      <w:r>
        <w:rPr>
          <w:rFonts w:hint="eastAsia" w:ascii="宋体" w:hAnsi="宋体" w:cs="宋体"/>
          <w:b/>
          <w:bCs w:val="0"/>
          <w:sz w:val="21"/>
          <w:szCs w:val="21"/>
          <w:highlight w:val="none"/>
          <w:lang w:val="en-US" w:eastAsia="zh-CN"/>
        </w:rPr>
        <w:t xml:space="preserve">.</w:t>
      </w:r>
      <w:r>
        <w:rPr>
          <w:rFonts w:hint="eastAsia" w:ascii="宋体" w:hAnsi="宋体" w:cs="宋体"/>
          <w:b/>
          <w:bCs w:val="0"/>
          <w:sz w:val="21"/>
          <w:szCs w:val="21"/>
          <w:highlight w:val="none"/>
        </w:rPr>
        <w:t xml:space="preserve">整体创意理念规划比较（</w:t>
      </w:r>
      <w:r>
        <w:rPr>
          <w:rFonts w:hint="eastAsia" w:ascii="宋体" w:hAnsi="宋体" w:cs="宋体"/>
          <w:b/>
          <w:bCs w:val="0"/>
          <w:sz w:val="21"/>
          <w:szCs w:val="21"/>
          <w:highlight w:val="none"/>
          <w:lang w:val="en-US" w:eastAsia="zh-CN"/>
        </w:rPr>
        <w:t xml:space="preserve">20</w:t>
      </w:r>
      <w:r>
        <w:rPr>
          <w:rFonts w:hint="eastAsia" w:ascii="宋体" w:hAnsi="宋体" w:cs="宋体"/>
          <w:b/>
          <w:bCs w:val="0"/>
          <w:sz w:val="21"/>
          <w:szCs w:val="21"/>
          <w:highlight w:val="none"/>
        </w:rPr>
        <w:t xml:space="preserve">分）</w:t>
      </w:r>
      <w:r/>
    </w:p>
    <w:p>
      <w:pPr>
        <w:ind w:firstLine="422"/>
        <w:spacing w:line="360" w:lineRule="auto"/>
        <w:shd w:val="clear" w:color="auto"/>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整体理念策划：根据学校办学理念及教学特色，提炼本次校园文化项目的文化主题，详细阐述学校的教育核心理念，并以此作为学校文化建设的核心，植入到每个项目的详细规划中，作为每个版块规划的主旨和线索，并给每个主题定位，要求体现学校特色和文化底蕴，在</w:t>
      </w:r>
      <w:r>
        <w:rPr>
          <w:rFonts w:hint="eastAsia" w:ascii="宋体" w:hAnsi="宋体" w:cs="宋体"/>
          <w:b w:val="0"/>
          <w:bCs/>
          <w:sz w:val="21"/>
          <w:szCs w:val="21"/>
          <w:highlight w:val="none"/>
          <w:lang w:val="en-US" w:eastAsia="zh-CN"/>
        </w:rPr>
        <w:t xml:space="preserve">响应文件</w:t>
      </w:r>
      <w:r>
        <w:rPr>
          <w:rFonts w:hint="eastAsia" w:ascii="宋体" w:hAnsi="宋体" w:cs="宋体"/>
          <w:b w:val="0"/>
          <w:bCs/>
          <w:sz w:val="21"/>
          <w:szCs w:val="21"/>
          <w:highlight w:val="none"/>
        </w:rPr>
        <w:t xml:space="preserve">中以图文形式详细进行阐述。</w:t>
      </w:r>
      <w:r/>
    </w:p>
    <w:p>
      <w:pPr>
        <w:ind w:firstLine="422"/>
        <w:spacing w:line="360" w:lineRule="auto"/>
        <w:shd w:val="clear" w:color="auto"/>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1.1创设主题理念定位的准确性：整体理念定位准确、内容完整</w:t>
      </w:r>
      <w:r>
        <w:rPr>
          <w:rFonts w:hint="eastAsia" w:ascii="宋体" w:hAnsi="宋体" w:cs="宋体"/>
          <w:b w:val="0"/>
          <w:bCs/>
          <w:sz w:val="21"/>
          <w:szCs w:val="21"/>
          <w:highlight w:val="none"/>
          <w:lang w:eastAsia="zh-CN"/>
        </w:rPr>
        <w:t xml:space="preserve">翔实</w:t>
      </w:r>
      <w:r>
        <w:rPr>
          <w:rFonts w:hint="eastAsia" w:ascii="宋体" w:hAnsi="宋体" w:cs="宋体"/>
          <w:b w:val="0"/>
          <w:bCs/>
          <w:sz w:val="21"/>
          <w:szCs w:val="21"/>
          <w:highlight w:val="none"/>
        </w:rPr>
        <w:t xml:space="preserve">，符合学校教育理念及特色的得6分；整体理念定位基本准确、内容基本全面完整，基本符合学校教育理念及特色的得</w:t>
      </w:r>
      <w:r>
        <w:rPr>
          <w:rFonts w:hint="eastAsia" w:ascii="宋体" w:hAnsi="宋体" w:cs="宋体"/>
          <w:b w:val="0"/>
          <w:bCs/>
          <w:sz w:val="21"/>
          <w:szCs w:val="21"/>
          <w:highlight w:val="none"/>
          <w:lang w:val="en-US" w:eastAsia="zh-CN"/>
        </w:rPr>
        <w:t xml:space="preserve">4</w:t>
      </w:r>
      <w:r>
        <w:rPr>
          <w:rFonts w:hint="eastAsia" w:ascii="宋体" w:hAnsi="宋体" w:cs="宋体"/>
          <w:b w:val="0"/>
          <w:bCs/>
          <w:sz w:val="21"/>
          <w:szCs w:val="21"/>
          <w:highlight w:val="none"/>
        </w:rPr>
        <w:t xml:space="preserve">分；整体理念定位不能准确、内容不够全面，对学校教育理念及特色表达模糊、不够突出的得</w:t>
      </w:r>
      <w:r>
        <w:rPr>
          <w:rFonts w:hint="eastAsia" w:ascii="宋体" w:hAnsi="宋体" w:cs="宋体"/>
          <w:b w:val="0"/>
          <w:bCs/>
          <w:sz w:val="21"/>
          <w:szCs w:val="21"/>
          <w:highlight w:val="none"/>
          <w:lang w:val="en-US" w:eastAsia="zh-CN"/>
        </w:rPr>
        <w:t xml:space="preserve">2</w:t>
      </w:r>
      <w:r>
        <w:rPr>
          <w:rFonts w:hint="eastAsia" w:ascii="宋体" w:hAnsi="宋体" w:cs="宋体"/>
          <w:b w:val="0"/>
          <w:bCs/>
          <w:sz w:val="21"/>
          <w:szCs w:val="21"/>
          <w:highlight w:val="none"/>
        </w:rPr>
        <w:t xml:space="preserve">分；未提供相应内容不得分。（本项最高6分）</w:t>
      </w:r>
      <w:r/>
    </w:p>
    <w:p>
      <w:pPr>
        <w:ind w:firstLine="422"/>
        <w:spacing w:line="360" w:lineRule="auto"/>
        <w:shd w:val="clear" w:color="auto"/>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1.2整体方案的创新性：整体方案最具创新性、符合学校教育理念及特色的得</w:t>
      </w:r>
      <w:r>
        <w:rPr>
          <w:rFonts w:hint="eastAsia" w:ascii="宋体" w:hAnsi="宋体" w:cs="宋体"/>
          <w:b w:val="0"/>
          <w:bCs/>
          <w:sz w:val="21"/>
          <w:szCs w:val="21"/>
          <w:highlight w:val="none"/>
          <w:lang w:val="en-US" w:eastAsia="zh-CN"/>
        </w:rPr>
        <w:t xml:space="preserve">8</w:t>
      </w:r>
      <w:r>
        <w:rPr>
          <w:rFonts w:hint="eastAsia" w:ascii="宋体" w:hAnsi="宋体" w:cs="宋体"/>
          <w:b w:val="0"/>
          <w:bCs/>
          <w:sz w:val="21"/>
          <w:szCs w:val="21"/>
          <w:highlight w:val="none"/>
        </w:rPr>
        <w:t xml:space="preserve">分；整体方案创新性较好、基本符合学校教育理念及特色的得</w:t>
      </w:r>
      <w:r>
        <w:rPr>
          <w:rFonts w:hint="eastAsia" w:ascii="宋体" w:hAnsi="宋体" w:cs="宋体"/>
          <w:b w:val="0"/>
          <w:bCs/>
          <w:sz w:val="21"/>
          <w:szCs w:val="21"/>
          <w:highlight w:val="none"/>
          <w:lang w:val="en-US" w:eastAsia="zh-CN"/>
        </w:rPr>
        <w:t xml:space="preserve">5</w:t>
      </w:r>
      <w:r>
        <w:rPr>
          <w:rFonts w:hint="eastAsia" w:ascii="宋体" w:hAnsi="宋体" w:cs="宋体"/>
          <w:b w:val="0"/>
          <w:bCs/>
          <w:sz w:val="21"/>
          <w:szCs w:val="21"/>
          <w:highlight w:val="none"/>
        </w:rPr>
        <w:t xml:space="preserve">分；整体方案创新性有所欠缺、对学校教育理念及特色表达模糊、不够突出的得</w:t>
      </w:r>
      <w:r>
        <w:rPr>
          <w:rFonts w:hint="eastAsia" w:ascii="宋体" w:hAnsi="宋体" w:cs="宋体"/>
          <w:b w:val="0"/>
          <w:bCs/>
          <w:sz w:val="21"/>
          <w:szCs w:val="21"/>
          <w:highlight w:val="none"/>
          <w:lang w:val="en-US" w:eastAsia="zh-CN"/>
        </w:rPr>
        <w:t xml:space="preserve">3</w:t>
      </w:r>
      <w:r>
        <w:rPr>
          <w:rFonts w:hint="eastAsia" w:ascii="宋体" w:hAnsi="宋体" w:cs="宋体"/>
          <w:b w:val="0"/>
          <w:bCs/>
          <w:sz w:val="21"/>
          <w:szCs w:val="21"/>
          <w:highlight w:val="none"/>
        </w:rPr>
        <w:t xml:space="preserve">分；未提供相应内容不得分。（本项最高</w:t>
      </w:r>
      <w:r>
        <w:rPr>
          <w:rFonts w:hint="eastAsia" w:ascii="宋体" w:hAnsi="宋体" w:cs="宋体"/>
          <w:b w:val="0"/>
          <w:bCs/>
          <w:sz w:val="21"/>
          <w:szCs w:val="21"/>
          <w:highlight w:val="none"/>
          <w:lang w:val="en-US" w:eastAsia="zh-CN"/>
        </w:rPr>
        <w:t xml:space="preserve">8</w:t>
      </w:r>
      <w:r>
        <w:rPr>
          <w:rFonts w:hint="eastAsia" w:ascii="宋体" w:hAnsi="宋体" w:cs="宋体"/>
          <w:b w:val="0"/>
          <w:bCs/>
          <w:sz w:val="21"/>
          <w:szCs w:val="21"/>
          <w:highlight w:val="none"/>
        </w:rPr>
        <w:t xml:space="preserve">分）</w:t>
      </w:r>
      <w:r/>
    </w:p>
    <w:p>
      <w:pPr>
        <w:ind w:firstLine="422"/>
        <w:spacing w:line="360" w:lineRule="auto"/>
        <w:shd w:val="clear" w:color="auto"/>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1.3主题定位的合理性：文化主题定位合理、内容完整</w:t>
      </w:r>
      <w:r>
        <w:rPr>
          <w:rFonts w:hint="eastAsia" w:ascii="宋体" w:hAnsi="宋体" w:cs="宋体"/>
          <w:b w:val="0"/>
          <w:bCs/>
          <w:sz w:val="21"/>
          <w:szCs w:val="21"/>
          <w:highlight w:val="none"/>
          <w:lang w:eastAsia="zh-CN"/>
        </w:rPr>
        <w:t xml:space="preserve">翔实</w:t>
      </w:r>
      <w:r>
        <w:rPr>
          <w:rFonts w:hint="eastAsia" w:ascii="宋体" w:hAnsi="宋体" w:cs="宋体"/>
          <w:b w:val="0"/>
          <w:bCs/>
          <w:sz w:val="21"/>
          <w:szCs w:val="21"/>
          <w:highlight w:val="none"/>
        </w:rPr>
        <w:t xml:space="preserve">，符合学校教育理念及特色的得6分；文化主题定位基本合理、内容基本全面完整，基本符合学校教育理念及特色的得</w:t>
      </w:r>
      <w:r>
        <w:rPr>
          <w:rFonts w:hint="eastAsia" w:ascii="宋体" w:hAnsi="宋体" w:cs="宋体"/>
          <w:b w:val="0"/>
          <w:bCs/>
          <w:sz w:val="21"/>
          <w:szCs w:val="21"/>
          <w:highlight w:val="none"/>
          <w:lang w:val="en-US" w:eastAsia="zh-CN"/>
        </w:rPr>
        <w:t xml:space="preserve">4</w:t>
      </w:r>
      <w:r>
        <w:rPr>
          <w:rFonts w:hint="eastAsia" w:ascii="宋体" w:hAnsi="宋体" w:cs="宋体"/>
          <w:b w:val="0"/>
          <w:bCs/>
          <w:sz w:val="21"/>
          <w:szCs w:val="21"/>
          <w:highlight w:val="none"/>
        </w:rPr>
        <w:t xml:space="preserve">分；文化主题定位有所欠缺、内容不够全面，对学校教育理念及特色表达模糊、不够突出的得</w:t>
      </w:r>
      <w:r>
        <w:rPr>
          <w:rFonts w:hint="eastAsia" w:ascii="宋体" w:hAnsi="宋体" w:cs="宋体"/>
          <w:b w:val="0"/>
          <w:bCs/>
          <w:sz w:val="21"/>
          <w:szCs w:val="21"/>
          <w:highlight w:val="none"/>
          <w:lang w:val="en-US" w:eastAsia="zh-CN"/>
        </w:rPr>
        <w:t xml:space="preserve">2</w:t>
      </w:r>
      <w:r>
        <w:rPr>
          <w:rFonts w:hint="eastAsia" w:ascii="宋体" w:hAnsi="宋体" w:cs="宋体"/>
          <w:b w:val="0"/>
          <w:bCs/>
          <w:sz w:val="21"/>
          <w:szCs w:val="21"/>
          <w:highlight w:val="none"/>
        </w:rPr>
        <w:t xml:space="preserve">分；未提供相应内容不得分。（本项最高6分）</w:t>
      </w:r>
      <w:r/>
    </w:p>
    <w:p>
      <w:pPr>
        <w:ind w:firstLine="422"/>
        <w:spacing w:line="360" w:lineRule="auto"/>
        <w:shd w:val="clear" w:color="auto"/>
        <w:rPr>
          <w:rFonts w:hint="eastAsia" w:ascii="宋体" w:hAnsi="宋体" w:cs="宋体"/>
          <w:b/>
          <w:bCs w:val="0"/>
          <w:sz w:val="21"/>
          <w:szCs w:val="21"/>
          <w:highlight w:val="none"/>
        </w:rPr>
      </w:pPr>
      <w:r>
        <w:rPr>
          <w:rFonts w:hint="eastAsia" w:ascii="宋体" w:hAnsi="宋体" w:cs="宋体"/>
          <w:b/>
          <w:bCs w:val="0"/>
          <w:sz w:val="21"/>
          <w:szCs w:val="21"/>
          <w:highlight w:val="none"/>
        </w:rPr>
        <w:t xml:space="preserve">2</w:t>
      </w:r>
      <w:r>
        <w:rPr>
          <w:rFonts w:hint="eastAsia" w:ascii="宋体" w:hAnsi="宋体" w:cs="宋体"/>
          <w:b/>
          <w:bCs w:val="0"/>
          <w:sz w:val="21"/>
          <w:szCs w:val="21"/>
          <w:highlight w:val="none"/>
          <w:lang w:val="en-US" w:eastAsia="zh-CN"/>
        </w:rPr>
        <w:t xml:space="preserve">.</w:t>
      </w:r>
      <w:r>
        <w:rPr>
          <w:rFonts w:hint="eastAsia" w:ascii="宋体" w:hAnsi="宋体" w:cs="宋体"/>
          <w:b/>
          <w:bCs w:val="0"/>
          <w:sz w:val="21"/>
          <w:szCs w:val="21"/>
          <w:highlight w:val="none"/>
        </w:rPr>
        <w:t xml:space="preserve">方案及效果图比较（48分）</w:t>
      </w:r>
      <w:r/>
    </w:p>
    <w:p>
      <w:pPr>
        <w:ind w:firstLine="422"/>
        <w:spacing w:line="360" w:lineRule="auto"/>
        <w:shd w:val="clear" w:color="auto"/>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2.1斜塘学校校史馆方案比较：根据现有的环境及空间进行布局规划及创意策划设计。文化理念定位和空间环境相融合，方案能够体现学校精神、学校文化特色，有创新性、完善性、齐全性并可以执行实施的得</w:t>
      </w:r>
      <w:r>
        <w:rPr>
          <w:rFonts w:hint="eastAsia" w:ascii="宋体" w:hAnsi="宋体" w:cs="宋体"/>
          <w:b w:val="0"/>
          <w:bCs/>
          <w:sz w:val="21"/>
          <w:szCs w:val="21"/>
          <w:highlight w:val="none"/>
          <w:lang w:val="en-US" w:eastAsia="zh-CN"/>
        </w:rPr>
        <w:t xml:space="preserve">8</w:t>
      </w:r>
      <w:r>
        <w:rPr>
          <w:rFonts w:hint="eastAsia" w:ascii="宋体" w:hAnsi="宋体" w:cs="宋体"/>
          <w:b w:val="0"/>
          <w:bCs/>
          <w:sz w:val="21"/>
          <w:szCs w:val="21"/>
          <w:highlight w:val="none"/>
        </w:rPr>
        <w:t xml:space="preserve">分；方案基本合理、准确的得</w:t>
      </w:r>
      <w:r>
        <w:rPr>
          <w:rFonts w:hint="eastAsia" w:ascii="宋体" w:hAnsi="宋体" w:cs="宋体"/>
          <w:b w:val="0"/>
          <w:bCs/>
          <w:sz w:val="21"/>
          <w:szCs w:val="21"/>
          <w:highlight w:val="none"/>
          <w:lang w:val="en-US" w:eastAsia="zh-CN"/>
        </w:rPr>
        <w:t xml:space="preserve">5</w:t>
      </w:r>
      <w:r>
        <w:rPr>
          <w:rFonts w:hint="eastAsia" w:ascii="宋体" w:hAnsi="宋体" w:cs="宋体"/>
          <w:b w:val="0"/>
          <w:bCs/>
          <w:sz w:val="21"/>
          <w:szCs w:val="21"/>
          <w:highlight w:val="none"/>
        </w:rPr>
        <w:t xml:space="preserve">分；方案合理性、准确性有所欠缺的得</w:t>
      </w:r>
      <w:r>
        <w:rPr>
          <w:rFonts w:hint="eastAsia" w:ascii="宋体" w:hAnsi="宋体" w:cs="宋体"/>
          <w:b w:val="0"/>
          <w:bCs/>
          <w:sz w:val="21"/>
          <w:szCs w:val="21"/>
          <w:highlight w:val="none"/>
          <w:lang w:val="en-US" w:eastAsia="zh-CN"/>
        </w:rPr>
        <w:t xml:space="preserve">3</w:t>
      </w:r>
      <w:r>
        <w:rPr>
          <w:rFonts w:hint="eastAsia" w:ascii="宋体" w:hAnsi="宋体" w:cs="宋体"/>
          <w:b w:val="0"/>
          <w:bCs/>
          <w:sz w:val="21"/>
          <w:szCs w:val="21"/>
          <w:highlight w:val="none"/>
        </w:rPr>
        <w:t xml:space="preserve">分；未提供相应方案的不得分。（本项最高</w:t>
      </w:r>
      <w:r>
        <w:rPr>
          <w:rFonts w:hint="eastAsia" w:ascii="宋体" w:hAnsi="宋体" w:cs="宋体"/>
          <w:b w:val="0"/>
          <w:bCs/>
          <w:sz w:val="21"/>
          <w:szCs w:val="21"/>
          <w:highlight w:val="none"/>
          <w:lang w:val="en-US" w:eastAsia="zh-CN"/>
        </w:rPr>
        <w:t xml:space="preserve">8</w:t>
      </w:r>
      <w:r>
        <w:rPr>
          <w:rFonts w:hint="eastAsia" w:ascii="宋体" w:hAnsi="宋体" w:cs="宋体"/>
          <w:b w:val="0"/>
          <w:bCs/>
          <w:sz w:val="21"/>
          <w:szCs w:val="21"/>
          <w:highlight w:val="none"/>
        </w:rPr>
        <w:t xml:space="preserve">分）</w:t>
      </w:r>
      <w:r/>
    </w:p>
    <w:p>
      <w:pPr>
        <w:ind w:firstLine="422"/>
        <w:spacing w:line="360" w:lineRule="auto"/>
        <w:shd w:val="clear" w:color="auto"/>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2.2中小初食堂文化方案比较：充分尊重建筑空间，结合现场情况，采用图文及局部造型形式，充分展示内容的教育性、功能性和艺术性。方案规划合理，能较好解决空间关系，有创新性，便于校方后期使用并可以执行实施的得8分；方案基本合理、准确的得</w:t>
      </w:r>
      <w:r>
        <w:rPr>
          <w:rFonts w:hint="eastAsia" w:ascii="宋体" w:hAnsi="宋体" w:cs="宋体"/>
          <w:b w:val="0"/>
          <w:bCs/>
          <w:sz w:val="21"/>
          <w:szCs w:val="21"/>
          <w:highlight w:val="none"/>
          <w:lang w:val="en-US" w:eastAsia="zh-CN"/>
        </w:rPr>
        <w:t xml:space="preserve">5</w:t>
      </w:r>
      <w:r>
        <w:rPr>
          <w:rFonts w:hint="eastAsia" w:ascii="宋体" w:hAnsi="宋体" w:cs="宋体"/>
          <w:b w:val="0"/>
          <w:bCs/>
          <w:sz w:val="21"/>
          <w:szCs w:val="21"/>
          <w:highlight w:val="none"/>
        </w:rPr>
        <w:t xml:space="preserve">分；方案合理性、准确性有所欠缺的得</w:t>
      </w:r>
      <w:r>
        <w:rPr>
          <w:rFonts w:hint="eastAsia" w:ascii="宋体" w:hAnsi="宋体" w:cs="宋体"/>
          <w:b w:val="0"/>
          <w:bCs/>
          <w:sz w:val="21"/>
          <w:szCs w:val="21"/>
          <w:highlight w:val="none"/>
          <w:lang w:val="en-US" w:eastAsia="zh-CN"/>
        </w:rPr>
        <w:t xml:space="preserve">3</w:t>
      </w:r>
      <w:r>
        <w:rPr>
          <w:rFonts w:hint="eastAsia" w:ascii="宋体" w:hAnsi="宋体" w:cs="宋体"/>
          <w:b w:val="0"/>
          <w:bCs/>
          <w:sz w:val="21"/>
          <w:szCs w:val="21"/>
          <w:highlight w:val="none"/>
        </w:rPr>
        <w:t xml:space="preserve">分；未提供相应方案的不得分。（本项最高8分）</w:t>
      </w:r>
      <w:r/>
    </w:p>
    <w:p>
      <w:pPr>
        <w:ind w:firstLine="422"/>
        <w:spacing w:line="360" w:lineRule="auto"/>
        <w:shd w:val="clear" w:color="auto"/>
        <w:rPr>
          <w:rFonts w:hint="eastAsia" w:ascii="宋体" w:hAnsi="宋体" w:cs="宋体"/>
          <w:b w:val="0"/>
          <w:bCs/>
          <w:sz w:val="21"/>
          <w:szCs w:val="21"/>
          <w:highlight w:val="none"/>
          <w:lang w:val="en-US" w:eastAsia="zh-CN"/>
        </w:rPr>
      </w:pPr>
      <w:r>
        <w:rPr>
          <w:rFonts w:hint="eastAsia" w:ascii="宋体" w:hAnsi="宋体" w:cs="宋体"/>
          <w:b w:val="0"/>
          <w:bCs/>
          <w:sz w:val="21"/>
          <w:szCs w:val="21"/>
          <w:highlight w:val="none"/>
        </w:rPr>
        <w:t xml:space="preserve">2.3</w:t>
      </w:r>
      <w:r>
        <w:rPr>
          <w:rFonts w:hint="eastAsia" w:ascii="宋体" w:hAnsi="宋体" w:cs="宋体"/>
          <w:b w:val="0"/>
          <w:bCs/>
          <w:sz w:val="21"/>
          <w:szCs w:val="21"/>
          <w:highlight w:val="none"/>
          <w:lang w:val="en-US" w:eastAsia="zh-CN"/>
        </w:rPr>
        <w:t xml:space="preserve">体育馆文化方案比较：根据场地环境，设计风格统一，功能完善，文化理念定位和空间环境相融合，能较好利用空间关系的得8分；整体风格基本协调，与现场环境相符合得5分；与整体理念不吻合，风格与现场不协调得3分；未提供不得分。（本项最高8分）</w:t>
      </w:r>
      <w:r/>
    </w:p>
    <w:p>
      <w:pPr>
        <w:ind w:firstLine="422"/>
        <w:spacing w:line="360" w:lineRule="auto"/>
        <w:shd w:val="clear" w:color="auto"/>
        <w:rPr>
          <w:rFonts w:hint="eastAsia" w:ascii="宋体" w:hAnsi="宋体" w:cs="宋体"/>
          <w:b w:val="0"/>
          <w:bCs/>
          <w:sz w:val="21"/>
          <w:szCs w:val="21"/>
          <w:highlight w:val="none"/>
        </w:rPr>
      </w:pPr>
      <w:r>
        <w:rPr>
          <w:rFonts w:hint="eastAsia" w:ascii="宋体" w:hAnsi="宋体" w:cs="宋体"/>
          <w:b w:val="0"/>
          <w:bCs/>
          <w:sz w:val="21"/>
          <w:szCs w:val="21"/>
          <w:highlight w:val="none"/>
          <w:lang w:val="en-US" w:eastAsia="zh-CN"/>
        </w:rPr>
        <w:t xml:space="preserve">2.4长廊文化方案比较：</w:t>
      </w:r>
      <w:r>
        <w:rPr>
          <w:rFonts w:hint="eastAsia" w:ascii="宋体" w:hAnsi="宋体" w:cs="宋体"/>
          <w:b w:val="0"/>
          <w:bCs/>
          <w:sz w:val="21"/>
          <w:szCs w:val="21"/>
          <w:highlight w:val="none"/>
        </w:rPr>
        <w:t xml:space="preserve">根据场地环境，在不影响人行动线的前提下进行氛围设计，设计风格统一，功能完善，文化理念定位和空间环境相融合，能较好利用空间关系的得8分；整体风格基本协调，与现场环境相符合得</w:t>
      </w:r>
      <w:r>
        <w:rPr>
          <w:rFonts w:hint="eastAsia" w:ascii="宋体" w:hAnsi="宋体" w:cs="宋体"/>
          <w:b w:val="0"/>
          <w:bCs/>
          <w:sz w:val="21"/>
          <w:szCs w:val="21"/>
          <w:highlight w:val="none"/>
          <w:lang w:val="en-US" w:eastAsia="zh-CN"/>
        </w:rPr>
        <w:t xml:space="preserve">5</w:t>
      </w:r>
      <w:r>
        <w:rPr>
          <w:rFonts w:hint="eastAsia" w:ascii="宋体" w:hAnsi="宋体" w:cs="宋体"/>
          <w:b w:val="0"/>
          <w:bCs/>
          <w:sz w:val="21"/>
          <w:szCs w:val="21"/>
          <w:highlight w:val="none"/>
        </w:rPr>
        <w:t xml:space="preserve">分；与整体理念不吻合，风格与现场不协调得</w:t>
      </w:r>
      <w:r>
        <w:rPr>
          <w:rFonts w:hint="eastAsia" w:ascii="宋体" w:hAnsi="宋体" w:cs="宋体"/>
          <w:b w:val="0"/>
          <w:bCs/>
          <w:sz w:val="21"/>
          <w:szCs w:val="21"/>
          <w:highlight w:val="none"/>
          <w:lang w:val="en-US" w:eastAsia="zh-CN"/>
        </w:rPr>
        <w:t xml:space="preserve">3</w:t>
      </w:r>
      <w:r>
        <w:rPr>
          <w:rFonts w:hint="eastAsia" w:ascii="宋体" w:hAnsi="宋体" w:cs="宋体"/>
          <w:b w:val="0"/>
          <w:bCs/>
          <w:sz w:val="21"/>
          <w:szCs w:val="21"/>
          <w:highlight w:val="none"/>
        </w:rPr>
        <w:t xml:space="preserve">分；未提供不得分。（本项最高8分）</w:t>
      </w:r>
      <w:r/>
    </w:p>
    <w:p>
      <w:pPr>
        <w:ind w:firstLine="422"/>
        <w:spacing w:line="360" w:lineRule="auto"/>
        <w:shd w:val="clear" w:color="auto"/>
        <w:rPr>
          <w:rFonts w:hint="eastAsia" w:ascii="宋体" w:hAnsi="宋体" w:cs="宋体"/>
          <w:b w:val="0"/>
          <w:bCs/>
          <w:sz w:val="21"/>
          <w:szCs w:val="21"/>
          <w:highlight w:val="none"/>
        </w:rPr>
      </w:pPr>
      <w:r>
        <w:rPr>
          <w:rFonts w:hint="eastAsia" w:ascii="宋体" w:hAnsi="宋体" w:cs="宋体"/>
          <w:b w:val="0"/>
          <w:bCs/>
          <w:sz w:val="21"/>
          <w:szCs w:val="21"/>
          <w:highlight w:val="none"/>
          <w:lang w:val="en-US" w:eastAsia="zh-CN"/>
        </w:rPr>
        <w:t xml:space="preserve">2.5高中部教学楼墙面方案比较：方案要求整体主题定位与理念策划相符,设计风格统一，体现学校文化特点，与场地环境相协调。方案能较好利用空间关系的得8分；整体风格基本协调，与现场环境相符合得5分；与整体理念不吻合，风格与现场不协调得3分；未提供不得分。（本项最高8分）</w:t>
      </w:r>
      <w:r/>
    </w:p>
    <w:p>
      <w:pPr>
        <w:ind w:firstLine="422"/>
        <w:spacing w:line="360" w:lineRule="auto"/>
        <w:shd w:val="clear" w:color="auto"/>
        <w:rPr>
          <w:rFonts w:hint="eastAsia" w:ascii="宋体" w:hAnsi="宋体" w:cs="宋体"/>
          <w:b w:val="0"/>
          <w:bCs/>
          <w:sz w:val="21"/>
          <w:szCs w:val="21"/>
          <w:highlight w:val="none"/>
        </w:rPr>
      </w:pPr>
      <w:r>
        <w:rPr>
          <w:rFonts w:hint="eastAsia" w:ascii="宋体" w:hAnsi="宋体" w:cs="宋体"/>
          <w:b w:val="0"/>
          <w:bCs/>
          <w:sz w:val="21"/>
          <w:szCs w:val="21"/>
          <w:highlight w:val="none"/>
          <w:lang w:val="en-US" w:eastAsia="zh-CN"/>
        </w:rPr>
        <w:t xml:space="preserve">2.6</w:t>
      </w:r>
      <w:r>
        <w:rPr>
          <w:rFonts w:hint="eastAsia" w:ascii="宋体" w:hAnsi="宋体" w:cs="宋体"/>
          <w:b w:val="0"/>
          <w:bCs/>
          <w:sz w:val="21"/>
          <w:szCs w:val="21"/>
          <w:highlight w:val="none"/>
        </w:rPr>
        <w:t xml:space="preserve">高中部大厅布置方案比较：方案要求整体主题定位与理念策划相符,设计风格统一，体现学校文化特点，与场地环境相协调。方案能较好利用空间关系的得8分；整体风格基本协调，与现场环境相符合得</w:t>
      </w:r>
      <w:r>
        <w:rPr>
          <w:rFonts w:hint="eastAsia" w:ascii="宋体" w:hAnsi="宋体" w:cs="宋体"/>
          <w:b w:val="0"/>
          <w:bCs/>
          <w:sz w:val="21"/>
          <w:szCs w:val="21"/>
          <w:highlight w:val="none"/>
          <w:lang w:val="en-US" w:eastAsia="zh-CN"/>
        </w:rPr>
        <w:t xml:space="preserve">5</w:t>
      </w:r>
      <w:r>
        <w:rPr>
          <w:rFonts w:hint="eastAsia" w:ascii="宋体" w:hAnsi="宋体" w:cs="宋体"/>
          <w:b w:val="0"/>
          <w:bCs/>
          <w:sz w:val="21"/>
          <w:szCs w:val="21"/>
          <w:highlight w:val="none"/>
        </w:rPr>
        <w:t xml:space="preserve">分；与整体理念不吻合，风格与现场不协调得</w:t>
      </w:r>
      <w:r>
        <w:rPr>
          <w:rFonts w:hint="eastAsia" w:ascii="宋体" w:hAnsi="宋体" w:cs="宋体"/>
          <w:b w:val="0"/>
          <w:bCs/>
          <w:sz w:val="21"/>
          <w:szCs w:val="21"/>
          <w:highlight w:val="none"/>
          <w:lang w:val="en-US" w:eastAsia="zh-CN"/>
        </w:rPr>
        <w:t xml:space="preserve">3</w:t>
      </w:r>
      <w:r>
        <w:rPr>
          <w:rFonts w:hint="eastAsia" w:ascii="宋体" w:hAnsi="宋体" w:cs="宋体"/>
          <w:b w:val="0"/>
          <w:bCs/>
          <w:sz w:val="21"/>
          <w:szCs w:val="21"/>
          <w:highlight w:val="none"/>
        </w:rPr>
        <w:t xml:space="preserve">分；未提供不得分。（本项最高8分）</w:t>
      </w:r>
      <w:r/>
    </w:p>
    <w:p>
      <w:pPr>
        <w:ind w:firstLine="422"/>
        <w:spacing w:line="360" w:lineRule="auto"/>
        <w:shd w:val="clear" w:color="auto"/>
        <w:rPr>
          <w:rFonts w:hint="eastAsia" w:ascii="宋体" w:hAnsi="宋体" w:cs="宋体"/>
          <w:b/>
          <w:bCs w:val="0"/>
          <w:sz w:val="21"/>
          <w:szCs w:val="21"/>
          <w:highlight w:val="none"/>
        </w:rPr>
      </w:pPr>
      <w:r>
        <w:rPr>
          <w:rFonts w:hint="eastAsia" w:ascii="宋体" w:hAnsi="宋体" w:cs="宋体"/>
          <w:b/>
          <w:bCs w:val="0"/>
          <w:sz w:val="21"/>
          <w:szCs w:val="21"/>
          <w:highlight w:val="none"/>
        </w:rPr>
        <w:t xml:space="preserve">3</w:t>
      </w:r>
      <w:r>
        <w:rPr>
          <w:rFonts w:hint="eastAsia" w:ascii="宋体" w:hAnsi="宋体" w:cs="宋体"/>
          <w:b/>
          <w:bCs w:val="0"/>
          <w:sz w:val="21"/>
          <w:szCs w:val="21"/>
          <w:highlight w:val="none"/>
          <w:lang w:val="en-US" w:eastAsia="zh-CN"/>
        </w:rPr>
        <w:t xml:space="preserve">.</w:t>
      </w:r>
      <w:r>
        <w:rPr>
          <w:rFonts w:hint="eastAsia" w:ascii="宋体" w:hAnsi="宋体" w:cs="宋体"/>
          <w:b/>
          <w:bCs w:val="0"/>
          <w:sz w:val="21"/>
          <w:szCs w:val="21"/>
          <w:highlight w:val="none"/>
          <w:lang w:eastAsia="zh-CN"/>
        </w:rPr>
        <w:t xml:space="preserve">实施</w:t>
      </w:r>
      <w:r>
        <w:rPr>
          <w:rFonts w:hint="eastAsia" w:ascii="宋体" w:hAnsi="宋体" w:cs="宋体"/>
          <w:b/>
          <w:bCs w:val="0"/>
          <w:sz w:val="21"/>
          <w:szCs w:val="21"/>
          <w:highlight w:val="none"/>
        </w:rPr>
        <w:t xml:space="preserve">组织方案及售后保障比较（6分）</w:t>
      </w:r>
      <w:r/>
    </w:p>
    <w:p>
      <w:pPr>
        <w:ind w:firstLine="422"/>
        <w:spacing w:line="360" w:lineRule="auto"/>
        <w:shd w:val="clear" w:color="auto"/>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根据投标人提供的</w:t>
      </w:r>
      <w:r>
        <w:rPr>
          <w:rFonts w:hint="eastAsia" w:ascii="宋体" w:hAnsi="宋体" w:cs="宋体"/>
          <w:b w:val="0"/>
          <w:bCs/>
          <w:sz w:val="21"/>
          <w:szCs w:val="21"/>
          <w:highlight w:val="none"/>
          <w:lang w:eastAsia="zh-CN"/>
        </w:rPr>
        <w:t xml:space="preserve">实施</w:t>
      </w:r>
      <w:r>
        <w:rPr>
          <w:rFonts w:hint="eastAsia" w:ascii="宋体" w:hAnsi="宋体" w:cs="宋体"/>
          <w:b w:val="0"/>
          <w:bCs/>
          <w:sz w:val="21"/>
          <w:szCs w:val="21"/>
          <w:highlight w:val="none"/>
        </w:rPr>
        <w:t xml:space="preserve">组织方案措施、安全文明措施和质量保证措施方案，由评委综合比较：</w:t>
      </w:r>
      <w:r>
        <w:rPr>
          <w:rFonts w:hint="eastAsia" w:ascii="宋体" w:hAnsi="宋体" w:cs="宋体"/>
          <w:b w:val="0"/>
          <w:bCs/>
          <w:sz w:val="21"/>
          <w:szCs w:val="21"/>
          <w:highlight w:val="none"/>
          <w:lang w:eastAsia="zh-CN"/>
        </w:rPr>
        <w:t xml:space="preserve">实施</w:t>
      </w:r>
      <w:r>
        <w:rPr>
          <w:rFonts w:hint="eastAsia" w:ascii="宋体" w:hAnsi="宋体" w:cs="宋体"/>
          <w:b w:val="0"/>
          <w:bCs/>
          <w:sz w:val="21"/>
          <w:szCs w:val="21"/>
          <w:highlight w:val="none"/>
        </w:rPr>
        <w:t xml:space="preserve">组织方案完善，安全文明措施可行，质量保证措施有效的得6分；</w:t>
      </w:r>
      <w:r>
        <w:rPr>
          <w:rFonts w:hint="eastAsia" w:ascii="宋体" w:hAnsi="宋体" w:cs="宋体"/>
          <w:b w:val="0"/>
          <w:bCs/>
          <w:sz w:val="21"/>
          <w:szCs w:val="21"/>
          <w:highlight w:val="none"/>
          <w:lang w:eastAsia="zh-CN"/>
        </w:rPr>
        <w:t xml:space="preserve">实施</w:t>
      </w:r>
      <w:r>
        <w:rPr>
          <w:rFonts w:hint="eastAsia" w:ascii="宋体" w:hAnsi="宋体" w:cs="宋体"/>
          <w:b w:val="0"/>
          <w:bCs/>
          <w:sz w:val="21"/>
          <w:szCs w:val="21"/>
          <w:highlight w:val="none"/>
        </w:rPr>
        <w:t xml:space="preserve">组织方案一般，安全文明措施可行性不高，质量保证措施一般的得4分；</w:t>
      </w:r>
      <w:r>
        <w:rPr>
          <w:rFonts w:hint="eastAsia" w:ascii="宋体" w:hAnsi="宋体" w:cs="宋体"/>
          <w:b w:val="0"/>
          <w:bCs/>
          <w:sz w:val="21"/>
          <w:szCs w:val="21"/>
          <w:highlight w:val="none"/>
          <w:lang w:eastAsia="zh-CN"/>
        </w:rPr>
        <w:t xml:space="preserve">实施</w:t>
      </w:r>
      <w:r>
        <w:rPr>
          <w:rFonts w:hint="eastAsia" w:ascii="宋体" w:hAnsi="宋体" w:cs="宋体"/>
          <w:b w:val="0"/>
          <w:bCs/>
          <w:sz w:val="21"/>
          <w:szCs w:val="21"/>
          <w:highlight w:val="none"/>
        </w:rPr>
        <w:t xml:space="preserve">组织方案差，安全文明措施可行性差，质量保证措施差的得2分，未提供相应措施方案的不得分。（本项最高6分）</w:t>
      </w:r>
      <w:r/>
    </w:p>
    <w:p>
      <w:pPr>
        <w:ind w:firstLine="422"/>
        <w:spacing w:line="360" w:lineRule="auto"/>
        <w:shd w:val="clear" w:color="auto"/>
        <w:rPr>
          <w:rFonts w:hint="eastAsia" w:ascii="宋体" w:hAnsi="宋体" w:cs="宋体"/>
          <w:b/>
          <w:bCs w:val="0"/>
          <w:sz w:val="21"/>
          <w:szCs w:val="21"/>
          <w:highlight w:val="none"/>
        </w:rPr>
      </w:pPr>
      <w:r>
        <w:rPr>
          <w:rFonts w:hint="eastAsia" w:ascii="宋体" w:hAnsi="宋体" w:cs="宋体"/>
          <w:b/>
          <w:bCs w:val="0"/>
          <w:sz w:val="21"/>
          <w:szCs w:val="21"/>
          <w:highlight w:val="none"/>
        </w:rPr>
        <w:t xml:space="preserve">4</w:t>
      </w:r>
      <w:r>
        <w:rPr>
          <w:rFonts w:hint="eastAsia" w:ascii="宋体" w:hAnsi="宋体" w:cs="宋体"/>
          <w:b/>
          <w:bCs w:val="0"/>
          <w:sz w:val="21"/>
          <w:szCs w:val="21"/>
          <w:highlight w:val="none"/>
          <w:lang w:val="en-US" w:eastAsia="zh-CN"/>
        </w:rPr>
        <w:t xml:space="preserve">.响应单位</w:t>
      </w:r>
      <w:r>
        <w:rPr>
          <w:rFonts w:hint="eastAsia" w:ascii="宋体" w:hAnsi="宋体" w:cs="宋体"/>
          <w:b/>
          <w:bCs w:val="0"/>
          <w:sz w:val="21"/>
          <w:szCs w:val="21"/>
          <w:highlight w:val="none"/>
        </w:rPr>
        <w:t xml:space="preserve">综合实力比较（</w:t>
      </w:r>
      <w:r>
        <w:rPr>
          <w:rFonts w:hint="eastAsia" w:ascii="宋体" w:hAnsi="宋体" w:cs="宋体"/>
          <w:b/>
          <w:bCs w:val="0"/>
          <w:sz w:val="21"/>
          <w:szCs w:val="21"/>
          <w:highlight w:val="none"/>
          <w:lang w:val="en-US" w:eastAsia="zh-CN"/>
        </w:rPr>
        <w:t xml:space="preserve">6</w:t>
      </w:r>
      <w:r>
        <w:rPr>
          <w:rFonts w:hint="eastAsia" w:ascii="宋体" w:hAnsi="宋体" w:cs="宋体"/>
          <w:b/>
          <w:bCs w:val="0"/>
          <w:sz w:val="21"/>
          <w:szCs w:val="21"/>
          <w:highlight w:val="none"/>
        </w:rPr>
        <w:t xml:space="preserve">分）</w:t>
      </w:r>
      <w:r/>
    </w:p>
    <w:p>
      <w:pPr>
        <w:ind w:firstLine="422"/>
        <w:spacing w:line="360" w:lineRule="auto"/>
        <w:shd w:val="clear" w:color="auto"/>
        <w:rPr>
          <w:rFonts w:hint="eastAsia" w:ascii="宋体" w:hAnsi="宋体" w:eastAsia="宋体" w:cs="宋体"/>
          <w:b w:val="0"/>
          <w:bCs/>
          <w:sz w:val="21"/>
          <w:szCs w:val="21"/>
          <w:highlight w:val="none"/>
          <w:lang w:eastAsia="zh-CN"/>
        </w:rPr>
      </w:pPr>
      <w:r>
        <w:rPr>
          <w:rFonts w:hint="eastAsia" w:ascii="宋体" w:hAnsi="宋体" w:cs="宋体"/>
          <w:b w:val="0"/>
          <w:bCs/>
          <w:sz w:val="21"/>
          <w:szCs w:val="21"/>
          <w:highlight w:val="none"/>
        </w:rPr>
        <w:t xml:space="preserve">4.1</w:t>
      </w:r>
      <w:r>
        <w:rPr>
          <w:rFonts w:hint="eastAsia" w:ascii="宋体" w:hAnsi="宋体" w:cs="宋体"/>
          <w:b w:val="0"/>
          <w:bCs/>
          <w:sz w:val="21"/>
          <w:szCs w:val="21"/>
          <w:highlight w:val="none"/>
          <w:lang w:val="en-US" w:eastAsia="zh-CN"/>
        </w:rPr>
        <w:t xml:space="preserve"> </w:t>
      </w:r>
      <w:r>
        <w:rPr>
          <w:rFonts w:hint="eastAsia" w:ascii="宋体" w:hAnsi="宋体" w:cs="宋体"/>
          <w:b w:val="0"/>
          <w:bCs/>
          <w:sz w:val="21"/>
          <w:szCs w:val="21"/>
          <w:highlight w:val="none"/>
        </w:rPr>
        <w:t xml:space="preserve">202</w:t>
      </w:r>
      <w:r>
        <w:rPr>
          <w:rFonts w:hint="eastAsia" w:ascii="宋体" w:hAnsi="宋体" w:cs="宋体"/>
          <w:b w:val="0"/>
          <w:bCs/>
          <w:sz w:val="21"/>
          <w:szCs w:val="21"/>
          <w:highlight w:val="none"/>
          <w:lang w:val="en-US" w:eastAsia="zh-CN"/>
        </w:rPr>
        <w:t xml:space="preserve">3</w:t>
      </w:r>
      <w:r>
        <w:rPr>
          <w:rFonts w:hint="eastAsia" w:ascii="宋体" w:hAnsi="宋体" w:cs="宋体"/>
          <w:b w:val="0"/>
          <w:bCs/>
          <w:sz w:val="21"/>
          <w:szCs w:val="21"/>
          <w:highlight w:val="none"/>
        </w:rPr>
        <w:t xml:space="preserve">年</w:t>
      </w:r>
      <w:r>
        <w:rPr>
          <w:rFonts w:hint="eastAsia" w:ascii="宋体" w:hAnsi="宋体" w:cs="宋体"/>
          <w:b w:val="0"/>
          <w:bCs/>
          <w:sz w:val="21"/>
          <w:szCs w:val="21"/>
          <w:highlight w:val="none"/>
          <w:lang w:val="en-US" w:eastAsia="zh-CN"/>
        </w:rPr>
        <w:t xml:space="preserve">5</w:t>
      </w:r>
      <w:r>
        <w:rPr>
          <w:rFonts w:hint="eastAsia" w:ascii="宋体" w:hAnsi="宋体" w:cs="宋体"/>
          <w:b w:val="0"/>
          <w:bCs/>
          <w:sz w:val="21"/>
          <w:szCs w:val="21"/>
          <w:highlight w:val="none"/>
        </w:rPr>
        <w:t xml:space="preserve">月1日至今承接的类似项目业绩（以合同签订时间为准），每提供一份得0.5分，本项最高得2分；需提供合同</w:t>
      </w:r>
      <w:r>
        <w:rPr>
          <w:rFonts w:hint="eastAsia" w:ascii="宋体" w:hAnsi="宋体" w:cs="宋体"/>
          <w:b w:val="0"/>
          <w:bCs/>
          <w:sz w:val="21"/>
          <w:szCs w:val="21"/>
          <w:highlight w:val="none"/>
          <w:lang w:val="en-US" w:eastAsia="zh-CN"/>
        </w:rPr>
        <w:t xml:space="preserve">扫描</w:t>
      </w:r>
      <w:r>
        <w:rPr>
          <w:rFonts w:hint="eastAsia" w:ascii="宋体" w:hAnsi="宋体" w:cs="宋体"/>
          <w:b w:val="0"/>
          <w:bCs/>
          <w:sz w:val="21"/>
          <w:szCs w:val="21"/>
          <w:highlight w:val="none"/>
        </w:rPr>
        <w:t xml:space="preserve">件，否则不得分。</w:t>
      </w:r>
      <w:r>
        <w:rPr>
          <w:rFonts w:hint="eastAsia" w:ascii="宋体" w:hAnsi="宋体" w:cs="宋体"/>
          <w:b w:val="0"/>
          <w:bCs/>
          <w:sz w:val="21"/>
          <w:szCs w:val="21"/>
          <w:highlight w:val="none"/>
          <w:lang w:eastAsia="zh-CN"/>
        </w:rPr>
        <w:t xml:space="preserve">（本项最高2分）</w:t>
      </w:r>
      <w:r/>
    </w:p>
    <w:p>
      <w:pPr>
        <w:ind w:firstLine="422"/>
        <w:spacing w:line="360" w:lineRule="auto"/>
        <w:shd w:val="clear" w:color="auto"/>
        <w:rPr>
          <w:rFonts w:hint="eastAsia" w:ascii="宋体" w:hAnsi="宋体" w:cs="宋体"/>
          <w:b w:val="0"/>
          <w:bCs/>
          <w:sz w:val="21"/>
          <w:szCs w:val="21"/>
          <w:highlight w:val="none"/>
          <w:lang w:val="en-US" w:eastAsia="zh-CN"/>
        </w:rPr>
      </w:pPr>
      <w:r>
        <w:rPr>
          <w:rFonts w:hint="eastAsia" w:ascii="宋体" w:hAnsi="宋体" w:cs="宋体"/>
          <w:b w:val="0"/>
          <w:bCs/>
          <w:sz w:val="21"/>
          <w:szCs w:val="21"/>
          <w:highlight w:val="none"/>
        </w:rPr>
        <w:t xml:space="preserve">4.2项目管理机构中项目负责人、技术负责人具备高级工程师职称的各得2分，本项最高得4分</w:t>
      </w:r>
      <w:r>
        <w:rPr>
          <w:rFonts w:hint="eastAsia" w:ascii="宋体" w:hAnsi="宋体" w:cs="宋体"/>
          <w:b w:val="0"/>
          <w:bCs/>
          <w:sz w:val="21"/>
          <w:szCs w:val="21"/>
          <w:highlight w:val="none"/>
          <w:lang w:eastAsia="zh-CN"/>
        </w:rPr>
        <w:t xml:space="preserve">。</w:t>
      </w:r>
      <w:r>
        <w:rPr>
          <w:rFonts w:hint="eastAsia" w:ascii="宋体" w:hAnsi="宋体" w:cs="宋体"/>
          <w:b w:val="0"/>
          <w:bCs/>
          <w:sz w:val="21"/>
          <w:szCs w:val="21"/>
          <w:highlight w:val="none"/>
          <w:lang w:val="en-US" w:eastAsia="zh-CN"/>
        </w:rPr>
        <w:t xml:space="preserve">【同一人员不重复得分；提供证书扫描件和本次采购活动前半年（至少一个月）供应商为其缴纳的社保证明扫描件，否则不得分】（本项最高4分）</w:t>
      </w:r>
      <w:r/>
    </w:p>
    <w:p>
      <w:pPr>
        <w:spacing w:line="360" w:lineRule="auto"/>
        <w:shd w:val="clear" w:color="auto"/>
        <w:rPr>
          <w:rFonts w:hint="eastAsia" w:ascii="宋体" w:hAnsi="宋体" w:cs="宋体"/>
          <w:b/>
          <w:sz w:val="21"/>
          <w:szCs w:val="21"/>
          <w:highlight w:val="none"/>
        </w:rPr>
      </w:pPr>
      <w:r>
        <w:rPr>
          <w:rFonts w:hint="eastAsia" w:ascii="宋体" w:hAnsi="宋体" w:cs="宋体"/>
          <w:b/>
          <w:sz w:val="21"/>
          <w:szCs w:val="21"/>
          <w:highlight w:val="none"/>
        </w:rPr>
      </w:r>
      <w:r/>
    </w:p>
    <w:p>
      <w:pPr>
        <w:spacing w:line="360" w:lineRule="auto"/>
        <w:shd w:val="clear" w:color="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注：1</w:t>
      </w:r>
      <w:r>
        <w:rPr>
          <w:rFonts w:hint="eastAsia" w:ascii="宋体" w:hAnsi="宋体" w:eastAsia="宋体" w:cs="宋体"/>
          <w:b/>
          <w:sz w:val="21"/>
          <w:szCs w:val="21"/>
          <w:highlight w:val="none"/>
          <w:lang w:val="en-US" w:eastAsia="zh-CN"/>
        </w:rPr>
        <w:t xml:space="preserve">.</w:t>
      </w:r>
      <w:r>
        <w:rPr>
          <w:rFonts w:hint="eastAsia" w:ascii="宋体" w:hAnsi="宋体" w:eastAsia="宋体" w:cs="宋体"/>
          <w:b/>
          <w:sz w:val="21"/>
          <w:szCs w:val="21"/>
          <w:highlight w:val="none"/>
        </w:rPr>
        <w:t xml:space="preserve">响应</w:t>
      </w:r>
      <w:r>
        <w:rPr>
          <w:rFonts w:hint="eastAsia" w:ascii="宋体" w:hAnsi="宋体" w:eastAsia="宋体" w:cs="宋体"/>
          <w:b/>
          <w:sz w:val="21"/>
          <w:szCs w:val="21"/>
          <w:highlight w:val="none"/>
          <w:lang w:val="en-US" w:eastAsia="zh-CN"/>
        </w:rPr>
        <w:t xml:space="preserve">单位</w:t>
      </w:r>
      <w:r>
        <w:rPr>
          <w:rFonts w:hint="eastAsia" w:ascii="宋体" w:hAnsi="宋体" w:eastAsia="宋体" w:cs="宋体"/>
          <w:b/>
          <w:sz w:val="21"/>
          <w:szCs w:val="21"/>
          <w:highlight w:val="none"/>
        </w:rPr>
        <w:t xml:space="preserve">不得对采购文件中付款方式、付款条件进行修改，否则视为未实质性响应。</w:t>
      </w:r>
      <w:r/>
    </w:p>
    <w:p>
      <w:pPr>
        <w:spacing w:line="360" w:lineRule="auto"/>
        <w:shd w:val="clear" w:color="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w:t>
      </w:r>
      <w:r>
        <w:rPr>
          <w:rFonts w:hint="eastAsia" w:ascii="宋体" w:hAnsi="宋体" w:eastAsia="宋体" w:cs="宋体"/>
          <w:b/>
          <w:sz w:val="21"/>
          <w:szCs w:val="21"/>
          <w:highlight w:val="none"/>
          <w:lang w:val="en-US" w:eastAsia="zh-CN"/>
        </w:rPr>
        <w:t xml:space="preserve">.</w:t>
      </w:r>
      <w:r>
        <w:rPr>
          <w:rFonts w:hint="eastAsia" w:ascii="宋体" w:hAnsi="宋体" w:eastAsia="宋体" w:cs="宋体"/>
          <w:b/>
          <w:sz w:val="21"/>
          <w:szCs w:val="21"/>
          <w:highlight w:val="none"/>
        </w:rPr>
        <w:t xml:space="preserve">针对评分标准中评分的每一条，响应</w:t>
      </w:r>
      <w:r>
        <w:rPr>
          <w:rFonts w:hint="eastAsia" w:ascii="宋体" w:hAnsi="宋体" w:eastAsia="宋体" w:cs="宋体"/>
          <w:b/>
          <w:sz w:val="21"/>
          <w:szCs w:val="21"/>
          <w:highlight w:val="none"/>
          <w:lang w:val="en-US" w:eastAsia="zh-CN"/>
        </w:rPr>
        <w:t xml:space="preserve">单位</w:t>
      </w:r>
      <w:r>
        <w:rPr>
          <w:rFonts w:hint="eastAsia" w:ascii="宋体" w:hAnsi="宋体" w:eastAsia="宋体" w:cs="宋体"/>
          <w:b/>
          <w:sz w:val="21"/>
          <w:szCs w:val="21"/>
          <w:highlight w:val="none"/>
        </w:rPr>
        <w:t xml:space="preserve">均应提供相关资料并作出相应说明供竞争性磋商小组评判，不提供相关资料或提供材料不全或提供材料不清晰导致无法识别的视为不具备该项得分的条件。</w:t>
      </w:r>
      <w:r/>
    </w:p>
    <w:p>
      <w:pPr>
        <w:pStyle w:val="776"/>
        <w:ind w:firstLine="422"/>
        <w:spacing w:line="360" w:lineRule="auto"/>
        <w:shd w:val="clear" w:color="auto"/>
        <w:rPr>
          <w:rFonts w:hint="eastAsia" w:hAnsi="宋体" w:eastAsia="宋体"/>
          <w:b/>
          <w:sz w:val="21"/>
          <w:szCs w:val="21"/>
          <w:highlight w:val="none"/>
        </w:rPr>
        <w:outlineLvl w:val="1"/>
      </w:pPr>
      <w:r>
        <w:rPr>
          <w:rFonts w:hint="eastAsia" w:hAnsi="宋体" w:eastAsia="宋体" w:cs="宋体"/>
          <w:b/>
          <w:bCs/>
          <w:sz w:val="21"/>
          <w:szCs w:val="21"/>
          <w:highlight w:val="none"/>
        </w:rPr>
        <w:t xml:space="preserve">九、关于磋商的有关说明：</w:t>
      </w:r>
      <w:r/>
    </w:p>
    <w:p>
      <w:pPr>
        <w:ind w:firstLine="413"/>
        <w:spacing w:line="360" w:lineRule="auto"/>
        <w:shd w:val="clear" w:color="auto"/>
        <w:rPr>
          <w:rFonts w:hint="eastAsia" w:ascii="宋体" w:hAnsi="宋体" w:cs="宋体"/>
          <w:b/>
          <w:bCs/>
          <w:sz w:val="21"/>
          <w:szCs w:val="21"/>
          <w:highlight w:val="none"/>
        </w:rPr>
      </w:pPr>
      <w:r>
        <w:rPr>
          <w:rFonts w:hint="eastAsia" w:ascii="宋体" w:hAnsi="宋体" w:cs="宋体"/>
          <w:b/>
          <w:sz w:val="21"/>
          <w:szCs w:val="21"/>
          <w:highlight w:val="none"/>
        </w:rPr>
        <w:t xml:space="preserve">1、报价要求：</w:t>
      </w:r>
      <w:r/>
    </w:p>
    <w:p>
      <w:pPr>
        <w:ind w:firstLine="411"/>
        <w:spacing w:line="360" w:lineRule="auto"/>
        <w:shd w:val="clear" w:color="auto"/>
        <w:rPr>
          <w:rFonts w:hint="eastAsia" w:ascii="宋体" w:hAnsi="宋体" w:cs="宋体"/>
          <w:b/>
          <w:bCs/>
          <w:sz w:val="21"/>
          <w:szCs w:val="21"/>
          <w:highlight w:val="none"/>
        </w:rPr>
      </w:pPr>
      <w:r>
        <w:rPr>
          <w:rFonts w:hint="eastAsia" w:ascii="宋体" w:hAnsi="宋体" w:cs="宋体"/>
          <w:sz w:val="21"/>
          <w:szCs w:val="21"/>
          <w:highlight w:val="none"/>
        </w:rPr>
        <w:t xml:space="preserve">（1）以人民币报价；并须按附表格式进行报价。</w:t>
      </w:r>
      <w:r/>
    </w:p>
    <w:p>
      <w:pPr>
        <w:ind w:firstLine="411"/>
        <w:spacing w:line="360" w:lineRule="auto"/>
        <w:shd w:val="clear" w:color="auto"/>
        <w:rPr>
          <w:rFonts w:hint="eastAsia" w:ascii="宋体" w:hAnsi="宋体" w:cs="宋体"/>
          <w:b/>
          <w:bCs/>
          <w:sz w:val="21"/>
          <w:szCs w:val="21"/>
          <w:highlight w:val="none"/>
        </w:rPr>
      </w:pPr>
      <w:r>
        <w:rPr>
          <w:rFonts w:hint="eastAsia" w:ascii="宋体" w:hAnsi="宋体" w:cs="宋体"/>
          <w:sz w:val="21"/>
          <w:szCs w:val="21"/>
          <w:highlight w:val="none"/>
        </w:rPr>
        <w:t xml:space="preserve">（2）本次磋商的最终报价为本项目的总报价。</w:t>
      </w:r>
      <w:r/>
    </w:p>
    <w:p>
      <w:pPr>
        <w:ind w:firstLine="411"/>
        <w:spacing w:line="360" w:lineRule="auto"/>
        <w:shd w:val="clear" w:color="auto"/>
        <w:rPr>
          <w:rFonts w:hint="eastAsia" w:ascii="宋体" w:hAnsi="宋体" w:cs="宋体"/>
          <w:b/>
          <w:bCs/>
          <w:sz w:val="21"/>
          <w:szCs w:val="21"/>
          <w:highlight w:val="none"/>
        </w:rPr>
      </w:pPr>
      <w:r>
        <w:rPr>
          <w:rFonts w:hint="eastAsia" w:ascii="宋体" w:hAnsi="宋体" w:cs="宋体"/>
          <w:b/>
          <w:bCs/>
          <w:sz w:val="21"/>
          <w:szCs w:val="21"/>
          <w:highlight w:val="none"/>
        </w:rPr>
        <w:t xml:space="preserve">（3）本次磋商在磋商过程中的最终报价与首次报价之比，所下降（上浮）的百分比与单价下降（上浮）百分比相同。</w:t>
      </w:r>
      <w:r/>
    </w:p>
    <w:p>
      <w:pPr>
        <w:ind w:firstLine="411"/>
        <w:spacing w:line="360" w:lineRule="auto"/>
        <w:shd w:val="clear" w:color="auto"/>
        <w:rPr>
          <w:rFonts w:hint="eastAsia" w:ascii="宋体" w:hAnsi="宋体" w:cs="宋体"/>
          <w:b/>
          <w:bCs/>
          <w:sz w:val="21"/>
          <w:szCs w:val="21"/>
          <w:highlight w:val="none"/>
        </w:rPr>
      </w:pPr>
      <w:r>
        <w:rPr>
          <w:rFonts w:hint="eastAsia" w:ascii="宋体" w:hAnsi="宋体" w:cs="宋体"/>
          <w:sz w:val="21"/>
          <w:szCs w:val="21"/>
          <w:highlight w:val="none"/>
        </w:rPr>
        <w:t xml:space="preserve">（4）本项目只允许有一个报价。任何有选择的报价将不予接受。</w:t>
      </w:r>
      <w:r/>
    </w:p>
    <w:p>
      <w:pPr>
        <w:ind w:firstLine="411"/>
        <w:spacing w:line="360" w:lineRule="auto"/>
        <w:shd w:val="clear" w:color="auto"/>
        <w:rPr>
          <w:rFonts w:hint="eastAsia" w:ascii="宋体" w:hAnsi="宋体" w:cs="宋体"/>
          <w:b/>
          <w:bCs/>
          <w:sz w:val="21"/>
          <w:szCs w:val="21"/>
          <w:highlight w:val="none"/>
        </w:rPr>
      </w:pPr>
      <w:r>
        <w:rPr>
          <w:rFonts w:hint="eastAsia" w:ascii="宋体" w:hAnsi="宋体" w:cs="宋体"/>
          <w:sz w:val="21"/>
          <w:szCs w:val="21"/>
          <w:highlight w:val="none"/>
        </w:rPr>
        <w:t xml:space="preserve">（5）磋商供应商应对所响应项目的全部内容进行报价，只响应其中部分内容者，其标书将</w:t>
      </w:r>
      <w:r>
        <w:rPr>
          <w:rFonts w:hint="eastAsia" w:ascii="宋体" w:hAnsi="宋体" w:cs="宋体"/>
          <w:sz w:val="21"/>
          <w:highlight w:val="none"/>
        </w:rPr>
        <w:t xml:space="preserve">被拒绝。</w:t>
      </w:r>
      <w:r>
        <w:rPr>
          <w:rFonts w:hint="eastAsia" w:ascii="宋体" w:hAnsi="宋体" w:cs="宋体"/>
          <w:sz w:val="21"/>
          <w:szCs w:val="20"/>
          <w:highlight w:val="none"/>
        </w:rPr>
        <w:t xml:space="preserve">但如果</w:t>
      </w:r>
      <w:r>
        <w:rPr>
          <w:rFonts w:hint="eastAsia" w:ascii="宋体" w:hAnsi="宋体" w:cs="宋体"/>
          <w:sz w:val="21"/>
          <w:highlight w:val="none"/>
        </w:rPr>
        <w:t xml:space="preserve">磋商</w:t>
      </w:r>
      <w:r>
        <w:rPr>
          <w:rFonts w:hint="eastAsia" w:ascii="宋体" w:hAnsi="宋体" w:cs="宋体"/>
          <w:sz w:val="21"/>
          <w:szCs w:val="20"/>
          <w:highlight w:val="none"/>
        </w:rPr>
        <w:t xml:space="preserve">采购文件要求分标段响应的，则</w:t>
      </w:r>
      <w:r>
        <w:rPr>
          <w:rFonts w:hint="eastAsia" w:ascii="宋体" w:hAnsi="宋体" w:cs="宋体"/>
          <w:sz w:val="21"/>
          <w:highlight w:val="none"/>
        </w:rPr>
        <w:t xml:space="preserve">磋商</w:t>
      </w:r>
      <w:r>
        <w:rPr>
          <w:rFonts w:hint="eastAsia" w:ascii="宋体" w:hAnsi="宋体" w:cs="宋体"/>
          <w:sz w:val="21"/>
          <w:szCs w:val="20"/>
          <w:highlight w:val="none"/>
        </w:rPr>
        <w:t xml:space="preserve">供应商可以有选择地只</w:t>
      </w:r>
      <w:r>
        <w:rPr>
          <w:rFonts w:hint="eastAsia" w:ascii="宋体" w:hAnsi="宋体" w:cs="宋体"/>
          <w:sz w:val="21"/>
          <w:highlight w:val="none"/>
        </w:rPr>
        <w:t xml:space="preserve">响应其中一个或几个标段，也可以响应全部</w:t>
      </w:r>
      <w:r>
        <w:rPr>
          <w:rFonts w:hint="eastAsia" w:ascii="宋体" w:hAnsi="宋体" w:cs="宋体"/>
          <w:sz w:val="21"/>
          <w:szCs w:val="20"/>
          <w:highlight w:val="none"/>
        </w:rPr>
        <w:t xml:space="preserve">标段，但各标段应分别计算填写单价和总价。</w:t>
      </w:r>
      <w:r>
        <w:rPr>
          <w:rFonts w:hint="eastAsia" w:ascii="宋体" w:hAnsi="宋体" w:cs="宋体"/>
          <w:sz w:val="21"/>
          <w:highlight w:val="none"/>
        </w:rPr>
        <w:t xml:space="preserve">成交单位对服务缺陷不予更正，采购人有权另请其他单位更正，所发生的费用在</w:t>
      </w:r>
      <w:r>
        <w:rPr>
          <w:rFonts w:hint="eastAsia" w:ascii="宋体" w:hAnsi="宋体" w:cs="宋体"/>
          <w:sz w:val="21"/>
          <w:highlight w:val="none"/>
          <w:lang w:val="en-US" w:eastAsia="zh-CN"/>
        </w:rPr>
        <w:t xml:space="preserve">合同金额</w:t>
      </w:r>
      <w:r>
        <w:rPr>
          <w:rFonts w:hint="eastAsia" w:ascii="宋体" w:hAnsi="宋体" w:cs="宋体"/>
          <w:sz w:val="21"/>
          <w:highlight w:val="none"/>
        </w:rPr>
        <w:t xml:space="preserve">中扣除。</w:t>
      </w:r>
      <w:r/>
    </w:p>
    <w:p>
      <w:pPr>
        <w:ind w:firstLine="411"/>
        <w:spacing w:line="360" w:lineRule="auto"/>
        <w:shd w:val="clear" w:color="auto"/>
        <w:rPr>
          <w:rFonts w:hint="eastAsia" w:ascii="宋体" w:hAnsi="宋体" w:cs="宋体"/>
          <w:b/>
          <w:bCs/>
          <w:sz w:val="21"/>
          <w:szCs w:val="21"/>
          <w:highlight w:val="none"/>
        </w:rPr>
      </w:pPr>
      <w:r>
        <w:rPr>
          <w:rFonts w:hint="eastAsia" w:ascii="宋体" w:hAnsi="宋体" w:cs="宋体"/>
          <w:sz w:val="21"/>
          <w:szCs w:val="21"/>
          <w:highlight w:val="none"/>
        </w:rPr>
        <w:t xml:space="preserve">（6）磋商供应商必须遵守</w:t>
      </w:r>
      <w:r>
        <w:rPr>
          <w:rFonts w:hint="eastAsia" w:ascii="宋体" w:hAnsi="宋体" w:cs="宋体"/>
          <w:sz w:val="21"/>
          <w:szCs w:val="21"/>
          <w:highlight w:val="none"/>
          <w:lang w:eastAsia="zh-CN"/>
        </w:rPr>
        <w:t xml:space="preserve">《中华人民共和国劳动法》</w:t>
      </w:r>
      <w:r>
        <w:rPr>
          <w:rFonts w:hint="eastAsia" w:ascii="宋体" w:hAnsi="宋体" w:cs="宋体"/>
          <w:sz w:val="21"/>
          <w:szCs w:val="21"/>
          <w:highlight w:val="none"/>
        </w:rPr>
        <w:t xml:space="preserve">的规定，为采购人提供的服务人员如遇到工资纠纷问题由供应商自行解决。每天及双休日因工作而产生的加班费用，由磋商成交供应商向服务人员支付，含在响应总报价中。</w:t>
      </w:r>
      <w:r/>
    </w:p>
    <w:p>
      <w:pPr>
        <w:ind w:firstLine="411"/>
        <w:spacing w:line="360" w:lineRule="auto"/>
        <w:shd w:val="clear" w:color="auto"/>
        <w:rPr>
          <w:rFonts w:hint="eastAsia" w:ascii="宋体" w:hAnsi="宋体" w:cs="宋体"/>
          <w:b/>
          <w:bCs/>
          <w:sz w:val="21"/>
          <w:szCs w:val="21"/>
          <w:highlight w:val="none"/>
        </w:rPr>
      </w:pPr>
      <w:r>
        <w:rPr>
          <w:rFonts w:hint="eastAsia" w:ascii="宋体" w:hAnsi="宋体" w:cs="宋体"/>
          <w:sz w:val="21"/>
          <w:szCs w:val="21"/>
          <w:highlight w:val="none"/>
        </w:rPr>
        <w:t xml:space="preserve">2、因成交单位管理不善，造成其工作范围内的设施、设备等损坏的，采购单位有权要求成交供应商负责赔偿损失，情节严重的可终止合同甚至诉诸法律。在项目实施过程中的相关人员、财产的风险和责任均由</w:t>
      </w:r>
      <w:r>
        <w:rPr>
          <w:rFonts w:hint="eastAsia" w:ascii="宋体" w:hAnsi="宋体" w:cs="宋体"/>
          <w:sz w:val="21"/>
          <w:szCs w:val="21"/>
          <w:highlight w:val="none"/>
          <w:lang w:val="en-US" w:eastAsia="zh-CN"/>
        </w:rPr>
        <w:t xml:space="preserve">成交单位</w:t>
      </w:r>
      <w:r>
        <w:rPr>
          <w:rFonts w:hint="eastAsia" w:ascii="宋体" w:hAnsi="宋体" w:cs="宋体"/>
          <w:sz w:val="21"/>
          <w:szCs w:val="21"/>
          <w:highlight w:val="none"/>
        </w:rPr>
        <w:t xml:space="preserve">承担，采购</w:t>
      </w:r>
      <w:r>
        <w:rPr>
          <w:rFonts w:hint="eastAsia" w:ascii="宋体" w:hAnsi="宋体" w:cs="宋体"/>
          <w:sz w:val="21"/>
          <w:szCs w:val="21"/>
          <w:highlight w:val="none"/>
          <w:lang w:val="en-US" w:eastAsia="zh-CN"/>
        </w:rPr>
        <w:t xml:space="preserve">单位</w:t>
      </w:r>
      <w:r>
        <w:rPr>
          <w:rFonts w:hint="eastAsia" w:ascii="宋体" w:hAnsi="宋体" w:cs="宋体"/>
          <w:sz w:val="21"/>
          <w:szCs w:val="21"/>
          <w:highlight w:val="none"/>
        </w:rPr>
        <w:t xml:space="preserve">概不负责。</w:t>
      </w:r>
      <w:r/>
    </w:p>
    <w:p>
      <w:pPr>
        <w:ind w:right="-161" w:firstLine="420"/>
        <w:spacing w:line="360" w:lineRule="auto"/>
        <w:shd w:val="clear" w:color="auto"/>
        <w:rPr>
          <w:rFonts w:hint="eastAsia" w:ascii="宋体" w:hAnsi="宋体" w:cs="宋体"/>
          <w:b/>
          <w:bCs/>
          <w:sz w:val="21"/>
          <w:szCs w:val="21"/>
          <w:highlight w:val="none"/>
        </w:rPr>
      </w:pPr>
      <w:r>
        <w:rPr>
          <w:rFonts w:hint="eastAsia" w:ascii="宋体" w:hAnsi="宋体" w:cs="宋体"/>
          <w:sz w:val="21"/>
          <w:szCs w:val="21"/>
          <w:highlight w:val="none"/>
        </w:rPr>
        <w:t xml:space="preserve">3、依据《政府采购促进中小企业发展管理办法》规定享受扶持政策获得政府采购合同的，小微企业不得将合同分包给大中型企业，中型企业不得将合同分包给大型企业。</w:t>
      </w:r>
      <w:r/>
    </w:p>
    <w:p>
      <w:pPr>
        <w:ind w:right="-161" w:firstLine="422"/>
        <w:spacing w:line="360" w:lineRule="auto"/>
        <w:shd w:val="clear" w:color="auto"/>
        <w:rPr>
          <w:rFonts w:hint="eastAsia" w:ascii="宋体" w:hAnsi="宋体" w:eastAsia="宋体" w:cs="宋体"/>
          <w:bCs/>
          <w:sz w:val="21"/>
          <w:szCs w:val="21"/>
          <w:highlight w:val="none"/>
          <w:lang w:eastAsia="zh-CN"/>
        </w:rPr>
      </w:pPr>
      <w:r>
        <w:rPr>
          <w:rFonts w:hint="eastAsia" w:ascii="宋体" w:hAnsi="宋体" w:cs="宋体"/>
          <w:b/>
          <w:bCs/>
          <w:sz w:val="21"/>
          <w:szCs w:val="21"/>
          <w:highlight w:val="none"/>
        </w:rPr>
        <w:t xml:space="preserve">4、成交服务费</w:t>
      </w:r>
      <w:r>
        <w:rPr>
          <w:rFonts w:hint="eastAsia" w:ascii="宋体" w:hAnsi="宋体" w:cs="宋体"/>
          <w:b/>
          <w:bCs/>
          <w:sz w:val="21"/>
          <w:szCs w:val="21"/>
          <w:highlight w:val="none"/>
          <w:lang w:val="en-US" w:eastAsia="zh-CN"/>
        </w:rPr>
        <w:t xml:space="preserve">/采购代理费</w:t>
      </w:r>
      <w:r>
        <w:rPr>
          <w:rFonts w:hint="eastAsia" w:ascii="宋体" w:hAnsi="宋体" w:cs="宋体"/>
          <w:b/>
          <w:bCs/>
          <w:sz w:val="21"/>
          <w:szCs w:val="21"/>
          <w:highlight w:val="none"/>
        </w:rPr>
        <w:t xml:space="preserve">：</w:t>
      </w:r>
      <w:r>
        <w:rPr>
          <w:rFonts w:hint="eastAsia" w:ascii="宋体" w:hAnsi="宋体" w:cs="宋体"/>
          <w:bCs/>
          <w:sz w:val="21"/>
          <w:szCs w:val="21"/>
          <w:highlight w:val="none"/>
          <w:lang w:val="en-US" w:eastAsia="zh-CN"/>
        </w:rPr>
        <w:t xml:space="preserve">成交</w:t>
      </w:r>
      <w:r>
        <w:rPr>
          <w:rFonts w:hint="eastAsia" w:ascii="宋体" w:hAnsi="宋体" w:cs="宋体"/>
          <w:bCs/>
          <w:sz w:val="21"/>
          <w:szCs w:val="21"/>
          <w:highlight w:val="none"/>
        </w:rPr>
        <w:t xml:space="preserve">单位以转账或现金方式支付，</w:t>
      </w:r>
      <w:r>
        <w:rPr>
          <w:rFonts w:hint="eastAsia" w:ascii="宋体" w:hAnsi="宋体" w:cs="宋体"/>
          <w:bCs/>
          <w:sz w:val="21"/>
          <w:szCs w:val="21"/>
          <w:highlight w:val="none"/>
          <w:lang w:val="en-US" w:eastAsia="zh-CN"/>
        </w:rPr>
        <w:t xml:space="preserve">本项目采购</w:t>
      </w:r>
      <w:r>
        <w:rPr>
          <w:rFonts w:hint="eastAsia" w:ascii="宋体" w:hAnsi="宋体" w:cs="宋体"/>
          <w:bCs/>
          <w:sz w:val="21"/>
          <w:szCs w:val="21"/>
          <w:highlight w:val="none"/>
        </w:rPr>
        <w:t xml:space="preserve">预算金额中已含该费用。领取</w:t>
      </w:r>
      <w:r>
        <w:rPr>
          <w:rFonts w:hint="eastAsia" w:ascii="宋体" w:hAnsi="宋体" w:cs="宋体"/>
          <w:bCs/>
          <w:sz w:val="21"/>
          <w:szCs w:val="21"/>
          <w:highlight w:val="none"/>
          <w:lang w:val="en-US" w:eastAsia="zh-CN"/>
        </w:rPr>
        <w:t xml:space="preserve">成交</w:t>
      </w:r>
      <w:r>
        <w:rPr>
          <w:rFonts w:hint="eastAsia" w:ascii="宋体" w:hAnsi="宋体" w:cs="宋体"/>
          <w:bCs/>
          <w:sz w:val="21"/>
          <w:szCs w:val="21"/>
          <w:highlight w:val="none"/>
        </w:rPr>
        <w:t xml:space="preserve">通知书时</w:t>
      </w:r>
      <w:r>
        <w:rPr>
          <w:rFonts w:hint="eastAsia" w:ascii="宋体" w:hAnsi="宋体" w:cs="宋体"/>
          <w:bCs/>
          <w:sz w:val="21"/>
          <w:szCs w:val="21"/>
          <w:highlight w:val="none"/>
          <w:lang w:val="en-US" w:eastAsia="zh-CN"/>
        </w:rPr>
        <w:t xml:space="preserve">成交</w:t>
      </w:r>
      <w:r>
        <w:rPr>
          <w:rFonts w:hint="eastAsia" w:ascii="宋体" w:hAnsi="宋体" w:cs="宋体"/>
          <w:bCs/>
          <w:sz w:val="21"/>
          <w:szCs w:val="21"/>
          <w:highlight w:val="none"/>
        </w:rPr>
        <w:t xml:space="preserve">单位以如下比例按差额定率累进法的60%进行计算支付，含在投标</w:t>
      </w:r>
      <w:r>
        <w:rPr>
          <w:rFonts w:hint="eastAsia" w:ascii="宋体" w:hAnsi="宋体" w:cs="宋体"/>
          <w:bCs/>
          <w:sz w:val="21"/>
          <w:szCs w:val="21"/>
          <w:highlight w:val="none"/>
          <w:lang w:val="en-US" w:eastAsia="zh-CN"/>
        </w:rPr>
        <w:t xml:space="preserve">响应</w:t>
      </w:r>
      <w:r>
        <w:rPr>
          <w:rFonts w:hint="eastAsia" w:ascii="宋体" w:hAnsi="宋体" w:cs="宋体"/>
          <w:bCs/>
          <w:sz w:val="21"/>
          <w:szCs w:val="21"/>
          <w:highlight w:val="none"/>
        </w:rPr>
        <w:t xml:space="preserve">总报价中</w:t>
      </w:r>
      <w:r>
        <w:rPr>
          <w:rFonts w:hint="eastAsia" w:ascii="宋体" w:hAnsi="宋体" w:cs="宋体"/>
          <w:bCs/>
          <w:sz w:val="21"/>
          <w:szCs w:val="21"/>
          <w:highlight w:val="none"/>
          <w:lang w:eastAsia="zh-CN"/>
        </w:rPr>
        <w:t xml:space="preserve">：</w:t>
      </w:r>
      <w:r/>
    </w:p>
    <w:p>
      <w:pPr>
        <w:ind w:right="-161" w:firstLine="420"/>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预算金额100万元以下部分按该部分预算金额的1.5%计算；</w:t>
      </w:r>
      <w:r/>
    </w:p>
    <w:p>
      <w:pPr>
        <w:ind w:right="-161" w:firstLine="420"/>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预算金额100（含）～500万元部分按该部分预算金额的1.1%计算；</w:t>
      </w:r>
      <w:r/>
    </w:p>
    <w:p>
      <w:pPr>
        <w:ind w:right="-161" w:firstLine="420"/>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如按上述方法计算的金额低于人民币3000元整的，则成交服务费按人民币3000元整计取。</w:t>
      </w:r>
      <w:r/>
    </w:p>
    <w:p>
      <w:pPr>
        <w:ind w:right="-161" w:firstLine="420"/>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公司名称：中诚智信工程咨询集团股份有限公司园区分公司 </w:t>
      </w:r>
      <w:r/>
    </w:p>
    <w:p>
      <w:pPr>
        <w:ind w:right="-161" w:firstLine="420"/>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纳税人识别号：913205947802647194</w:t>
      </w:r>
      <w:r/>
    </w:p>
    <w:p>
      <w:pPr>
        <w:ind w:right="-161" w:firstLine="420"/>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开户行及账号：工行新区支行1102021119000268836</w:t>
      </w:r>
      <w:r/>
    </w:p>
    <w:p>
      <w:pPr>
        <w:ind w:right="-161" w:firstLine="420"/>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注：转账时须注明采购项目编号。</w:t>
      </w:r>
      <w:r/>
    </w:p>
    <w:p>
      <w:pPr>
        <w:ind w:right="-161" w:firstLine="420"/>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5、供应商承诺必须响应磋商采购文件中提出的全部要求；如果其中某些条款不响应的，应在响应文件中逐条列出，未列出的视同响应。</w:t>
      </w:r>
      <w:r/>
    </w:p>
    <w:p>
      <w:pPr>
        <w:ind w:right="-161" w:firstLine="420"/>
        <w:spacing w:line="360" w:lineRule="auto"/>
        <w:shd w:val="clear" w:color="auto"/>
        <w:rPr>
          <w:rFonts w:hint="eastAsia" w:ascii="宋体" w:hAnsi="宋体" w:cs="宋体"/>
          <w:b/>
          <w:bCs/>
          <w:sz w:val="21"/>
          <w:szCs w:val="21"/>
          <w:highlight w:val="none"/>
        </w:rPr>
      </w:pPr>
      <w:r>
        <w:rPr>
          <w:rFonts w:hint="eastAsia" w:ascii="宋体" w:hAnsi="宋体" w:cs="宋体"/>
          <w:sz w:val="21"/>
          <w:szCs w:val="21"/>
          <w:highlight w:val="none"/>
        </w:rPr>
        <w:t xml:space="preserve">6、磋商响应文件以中文资料为准。</w:t>
      </w:r>
      <w:r/>
    </w:p>
    <w:p>
      <w:pPr>
        <w:ind w:firstLine="411"/>
        <w:spacing w:line="360" w:lineRule="auto"/>
        <w:shd w:val="clear" w:color="auto"/>
        <w:rPr>
          <w:rFonts w:hint="eastAsia" w:ascii="宋体" w:hAnsi="宋体" w:cs="宋体"/>
          <w:b/>
          <w:bCs/>
          <w:sz w:val="21"/>
          <w:szCs w:val="21"/>
          <w:highlight w:val="none"/>
        </w:rPr>
      </w:pPr>
      <w:r>
        <w:rPr>
          <w:rFonts w:hint="eastAsia" w:ascii="宋体" w:hAnsi="宋体" w:cs="宋体"/>
          <w:sz w:val="21"/>
          <w:szCs w:val="21"/>
          <w:highlight w:val="none"/>
        </w:rPr>
        <w:t xml:space="preserve">7、磋商采购文件、响应文件和报价文件是合同的不可分割的部分。</w:t>
      </w:r>
      <w:r/>
    </w:p>
    <w:p>
      <w:pPr>
        <w:ind w:firstLine="411"/>
        <w:spacing w:line="360" w:lineRule="auto"/>
        <w:shd w:val="clear" w:color="auto"/>
        <w:rPr>
          <w:rFonts w:hint="eastAsia" w:ascii="宋体" w:hAnsi="宋体" w:cs="宋体"/>
          <w:b/>
          <w:bCs/>
          <w:sz w:val="21"/>
          <w:szCs w:val="21"/>
          <w:highlight w:val="none"/>
        </w:rPr>
      </w:pPr>
      <w:r>
        <w:rPr>
          <w:rFonts w:hint="eastAsia" w:ascii="宋体" w:hAnsi="宋体" w:cs="宋体"/>
          <w:sz w:val="21"/>
          <w:szCs w:val="21"/>
          <w:highlight w:val="none"/>
        </w:rPr>
        <w:t xml:space="preserve">8、其他优惠条件，请予以书面说明。</w:t>
      </w:r>
      <w:r/>
    </w:p>
    <w:p>
      <w:pPr>
        <w:ind w:firstLine="411"/>
        <w:spacing w:line="360" w:lineRule="auto"/>
        <w:shd w:val="clear" w:color="auto"/>
        <w:rPr>
          <w:rFonts w:hint="eastAsia" w:ascii="宋体" w:hAnsi="宋体" w:cs="宋体"/>
          <w:b/>
          <w:bCs/>
          <w:sz w:val="21"/>
          <w:szCs w:val="21"/>
          <w:highlight w:val="none"/>
        </w:rPr>
      </w:pPr>
      <w:r>
        <w:rPr>
          <w:rFonts w:hint="eastAsia" w:ascii="宋体" w:hAnsi="宋体" w:cs="宋体"/>
          <w:sz w:val="21"/>
          <w:szCs w:val="21"/>
          <w:highlight w:val="none"/>
        </w:rPr>
        <w:t xml:space="preserve">9、出现下列情形之一的，将终止磋商采购活动：</w:t>
      </w:r>
      <w:r/>
    </w:p>
    <w:p>
      <w:pPr>
        <w:ind w:firstLine="411"/>
        <w:spacing w:line="360" w:lineRule="auto"/>
        <w:shd w:val="clear" w:color="auto"/>
        <w:rPr>
          <w:rFonts w:hint="eastAsia" w:ascii="宋体" w:hAnsi="宋体" w:cs="宋体"/>
          <w:b/>
          <w:bCs/>
          <w:sz w:val="21"/>
          <w:szCs w:val="21"/>
          <w:highlight w:val="none"/>
        </w:rPr>
      </w:pPr>
      <w:r>
        <w:rPr>
          <w:rFonts w:hint="eastAsia" w:ascii="宋体" w:hAnsi="宋体" w:cs="宋体"/>
          <w:sz w:val="21"/>
          <w:szCs w:val="21"/>
          <w:highlight w:val="none"/>
        </w:rPr>
        <w:t xml:space="preserve">（1）因情况变化，不再符合规定的竞争性磋商采购方式适用情形的；</w:t>
      </w:r>
      <w:r/>
    </w:p>
    <w:p>
      <w:pPr>
        <w:ind w:firstLine="411"/>
        <w:spacing w:line="360" w:lineRule="auto"/>
        <w:shd w:val="clear" w:color="auto"/>
        <w:rPr>
          <w:rFonts w:hint="eastAsia" w:ascii="宋体" w:hAnsi="宋体" w:cs="宋体"/>
          <w:b/>
          <w:bCs/>
          <w:sz w:val="21"/>
          <w:szCs w:val="21"/>
          <w:highlight w:val="none"/>
        </w:rPr>
      </w:pPr>
      <w:r>
        <w:rPr>
          <w:rFonts w:hint="eastAsia" w:ascii="宋体" w:hAnsi="宋体" w:cs="宋体"/>
          <w:sz w:val="21"/>
          <w:szCs w:val="21"/>
          <w:highlight w:val="none"/>
        </w:rPr>
        <w:t xml:space="preserve">（2）出现影响采购公正的违法、违规行为的；</w:t>
      </w:r>
      <w:r/>
    </w:p>
    <w:p>
      <w:pPr>
        <w:ind w:firstLine="411"/>
        <w:spacing w:line="360" w:lineRule="auto"/>
        <w:shd w:val="clear" w:color="auto"/>
        <w:rPr>
          <w:rFonts w:hint="eastAsia" w:ascii="宋体" w:hAnsi="宋体" w:cs="宋体"/>
          <w:b/>
          <w:bCs/>
          <w:sz w:val="21"/>
          <w:szCs w:val="21"/>
          <w:highlight w:val="none"/>
        </w:rPr>
      </w:pPr>
      <w:r>
        <w:rPr>
          <w:rFonts w:hint="eastAsia" w:ascii="宋体" w:hAnsi="宋体" w:cs="宋体"/>
          <w:sz w:val="21"/>
          <w:szCs w:val="21"/>
          <w:highlight w:val="none"/>
        </w:rPr>
        <w:t xml:space="preserve">（3）在采购过程中符合竞争要求的供应商或者报价未超过采购预算的供应商不足3家的；或如为政府购买服务项目（含政府和社会资本合作项目），在采购过程中符合竞争要求的供应商（社会资本）或者报价未超过采购预算的供应商（社会资本）不足2家的。</w:t>
      </w:r>
      <w:r/>
    </w:p>
    <w:p>
      <w:pPr>
        <w:ind w:firstLine="411"/>
        <w:spacing w:line="360" w:lineRule="auto"/>
        <w:shd w:val="clear" w:color="auto"/>
        <w:rPr>
          <w:rFonts w:hint="eastAsia" w:ascii="宋体" w:hAnsi="宋体" w:cs="宋体"/>
          <w:b/>
          <w:bCs/>
          <w:sz w:val="21"/>
          <w:szCs w:val="21"/>
          <w:highlight w:val="none"/>
        </w:rPr>
      </w:pPr>
      <w:r>
        <w:rPr>
          <w:rFonts w:hint="eastAsia" w:ascii="宋体" w:hAnsi="宋体" w:cs="宋体"/>
          <w:sz w:val="21"/>
          <w:szCs w:val="21"/>
          <w:highlight w:val="none"/>
        </w:rPr>
        <w:t xml:space="preserve">10、成交后拒绝签订本项目政府采购合同的成交供应商不得参加本项目重新开展的采购活动。</w:t>
      </w:r>
      <w:r/>
    </w:p>
    <w:p>
      <w:pPr>
        <w:ind w:firstLine="411"/>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11、</w:t>
      </w:r>
      <w:bookmarkStart w:id="4" w:name="_Hlk158220920"/>
      <w:r>
        <w:rPr>
          <w:rFonts w:hint="eastAsia" w:ascii="宋体" w:hAnsi="宋体"/>
          <w:sz w:val="21"/>
          <w:szCs w:val="21"/>
          <w:highlight w:val="none"/>
        </w:rPr>
        <w:t xml:space="preserve">采</w:t>
      </w:r>
      <w:r>
        <w:rPr>
          <w:rFonts w:hint="eastAsia" w:ascii="宋体" w:hAnsi="宋体"/>
          <w:bCs/>
          <w:sz w:val="21"/>
          <w:szCs w:val="21"/>
          <w:highlight w:val="none"/>
        </w:rPr>
        <w:t xml:space="preserve">购人或采购代理机构根据相关规定发布成交公告，成交公告发出的同时应当向成交供应商发出《成交通知书》</w:t>
      </w:r>
      <w:bookmarkStart w:id="5" w:name="_Hlk132385599"/>
      <w:r/>
      <w:bookmarkStart w:id="6" w:name="_Hlk132385577"/>
      <w:r/>
      <w:bookmarkStart w:id="7" w:name="_Hlk132389804"/>
      <w:r>
        <w:rPr>
          <w:rFonts w:hint="eastAsia" w:ascii="宋体" w:hAnsi="宋体"/>
          <w:bCs/>
          <w:sz w:val="21"/>
          <w:szCs w:val="21"/>
          <w:highlight w:val="none"/>
        </w:rPr>
        <w:t xml:space="preserve">。</w:t>
      </w:r>
      <w:bookmarkStart w:id="8" w:name="_Hlk157961472"/>
      <w:r>
        <w:rPr>
          <w:rFonts w:hint="eastAsia" w:ascii="宋体" w:hAnsi="宋体"/>
          <w:bCs/>
          <w:sz w:val="21"/>
          <w:szCs w:val="21"/>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8"/>
      <w:r>
        <w:rPr>
          <w:rFonts w:hint="eastAsia" w:ascii="宋体" w:hAnsi="宋体"/>
          <w:bCs/>
          <w:sz w:val="21"/>
          <w:szCs w:val="21"/>
          <w:highlight w:val="none"/>
        </w:rPr>
        <w:t xml:space="preserve">；</w:t>
      </w:r>
      <w:bookmarkEnd w:id="5"/>
      <w:r/>
      <w:bookmarkEnd w:id="6"/>
      <w:r/>
      <w:bookmarkEnd w:id="7"/>
      <w:r>
        <w:rPr>
          <w:rFonts w:hint="eastAsia" w:ascii="宋体" w:hAnsi="宋体"/>
          <w:bCs/>
          <w:sz w:val="21"/>
          <w:szCs w:val="21"/>
          <w:highlight w:val="none"/>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bookmarkEnd w:id="4"/>
      <w:r>
        <w:rPr>
          <w:rFonts w:hint="eastAsia" w:ascii="宋体" w:hAnsi="宋体"/>
          <w:bCs/>
          <w:sz w:val="21"/>
          <w:szCs w:val="21"/>
          <w:highlight w:val="none"/>
        </w:rPr>
        <w:t xml:space="preserve">。</w:t>
      </w:r>
      <w:r/>
    </w:p>
    <w:p>
      <w:pPr>
        <w:ind w:firstLine="411"/>
        <w:spacing w:line="360" w:lineRule="auto"/>
        <w:shd w:val="clear" w:color="auto"/>
        <w:rPr>
          <w:rFonts w:hint="eastAsia" w:ascii="宋体" w:hAnsi="宋体" w:cs="宋体"/>
          <w:b/>
          <w:bCs/>
          <w:sz w:val="21"/>
          <w:szCs w:val="21"/>
          <w:highlight w:val="none"/>
        </w:rPr>
      </w:pPr>
      <w:r>
        <w:rPr>
          <w:rFonts w:hint="eastAsia" w:ascii="宋体" w:hAnsi="宋体" w:cs="宋体"/>
          <w:sz w:val="21"/>
          <w:szCs w:val="21"/>
          <w:highlight w:val="none"/>
        </w:rPr>
        <w:t xml:space="preserve">12、知识产权：</w:t>
      </w:r>
      <w:r/>
    </w:p>
    <w:p>
      <w:pPr>
        <w:ind w:firstLine="411"/>
        <w:spacing w:line="360" w:lineRule="auto"/>
        <w:shd w:val="clear" w:color="auto"/>
        <w:rPr>
          <w:rFonts w:hint="eastAsia" w:ascii="宋体" w:hAnsi="宋体" w:cs="宋体"/>
          <w:b/>
          <w:bCs/>
          <w:sz w:val="21"/>
          <w:szCs w:val="21"/>
          <w:highlight w:val="none"/>
        </w:rPr>
      </w:pPr>
      <w:r>
        <w:rPr>
          <w:rFonts w:hint="eastAsia" w:ascii="宋体" w:hAnsi="宋体" w:cs="宋体"/>
          <w:sz w:val="21"/>
          <w:szCs w:val="21"/>
          <w:highlight w:val="none"/>
        </w:rPr>
        <w:t xml:space="preserve">成交单位应保证免除采购方承担且成交单位应承担由于采购方在其本国使用该项目所需的服务其任何一部分时而引起第三方提出的侵犯著作权、专利权、商标权或其他知识产权的起诉、行动、行政索赔、请求等以及采购方为此而产生的损失和损害、费用和支出（包括但不限于律师费、调查费等）。</w:t>
      </w:r>
      <w:r/>
    </w:p>
    <w:p>
      <w:pPr>
        <w:ind w:firstLine="411"/>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13、</w:t>
      </w:r>
      <w:r>
        <w:rPr>
          <w:rFonts w:hint="eastAsia" w:ascii="宋体" w:hAnsi="宋体" w:cs="宋体"/>
          <w:sz w:val="21"/>
          <w:szCs w:val="21"/>
          <w:highlight w:val="none"/>
          <w:lang w:val="zh-CN"/>
        </w:rPr>
        <w:t xml:space="preserve">询问和质疑</w:t>
      </w:r>
      <w:r/>
    </w:p>
    <w:p>
      <w:pPr>
        <w:ind w:firstLine="420"/>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（1）供应商对采购文件如有疑问，请将疑问在“苏采云”系统提交,代理机构在平台进行答复。</w:t>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2）供应商认为采购文件、采购过程、成交结果使自己的权益受到损害的，可以在知道或者应知其权益受到损害之日起7个工作日内，向采购人、采购代理机构提出质疑。供应商须在法定质疑期内一次性提出针对同一采购程序环节的质疑。供应商如在法定期限内对同一采购程序环节提出多次质疑的，采购代理机构、采购人将只对供应商第一次质疑作出答复。质疑函须以法定途径送达。供应商质疑应符合政府采购质疑和投诉办法(中华人民共和国财政部令第94号)。</w:t>
      </w:r>
      <w:r/>
    </w:p>
    <w:p>
      <w:pPr>
        <w:ind w:firstLine="411"/>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联系部门：中诚智信工程咨询集团股份有限公司代理部</w:t>
      </w:r>
      <w:r/>
    </w:p>
    <w:p>
      <w:pPr>
        <w:ind w:firstLine="411"/>
        <w:spacing w:line="360" w:lineRule="auto"/>
        <w:shd w:val="clear" w:color="auto"/>
        <w:rPr>
          <w:rFonts w:hint="eastAsia" w:ascii="宋体" w:hAnsi="宋体" w:cs="宋体"/>
          <w:b/>
          <w:bCs/>
          <w:sz w:val="21"/>
          <w:szCs w:val="21"/>
          <w:highlight w:val="none"/>
        </w:rPr>
      </w:pPr>
      <w:r>
        <w:rPr>
          <w:rFonts w:hint="eastAsia" w:ascii="宋体" w:hAnsi="宋体" w:cs="宋体"/>
          <w:sz w:val="21"/>
          <w:szCs w:val="21"/>
          <w:highlight w:val="none"/>
        </w:rPr>
        <w:t xml:space="preserve">通讯地址：苏州市高新区潇湘路99号诚来智研发大楼5楼</w:t>
      </w:r>
      <w:r/>
    </w:p>
    <w:p>
      <w:pPr>
        <w:ind w:firstLine="411"/>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联系人：</w:t>
      </w:r>
      <w:r>
        <w:rPr>
          <w:rFonts w:hint="eastAsia" w:ascii="宋体" w:hAnsi="宋体" w:cs="宋体"/>
          <w:sz w:val="21"/>
          <w:szCs w:val="21"/>
          <w:highlight w:val="none"/>
          <w:lang w:eastAsia="zh-CN"/>
        </w:rPr>
        <w:t xml:space="preserve">管舒宇、吴伟</w:t>
      </w:r>
      <w:r>
        <w:rPr>
          <w:rFonts w:hint="eastAsia" w:ascii="宋体" w:hAnsi="宋体" w:cs="宋体"/>
          <w:sz w:val="21"/>
          <w:szCs w:val="21"/>
          <w:highlight w:val="none"/>
        </w:rPr>
        <w:t xml:space="preserve">；联系方式：0512-68320471</w:t>
      </w:r>
      <w:r/>
    </w:p>
    <w:p>
      <w:pPr>
        <w:ind w:firstLine="411"/>
        <w:spacing w:line="360" w:lineRule="auto"/>
        <w:shd w:val="clear" w:color="auto"/>
        <w:rPr>
          <w:rFonts w:hint="eastAsia" w:ascii="宋体" w:hAnsi="宋体" w:cs="宋体"/>
          <w:b/>
          <w:bCs/>
          <w:sz w:val="21"/>
          <w:szCs w:val="21"/>
          <w:highlight w:val="none"/>
        </w:rPr>
      </w:pPr>
      <w:r>
        <w:rPr>
          <w:rFonts w:hint="eastAsia" w:ascii="宋体" w:hAnsi="宋体" w:cs="宋体"/>
          <w:b/>
          <w:bCs/>
          <w:sz w:val="21"/>
          <w:szCs w:val="21"/>
          <w:highlight w:val="none"/>
          <w:lang w:val="en-US" w:eastAsia="zh-CN"/>
        </w:rPr>
        <w:t xml:space="preserve">14、</w:t>
      </w:r>
      <w:r>
        <w:rPr>
          <w:rFonts w:hint="eastAsia" w:ascii="宋体" w:hAnsi="宋体" w:cs="宋体"/>
          <w:b/>
          <w:bCs/>
          <w:sz w:val="21"/>
          <w:szCs w:val="21"/>
          <w:highlight w:val="none"/>
        </w:rPr>
        <w:t xml:space="preserve">本项目若涉及采购货物，则应满足以下要求，否则投标无效：</w:t>
      </w:r>
      <w:r/>
    </w:p>
    <w:p>
      <w:pPr>
        <w:ind w:firstLine="420"/>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（1）必须是全新、未使用过的原装合格正品（包括零部件），如安装或配置了软件的，须为正版软件。</w:t>
      </w:r>
      <w:r/>
    </w:p>
    <w:p>
      <w:pPr>
        <w:ind w:firstLine="420"/>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2）国产的货物及其有关服务必须符合中华人民共和国的设计、制造生产标准及行业标准。招标公告有其他要求的，亦应符合其要求。在本项目政府采购活动过程中，如果所执行的标准有更新的，按照最新标准执行。</w:t>
      </w:r>
      <w:r/>
    </w:p>
    <w:p>
      <w:pPr>
        <w:ind w:firstLine="420"/>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3）投标人、制造商应遵守法律法规、行业规范，应具备包括但不限于其所提供货物相关的行业或领域的经营备案、经营许可，生产许可、生产备案，行政许可，行业准入证书等任何形式的法定批准、准入、许可、认证、授权或资质证明等文件。</w:t>
      </w:r>
      <w:r/>
    </w:p>
    <w:p>
      <w:pPr>
        <w:ind w:firstLine="420"/>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4）投标人所提供的货物应符合国家强制性标准要求，符合相关行业标准，应具备包括但不限于相关行业或领域的各类认证（如：强制性产品认证（3C认证）、政府强制采购产品的节能产品认证、安全认证等）、卫生安全评价、备案等任何形式的法定批准、准入、许可、认证、授权或资质证明等文件。</w:t>
      </w:r>
      <w:r/>
    </w:p>
    <w:p>
      <w:pPr>
        <w:ind w:firstLine="420"/>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（5）投标人、制造商及其所提供的货物未能满足前述要求而导致采购人遭受任何损失的，投标人应承担全部责任。</w:t>
      </w:r>
      <w:r/>
    </w:p>
    <w:p>
      <w:pPr>
        <w:ind w:firstLine="411"/>
        <w:spacing w:line="360" w:lineRule="auto"/>
        <w:shd w:val="clear" w:color="auto"/>
        <w:rPr>
          <w:rFonts w:hint="eastAsia" w:ascii="宋体" w:hAnsi="宋体" w:cs="宋体"/>
          <w:b/>
          <w:bCs/>
          <w:sz w:val="21"/>
          <w:szCs w:val="21"/>
          <w:highlight w:val="none"/>
          <w:lang w:eastAsia="zh-CN"/>
        </w:rPr>
      </w:pPr>
      <w:r/>
      <w:bookmarkStart w:id="9" w:name="OLE_LINK6"/>
      <w:r>
        <w:rPr>
          <w:rFonts w:hint="eastAsia" w:ascii="宋体" w:hAnsi="宋体" w:cs="宋体"/>
          <w:b/>
          <w:bCs/>
          <w:sz w:val="21"/>
          <w:szCs w:val="21"/>
          <w:highlight w:val="none"/>
          <w:lang w:val="en-US" w:eastAsia="zh-CN"/>
        </w:rPr>
        <w:t xml:space="preserve">15、</w:t>
      </w:r>
      <w:r>
        <w:rPr>
          <w:rFonts w:hint="eastAsia" w:ascii="宋体" w:hAnsi="宋体" w:cs="宋体"/>
          <w:b/>
          <w:bCs/>
          <w:sz w:val="21"/>
          <w:szCs w:val="21"/>
          <w:highlight w:val="none"/>
          <w:lang w:eastAsia="zh-CN"/>
        </w:rPr>
        <w:t xml:space="preserve">绿色采购</w:t>
      </w:r>
      <w:bookmarkEnd w:id="9"/>
      <w:r/>
      <w:r/>
    </w:p>
    <w:p>
      <w:pPr>
        <w:ind w:firstLine="420"/>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1</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1</w:t>
      </w:r>
      <w:r>
        <w:rPr>
          <w:rFonts w:hint="eastAsia" w:ascii="宋体" w:hAnsi="宋体" w:cs="宋体"/>
          <w:sz w:val="21"/>
          <w:szCs w:val="21"/>
          <w:highlight w:val="none"/>
          <w:lang w:val="en-US" w:eastAsia="zh-CN"/>
        </w:rPr>
        <w:t xml:space="preserve">6</w:t>
      </w:r>
      <w:r>
        <w:rPr>
          <w:rFonts w:hint="eastAsia" w:ascii="宋体" w:hAnsi="宋体" w:cs="宋体"/>
          <w:sz w:val="21"/>
          <w:szCs w:val="21"/>
          <w:highlight w:val="none"/>
        </w:rPr>
        <w:t xml:space="preserve">、凡涉及磋商采购文件的补充说明和修改，均以苏州市政府采购网发布的通知为准。</w:t>
      </w:r>
      <w:r/>
    </w:p>
    <w:p>
      <w:pPr>
        <w:pStyle w:val="776"/>
        <w:spacing w:line="360" w:lineRule="auto"/>
        <w:shd w:val="clear" w:color="auto"/>
        <w:rPr>
          <w:rFonts w:hint="eastAsia" w:hAnsi="宋体" w:eastAsia="宋体" w:cs="宋体"/>
          <w:b/>
          <w:bCs/>
          <w:sz w:val="21"/>
          <w:szCs w:val="21"/>
          <w:highlight w:val="none"/>
        </w:rPr>
        <w:outlineLvl w:val="1"/>
      </w:pPr>
      <w:r>
        <w:rPr>
          <w:rFonts w:hint="eastAsia" w:hAnsi="宋体" w:eastAsia="宋体" w:cs="宋体"/>
          <w:b/>
          <w:bCs/>
          <w:sz w:val="21"/>
          <w:szCs w:val="21"/>
          <w:highlight w:val="none"/>
        </w:rPr>
        <w:br w:type="page" w:clear="all"/>
      </w:r>
      <w:r>
        <w:rPr>
          <w:rFonts w:hint="eastAsia" w:hAnsi="宋体" w:eastAsia="宋体" w:cs="宋体"/>
          <w:b/>
          <w:bCs/>
          <w:sz w:val="21"/>
          <w:szCs w:val="21"/>
          <w:highlight w:val="none"/>
        </w:rPr>
        <w:t xml:space="preserve">附件1 ：合同主要条款（格式）</w:t>
      </w:r>
      <w:r/>
    </w:p>
    <w:p>
      <w:pPr>
        <w:ind w:firstLine="480"/>
        <w:jc w:val="both"/>
        <w:spacing w:line="360" w:lineRule="auto"/>
        <w:shd w:val="clear" w:color="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firstLine="480"/>
        <w:jc w:val="both"/>
        <w:spacing w:line="360" w:lineRule="auto"/>
        <w:shd w:val="clear" w:color="auto"/>
        <w:widowControl w:val="off"/>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rPr>
        <w:t xml:space="preserve">甲方（采购人）：</w:t>
      </w:r>
      <w:r/>
    </w:p>
    <w:p>
      <w:pPr>
        <w:ind w:firstLine="480"/>
        <w:jc w:val="both"/>
        <w:spacing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联系人：</w:t>
      </w:r>
      <w:r/>
    </w:p>
    <w:p>
      <w:pPr>
        <w:ind w:firstLine="480"/>
        <w:jc w:val="both"/>
        <w:spacing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p>
    <w:p>
      <w:pPr>
        <w:ind w:firstLine="420"/>
        <w:jc w:val="both"/>
        <w:spacing w:line="360" w:lineRule="auto"/>
        <w:shd w:val="clear" w:color="auto"/>
        <w:widowControl w:val="off"/>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zh-CN" w:eastAsia="zh-CN" w:bidi="ar-SA"/>
        </w:rPr>
      </w:r>
      <w:r/>
    </w:p>
    <w:p>
      <w:pPr>
        <w:ind w:firstLine="480"/>
        <w:jc w:val="both"/>
        <w:spacing w:line="360" w:lineRule="auto"/>
        <w:shd w:val="clear" w:color="auto"/>
        <w:widowControl w:val="off"/>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rPr>
        <w:t xml:space="preserve">乙方（成交供应商）：</w:t>
      </w:r>
      <w:r/>
    </w:p>
    <w:p>
      <w:pPr>
        <w:ind w:firstLine="480"/>
        <w:jc w:val="both"/>
        <w:spacing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联系人：</w:t>
      </w:r>
      <w:r/>
    </w:p>
    <w:p>
      <w:pPr>
        <w:ind w:firstLine="480"/>
        <w:jc w:val="both"/>
        <w:spacing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p>
    <w:p>
      <w:pPr>
        <w:ind w:firstLine="480"/>
        <w:jc w:val="both"/>
        <w:spacing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80"/>
        <w:jc w:val="both"/>
        <w:spacing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甲方申请</w:t>
      </w:r>
      <w:r>
        <w:rPr>
          <w:rFonts w:hint="eastAsia" w:ascii="宋体" w:hAnsi="宋体" w:eastAsia="宋体" w:cs="宋体"/>
          <w:sz w:val="21"/>
          <w:szCs w:val="21"/>
          <w:highlight w:val="none"/>
          <w:u w:val="single"/>
          <w:lang w:val="en-US" w:eastAsia="zh-CN"/>
        </w:rPr>
        <w:t xml:space="preserve"> </w:t>
      </w:r>
      <w:r>
        <w:rPr>
          <w:rFonts w:hint="eastAsia" w:ascii="宋体" w:hAnsi="宋体" w:cs="宋体"/>
          <w:sz w:val="21"/>
          <w:szCs w:val="21"/>
          <w:highlight w:val="none"/>
          <w:u w:val="single"/>
          <w:lang w:val="en-US" w:eastAsia="zh-CN"/>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政府采购计划，并委托</w:t>
      </w:r>
      <w:r>
        <w:rPr>
          <w:rFonts w:hint="eastAsia" w:ascii="宋体" w:hAnsi="宋体" w:eastAsia="宋体" w:cs="宋体"/>
          <w:sz w:val="21"/>
          <w:szCs w:val="21"/>
          <w:highlight w:val="none"/>
          <w:lang w:val="en-US" w:eastAsia="zh-CN"/>
        </w:rPr>
        <w:t xml:space="preserve">中诚智信工程咨询集团股份有限公司</w:t>
      </w:r>
      <w:r>
        <w:rPr>
          <w:rFonts w:hint="eastAsia" w:ascii="宋体" w:hAnsi="宋体" w:eastAsia="宋体" w:cs="宋体"/>
          <w:sz w:val="21"/>
          <w:szCs w:val="21"/>
          <w:highlight w:val="none"/>
        </w:rPr>
        <w:t xml:space="preserve">就本项目（</w:t>
      </w:r>
      <w:r>
        <w:rPr>
          <w:rFonts w:hint="eastAsia" w:ascii="宋体" w:hAnsi="宋体" w:eastAsia="宋体" w:cs="宋体"/>
          <w:sz w:val="21"/>
          <w:szCs w:val="21"/>
          <w:highlight w:val="none"/>
          <w:u w:val="single"/>
        </w:rPr>
        <w:t xml:space="preserve">采购编号：</w:t>
      </w:r>
      <w:r>
        <w:rPr>
          <w:rFonts w:hint="eastAsia" w:ascii="宋体" w:hAnsi="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）进行政府采购，根据本项目的采购结果确定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为本合同成交单位，现依照磋商采购文件、乙方的响应文件及相关文件的内容，签订本合同书。</w:t>
      </w:r>
      <w:r/>
    </w:p>
    <w:p>
      <w:pPr>
        <w:ind w:firstLine="420"/>
        <w:jc w:val="left"/>
        <w:spacing w:line="360" w:lineRule="auto"/>
        <w:shd w:val="clear" w:color="auto"/>
        <w:widowControl/>
        <w:rPr>
          <w:rFonts w:hint="eastAsia" w:ascii="宋体" w:hAnsi="宋体" w:eastAsia="宋体" w:cs="宋体"/>
          <w:color w:val="000000"/>
          <w:sz w:val="21"/>
          <w:szCs w:val="21"/>
          <w:highlight w:val="none"/>
        </w:rPr>
      </w:pPr>
      <w:r/>
      <w:bookmarkStart w:id="10" w:name="_Toc93137846"/>
      <w:r/>
      <w:bookmarkStart w:id="11" w:name="_Toc93134300"/>
      <w:r/>
      <w:bookmarkStart w:id="12" w:name="_Toc94496258"/>
      <w:r/>
      <w:bookmarkStart w:id="13" w:name="_Toc105819862"/>
      <w:r/>
      <w:bookmarkStart w:id="14" w:name="_Toc329704594"/>
      <w:r>
        <w:rPr>
          <w:rFonts w:hint="eastAsia" w:ascii="宋体" w:hAnsi="宋体" w:eastAsia="宋体" w:cs="宋体"/>
          <w:color w:val="000000"/>
          <w:sz w:val="21"/>
          <w:szCs w:val="21"/>
          <w:highlight w:val="none"/>
          <w:lang w:val="zh-CN"/>
        </w:rPr>
        <w:t xml:space="preserve">一、合同内容：</w:t>
      </w:r>
      <w:r/>
    </w:p>
    <w:p>
      <w:pPr>
        <w:ind w:firstLine="420"/>
        <w:jc w:val="left"/>
        <w:spacing w:line="360" w:lineRule="auto"/>
        <w:shd w:val="clear" w:color="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lang w:val="zh-CN"/>
        </w:rPr>
        <w:t xml:space="preserve">乙方负责完成甲方的</w:t>
      </w:r>
      <w:r>
        <w:rPr>
          <w:rFonts w:hint="eastAsia" w:ascii="宋体" w:hAnsi="宋体" w:eastAsia="宋体" w:cs="宋体"/>
          <w:color w:val="000000"/>
          <w:sz w:val="21"/>
          <w:szCs w:val="21"/>
          <w:highlight w:val="none"/>
        </w:rPr>
        <w:t xml:space="preserve">工作</w:t>
      </w:r>
      <w:r>
        <w:rPr>
          <w:rFonts w:hint="eastAsia" w:ascii="宋体" w:hAnsi="宋体" w:eastAsia="宋体" w:cs="宋体"/>
          <w:color w:val="000000"/>
          <w:sz w:val="21"/>
          <w:szCs w:val="21"/>
          <w:highlight w:val="none"/>
          <w:lang w:val="zh-CN"/>
        </w:rPr>
        <w:t xml:space="preserve">。</w:t>
      </w:r>
      <w:r/>
    </w:p>
    <w:p>
      <w:pPr>
        <w:ind w:firstLine="420"/>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1.2合同标的</w:t>
      </w:r>
      <w:r/>
    </w:p>
    <w:tbl>
      <w:tblPr>
        <w:tblStyle w:val="76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9"/>
        <w:gridCol w:w="1626"/>
        <w:gridCol w:w="2287"/>
        <w:gridCol w:w="817"/>
        <w:gridCol w:w="816"/>
        <w:gridCol w:w="958"/>
        <w:gridCol w:w="847"/>
        <w:gridCol w:w="427"/>
      </w:tblGrid>
      <w:tr>
        <w:trPr>
          <w:jc w:val="center"/>
          <w:trHeight w:val="307"/>
          <w:tblHeader/>
        </w:trPr>
        <w:tc>
          <w:tcPr>
            <w:tcW w:w="445" w:type="pct"/>
            <w:vAlign w:val="center"/>
            <w:textDirection w:val="lrTb"/>
            <w:noWrap w:val="false"/>
          </w:tcPr>
          <w:p>
            <w:pPr>
              <w:jc w:val="center"/>
              <w:spacing w:line="360" w:lineRule="auto"/>
              <w:shd w:val="clear" w:color="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序号</w:t>
            </w:r>
            <w:r/>
          </w:p>
        </w:tc>
        <w:tc>
          <w:tcPr>
            <w:tcW w:w="966" w:type="pct"/>
            <w:vAlign w:val="center"/>
            <w:textDirection w:val="lrTb"/>
            <w:noWrap w:val="false"/>
          </w:tcPr>
          <w:p>
            <w:pPr>
              <w:jc w:val="center"/>
              <w:spacing w:line="360" w:lineRule="auto"/>
              <w:shd w:val="clear" w:color="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标的物名称</w:t>
            </w:r>
            <w:r/>
          </w:p>
        </w:tc>
        <w:tc>
          <w:tcPr>
            <w:tcW w:w="1354" w:type="pct"/>
            <w:vAlign w:val="center"/>
            <w:textDirection w:val="lrTb"/>
            <w:noWrap w:val="false"/>
          </w:tcPr>
          <w:p>
            <w:pPr>
              <w:jc w:val="center"/>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品牌、规格</w:t>
            </w:r>
            <w:r/>
          </w:p>
        </w:tc>
        <w:tc>
          <w:tcPr>
            <w:tcW w:w="491" w:type="pct"/>
            <w:vAlign w:val="center"/>
            <w:textDirection w:val="lrTb"/>
            <w:noWrap w:val="false"/>
          </w:tcPr>
          <w:p>
            <w:pPr>
              <w:jc w:val="center"/>
              <w:spacing w:line="360" w:lineRule="auto"/>
              <w:shd w:val="clear" w:color="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单位</w:t>
            </w:r>
            <w:r/>
          </w:p>
        </w:tc>
        <w:tc>
          <w:tcPr>
            <w:tcW w:w="490" w:type="pct"/>
            <w:vAlign w:val="center"/>
            <w:textDirection w:val="lrTb"/>
            <w:noWrap w:val="false"/>
          </w:tcPr>
          <w:p>
            <w:pPr>
              <w:jc w:val="center"/>
              <w:spacing w:line="360" w:lineRule="auto"/>
              <w:shd w:val="clear" w:color="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数量</w:t>
            </w:r>
            <w:r/>
          </w:p>
        </w:tc>
        <w:tc>
          <w:tcPr>
            <w:tcW w:w="573" w:type="pct"/>
            <w:vAlign w:val="center"/>
            <w:textDirection w:val="lrTb"/>
            <w:noWrap w:val="false"/>
          </w:tcPr>
          <w:p>
            <w:pPr>
              <w:jc w:val="center"/>
              <w:spacing w:line="360" w:lineRule="auto"/>
              <w:shd w:val="clear" w:color="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单价（元）</w:t>
            </w:r>
            <w:r/>
          </w:p>
        </w:tc>
        <w:tc>
          <w:tcPr>
            <w:tcW w:w="432" w:type="pct"/>
            <w:vAlign w:val="center"/>
            <w:textDirection w:val="lrTb"/>
            <w:noWrap w:val="false"/>
          </w:tcPr>
          <w:p>
            <w:pPr>
              <w:jc w:val="center"/>
              <w:spacing w:line="360" w:lineRule="auto"/>
              <w:shd w:val="clear" w:color="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小计（元）</w:t>
            </w:r>
            <w:r/>
          </w:p>
        </w:tc>
        <w:tc>
          <w:tcPr>
            <w:tcW w:w="245" w:type="pct"/>
            <w:vAlign w:val="center"/>
            <w:textDirection w:val="lrTb"/>
            <w:noWrap w:val="false"/>
          </w:tcPr>
          <w:p>
            <w:pPr>
              <w:jc w:val="center"/>
              <w:spacing w:line="360" w:lineRule="auto"/>
              <w:shd w:val="clear" w:color="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备注</w:t>
            </w:r>
            <w:r/>
          </w:p>
        </w:tc>
      </w:tr>
      <w:tr>
        <w:trPr>
          <w:jc w:val="center"/>
        </w:trPr>
        <w:tc>
          <w:tcPr>
            <w:tcW w:w="445" w:type="pct"/>
            <w:vAlign w:val="center"/>
            <w:textDirection w:val="lrTb"/>
            <w:noWrap w:val="false"/>
          </w:tcPr>
          <w:p>
            <w:pPr>
              <w:jc w:val="center"/>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66" w:type="pct"/>
            <w:vAlign w:val="center"/>
            <w:textDirection w:val="lrTb"/>
            <w:noWrap w:val="false"/>
          </w:tcPr>
          <w:p>
            <w:pPr>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4" w:type="pct"/>
            <w:vAlign w:val="center"/>
            <w:textDirection w:val="lrTb"/>
            <w:noWrap w:val="false"/>
          </w:tcPr>
          <w:p>
            <w:pPr>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91" w:type="pct"/>
            <w:vAlign w:val="center"/>
            <w:textDirection w:val="lrTb"/>
            <w:noWrap w:val="false"/>
          </w:tcPr>
          <w:p>
            <w:pPr>
              <w:jc w:val="center"/>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90" w:type="pct"/>
            <w:vAlign w:val="center"/>
            <w:textDirection w:val="lrTb"/>
            <w:noWrap w:val="false"/>
          </w:tcPr>
          <w:p>
            <w:pPr>
              <w:jc w:val="center"/>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3" w:type="pct"/>
            <w:vAlign w:val="center"/>
            <w:textDirection w:val="lrTb"/>
            <w:noWrap w:val="false"/>
          </w:tcPr>
          <w:p>
            <w:pPr>
              <w:jc w:val="center"/>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32" w:type="pct"/>
            <w:vAlign w:val="center"/>
            <w:textDirection w:val="lrTb"/>
            <w:noWrap w:val="false"/>
          </w:tcPr>
          <w:p>
            <w:pPr>
              <w:jc w:val="center"/>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45" w:type="pct"/>
            <w:vAlign w:val="center"/>
            <w:textDirection w:val="lrTb"/>
            <w:noWrap w:val="false"/>
          </w:tcPr>
          <w:p>
            <w:pPr>
              <w:jc w:val="left"/>
              <w:spacing w:line="360" w:lineRule="auto"/>
              <w:shd w:val="clear" w:color="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Pr>
        <w:tc>
          <w:tcPr>
            <w:gridSpan w:val="8"/>
            <w:tcW w:w="5000" w:type="pct"/>
            <w:vAlign w:val="center"/>
            <w:textDirection w:val="lrTb"/>
            <w:noWrap w:val="false"/>
          </w:tcPr>
          <w:p>
            <w:pPr>
              <w:jc w:val="left"/>
              <w:spacing w:line="360" w:lineRule="auto"/>
              <w:shd w:val="clear" w:color="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合同总金额：人民币圆整（￥元）</w:t>
            </w:r>
            <w:r>
              <w:rPr>
                <w:rFonts w:hint="eastAsia" w:ascii="宋体" w:hAnsi="宋体" w:eastAsia="宋体" w:cs="宋体"/>
                <w:color w:val="000000"/>
                <w:sz w:val="21"/>
                <w:szCs w:val="21"/>
                <w:highlight w:val="none"/>
                <w:lang w:val="zh-CN"/>
              </w:rPr>
              <w:tab/>
            </w:r>
            <w:r/>
          </w:p>
        </w:tc>
      </w:tr>
    </w:tbl>
    <w:p>
      <w:pPr>
        <w:ind w:firstLine="420"/>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1.3下列文件为本合同不可分割部分：</w:t>
      </w:r>
      <w:r/>
    </w:p>
    <w:p>
      <w:pPr>
        <w:ind w:firstLine="420"/>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1.3.1采购文件；</w:t>
      </w:r>
      <w:r/>
    </w:p>
    <w:p>
      <w:pPr>
        <w:ind w:firstLine="420"/>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1.3.2乙方成交的磋商响应文件；</w:t>
      </w:r>
      <w:r/>
    </w:p>
    <w:p>
      <w:pPr>
        <w:ind w:firstLine="420"/>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1.3.3乙方在磋商过程中所作的其他承诺、声明、书面澄清等；</w:t>
      </w:r>
      <w:r/>
    </w:p>
    <w:p>
      <w:pPr>
        <w:ind w:firstLine="420"/>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1.3.4成交通知书。</w:t>
      </w:r>
      <w:r/>
    </w:p>
    <w:p>
      <w:pPr>
        <w:jc w:val="left"/>
        <w:spacing w:line="360" w:lineRule="auto"/>
        <w:shd w:val="clear" w:color="auto"/>
        <w:widowControl/>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二、价格与支付：</w:t>
      </w:r>
      <w:r/>
    </w:p>
    <w:p>
      <w:pPr>
        <w:ind w:firstLine="420"/>
        <w:jc w:val="left"/>
        <w:spacing w:line="360" w:lineRule="auto"/>
        <w:shd w:val="clear" w:color="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2.1合同总金额为人民币 </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zh-CN" w:eastAsia="zh-CN"/>
        </w:rPr>
        <w:t xml:space="preserve">包括全部所需校园文化设施、设计、制作、劳务、管理、材料、安装、调试、维护、深化及制作图设计、设计的修改和确认、设计交流、图纸会审、制作、垃圾清扫和搬运、成品保护、建筑物修复、有关部门的检测、检验、整改、验收、保险、利润、税金、采购代理费用、政策性文件规定及本项目包含的所有风险、责任等各项应有费用</w:t>
      </w:r>
      <w:r>
        <w:rPr>
          <w:rFonts w:hint="eastAsia" w:ascii="宋体" w:hAnsi="宋体" w:cs="宋体"/>
          <w:color w:val="auto"/>
          <w:sz w:val="21"/>
          <w:szCs w:val="21"/>
          <w:highlight w:val="none"/>
          <w:lang w:val="zh-CN" w:eastAsia="zh-CN"/>
        </w:rPr>
        <w:t xml:space="preserve">，且综合单价固定。</w:t>
      </w:r>
      <w:r>
        <w:rPr>
          <w:rFonts w:hint="eastAsia" w:ascii="宋体" w:hAnsi="宋体" w:eastAsia="宋体" w:cs="宋体"/>
          <w:color w:val="auto"/>
          <w:sz w:val="21"/>
          <w:szCs w:val="21"/>
          <w:highlight w:val="none"/>
          <w:lang w:val="zh-CN" w:eastAsia="zh-CN"/>
        </w:rPr>
        <w:t xml:space="preserve">同时，除非合同条款中另有规定，否则，</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zh-CN" w:eastAsia="zh-CN"/>
        </w:rPr>
        <w:t xml:space="preserve">所报价格在合同实施期间不因市场变化因素而变动。</w:t>
      </w:r>
      <w:r/>
    </w:p>
    <w:p>
      <w:pPr>
        <w:ind w:firstLine="422"/>
        <w:jc w:val="left"/>
        <w:spacing w:line="360" w:lineRule="auto"/>
        <w:shd w:val="clear" w:color="auto"/>
        <w:widowControl/>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2.2付款步骤：</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lang w:val="zh-CN" w:eastAsia="zh-CN"/>
        </w:rPr>
        <w:t xml:space="preserve">2.2.1</w:t>
      </w:r>
      <w:r>
        <w:rPr>
          <w:rFonts w:hint="eastAsia" w:ascii="宋体" w:hAnsi="宋体" w:eastAsia="宋体" w:cs="宋体"/>
          <w:b w:val="0"/>
          <w:bCs w:val="0"/>
          <w:color w:val="auto"/>
          <w:sz w:val="21"/>
          <w:szCs w:val="21"/>
          <w:highlight w:val="none"/>
          <w:lang w:val="zh-CN"/>
        </w:rPr>
        <w:t xml:space="preserve">合同签订生效后，乙方完成校园文化的方案设计且校园文化内容设备材料全部交付完毕；全部校园文化内容完成布置到位并经甲方验收合格后，甲方支付至合同总金额的70％；经甲方组织整个项目验收合格，且经园区审计部门审计，甲方在收到以下凭据后30日内支付至审计结果的</w:t>
      </w:r>
      <w:r>
        <w:rPr>
          <w:rFonts w:hint="eastAsia" w:ascii="宋体" w:hAnsi="宋体" w:eastAsia="宋体" w:cs="宋体"/>
          <w:b w:val="0"/>
          <w:bCs w:val="0"/>
          <w:color w:val="auto"/>
          <w:sz w:val="21"/>
          <w:szCs w:val="21"/>
          <w:highlight w:val="none"/>
          <w:lang w:val="en-US" w:eastAsia="zh-CN"/>
        </w:rPr>
        <w:t xml:space="preserve">95</w:t>
      </w:r>
      <w:r>
        <w:rPr>
          <w:rFonts w:hint="eastAsia" w:ascii="宋体" w:hAnsi="宋体" w:eastAsia="宋体" w:cs="宋体"/>
          <w:b w:val="0"/>
          <w:bCs w:val="0"/>
          <w:color w:val="auto"/>
          <w:sz w:val="21"/>
          <w:szCs w:val="21"/>
          <w:highlight w:val="none"/>
          <w:lang w:val="zh-CN"/>
        </w:rPr>
        <w:t xml:space="preserve">%，</w:t>
      </w:r>
      <w:r>
        <w:rPr>
          <w:rFonts w:hint="eastAsia" w:ascii="宋体" w:hAnsi="宋体" w:eastAsia="宋体" w:cs="宋体"/>
          <w:b w:val="0"/>
          <w:bCs w:val="0"/>
          <w:color w:val="auto"/>
          <w:sz w:val="21"/>
          <w:szCs w:val="21"/>
          <w:highlight w:val="none"/>
          <w:lang w:val="zh-CN" w:eastAsia="zh-CN"/>
        </w:rPr>
        <w:t xml:space="preserve">剩余5%在本采购项目竣工验收合格且交付使用之日起</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zh-CN" w:eastAsia="zh-CN"/>
        </w:rPr>
        <w:t xml:space="preserve">年后，经甲方确认无质量问题或乙方无违约问题后30日内，甲方无息付清全部合同价款。乙方每次付款前向甲方提供增值税专用发票，甲方可采用电汇或转账方式付款。本项目优先采用数字人民币支付</w:t>
      </w:r>
      <w:r>
        <w:rPr>
          <w:rFonts w:hint="eastAsia" w:ascii="宋体" w:hAnsi="宋体" w:eastAsia="宋体" w:cs="宋体"/>
          <w:b w:val="0"/>
          <w:bCs w:val="0"/>
          <w:color w:val="auto"/>
          <w:sz w:val="21"/>
          <w:szCs w:val="21"/>
          <w:highlight w:val="none"/>
          <w:lang w:val="zh-CN"/>
        </w:rPr>
        <w:t xml:space="preserve">。</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lang w:val="zh-CN"/>
        </w:rPr>
        <w:t xml:space="preserve">2.2.2每次付款均由成交单位向甲方提供以下凭据后，由甲方支付相应价款。</w:t>
      </w:r>
      <w:r/>
    </w:p>
    <w:p>
      <w:pPr>
        <w:ind w:firstLine="420"/>
        <w:jc w:val="left"/>
        <w:spacing w:line="360" w:lineRule="auto"/>
        <w:shd w:val="clear" w:color="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注：A、合格的发票。</w:t>
      </w:r>
      <w:r/>
    </w:p>
    <w:p>
      <w:pPr>
        <w:ind w:firstLine="735"/>
        <w:jc w:val="both"/>
        <w:spacing w:line="360" w:lineRule="auto"/>
        <w:shd w:val="clear" w:color="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B、乙方提出的支付申请书和由甲乙双方及采购代理机构签章的《政府采购合同履行验收报告》。</w:t>
      </w:r>
      <w:r/>
    </w:p>
    <w:p>
      <w:pPr>
        <w:ind w:firstLine="420"/>
        <w:jc w:val="left"/>
        <w:spacing w:line="360" w:lineRule="auto"/>
        <w:shd w:val="clear" w:color="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2.3项目实施完成后，将按如下方式进行最终审计：</w:t>
      </w:r>
      <w:r/>
    </w:p>
    <w:p>
      <w:pPr>
        <w:ind w:firstLine="420"/>
        <w:jc w:val="left"/>
        <w:spacing w:line="360" w:lineRule="auto"/>
        <w:shd w:val="clear" w:color="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2.3.1以审计单位审定结果为本项目价款结算依据；</w:t>
      </w:r>
      <w:r/>
    </w:p>
    <w:p>
      <w:pPr>
        <w:ind w:firstLine="420"/>
        <w:jc w:val="left"/>
        <w:spacing w:line="360" w:lineRule="auto"/>
        <w:shd w:val="clear" w:color="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2.3.2如合同结算、决算核减金额超过总价的7％，则其结算、决算审计费用的浮动部分中，超过7％部分按核减造价4％计算确定的审计费用原则上由乙方承担，甲方在合同款中代扣。</w:t>
      </w:r>
      <w:r/>
    </w:p>
    <w:p>
      <w:pPr>
        <w:ind w:firstLine="420"/>
        <w:jc w:val="left"/>
        <w:spacing w:line="360" w:lineRule="auto"/>
        <w:shd w:val="clear" w:color="auto"/>
        <w:widowControl/>
        <w:rPr>
          <w:rFonts w:hint="eastAsia" w:ascii="宋体" w:hAnsi="宋体" w:eastAsia="宋体" w:cs="宋体"/>
          <w:color w:val="000000"/>
          <w:sz w:val="21"/>
          <w:szCs w:val="21"/>
          <w:highlight w:val="none"/>
          <w:lang w:val="zh-CN"/>
        </w:rPr>
      </w:pPr>
      <w:r>
        <w:rPr>
          <w:rFonts w:hint="eastAsia" w:ascii="宋体" w:hAnsi="宋体" w:eastAsia="宋体" w:cs="宋体"/>
          <w:color w:val="auto"/>
          <w:sz w:val="21"/>
          <w:szCs w:val="21"/>
          <w:highlight w:val="none"/>
          <w:lang w:val="zh-CN"/>
        </w:rPr>
        <w:t xml:space="preserve">2.4在政府采购合同履行中，甲方需追加货物、工程或者服务的，需要具备以下要求：</w:t>
      </w:r>
      <w:r>
        <w:rPr>
          <w:rFonts w:hint="eastAsia" w:ascii="宋体" w:hAnsi="宋体" w:eastAsia="宋体" w:cs="宋体"/>
          <w:color w:val="000000"/>
          <w:sz w:val="21"/>
          <w:szCs w:val="21"/>
          <w:highlight w:val="none"/>
          <w:lang w:val="zh-CN"/>
        </w:rPr>
        <w:t xml:space="preserve">（1）追加金额不得超过原合同金额的10%；（2）原合同金额10%以内的追加费用，仅限于原合同内采购清单数量调整增加的项目费用，原合同外采购内容不得计入。</w:t>
      </w:r>
      <w:r/>
    </w:p>
    <w:p>
      <w:pPr>
        <w:ind w:firstLine="420"/>
        <w:jc w:val="left"/>
        <w:spacing w:line="360" w:lineRule="auto"/>
        <w:shd w:val="clear" w:color="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2.5付款方式：银行转账、银行汇票或转账支票，具体支付方式甲方有权根据财务安排自主选择。本项目</w:t>
      </w:r>
      <w:r>
        <w:rPr>
          <w:rFonts w:hint="eastAsia" w:ascii="宋体" w:hAnsi="宋体" w:eastAsia="宋体" w:cs="宋体"/>
          <w:color w:val="000000"/>
          <w:sz w:val="21"/>
          <w:szCs w:val="21"/>
          <w:highlight w:val="none"/>
          <w:lang w:val="en-US" w:eastAsia="zh-CN"/>
        </w:rPr>
        <w:t xml:space="preserve">优先</w:t>
      </w:r>
      <w:r>
        <w:rPr>
          <w:rFonts w:hint="eastAsia" w:ascii="宋体" w:hAnsi="宋体" w:eastAsia="宋体" w:cs="宋体"/>
          <w:color w:val="000000"/>
          <w:sz w:val="21"/>
          <w:szCs w:val="21"/>
          <w:highlight w:val="none"/>
          <w:lang w:val="zh-CN"/>
        </w:rPr>
        <w:t xml:space="preserve">采用数字人民币方式支付，乙方根据甲方要求开设数字人民币对公钱包（一类）以及结算户。</w:t>
      </w:r>
      <w:r/>
    </w:p>
    <w:p>
      <w:pPr>
        <w:ind w:firstLine="420"/>
        <w:jc w:val="left"/>
        <w:spacing w:line="360" w:lineRule="auto"/>
        <w:shd w:val="clear" w:color="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2.6乙方开户银行名称、地址、账号为：</w:t>
      </w:r>
      <w:r/>
    </w:p>
    <w:p>
      <w:pPr>
        <w:ind w:firstLine="420"/>
        <w:jc w:val="both"/>
        <w:spacing w:line="360" w:lineRule="auto"/>
        <w:shd w:val="clear" w:color="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户名：</w:t>
      </w:r>
      <w:r/>
    </w:p>
    <w:p>
      <w:pPr>
        <w:ind w:firstLine="420"/>
        <w:jc w:val="both"/>
        <w:spacing w:line="360" w:lineRule="auto"/>
        <w:shd w:val="clear" w:color="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开户银行：</w:t>
      </w:r>
      <w:r/>
    </w:p>
    <w:p>
      <w:pPr>
        <w:ind w:firstLine="420"/>
        <w:jc w:val="both"/>
        <w:spacing w:line="360" w:lineRule="auto"/>
        <w:shd w:val="clear" w:color="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帐号：</w:t>
      </w:r>
      <w:r/>
    </w:p>
    <w:p>
      <w:pPr>
        <w:ind w:firstLine="422"/>
        <w:jc w:val="left"/>
        <w:spacing w:line="360" w:lineRule="auto"/>
        <w:shd w:val="clear" w:color="auto"/>
        <w:widowControl/>
        <w:rPr>
          <w:rFonts w:hint="eastAsia" w:ascii="宋体" w:hAnsi="宋体" w:eastAsia="宋体" w:cs="宋体"/>
          <w:b/>
          <w:bCs w:val="0"/>
          <w:color w:val="000000"/>
          <w:sz w:val="21"/>
          <w:szCs w:val="21"/>
          <w:highlight w:val="none"/>
          <w:lang w:val="zh-CN"/>
        </w:rPr>
      </w:pPr>
      <w:r>
        <w:rPr>
          <w:rFonts w:hint="eastAsia" w:ascii="宋体" w:hAnsi="宋体" w:eastAsia="宋体" w:cs="宋体"/>
          <w:b/>
          <w:bCs w:val="0"/>
          <w:color w:val="000000"/>
          <w:sz w:val="21"/>
          <w:szCs w:val="21"/>
          <w:highlight w:val="none"/>
          <w:lang w:val="zh-CN"/>
        </w:rPr>
        <w:t xml:space="preserve">数币信息</w:t>
      </w:r>
      <w:r/>
    </w:p>
    <w:p>
      <w:pPr>
        <w:ind w:firstLine="420"/>
        <w:jc w:val="left"/>
        <w:spacing w:line="360" w:lineRule="auto"/>
        <w:shd w:val="clear" w:color="auto"/>
        <w:widowControl/>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zh-CN"/>
        </w:rPr>
        <w:t xml:space="preserve">钱包运营机构：</w:t>
      </w:r>
      <w:r/>
    </w:p>
    <w:p>
      <w:pPr>
        <w:ind w:firstLine="420"/>
        <w:jc w:val="left"/>
        <w:spacing w:line="360" w:lineRule="auto"/>
        <w:shd w:val="clear" w:color="auto"/>
        <w:widowControl/>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zh-CN"/>
        </w:rPr>
        <w:t xml:space="preserve">钱包名称：</w:t>
      </w:r>
      <w:r/>
    </w:p>
    <w:p>
      <w:pPr>
        <w:ind w:firstLine="420"/>
        <w:jc w:val="left"/>
        <w:spacing w:line="360" w:lineRule="auto"/>
        <w:shd w:val="clear" w:color="auto"/>
        <w:widowControl/>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zh-CN"/>
        </w:rPr>
        <w:t xml:space="preserve">钱包ID：</w:t>
      </w:r>
      <w:r/>
    </w:p>
    <w:p>
      <w:pPr>
        <w:jc w:val="left"/>
        <w:spacing w:line="360" w:lineRule="auto"/>
        <w:shd w:val="clear" w:color="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rPr>
        <w:t xml:space="preserve">三、</w:t>
      </w:r>
      <w:r>
        <w:rPr>
          <w:rFonts w:hint="eastAsia" w:ascii="宋体" w:hAnsi="宋体" w:eastAsia="宋体" w:cs="宋体"/>
          <w:b/>
          <w:color w:val="000000"/>
          <w:sz w:val="21"/>
          <w:szCs w:val="21"/>
          <w:highlight w:val="none"/>
          <w:lang w:val="en-US" w:eastAsia="zh-CN"/>
        </w:rPr>
        <w:t xml:space="preserve">服务期限</w:t>
      </w:r>
      <w:r>
        <w:rPr>
          <w:rFonts w:hint="eastAsia" w:ascii="宋体" w:hAnsi="宋体" w:eastAsia="宋体" w:cs="宋体"/>
          <w:b/>
          <w:color w:val="000000"/>
          <w:sz w:val="21"/>
          <w:szCs w:val="21"/>
          <w:highlight w:val="none"/>
        </w:rPr>
        <w:t xml:space="preserve">要求：</w:t>
      </w:r>
      <w:r/>
    </w:p>
    <w:p>
      <w:pPr>
        <w:ind w:firstLine="420"/>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w:t>
      </w:r>
      <w:r>
        <w:rPr>
          <w:rFonts w:hint="eastAsia" w:ascii="宋体" w:hAnsi="宋体" w:eastAsia="宋体" w:cs="宋体"/>
          <w:color w:val="000000"/>
          <w:sz w:val="21"/>
          <w:szCs w:val="21"/>
          <w:highlight w:val="none"/>
          <w:lang w:eastAsia="zh-CN"/>
        </w:rPr>
        <w:t xml:space="preserve">合同签订后</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乙方应根据招标人意见对方案进行调整并于</w:t>
      </w: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eastAsia="zh-CN"/>
        </w:rPr>
        <w:t xml:space="preserve">日内出具完整的深化设计方案图纸，深化设计方案经甲方签字确认后</w:t>
      </w:r>
      <w:r>
        <w:rPr>
          <w:rFonts w:hint="eastAsia" w:ascii="宋体" w:hAnsi="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lang w:eastAsia="zh-CN"/>
        </w:rPr>
        <w:t xml:space="preserve">个工作日内完成整体校园文化氛围布置并安装、调试到位。</w:t>
      </w:r>
      <w:r/>
    </w:p>
    <w:p>
      <w:pPr>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四、交付地点：</w:t>
      </w:r>
      <w:r>
        <w:rPr>
          <w:rFonts w:hint="eastAsia" w:ascii="宋体" w:hAnsi="宋体" w:eastAsia="宋体" w:cs="宋体"/>
          <w:color w:val="000000"/>
          <w:sz w:val="21"/>
          <w:szCs w:val="21"/>
          <w:highlight w:val="none"/>
        </w:rPr>
        <w:t xml:space="preserve">甲方指定地点。</w:t>
      </w:r>
      <w:r/>
    </w:p>
    <w:p>
      <w:pPr>
        <w:jc w:val="left"/>
        <w:spacing w:line="360" w:lineRule="auto"/>
        <w:shd w:val="clear" w:color="auto"/>
        <w:widowControl/>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五、验收：</w:t>
      </w:r>
      <w:r/>
    </w:p>
    <w:p>
      <w:pPr>
        <w:ind w:firstLine="420"/>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5.1本项目为一次性验收。乙方应按照采购文件的有关规定提供优质服务及校园文化布展效果；</w:t>
      </w:r>
      <w:r/>
    </w:p>
    <w:p>
      <w:pPr>
        <w:ind w:firstLine="420"/>
        <w:jc w:val="left"/>
        <w:spacing w:line="360" w:lineRule="auto"/>
        <w:shd w:val="clear" w:color="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5.2</w:t>
      </w:r>
      <w:r>
        <w:rPr>
          <w:rFonts w:hint="eastAsia" w:ascii="宋体" w:hAnsi="宋体" w:eastAsia="宋体" w:cs="宋体"/>
          <w:color w:val="000000"/>
          <w:sz w:val="21"/>
          <w:szCs w:val="21"/>
          <w:highlight w:val="none"/>
          <w:lang w:val="zh-CN"/>
        </w:rPr>
        <w:t xml:space="preserve">履约验收主体：由甲方或委托专家（或第三方机构）组成的验收小组进行验收；</w:t>
      </w:r>
      <w:r>
        <w:rPr>
          <w:rFonts w:hint="eastAsia" w:ascii="宋体" w:hAnsi="宋体" w:eastAsia="宋体" w:cs="宋体"/>
          <w:color w:val="000000"/>
          <w:sz w:val="21"/>
          <w:szCs w:val="21"/>
          <w:highlight w:val="none"/>
          <w:lang w:val="en-US" w:eastAsia="zh-CN"/>
        </w:rPr>
        <w:t xml:space="preserve">组成验收小组应符合以下要求：</w:t>
      </w:r>
      <w:r/>
    </w:p>
    <w:p>
      <w:pPr>
        <w:ind w:firstLine="420"/>
        <w:jc w:val="left"/>
        <w:spacing w:line="360" w:lineRule="auto"/>
        <w:shd w:val="clear" w:color="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验收小组一般由甲方指定的本单位3名（含）以上单数工作人员组成，并确定一名负责人。参与本项目评审的甲方代表不能作为负责人，分期（分段）验收的负责人原则上应当保持一致，负责人不得无故更换。</w:t>
      </w:r>
      <w:r/>
    </w:p>
    <w:p>
      <w:pPr>
        <w:ind w:firstLine="420"/>
        <w:jc w:val="left"/>
        <w:spacing w:line="360" w:lineRule="auto"/>
        <w:shd w:val="clear" w:color="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根据采购项目特点和实际需要，可以邀请相关领域专业技术人员等作为验收小组成员参与验收。前期参与本采购项目相关采购活动的采购代理机构工作人员、评审专家以及与乙方有利害关系的人员，不得作为验收小组成员参与履约验收。</w:t>
      </w:r>
      <w:r/>
    </w:p>
    <w:p>
      <w:pPr>
        <w:ind w:firstLine="420"/>
        <w:jc w:val="left"/>
        <w:spacing w:line="360" w:lineRule="auto"/>
        <w:shd w:val="clear" w:color="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（3）财政部门政府采购监管人员不得作为验收小组成员参与履约验收。</w:t>
      </w:r>
      <w:r/>
    </w:p>
    <w:p>
      <w:pPr>
        <w:ind w:firstLine="420"/>
        <w:jc w:val="left"/>
        <w:spacing w:line="360" w:lineRule="auto"/>
        <w:shd w:val="clear" w:color="auto"/>
        <w:widowControl/>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rPr>
        <w:t xml:space="preserve">5.3履约验收时间：</w:t>
      </w:r>
      <w:r>
        <w:rPr>
          <w:rFonts w:hint="eastAsia" w:ascii="宋体" w:hAnsi="宋体" w:eastAsia="宋体" w:cs="宋体"/>
          <w:color w:val="000000"/>
          <w:sz w:val="21"/>
          <w:szCs w:val="21"/>
          <w:highlight w:val="none"/>
          <w:lang w:val="zh-CN" w:eastAsia="zh-CN"/>
        </w:rPr>
        <w:t xml:space="preserve">完成本项目所有服务后，甲方应当在5个工作日内启动履约验收工作，并向乙方发出《政府采购履约验收通知单》。</w:t>
      </w:r>
      <w:r/>
    </w:p>
    <w:p>
      <w:pPr>
        <w:ind w:firstLine="420"/>
        <w:jc w:val="left"/>
        <w:spacing w:line="360" w:lineRule="auto"/>
        <w:shd w:val="clear" w:color="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eastAsia="zh-CN"/>
        </w:rPr>
        <w:t xml:space="preserve">在本合同约定的履行验收条件达到时，乙方可以主动联系采购人启动履约验收工作</w:t>
      </w:r>
      <w:r>
        <w:rPr>
          <w:rFonts w:hint="eastAsia" w:ascii="宋体" w:hAnsi="宋体" w:cs="宋体"/>
          <w:color w:val="000000"/>
          <w:sz w:val="21"/>
          <w:szCs w:val="21"/>
          <w:highlight w:val="none"/>
          <w:lang w:val="zh-CN"/>
        </w:rPr>
        <w:t xml:space="preserve">。</w:t>
      </w:r>
      <w:r/>
    </w:p>
    <w:p>
      <w:pPr>
        <w:ind w:firstLine="420"/>
        <w:jc w:val="left"/>
        <w:spacing w:line="360" w:lineRule="auto"/>
        <w:shd w:val="clear" w:color="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5.4履约验收方式：根据磋商文件及磋商响应文件要求由甲方或委托专家（或第三方机构）、乙方到场，并按本磋商文件及相关法律、法规及行业规定进行验收；</w:t>
      </w:r>
      <w:r/>
    </w:p>
    <w:p>
      <w:pPr>
        <w:ind w:firstLine="420"/>
        <w:jc w:val="left"/>
        <w:spacing w:line="360" w:lineRule="auto"/>
        <w:shd w:val="clear" w:color="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5.5履约验收程序及内容：根据磋商文件的有关要求、相关考核标准及相关法律、法规及行业规定；</w:t>
      </w:r>
      <w:r/>
    </w:p>
    <w:p>
      <w:pPr>
        <w:ind w:firstLine="420"/>
        <w:jc w:val="left"/>
        <w:spacing w:line="360" w:lineRule="auto"/>
        <w:shd w:val="clear" w:color="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5.6履约验收标准：严格按照本合同约定对每一项技术、服务、安全标准的履约情况进行确认，验收结束后，出具验收书，列明各分项标准的验收情况及项目总体评价，由验收双方共同签署。相关验收费用由乙方承担，并在报价时综合考虑；</w:t>
      </w:r>
      <w:r/>
    </w:p>
    <w:p>
      <w:pPr>
        <w:ind w:firstLine="420"/>
        <w:jc w:val="left"/>
        <w:spacing w:line="360" w:lineRule="auto"/>
        <w:shd w:val="clear" w:color="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5.6.1</w:t>
      </w:r>
      <w:r>
        <w:rPr>
          <w:rFonts w:hint="eastAsia" w:ascii="宋体" w:hAnsi="宋体" w:eastAsia="宋体" w:cs="宋体"/>
          <w:color w:val="000000"/>
          <w:sz w:val="21"/>
          <w:szCs w:val="21"/>
          <w:highlight w:val="none"/>
          <w:lang w:val="zh-CN"/>
        </w:rPr>
        <w:t xml:space="preserve">设备的验收包括：数量、外观、质量、性能、质保单、包装和乙方承诺的其它指标。</w:t>
      </w:r>
      <w:r/>
    </w:p>
    <w:p>
      <w:pPr>
        <w:ind w:firstLine="420"/>
        <w:jc w:val="left"/>
        <w:spacing w:line="360" w:lineRule="auto"/>
        <w:shd w:val="clear" w:color="auto"/>
        <w:widowControl/>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5.6</w:t>
      </w:r>
      <w:r>
        <w:rPr>
          <w:rFonts w:hint="eastAsia" w:ascii="宋体" w:hAnsi="宋体" w:eastAsia="宋体" w:cs="宋体"/>
          <w:color w:val="000000"/>
          <w:sz w:val="21"/>
          <w:szCs w:val="21"/>
          <w:highlight w:val="none"/>
          <w:lang w:val="zh-CN" w:eastAsia="zh-CN"/>
        </w:rPr>
        <w:t xml:space="preserve">.</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验收地点：甲方指定地点。</w:t>
      </w:r>
      <w:r/>
    </w:p>
    <w:p>
      <w:pPr>
        <w:ind w:firstLine="420"/>
        <w:jc w:val="left"/>
        <w:spacing w:line="360" w:lineRule="auto"/>
        <w:shd w:val="clear" w:color="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5.6</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验收标准：甲方委派专门部门负责乙方日常工作的监管、协调、考核，乙方应服从甲方管理。在检查中发现设备设施、工作质量、执行制度等方面存在的问题，甲方依据《考核细则表》的要求进行考核，同时考核结果与服务费用的支付进行挂钩。本项目将根据政府采购法及相关法规，《江苏省政府采购履约验收管理办法》文件的规定，对乙方进行履约验收，确认验收合格的，将出具《政府采购履约验收书》。《政府采购履约验收书》、合同是申请支付政府采购合同价款的必备资料。具体履约验收方案详见《合同附件1》、《合同附件2》。</w:t>
      </w:r>
      <w:r/>
    </w:p>
    <w:p>
      <w:pPr>
        <w:ind w:firstLine="420"/>
        <w:jc w:val="left"/>
        <w:spacing w:line="360" w:lineRule="auto"/>
        <w:shd w:val="clear" w:color="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5.7甲方在验收过程中，应当于双方约定的检验期间内将服务质量等不符合约定的情况及处理方式以书面方式通知乙方；</w:t>
      </w:r>
      <w:r/>
    </w:p>
    <w:p>
      <w:pPr>
        <w:ind w:firstLine="420"/>
        <w:jc w:val="left"/>
        <w:spacing w:line="360" w:lineRule="auto"/>
        <w:shd w:val="clear" w:color="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5.8甲方所有验收意见将以书面形式做出并加盖甲方公章，因此除非甲方书面明示通过验收，否则任何其他行为均不代表甲方已验收合格；</w:t>
      </w:r>
      <w:r/>
    </w:p>
    <w:p>
      <w:pPr>
        <w:ind w:firstLine="420"/>
        <w:jc w:val="left"/>
        <w:spacing w:line="360" w:lineRule="auto"/>
        <w:shd w:val="clear" w:color="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5.9乙方应在收到甲方书面异议后七个日历天内负责处理问题并书面回复甲方，否则将视为默认甲方提出的异议和处理意见；</w:t>
      </w:r>
      <w:r>
        <w:rPr>
          <w:rFonts w:hint="eastAsia" w:ascii="宋体" w:hAnsi="宋体" w:cs="宋体"/>
          <w:color w:val="000000"/>
          <w:sz w:val="21"/>
          <w:szCs w:val="21"/>
          <w:highlight w:val="none"/>
          <w:lang w:val="zh-CN"/>
        </w:rPr>
        <w:t xml:space="preserve">任一项验收不合格的，乙方应负责在甲方限定的期限内完成整改，因整改而导致的费用和损失由乙方自行承担，若导致项目逾期的，乙方承担逾期违约责任；</w:t>
      </w:r>
      <w:r/>
    </w:p>
    <w:p>
      <w:pPr>
        <w:ind w:firstLine="420"/>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5.10验收时或在验收后因质量原因产生的争议，由甲乙双方共同邀请第三方检测机构进行检测，以第三方检测机构的检测结果作为依据，检测不合格或存在质量问题的，检测费用由乙方承担；</w:t>
      </w:r>
      <w:r/>
    </w:p>
    <w:p>
      <w:pPr>
        <w:jc w:val="left"/>
        <w:spacing w:line="360" w:lineRule="auto"/>
        <w:shd w:val="clear" w:color="auto"/>
        <w:widowControl/>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六、质量要求：</w:t>
      </w:r>
      <w:r/>
    </w:p>
    <w:p>
      <w:pPr>
        <w:ind w:firstLine="420"/>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6.1所有校园文化用具用材在到达安装现场时须经甲方代表验收后才可进行设备安装，验货时须提交该产品的原质量合格证明。</w:t>
      </w:r>
      <w:r/>
    </w:p>
    <w:p>
      <w:pPr>
        <w:ind w:firstLine="420"/>
        <w:jc w:val="left"/>
        <w:spacing w:line="360" w:lineRule="auto"/>
        <w:shd w:val="clear" w:color="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6.2所有校园文化用具用材应具备该类产品的功能要求，无瑕疵和缺陷，质量为合格产品，同时有明确的生产厂商或制造厂商</w:t>
      </w:r>
      <w:r>
        <w:rPr>
          <w:rFonts w:hint="eastAsia" w:ascii="宋体" w:hAnsi="宋体" w:cs="宋体"/>
          <w:color w:val="000000"/>
          <w:sz w:val="21"/>
          <w:szCs w:val="21"/>
          <w:highlight w:val="none"/>
          <w:lang w:eastAsia="zh-CN"/>
        </w:rPr>
        <w:t xml:space="preserve">。</w:t>
      </w:r>
      <w:r/>
    </w:p>
    <w:p>
      <w:pPr>
        <w:ind w:firstLine="420"/>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6.3缺陷保修：如果设备交付使用后，缺陷多次反复出现，乙方必须提出分析报告和解决方案，直到最后纠正缺陷、乙方提供的质保从纠正之日起重新计算质保期。</w:t>
      </w:r>
      <w:r/>
    </w:p>
    <w:p>
      <w:pPr>
        <w:ind w:firstLine="420"/>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6.4如果是超出乙方的责任范围的疏忽、误操作等情况而导致的更换修正，应由乙方进行修理，其额外费用由双方协商承担。</w:t>
      </w:r>
      <w:r/>
    </w:p>
    <w:p>
      <w:pPr>
        <w:ind w:firstLine="420"/>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6.5所有校园文化材料均须使用成熟产品，除数量增加外，不得增加任何费用。</w:t>
      </w:r>
      <w:r/>
    </w:p>
    <w:p>
      <w:pPr>
        <w:ind w:firstLine="420"/>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6.6质量要求：合格。</w:t>
      </w:r>
      <w:r/>
    </w:p>
    <w:p>
      <w:pPr>
        <w:ind w:firstLine="420"/>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6.7乙方必须要保证设计稿的合法性，一切侵权行为带来的损失，均由乙方承担。</w:t>
      </w:r>
      <w:r/>
    </w:p>
    <w:p>
      <w:pPr>
        <w:ind w:firstLine="420"/>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6.8所有安装材料质量及</w:t>
      </w:r>
      <w:r>
        <w:rPr>
          <w:rFonts w:hint="eastAsia" w:ascii="宋体" w:hAnsi="宋体" w:eastAsia="宋体" w:cs="宋体"/>
          <w:color w:val="000000"/>
          <w:sz w:val="21"/>
          <w:szCs w:val="21"/>
          <w:highlight w:val="none"/>
          <w:lang w:val="en-US" w:eastAsia="zh-CN"/>
        </w:rPr>
        <w:t xml:space="preserve">实施</w:t>
      </w:r>
      <w:r>
        <w:rPr>
          <w:rFonts w:hint="eastAsia" w:ascii="宋体" w:hAnsi="宋体" w:eastAsia="宋体" w:cs="宋体"/>
          <w:color w:val="000000"/>
          <w:sz w:val="21"/>
          <w:szCs w:val="21"/>
          <w:highlight w:val="none"/>
        </w:rPr>
        <w:t xml:space="preserve">质量必须严格按照国家规范及江苏省、苏州市相应地方规范、采购文件、材料厂家的技术规范的有关要求执行。</w:t>
      </w:r>
      <w:r/>
    </w:p>
    <w:p>
      <w:pPr>
        <w:ind w:firstLine="420"/>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6.9乙方应对安装质量、安全全面负责，如乙方原因造成质量、安全事故，乙方承担一切经济法律责任。</w:t>
      </w:r>
      <w:r/>
    </w:p>
    <w:p>
      <w:pPr>
        <w:ind w:firstLine="420"/>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6.10</w:t>
      </w:r>
      <w:r>
        <w:rPr>
          <w:rFonts w:hint="eastAsia" w:ascii="宋体" w:hAnsi="宋体" w:eastAsia="宋体" w:cs="宋体"/>
          <w:color w:val="000000"/>
          <w:sz w:val="21"/>
          <w:szCs w:val="21"/>
          <w:highlight w:val="none"/>
          <w:lang w:val="en-US" w:eastAsia="zh-CN"/>
        </w:rPr>
        <w:t xml:space="preserve">实施</w:t>
      </w:r>
      <w:r>
        <w:rPr>
          <w:rFonts w:hint="eastAsia" w:ascii="宋体" w:hAnsi="宋体" w:eastAsia="宋体" w:cs="宋体"/>
          <w:color w:val="000000"/>
          <w:sz w:val="21"/>
          <w:szCs w:val="21"/>
          <w:highlight w:val="none"/>
        </w:rPr>
        <w:t xml:space="preserve">期间，乙方应无条件的接受甲方的质量监督，提出的质量问题要及时整改，整改完毕后通知甲方检查验收，合格后书面报送甲方备案。</w:t>
      </w:r>
      <w:r/>
    </w:p>
    <w:p>
      <w:pPr>
        <w:ind w:firstLine="420"/>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6.11乙方必须按照工程设计和技术标准</w:t>
      </w:r>
      <w:r>
        <w:rPr>
          <w:rFonts w:hint="eastAsia" w:ascii="宋体" w:hAnsi="宋体" w:eastAsia="宋体" w:cs="宋体"/>
          <w:color w:val="000000"/>
          <w:sz w:val="21"/>
          <w:szCs w:val="21"/>
          <w:highlight w:val="none"/>
          <w:lang w:val="en-US" w:eastAsia="zh-CN"/>
        </w:rPr>
        <w:t xml:space="preserve">实施</w:t>
      </w:r>
      <w:r>
        <w:rPr>
          <w:rFonts w:hint="eastAsia" w:ascii="宋体" w:hAnsi="宋体" w:eastAsia="宋体" w:cs="宋体"/>
          <w:color w:val="000000"/>
          <w:sz w:val="21"/>
          <w:szCs w:val="21"/>
          <w:highlight w:val="none"/>
        </w:rPr>
        <w:t xml:space="preserve">，不得擅自修改工程设计，不得偷工减料。</w:t>
      </w:r>
      <w:r/>
    </w:p>
    <w:p>
      <w:pPr>
        <w:ind w:firstLine="420"/>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6.12乙方必须建立健全质量检查制度，严格工序管理，隐蔽工程在隐蔽前应通知甲方检查验收；本着谁</w:t>
      </w:r>
      <w:r>
        <w:rPr>
          <w:rFonts w:hint="eastAsia" w:ascii="宋体" w:hAnsi="宋体" w:eastAsia="宋体" w:cs="宋体"/>
          <w:color w:val="000000"/>
          <w:sz w:val="21"/>
          <w:szCs w:val="21"/>
          <w:highlight w:val="none"/>
          <w:lang w:val="en-US" w:eastAsia="zh-CN"/>
        </w:rPr>
        <w:t xml:space="preserve">实施</w:t>
      </w:r>
      <w:r>
        <w:rPr>
          <w:rFonts w:hint="eastAsia" w:ascii="宋体" w:hAnsi="宋体" w:eastAsia="宋体" w:cs="宋体"/>
          <w:color w:val="000000"/>
          <w:sz w:val="21"/>
          <w:szCs w:val="21"/>
          <w:highlight w:val="none"/>
        </w:rPr>
        <w:t xml:space="preserve">谁负责产品保护，谁破坏产品谁负责赔偿的原则，乙方必须采取切实有效的产品保护措施，并编制相应的产品保护方案报甲方批准同意后组织实施。</w:t>
      </w:r>
      <w:r/>
    </w:p>
    <w:p>
      <w:pPr>
        <w:jc w:val="left"/>
        <w:spacing w:line="360" w:lineRule="auto"/>
        <w:shd w:val="clear" w:color="auto"/>
        <w:widowControl/>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七、安装及调试要求</w:t>
      </w:r>
      <w:r/>
    </w:p>
    <w:p>
      <w:pPr>
        <w:ind w:firstLine="420"/>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7.1所有标的物的安装必须严格按照国家规范及江苏省、苏州市相应地方规范、采购文件、材料厂家的技术规范的有关要求执行。</w:t>
      </w:r>
      <w:r/>
    </w:p>
    <w:p>
      <w:pPr>
        <w:ind w:firstLine="420"/>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7.2乙方应遵守现场的一切规章制度，按照甲方要求文明</w:t>
      </w:r>
      <w:r>
        <w:rPr>
          <w:rFonts w:hint="eastAsia" w:ascii="宋体" w:hAnsi="宋体" w:eastAsia="宋体" w:cs="宋体"/>
          <w:color w:val="000000"/>
          <w:sz w:val="21"/>
          <w:szCs w:val="21"/>
          <w:highlight w:val="none"/>
          <w:lang w:val="en-US" w:eastAsia="zh-CN"/>
        </w:rPr>
        <w:t xml:space="preserve">履约</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实施</w:t>
      </w:r>
      <w:r>
        <w:rPr>
          <w:rFonts w:hint="eastAsia" w:ascii="宋体" w:hAnsi="宋体" w:eastAsia="宋体" w:cs="宋体"/>
          <w:color w:val="000000"/>
          <w:sz w:val="21"/>
          <w:szCs w:val="21"/>
          <w:highlight w:val="none"/>
        </w:rPr>
        <w:t xml:space="preserve">人员的安全由乙方负责，甲方免责；</w:t>
      </w:r>
      <w:r/>
    </w:p>
    <w:p>
      <w:pPr>
        <w:ind w:firstLine="420"/>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7.3乙方负责保管、看护现场的设备及附配件直至完成安装调试后交付甲方；</w:t>
      </w:r>
      <w:r/>
    </w:p>
    <w:p>
      <w:pPr>
        <w:ind w:firstLine="420"/>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7.4乙方负责安装设备等提供适当的保护、包装或覆盖等处理，直至验收合格；</w:t>
      </w:r>
      <w:r/>
    </w:p>
    <w:p>
      <w:pPr>
        <w:ind w:firstLine="420"/>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7.5乙方</w:t>
      </w:r>
      <w:r>
        <w:rPr>
          <w:rFonts w:hint="eastAsia" w:ascii="宋体" w:hAnsi="宋体" w:eastAsia="宋体" w:cs="宋体"/>
          <w:color w:val="000000"/>
          <w:sz w:val="21"/>
          <w:szCs w:val="21"/>
          <w:highlight w:val="none"/>
          <w:lang w:val="en-US" w:eastAsia="zh-CN"/>
        </w:rPr>
        <w:t xml:space="preserve">实施</w:t>
      </w:r>
      <w:r>
        <w:rPr>
          <w:rFonts w:hint="eastAsia" w:ascii="宋体" w:hAnsi="宋体" w:eastAsia="宋体" w:cs="宋体"/>
          <w:color w:val="000000"/>
          <w:sz w:val="21"/>
          <w:szCs w:val="21"/>
          <w:highlight w:val="none"/>
        </w:rPr>
        <w:t xml:space="preserve">工人、</w:t>
      </w:r>
      <w:r>
        <w:rPr>
          <w:rFonts w:hint="eastAsia" w:ascii="宋体" w:hAnsi="宋体" w:eastAsia="宋体" w:cs="宋体"/>
          <w:color w:val="000000"/>
          <w:sz w:val="21"/>
          <w:szCs w:val="21"/>
          <w:highlight w:val="none"/>
          <w:lang w:val="en-US" w:eastAsia="zh-CN"/>
        </w:rPr>
        <w:t xml:space="preserve">实施</w:t>
      </w:r>
      <w:r>
        <w:rPr>
          <w:rFonts w:hint="eastAsia" w:ascii="宋体" w:hAnsi="宋体" w:eastAsia="宋体" w:cs="宋体"/>
          <w:color w:val="000000"/>
          <w:sz w:val="21"/>
          <w:szCs w:val="21"/>
          <w:highlight w:val="none"/>
        </w:rPr>
        <w:t xml:space="preserve">机械或在运输装卸中对其他工程及邻近设备、管线、绿化等造成损坏，应由乙方负责修复及承担一切费用；</w:t>
      </w:r>
      <w:r/>
    </w:p>
    <w:p>
      <w:pPr>
        <w:ind w:firstLine="420"/>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7.6无论安装、调试期间或保修过程中，乙方负责及时清理垃圾；</w:t>
      </w:r>
      <w:r/>
    </w:p>
    <w:p>
      <w:pPr>
        <w:ind w:firstLine="420"/>
        <w:jc w:val="left"/>
        <w:spacing w:line="360" w:lineRule="auto"/>
        <w:shd w:val="clear" w:color="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7.7乙方负责并承担安装、调试期间设备、人员等安全责任</w:t>
      </w:r>
      <w:r>
        <w:rPr>
          <w:rFonts w:hint="eastAsia" w:ascii="宋体" w:hAnsi="宋体" w:cs="宋体"/>
          <w:color w:val="000000"/>
          <w:sz w:val="21"/>
          <w:szCs w:val="21"/>
          <w:highlight w:val="none"/>
          <w:lang w:eastAsia="zh-CN"/>
        </w:rPr>
        <w:t xml:space="preserve">；</w:t>
      </w:r>
      <w:r/>
    </w:p>
    <w:p>
      <w:pPr>
        <w:ind w:firstLine="420"/>
        <w:jc w:val="left"/>
        <w:spacing w:line="360" w:lineRule="auto"/>
        <w:shd w:val="clear" w:color="auto"/>
        <w:widowControl/>
        <w:tabs>
          <w:tab w:val="left" w:pos="753"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7.8乙方负责标的物合格、正常、安全使用，所需要通过的相关部门的验收，相关费用由乙方负责</w:t>
      </w:r>
      <w:r>
        <w:rPr>
          <w:rFonts w:hint="eastAsia" w:ascii="宋体" w:hAnsi="宋体" w:cs="宋体"/>
          <w:color w:val="000000"/>
          <w:sz w:val="21"/>
          <w:szCs w:val="21"/>
          <w:highlight w:val="none"/>
          <w:lang w:eastAsia="zh-CN"/>
        </w:rPr>
        <w:t xml:space="preserve">；</w:t>
      </w:r>
      <w:r/>
    </w:p>
    <w:p>
      <w:pPr>
        <w:ind w:firstLine="420"/>
        <w:jc w:val="left"/>
        <w:spacing w:line="360" w:lineRule="auto"/>
        <w:shd w:val="clear" w:color="auto"/>
        <w:widowControl/>
        <w:tabs>
          <w:tab w:val="left" w:pos="753"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7.9乙方应对安装安全、质量全面负责，并承担成品保护，如因乙方原因造成安全、质量事故或成品损坏，由乙方承担一切损失赔偿和法律责任。</w:t>
      </w:r>
      <w:r/>
    </w:p>
    <w:p>
      <w:pPr>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lang w:val="zh-CN"/>
        </w:rPr>
        <w:t xml:space="preserve">八、售后服务：</w:t>
      </w:r>
      <w:r/>
    </w:p>
    <w:p>
      <w:pPr>
        <w:ind w:firstLine="420"/>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8.1自项目验收合格（以双方在验收报告签订日期为准），免费质保</w:t>
      </w:r>
      <w:r>
        <w:rPr>
          <w:rFonts w:hint="eastAsia" w:ascii="宋体" w:hAnsi="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rPr>
        <w:t xml:space="preserve">年，在免费质保期内，除人为损坏和不可抗力因素外，中标人负责对其提供的物品进行免费维修或更换。</w:t>
      </w:r>
      <w:r/>
    </w:p>
    <w:p>
      <w:pPr>
        <w:ind w:firstLine="420"/>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8.2</w:t>
      </w:r>
      <w:r>
        <w:rPr>
          <w:rFonts w:hint="eastAsia" w:ascii="宋体" w:hAnsi="宋体" w:eastAsia="宋体" w:cs="宋体"/>
          <w:color w:val="000000"/>
          <w:sz w:val="21"/>
          <w:szCs w:val="21"/>
          <w:highlight w:val="none"/>
        </w:rPr>
        <w:t xml:space="preserve">在免费质保期内，供应商提供7天×24小时的售后服务支持，本项目设备、系统在使用中发生故障的，供应商应在接到请求服务电话后30分钟内予以响应，3小时到达现场，8小时内恢复使用，如在8小时内不能解决问题的，应免费提供同样品牌、规格或更高质量的部件或设备。</w:t>
      </w:r>
      <w:r/>
    </w:p>
    <w:p>
      <w:pPr>
        <w:ind w:firstLine="420"/>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免费质保期满后，乙方承诺终身提供最优惠的服务及零配件供应价格。</w:t>
      </w:r>
      <w:r/>
    </w:p>
    <w:p>
      <w:pPr>
        <w:ind w:firstLine="420"/>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其他服务内容按乙方针对本项目的响应承诺及采购文件要求执行。</w:t>
      </w:r>
      <w:r/>
    </w:p>
    <w:p>
      <w:pPr>
        <w:jc w:val="left"/>
        <w:spacing w:line="360" w:lineRule="auto"/>
        <w:shd w:val="clear" w:color="auto"/>
        <w:widowControl/>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九、履约保证金</w:t>
      </w:r>
      <w:r/>
    </w:p>
    <w:p>
      <w:pPr>
        <w:ind w:firstLine="422"/>
        <w:jc w:val="left"/>
        <w:spacing w:line="360" w:lineRule="auto"/>
        <w:shd w:val="clear" w:color="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履约保证金</w:t>
      </w:r>
      <w:r>
        <w:rPr>
          <w:rFonts w:hint="eastAsia" w:ascii="宋体" w:hAnsi="宋体" w:eastAsia="宋体" w:cs="宋体"/>
          <w:b/>
          <w:bCs/>
          <w:color w:val="000000"/>
          <w:sz w:val="21"/>
          <w:szCs w:val="21"/>
          <w:highlight w:val="none"/>
          <w:lang w:val="en-US"/>
        </w:rPr>
        <w:t xml:space="preserve">金额为成交金额的10%，要求如下：</w:t>
      </w:r>
      <w:r/>
    </w:p>
    <w:p>
      <w:pPr>
        <w:ind w:firstLine="420"/>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9.1在签订合同前，乙方应当以支票、汇票、本票或者金融机构、担保机构出具的保函等非现金形式提交至甲方指定账户。</w:t>
      </w:r>
      <w:r/>
    </w:p>
    <w:p>
      <w:pPr>
        <w:ind w:firstLine="420"/>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9.2如果乙方未能履行合同规定的任何义务，或因乙方责任应由乙方承担的赔偿或违约金支付未完成，甲方有权从履约保证金中取得补偿。</w:t>
      </w:r>
      <w:r/>
    </w:p>
    <w:p>
      <w:pPr>
        <w:ind w:firstLine="420"/>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9.3履约保证金（无息）将在乙方履行完合同义务且验收合格后经乙方申请，甲方审核通过后30日内，凭乙方的收款收据退还余款给乙方。</w:t>
      </w:r>
      <w:r/>
    </w:p>
    <w:p>
      <w:pPr>
        <w:ind w:firstLine="420"/>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9.4甲方逾期退还履约保证金的，乙方有权要求甲方自约定的退还期限届满次日起，每逾期一日，按应退还的履约保证金款项的0.03%支付违约金，直至实际退还之日为止。</w:t>
      </w:r>
      <w:r/>
    </w:p>
    <w:p>
      <w:pPr>
        <w:ind w:firstLine="420"/>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9.5乙方擅自解除合同，或因乙方违约导致甲方解除合同，或因乙方违约给甲方造成重大损失时，履约保证金不予退还。</w:t>
      </w:r>
      <w:r/>
    </w:p>
    <w:p>
      <w:pPr>
        <w:ind w:firstLine="422"/>
        <w:jc w:val="left"/>
        <w:spacing w:line="360" w:lineRule="auto"/>
        <w:shd w:val="clear" w:color="auto"/>
        <w:widowControl/>
        <w:rPr>
          <w:rFonts w:hint="eastAsia" w:ascii="宋体" w:hAnsi="宋体" w:eastAsia="宋体" w:cs="宋体"/>
          <w:b/>
          <w:bCs/>
          <w:color w:val="000000"/>
          <w:sz w:val="21"/>
          <w:szCs w:val="21"/>
          <w:highlight w:val="none"/>
          <w:u w:val="single"/>
        </w:rPr>
      </w:pPr>
      <w:r>
        <w:rPr>
          <w:rFonts w:hint="eastAsia" w:ascii="宋体" w:hAnsi="宋体" w:eastAsia="宋体" w:cs="宋体"/>
          <w:b/>
          <w:bCs/>
          <w:color w:val="000000"/>
          <w:sz w:val="21"/>
          <w:szCs w:val="21"/>
          <w:highlight w:val="none"/>
          <w:u w:val="single"/>
        </w:rPr>
        <w:t xml:space="preserve">9.6为优化政府采购营商环境，进一步降低供应商参与政府采购成本，本项目执行《关于在全省政府采购领域推行电子履约保函（保险）的通知》（苏财购〔2023〕150 号）。</w:t>
      </w:r>
      <w:r/>
    </w:p>
    <w:p>
      <w:pPr>
        <w:jc w:val="left"/>
        <w:spacing w:line="360" w:lineRule="auto"/>
        <w:shd w:val="clear" w:color="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rPr>
        <w:t xml:space="preserve">十、违约责任：</w:t>
      </w:r>
      <w:r/>
    </w:p>
    <w:p>
      <w:pPr>
        <w:ind w:firstLine="420"/>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10.1违约责任</w:t>
      </w:r>
      <w:r/>
    </w:p>
    <w:p>
      <w:pPr>
        <w:ind w:firstLine="420"/>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合同一方不履行合同义务或者履行合同义务不符合约定的，应当承担继续履行、采取补救措施或者赔偿损失等违约责任。</w:t>
      </w:r>
      <w:r/>
    </w:p>
    <w:p>
      <w:pPr>
        <w:ind w:firstLine="420"/>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10.2甲方违约责任</w:t>
      </w:r>
      <w:r/>
    </w:p>
    <w:p>
      <w:pPr>
        <w:ind w:firstLine="420"/>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10.2.1甲方无故逾期付款的应按照逾期付款金额的每天万分之四支付逾期付款违约金。</w:t>
      </w:r>
      <w:r/>
    </w:p>
    <w:p>
      <w:pPr>
        <w:ind w:firstLine="420"/>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10.2.2甲方违反合同规定，无故拒绝接收乙方交付的合格标的物，应当承担乙方由此造成的损失。</w:t>
      </w:r>
      <w:r/>
    </w:p>
    <w:p>
      <w:pPr>
        <w:ind w:firstLine="420"/>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10.3乙方违约责任</w:t>
      </w:r>
      <w:r/>
    </w:p>
    <w:p>
      <w:pPr>
        <w:ind w:firstLine="420"/>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10.3.1乙方不能按期完成本合同约定的校园</w:t>
      </w:r>
      <w:r>
        <w:rPr>
          <w:rFonts w:hint="eastAsia" w:ascii="宋体" w:hAnsi="宋体" w:cs="宋体"/>
          <w:color w:val="000000"/>
          <w:sz w:val="21"/>
          <w:szCs w:val="21"/>
          <w:highlight w:val="none"/>
          <w:lang w:val="en-US" w:eastAsia="zh-CN"/>
        </w:rPr>
        <w:t xml:space="preserve">文化</w:t>
      </w:r>
      <w:r>
        <w:rPr>
          <w:rFonts w:hint="eastAsia" w:ascii="宋体" w:hAnsi="宋体" w:eastAsia="宋体" w:cs="宋体"/>
          <w:color w:val="000000"/>
          <w:sz w:val="21"/>
          <w:szCs w:val="21"/>
          <w:highlight w:val="none"/>
        </w:rPr>
        <w:t xml:space="preserve">设计制作工作，或不能按时通过验收从而影响甲方按期正常使用的，或有违反合同约定的其他情形未能按甲方要求改正的，甲方有权解除合同，乙方向甲方支付合同总价款5%的违约金，违约金不足以补偿损失的甲方有权要求乙方补足。</w:t>
      </w:r>
      <w:r/>
    </w:p>
    <w:p>
      <w:pPr>
        <w:ind w:firstLine="420"/>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10.3.2乙方逾期完成校园</w:t>
      </w:r>
      <w:r>
        <w:rPr>
          <w:rFonts w:hint="eastAsia" w:ascii="宋体" w:hAnsi="宋体" w:cs="宋体"/>
          <w:color w:val="000000"/>
          <w:sz w:val="21"/>
          <w:szCs w:val="21"/>
          <w:highlight w:val="none"/>
          <w:lang w:val="en-US" w:eastAsia="zh-CN"/>
        </w:rPr>
        <w:t xml:space="preserve">文化</w:t>
      </w:r>
      <w:r>
        <w:rPr>
          <w:rFonts w:hint="eastAsia" w:ascii="宋体" w:hAnsi="宋体" w:eastAsia="宋体" w:cs="宋体"/>
          <w:color w:val="000000"/>
          <w:sz w:val="21"/>
          <w:szCs w:val="21"/>
          <w:highlight w:val="none"/>
        </w:rPr>
        <w:t xml:space="preserve">设计制作工作的，如甲方仍同意或接受乙方继续服务的，乙方应立即进行布展工作并应按照合同总金额的每天千分之四支付逾期违约金直至布展完成并通过验收，并赔偿甲方因此遭致的损失费用。</w:t>
      </w:r>
      <w:r/>
    </w:p>
    <w:p>
      <w:pPr>
        <w:ind w:firstLine="420"/>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10.3.3乙方无故解除本合同或甲方因乙方违约解除本合同的，乙方应向甲方支付合同总额30%的违约金，违约金不足以补偿损失的，甲方有权要求乙方补足。</w:t>
      </w:r>
      <w:r/>
    </w:p>
    <w:p>
      <w:pPr>
        <w:ind w:firstLine="420"/>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10.4不可抗力</w:t>
      </w:r>
      <w:r/>
    </w:p>
    <w:p>
      <w:pPr>
        <w:ind w:firstLine="420"/>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10.4.1因不可抗力不能履行合同的，根据不可抗力的影响，部分或者全部免除责任。但合同一方迟延履行后发生不可抗力的，不能免除责任。</w:t>
      </w:r>
      <w:r/>
    </w:p>
    <w:p>
      <w:pPr>
        <w:ind w:firstLine="420"/>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10.4.2合同一方因不可抗力不能履行合同的，应当及时通知对方，以减轻可能给对方造成的损失，并应当在</w:t>
      </w:r>
      <w:bookmarkStart w:id="15" w:name="_Hlk12015921"/>
      <w:r>
        <w:rPr>
          <w:rFonts w:hint="eastAsia" w:ascii="宋体" w:hAnsi="宋体" w:eastAsia="宋体" w:cs="宋体"/>
          <w:color w:val="000000"/>
          <w:sz w:val="21"/>
          <w:szCs w:val="21"/>
          <w:highlight w:val="none"/>
        </w:rPr>
        <w:t xml:space="preserve">不可抗力事件发生后30日内</w:t>
      </w:r>
      <w:bookmarkEnd w:id="15"/>
      <w:r>
        <w:rPr>
          <w:rFonts w:hint="eastAsia" w:ascii="宋体" w:hAnsi="宋体" w:eastAsia="宋体" w:cs="宋体"/>
          <w:color w:val="000000"/>
          <w:sz w:val="21"/>
          <w:szCs w:val="21"/>
          <w:highlight w:val="none"/>
        </w:rPr>
        <w:t xml:space="preserve">提供证明。</w:t>
      </w:r>
      <w:r/>
    </w:p>
    <w:p>
      <w:pPr>
        <w:jc w:val="left"/>
        <w:spacing w:line="360" w:lineRule="auto"/>
        <w:shd w:val="clear" w:color="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十一、索赔</w:t>
      </w:r>
      <w:r/>
    </w:p>
    <w:p>
      <w:pPr>
        <w:ind w:firstLine="420"/>
        <w:jc w:val="left"/>
        <w:spacing w:line="360" w:lineRule="auto"/>
        <w:shd w:val="clear" w:color="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在合同供货期和质量保证期内如发生由于制造、运输、工艺或材料缺陷而造成的质量问题，乙方在接到甲方通知4小时内（以电传日期为准）给予答复，并在8小时内派工作人员到现场处理。如果乙方对甲方提出的索赔负有责任，乙方应负责修理、更换或退货，并承担由此发生的一切损失和费用。如逾期不予答复和处理，由视为上述索赔已被接受，乙方应承担由此发生的一切损失和费用。</w:t>
      </w:r>
      <w:r/>
    </w:p>
    <w:p>
      <w:pPr>
        <w:jc w:val="left"/>
        <w:spacing w:line="360" w:lineRule="auto"/>
        <w:shd w:val="clear" w:color="auto"/>
        <w:widowControl/>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十二、合同生效及其它：</w:t>
      </w:r>
      <w:r/>
    </w:p>
    <w:p>
      <w:pPr>
        <w:ind w:firstLine="420"/>
        <w:jc w:val="left"/>
        <w:spacing w:line="360" w:lineRule="auto"/>
        <w:shd w:val="clear" w:color="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12.1合同经甲乙双方代表签字并加盖公章（或合同专用章）并在乙方按时缴纳履约保证金后即生效；</w:t>
      </w:r>
      <w:r/>
    </w:p>
    <w:p>
      <w:pPr>
        <w:ind w:firstLine="420"/>
        <w:jc w:val="left"/>
        <w:spacing w:line="360" w:lineRule="auto"/>
        <w:shd w:val="clear" w:color="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12.2合同执行过程中出现的问题应按照《中华人民共和国民法典》的规定办理。在合同履行过程中，双方如有争议，任何一方均可向甲方所在地人民法院提起诉讼。</w:t>
      </w:r>
      <w:r/>
    </w:p>
    <w:p>
      <w:pPr>
        <w:ind w:firstLine="420"/>
        <w:jc w:val="left"/>
        <w:spacing w:line="360" w:lineRule="auto"/>
        <w:shd w:val="clear" w:color="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12.3合同在执行过程中出现的未尽事宜，双方应在不违背本合同和需方采购目的的原则下协商解决，协商结果以书面形式盖章记录在案，并提交采购代理机构一份备存，作为本合同的附件，与本合同具有同等的法律效力。</w:t>
      </w:r>
      <w:r/>
    </w:p>
    <w:p>
      <w:pPr>
        <w:jc w:val="left"/>
        <w:spacing w:line="360" w:lineRule="auto"/>
        <w:shd w:val="clear" w:color="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十三、合同的解除和转让：</w:t>
      </w:r>
      <w:r/>
    </w:p>
    <w:p>
      <w:pPr>
        <w:ind w:firstLine="420"/>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13.1有下列情形之一，合同一方可以解除合同：</w:t>
      </w:r>
      <w:r/>
    </w:p>
    <w:p>
      <w:pPr>
        <w:ind w:firstLine="420"/>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13.1.1因不可抗力致使不能实现合同目的，未受不可抗力影响的一方有权解除合同；</w:t>
      </w:r>
      <w:r/>
    </w:p>
    <w:p>
      <w:pPr>
        <w:ind w:firstLine="420"/>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13.1.2因合同一方违约导致合同不能履行，另一方有权解除合同；</w:t>
      </w:r>
      <w:r/>
    </w:p>
    <w:p>
      <w:pPr>
        <w:ind w:firstLine="420"/>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13.1.3合同一方发生违反本合同的情形，经过一方二次书面通知仍然不纠正的；</w:t>
      </w:r>
      <w:r/>
    </w:p>
    <w:p>
      <w:pPr>
        <w:ind w:firstLine="420"/>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13.1.4如政府釆购合同继续履行将损害国家利益和社会公共利益，甲方有权解除合同。</w:t>
      </w:r>
      <w:r/>
    </w:p>
    <w:p>
      <w:pPr>
        <w:ind w:firstLine="420"/>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13.2有权解除合同的一方，应当在违约事实或不可抗力发生之后三十天内书面通知对方以主张解除合同，合同在书面通知到达对方时解除。</w:t>
      </w:r>
      <w:r/>
    </w:p>
    <w:p>
      <w:pPr>
        <w:ind w:firstLine="420"/>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12.3合同的部分和全部都不得转让。</w:t>
      </w:r>
      <w:r/>
    </w:p>
    <w:p>
      <w:pPr>
        <w:jc w:val="left"/>
        <w:spacing w:line="360" w:lineRule="auto"/>
        <w:shd w:val="clear" w:color="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十四、附则</w:t>
      </w:r>
      <w:r/>
    </w:p>
    <w:p>
      <w:pPr>
        <w:ind w:firstLine="420"/>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14.1合同份数</w:t>
      </w:r>
      <w:r/>
    </w:p>
    <w:p>
      <w:pPr>
        <w:ind w:firstLine="420"/>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本合同一式</w:t>
      </w:r>
      <w:r>
        <w:rPr>
          <w:rFonts w:hint="eastAsia" w:ascii="宋体" w:hAnsi="宋体" w:eastAsia="宋体" w:cs="宋体"/>
          <w:color w:val="000000"/>
          <w:sz w:val="21"/>
          <w:szCs w:val="21"/>
          <w:highlight w:val="none"/>
          <w:lang w:val="en-US" w:eastAsia="zh-CN"/>
        </w:rPr>
        <w:t xml:space="preserve">捌</w:t>
      </w:r>
      <w:r>
        <w:rPr>
          <w:rFonts w:hint="eastAsia" w:ascii="宋体" w:hAnsi="宋体" w:eastAsia="宋体" w:cs="宋体"/>
          <w:color w:val="000000"/>
          <w:sz w:val="21"/>
          <w:szCs w:val="21"/>
          <w:highlight w:val="none"/>
        </w:rPr>
        <w:t xml:space="preserve">份，甲方</w:t>
      </w:r>
      <w:r>
        <w:rPr>
          <w:rFonts w:hint="eastAsia" w:ascii="宋体" w:hAnsi="宋体" w:eastAsia="宋体" w:cs="宋体"/>
          <w:color w:val="000000"/>
          <w:sz w:val="21"/>
          <w:szCs w:val="21"/>
          <w:highlight w:val="none"/>
          <w:lang w:val="en-US" w:eastAsia="zh-CN"/>
        </w:rPr>
        <w:t xml:space="preserve">伍</w:t>
      </w:r>
      <w:r>
        <w:rPr>
          <w:rFonts w:hint="eastAsia" w:ascii="宋体" w:hAnsi="宋体" w:eastAsia="宋体" w:cs="宋体"/>
          <w:color w:val="000000"/>
          <w:sz w:val="21"/>
          <w:szCs w:val="21"/>
          <w:highlight w:val="none"/>
        </w:rPr>
        <w:t xml:space="preserve">份，乙方</w:t>
      </w:r>
      <w:r>
        <w:rPr>
          <w:rFonts w:hint="eastAsia" w:ascii="宋体" w:hAnsi="宋体" w:eastAsia="宋体" w:cs="宋体"/>
          <w:color w:val="000000"/>
          <w:sz w:val="21"/>
          <w:szCs w:val="21"/>
          <w:highlight w:val="none"/>
          <w:lang w:val="en-US" w:eastAsia="zh-CN"/>
        </w:rPr>
        <w:t xml:space="preserve">贰</w:t>
      </w:r>
      <w:r>
        <w:rPr>
          <w:rFonts w:hint="eastAsia" w:ascii="宋体" w:hAnsi="宋体" w:eastAsia="宋体" w:cs="宋体"/>
          <w:color w:val="000000"/>
          <w:sz w:val="21"/>
          <w:szCs w:val="21"/>
          <w:highlight w:val="none"/>
        </w:rPr>
        <w:t xml:space="preserve">份，采购代理机构</w:t>
      </w:r>
      <w:r>
        <w:rPr>
          <w:rFonts w:hint="eastAsia" w:ascii="宋体" w:hAnsi="宋体" w:eastAsia="宋体" w:cs="宋体"/>
          <w:color w:val="000000"/>
          <w:sz w:val="21"/>
          <w:szCs w:val="21"/>
          <w:highlight w:val="none"/>
          <w:lang w:val="en-US" w:eastAsia="zh-CN"/>
        </w:rPr>
        <w:t xml:space="preserve">壹</w:t>
      </w:r>
      <w:r>
        <w:rPr>
          <w:rFonts w:hint="eastAsia" w:ascii="宋体" w:hAnsi="宋体" w:eastAsia="宋体" w:cs="宋体"/>
          <w:color w:val="000000"/>
          <w:sz w:val="21"/>
          <w:szCs w:val="21"/>
          <w:highlight w:val="none"/>
        </w:rPr>
        <w:t xml:space="preserve">份。</w:t>
      </w:r>
      <w:r/>
    </w:p>
    <w:p>
      <w:pPr>
        <w:ind w:firstLine="420"/>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14.2经双方协商一致同意，在本合同签订后，若因乙方办理“园采贷”信用融资的需要，本合同第二条第2.6款中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w:t>
      </w:r>
      <w:r/>
    </w:p>
    <w:p>
      <w:pPr>
        <w:ind w:firstLine="420"/>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14.3未尽事宜</w:t>
      </w:r>
      <w:r/>
    </w:p>
    <w:p>
      <w:pPr>
        <w:ind w:firstLine="420"/>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本合同未尽事宜应按《中华人民共和国民法典》以及其他相关法律、法规之规定解释。</w:t>
      </w:r>
      <w:bookmarkEnd w:id="10"/>
      <w:r/>
      <w:bookmarkEnd w:id="11"/>
      <w:r/>
      <w:bookmarkEnd w:id="12"/>
      <w:r/>
      <w:bookmarkEnd w:id="13"/>
      <w:r/>
      <w:bookmarkEnd w:id="14"/>
      <w:r/>
      <w:r/>
    </w:p>
    <w:p>
      <w:pPr>
        <w:ind w:firstLine="420"/>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480"/>
        <w:jc w:val="both"/>
        <w:spacing w:line="360" w:lineRule="auto"/>
        <w:shd w:val="clear" w:color="auto"/>
        <w:widowControl w:val="off"/>
        <w:rPr>
          <w:rFonts w:hint="eastAsia" w:ascii="宋体" w:hAnsi="宋体" w:eastAsia="宋体" w:cs="宋体"/>
          <w:color w:val="000000"/>
          <w:sz w:val="21"/>
          <w:szCs w:val="21"/>
          <w:highlight w:val="none"/>
          <w:u w:val="single"/>
          <w:lang w:val="zh-CN" w:eastAsia="zh-CN" w:bidi="ar-SA"/>
        </w:rPr>
      </w:pPr>
      <w:r>
        <w:rPr>
          <w:rFonts w:hint="eastAsia" w:ascii="宋体" w:hAnsi="宋体" w:eastAsia="宋体" w:cs="宋体"/>
          <w:color w:val="000000"/>
          <w:sz w:val="21"/>
          <w:szCs w:val="21"/>
          <w:highlight w:val="none"/>
          <w:u w:val="single"/>
          <w:lang w:val="zh-CN" w:eastAsia="zh-CN" w:bidi="ar-SA"/>
        </w:rPr>
      </w:r>
      <w:r/>
    </w:p>
    <w:p>
      <w:pPr>
        <w:ind w:firstLine="480"/>
        <w:jc w:val="both"/>
        <w:spacing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甲方（盖章）：                            乙方（盖章）：</w:t>
      </w:r>
      <w:r/>
    </w:p>
    <w:p>
      <w:pPr>
        <w:ind w:firstLine="480"/>
        <w:jc w:val="both"/>
        <w:spacing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80"/>
        <w:jc w:val="both"/>
        <w:spacing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代表人（签字）：                          代表人（签字）：</w:t>
      </w:r>
      <w:r/>
    </w:p>
    <w:p>
      <w:pPr>
        <w:ind w:firstLine="480"/>
        <w:jc w:val="both"/>
        <w:spacing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80"/>
        <w:jc w:val="left"/>
        <w:spacing w:line="360" w:lineRule="auto"/>
        <w:shd w:val="clear" w:color="auto"/>
        <w:widowControl w:val="off"/>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zh-CN" w:eastAsia="zh-CN" w:bidi="ar-SA"/>
        </w:rPr>
        <w:t xml:space="preserve">日期：                                    日期：</w:t>
      </w:r>
      <w:r/>
    </w:p>
    <w:p>
      <w:pPr>
        <w:jc w:val="left"/>
        <w:spacing w:line="360" w:lineRule="auto"/>
        <w:shd w:val="clear" w:color="auto"/>
        <w:widowControl/>
        <w:tabs>
          <w:tab w:val="left" w:pos="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both"/>
        <w:spacing w:line="480" w:lineRule="auto"/>
        <w:shd w:val="clear" w:color="auto"/>
        <w:widowControl w:val="off"/>
        <w:tabs>
          <w:tab w:val="left" w:pos="0" w:leader="none"/>
        </w:tabs>
        <w:rPr>
          <w:rFonts w:hint="default" w:ascii="宋体" w:hAnsi="宋体" w:eastAsia="宋体" w:cs="宋体"/>
          <w:sz w:val="21"/>
          <w:highlight w:val="none"/>
        </w:rPr>
      </w:pPr>
      <w:r>
        <w:rPr>
          <w:rFonts w:hint="eastAsia" w:ascii="宋体" w:hAnsi="宋体" w:eastAsia="宋体" w:cs="宋体"/>
          <w:sz w:val="21"/>
          <w:highlight w:val="none"/>
          <w:lang w:val="en-US" w:eastAsia="zh-CN"/>
        </w:rPr>
        <w:t xml:space="preserve">合同</w:t>
      </w:r>
      <w:r>
        <w:rPr>
          <w:rFonts w:hint="eastAsia" w:ascii="宋体" w:hAnsi="宋体" w:eastAsia="宋体" w:cs="宋体"/>
          <w:sz w:val="21"/>
          <w:highlight w:val="none"/>
        </w:rPr>
        <w:t xml:space="preserve">附件</w:t>
      </w:r>
      <w:r>
        <w:rPr>
          <w:rFonts w:hint="eastAsia" w:ascii="宋体" w:hAnsi="宋体" w:eastAsia="宋体" w:cs="宋体"/>
          <w:sz w:val="21"/>
          <w:highlight w:val="none"/>
          <w:lang w:val="en-US" w:eastAsia="zh-CN"/>
        </w:rPr>
        <w:t xml:space="preserve">1</w:t>
      </w:r>
      <w:r>
        <w:rPr>
          <w:rFonts w:hint="eastAsia" w:ascii="宋体" w:hAnsi="宋体" w:eastAsia="宋体" w:cs="宋体"/>
          <w:sz w:val="21"/>
          <w:highlight w:val="none"/>
        </w:rPr>
        <w:t xml:space="preserve">：</w:t>
      </w:r>
      <w:r>
        <w:rPr>
          <w:rFonts w:hint="eastAsia" w:ascii="宋体" w:hAnsi="宋体" w:eastAsia="宋体" w:cs="宋体"/>
          <w:sz w:val="21"/>
          <w:highlight w:val="none"/>
          <w:lang w:val="zh-CN"/>
        </w:rPr>
        <w:t xml:space="preserve">考核细则表</w:t>
      </w:r>
      <w:r/>
    </w:p>
    <w:tbl>
      <w:tblPr>
        <w:tblStyle w:val="768"/>
        <w:tblW w:w="8522"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left w:w="10" w:type="dxa"/>
          <w:top w:w="0" w:type="dxa"/>
          <w:right w:w="10" w:type="dxa"/>
          <w:bottom w:w="0" w:type="dxa"/>
        </w:tblCellMar>
        <w:tblLook w:val="04A0" w:firstRow="1" w:lastRow="0" w:firstColumn="1" w:lastColumn="0" w:noHBand="0" w:noVBand="1"/>
      </w:tblPr>
      <w:tblGrid>
        <w:gridCol w:w="546"/>
        <w:gridCol w:w="1039"/>
        <w:gridCol w:w="2963"/>
        <w:gridCol w:w="3974"/>
      </w:tblGrid>
      <w:tr>
        <w:trPr>
          <w:jc w:val="center"/>
          <w:trHeight w:val="0"/>
          <w:tblHeader/>
        </w:trPr>
        <w:tc>
          <w:tcPr>
            <w:tcMar>
              <w:left w:w="120" w:type="dxa"/>
              <w:top w:w="60" w:type="dxa"/>
              <w:right w:w="120" w:type="dxa"/>
              <w:bottom w:w="30" w:type="dxa"/>
            </w:tcMar>
            <w:tcW w:w="0" w:type="auto"/>
            <w:vAlign w:val="center"/>
            <w:textDirection w:val="lrTb"/>
            <w:noWrap w:val="false"/>
          </w:tcPr>
          <w:p>
            <w:pPr>
              <w:ind w:left="0" w:right="0" w:firstLine="0"/>
              <w:jc w:val="center"/>
              <w:spacing w:before="120" w:after="120" w:line="240" w:lineRule="auto"/>
              <w:shd w:val="clear" w:color="auto"/>
              <w:widowControl w:val="off"/>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 xml:space="preserve">序号</w:t>
            </w:r>
            <w:r/>
          </w:p>
        </w:tc>
        <w:tc>
          <w:tcPr>
            <w:tcMar>
              <w:left w:w="120" w:type="dxa"/>
              <w:top w:w="60" w:type="dxa"/>
              <w:right w:w="120" w:type="dxa"/>
              <w:bottom w:w="30" w:type="dxa"/>
            </w:tcMar>
            <w:tcW w:w="0" w:type="auto"/>
            <w:vAlign w:val="center"/>
            <w:textDirection w:val="lrTb"/>
            <w:noWrap w:val="false"/>
          </w:tcPr>
          <w:p>
            <w:pPr>
              <w:ind w:left="0" w:right="0" w:firstLine="0"/>
              <w:jc w:val="center"/>
              <w:spacing w:before="120" w:after="120" w:line="240" w:lineRule="auto"/>
              <w:shd w:val="clear" w:color="auto"/>
              <w:widowControl w:val="off"/>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 xml:space="preserve">考核内容</w:t>
            </w:r>
            <w:r/>
          </w:p>
        </w:tc>
        <w:tc>
          <w:tcPr>
            <w:tcMar>
              <w:left w:w="120" w:type="dxa"/>
              <w:top w:w="60" w:type="dxa"/>
              <w:right w:w="120" w:type="dxa"/>
              <w:bottom w:w="30" w:type="dxa"/>
            </w:tcMar>
            <w:tcW w:w="2963" w:type="dxa"/>
            <w:vAlign w:val="center"/>
            <w:textDirection w:val="lrTb"/>
            <w:noWrap w:val="false"/>
          </w:tcPr>
          <w:p>
            <w:pPr>
              <w:ind w:left="0" w:right="0" w:firstLine="0"/>
              <w:jc w:val="center"/>
              <w:spacing w:before="120" w:after="120" w:line="240" w:lineRule="auto"/>
              <w:shd w:val="clear" w:color="auto"/>
              <w:widowControl w:val="off"/>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val="en-US" w:eastAsia="zh-CN"/>
              </w:rPr>
              <w:t xml:space="preserve">考核细则</w:t>
            </w:r>
            <w:r/>
          </w:p>
        </w:tc>
        <w:tc>
          <w:tcPr>
            <w:tcMar>
              <w:left w:w="120" w:type="dxa"/>
              <w:top w:w="60" w:type="dxa"/>
              <w:right w:w="120" w:type="dxa"/>
              <w:bottom w:w="30" w:type="dxa"/>
            </w:tcMar>
            <w:tcW w:w="3974" w:type="dxa"/>
            <w:vAlign w:val="center"/>
            <w:textDirection w:val="lrTb"/>
            <w:noWrap w:val="false"/>
          </w:tcPr>
          <w:p>
            <w:pPr>
              <w:ind w:left="0" w:right="0" w:firstLine="0"/>
              <w:jc w:val="center"/>
              <w:spacing w:before="120" w:after="120" w:line="240" w:lineRule="auto"/>
              <w:shd w:val="clear" w:color="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扣分说明</w:t>
            </w:r>
            <w:r/>
          </w:p>
        </w:tc>
      </w:tr>
      <w:tr>
        <w:trPr>
          <w:jc w:val="center"/>
          <w:trHeight w:val="0"/>
        </w:trPr>
        <w:tc>
          <w:tcPr>
            <w:tcMar>
              <w:left w:w="120" w:type="dxa"/>
              <w:top w:w="60" w:type="dxa"/>
              <w:right w:w="120" w:type="dxa"/>
              <w:bottom w:w="30" w:type="dxa"/>
            </w:tcMar>
            <w:tcW w:w="0" w:type="auto"/>
            <w:vAlign w:val="center"/>
            <w:vMerge w:val="restart"/>
            <w:textDirection w:val="lrTb"/>
            <w:noWrap w:val="false"/>
          </w:tcPr>
          <w:p>
            <w:pPr>
              <w:ind w:left="0" w:right="0" w:firstLine="0"/>
              <w:jc w:val="center"/>
              <w:spacing w:before="120" w:after="120" w:line="240" w:lineRule="auto"/>
              <w:shd w:val="clear" w:color="auto"/>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tcMar>
              <w:left w:w="120" w:type="dxa"/>
              <w:top w:w="60" w:type="dxa"/>
              <w:right w:w="120" w:type="dxa"/>
              <w:bottom w:w="30" w:type="dxa"/>
            </w:tcMar>
            <w:tcW w:w="0" w:type="auto"/>
            <w:vAlign w:val="center"/>
            <w:vMerge w:val="restart"/>
            <w:textDirection w:val="lrTb"/>
            <w:noWrap w:val="false"/>
          </w:tcPr>
          <w:p>
            <w:pPr>
              <w:ind w:left="0" w:right="0" w:firstLine="0"/>
              <w:jc w:val="center"/>
              <w:spacing w:before="120" w:after="120" w:line="24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深化设计</w:t>
            </w:r>
            <w:r/>
          </w:p>
          <w:p>
            <w:pPr>
              <w:ind w:left="0" w:right="0" w:firstLine="0"/>
              <w:jc w:val="center"/>
              <w:spacing w:before="120" w:after="120" w:line="24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（25分）</w:t>
            </w:r>
            <w:r/>
          </w:p>
        </w:tc>
        <w:tc>
          <w:tcPr>
            <w:tcMar>
              <w:left w:w="120" w:type="dxa"/>
              <w:top w:w="60" w:type="dxa"/>
              <w:right w:w="120" w:type="dxa"/>
              <w:bottom w:w="30" w:type="dxa"/>
            </w:tcMar>
            <w:tcW w:w="2963" w:type="dxa"/>
            <w:vAlign w:val="center"/>
            <w:textDirection w:val="lrTb"/>
            <w:noWrap w:val="false"/>
          </w:tcPr>
          <w:p>
            <w:pPr>
              <w:ind w:left="0" w:right="0" w:firstLine="0"/>
              <w:jc w:val="center"/>
              <w:spacing w:before="120" w:after="120" w:line="240" w:lineRule="auto"/>
              <w:shd w:val="clear" w:color="auto"/>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整体空间功能及整体风格匹配</w:t>
            </w:r>
            <w:r/>
          </w:p>
        </w:tc>
        <w:tc>
          <w:tcPr>
            <w:tcMar>
              <w:left w:w="120" w:type="dxa"/>
              <w:top w:w="60" w:type="dxa"/>
              <w:right w:w="120" w:type="dxa"/>
              <w:bottom w:w="30" w:type="dxa"/>
            </w:tcMar>
            <w:tcW w:w="3974" w:type="dxa"/>
            <w:vAlign w:val="center"/>
            <w:textDirection w:val="lrTb"/>
            <w:noWrap w:val="false"/>
          </w:tcPr>
          <w:p>
            <w:pPr>
              <w:ind w:left="0" w:right="0" w:firstLine="0"/>
              <w:jc w:val="left"/>
              <w:spacing w:before="120" w:after="120" w:line="24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完全适配得10分，较好得7分，</w:t>
            </w:r>
            <w:r/>
          </w:p>
          <w:p>
            <w:pPr>
              <w:ind w:left="0" w:right="0" w:firstLine="0"/>
              <w:jc w:val="left"/>
              <w:spacing w:before="120" w:after="120" w:line="240" w:lineRule="auto"/>
              <w:shd w:val="clear" w:color="auto"/>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适配度一般得4分，不匹配得0分</w:t>
            </w:r>
            <w:r/>
          </w:p>
        </w:tc>
      </w:tr>
      <w:tr>
        <w:trPr>
          <w:jc w:val="center"/>
          <w:trHeight w:val="0"/>
        </w:trPr>
        <w:tc>
          <w:tcPr>
            <w:tcMar>
              <w:left w:w="120" w:type="dxa"/>
              <w:top w:w="60" w:type="dxa"/>
              <w:right w:w="120" w:type="dxa"/>
              <w:bottom w:w="30" w:type="dxa"/>
            </w:tcMar>
            <w:tcW w:w="0" w:type="auto"/>
            <w:vAlign w:val="center"/>
            <w:vMerge w:val="continue"/>
            <w:textDirection w:val="lrTb"/>
            <w:noWrap w:val="false"/>
          </w:tcPr>
          <w:p>
            <w:pPr>
              <w:ind w:left="0" w:right="0" w:firstLine="0"/>
              <w:jc w:val="center"/>
              <w:spacing w:before="120" w:after="120" w:line="24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Mar>
              <w:left w:w="120" w:type="dxa"/>
              <w:top w:w="60" w:type="dxa"/>
              <w:right w:w="120" w:type="dxa"/>
              <w:bottom w:w="30" w:type="dxa"/>
            </w:tcMar>
            <w:tcW w:w="0" w:type="auto"/>
            <w:vAlign w:val="center"/>
            <w:vMerge w:val="continue"/>
            <w:textDirection w:val="lrTb"/>
            <w:noWrap w:val="false"/>
          </w:tcPr>
          <w:p>
            <w:pPr>
              <w:ind w:left="0" w:right="0" w:firstLine="0"/>
              <w:jc w:val="center"/>
              <w:spacing w:before="120" w:after="120" w:line="24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Mar>
              <w:left w:w="120" w:type="dxa"/>
              <w:top w:w="60" w:type="dxa"/>
              <w:right w:w="120" w:type="dxa"/>
              <w:bottom w:w="30" w:type="dxa"/>
            </w:tcMar>
            <w:tcW w:w="2963" w:type="dxa"/>
            <w:vAlign w:val="center"/>
            <w:textDirection w:val="lrTb"/>
            <w:noWrap w:val="false"/>
          </w:tcPr>
          <w:p>
            <w:pPr>
              <w:ind w:left="0" w:right="0" w:firstLine="0"/>
              <w:jc w:val="center"/>
              <w:spacing w:before="120" w:after="120" w:line="240" w:lineRule="auto"/>
              <w:shd w:val="clear" w:color="auto"/>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场地实际环境适配</w:t>
            </w:r>
            <w:r/>
          </w:p>
        </w:tc>
        <w:tc>
          <w:tcPr>
            <w:tcMar>
              <w:left w:w="120" w:type="dxa"/>
              <w:top w:w="60" w:type="dxa"/>
              <w:right w:w="120" w:type="dxa"/>
              <w:bottom w:w="30" w:type="dxa"/>
            </w:tcMar>
            <w:tcW w:w="3974" w:type="dxa"/>
            <w:vAlign w:val="center"/>
            <w:textDirection w:val="lrTb"/>
            <w:noWrap w:val="false"/>
          </w:tcPr>
          <w:p>
            <w:pPr>
              <w:ind w:left="0" w:right="0" w:firstLine="0"/>
              <w:jc w:val="left"/>
              <w:spacing w:before="120" w:after="120" w:line="24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完全适配得10分，较好得7分，</w:t>
            </w:r>
            <w:r/>
          </w:p>
          <w:p>
            <w:pPr>
              <w:ind w:left="0" w:right="0" w:firstLine="0"/>
              <w:jc w:val="left"/>
              <w:spacing w:before="120" w:after="120" w:line="24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适配度一般得4分，不匹配得0分</w:t>
            </w:r>
            <w:r/>
          </w:p>
        </w:tc>
      </w:tr>
      <w:tr>
        <w:trPr>
          <w:jc w:val="center"/>
          <w:trHeight w:val="0"/>
        </w:trPr>
        <w:tc>
          <w:tcPr>
            <w:tcMar>
              <w:left w:w="120" w:type="dxa"/>
              <w:top w:w="60" w:type="dxa"/>
              <w:right w:w="120" w:type="dxa"/>
              <w:bottom w:w="30" w:type="dxa"/>
            </w:tcMar>
            <w:tcW w:w="0" w:type="auto"/>
            <w:vAlign w:val="center"/>
            <w:vMerge w:val="continue"/>
            <w:textDirection w:val="lrTb"/>
            <w:noWrap w:val="false"/>
          </w:tcPr>
          <w:p>
            <w:pPr>
              <w:ind w:left="0" w:right="0" w:firstLine="0"/>
              <w:jc w:val="center"/>
              <w:spacing w:before="120" w:after="120" w:line="24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Mar>
              <w:left w:w="120" w:type="dxa"/>
              <w:top w:w="60" w:type="dxa"/>
              <w:right w:w="120" w:type="dxa"/>
              <w:bottom w:w="30" w:type="dxa"/>
            </w:tcMar>
            <w:tcW w:w="0" w:type="auto"/>
            <w:vAlign w:val="center"/>
            <w:vMerge w:val="continue"/>
            <w:textDirection w:val="lrTb"/>
            <w:noWrap w:val="false"/>
          </w:tcPr>
          <w:p>
            <w:pPr>
              <w:ind w:left="0" w:right="0" w:firstLine="0"/>
              <w:jc w:val="center"/>
              <w:spacing w:before="120" w:after="120" w:line="24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Mar>
              <w:left w:w="120" w:type="dxa"/>
              <w:top w:w="60" w:type="dxa"/>
              <w:right w:w="120" w:type="dxa"/>
              <w:bottom w:w="30" w:type="dxa"/>
            </w:tcMar>
            <w:tcW w:w="2963" w:type="dxa"/>
            <w:vAlign w:val="center"/>
            <w:textDirection w:val="lrTb"/>
            <w:noWrap w:val="false"/>
          </w:tcPr>
          <w:p>
            <w:pPr>
              <w:ind w:left="0" w:right="0" w:firstLine="0"/>
              <w:jc w:val="center"/>
              <w:spacing w:before="120" w:after="120" w:line="24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标识功能适配</w:t>
            </w:r>
            <w:r/>
          </w:p>
        </w:tc>
        <w:tc>
          <w:tcPr>
            <w:tcMar>
              <w:left w:w="120" w:type="dxa"/>
              <w:top w:w="60" w:type="dxa"/>
              <w:right w:w="120" w:type="dxa"/>
              <w:bottom w:w="30" w:type="dxa"/>
            </w:tcMar>
            <w:tcW w:w="3974" w:type="dxa"/>
            <w:vAlign w:val="center"/>
            <w:textDirection w:val="lrTb"/>
            <w:noWrap w:val="false"/>
          </w:tcPr>
          <w:p>
            <w:pPr>
              <w:ind w:left="0" w:right="0" w:firstLine="0"/>
              <w:jc w:val="left"/>
              <w:spacing w:before="120" w:after="120" w:line="24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完全适配得5分，较好得3分，</w:t>
            </w:r>
            <w:r/>
          </w:p>
          <w:p>
            <w:pPr>
              <w:ind w:left="0" w:right="0" w:firstLine="0"/>
              <w:jc w:val="left"/>
              <w:spacing w:before="120" w:after="120" w:line="24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适配度一般得1分，不匹配得0分</w:t>
            </w:r>
            <w:r/>
          </w:p>
        </w:tc>
      </w:tr>
      <w:tr>
        <w:trPr>
          <w:jc w:val="center"/>
          <w:trHeight w:val="0"/>
        </w:trPr>
        <w:tc>
          <w:tcPr>
            <w:tcMar>
              <w:left w:w="120" w:type="dxa"/>
              <w:top w:w="60" w:type="dxa"/>
              <w:right w:w="120" w:type="dxa"/>
              <w:bottom w:w="30" w:type="dxa"/>
            </w:tcMar>
            <w:tcW w:w="0" w:type="auto"/>
            <w:vAlign w:val="center"/>
            <w:vMerge w:val="restart"/>
            <w:textDirection w:val="lrTb"/>
            <w:noWrap w:val="false"/>
          </w:tcPr>
          <w:p>
            <w:pPr>
              <w:ind w:left="0" w:right="0" w:firstLine="0"/>
              <w:jc w:val="center"/>
              <w:spacing w:before="120" w:after="120" w:line="24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p>
        </w:tc>
        <w:tc>
          <w:tcPr>
            <w:tcMar>
              <w:left w:w="120" w:type="dxa"/>
              <w:top w:w="60" w:type="dxa"/>
              <w:right w:w="120" w:type="dxa"/>
              <w:bottom w:w="30" w:type="dxa"/>
            </w:tcMar>
            <w:tcW w:w="0" w:type="auto"/>
            <w:vAlign w:val="center"/>
            <w:vMerge w:val="restart"/>
            <w:textDirection w:val="lrTb"/>
            <w:noWrap w:val="false"/>
          </w:tcPr>
          <w:p>
            <w:pPr>
              <w:ind w:left="0" w:right="0" w:firstLine="0"/>
              <w:jc w:val="center"/>
              <w:spacing w:before="120" w:after="120" w:line="24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制作工艺质量</w:t>
            </w:r>
            <w:r/>
          </w:p>
          <w:p>
            <w:pPr>
              <w:ind w:left="0" w:right="0" w:firstLine="0"/>
              <w:jc w:val="center"/>
              <w:spacing w:before="120" w:after="120" w:line="24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（30分）</w:t>
            </w:r>
            <w:r/>
          </w:p>
        </w:tc>
        <w:tc>
          <w:tcPr>
            <w:shd w:val="clear" w:color="auto" w:fill="auto"/>
            <w:tcMar>
              <w:left w:w="120" w:type="dxa"/>
              <w:top w:w="60" w:type="dxa"/>
              <w:right w:w="120" w:type="dxa"/>
              <w:bottom w:w="30" w:type="dxa"/>
            </w:tcMar>
            <w:tcW w:w="2963" w:type="dxa"/>
            <w:vAlign w:val="center"/>
            <w:textDirection w:val="lrTb"/>
            <w:noWrap w:val="false"/>
          </w:tcPr>
          <w:p>
            <w:pPr>
              <w:ind w:left="0" w:right="0" w:firstLine="0"/>
              <w:jc w:val="center"/>
              <w:spacing w:before="120" w:after="120" w:line="240" w:lineRule="auto"/>
              <w:shd w:val="clear" w:color="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材质选用</w:t>
            </w:r>
            <w:r/>
          </w:p>
        </w:tc>
        <w:tc>
          <w:tcPr>
            <w:tcMar>
              <w:left w:w="120" w:type="dxa"/>
              <w:top w:w="60" w:type="dxa"/>
              <w:right w:w="120" w:type="dxa"/>
              <w:bottom w:w="30" w:type="dxa"/>
            </w:tcMar>
            <w:tcW w:w="3974" w:type="dxa"/>
            <w:vAlign w:val="center"/>
            <w:textDirection w:val="lrTb"/>
            <w:noWrap w:val="false"/>
          </w:tcPr>
          <w:p>
            <w:pPr>
              <w:ind w:left="0" w:right="0" w:firstLine="0"/>
              <w:jc w:val="left"/>
              <w:spacing w:before="120" w:after="120" w:line="240" w:lineRule="auto"/>
              <w:shd w:val="clear" w:color="auto"/>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材质精良得10分，材质较好得7分，材质粗糙得4分，材质较差得0分</w:t>
            </w:r>
            <w:r/>
          </w:p>
        </w:tc>
      </w:tr>
      <w:tr>
        <w:trPr>
          <w:jc w:val="center"/>
          <w:trHeight w:val="0"/>
        </w:trPr>
        <w:tc>
          <w:tcPr>
            <w:tcMar>
              <w:left w:w="120" w:type="dxa"/>
              <w:top w:w="60" w:type="dxa"/>
              <w:right w:w="120" w:type="dxa"/>
              <w:bottom w:w="30" w:type="dxa"/>
            </w:tcMar>
            <w:tcW w:w="0" w:type="auto"/>
            <w:vAlign w:val="center"/>
            <w:vMerge w:val="continue"/>
            <w:textDirection w:val="lrTb"/>
            <w:noWrap w:val="false"/>
          </w:tcPr>
          <w:p>
            <w:pPr>
              <w:ind w:left="0" w:right="0" w:firstLine="0"/>
              <w:jc w:val="center"/>
              <w:spacing w:before="120" w:after="120" w:line="24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Mar>
              <w:left w:w="120" w:type="dxa"/>
              <w:top w:w="60" w:type="dxa"/>
              <w:right w:w="120" w:type="dxa"/>
              <w:bottom w:w="30" w:type="dxa"/>
            </w:tcMar>
            <w:tcW w:w="0" w:type="auto"/>
            <w:vAlign w:val="center"/>
            <w:vMerge w:val="continue"/>
            <w:textDirection w:val="lrTb"/>
            <w:noWrap w:val="false"/>
          </w:tcPr>
          <w:p>
            <w:pPr>
              <w:ind w:left="0" w:right="0" w:firstLine="0"/>
              <w:jc w:val="center"/>
              <w:spacing w:before="120" w:after="120" w:line="24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Mar>
              <w:left w:w="120" w:type="dxa"/>
              <w:top w:w="60" w:type="dxa"/>
              <w:right w:w="120" w:type="dxa"/>
              <w:bottom w:w="30" w:type="dxa"/>
            </w:tcMar>
            <w:tcW w:w="2963" w:type="dxa"/>
            <w:vAlign w:val="center"/>
            <w:textDirection w:val="lrTb"/>
            <w:noWrap w:val="false"/>
          </w:tcPr>
          <w:p>
            <w:pPr>
              <w:ind w:left="0" w:right="0" w:firstLine="0"/>
              <w:jc w:val="center"/>
              <w:spacing w:before="120" w:after="120" w:line="240" w:lineRule="auto"/>
              <w:shd w:val="clear" w:color="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表面光滑、无瑕疵、色彩均匀</w:t>
            </w:r>
            <w:r/>
          </w:p>
        </w:tc>
        <w:tc>
          <w:tcPr>
            <w:tcMar>
              <w:left w:w="120" w:type="dxa"/>
              <w:top w:w="60" w:type="dxa"/>
              <w:right w:w="120" w:type="dxa"/>
              <w:bottom w:w="30" w:type="dxa"/>
            </w:tcMar>
            <w:tcW w:w="3974" w:type="dxa"/>
            <w:vAlign w:val="center"/>
            <w:textDirection w:val="lrTb"/>
            <w:noWrap w:val="false"/>
          </w:tcPr>
          <w:p>
            <w:pPr>
              <w:ind w:left="0" w:right="0" w:firstLine="0"/>
              <w:jc w:val="left"/>
              <w:spacing w:before="120" w:after="120" w:line="24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工艺精良得10分，工艺较好得7分，工艺粗糙得4分，工艺较差得0分</w:t>
            </w:r>
            <w:r/>
          </w:p>
        </w:tc>
      </w:tr>
      <w:tr>
        <w:trPr>
          <w:jc w:val="center"/>
          <w:trHeight w:val="0"/>
        </w:trPr>
        <w:tc>
          <w:tcPr>
            <w:tcMar>
              <w:left w:w="120" w:type="dxa"/>
              <w:top w:w="60" w:type="dxa"/>
              <w:right w:w="120" w:type="dxa"/>
              <w:bottom w:w="30" w:type="dxa"/>
            </w:tcMar>
            <w:tcW w:w="0" w:type="auto"/>
            <w:vAlign w:val="center"/>
            <w:vMerge w:val="continue"/>
            <w:textDirection w:val="lrTb"/>
            <w:noWrap w:val="false"/>
          </w:tcPr>
          <w:p>
            <w:pPr>
              <w:ind w:left="0" w:right="0" w:firstLine="0"/>
              <w:jc w:val="center"/>
              <w:spacing w:before="120" w:after="120" w:line="24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Mar>
              <w:left w:w="120" w:type="dxa"/>
              <w:top w:w="60" w:type="dxa"/>
              <w:right w:w="120" w:type="dxa"/>
              <w:bottom w:w="30" w:type="dxa"/>
            </w:tcMar>
            <w:tcW w:w="0" w:type="auto"/>
            <w:vAlign w:val="center"/>
            <w:vMerge w:val="continue"/>
            <w:textDirection w:val="lrTb"/>
            <w:noWrap w:val="false"/>
          </w:tcPr>
          <w:p>
            <w:pPr>
              <w:ind w:left="0" w:right="0" w:firstLine="0"/>
              <w:jc w:val="center"/>
              <w:spacing w:before="120" w:after="120" w:line="24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Mar>
              <w:left w:w="120" w:type="dxa"/>
              <w:top w:w="60" w:type="dxa"/>
              <w:right w:w="120" w:type="dxa"/>
              <w:bottom w:w="30" w:type="dxa"/>
            </w:tcMar>
            <w:tcW w:w="2963" w:type="dxa"/>
            <w:vAlign w:val="center"/>
            <w:textDirection w:val="lrTb"/>
            <w:noWrap w:val="false"/>
          </w:tcPr>
          <w:p>
            <w:pPr>
              <w:ind w:left="0" w:right="0" w:firstLine="0"/>
              <w:jc w:val="center"/>
              <w:spacing w:before="120" w:after="120" w:line="240" w:lineRule="auto"/>
              <w:shd w:val="clear" w:color="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边角处理圆滑，无尖锐突出物</w:t>
            </w:r>
            <w:r/>
          </w:p>
        </w:tc>
        <w:tc>
          <w:tcPr>
            <w:tcMar>
              <w:left w:w="120" w:type="dxa"/>
              <w:top w:w="60" w:type="dxa"/>
              <w:right w:w="120" w:type="dxa"/>
              <w:bottom w:w="30" w:type="dxa"/>
            </w:tcMar>
            <w:tcW w:w="3974" w:type="dxa"/>
            <w:vAlign w:val="center"/>
            <w:textDirection w:val="lrTb"/>
            <w:noWrap w:val="false"/>
          </w:tcPr>
          <w:p>
            <w:pPr>
              <w:ind w:left="0" w:right="0" w:firstLine="0"/>
              <w:jc w:val="left"/>
              <w:spacing w:before="120" w:after="120" w:line="24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工艺精良得10分，工艺较好得7分，工艺粗糙得4分，工艺较差得0分</w:t>
            </w:r>
            <w:r/>
          </w:p>
        </w:tc>
      </w:tr>
      <w:tr>
        <w:trPr>
          <w:jc w:val="center"/>
          <w:trHeight w:val="0"/>
        </w:trPr>
        <w:tc>
          <w:tcPr>
            <w:tcMar>
              <w:left w:w="120" w:type="dxa"/>
              <w:top w:w="60" w:type="dxa"/>
              <w:right w:w="120" w:type="dxa"/>
              <w:bottom w:w="30" w:type="dxa"/>
            </w:tcMar>
            <w:tcW w:w="0" w:type="auto"/>
            <w:vAlign w:val="center"/>
            <w:textDirection w:val="lrTb"/>
            <w:noWrap w:val="false"/>
          </w:tcPr>
          <w:p>
            <w:pPr>
              <w:ind w:left="0" w:right="0" w:firstLine="0"/>
              <w:jc w:val="center"/>
              <w:spacing w:before="120" w:after="120" w:line="24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p>
        </w:tc>
        <w:tc>
          <w:tcPr>
            <w:tcMar>
              <w:left w:w="120" w:type="dxa"/>
              <w:top w:w="60" w:type="dxa"/>
              <w:right w:w="120" w:type="dxa"/>
              <w:bottom w:w="30" w:type="dxa"/>
            </w:tcMar>
            <w:tcW w:w="0" w:type="auto"/>
            <w:vAlign w:val="center"/>
            <w:textDirection w:val="lrTb"/>
            <w:noWrap w:val="false"/>
          </w:tcPr>
          <w:p>
            <w:pPr>
              <w:ind w:left="0" w:right="0" w:firstLine="0"/>
              <w:jc w:val="center"/>
              <w:spacing w:before="120" w:after="120" w:line="24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安装牢固度</w:t>
            </w:r>
            <w:r/>
          </w:p>
          <w:p>
            <w:pPr>
              <w:ind w:left="0" w:right="0" w:firstLine="0"/>
              <w:jc w:val="center"/>
              <w:spacing w:before="120" w:after="120" w:line="240" w:lineRule="auto"/>
              <w:shd w:val="clear" w:color="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10分</w:t>
            </w:r>
            <w:r>
              <w:rPr>
                <w:rFonts w:hint="eastAsia" w:ascii="宋体" w:hAnsi="宋体" w:eastAsia="宋体" w:cs="宋体"/>
                <w:sz w:val="21"/>
                <w:szCs w:val="21"/>
                <w:highlight w:val="none"/>
                <w:lang w:eastAsia="zh-CN"/>
              </w:rPr>
              <w:t xml:space="preserve">）</w:t>
            </w:r>
            <w:r/>
          </w:p>
        </w:tc>
        <w:tc>
          <w:tcPr>
            <w:tcMar>
              <w:left w:w="120" w:type="dxa"/>
              <w:top w:w="60" w:type="dxa"/>
              <w:right w:w="120" w:type="dxa"/>
              <w:bottom w:w="30" w:type="dxa"/>
            </w:tcMar>
            <w:tcW w:w="2963" w:type="dxa"/>
            <w:vAlign w:val="center"/>
            <w:textDirection w:val="lrTb"/>
            <w:noWrap w:val="false"/>
          </w:tcPr>
          <w:p>
            <w:pPr>
              <w:ind w:left="0" w:right="0" w:firstLine="0"/>
              <w:jc w:val="center"/>
              <w:spacing w:before="120" w:after="120" w:line="240" w:lineRule="auto"/>
              <w:shd w:val="clear" w:color="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安装牢固，</w:t>
            </w:r>
            <w:r>
              <w:rPr>
                <w:rFonts w:hint="eastAsia" w:ascii="宋体" w:hAnsi="宋体" w:eastAsia="宋体" w:cs="宋体"/>
                <w:sz w:val="21"/>
                <w:szCs w:val="21"/>
                <w:highlight w:val="none"/>
                <w:lang w:val="en-US" w:eastAsia="zh-CN"/>
              </w:rPr>
              <w:t xml:space="preserve">不</w:t>
            </w:r>
            <w:r>
              <w:rPr>
                <w:rFonts w:hint="eastAsia" w:ascii="宋体" w:hAnsi="宋体" w:eastAsia="宋体" w:cs="宋体"/>
                <w:sz w:val="21"/>
                <w:szCs w:val="21"/>
                <w:highlight w:val="none"/>
                <w:lang w:eastAsia="zh-CN"/>
              </w:rPr>
              <w:t xml:space="preserve">存在松动、倾斜等情况</w:t>
            </w:r>
            <w:r/>
          </w:p>
        </w:tc>
        <w:tc>
          <w:tcPr>
            <w:tcMar>
              <w:left w:w="120" w:type="dxa"/>
              <w:top w:w="60" w:type="dxa"/>
              <w:right w:w="120" w:type="dxa"/>
              <w:bottom w:w="30" w:type="dxa"/>
            </w:tcMar>
            <w:tcW w:w="3974" w:type="dxa"/>
            <w:vAlign w:val="center"/>
            <w:textDirection w:val="lrTb"/>
            <w:noWrap w:val="false"/>
          </w:tcPr>
          <w:p>
            <w:pPr>
              <w:ind w:left="0" w:right="0" w:firstLine="0"/>
              <w:jc w:val="left"/>
              <w:spacing w:before="120" w:after="120" w:line="24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牢固结实得10分，牢固度较好得7分，牢固度一般得4分，牢固度较差得0分</w:t>
            </w:r>
            <w:r/>
          </w:p>
        </w:tc>
      </w:tr>
      <w:tr>
        <w:trPr>
          <w:jc w:val="center"/>
          <w:trHeight w:val="0"/>
        </w:trPr>
        <w:tc>
          <w:tcPr>
            <w:tcMar>
              <w:left w:w="120" w:type="dxa"/>
              <w:top w:w="60" w:type="dxa"/>
              <w:right w:w="120" w:type="dxa"/>
              <w:bottom w:w="30" w:type="dxa"/>
            </w:tcMar>
            <w:tcW w:w="0" w:type="auto"/>
            <w:vAlign w:val="center"/>
            <w:textDirection w:val="lrTb"/>
            <w:noWrap w:val="false"/>
          </w:tcPr>
          <w:p>
            <w:pPr>
              <w:ind w:left="0" w:right="0" w:firstLine="0"/>
              <w:jc w:val="center"/>
              <w:spacing w:before="120" w:after="120" w:line="24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p>
        </w:tc>
        <w:tc>
          <w:tcPr>
            <w:tcMar>
              <w:left w:w="120" w:type="dxa"/>
              <w:top w:w="60" w:type="dxa"/>
              <w:right w:w="120" w:type="dxa"/>
              <w:bottom w:w="30" w:type="dxa"/>
            </w:tcMar>
            <w:tcW w:w="0" w:type="auto"/>
            <w:vAlign w:val="center"/>
            <w:textDirection w:val="lrTb"/>
            <w:noWrap w:val="false"/>
          </w:tcPr>
          <w:p>
            <w:pPr>
              <w:ind w:left="0" w:right="0" w:firstLine="0"/>
              <w:jc w:val="center"/>
              <w:spacing w:before="120" w:after="120" w:line="24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安装美观度</w:t>
            </w:r>
            <w:r/>
          </w:p>
          <w:p>
            <w:pPr>
              <w:ind w:left="0" w:right="0" w:firstLine="0"/>
              <w:jc w:val="center"/>
              <w:spacing w:before="120" w:after="120" w:line="240" w:lineRule="auto"/>
              <w:shd w:val="clear" w:color="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10分</w:t>
            </w:r>
            <w:r>
              <w:rPr>
                <w:rFonts w:hint="eastAsia" w:ascii="宋体" w:hAnsi="宋体" w:eastAsia="宋体" w:cs="宋体"/>
                <w:sz w:val="21"/>
                <w:szCs w:val="21"/>
                <w:highlight w:val="none"/>
                <w:lang w:eastAsia="zh-CN"/>
              </w:rPr>
              <w:t xml:space="preserve">）</w:t>
            </w:r>
            <w:r/>
          </w:p>
        </w:tc>
        <w:tc>
          <w:tcPr>
            <w:tcMar>
              <w:left w:w="120" w:type="dxa"/>
              <w:top w:w="60" w:type="dxa"/>
              <w:right w:w="120" w:type="dxa"/>
              <w:bottom w:w="30" w:type="dxa"/>
            </w:tcMar>
            <w:tcW w:w="2963" w:type="dxa"/>
            <w:vAlign w:val="center"/>
            <w:textDirection w:val="lrTb"/>
            <w:noWrap w:val="false"/>
          </w:tcPr>
          <w:p>
            <w:pPr>
              <w:ind w:left="0" w:right="0" w:firstLine="0"/>
              <w:jc w:val="center"/>
              <w:spacing w:before="120" w:after="120" w:line="240" w:lineRule="auto"/>
              <w:shd w:val="clear" w:color="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安装位置精准、排列整齐，与周边环境协调</w:t>
            </w:r>
            <w:r/>
          </w:p>
        </w:tc>
        <w:tc>
          <w:tcPr>
            <w:tcMar>
              <w:left w:w="120" w:type="dxa"/>
              <w:top w:w="60" w:type="dxa"/>
              <w:right w:w="120" w:type="dxa"/>
              <w:bottom w:w="30" w:type="dxa"/>
            </w:tcMar>
            <w:tcW w:w="3974" w:type="dxa"/>
            <w:vAlign w:val="center"/>
            <w:textDirection w:val="lrTb"/>
            <w:noWrap w:val="false"/>
          </w:tcPr>
          <w:p>
            <w:pPr>
              <w:ind w:left="0" w:right="0" w:firstLine="0"/>
              <w:jc w:val="left"/>
              <w:spacing w:before="120" w:after="120" w:line="24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整体美观得10分，美观度较好得7分，美观度一般得4分，美观度较差得0分</w:t>
            </w:r>
            <w:r/>
          </w:p>
        </w:tc>
      </w:tr>
      <w:tr>
        <w:trPr>
          <w:jc w:val="center"/>
          <w:trHeight w:val="0"/>
        </w:trPr>
        <w:tc>
          <w:tcPr>
            <w:tcMar>
              <w:left w:w="120" w:type="dxa"/>
              <w:top w:w="60" w:type="dxa"/>
              <w:right w:w="120" w:type="dxa"/>
              <w:bottom w:w="30" w:type="dxa"/>
            </w:tcMar>
            <w:tcW w:w="0" w:type="auto"/>
            <w:vAlign w:val="center"/>
            <w:textDirection w:val="lrTb"/>
            <w:noWrap w:val="false"/>
          </w:tcPr>
          <w:p>
            <w:pPr>
              <w:ind w:left="0" w:right="0" w:firstLine="0"/>
              <w:jc w:val="center"/>
              <w:spacing w:before="120" w:after="120" w:line="240" w:lineRule="auto"/>
              <w:shd w:val="clear" w:color="auto"/>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p>
        </w:tc>
        <w:tc>
          <w:tcPr>
            <w:tcMar>
              <w:left w:w="120" w:type="dxa"/>
              <w:top w:w="60" w:type="dxa"/>
              <w:right w:w="120" w:type="dxa"/>
              <w:bottom w:w="30" w:type="dxa"/>
            </w:tcMar>
            <w:tcW w:w="0" w:type="auto"/>
            <w:vAlign w:val="center"/>
            <w:textDirection w:val="lrTb"/>
            <w:noWrap w:val="false"/>
          </w:tcPr>
          <w:p>
            <w:pPr>
              <w:ind w:left="0" w:right="0" w:firstLine="0"/>
              <w:jc w:val="center"/>
              <w:spacing w:before="120" w:after="120" w:line="24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成品保护</w:t>
            </w:r>
            <w:r/>
          </w:p>
          <w:p>
            <w:pPr>
              <w:ind w:left="0" w:right="0" w:firstLine="0"/>
              <w:jc w:val="center"/>
              <w:spacing w:before="120" w:after="120" w:line="240" w:lineRule="auto"/>
              <w:shd w:val="clear" w:color="auto"/>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5分</w:t>
            </w:r>
            <w:r>
              <w:rPr>
                <w:rFonts w:hint="eastAsia" w:ascii="宋体" w:hAnsi="宋体" w:eastAsia="宋体" w:cs="宋体"/>
                <w:sz w:val="21"/>
                <w:szCs w:val="21"/>
                <w:highlight w:val="none"/>
                <w:lang w:eastAsia="zh-CN"/>
              </w:rPr>
              <w:t xml:space="preserve">）</w:t>
            </w:r>
            <w:r/>
          </w:p>
        </w:tc>
        <w:tc>
          <w:tcPr>
            <w:tcMar>
              <w:left w:w="120" w:type="dxa"/>
              <w:top w:w="60" w:type="dxa"/>
              <w:right w:w="120" w:type="dxa"/>
              <w:bottom w:w="30" w:type="dxa"/>
            </w:tcMar>
            <w:tcW w:w="2963" w:type="dxa"/>
            <w:vAlign w:val="center"/>
            <w:textDirection w:val="lrTb"/>
            <w:noWrap w:val="false"/>
          </w:tcPr>
          <w:p>
            <w:pPr>
              <w:ind w:left="0" w:right="0" w:firstLine="0"/>
              <w:jc w:val="center"/>
              <w:spacing w:before="120" w:after="120" w:line="240" w:lineRule="auto"/>
              <w:shd w:val="clear" w:color="auto"/>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对现场其他单位已完成部分和投标人自身完成工作内容的保护</w:t>
            </w:r>
            <w:r/>
          </w:p>
        </w:tc>
        <w:tc>
          <w:tcPr>
            <w:tcMar>
              <w:left w:w="120" w:type="dxa"/>
              <w:top w:w="60" w:type="dxa"/>
              <w:right w:w="120" w:type="dxa"/>
              <w:bottom w:w="30" w:type="dxa"/>
            </w:tcMar>
            <w:tcW w:w="3974" w:type="dxa"/>
            <w:vAlign w:val="center"/>
            <w:textDirection w:val="lrTb"/>
            <w:noWrap w:val="false"/>
          </w:tcPr>
          <w:p>
            <w:pPr>
              <w:ind w:left="0" w:right="0" w:firstLine="0"/>
              <w:jc w:val="left"/>
              <w:spacing w:before="120" w:after="120" w:line="24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保护较好得5分，保护一般的3分，保护较差得1分，无保护得0分</w:t>
            </w:r>
            <w:r/>
          </w:p>
        </w:tc>
      </w:tr>
      <w:tr>
        <w:trPr>
          <w:jc w:val="center"/>
          <w:trHeight w:val="0"/>
        </w:trPr>
        <w:tc>
          <w:tcPr>
            <w:tcMar>
              <w:left w:w="120" w:type="dxa"/>
              <w:top w:w="60" w:type="dxa"/>
              <w:right w:w="120" w:type="dxa"/>
              <w:bottom w:w="30" w:type="dxa"/>
            </w:tcMar>
            <w:tcW w:w="0" w:type="auto"/>
            <w:vAlign w:val="center"/>
            <w:textDirection w:val="lrTb"/>
            <w:noWrap w:val="false"/>
          </w:tcPr>
          <w:p>
            <w:pPr>
              <w:ind w:left="0" w:right="0" w:firstLine="0"/>
              <w:jc w:val="center"/>
              <w:spacing w:before="120" w:after="120" w:line="240" w:lineRule="auto"/>
              <w:shd w:val="clear" w:color="auto"/>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p>
        </w:tc>
        <w:tc>
          <w:tcPr>
            <w:tcMar>
              <w:left w:w="120" w:type="dxa"/>
              <w:top w:w="60" w:type="dxa"/>
              <w:right w:w="120" w:type="dxa"/>
              <w:bottom w:w="30" w:type="dxa"/>
            </w:tcMar>
            <w:tcW w:w="0" w:type="auto"/>
            <w:vAlign w:val="center"/>
            <w:textDirection w:val="lrTb"/>
            <w:noWrap w:val="false"/>
          </w:tcPr>
          <w:p>
            <w:pPr>
              <w:ind w:left="0" w:right="0" w:firstLine="0"/>
              <w:jc w:val="center"/>
              <w:spacing w:before="120" w:after="120" w:line="24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服务响应</w:t>
            </w:r>
            <w:r/>
          </w:p>
          <w:p>
            <w:pPr>
              <w:ind w:left="0" w:right="0" w:firstLine="0"/>
              <w:jc w:val="center"/>
              <w:spacing w:before="120" w:after="120" w:line="240" w:lineRule="auto"/>
              <w:shd w:val="clear" w:color="auto"/>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（5分）</w:t>
            </w:r>
            <w:r/>
          </w:p>
        </w:tc>
        <w:tc>
          <w:tcPr>
            <w:tcMar>
              <w:left w:w="120" w:type="dxa"/>
              <w:top w:w="60" w:type="dxa"/>
              <w:right w:w="120" w:type="dxa"/>
              <w:bottom w:w="30" w:type="dxa"/>
            </w:tcMar>
            <w:tcW w:w="2963" w:type="dxa"/>
            <w:vAlign w:val="center"/>
            <w:textDirection w:val="lrTb"/>
            <w:noWrap w:val="false"/>
          </w:tcPr>
          <w:p>
            <w:pPr>
              <w:ind w:left="0" w:right="0" w:firstLine="0"/>
              <w:jc w:val="center"/>
              <w:spacing w:before="120" w:after="120" w:line="240" w:lineRule="auto"/>
              <w:shd w:val="clear" w:color="auto"/>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服务态度响应及时，态度良好</w:t>
            </w:r>
            <w:r/>
          </w:p>
        </w:tc>
        <w:tc>
          <w:tcPr>
            <w:tcMar>
              <w:left w:w="120" w:type="dxa"/>
              <w:top w:w="60" w:type="dxa"/>
              <w:right w:w="120" w:type="dxa"/>
              <w:bottom w:w="30" w:type="dxa"/>
            </w:tcMar>
            <w:tcW w:w="3974" w:type="dxa"/>
            <w:vAlign w:val="center"/>
            <w:textDirection w:val="lrTb"/>
            <w:noWrap w:val="false"/>
          </w:tcPr>
          <w:p>
            <w:pPr>
              <w:ind w:left="0" w:right="0" w:firstLine="0"/>
              <w:jc w:val="left"/>
              <w:spacing w:before="120" w:after="120" w:line="240" w:lineRule="auto"/>
              <w:shd w:val="clear" w:color="auto"/>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服务积极、响应及时高效得5分，服务态度较好、响应较快得3分，服务消极、响应速度一般得1分，服务较差、响应速度较差得0分</w:t>
            </w:r>
            <w:r/>
          </w:p>
        </w:tc>
      </w:tr>
      <w:tr>
        <w:trPr>
          <w:jc w:val="center"/>
          <w:trHeight w:val="0"/>
        </w:trPr>
        <w:tc>
          <w:tcPr>
            <w:tcMar>
              <w:left w:w="120" w:type="dxa"/>
              <w:top w:w="60" w:type="dxa"/>
              <w:right w:w="120" w:type="dxa"/>
              <w:bottom w:w="30" w:type="dxa"/>
            </w:tcMar>
            <w:tcW w:w="0" w:type="auto"/>
            <w:vAlign w:val="center"/>
            <w:textDirection w:val="lrTb"/>
            <w:noWrap w:val="false"/>
          </w:tcPr>
          <w:p>
            <w:pPr>
              <w:ind w:left="0" w:right="0" w:firstLine="0"/>
              <w:jc w:val="center"/>
              <w:spacing w:before="120" w:after="120" w:line="240" w:lineRule="auto"/>
              <w:shd w:val="clear" w:color="auto"/>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w:t>
            </w:r>
            <w:r/>
          </w:p>
        </w:tc>
        <w:tc>
          <w:tcPr>
            <w:tcMar>
              <w:left w:w="120" w:type="dxa"/>
              <w:top w:w="60" w:type="dxa"/>
              <w:right w:w="120" w:type="dxa"/>
              <w:bottom w:w="30" w:type="dxa"/>
            </w:tcMar>
            <w:tcW w:w="0" w:type="auto"/>
            <w:vAlign w:val="center"/>
            <w:textDirection w:val="lrTb"/>
            <w:noWrap w:val="false"/>
          </w:tcPr>
          <w:p>
            <w:pPr>
              <w:ind w:left="0" w:right="0" w:firstLine="0"/>
              <w:jc w:val="center"/>
              <w:spacing w:before="120" w:after="120" w:line="24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安全文明施工</w:t>
            </w:r>
            <w:r/>
          </w:p>
          <w:p>
            <w:pPr>
              <w:ind w:left="0" w:right="0" w:firstLine="0"/>
              <w:jc w:val="center"/>
              <w:spacing w:before="120" w:after="120" w:line="240" w:lineRule="auto"/>
              <w:shd w:val="clear" w:color="auto"/>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5分</w:t>
            </w:r>
            <w:r>
              <w:rPr>
                <w:rFonts w:hint="eastAsia" w:ascii="宋体" w:hAnsi="宋体" w:eastAsia="宋体" w:cs="宋体"/>
                <w:sz w:val="21"/>
                <w:szCs w:val="21"/>
                <w:highlight w:val="none"/>
                <w:lang w:eastAsia="zh-CN"/>
              </w:rPr>
              <w:t xml:space="preserve">）</w:t>
            </w:r>
            <w:r/>
          </w:p>
        </w:tc>
        <w:tc>
          <w:tcPr>
            <w:tcMar>
              <w:left w:w="120" w:type="dxa"/>
              <w:top w:w="60" w:type="dxa"/>
              <w:right w:w="120" w:type="dxa"/>
              <w:bottom w:w="30" w:type="dxa"/>
            </w:tcMar>
            <w:tcW w:w="2963" w:type="dxa"/>
            <w:vAlign w:val="center"/>
            <w:textDirection w:val="lrTb"/>
            <w:noWrap w:val="false"/>
          </w:tcPr>
          <w:p>
            <w:pPr>
              <w:ind w:left="0" w:right="0" w:firstLine="0"/>
              <w:jc w:val="center"/>
              <w:spacing w:before="120" w:after="120" w:line="240" w:lineRule="auto"/>
              <w:shd w:val="clear" w:color="auto"/>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现场按合同要求完成安全文明施工</w:t>
            </w:r>
            <w:r/>
          </w:p>
        </w:tc>
        <w:tc>
          <w:tcPr>
            <w:tcMar>
              <w:left w:w="120" w:type="dxa"/>
              <w:top w:w="60" w:type="dxa"/>
              <w:right w:w="120" w:type="dxa"/>
              <w:bottom w:w="30" w:type="dxa"/>
            </w:tcMar>
            <w:tcW w:w="3974" w:type="dxa"/>
            <w:vAlign w:val="center"/>
            <w:textDirection w:val="lrTb"/>
            <w:noWrap w:val="false"/>
          </w:tcPr>
          <w:p>
            <w:pPr>
              <w:ind w:left="0" w:right="0" w:firstLine="0"/>
              <w:jc w:val="left"/>
              <w:spacing w:before="120" w:after="120" w:line="24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完成较好得5分，完成一般的3分，完成较差得1分，无保护得0分</w:t>
            </w:r>
            <w:r/>
          </w:p>
        </w:tc>
      </w:tr>
      <w:tr>
        <w:trPr>
          <w:jc w:val="center"/>
          <w:trHeight w:val="0"/>
        </w:trPr>
        <w:tc>
          <w:tcPr>
            <w:tcMar>
              <w:left w:w="120" w:type="dxa"/>
              <w:top w:w="60" w:type="dxa"/>
              <w:right w:w="120" w:type="dxa"/>
              <w:bottom w:w="30" w:type="dxa"/>
            </w:tcMar>
            <w:tcW w:w="0" w:type="auto"/>
            <w:vAlign w:val="center"/>
            <w:textDirection w:val="lrTb"/>
            <w:noWrap w:val="false"/>
          </w:tcPr>
          <w:p>
            <w:pPr>
              <w:ind w:left="0" w:right="0" w:firstLine="0"/>
              <w:jc w:val="center"/>
              <w:spacing w:before="120" w:after="120" w:line="24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w:t>
            </w:r>
            <w:r/>
          </w:p>
        </w:tc>
        <w:tc>
          <w:tcPr>
            <w:tcMar>
              <w:left w:w="120" w:type="dxa"/>
              <w:top w:w="60" w:type="dxa"/>
              <w:right w:w="120" w:type="dxa"/>
              <w:bottom w:w="30" w:type="dxa"/>
            </w:tcMar>
            <w:tcW w:w="0" w:type="auto"/>
            <w:vAlign w:val="center"/>
            <w:textDirection w:val="lrTb"/>
            <w:noWrap w:val="false"/>
          </w:tcPr>
          <w:p>
            <w:pPr>
              <w:ind w:left="0" w:right="0" w:firstLine="0"/>
              <w:jc w:val="center"/>
              <w:spacing w:before="120" w:after="120" w:line="24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交付时效性</w:t>
            </w:r>
            <w:r/>
          </w:p>
          <w:p>
            <w:pPr>
              <w:ind w:left="0" w:right="0" w:firstLine="0"/>
              <w:jc w:val="center"/>
              <w:spacing w:before="120" w:after="120" w:line="240" w:lineRule="auto"/>
              <w:shd w:val="clear" w:color="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10分</w:t>
            </w:r>
            <w:r>
              <w:rPr>
                <w:rFonts w:hint="eastAsia" w:ascii="宋体" w:hAnsi="宋体" w:eastAsia="宋体" w:cs="宋体"/>
                <w:sz w:val="21"/>
                <w:szCs w:val="21"/>
                <w:highlight w:val="none"/>
                <w:lang w:eastAsia="zh-CN"/>
              </w:rPr>
              <w:t xml:space="preserve">）</w:t>
            </w:r>
            <w:r/>
          </w:p>
        </w:tc>
        <w:tc>
          <w:tcPr>
            <w:tcMar>
              <w:left w:w="120" w:type="dxa"/>
              <w:top w:w="60" w:type="dxa"/>
              <w:right w:w="120" w:type="dxa"/>
              <w:bottom w:w="30" w:type="dxa"/>
            </w:tcMar>
            <w:tcW w:w="2963" w:type="dxa"/>
            <w:vAlign w:val="center"/>
            <w:textDirection w:val="lrTb"/>
            <w:noWrap w:val="false"/>
          </w:tcPr>
          <w:p>
            <w:pPr>
              <w:ind w:left="0" w:right="0" w:firstLine="0"/>
              <w:jc w:val="center"/>
              <w:spacing w:before="120" w:after="120" w:line="240" w:lineRule="auto"/>
              <w:shd w:val="clear" w:color="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按合同约定时间完成设计</w:t>
            </w:r>
            <w:r>
              <w:rPr>
                <w:rFonts w:hint="eastAsia" w:ascii="宋体" w:hAnsi="宋体" w:eastAsia="宋体" w:cs="宋体"/>
                <w:sz w:val="21"/>
                <w:szCs w:val="21"/>
                <w:highlight w:val="none"/>
                <w:lang w:val="en-US" w:eastAsia="zh-CN"/>
              </w:rPr>
              <w:t xml:space="preserve">深化</w:t>
            </w:r>
            <w:r>
              <w:rPr>
                <w:rFonts w:hint="eastAsia" w:ascii="宋体" w:hAnsi="宋体" w:eastAsia="宋体" w:cs="宋体"/>
                <w:sz w:val="21"/>
                <w:szCs w:val="21"/>
                <w:highlight w:val="none"/>
                <w:lang w:eastAsia="zh-CN"/>
              </w:rPr>
              <w:t xml:space="preserve">、制作及安装交付</w:t>
            </w:r>
            <w:r/>
          </w:p>
        </w:tc>
        <w:tc>
          <w:tcPr>
            <w:tcMar>
              <w:left w:w="120" w:type="dxa"/>
              <w:top w:w="60" w:type="dxa"/>
              <w:right w:w="120" w:type="dxa"/>
              <w:bottom w:w="30" w:type="dxa"/>
            </w:tcMar>
            <w:tcW w:w="3974" w:type="dxa"/>
            <w:vAlign w:val="center"/>
            <w:textDirection w:val="lrTb"/>
            <w:noWrap w:val="false"/>
          </w:tcPr>
          <w:p>
            <w:pPr>
              <w:ind w:left="0" w:right="0" w:firstLine="0"/>
              <w:jc w:val="left"/>
              <w:spacing w:before="120" w:after="120" w:line="240" w:lineRule="auto"/>
              <w:shd w:val="clear" w:color="auto"/>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交付及时得10分，未按合同约定时间完成得0分</w:t>
            </w:r>
            <w:r/>
          </w:p>
        </w:tc>
      </w:tr>
      <w:tr>
        <w:trPr>
          <w:jc w:val="center"/>
          <w:trHeight w:val="0"/>
        </w:trPr>
        <w:tc>
          <w:tcPr>
            <w:gridSpan w:val="4"/>
            <w:tcMar>
              <w:left w:w="120" w:type="dxa"/>
              <w:top w:w="60" w:type="dxa"/>
              <w:right w:w="120" w:type="dxa"/>
              <w:bottom w:w="30" w:type="dxa"/>
            </w:tcMar>
            <w:tcW w:w="3974" w:type="dxa"/>
            <w:vAlign w:val="center"/>
            <w:textDirection w:val="lrTb"/>
            <w:noWrap w:val="false"/>
          </w:tcPr>
          <w:p>
            <w:pPr>
              <w:ind w:left="0" w:right="0" w:firstLine="0"/>
              <w:jc w:val="center"/>
              <w:spacing w:before="120" w:after="120" w:line="240" w:lineRule="auto"/>
              <w:shd w:val="clear" w:color="auto"/>
              <w:widowControl w:val="off"/>
              <w:rPr>
                <w:rFonts w:hint="default"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考核总分：100分</w:t>
            </w:r>
            <w:r/>
          </w:p>
        </w:tc>
      </w:tr>
    </w:tbl>
    <w:p>
      <w:pPr>
        <w:jc w:val="left"/>
        <w:shd w:val="clear" w:color="auto"/>
        <w:widowControl/>
        <w:rPr>
          <w:rFonts w:hint="eastAsia" w:ascii="宋体" w:hAnsi="宋体" w:eastAsia="宋体" w:cs="宋体"/>
          <w:b/>
          <w:sz w:val="21"/>
          <w:szCs w:val="21"/>
          <w:highlight w:val="none"/>
          <w:lang w:val="zh-CN" w:eastAsia="zh-CN" w:bidi="ar-SA"/>
        </w:rPr>
      </w:pPr>
      <w:r>
        <w:rPr>
          <w:rFonts w:hint="eastAsia" w:ascii="宋体" w:hAnsi="宋体" w:eastAsia="宋体" w:cs="宋体"/>
          <w:b/>
          <w:sz w:val="21"/>
          <w:szCs w:val="21"/>
          <w:highlight w:val="none"/>
          <w:lang w:val="zh-CN" w:eastAsia="zh-CN" w:bidi="ar-SA"/>
        </w:rPr>
      </w:r>
      <w:r/>
    </w:p>
    <w:p>
      <w:pPr>
        <w:jc w:val="left"/>
        <w:spacing w:line="400" w:lineRule="exact"/>
        <w:shd w:val="clear" w:color="auto"/>
        <w:widowControl/>
        <w:rPr>
          <w:rFonts w:hint="eastAsia" w:ascii="Calibri" w:hAnsi="Calibri" w:cs="宋体"/>
          <w:color w:val="000000"/>
          <w:sz w:val="21"/>
          <w:szCs w:val="21"/>
          <w:highlight w:val="none"/>
        </w:rPr>
      </w:pPr>
      <w:r>
        <w:rPr>
          <w:rFonts w:hint="eastAsia" w:ascii="Calibri" w:hAnsi="Calibri" w:cs="宋体"/>
          <w:color w:val="000000"/>
          <w:sz w:val="21"/>
          <w:szCs w:val="21"/>
          <w:highlight w:val="none"/>
        </w:rPr>
      </w:r>
      <w:r/>
    </w:p>
    <w:p>
      <w:pPr>
        <w:jc w:val="left"/>
        <w:spacing w:line="400" w:lineRule="exact"/>
        <w:shd w:val="clear" w:color="auto"/>
        <w:widowControl/>
        <w:rPr>
          <w:rFonts w:hint="default" w:ascii="Calibri" w:hAnsi="Calibri" w:cs="宋体"/>
          <w:color w:val="000000"/>
          <w:sz w:val="21"/>
          <w:szCs w:val="21"/>
          <w:highlight w:val="none"/>
        </w:rPr>
      </w:pPr>
      <w:r>
        <w:rPr>
          <w:rFonts w:hint="eastAsia" w:ascii="Calibri" w:hAnsi="Calibri" w:cs="宋体"/>
          <w:color w:val="000000"/>
          <w:sz w:val="21"/>
          <w:szCs w:val="21"/>
          <w:highlight w:val="none"/>
        </w:rPr>
        <w:t xml:space="preserve">考核时间段：         年     月     日    —      年      月     日</w:t>
      </w:r>
      <w:r/>
    </w:p>
    <w:p>
      <w:pPr>
        <w:ind w:left="630" w:hanging="630"/>
        <w:jc w:val="left"/>
        <w:spacing w:line="400" w:lineRule="exact"/>
        <w:shd w:val="clear" w:color="auto"/>
        <w:widowControl/>
        <w:rPr>
          <w:rFonts w:hint="eastAsia" w:ascii="楷体_GB2312" w:hAnsi="宋体" w:eastAsia="楷体_GB2312"/>
          <w:b/>
          <w:sz w:val="44"/>
          <w:szCs w:val="44"/>
          <w:highlight w:val="none"/>
        </w:rPr>
      </w:pPr>
      <w:r>
        <w:rPr>
          <w:rFonts w:hint="eastAsia" w:ascii="Calibri" w:hAnsi="Calibri" w:cs="宋体"/>
          <w:color w:val="000000"/>
          <w:sz w:val="21"/>
          <w:szCs w:val="21"/>
          <w:highlight w:val="none"/>
        </w:rPr>
        <w:t xml:space="preserve">被考核单位（项目负责人签字盖章）：             考核单位（采购单位代表签字盖章）</w:t>
      </w:r>
      <w:r/>
    </w:p>
    <w:p>
      <w:pPr>
        <w:spacing w:line="360" w:lineRule="auto"/>
        <w:shd w:val="clear" w:color="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r>
      <w:r/>
    </w:p>
    <w:p>
      <w:pPr>
        <w:spacing w:line="360" w:lineRule="auto"/>
        <w:shd w:val="clear" w:color="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zh-CN" w:eastAsia="zh-CN"/>
        </w:rPr>
        <w:t xml:space="preserve">说明：考核分数在</w:t>
      </w:r>
      <w:r>
        <w:rPr>
          <w:rFonts w:hint="eastAsia" w:ascii="宋体" w:hAnsi="宋体" w:eastAsia="宋体" w:cs="宋体"/>
          <w:b w:val="0"/>
          <w:bCs/>
          <w:color w:val="auto"/>
          <w:sz w:val="21"/>
          <w:szCs w:val="21"/>
          <w:highlight w:val="none"/>
          <w:lang w:val="en-US" w:eastAsia="zh-CN"/>
        </w:rPr>
        <w:t xml:space="preserve">9</w:t>
      </w:r>
      <w:r>
        <w:rPr>
          <w:rFonts w:hint="eastAsia" w:ascii="宋体" w:hAnsi="宋体" w:eastAsia="宋体" w:cs="宋体"/>
          <w:b w:val="0"/>
          <w:bCs/>
          <w:color w:val="auto"/>
          <w:sz w:val="21"/>
          <w:szCs w:val="21"/>
          <w:highlight w:val="none"/>
          <w:lang w:val="zh-CN" w:eastAsia="zh-CN"/>
        </w:rPr>
        <w:t xml:space="preserve">0分(含)以上的为合格；考核分数在</w:t>
      </w:r>
      <w:r>
        <w:rPr>
          <w:rFonts w:hint="eastAsia" w:ascii="宋体" w:hAnsi="宋体" w:eastAsia="宋体" w:cs="宋体"/>
          <w:b w:val="0"/>
          <w:bCs/>
          <w:color w:val="auto"/>
          <w:sz w:val="21"/>
          <w:szCs w:val="21"/>
          <w:highlight w:val="none"/>
          <w:lang w:val="en-US" w:eastAsia="zh-CN"/>
        </w:rPr>
        <w:t xml:space="preserve">90</w:t>
      </w:r>
      <w:r>
        <w:rPr>
          <w:rFonts w:hint="eastAsia" w:ascii="宋体" w:hAnsi="宋体" w:eastAsia="宋体" w:cs="宋体"/>
          <w:b w:val="0"/>
          <w:bCs/>
          <w:color w:val="auto"/>
          <w:sz w:val="21"/>
          <w:szCs w:val="21"/>
          <w:highlight w:val="none"/>
          <w:lang w:val="zh-CN" w:eastAsia="zh-CN"/>
        </w:rPr>
        <w:t xml:space="preserve">分以下的为不合格。本项目为一次性验收，若考核出现不合格，甲方有权单方解除合同并终止合作。</w:t>
      </w:r>
      <w:r/>
    </w:p>
    <w:p>
      <w:pPr>
        <w:spacing w:line="360" w:lineRule="auto"/>
        <w:shd w:val="clear" w:color="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br w:type="page" w:clear="all"/>
      </w:r>
      <w:r/>
    </w:p>
    <w:p>
      <w:pPr>
        <w:ind w:firstLine="562"/>
        <w:jc w:val="both"/>
        <w:spacing w:line="360" w:lineRule="auto"/>
        <w:shd w:val="clear" w:color="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zh-CN"/>
        </w:rPr>
        <w:t xml:space="preserve">合同附件2</w:t>
      </w:r>
      <w:r/>
    </w:p>
    <w:p>
      <w:pPr>
        <w:ind w:firstLine="562"/>
        <w:jc w:val="center"/>
        <w:spacing w:line="360" w:lineRule="auto"/>
        <w:shd w:val="clear" w:color="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服务类项目履约验收方案</w:t>
      </w:r>
      <w:r/>
    </w:p>
    <w:p>
      <w:pPr>
        <w:numPr>
          <w:ilvl w:val="0"/>
          <w:numId w:val="0"/>
        </w:numPr>
        <w:ind w:left="0" w:firstLine="0"/>
        <w:jc w:val="left"/>
        <w:spacing w:line="360" w:lineRule="auto"/>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bidi="ar-SA"/>
        </w:rPr>
        <w:t xml:space="preserve">一、</w:t>
      </w:r>
      <w:r>
        <w:rPr>
          <w:rFonts w:hint="eastAsia" w:ascii="宋体" w:hAnsi="宋体" w:eastAsia="宋体" w:cs="宋体"/>
          <w:b/>
          <w:color w:val="auto"/>
          <w:sz w:val="21"/>
          <w:szCs w:val="21"/>
          <w:highlight w:val="none"/>
        </w:rPr>
        <w:t xml:space="preserve">项目概况</w:t>
      </w:r>
      <w:r/>
    </w:p>
    <w:p>
      <w:pPr>
        <w:ind w:firstLine="480"/>
        <w:jc w:val="lef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p>
    <w:p>
      <w:pPr>
        <w:ind w:firstLine="480"/>
        <w:jc w:val="lef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p>
      <w:pPr>
        <w:ind w:firstLine="480"/>
        <w:jc w:val="lef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w:t>
      </w:r>
      <w:r/>
    </w:p>
    <w:p>
      <w:pPr>
        <w:ind w:firstLine="480"/>
        <w:jc w:val="lef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合同金额：</w:t>
      </w:r>
      <w:r/>
    </w:p>
    <w:p>
      <w:pPr>
        <w:ind w:firstLine="480"/>
        <w:jc w:val="lef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验收主体：</w:t>
      </w:r>
      <w:r/>
    </w:p>
    <w:p>
      <w:pPr>
        <w:ind w:firstLine="480"/>
        <w:jc w:val="lef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本期验收起始时间（日常考核、分段验收适用）：</w:t>
      </w:r>
      <w:r/>
    </w:p>
    <w:p>
      <w:pPr>
        <w:numPr>
          <w:ilvl w:val="0"/>
          <w:numId w:val="0"/>
        </w:numPr>
        <w:ind w:left="0" w:firstLine="0"/>
        <w:jc w:val="left"/>
        <w:spacing w:line="360" w:lineRule="auto"/>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bidi="ar-SA"/>
        </w:rPr>
        <w:t xml:space="preserve">二、</w:t>
      </w:r>
      <w:r>
        <w:rPr>
          <w:rFonts w:hint="eastAsia" w:ascii="宋体" w:hAnsi="宋体" w:eastAsia="宋体" w:cs="宋体"/>
          <w:b/>
          <w:color w:val="auto"/>
          <w:sz w:val="21"/>
          <w:szCs w:val="21"/>
          <w:highlight w:val="none"/>
        </w:rPr>
        <w:t xml:space="preserve">验收目的</w:t>
      </w:r>
      <w:r/>
    </w:p>
    <w:p>
      <w:pPr>
        <w:ind w:firstLine="480"/>
        <w:jc w:val="lef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政府采购项目履约验收是指采购人或其委托的采购代理机构，组织验收小组对供应商履行政府采购合同情况及结果进行检验、核实和评估等，以确认其提供的货物或者服务是否符合政府采购合同约定条款的活动，验收结果是政府采购项目资金支付的重要依据。</w:t>
      </w:r>
      <w:r/>
    </w:p>
    <w:p>
      <w:pPr>
        <w:numPr>
          <w:ilvl w:val="0"/>
          <w:numId w:val="0"/>
        </w:numPr>
        <w:ind w:left="0" w:firstLine="0"/>
        <w:jc w:val="left"/>
        <w:spacing w:line="360" w:lineRule="auto"/>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bidi="ar-SA"/>
        </w:rPr>
        <w:t xml:space="preserve">三、</w:t>
      </w:r>
      <w:r>
        <w:rPr>
          <w:rFonts w:hint="eastAsia" w:ascii="宋体" w:hAnsi="宋体" w:eastAsia="宋体" w:cs="宋体"/>
          <w:b/>
          <w:color w:val="auto"/>
          <w:sz w:val="21"/>
          <w:szCs w:val="21"/>
          <w:highlight w:val="none"/>
        </w:rPr>
        <w:t xml:space="preserve">验收依据</w:t>
      </w:r>
      <w:r/>
    </w:p>
    <w:p>
      <w:pPr>
        <w:ind w:firstLine="480"/>
        <w:jc w:val="lef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采购人通过政府采购方式和程序确定供应商的货物和服务类政府采购项目应当执行《江苏省政府采购履约验收管理办法》。政府采购文件、供应商投标（响应）文件、政府采购合同是履约验收工作的基本依据。</w:t>
      </w:r>
      <w:r/>
    </w:p>
    <w:p>
      <w:pPr>
        <w:numPr>
          <w:ilvl w:val="0"/>
          <w:numId w:val="0"/>
        </w:numPr>
        <w:ind w:left="0" w:firstLine="0"/>
        <w:jc w:val="left"/>
        <w:spacing w:line="360" w:lineRule="auto"/>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bidi="ar-SA"/>
        </w:rPr>
        <w:t xml:space="preserve">四、</w:t>
      </w:r>
      <w:r>
        <w:rPr>
          <w:rFonts w:hint="eastAsia" w:ascii="宋体" w:hAnsi="宋体" w:eastAsia="宋体" w:cs="宋体"/>
          <w:b/>
          <w:color w:val="auto"/>
          <w:sz w:val="21"/>
          <w:szCs w:val="21"/>
          <w:highlight w:val="none"/>
        </w:rPr>
        <w:t xml:space="preserve">验收责任主体</w:t>
      </w:r>
      <w:r/>
    </w:p>
    <w:p>
      <w:pPr>
        <w:ind w:firstLine="480"/>
        <w:jc w:val="lef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numPr>
          <w:ilvl w:val="0"/>
          <w:numId w:val="0"/>
        </w:numPr>
        <w:ind w:left="0" w:firstLine="0"/>
        <w:jc w:val="left"/>
        <w:spacing w:line="360" w:lineRule="auto"/>
        <w:shd w:val="clear" w:color="auto"/>
        <w:rPr>
          <w:highlight w:val="none"/>
        </w:rPr>
      </w:pPr>
      <w:r>
        <w:rPr>
          <w:rFonts w:hint="eastAsia" w:ascii="宋体" w:hAnsi="宋体" w:eastAsia="宋体" w:cs="宋体"/>
          <w:b/>
          <w:color w:val="auto"/>
          <w:sz w:val="21"/>
          <w:szCs w:val="21"/>
          <w:highlight w:val="none"/>
          <w:lang w:val="en-US" w:eastAsia="zh-CN" w:bidi="ar-SA"/>
        </w:rPr>
        <w:t xml:space="preserve">五、</w:t>
      </w:r>
      <w:r>
        <w:rPr>
          <w:rFonts w:hint="eastAsia" w:ascii="宋体" w:hAnsi="宋体" w:eastAsia="宋体" w:cs="宋体"/>
          <w:b/>
          <w:color w:val="auto"/>
          <w:sz w:val="21"/>
          <w:szCs w:val="21"/>
          <w:highlight w:val="none"/>
        </w:rPr>
        <w:t xml:space="preserve">验收方式（形式）</w:t>
      </w:r>
      <w:r/>
    </w:p>
    <w:p>
      <w:pPr>
        <w:numPr>
          <w:ilvl w:val="0"/>
          <w:numId w:val="0"/>
        </w:numPr>
        <w:ind w:left="0" w:firstLine="422"/>
        <w:jc w:val="left"/>
        <w:spacing w:line="360" w:lineRule="auto"/>
        <w:shd w:val="clear" w:color="auto"/>
        <w:rPr>
          <w:rFonts w:hint="eastAsia" w:ascii="宋体" w:hAnsi="宋体" w:eastAsia="宋体" w:cs="宋体"/>
          <w:b/>
          <w:color w:val="ff0000"/>
          <w:sz w:val="21"/>
          <w:szCs w:val="21"/>
          <w:highlight w:val="none"/>
        </w:rPr>
      </w:pPr>
      <w:r>
        <w:rPr>
          <w:rFonts w:hint="eastAsia" w:ascii="宋体" w:hAnsi="宋体" w:cs="宋体"/>
          <w:b/>
          <w:color w:val="auto"/>
          <w:sz w:val="21"/>
          <w:szCs w:val="21"/>
          <w:highlight w:val="none"/>
          <w:lang w:val="en-US" w:eastAsia="zh-CN"/>
        </w:rPr>
        <w:t xml:space="preserve">见采购文件内容。</w:t>
      </w:r>
      <w:r/>
    </w:p>
    <w:p>
      <w:pPr>
        <w:numPr>
          <w:ilvl w:val="0"/>
          <w:numId w:val="0"/>
        </w:numPr>
        <w:ind w:left="0" w:firstLine="0"/>
        <w:jc w:val="left"/>
        <w:spacing w:line="360" w:lineRule="auto"/>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bidi="ar-SA"/>
        </w:rPr>
        <w:t xml:space="preserve">六、</w:t>
      </w:r>
      <w:r>
        <w:rPr>
          <w:rFonts w:hint="eastAsia" w:ascii="宋体" w:hAnsi="宋体" w:eastAsia="宋体" w:cs="宋体"/>
          <w:b/>
          <w:color w:val="auto"/>
          <w:sz w:val="21"/>
          <w:szCs w:val="21"/>
          <w:highlight w:val="none"/>
        </w:rPr>
        <w:t xml:space="preserve">验收内容</w:t>
      </w:r>
      <w:r/>
    </w:p>
    <w:p>
      <w:pPr>
        <w:ind w:firstLine="480"/>
        <w:jc w:val="lef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numPr>
          <w:ilvl w:val="0"/>
          <w:numId w:val="0"/>
        </w:numPr>
        <w:ind w:left="0" w:firstLine="0"/>
        <w:jc w:val="left"/>
        <w:spacing w:line="360" w:lineRule="auto"/>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bidi="ar-SA"/>
        </w:rPr>
        <w:t xml:space="preserve">七、</w:t>
      </w:r>
      <w:r>
        <w:rPr>
          <w:rFonts w:hint="eastAsia" w:ascii="宋体" w:hAnsi="宋体" w:eastAsia="宋体" w:cs="宋体"/>
          <w:b/>
          <w:color w:val="auto"/>
          <w:sz w:val="21"/>
          <w:szCs w:val="21"/>
          <w:highlight w:val="none"/>
        </w:rPr>
        <w:t xml:space="preserve">验收程序</w:t>
      </w:r>
      <w:r/>
    </w:p>
    <w:p>
      <w:pPr>
        <w:ind w:firstLine="482"/>
        <w:jc w:val="left"/>
        <w:spacing w:line="36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7.1验收准备</w:t>
      </w:r>
      <w:r/>
    </w:p>
    <w:p>
      <w:pPr>
        <w:ind w:firstLine="48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7.1.1政府采购合同约定的履约验收条件达到时，采购人应当在</w:t>
      </w:r>
      <w:r>
        <w:rPr>
          <w:rFonts w:hint="eastAsia" w:ascii="宋体" w:hAnsi="宋体" w:eastAsia="宋体" w:cs="宋体"/>
          <w:b/>
          <w:bCs/>
          <w:color w:val="auto"/>
          <w:sz w:val="21"/>
          <w:szCs w:val="21"/>
          <w:highlight w:val="none"/>
        </w:rPr>
        <w:t xml:space="preserve"> 5 个工作日内</w:t>
      </w:r>
      <w:r>
        <w:rPr>
          <w:rFonts w:hint="eastAsia" w:ascii="宋体" w:hAnsi="宋体" w:eastAsia="宋体" w:cs="宋体"/>
          <w:color w:val="auto"/>
          <w:sz w:val="21"/>
          <w:szCs w:val="21"/>
          <w:highlight w:val="none"/>
        </w:rPr>
        <w:t xml:space="preserve">启动履约验收工作，并向供应商发出</w:t>
      </w:r>
      <w:r>
        <w:rPr>
          <w:rFonts w:hint="eastAsia" w:ascii="宋体" w:hAnsi="宋体" w:eastAsia="宋体" w:cs="宋体"/>
          <w:b/>
          <w:bCs/>
          <w:color w:val="auto"/>
          <w:sz w:val="21"/>
          <w:szCs w:val="21"/>
          <w:highlight w:val="none"/>
        </w:rPr>
        <w:t xml:space="preserve">《政府采购履约验收通知单》（见下表1）。</w:t>
      </w:r>
      <w:r>
        <w:rPr>
          <w:rFonts w:hint="eastAsia" w:ascii="宋体" w:hAnsi="宋体" w:eastAsia="宋体" w:cs="宋体"/>
          <w:color w:val="auto"/>
          <w:sz w:val="21"/>
          <w:szCs w:val="21"/>
          <w:highlight w:val="none"/>
        </w:rPr>
        <w:t xml:space="preserve">在政府采购合同约定的履行验收条件达到时，供应商可以主动联系采购人启动履约验收工作。</w:t>
      </w:r>
      <w:r>
        <w:rPr>
          <w:rFonts w:hint="eastAsia" w:ascii="宋体" w:hAnsi="宋体" w:eastAsia="宋体" w:cs="宋体"/>
          <w:b/>
          <w:bCs/>
          <w:color w:val="auto"/>
          <w:sz w:val="21"/>
          <w:szCs w:val="21"/>
          <w:highlight w:val="none"/>
        </w:rPr>
        <w:t xml:space="preserve">供应商在收到验收通知单后五个工作日内拒不配合的，采购人应依照合同约定追究其责任。</w:t>
      </w:r>
      <w:r/>
    </w:p>
    <w:p>
      <w:pPr>
        <w:ind w:firstLine="480"/>
        <w:jc w:val="lef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7.1.2供应商应当配合采购人、采购代理机构做好项目验收工作，及时提供与项目验收相关的生产、技术、服务、数量、质量、安全、合格证明及验收所必须具备的其他材料。</w:t>
      </w:r>
      <w:r/>
    </w:p>
    <w:p>
      <w:pPr>
        <w:ind w:firstLine="480"/>
        <w:jc w:val="left"/>
        <w:spacing w:line="360" w:lineRule="auto"/>
        <w:shd w:val="clear" w:color="auto"/>
        <w:rPr>
          <w:rFonts w:hint="eastAsia" w:ascii="宋体" w:hAnsi="宋体" w:eastAsia="宋体" w:cs="宋体"/>
          <w:color w:val="auto"/>
          <w:sz w:val="21"/>
          <w:szCs w:val="21"/>
          <w:highlight w:val="none"/>
          <w:shd w:val="pct10" w:color="auto" w:fill="ffffff"/>
        </w:rPr>
      </w:pPr>
      <w:r>
        <w:rPr>
          <w:rFonts w:hint="eastAsia" w:ascii="宋体" w:hAnsi="宋体" w:eastAsia="宋体" w:cs="宋体"/>
          <w:color w:val="auto"/>
          <w:sz w:val="21"/>
          <w:szCs w:val="21"/>
          <w:highlight w:val="none"/>
        </w:rPr>
        <w:t xml:space="preserve">7.1.3采购人应及时全面准备验收，在验收日期前做好通水、通电、准备验收工具等必要的验收准备工作。</w:t>
      </w:r>
      <w:r/>
    </w:p>
    <w:p>
      <w:pPr>
        <w:ind w:firstLine="482"/>
        <w:jc w:val="left"/>
        <w:spacing w:line="36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7.2成立验收小组</w:t>
      </w:r>
      <w:r/>
    </w:p>
    <w:p>
      <w:pPr>
        <w:ind w:firstLine="480"/>
        <w:jc w:val="lef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7.2.1采购人应当组织成立验收小组</w:t>
      </w:r>
      <w:r>
        <w:rPr>
          <w:rFonts w:hint="eastAsia" w:ascii="宋体" w:hAnsi="宋体" w:eastAsia="宋体" w:cs="宋体"/>
          <w:color w:val="auto"/>
          <w:sz w:val="21"/>
          <w:szCs w:val="21"/>
          <w:highlight w:val="none"/>
        </w:rPr>
        <w:t xml:space="preserve">，验收小组负责实施项目验收工作，其成员构成、人员数量以及负责人由采购人确定，验收小组一般由采购人指定的本单位 </w:t>
      </w:r>
      <w:r>
        <w:rPr>
          <w:rFonts w:hint="eastAsia" w:ascii="宋体" w:hAnsi="宋体" w:eastAsia="宋体" w:cs="宋体"/>
          <w:b/>
          <w:bCs/>
          <w:color w:val="auto"/>
          <w:sz w:val="21"/>
          <w:szCs w:val="21"/>
          <w:highlight w:val="none"/>
        </w:rPr>
        <w:t xml:space="preserve">3 名（含）以上单数工作人员组成，并确定一名负责人</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参与本项目评审的采购人代表不能作为负责人</w:t>
      </w:r>
      <w:r>
        <w:rPr>
          <w:rFonts w:hint="eastAsia" w:ascii="宋体" w:hAnsi="宋体" w:eastAsia="宋体" w:cs="宋体"/>
          <w:color w:val="auto"/>
          <w:sz w:val="21"/>
          <w:szCs w:val="21"/>
          <w:highlight w:val="none"/>
        </w:rPr>
        <w:t xml:space="preserve">。若经办采购的人员与采购需求人员分属不同部门，二者应当同时参与验收。分期（分段）验收的负责人原则上应当保持一致，</w:t>
      </w:r>
      <w:r>
        <w:rPr>
          <w:rFonts w:hint="eastAsia" w:ascii="宋体" w:hAnsi="宋体" w:eastAsia="宋体" w:cs="宋体"/>
          <w:b/>
          <w:bCs/>
          <w:color w:val="auto"/>
          <w:sz w:val="21"/>
          <w:szCs w:val="21"/>
          <w:highlight w:val="none"/>
        </w:rPr>
        <w:t xml:space="preserve">负责人不得无故更换。</w:t>
      </w:r>
      <w:r/>
    </w:p>
    <w:p>
      <w:pPr>
        <w:ind w:firstLine="480"/>
        <w:jc w:val="lef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7.2.2根据采购项目特点和实际需要，可以邀请相关领域专业技术人员等作为验收小组成员参与验收，</w:t>
      </w:r>
      <w:r>
        <w:rPr>
          <w:rFonts w:hint="eastAsia" w:ascii="宋体" w:hAnsi="宋体" w:eastAsia="宋体" w:cs="宋体"/>
          <w:b/>
          <w:bCs/>
          <w:color w:val="auto"/>
          <w:sz w:val="21"/>
          <w:szCs w:val="21"/>
          <w:highlight w:val="none"/>
        </w:rPr>
        <w:t xml:space="preserve">劳务报酬等费用由采购人承担</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执行标准可参照江苏省政府采购专家评审费，采购人单位指定参加履约验收的工作人员不得获取劳务报酬。</w:t>
      </w:r>
      <w:r>
        <w:rPr>
          <w:rFonts w:hint="eastAsia" w:ascii="宋体" w:hAnsi="宋体" w:eastAsia="宋体" w:cs="宋体"/>
          <w:color w:val="auto"/>
          <w:sz w:val="21"/>
          <w:szCs w:val="21"/>
          <w:highlight w:val="none"/>
        </w:rPr>
        <w:t xml:space="preserve">前期参与本采购项目相关采购活动的采购代理机构工作人员、评审专家以及与供应商有利害关系的人员，不得作为验收小组成员参与履约验收。财政部门政府采购监管人员不得作为验收小组成员参与履约验收。采取代建方式进行采购的，结合代建协议内容按照前款7.2.1、7.2.2成立验收小组。日常考核、分段验收小组成员的组成不受7.2.1、7.2.2规定约束，但采购人的工作人员必须参与最终验收。</w:t>
      </w:r>
      <w:r/>
    </w:p>
    <w:p>
      <w:pPr>
        <w:ind w:firstLine="482"/>
        <w:jc w:val="left"/>
        <w:spacing w:line="36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7.3参与验收人员</w:t>
      </w:r>
      <w:r/>
    </w:p>
    <w:p>
      <w:pPr>
        <w:ind w:firstLine="480"/>
        <w:jc w:val="lef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7.3.1技术复杂或专业性强的政府采购项目，可以邀请有资质的第三方专业机构参加验收并出具专业意见。</w:t>
      </w:r>
      <w:r/>
    </w:p>
    <w:p>
      <w:pPr>
        <w:ind w:firstLine="480"/>
        <w:jc w:val="lef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7.3.2对于采购人和使用人分离的采购项目，采购人应当邀请实际使用人参与验收。</w:t>
      </w:r>
      <w:r/>
    </w:p>
    <w:p>
      <w:pPr>
        <w:ind w:firstLine="480"/>
        <w:jc w:val="lef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7.3.3政府向社会公众提供的公共服务项目，验收时应当邀请服务对象进行公共服务项目满意度评价，评价结果作为履约验收的参考依据。</w:t>
      </w:r>
      <w:r/>
    </w:p>
    <w:p>
      <w:pPr>
        <w:ind w:firstLine="482"/>
        <w:jc w:val="left"/>
        <w:spacing w:line="36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7.4验收原则</w:t>
      </w:r>
      <w:r/>
    </w:p>
    <w:p>
      <w:pPr>
        <w:ind w:firstLine="482"/>
        <w:jc w:val="lef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政府采购履约验收应当遵循全面完整、客观真实、诚实信用的原则，坚持公开透明、应验必验、验收必严、违约必究。</w:t>
      </w:r>
      <w:r/>
    </w:p>
    <w:p>
      <w:pPr>
        <w:ind w:firstLine="480"/>
        <w:jc w:val="lef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p>
    <w:p>
      <w:pPr>
        <w:ind w:firstLine="480"/>
        <w:jc w:val="lef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7.4.2项目验收范围应当完整，与采购合同一致，不得省略、遗漏和缺失，也不得擅自扩大范围。</w:t>
      </w:r>
      <w:r/>
    </w:p>
    <w:p>
      <w:pPr>
        <w:ind w:firstLine="480"/>
        <w:jc w:val="lef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7.4.3项目验收方式应当符合项目特点，不能明确客观标准、涉及主观判断的，可以通过在采购人、使用人中开展问卷调查等方式予以客观、量化。</w:t>
      </w:r>
      <w:r/>
    </w:p>
    <w:p>
      <w:pPr>
        <w:ind w:firstLine="480"/>
        <w:jc w:val="lef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7.4.4项目验收标准应包括所有客观、量化指标，符合采购合同约定，未进行相应约定的，应当符合法律法规、政策要求、国家标准、行业标准，地方标准或企业标准等有关标准。</w:t>
      </w:r>
      <w:r/>
    </w:p>
    <w:p>
      <w:pPr>
        <w:ind w:firstLine="480"/>
        <w:jc w:val="lef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7.4.5项目验收意见应当客观真实。验收小组成员意见不一致时，按照少数服从多数的原则作出验收意见。</w:t>
      </w:r>
      <w:r/>
    </w:p>
    <w:p>
      <w:pPr>
        <w:ind w:firstLine="48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7.4.6验收方法主要包括全部查验核对和抽查核对。</w:t>
      </w:r>
      <w:r/>
    </w:p>
    <w:p>
      <w:pPr>
        <w:ind w:firstLine="482"/>
        <w:jc w:val="lef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7.5验收记录</w:t>
      </w:r>
      <w:r/>
    </w:p>
    <w:p>
      <w:pPr>
        <w:ind w:firstLine="480"/>
        <w:jc w:val="lef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7.5.1验收小组应当要求参与验收的供应商、专业机构、专家和服务对象等出具书面意见，作为验收书的重要组成部分。</w:t>
      </w:r>
      <w:r/>
    </w:p>
    <w:p>
      <w:pPr>
        <w:ind w:firstLine="480"/>
        <w:jc w:val="lef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7.5.2验收小组应当制定履约验收工作实施方案，认真履行项目验收职责，按照实施方案开展验收，做好验收记录，确保出具的验收意见客观真实反映供应商对合同的履行情况。验收小组应当要求供应商提供能证明其按照合同约定数量或工作量清单履约的相关记录或者凭证，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80"/>
        <w:jc w:val="lef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7.5.3验收结束后，验收小组应在验收书中作出最终验收意见，验收小组成员意见不一致时，按照少数服从多数的原则作出验收意见。验收小组成员对验收意见有异议的，应当在验收意见栏签署不同意见并说明理由，否则视为同意验收意见。验收意见由供应商盖章确认后报采购人。</w:t>
      </w:r>
      <w:r/>
    </w:p>
    <w:p>
      <w:pPr>
        <w:numPr>
          <w:ilvl w:val="0"/>
          <w:numId w:val="0"/>
        </w:numPr>
        <w:ind w:left="0" w:firstLine="0"/>
        <w:jc w:val="left"/>
        <w:spacing w:line="360" w:lineRule="auto"/>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bidi="ar-SA"/>
        </w:rPr>
        <w:t xml:space="preserve">八、</w:t>
      </w:r>
      <w:r>
        <w:rPr>
          <w:rFonts w:hint="eastAsia" w:ascii="宋体" w:hAnsi="宋体" w:eastAsia="宋体" w:cs="宋体"/>
          <w:b/>
          <w:color w:val="auto"/>
          <w:sz w:val="21"/>
          <w:szCs w:val="21"/>
          <w:highlight w:val="none"/>
        </w:rPr>
        <w:t xml:space="preserve">验收结果</w:t>
      </w:r>
      <w:r/>
    </w:p>
    <w:p>
      <w:pPr>
        <w:ind w:firstLine="480"/>
        <w:jc w:val="lef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ind w:firstLine="480"/>
        <w:jc w:val="lef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ind w:firstLine="480"/>
        <w:jc w:val="lef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w:t>
      </w:r>
      <w:r>
        <w:rPr>
          <w:rFonts w:hint="eastAsia" w:ascii="宋体" w:hAnsi="宋体" w:eastAsia="宋体" w:cs="宋体"/>
          <w:b/>
          <w:bCs/>
          <w:color w:val="auto"/>
          <w:sz w:val="21"/>
          <w:szCs w:val="21"/>
          <w:highlight w:val="none"/>
        </w:rPr>
        <w:t xml:space="preserve">《政府采购履约验收书》（见下表2）、合同是申请支付政府采购合同价款的必备资料。</w:t>
      </w:r>
      <w:r>
        <w:rPr>
          <w:rFonts w:hint="eastAsia" w:ascii="宋体" w:hAnsi="宋体" w:eastAsia="宋体" w:cs="宋体"/>
          <w:color w:val="auto"/>
          <w:sz w:val="21"/>
          <w:szCs w:val="21"/>
          <w:highlight w:val="none"/>
        </w:rPr>
        <w:t xml:space="preserve">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ind w:firstLine="480"/>
        <w:jc w:val="lef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8.4对为社会公众提供的公共服务项目，采购人应于验收结束之日起2个工作日内在江苏政府采购网公开验收结果（待“苏采云”系统中履约验收公告模块开通后执行）。</w:t>
      </w:r>
      <w:r/>
    </w:p>
    <w:p>
      <w:pPr>
        <w:numPr>
          <w:ilvl w:val="0"/>
          <w:numId w:val="0"/>
        </w:numPr>
        <w:ind w:left="0" w:firstLine="0"/>
        <w:jc w:val="left"/>
        <w:spacing w:line="360" w:lineRule="auto"/>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bidi="ar-SA"/>
        </w:rPr>
        <w:t xml:space="preserve">九、</w:t>
      </w:r>
      <w:r>
        <w:rPr>
          <w:rFonts w:hint="eastAsia" w:ascii="宋体" w:hAnsi="宋体" w:eastAsia="宋体" w:cs="宋体"/>
          <w:b/>
          <w:color w:val="auto"/>
          <w:sz w:val="21"/>
          <w:szCs w:val="21"/>
          <w:highlight w:val="none"/>
        </w:rPr>
        <w:t xml:space="preserve">验收资料归档</w:t>
      </w:r>
      <w:r/>
    </w:p>
    <w:p>
      <w:pPr>
        <w:ind w:firstLine="480"/>
        <w:jc w:val="lef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w:t>
      </w:r>
      <w:r>
        <w:rPr>
          <w:rFonts w:hint="eastAsia" w:ascii="宋体" w:hAnsi="宋体" w:eastAsia="宋体" w:cs="宋体"/>
          <w:b/>
          <w:color w:val="auto"/>
          <w:sz w:val="21"/>
          <w:szCs w:val="21"/>
          <w:highlight w:val="none"/>
        </w:rPr>
        <w:t xml:space="preserve">至少保存十五年</w:t>
      </w:r>
      <w:r>
        <w:rPr>
          <w:rFonts w:hint="eastAsia" w:ascii="宋体" w:hAnsi="宋体" w:eastAsia="宋体" w:cs="宋体"/>
          <w:color w:val="auto"/>
          <w:sz w:val="21"/>
          <w:szCs w:val="21"/>
          <w:highlight w:val="none"/>
        </w:rPr>
        <w:t xml:space="preserve">。</w:t>
      </w:r>
      <w:r/>
    </w:p>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spacing w:line="36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表1：</w:t>
      </w:r>
      <w:r/>
    </w:p>
    <w:p>
      <w:pPr>
        <w:jc w:val="center"/>
        <w:spacing w:line="36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政府采购履约验收通知单</w:t>
      </w:r>
      <w:r/>
    </w:p>
    <w:tbl>
      <w:tblPr>
        <w:tblStyle w:val="768"/>
        <w:tblW w:w="499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327"/>
        <w:gridCol w:w="1748"/>
        <w:gridCol w:w="1906"/>
        <w:gridCol w:w="2329"/>
      </w:tblGrid>
      <w:tr>
        <w:trPr>
          <w:trHeight w:val="397"/>
        </w:trPr>
        <w:tc>
          <w:tcPr>
            <w:tcW w:w="1400"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采购人</w:t>
            </w:r>
            <w:r/>
          </w:p>
        </w:tc>
        <w:tc>
          <w:tcPr>
            <w:gridSpan w:val="3"/>
            <w:tcW w:w="3599" w:type="pct"/>
            <w:vAlign w:val="center"/>
            <w:textDirection w:val="lrTb"/>
            <w:noWrap w:val="false"/>
          </w:tcPr>
          <w:p>
            <w:pPr>
              <w:jc w:val="center"/>
              <w:shd w:val="clear" w:color="auto"/>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397"/>
        </w:trPr>
        <w:tc>
          <w:tcPr>
            <w:tcW w:w="1400" w:type="pct"/>
            <w:vAlign w:val="center"/>
            <w:textDirection w:val="lrTb"/>
            <w:noWrap w:val="false"/>
          </w:tcPr>
          <w:p>
            <w:pPr>
              <w:jc w:val="center"/>
              <w:shd w:val="clear" w:color="auto"/>
              <w:widowControl/>
              <w:rPr>
                <w:rFonts w:hint="eastAsia" w:ascii="宋体" w:hAnsi="宋体" w:eastAsia="宋体" w:cs="宋体"/>
                <w:color w:val="auto"/>
                <w:spacing w:val="2"/>
                <w:sz w:val="21"/>
                <w:szCs w:val="21"/>
                <w:highlight w:val="none"/>
                <w:lang w:eastAsia="en-US"/>
              </w:rPr>
            </w:pPr>
            <w:r>
              <w:rPr>
                <w:rFonts w:hint="eastAsia" w:ascii="宋体" w:hAnsi="宋体" w:eastAsia="宋体" w:cs="宋体"/>
                <w:color w:val="auto"/>
                <w:spacing w:val="2"/>
                <w:sz w:val="21"/>
                <w:szCs w:val="21"/>
                <w:highlight w:val="none"/>
                <w:lang w:eastAsia="en-US"/>
              </w:rPr>
              <w:t xml:space="preserve">项目名称</w:t>
            </w:r>
            <w:r/>
          </w:p>
        </w:tc>
        <w:tc>
          <w:tcPr>
            <w:gridSpan w:val="3"/>
            <w:tcW w:w="3599" w:type="pct"/>
            <w:vAlign w:val="center"/>
            <w:textDirection w:val="lrTb"/>
            <w:noWrap w:val="false"/>
          </w:tcPr>
          <w:p>
            <w:pPr>
              <w:jc w:val="center"/>
              <w:shd w:val="clear" w:color="auto"/>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397"/>
        </w:trPr>
        <w:tc>
          <w:tcPr>
            <w:tcW w:w="1400" w:type="pct"/>
            <w:vAlign w:val="center"/>
            <w:textDirection w:val="lrTb"/>
            <w:noWrap w:val="false"/>
          </w:tcPr>
          <w:p>
            <w:pPr>
              <w:jc w:val="center"/>
              <w:shd w:val="clear" w:color="auto"/>
              <w:widowControl/>
              <w:rPr>
                <w:rFonts w:hint="eastAsia" w:ascii="宋体" w:hAnsi="宋体" w:eastAsia="宋体" w:cs="宋体"/>
                <w:color w:val="auto"/>
                <w:spacing w:val="2"/>
                <w:sz w:val="21"/>
                <w:szCs w:val="21"/>
                <w:highlight w:val="none"/>
                <w:lang w:eastAsia="en-US"/>
              </w:rPr>
            </w:pPr>
            <w:r>
              <w:rPr>
                <w:rFonts w:hint="eastAsia" w:ascii="宋体" w:hAnsi="宋体" w:eastAsia="宋体" w:cs="宋体"/>
                <w:color w:val="auto"/>
                <w:spacing w:val="2"/>
                <w:sz w:val="21"/>
                <w:szCs w:val="21"/>
                <w:highlight w:val="none"/>
                <w:lang w:eastAsia="en-US"/>
              </w:rPr>
              <w:t xml:space="preserve">合同名称</w:t>
            </w:r>
            <w:r/>
          </w:p>
        </w:tc>
        <w:tc>
          <w:tcPr>
            <w:gridSpan w:val="3"/>
            <w:tcW w:w="3599" w:type="pct"/>
            <w:vAlign w:val="center"/>
            <w:textDirection w:val="lrTb"/>
            <w:noWrap w:val="false"/>
          </w:tcPr>
          <w:p>
            <w:pPr>
              <w:jc w:val="center"/>
              <w:shd w:val="clear" w:color="auto"/>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397"/>
        </w:trPr>
        <w:tc>
          <w:tcPr>
            <w:tcW w:w="1400" w:type="pct"/>
            <w:vAlign w:val="center"/>
            <w:textDirection w:val="lrTb"/>
            <w:noWrap w:val="false"/>
          </w:tcPr>
          <w:p>
            <w:pPr>
              <w:jc w:val="center"/>
              <w:shd w:val="clear" w:color="auto"/>
              <w:widowControl/>
              <w:rPr>
                <w:rFonts w:hint="eastAsia" w:ascii="宋体" w:hAnsi="宋体" w:eastAsia="宋体" w:cs="宋体"/>
                <w:color w:val="auto"/>
                <w:spacing w:val="2"/>
                <w:sz w:val="21"/>
                <w:szCs w:val="21"/>
                <w:highlight w:val="none"/>
                <w:lang w:eastAsia="en-US"/>
              </w:rPr>
            </w:pPr>
            <w:r>
              <w:rPr>
                <w:rFonts w:hint="eastAsia" w:ascii="宋体" w:hAnsi="宋体" w:eastAsia="宋体" w:cs="宋体"/>
                <w:color w:val="auto"/>
                <w:spacing w:val="2"/>
                <w:sz w:val="21"/>
                <w:szCs w:val="21"/>
                <w:highlight w:val="none"/>
                <w:lang w:eastAsia="en-US"/>
              </w:rPr>
              <w:t xml:space="preserve">合同编号</w:t>
            </w:r>
            <w:r/>
          </w:p>
        </w:tc>
        <w:tc>
          <w:tcPr>
            <w:tcW w:w="1052" w:type="pct"/>
            <w:vAlign w:val="center"/>
            <w:textDirection w:val="lrTb"/>
            <w:noWrap w:val="false"/>
          </w:tcPr>
          <w:p>
            <w:pPr>
              <w:jc w:val="center"/>
              <w:shd w:val="clear" w:color="auto"/>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1147" w:type="pct"/>
            <w:vAlign w:val="center"/>
            <w:textDirection w:val="lrTb"/>
            <w:noWrap w:val="false"/>
          </w:tcPr>
          <w:p>
            <w:pPr>
              <w:jc w:val="center"/>
              <w:shd w:val="clear" w:color="auto"/>
              <w:widowControl/>
              <w:rPr>
                <w:rFonts w:hint="eastAsia" w:ascii="宋体" w:hAnsi="宋体" w:eastAsia="宋体" w:cs="宋体"/>
                <w:color w:val="auto"/>
                <w:spacing w:val="2"/>
                <w:sz w:val="21"/>
                <w:szCs w:val="21"/>
                <w:highlight w:val="none"/>
                <w:lang w:eastAsia="en-US"/>
              </w:rPr>
            </w:pPr>
            <w:r>
              <w:rPr>
                <w:rFonts w:hint="eastAsia" w:ascii="宋体" w:hAnsi="宋体" w:eastAsia="宋体" w:cs="宋体"/>
                <w:color w:val="auto"/>
                <w:spacing w:val="2"/>
                <w:sz w:val="21"/>
                <w:szCs w:val="21"/>
                <w:highlight w:val="none"/>
                <w:lang w:eastAsia="en-US"/>
              </w:rPr>
              <w:t xml:space="preserve">合同金额</w:t>
            </w:r>
            <w:r/>
          </w:p>
        </w:tc>
        <w:tc>
          <w:tcPr>
            <w:tcW w:w="1399" w:type="pct"/>
            <w:vAlign w:val="center"/>
            <w:textDirection w:val="lrTb"/>
            <w:noWrap w:val="false"/>
          </w:tcPr>
          <w:p>
            <w:pPr>
              <w:jc w:val="center"/>
              <w:shd w:val="clear" w:color="auto"/>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397"/>
        </w:trPr>
        <w:tc>
          <w:tcPr>
            <w:tcW w:w="1400" w:type="pct"/>
            <w:vAlign w:val="center"/>
            <w:textDirection w:val="lrTb"/>
            <w:noWrap w:val="false"/>
          </w:tcPr>
          <w:p>
            <w:pPr>
              <w:jc w:val="center"/>
              <w:shd w:val="clear" w:color="auto"/>
              <w:widowControl/>
              <w:rPr>
                <w:rFonts w:hint="eastAsia" w:ascii="宋体" w:hAnsi="宋体" w:eastAsia="宋体" w:cs="宋体"/>
                <w:color w:val="auto"/>
                <w:spacing w:val="2"/>
                <w:sz w:val="21"/>
                <w:szCs w:val="21"/>
                <w:highlight w:val="none"/>
                <w:lang w:eastAsia="en-US"/>
              </w:rPr>
            </w:pPr>
            <w:r>
              <w:rPr>
                <w:rFonts w:hint="eastAsia" w:ascii="宋体" w:hAnsi="宋体" w:eastAsia="宋体" w:cs="宋体"/>
                <w:color w:val="auto"/>
                <w:spacing w:val="2"/>
                <w:sz w:val="21"/>
                <w:szCs w:val="21"/>
                <w:highlight w:val="none"/>
                <w:lang w:eastAsia="en-US"/>
              </w:rPr>
              <w:t xml:space="preserve">验收时间</w:t>
            </w:r>
            <w:r/>
          </w:p>
        </w:tc>
        <w:tc>
          <w:tcPr>
            <w:tcW w:w="1052" w:type="pct"/>
            <w:vAlign w:val="center"/>
            <w:textDirection w:val="lrTb"/>
            <w:noWrap w:val="false"/>
          </w:tcPr>
          <w:p>
            <w:pPr>
              <w:jc w:val="center"/>
              <w:shd w:val="clear" w:color="auto"/>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1147" w:type="pct"/>
            <w:vAlign w:val="center"/>
            <w:textDirection w:val="lrTb"/>
            <w:noWrap w:val="false"/>
          </w:tcPr>
          <w:p>
            <w:pPr>
              <w:jc w:val="center"/>
              <w:shd w:val="clear" w:color="auto"/>
              <w:widowControl/>
              <w:rPr>
                <w:rFonts w:hint="eastAsia" w:ascii="宋体" w:hAnsi="宋体" w:eastAsia="宋体" w:cs="宋体"/>
                <w:color w:val="auto"/>
                <w:spacing w:val="2"/>
                <w:sz w:val="21"/>
                <w:szCs w:val="21"/>
                <w:highlight w:val="none"/>
                <w:lang w:eastAsia="en-US"/>
              </w:rPr>
            </w:pPr>
            <w:r>
              <w:rPr>
                <w:rFonts w:hint="eastAsia" w:ascii="宋体" w:hAnsi="宋体" w:eastAsia="宋体" w:cs="宋体"/>
                <w:color w:val="auto"/>
                <w:spacing w:val="2"/>
                <w:sz w:val="21"/>
                <w:szCs w:val="21"/>
                <w:highlight w:val="none"/>
                <w:lang w:eastAsia="en-US"/>
              </w:rPr>
              <w:t xml:space="preserve">验收地点</w:t>
            </w:r>
            <w:r/>
          </w:p>
        </w:tc>
        <w:tc>
          <w:tcPr>
            <w:tcW w:w="1399" w:type="pct"/>
            <w:vAlign w:val="center"/>
            <w:textDirection w:val="lrTb"/>
            <w:noWrap w:val="false"/>
          </w:tcPr>
          <w:p>
            <w:pPr>
              <w:jc w:val="center"/>
              <w:shd w:val="clear" w:color="auto"/>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397"/>
        </w:trPr>
        <w:tc>
          <w:tcPr>
            <w:tcW w:w="1400" w:type="pct"/>
            <w:vAlign w:val="center"/>
            <w:textDirection w:val="lrTb"/>
            <w:noWrap w:val="false"/>
          </w:tcPr>
          <w:p>
            <w:pPr>
              <w:jc w:val="center"/>
              <w:shd w:val="clear" w:color="auto"/>
              <w:widowControl/>
              <w:rPr>
                <w:rFonts w:hint="eastAsia" w:ascii="宋体" w:hAnsi="宋体" w:eastAsia="宋体" w:cs="宋体"/>
                <w:color w:val="auto"/>
                <w:spacing w:val="2"/>
                <w:sz w:val="21"/>
                <w:szCs w:val="21"/>
                <w:highlight w:val="none"/>
                <w:lang w:eastAsia="en-US"/>
              </w:rPr>
            </w:pPr>
            <w:r>
              <w:rPr>
                <w:rFonts w:hint="eastAsia" w:ascii="宋体" w:hAnsi="宋体" w:eastAsia="宋体" w:cs="宋体"/>
                <w:color w:val="auto"/>
                <w:spacing w:val="2"/>
                <w:sz w:val="21"/>
                <w:szCs w:val="21"/>
                <w:highlight w:val="none"/>
                <w:lang w:eastAsia="en-US"/>
              </w:rPr>
              <w:t xml:space="preserve">联系人</w:t>
            </w:r>
            <w:r/>
          </w:p>
        </w:tc>
        <w:tc>
          <w:tcPr>
            <w:tcW w:w="1052" w:type="pct"/>
            <w:vAlign w:val="center"/>
            <w:textDirection w:val="lrTb"/>
            <w:noWrap w:val="false"/>
          </w:tcPr>
          <w:p>
            <w:pPr>
              <w:jc w:val="center"/>
              <w:shd w:val="clear" w:color="auto"/>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1147" w:type="pct"/>
            <w:vAlign w:val="center"/>
            <w:textDirection w:val="lrTb"/>
            <w:noWrap w:val="false"/>
          </w:tcPr>
          <w:p>
            <w:pPr>
              <w:jc w:val="center"/>
              <w:shd w:val="clear" w:color="auto"/>
              <w:widowControl/>
              <w:rPr>
                <w:rFonts w:hint="eastAsia" w:ascii="宋体" w:hAnsi="宋体" w:eastAsia="宋体" w:cs="宋体"/>
                <w:color w:val="auto"/>
                <w:spacing w:val="2"/>
                <w:sz w:val="21"/>
                <w:szCs w:val="21"/>
                <w:highlight w:val="none"/>
                <w:lang w:eastAsia="en-US"/>
              </w:rPr>
            </w:pPr>
            <w:r>
              <w:rPr>
                <w:rFonts w:hint="eastAsia" w:ascii="宋体" w:hAnsi="宋体" w:eastAsia="宋体" w:cs="宋体"/>
                <w:color w:val="auto"/>
                <w:spacing w:val="2"/>
                <w:sz w:val="21"/>
                <w:szCs w:val="21"/>
                <w:highlight w:val="none"/>
                <w:lang w:eastAsia="en-US"/>
              </w:rPr>
              <w:t xml:space="preserve">联系电话</w:t>
            </w:r>
            <w:r/>
          </w:p>
        </w:tc>
        <w:tc>
          <w:tcPr>
            <w:tcW w:w="1399" w:type="pct"/>
            <w:vAlign w:val="center"/>
            <w:textDirection w:val="lrTb"/>
            <w:noWrap w:val="false"/>
          </w:tcPr>
          <w:p>
            <w:pPr>
              <w:jc w:val="center"/>
              <w:shd w:val="clear" w:color="auto"/>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397"/>
        </w:trPr>
        <w:tc>
          <w:tcPr>
            <w:gridSpan w:val="4"/>
            <w:tcW w:w="5000"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履约验收方案及工作要求</w:t>
            </w:r>
            <w:r/>
          </w:p>
        </w:tc>
      </w:tr>
      <w:tr>
        <w:trPr>
          <w:trHeight w:val="397"/>
        </w:trPr>
        <w:tc>
          <w:tcPr>
            <w:gridSpan w:val="4"/>
            <w:tcW w:w="5000" w:type="pct"/>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2893"/>
              <w:jc w:val="center"/>
              <w:spacing w:before="75"/>
              <w:shd w:val="clear" w:color="auto"/>
              <w:widowControl/>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rPr>
              <w:t xml:space="preserve">                 </w:t>
            </w:r>
            <w:r>
              <w:rPr>
                <w:rFonts w:hint="eastAsia" w:ascii="宋体" w:hAnsi="宋体" w:eastAsia="宋体" w:cs="宋体"/>
                <w:color w:val="auto"/>
                <w:spacing w:val="3"/>
                <w:sz w:val="21"/>
                <w:szCs w:val="21"/>
                <w:highlight w:val="none"/>
                <w:lang w:eastAsia="en-US"/>
              </w:rPr>
              <w:t xml:space="preserve">单位公章</w:t>
            </w:r>
            <w:r/>
          </w:p>
          <w:p>
            <w:pPr>
              <w:ind w:right="2893"/>
              <w:jc w:val="center"/>
              <w:spacing w:before="75"/>
              <w:shd w:val="clear" w:color="auto"/>
              <w:widowControl/>
              <w:rPr>
                <w:rFonts w:hint="eastAsia" w:ascii="宋体" w:hAnsi="宋体" w:eastAsia="宋体" w:cs="宋体"/>
                <w:color w:val="auto"/>
                <w:spacing w:val="-16"/>
                <w:sz w:val="21"/>
                <w:szCs w:val="21"/>
                <w:highlight w:val="none"/>
                <w:lang w:eastAsia="en-US"/>
              </w:rPr>
            </w:pPr>
            <w:r>
              <w:rPr>
                <w:rFonts w:hint="eastAsia" w:ascii="宋体" w:hAnsi="宋体" w:eastAsia="宋体" w:cs="宋体"/>
                <w:color w:val="auto"/>
                <w:spacing w:val="-16"/>
                <w:sz w:val="21"/>
                <w:szCs w:val="21"/>
                <w:highlight w:val="none"/>
              </w:rPr>
              <w:t xml:space="preserve">                              </w:t>
            </w:r>
            <w:r>
              <w:rPr>
                <w:rFonts w:hint="eastAsia" w:ascii="宋体" w:hAnsi="宋体" w:eastAsia="宋体" w:cs="宋体"/>
                <w:color w:val="auto"/>
                <w:spacing w:val="-16"/>
                <w:sz w:val="21"/>
                <w:szCs w:val="21"/>
                <w:highlight w:val="none"/>
                <w:lang w:eastAsia="en-US"/>
              </w:rPr>
              <w:t xml:space="preserve">年</w:t>
            </w:r>
            <w:r>
              <w:rPr>
                <w:rFonts w:hint="eastAsia" w:ascii="宋体" w:hAnsi="宋体" w:eastAsia="宋体" w:cs="宋体"/>
                <w:color w:val="auto"/>
                <w:spacing w:val="18"/>
                <w:sz w:val="21"/>
                <w:szCs w:val="21"/>
                <w:highlight w:val="none"/>
                <w:lang w:eastAsia="en-US"/>
              </w:rPr>
              <w:t xml:space="preserve"> </w:t>
            </w:r>
            <w:r>
              <w:rPr>
                <w:rFonts w:hint="eastAsia" w:ascii="宋体" w:hAnsi="宋体" w:eastAsia="宋体" w:cs="宋体"/>
                <w:color w:val="auto"/>
                <w:spacing w:val="18"/>
                <w:sz w:val="21"/>
                <w:szCs w:val="21"/>
                <w:highlight w:val="none"/>
              </w:rPr>
              <w:t xml:space="preserve"> </w:t>
            </w:r>
            <w:r>
              <w:rPr>
                <w:rFonts w:hint="eastAsia" w:ascii="宋体" w:hAnsi="宋体" w:eastAsia="宋体" w:cs="宋体"/>
                <w:color w:val="auto"/>
                <w:spacing w:val="18"/>
                <w:sz w:val="21"/>
                <w:szCs w:val="21"/>
                <w:highlight w:val="none"/>
                <w:lang w:eastAsia="en-US"/>
              </w:rPr>
              <w:t xml:space="preserve"> </w:t>
            </w:r>
            <w:r>
              <w:rPr>
                <w:rFonts w:hint="eastAsia" w:ascii="宋体" w:hAnsi="宋体" w:eastAsia="宋体" w:cs="宋体"/>
                <w:color w:val="auto"/>
                <w:spacing w:val="-16"/>
                <w:sz w:val="21"/>
                <w:szCs w:val="21"/>
                <w:highlight w:val="none"/>
                <w:lang w:eastAsia="en-US"/>
              </w:rPr>
              <w:t xml:space="preserve">月</w:t>
            </w:r>
            <w:r>
              <w:rPr>
                <w:rFonts w:hint="eastAsia" w:ascii="宋体" w:hAnsi="宋体" w:eastAsia="宋体" w:cs="宋体"/>
                <w:color w:val="auto"/>
                <w:spacing w:val="12"/>
                <w:sz w:val="21"/>
                <w:szCs w:val="21"/>
                <w:highlight w:val="none"/>
                <w:lang w:eastAsia="en-US"/>
              </w:rPr>
              <w:t xml:space="preserve"> </w:t>
            </w:r>
            <w:r>
              <w:rPr>
                <w:rFonts w:hint="eastAsia" w:ascii="宋体" w:hAnsi="宋体" w:eastAsia="宋体" w:cs="宋体"/>
                <w:color w:val="auto"/>
                <w:spacing w:val="12"/>
                <w:sz w:val="21"/>
                <w:szCs w:val="21"/>
                <w:highlight w:val="none"/>
              </w:rPr>
              <w:t xml:space="preserve"> </w:t>
            </w:r>
            <w:r>
              <w:rPr>
                <w:rFonts w:hint="eastAsia" w:ascii="宋体" w:hAnsi="宋体" w:eastAsia="宋体" w:cs="宋体"/>
                <w:color w:val="auto"/>
                <w:spacing w:val="12"/>
                <w:sz w:val="21"/>
                <w:szCs w:val="21"/>
                <w:highlight w:val="none"/>
                <w:lang w:eastAsia="en-US"/>
              </w:rPr>
              <w:t xml:space="preserve"> </w:t>
            </w:r>
            <w:r>
              <w:rPr>
                <w:rFonts w:hint="eastAsia" w:ascii="宋体" w:hAnsi="宋体" w:eastAsia="宋体" w:cs="宋体"/>
                <w:color w:val="auto"/>
                <w:spacing w:val="-16"/>
                <w:sz w:val="21"/>
                <w:szCs w:val="21"/>
                <w:highlight w:val="none"/>
                <w:lang w:eastAsia="en-US"/>
              </w:rPr>
              <w:t xml:space="preserve">日</w:t>
            </w:r>
            <w:r/>
          </w:p>
          <w:p>
            <w:pPr>
              <w:pStyle w:val="964"/>
              <w:jc w:val="center"/>
              <w:shd w:val="clear" w:color="auto"/>
              <w:rPr>
                <w:rFonts w:hint="eastAsia" w:ascii="宋体" w:hAnsi="宋体" w:eastAsia="宋体" w:cs="宋体"/>
                <w:color w:val="auto"/>
                <w:spacing w:val="-16"/>
                <w:sz w:val="21"/>
                <w:szCs w:val="21"/>
                <w:highlight w:val="none"/>
                <w:lang w:eastAsia="en-US"/>
              </w:rPr>
            </w:pPr>
            <w:r>
              <w:rPr>
                <w:rFonts w:hint="eastAsia" w:ascii="宋体" w:hAnsi="宋体" w:eastAsia="宋体" w:cs="宋体"/>
                <w:color w:val="auto"/>
                <w:spacing w:val="-16"/>
                <w:sz w:val="21"/>
                <w:szCs w:val="21"/>
                <w:highlight w:val="none"/>
                <w:lang w:eastAsia="en-US"/>
              </w:rPr>
            </w:r>
            <w:r/>
          </w:p>
          <w:p>
            <w:pPr>
              <w:pStyle w:val="956"/>
              <w:jc w:val="center"/>
              <w:shd w:val="clear" w:color="auto"/>
              <w:rPr>
                <w:rFonts w:hint="eastAsia" w:ascii="宋体" w:hAnsi="宋体" w:eastAsia="宋体" w:cs="宋体"/>
                <w:color w:val="auto"/>
                <w:spacing w:val="-16"/>
                <w:sz w:val="21"/>
                <w:szCs w:val="21"/>
                <w:highlight w:val="none"/>
                <w:lang w:eastAsia="en-US"/>
              </w:rPr>
            </w:pPr>
            <w:r>
              <w:rPr>
                <w:rFonts w:hint="eastAsia" w:ascii="宋体" w:hAnsi="宋体" w:eastAsia="宋体" w:cs="宋体"/>
                <w:color w:val="auto"/>
                <w:spacing w:val="-16"/>
                <w:sz w:val="21"/>
                <w:szCs w:val="21"/>
                <w:highlight w:val="none"/>
                <w:lang w:eastAsia="en-US"/>
              </w:rPr>
            </w:r>
            <w:r/>
          </w:p>
          <w:p>
            <w:pPr>
              <w:pStyle w:val="956"/>
              <w:jc w:val="center"/>
              <w:shd w:val="clear" w:color="auto"/>
              <w:rPr>
                <w:rFonts w:hint="eastAsia" w:ascii="宋体" w:hAnsi="宋体" w:eastAsia="宋体" w:cs="宋体"/>
                <w:color w:val="auto"/>
                <w:spacing w:val="-16"/>
                <w:sz w:val="21"/>
                <w:szCs w:val="21"/>
                <w:highlight w:val="none"/>
                <w:lang w:eastAsia="en-US"/>
              </w:rPr>
            </w:pPr>
            <w:r>
              <w:rPr>
                <w:rFonts w:hint="eastAsia" w:ascii="宋体" w:hAnsi="宋体" w:eastAsia="宋体" w:cs="宋体"/>
                <w:color w:val="auto"/>
                <w:spacing w:val="-16"/>
                <w:sz w:val="21"/>
                <w:szCs w:val="21"/>
                <w:highlight w:val="none"/>
                <w:lang w:eastAsia="en-US"/>
              </w:rPr>
            </w:r>
            <w:r/>
          </w:p>
          <w:p>
            <w:pPr>
              <w:pStyle w:val="956"/>
              <w:jc w:val="center"/>
              <w:shd w:val="clear" w:color="auto"/>
              <w:rPr>
                <w:rFonts w:hint="eastAsia" w:ascii="宋体" w:hAnsi="宋体" w:eastAsia="宋体" w:cs="宋体"/>
                <w:color w:val="auto"/>
                <w:spacing w:val="-16"/>
                <w:sz w:val="21"/>
                <w:szCs w:val="21"/>
                <w:highlight w:val="none"/>
                <w:lang w:eastAsia="en-US"/>
              </w:rPr>
            </w:pPr>
            <w:r>
              <w:rPr>
                <w:rFonts w:hint="eastAsia" w:ascii="宋体" w:hAnsi="宋体" w:eastAsia="宋体" w:cs="宋体"/>
                <w:color w:val="auto"/>
                <w:spacing w:val="-16"/>
                <w:sz w:val="21"/>
                <w:szCs w:val="21"/>
                <w:highlight w:val="none"/>
                <w:lang w:eastAsia="en-US"/>
              </w:rPr>
            </w:r>
            <w:r/>
          </w:p>
          <w:p>
            <w:pPr>
              <w:pStyle w:val="956"/>
              <w:jc w:val="center"/>
              <w:shd w:val="clear" w:color="auto"/>
              <w:rPr>
                <w:rFonts w:hint="eastAsia" w:ascii="宋体" w:hAnsi="宋体" w:eastAsia="宋体" w:cs="宋体"/>
                <w:color w:val="auto"/>
                <w:spacing w:val="-16"/>
                <w:sz w:val="21"/>
                <w:szCs w:val="21"/>
                <w:highlight w:val="none"/>
                <w:lang w:eastAsia="en-US"/>
              </w:rPr>
            </w:pPr>
            <w:r>
              <w:rPr>
                <w:rFonts w:hint="eastAsia" w:ascii="宋体" w:hAnsi="宋体" w:eastAsia="宋体" w:cs="宋体"/>
                <w:color w:val="auto"/>
                <w:spacing w:val="-16"/>
                <w:sz w:val="21"/>
                <w:szCs w:val="21"/>
                <w:highlight w:val="none"/>
                <w:lang w:eastAsia="en-US"/>
              </w:rPr>
            </w:r>
            <w:r/>
          </w:p>
          <w:p>
            <w:pPr>
              <w:pStyle w:val="956"/>
              <w:jc w:val="center"/>
              <w:shd w:val="clear" w:color="auto"/>
              <w:rPr>
                <w:rFonts w:hint="eastAsia" w:ascii="宋体" w:hAnsi="宋体" w:eastAsia="宋体" w:cs="宋体"/>
                <w:color w:val="auto"/>
                <w:spacing w:val="-16"/>
                <w:sz w:val="21"/>
                <w:szCs w:val="21"/>
                <w:highlight w:val="none"/>
                <w:lang w:eastAsia="en-US"/>
              </w:rPr>
            </w:pPr>
            <w:r>
              <w:rPr>
                <w:rFonts w:hint="eastAsia" w:ascii="宋体" w:hAnsi="宋体" w:eastAsia="宋体" w:cs="宋体"/>
                <w:color w:val="auto"/>
                <w:spacing w:val="-16"/>
                <w:sz w:val="21"/>
                <w:szCs w:val="21"/>
                <w:highlight w:val="none"/>
                <w:lang w:eastAsia="en-US"/>
              </w:rPr>
            </w:r>
            <w:r/>
          </w:p>
        </w:tc>
      </w:tr>
    </w:tbl>
    <w:p>
      <w:pPr>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spacing w:line="36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表2：</w:t>
      </w:r>
      <w:r/>
    </w:p>
    <w:p>
      <w:pPr>
        <w:jc w:val="center"/>
        <w:spacing w:line="36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政府采购履约验收书（服务类）</w:t>
      </w:r>
      <w:r/>
    </w:p>
    <w:tbl>
      <w:tblPr>
        <w:tblStyle w:val="768"/>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1"/>
        <w:gridCol w:w="1316"/>
        <w:gridCol w:w="2319"/>
        <w:gridCol w:w="1862"/>
        <w:gridCol w:w="899"/>
        <w:gridCol w:w="711"/>
        <w:gridCol w:w="1194"/>
        <w:gridCol w:w="13"/>
      </w:tblGrid>
      <w:tr>
        <w:trPr>
          <w:gridAfter w:val="1"/>
          <w:jc w:val="center"/>
          <w:trHeight w:val="23"/>
        </w:trPr>
        <w:tc>
          <w:tcPr>
            <w:gridSpan w:val="2"/>
            <w:tcMar>
              <w:left w:w="11" w:type="dxa"/>
              <w:top w:w="11" w:type="dxa"/>
              <w:right w:w="11" w:type="dxa"/>
              <w:bottom w:w="11" w:type="dxa"/>
            </w:tcMar>
            <w:tcW w:w="796" w:type="pct"/>
            <w:vAlign w:val="center"/>
            <w:textDirection w:val="lrTb"/>
            <w:noWrap w:val="false"/>
          </w:tcPr>
          <w:p>
            <w:pPr>
              <w:jc w:val="center"/>
              <w:shd w:val="clear" w:color="auto"/>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采购人</w:t>
            </w:r>
            <w:r/>
          </w:p>
        </w:tc>
        <w:tc>
          <w:tcPr>
            <w:gridSpan w:val="2"/>
            <w:tcMar>
              <w:left w:w="11" w:type="dxa"/>
              <w:top w:w="11" w:type="dxa"/>
              <w:right w:w="11" w:type="dxa"/>
              <w:bottom w:w="11" w:type="dxa"/>
            </w:tcMar>
            <w:tcW w:w="2511" w:type="pct"/>
            <w:vAlign w:val="center"/>
            <w:textDirection w:val="lrTb"/>
            <w:noWrap w:val="false"/>
          </w:tcPr>
          <w:p>
            <w:pPr>
              <w:ind w:left="112" w:right="246" w:firstLine="22"/>
              <w:jc w:val="center"/>
              <w:spacing w:before="51"/>
              <w:shd w:val="clear" w:color="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r>
            <w:r/>
          </w:p>
        </w:tc>
        <w:tc>
          <w:tcPr>
            <w:tcMar>
              <w:left w:w="11" w:type="dxa"/>
              <w:top w:w="11" w:type="dxa"/>
              <w:right w:w="11" w:type="dxa"/>
              <w:bottom w:w="11" w:type="dxa"/>
            </w:tcMar>
            <w:tcW w:w="540" w:type="pct"/>
            <w:vAlign w:val="center"/>
            <w:textDirection w:val="lrTb"/>
            <w:noWrap w:val="false"/>
          </w:tcPr>
          <w:p>
            <w:pPr>
              <w:jc w:val="center"/>
              <w:shd w:val="clear" w:color="auto"/>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供应商</w:t>
            </w:r>
            <w:r/>
          </w:p>
        </w:tc>
        <w:tc>
          <w:tcPr>
            <w:gridSpan w:val="2"/>
            <w:tcMar>
              <w:left w:w="11" w:type="dxa"/>
              <w:top w:w="11" w:type="dxa"/>
              <w:right w:w="11" w:type="dxa"/>
              <w:bottom w:w="11" w:type="dxa"/>
            </w:tcMar>
            <w:tcW w:w="1142" w:type="pct"/>
            <w:vAlign w:val="center"/>
            <w:textDirection w:val="lrTb"/>
            <w:noWrap w:val="false"/>
          </w:tcPr>
          <w:p>
            <w:pPr>
              <w:jc w:val="center"/>
              <w:shd w:val="clear" w:color="auto"/>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（姓名+职务+单位）</w:t>
            </w:r>
            <w:r/>
          </w:p>
        </w:tc>
      </w:tr>
      <w:tr>
        <w:trPr>
          <w:gridAfter w:val="1"/>
          <w:jc w:val="center"/>
          <w:trHeight w:val="271"/>
        </w:trPr>
        <w:tc>
          <w:tcPr>
            <w:gridSpan w:val="2"/>
            <w:tcMar>
              <w:left w:w="11" w:type="dxa"/>
              <w:top w:w="11" w:type="dxa"/>
              <w:right w:w="11" w:type="dxa"/>
              <w:bottom w:w="11" w:type="dxa"/>
            </w:tcMar>
            <w:tcW w:w="796" w:type="pct"/>
            <w:vAlign w:val="center"/>
            <w:textDirection w:val="lrTb"/>
            <w:noWrap w:val="false"/>
          </w:tcPr>
          <w:p>
            <w:pPr>
              <w:jc w:val="center"/>
              <w:shd w:val="clear" w:color="auto"/>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采购代理机构</w:t>
            </w:r>
            <w:r/>
          </w:p>
        </w:tc>
        <w:tc>
          <w:tcPr>
            <w:gridSpan w:val="2"/>
            <w:tcMar>
              <w:left w:w="11" w:type="dxa"/>
              <w:top w:w="11" w:type="dxa"/>
              <w:right w:w="11" w:type="dxa"/>
              <w:bottom w:w="11" w:type="dxa"/>
            </w:tcMar>
            <w:tcW w:w="2511" w:type="pct"/>
            <w:vAlign w:val="center"/>
            <w:textDirection w:val="lrTb"/>
            <w:noWrap w:val="false"/>
          </w:tcPr>
          <w:p>
            <w:pPr>
              <w:jc w:val="center"/>
              <w:shd w:val="clear" w:color="auto"/>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r>
            <w:r/>
          </w:p>
        </w:tc>
        <w:tc>
          <w:tcPr>
            <w:tcMar>
              <w:left w:w="11" w:type="dxa"/>
              <w:top w:w="11" w:type="dxa"/>
              <w:right w:w="11" w:type="dxa"/>
              <w:bottom w:w="11" w:type="dxa"/>
            </w:tcMar>
            <w:tcW w:w="540" w:type="pct"/>
            <w:vAlign w:val="center"/>
            <w:textDirection w:val="lrTb"/>
            <w:noWrap w:val="false"/>
          </w:tcPr>
          <w:p>
            <w:pPr>
              <w:jc w:val="center"/>
              <w:shd w:val="clear" w:color="auto"/>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验收日期</w:t>
            </w:r>
            <w:r/>
          </w:p>
        </w:tc>
        <w:tc>
          <w:tcPr>
            <w:gridSpan w:val="2"/>
            <w:tcMar>
              <w:left w:w="11" w:type="dxa"/>
              <w:top w:w="11" w:type="dxa"/>
              <w:right w:w="11" w:type="dxa"/>
              <w:bottom w:w="11" w:type="dxa"/>
            </w:tcMar>
            <w:tcW w:w="1142" w:type="pct"/>
            <w:vAlign w:val="center"/>
            <w:textDirection w:val="lrTb"/>
            <w:noWrap w:val="false"/>
          </w:tcPr>
          <w:p>
            <w:pPr>
              <w:jc w:val="center"/>
              <w:shd w:val="clear" w:color="auto"/>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r>
            <w:r/>
          </w:p>
        </w:tc>
      </w:tr>
      <w:tr>
        <w:trPr>
          <w:gridAfter w:val="1"/>
          <w:jc w:val="center"/>
          <w:trHeight w:val="23"/>
        </w:trPr>
        <w:tc>
          <w:tcPr>
            <w:gridSpan w:val="2"/>
            <w:tcMar>
              <w:left w:w="11" w:type="dxa"/>
              <w:top w:w="11" w:type="dxa"/>
              <w:right w:w="11" w:type="dxa"/>
              <w:bottom w:w="11" w:type="dxa"/>
            </w:tcMar>
            <w:tcW w:w="796" w:type="pct"/>
            <w:vAlign w:val="center"/>
            <w:textDirection w:val="lrTb"/>
            <w:noWrap w:val="false"/>
          </w:tcPr>
          <w:p>
            <w:pPr>
              <w:jc w:val="center"/>
              <w:shd w:val="clear" w:color="auto"/>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项目名称</w:t>
            </w:r>
            <w:r/>
          </w:p>
        </w:tc>
        <w:tc>
          <w:tcPr>
            <w:gridSpan w:val="5"/>
            <w:tcMar>
              <w:left w:w="11" w:type="dxa"/>
              <w:top w:w="11" w:type="dxa"/>
              <w:right w:w="11" w:type="dxa"/>
              <w:bottom w:w="11" w:type="dxa"/>
            </w:tcMar>
            <w:tcW w:w="4195" w:type="pct"/>
            <w:vAlign w:val="center"/>
            <w:textDirection w:val="lrTb"/>
            <w:noWrap w:val="false"/>
          </w:tcPr>
          <w:p>
            <w:pPr>
              <w:jc w:val="center"/>
              <w:shd w:val="clear" w:color="auto"/>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r>
            <w:r/>
          </w:p>
        </w:tc>
      </w:tr>
      <w:tr>
        <w:trPr>
          <w:gridAfter w:val="1"/>
          <w:jc w:val="center"/>
          <w:trHeight w:val="23"/>
        </w:trPr>
        <w:tc>
          <w:tcPr>
            <w:gridSpan w:val="2"/>
            <w:tcMar>
              <w:left w:w="11" w:type="dxa"/>
              <w:top w:w="11" w:type="dxa"/>
              <w:right w:w="11" w:type="dxa"/>
              <w:bottom w:w="11" w:type="dxa"/>
            </w:tcMar>
            <w:tcW w:w="796" w:type="pct"/>
            <w:vAlign w:val="center"/>
            <w:textDirection w:val="lrTb"/>
            <w:noWrap w:val="false"/>
          </w:tcPr>
          <w:p>
            <w:pPr>
              <w:jc w:val="center"/>
              <w:shd w:val="clear" w:color="auto"/>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合同金额</w:t>
            </w:r>
            <w:r/>
          </w:p>
        </w:tc>
        <w:tc>
          <w:tcPr>
            <w:gridSpan w:val="2"/>
            <w:tcMar>
              <w:left w:w="11" w:type="dxa"/>
              <w:top w:w="11" w:type="dxa"/>
              <w:right w:w="11" w:type="dxa"/>
              <w:bottom w:w="11" w:type="dxa"/>
            </w:tcMar>
            <w:tcW w:w="2511" w:type="pct"/>
            <w:vAlign w:val="center"/>
            <w:textDirection w:val="lrTb"/>
            <w:noWrap w:val="false"/>
          </w:tcPr>
          <w:p>
            <w:pPr>
              <w:jc w:val="center"/>
              <w:shd w:val="clear" w:color="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r>
            <w:r/>
          </w:p>
        </w:tc>
        <w:tc>
          <w:tcPr>
            <w:tcMar>
              <w:left w:w="11" w:type="dxa"/>
              <w:top w:w="11" w:type="dxa"/>
              <w:right w:w="11" w:type="dxa"/>
              <w:bottom w:w="11" w:type="dxa"/>
            </w:tcMar>
            <w:tcW w:w="540" w:type="pct"/>
            <w:vAlign w:val="center"/>
            <w:textDirection w:val="lrTb"/>
            <w:noWrap w:val="false"/>
          </w:tcPr>
          <w:p>
            <w:pPr>
              <w:jc w:val="center"/>
              <w:shd w:val="clear" w:color="auto"/>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采购方式</w:t>
            </w:r>
            <w:r/>
          </w:p>
        </w:tc>
        <w:tc>
          <w:tcPr>
            <w:gridSpan w:val="2"/>
            <w:tcMar>
              <w:left w:w="11" w:type="dxa"/>
              <w:top w:w="11" w:type="dxa"/>
              <w:right w:w="11" w:type="dxa"/>
              <w:bottom w:w="11" w:type="dxa"/>
            </w:tcMar>
            <w:tcW w:w="1142" w:type="pct"/>
            <w:vAlign w:val="center"/>
            <w:textDirection w:val="lrTb"/>
            <w:noWrap w:val="false"/>
          </w:tcPr>
          <w:p>
            <w:pPr>
              <w:jc w:val="center"/>
              <w:shd w:val="clear" w:color="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r>
            <w:r/>
          </w:p>
        </w:tc>
      </w:tr>
      <w:tr>
        <w:trPr>
          <w:gridAfter w:val="1"/>
          <w:jc w:val="center"/>
          <w:trHeight w:val="23"/>
        </w:trPr>
        <w:tc>
          <w:tcPr>
            <w:gridSpan w:val="2"/>
            <w:tcMar>
              <w:left w:w="11" w:type="dxa"/>
              <w:top w:w="11" w:type="dxa"/>
              <w:right w:w="11" w:type="dxa"/>
              <w:bottom w:w="11" w:type="dxa"/>
            </w:tcMar>
            <w:tcW w:w="796" w:type="pct"/>
            <w:vAlign w:val="center"/>
            <w:textDirection w:val="lrTb"/>
            <w:noWrap w:val="false"/>
          </w:tcPr>
          <w:p>
            <w:pPr>
              <w:jc w:val="center"/>
              <w:shd w:val="clear" w:color="auto"/>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合同名称</w:t>
            </w:r>
            <w:r/>
          </w:p>
        </w:tc>
        <w:tc>
          <w:tcPr>
            <w:gridSpan w:val="2"/>
            <w:tcMar>
              <w:left w:w="11" w:type="dxa"/>
              <w:top w:w="11" w:type="dxa"/>
              <w:right w:w="11" w:type="dxa"/>
              <w:bottom w:w="11" w:type="dxa"/>
            </w:tcMar>
            <w:tcW w:w="2511" w:type="pct"/>
            <w:vAlign w:val="center"/>
            <w:textDirection w:val="lrTb"/>
            <w:noWrap w:val="false"/>
          </w:tcPr>
          <w:p>
            <w:pPr>
              <w:jc w:val="center"/>
              <w:shd w:val="clear" w:color="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r>
            <w:r/>
          </w:p>
        </w:tc>
        <w:tc>
          <w:tcPr>
            <w:tcMar>
              <w:left w:w="11" w:type="dxa"/>
              <w:top w:w="11" w:type="dxa"/>
              <w:right w:w="11" w:type="dxa"/>
              <w:bottom w:w="11" w:type="dxa"/>
            </w:tcMar>
            <w:tcW w:w="540" w:type="pct"/>
            <w:vAlign w:val="center"/>
            <w:textDirection w:val="lrTb"/>
            <w:noWrap w:val="false"/>
          </w:tcPr>
          <w:p>
            <w:pPr>
              <w:jc w:val="center"/>
              <w:shd w:val="clear" w:color="auto"/>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项目及合同编号</w:t>
            </w:r>
            <w:r/>
          </w:p>
        </w:tc>
        <w:tc>
          <w:tcPr>
            <w:gridSpan w:val="2"/>
            <w:tcMar>
              <w:left w:w="11" w:type="dxa"/>
              <w:top w:w="11" w:type="dxa"/>
              <w:right w:w="11" w:type="dxa"/>
              <w:bottom w:w="11" w:type="dxa"/>
            </w:tcMar>
            <w:tcW w:w="1142" w:type="pct"/>
            <w:vAlign w:val="center"/>
            <w:textDirection w:val="lrTb"/>
            <w:noWrap w:val="false"/>
          </w:tcPr>
          <w:p>
            <w:pPr>
              <w:jc w:val="center"/>
              <w:shd w:val="clear" w:color="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r>
            <w:r/>
          </w:p>
        </w:tc>
      </w:tr>
      <w:tr>
        <w:trPr>
          <w:gridAfter w:val="1"/>
          <w:jc w:val="center"/>
          <w:trHeight w:val="383"/>
        </w:trPr>
        <w:tc>
          <w:tcPr>
            <w:gridSpan w:val="2"/>
            <w:tcMar>
              <w:left w:w="11" w:type="dxa"/>
              <w:top w:w="11" w:type="dxa"/>
              <w:right w:w="11" w:type="dxa"/>
              <w:bottom w:w="11" w:type="dxa"/>
            </w:tcMar>
            <w:tcW w:w="796" w:type="pct"/>
            <w:vAlign w:val="center"/>
            <w:textDirection w:val="lrTb"/>
            <w:noWrap w:val="false"/>
          </w:tcPr>
          <w:p>
            <w:pPr>
              <w:jc w:val="center"/>
              <w:shd w:val="clear" w:color="auto"/>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验收组织形式</w:t>
            </w:r>
            <w:r/>
          </w:p>
        </w:tc>
        <w:tc>
          <w:tcPr>
            <w:gridSpan w:val="5"/>
            <w:tcMar>
              <w:left w:w="11" w:type="dxa"/>
              <w:top w:w="11" w:type="dxa"/>
              <w:right w:w="11" w:type="dxa"/>
              <w:bottom w:w="11" w:type="dxa"/>
            </w:tcMar>
            <w:tcW w:w="4195" w:type="pct"/>
            <w:vAlign w:val="center"/>
            <w:textDirection w:val="lrTb"/>
            <w:noWrap w:val="false"/>
          </w:tcPr>
          <w:p>
            <w:pPr>
              <w:ind w:left="112" w:right="246" w:firstLine="22"/>
              <w:jc w:val="center"/>
              <w:spacing w:before="51"/>
              <w:shd w:val="clear" w:color="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□采购人自行组织验收          □委托代理机构验收</w:t>
            </w:r>
            <w:r/>
          </w:p>
        </w:tc>
      </w:tr>
      <w:tr>
        <w:trPr>
          <w:gridAfter w:val="1"/>
          <w:jc w:val="center"/>
          <w:trHeight w:val="23"/>
        </w:trPr>
        <w:tc>
          <w:tcPr>
            <w:gridSpan w:val="2"/>
            <w:tcMar>
              <w:left w:w="11" w:type="dxa"/>
              <w:top w:w="11" w:type="dxa"/>
              <w:right w:w="11" w:type="dxa"/>
              <w:bottom w:w="11" w:type="dxa"/>
            </w:tcMar>
            <w:tcW w:w="796" w:type="pct"/>
            <w:vAlign w:val="center"/>
            <w:textDirection w:val="lrTb"/>
            <w:noWrap w:val="false"/>
          </w:tcPr>
          <w:p>
            <w:pPr>
              <w:jc w:val="center"/>
              <w:shd w:val="clear" w:color="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是否日常检查/分段验收</w:t>
            </w:r>
            <w:r/>
          </w:p>
        </w:tc>
        <w:tc>
          <w:tcPr>
            <w:tcMar>
              <w:left w:w="11" w:type="dxa"/>
              <w:top w:w="11" w:type="dxa"/>
              <w:right w:w="11" w:type="dxa"/>
              <w:bottom w:w="11" w:type="dxa"/>
            </w:tcMar>
            <w:tcW w:w="1393" w:type="pct"/>
            <w:vAlign w:val="center"/>
            <w:textDirection w:val="lrTb"/>
            <w:noWrap w:val="false"/>
          </w:tcPr>
          <w:p>
            <w:pPr>
              <w:jc w:val="center"/>
              <w:shd w:val="clear" w:color="auto"/>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□是</w:t>
            </w:r>
            <w:r/>
          </w:p>
          <w:p>
            <w:pPr>
              <w:jc w:val="center"/>
              <w:shd w:val="clear" w:color="auto"/>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rPr>
              <w:t xml:space="preserve">□</w:t>
            </w:r>
            <w:r>
              <w:rPr>
                <w:rFonts w:hint="eastAsia" w:ascii="宋体" w:hAnsi="宋体" w:eastAsia="宋体" w:cs="宋体"/>
                <w:color w:val="auto"/>
                <w:spacing w:val="-3"/>
                <w:sz w:val="21"/>
                <w:szCs w:val="21"/>
                <w:highlight w:val="none"/>
                <w:lang w:eastAsia="en-US"/>
              </w:rPr>
              <w:t xml:space="preserve">否</w:t>
            </w:r>
            <w:r/>
          </w:p>
        </w:tc>
        <w:tc>
          <w:tcPr>
            <w:tcMar>
              <w:left w:w="11" w:type="dxa"/>
              <w:top w:w="11" w:type="dxa"/>
              <w:right w:w="11" w:type="dxa"/>
              <w:bottom w:w="11" w:type="dxa"/>
            </w:tcMar>
            <w:tcW w:w="1118" w:type="pct"/>
            <w:vAlign w:val="center"/>
            <w:textDirection w:val="lrTb"/>
            <w:noWrap w:val="false"/>
          </w:tcPr>
          <w:p>
            <w:pPr>
              <w:jc w:val="center"/>
              <w:shd w:val="clear" w:color="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日常检查/分段验收情况</w:t>
            </w:r>
            <w:r/>
          </w:p>
        </w:tc>
        <w:tc>
          <w:tcPr>
            <w:gridSpan w:val="3"/>
            <w:tcMar>
              <w:left w:w="11" w:type="dxa"/>
              <w:top w:w="11" w:type="dxa"/>
              <w:right w:w="11" w:type="dxa"/>
              <w:bottom w:w="11" w:type="dxa"/>
            </w:tcMar>
            <w:tcW w:w="1683" w:type="pct"/>
            <w:vAlign w:val="center"/>
            <w:textDirection w:val="lrTb"/>
            <w:noWrap w:val="false"/>
          </w:tcPr>
          <w:p>
            <w:pPr>
              <w:jc w:val="center"/>
              <w:shd w:val="clear" w:color="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本项目验收共分        期，本次为第        期</w:t>
            </w:r>
            <w:r/>
          </w:p>
        </w:tc>
      </w:tr>
      <w:tr>
        <w:trPr>
          <w:gridAfter w:val="1"/>
          <w:jc w:val="center"/>
          <w:trHeight w:val="23"/>
        </w:trPr>
        <w:tc>
          <w:tcPr>
            <w:gridSpan w:val="3"/>
            <w:tcMar>
              <w:left w:w="11" w:type="dxa"/>
              <w:top w:w="11" w:type="dxa"/>
              <w:right w:w="11" w:type="dxa"/>
              <w:bottom w:w="11" w:type="dxa"/>
            </w:tcMar>
            <w:tcW w:w="2190" w:type="pct"/>
            <w:vAlign w:val="center"/>
            <w:textDirection w:val="lrTb"/>
            <w:noWrap w:val="false"/>
          </w:tcPr>
          <w:p>
            <w:pPr>
              <w:jc w:val="center"/>
              <w:shd w:val="clear" w:color="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验收人员</w:t>
            </w:r>
            <w:r>
              <w:rPr>
                <w:rFonts w:hint="eastAsia" w:ascii="宋体" w:hAnsi="宋体" w:eastAsia="宋体" w:cs="宋体"/>
                <w:b/>
                <w:color w:val="auto"/>
                <w:sz w:val="21"/>
                <w:szCs w:val="21"/>
                <w:highlight w:val="none"/>
              </w:rPr>
              <w:t xml:space="preserve">（按实际情况勾选）</w:t>
            </w:r>
            <w:r/>
          </w:p>
        </w:tc>
        <w:tc>
          <w:tcPr>
            <w:tcMar>
              <w:left w:w="11" w:type="dxa"/>
              <w:top w:w="11" w:type="dxa"/>
              <w:right w:w="11" w:type="dxa"/>
              <w:bottom w:w="11" w:type="dxa"/>
            </w:tcMar>
            <w:tcW w:w="1118" w:type="pct"/>
            <w:vAlign w:val="center"/>
            <w:textDirection w:val="lrTb"/>
            <w:noWrap w:val="false"/>
          </w:tcPr>
          <w:p>
            <w:pPr>
              <w:jc w:val="center"/>
              <w:shd w:val="clear" w:color="auto"/>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验收方式</w:t>
            </w:r>
            <w:r/>
          </w:p>
        </w:tc>
        <w:tc>
          <w:tcPr>
            <w:gridSpan w:val="2"/>
            <w:tcMar>
              <w:left w:w="11" w:type="dxa"/>
              <w:top w:w="11" w:type="dxa"/>
              <w:right w:w="11" w:type="dxa"/>
              <w:bottom w:w="11" w:type="dxa"/>
            </w:tcMar>
            <w:tcW w:w="967" w:type="pct"/>
            <w:vAlign w:val="center"/>
            <w:textDirection w:val="lrTb"/>
            <w:noWrap w:val="false"/>
          </w:tcPr>
          <w:p>
            <w:pPr>
              <w:jc w:val="center"/>
              <w:shd w:val="clear" w:color="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验收依据和过程（可附附件）</w:t>
            </w:r>
            <w:r/>
          </w:p>
        </w:tc>
        <w:tc>
          <w:tcPr>
            <w:tcMar>
              <w:left w:w="11" w:type="dxa"/>
              <w:top w:w="11" w:type="dxa"/>
              <w:right w:w="11" w:type="dxa"/>
              <w:bottom w:w="11" w:type="dxa"/>
            </w:tcMar>
            <w:tcW w:w="716" w:type="pct"/>
            <w:vAlign w:val="center"/>
            <w:textDirection w:val="lrTb"/>
            <w:noWrap w:val="false"/>
          </w:tcPr>
          <w:p>
            <w:pPr>
              <w:jc w:val="center"/>
              <w:shd w:val="clear" w:color="auto"/>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验收意见</w:t>
            </w:r>
            <w:r/>
          </w:p>
        </w:tc>
      </w:tr>
      <w:tr>
        <w:trPr>
          <w:gridAfter w:val="1"/>
          <w:jc w:val="center"/>
          <w:trHeight w:val="964"/>
        </w:trPr>
        <w:tc>
          <w:tcPr>
            <w:gridSpan w:val="2"/>
            <w:tcBorders>
              <w:bottom w:val="none" w:color="000000" w:sz="4" w:space="0"/>
            </w:tcBorders>
            <w:tcMar>
              <w:left w:w="11" w:type="dxa"/>
              <w:top w:w="11" w:type="dxa"/>
              <w:right w:w="11" w:type="dxa"/>
              <w:bottom w:w="11" w:type="dxa"/>
            </w:tcMar>
            <w:tcW w:w="796" w:type="pct"/>
            <w:vAlign w:val="center"/>
            <w:vMerge w:val="restart"/>
            <w:textDirection w:val="lrTb"/>
            <w:noWrap w:val="false"/>
          </w:tcPr>
          <w:p>
            <w:pPr>
              <w:jc w:val="center"/>
              <w:shd w:val="clear" w:color="auto"/>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验收小组成员</w:t>
            </w:r>
            <w:r/>
          </w:p>
        </w:tc>
        <w:tc>
          <w:tcPr>
            <w:tcMar>
              <w:left w:w="11" w:type="dxa"/>
              <w:top w:w="11" w:type="dxa"/>
              <w:right w:w="11" w:type="dxa"/>
              <w:bottom w:w="11" w:type="dxa"/>
            </w:tcMar>
            <w:tcW w:w="1393" w:type="pct"/>
            <w:vAlign w:val="center"/>
            <w:textDirection w:val="lrTb"/>
            <w:noWrap w:val="false"/>
          </w:tcPr>
          <w:p>
            <w:pPr>
              <w:jc w:val="left"/>
              <w:shd w:val="clear" w:color="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□采购人：</w:t>
            </w:r>
            <w:r/>
          </w:p>
          <w:p>
            <w:pPr>
              <w:jc w:val="left"/>
              <w:shd w:val="clear" w:color="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（非日常检查/分段验收时必选）</w:t>
            </w:r>
            <w:r/>
          </w:p>
          <w:p>
            <w:pPr>
              <w:jc w:val="left"/>
              <w:shd w:val="clear" w:color="auto"/>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（姓名+所属部门）</w:t>
            </w:r>
            <w:r/>
          </w:p>
        </w:tc>
        <w:tc>
          <w:tcPr>
            <w:tcBorders>
              <w:bottom w:val="none" w:color="000000" w:sz="4" w:space="0"/>
            </w:tcBorders>
            <w:tcMar>
              <w:left w:w="11" w:type="dxa"/>
              <w:top w:w="11" w:type="dxa"/>
              <w:right w:w="11" w:type="dxa"/>
              <w:bottom w:w="11" w:type="dxa"/>
            </w:tcMar>
            <w:tcW w:w="1118" w:type="pct"/>
            <w:vAlign w:val="center"/>
            <w:vMerge w:val="restart"/>
            <w:textDirection w:val="lrTb"/>
            <w:noWrap w:val="false"/>
          </w:tcPr>
          <w:p>
            <w:pPr>
              <w:jc w:val="left"/>
              <w:shd w:val="clear" w:color="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□核查服务时间是否足额</w:t>
            </w:r>
            <w:r/>
          </w:p>
          <w:p>
            <w:pPr>
              <w:jc w:val="left"/>
              <w:shd w:val="clear" w:color="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□核查服务范围是否完整</w:t>
            </w:r>
            <w:r/>
          </w:p>
          <w:p>
            <w:pPr>
              <w:jc w:val="left"/>
              <w:shd w:val="clear" w:color="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□核查服务要求是否达标</w:t>
            </w:r>
            <w:r/>
          </w:p>
          <w:p>
            <w:pPr>
              <w:jc w:val="left"/>
              <w:shd w:val="clear" w:color="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□核查服务承诺是否实现</w:t>
            </w:r>
            <w:r/>
          </w:p>
          <w:p>
            <w:pPr>
              <w:jc w:val="left"/>
              <w:shd w:val="clear" w:color="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□核查服务人员、设备是否一致</w:t>
            </w:r>
            <w:r/>
          </w:p>
          <w:p>
            <w:pPr>
              <w:jc w:val="left"/>
              <w:shd w:val="clear" w:color="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□对照采购人需求，对服务内容中涉及专业领域的部分进行复核</w:t>
            </w:r>
            <w:r/>
          </w:p>
          <w:p>
            <w:pPr>
              <w:jc w:val="left"/>
              <w:shd w:val="clear" w:color="auto"/>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□其他</w:t>
            </w:r>
            <w:r/>
          </w:p>
        </w:tc>
        <w:tc>
          <w:tcPr>
            <w:gridSpan w:val="2"/>
            <w:tcBorders>
              <w:bottom w:val="none" w:color="000000" w:sz="4" w:space="0"/>
            </w:tcBorders>
            <w:tcMar>
              <w:left w:w="11" w:type="dxa"/>
              <w:top w:w="11" w:type="dxa"/>
              <w:right w:w="11" w:type="dxa"/>
              <w:bottom w:w="11" w:type="dxa"/>
            </w:tcMar>
            <w:tcW w:w="967" w:type="pct"/>
            <w:vMerge w:val="restart"/>
            <w:textDirection w:val="lrTb"/>
            <w:noWrap w:val="false"/>
          </w:tcPr>
          <w:p>
            <w:pPr>
              <w:ind w:left="135"/>
              <w:jc w:val="left"/>
              <w:spacing w:before="142"/>
              <w:shd w:val="clear" w:color="auto"/>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Mar>
              <w:left w:w="11" w:type="dxa"/>
              <w:top w:w="11" w:type="dxa"/>
              <w:right w:w="11" w:type="dxa"/>
              <w:bottom w:w="11" w:type="dxa"/>
            </w:tcMar>
            <w:tcW w:w="716" w:type="pct"/>
            <w:textDirection w:val="lrTb"/>
            <w:noWrap w:val="false"/>
          </w:tcPr>
          <w:p>
            <w:pPr>
              <w:ind w:left="135"/>
              <w:jc w:val="left"/>
              <w:spacing w:before="142"/>
              <w:shd w:val="clear" w:color="auto"/>
              <w:rPr>
                <w:rFonts w:hint="eastAsia" w:ascii="宋体" w:hAnsi="宋体" w:eastAsia="宋体" w:cs="宋体"/>
                <w:color w:val="auto"/>
                <w:spacing w:val="-1"/>
                <w:sz w:val="21"/>
                <w:szCs w:val="21"/>
                <w:highlight w:val="none"/>
                <w:lang w:eastAsia="en-US"/>
              </w:rPr>
            </w:pPr>
            <w:r>
              <w:rPr>
                <w:rFonts w:hint="eastAsia" w:ascii="宋体" w:hAnsi="宋体" w:eastAsia="宋体" w:cs="宋体"/>
                <w:color w:val="auto"/>
                <w:spacing w:val="-1"/>
                <w:sz w:val="21"/>
                <w:szCs w:val="21"/>
                <w:highlight w:val="none"/>
                <w:lang w:eastAsia="en-US"/>
              </w:rPr>
            </w:r>
            <w:r/>
          </w:p>
        </w:tc>
      </w:tr>
      <w:tr>
        <w:trPr>
          <w:gridAfter w:val="1"/>
          <w:jc w:val="center"/>
          <w:trHeight w:val="964"/>
        </w:trPr>
        <w:tc>
          <w:tcPr>
            <w:gridSpan w:val="2"/>
            <w:tcBorders>
              <w:top w:val="none" w:color="000000" w:sz="4" w:space="0"/>
              <w:bottom w:val="none" w:color="000000" w:sz="4" w:space="0"/>
            </w:tcBorders>
            <w:tcMar>
              <w:left w:w="11" w:type="dxa"/>
              <w:top w:w="11" w:type="dxa"/>
              <w:right w:w="11" w:type="dxa"/>
              <w:bottom w:w="11" w:type="dxa"/>
            </w:tcMar>
            <w:tcW w:w="796" w:type="pct"/>
            <w:vMerge w:val="continue"/>
            <w:textDirection w:val="lrTb"/>
            <w:noWrap w:val="false"/>
          </w:tcPr>
          <w:p>
            <w:pPr>
              <w:jc w:val="center"/>
              <w:shd w:val="clear" w:color="auto"/>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r>
            <w:r/>
          </w:p>
        </w:tc>
        <w:tc>
          <w:tcPr>
            <w:tcMar>
              <w:left w:w="11" w:type="dxa"/>
              <w:top w:w="11" w:type="dxa"/>
              <w:right w:w="11" w:type="dxa"/>
              <w:bottom w:w="11" w:type="dxa"/>
            </w:tcMar>
            <w:tcW w:w="1393" w:type="pct"/>
            <w:vAlign w:val="center"/>
            <w:textDirection w:val="lrTb"/>
            <w:noWrap w:val="false"/>
          </w:tcPr>
          <w:p>
            <w:pPr>
              <w:jc w:val="left"/>
              <w:shd w:val="clear" w:color="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□代建单位：</w:t>
            </w:r>
            <w:r/>
          </w:p>
          <w:p>
            <w:pPr>
              <w:jc w:val="left"/>
              <w:shd w:val="clear" w:color="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（姓名+单位+所属部门）</w:t>
            </w:r>
            <w:r/>
          </w:p>
        </w:tc>
        <w:tc>
          <w:tcPr>
            <w:tcBorders>
              <w:top w:val="none" w:color="000000" w:sz="4" w:space="0"/>
              <w:bottom w:val="none" w:color="000000" w:sz="4" w:space="0"/>
            </w:tcBorders>
            <w:tcMar>
              <w:left w:w="11" w:type="dxa"/>
              <w:top w:w="11" w:type="dxa"/>
              <w:right w:w="11" w:type="dxa"/>
              <w:bottom w:w="11" w:type="dxa"/>
            </w:tcMar>
            <w:tcW w:w="1118" w:type="pct"/>
            <w:vMerge w:val="continue"/>
            <w:textDirection w:val="lrTb"/>
            <w:noWrap w:val="false"/>
          </w:tcPr>
          <w:p>
            <w:pPr>
              <w:jc w:val="lef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none" w:color="000000" w:sz="4" w:space="0"/>
              <w:bottom w:val="none" w:color="000000" w:sz="4" w:space="0"/>
            </w:tcBorders>
            <w:tcMar>
              <w:left w:w="11" w:type="dxa"/>
              <w:top w:w="11" w:type="dxa"/>
              <w:right w:w="11" w:type="dxa"/>
              <w:bottom w:w="11" w:type="dxa"/>
            </w:tcMar>
            <w:tcW w:w="967" w:type="pct"/>
            <w:vMerge w:val="continue"/>
            <w:textDirection w:val="lrTb"/>
            <w:noWrap w:val="false"/>
          </w:tcPr>
          <w:p>
            <w:pPr>
              <w:jc w:val="lef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1" w:type="dxa"/>
              <w:top w:w="11" w:type="dxa"/>
              <w:right w:w="11" w:type="dxa"/>
              <w:bottom w:w="11" w:type="dxa"/>
            </w:tcMar>
            <w:tcW w:w="716" w:type="pct"/>
            <w:textDirection w:val="lrTb"/>
            <w:noWrap w:val="false"/>
          </w:tcPr>
          <w:p>
            <w:pPr>
              <w:ind w:left="135"/>
              <w:jc w:val="left"/>
              <w:spacing w:before="142"/>
              <w:shd w:val="clear" w:color="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r>
            <w:r/>
          </w:p>
        </w:tc>
      </w:tr>
      <w:tr>
        <w:trPr>
          <w:gridAfter w:val="1"/>
          <w:jc w:val="center"/>
          <w:trHeight w:val="964"/>
        </w:trPr>
        <w:tc>
          <w:tcPr>
            <w:gridSpan w:val="2"/>
            <w:tcBorders>
              <w:top w:val="none" w:color="000000" w:sz="4" w:space="0"/>
              <w:bottom w:val="none" w:color="000000" w:sz="4" w:space="0"/>
            </w:tcBorders>
            <w:tcMar>
              <w:left w:w="11" w:type="dxa"/>
              <w:top w:w="11" w:type="dxa"/>
              <w:right w:w="11" w:type="dxa"/>
              <w:bottom w:w="11" w:type="dxa"/>
            </w:tcMar>
            <w:tcW w:w="796" w:type="pct"/>
            <w:vMerge w:val="continue"/>
            <w:textDirection w:val="lrTb"/>
            <w:noWrap w:val="false"/>
          </w:tcPr>
          <w:p>
            <w:pPr>
              <w:jc w:val="center"/>
              <w:shd w:val="clear" w:color="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r>
            <w:r/>
          </w:p>
        </w:tc>
        <w:tc>
          <w:tcPr>
            <w:tcMar>
              <w:left w:w="11" w:type="dxa"/>
              <w:top w:w="11" w:type="dxa"/>
              <w:right w:w="11" w:type="dxa"/>
              <w:bottom w:w="11" w:type="dxa"/>
            </w:tcMar>
            <w:tcW w:w="1393" w:type="pct"/>
            <w:vAlign w:val="center"/>
            <w:textDirection w:val="lrTb"/>
            <w:noWrap w:val="false"/>
          </w:tcPr>
          <w:p>
            <w:pPr>
              <w:jc w:val="left"/>
              <w:shd w:val="clear" w:color="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□受采购人委托的代理机构：(姓名）</w:t>
            </w:r>
            <w:r/>
          </w:p>
        </w:tc>
        <w:tc>
          <w:tcPr>
            <w:tcBorders>
              <w:top w:val="none" w:color="000000" w:sz="4" w:space="0"/>
              <w:bottom w:val="none" w:color="000000" w:sz="4" w:space="0"/>
            </w:tcBorders>
            <w:tcMar>
              <w:left w:w="11" w:type="dxa"/>
              <w:top w:w="11" w:type="dxa"/>
              <w:right w:w="11" w:type="dxa"/>
              <w:bottom w:w="11" w:type="dxa"/>
            </w:tcMar>
            <w:tcW w:w="1118" w:type="pct"/>
            <w:vMerge w:val="continue"/>
            <w:textDirection w:val="lrTb"/>
            <w:noWrap w:val="false"/>
          </w:tcPr>
          <w:p>
            <w:pPr>
              <w:jc w:val="lef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none" w:color="000000" w:sz="4" w:space="0"/>
              <w:bottom w:val="none" w:color="000000" w:sz="4" w:space="0"/>
            </w:tcBorders>
            <w:tcMar>
              <w:left w:w="11" w:type="dxa"/>
              <w:top w:w="11" w:type="dxa"/>
              <w:right w:w="11" w:type="dxa"/>
              <w:bottom w:w="11" w:type="dxa"/>
            </w:tcMar>
            <w:tcW w:w="967" w:type="pct"/>
            <w:vMerge w:val="continue"/>
            <w:textDirection w:val="lrTb"/>
            <w:noWrap w:val="false"/>
          </w:tcPr>
          <w:p>
            <w:pPr>
              <w:jc w:val="lef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1" w:type="dxa"/>
              <w:top w:w="11" w:type="dxa"/>
              <w:right w:w="11" w:type="dxa"/>
              <w:bottom w:w="11" w:type="dxa"/>
            </w:tcMar>
            <w:tcW w:w="716" w:type="pct"/>
            <w:textDirection w:val="lrTb"/>
            <w:noWrap w:val="false"/>
          </w:tcPr>
          <w:p>
            <w:pPr>
              <w:ind w:left="135"/>
              <w:jc w:val="left"/>
              <w:spacing w:before="142"/>
              <w:shd w:val="clear" w:color="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r>
            <w:r/>
          </w:p>
        </w:tc>
      </w:tr>
      <w:tr>
        <w:trPr>
          <w:gridAfter w:val="1"/>
          <w:jc w:val="center"/>
          <w:trHeight w:val="964"/>
        </w:trPr>
        <w:tc>
          <w:tcPr>
            <w:gridSpan w:val="2"/>
            <w:tcBorders>
              <w:top w:val="none" w:color="000000" w:sz="4" w:space="0"/>
            </w:tcBorders>
            <w:tcMar>
              <w:left w:w="11" w:type="dxa"/>
              <w:top w:w="11" w:type="dxa"/>
              <w:right w:w="11" w:type="dxa"/>
              <w:bottom w:w="11" w:type="dxa"/>
            </w:tcMar>
            <w:tcW w:w="796" w:type="pct"/>
            <w:vMerge w:val="continue"/>
            <w:textDirection w:val="lrTb"/>
            <w:noWrap w:val="false"/>
          </w:tcPr>
          <w:p>
            <w:pPr>
              <w:jc w:val="center"/>
              <w:shd w:val="clear" w:color="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r>
            <w:r/>
          </w:p>
        </w:tc>
        <w:tc>
          <w:tcPr>
            <w:tcMar>
              <w:left w:w="11" w:type="dxa"/>
              <w:top w:w="11" w:type="dxa"/>
              <w:right w:w="11" w:type="dxa"/>
              <w:bottom w:w="11" w:type="dxa"/>
            </w:tcMar>
            <w:tcW w:w="1393" w:type="pct"/>
            <w:vAlign w:val="center"/>
            <w:textDirection w:val="lrTb"/>
            <w:noWrap w:val="false"/>
          </w:tcPr>
          <w:p>
            <w:pPr>
              <w:jc w:val="left"/>
              <w:shd w:val="clear" w:color="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□采购人委托的同领域其他单位人员或第三方专业机构的专家：</w:t>
            </w:r>
            <w:r/>
          </w:p>
          <w:p>
            <w:pPr>
              <w:jc w:val="left"/>
              <w:shd w:val="clear" w:color="auto"/>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（姓名+单位）</w:t>
            </w:r>
            <w:r/>
          </w:p>
        </w:tc>
        <w:tc>
          <w:tcPr>
            <w:tcBorders>
              <w:top w:val="none" w:color="000000" w:sz="4" w:space="0"/>
            </w:tcBorders>
            <w:tcMar>
              <w:left w:w="11" w:type="dxa"/>
              <w:top w:w="11" w:type="dxa"/>
              <w:right w:w="11" w:type="dxa"/>
              <w:bottom w:w="11" w:type="dxa"/>
            </w:tcMar>
            <w:tcW w:w="1118" w:type="pct"/>
            <w:vMerge w:val="continue"/>
            <w:textDirection w:val="lrTb"/>
            <w:noWrap w:val="false"/>
          </w:tcPr>
          <w:p>
            <w:pPr>
              <w:jc w:val="left"/>
              <w:shd w:val="clear" w:color="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gridSpan w:val="2"/>
            <w:tcBorders>
              <w:top w:val="none" w:color="000000" w:sz="4" w:space="0"/>
            </w:tcBorders>
            <w:tcMar>
              <w:left w:w="11" w:type="dxa"/>
              <w:top w:w="11" w:type="dxa"/>
              <w:right w:w="11" w:type="dxa"/>
              <w:bottom w:w="11" w:type="dxa"/>
            </w:tcMar>
            <w:tcW w:w="967" w:type="pct"/>
            <w:vMerge w:val="continue"/>
            <w:textDirection w:val="lrTb"/>
            <w:noWrap w:val="false"/>
          </w:tcPr>
          <w:p>
            <w:pPr>
              <w:jc w:val="left"/>
              <w:shd w:val="clear" w:color="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Mar>
              <w:left w:w="11" w:type="dxa"/>
              <w:top w:w="11" w:type="dxa"/>
              <w:right w:w="11" w:type="dxa"/>
              <w:bottom w:w="11" w:type="dxa"/>
            </w:tcMar>
            <w:tcW w:w="716" w:type="pct"/>
            <w:textDirection w:val="lrTb"/>
            <w:noWrap w:val="false"/>
          </w:tcPr>
          <w:p>
            <w:pPr>
              <w:ind w:left="135"/>
              <w:jc w:val="left"/>
              <w:spacing w:before="142"/>
              <w:shd w:val="clear" w:color="auto"/>
              <w:rPr>
                <w:rFonts w:hint="eastAsia" w:ascii="宋体" w:hAnsi="宋体" w:eastAsia="宋体" w:cs="宋体"/>
                <w:color w:val="auto"/>
                <w:spacing w:val="-1"/>
                <w:sz w:val="21"/>
                <w:szCs w:val="21"/>
                <w:highlight w:val="none"/>
                <w:lang w:eastAsia="en-US"/>
              </w:rPr>
            </w:pPr>
            <w:r>
              <w:rPr>
                <w:rFonts w:hint="eastAsia" w:ascii="宋体" w:hAnsi="宋体" w:eastAsia="宋体" w:cs="宋体"/>
                <w:color w:val="auto"/>
                <w:spacing w:val="-1"/>
                <w:sz w:val="21"/>
                <w:szCs w:val="21"/>
                <w:highlight w:val="none"/>
                <w:lang w:eastAsia="en-US"/>
              </w:rPr>
            </w:r>
            <w:r/>
          </w:p>
        </w:tc>
      </w:tr>
      <w:tr>
        <w:trPr>
          <w:gridBefore w:val="1"/>
          <w:jc w:val="center"/>
          <w:trHeight w:val="23"/>
        </w:trPr>
        <w:tc>
          <w:tcPr>
            <w:tcBorders>
              <w:bottom w:val="none" w:color="000000" w:sz="4" w:space="0"/>
            </w:tcBorders>
            <w:tcW w:w="791" w:type="pct"/>
            <w:vAlign w:val="center"/>
            <w:vMerge w:val="restart"/>
            <w:textDirection w:val="lrTb"/>
            <w:noWrap w:val="false"/>
          </w:tcPr>
          <w:p>
            <w:pPr>
              <w:jc w:val="center"/>
              <w:shd w:val="clear" w:color="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验收参与人员</w:t>
            </w:r>
            <w:r/>
          </w:p>
          <w:p>
            <w:pPr>
              <w:jc w:val="center"/>
              <w:shd w:val="clear" w:color="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（如有）</w:t>
            </w:r>
            <w:r/>
          </w:p>
        </w:tc>
        <w:tc>
          <w:tcPr>
            <w:tcW w:w="1393" w:type="pct"/>
            <w:vAlign w:val="center"/>
            <w:vMerge w:val="restart"/>
            <w:textDirection w:val="lrTb"/>
            <w:noWrap w:val="false"/>
          </w:tcPr>
          <w:p>
            <w:pPr>
              <w:shd w:val="clear" w:color="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□实际使用人/社会公众服务对象：</w:t>
            </w:r>
            <w:r/>
          </w:p>
        </w:tc>
        <w:tc>
          <w:tcPr>
            <w:tcW w:w="1118" w:type="pct"/>
            <w:vAlign w:val="center"/>
            <w:textDirection w:val="lrTb"/>
            <w:noWrap w:val="false"/>
          </w:tcPr>
          <w:p>
            <w:pPr>
              <w:shd w:val="clear" w:color="auto"/>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rPr>
              <w:t xml:space="preserve">服务对象满意度</w:t>
            </w:r>
            <w:r/>
          </w:p>
        </w:tc>
        <w:tc>
          <w:tcPr>
            <w:gridSpan w:val="2"/>
            <w:tcW w:w="967" w:type="pct"/>
            <w:textDirection w:val="lrTb"/>
            <w:noWrap w:val="false"/>
          </w:tcPr>
          <w:p>
            <w:pPr>
              <w:jc w:val="left"/>
              <w:shd w:val="clear" w:color="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gridSpan w:val="2"/>
            <w:tcW w:w="724" w:type="pct"/>
            <w:textDirection w:val="lrTb"/>
            <w:noWrap w:val="false"/>
          </w:tcPr>
          <w:p>
            <w:pPr>
              <w:jc w:val="left"/>
              <w:shd w:val="clear" w:color="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gridBefore w:val="1"/>
          <w:jc w:val="center"/>
          <w:trHeight w:val="23"/>
        </w:trPr>
        <w:tc>
          <w:tcPr>
            <w:tcBorders>
              <w:top w:val="none" w:color="000000" w:sz="4" w:space="0"/>
              <w:bottom w:val="none" w:color="000000" w:sz="4" w:space="0"/>
            </w:tcBorders>
            <w:tcW w:w="791" w:type="pct"/>
            <w:vMerge w:val="continue"/>
            <w:textDirection w:val="lrTb"/>
            <w:noWrap w:val="false"/>
          </w:tcPr>
          <w:p>
            <w:pPr>
              <w:jc w:val="center"/>
              <w:shd w:val="clear" w:color="auto"/>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r>
            <w:r/>
          </w:p>
        </w:tc>
        <w:tc>
          <w:tcPr>
            <w:tcW w:w="1393" w:type="pct"/>
            <w:vAlign w:val="center"/>
            <w:vMerge w:val="restart"/>
            <w:textDirection w:val="lrTb"/>
            <w:noWrap w:val="false"/>
          </w:tcPr>
          <w:p>
            <w:pPr>
              <w:shd w:val="clear" w:color="auto"/>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□第三方专业机构</w:t>
            </w:r>
            <w:r/>
          </w:p>
        </w:tc>
        <w:tc>
          <w:tcPr>
            <w:tcW w:w="1118" w:type="pct"/>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对照采购文件中服务需求，出具加盖公章的评估报告等</w:t>
            </w:r>
            <w:r/>
          </w:p>
        </w:tc>
        <w:tc>
          <w:tcPr>
            <w:gridSpan w:val="2"/>
            <w:tcW w:w="967" w:type="pct"/>
            <w:textDirection w:val="lrTb"/>
            <w:noWrap w:val="false"/>
          </w:tcPr>
          <w:p>
            <w:pPr>
              <w:jc w:val="lef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24" w:type="pct"/>
            <w:textDirection w:val="lrTb"/>
            <w:noWrap w:val="false"/>
          </w:tcPr>
          <w:p>
            <w:pPr>
              <w:jc w:val="lef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jc w:val="center"/>
          <w:trHeight w:val="23"/>
        </w:trPr>
        <w:tc>
          <w:tcPr>
            <w:tcBorders>
              <w:top w:val="none" w:color="000000" w:sz="4" w:space="0"/>
              <w:bottom w:val="none" w:color="000000" w:sz="4" w:space="0"/>
            </w:tcBorders>
            <w:tcW w:w="791" w:type="pct"/>
            <w:vMerge w:val="continue"/>
            <w:textDirection w:val="lrTb"/>
            <w:noWrap w:val="false"/>
          </w:tcPr>
          <w:p>
            <w:pPr>
              <w:jc w:val="center"/>
              <w:shd w:val="clear" w:color="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r>
            <w:r/>
          </w:p>
        </w:tc>
        <w:tc>
          <w:tcPr>
            <w:tcW w:w="1393" w:type="pct"/>
            <w:vMerge w:val="restart"/>
            <w:textDirection w:val="lrTb"/>
            <w:noWrap w:val="false"/>
          </w:tcPr>
          <w:p>
            <w:pPr>
              <w:ind w:right="104"/>
              <w:jc w:val="left"/>
              <w:spacing w:before="51" w:line="241"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□专家（本办法第二十八条规定</w:t>
            </w:r>
            <w:r>
              <w:rPr>
                <w:rFonts w:hint="eastAsia" w:ascii="宋体" w:hAnsi="宋体" w:eastAsia="宋体" w:cs="宋体"/>
                <w:color w:val="auto"/>
                <w:spacing w:val="-4"/>
                <w:sz w:val="21"/>
                <w:szCs w:val="21"/>
                <w:highlight w:val="none"/>
              </w:rPr>
              <w:t xml:space="preserve">情形</w:t>
            </w:r>
            <w:r>
              <w:rPr>
                <w:rFonts w:hint="eastAsia" w:ascii="宋体" w:hAnsi="宋体" w:eastAsia="宋体" w:cs="宋体"/>
                <w:color w:val="auto"/>
                <w:spacing w:val="-2"/>
                <w:sz w:val="21"/>
                <w:szCs w:val="21"/>
                <w:highlight w:val="none"/>
              </w:rPr>
              <w:t xml:space="preserve">）：</w:t>
            </w:r>
            <w:r/>
          </w:p>
        </w:tc>
        <w:tc>
          <w:tcPr>
            <w:tcW w:w="1118" w:type="pct"/>
            <w:vAlign w:val="center"/>
            <w:textDirection w:val="lrTb"/>
            <w:noWrap w:val="false"/>
          </w:tcPr>
          <w:p>
            <w:pPr>
              <w:shd w:val="clear" w:color="auto"/>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出具书面意见</w:t>
            </w:r>
            <w:r/>
          </w:p>
        </w:tc>
        <w:tc>
          <w:tcPr>
            <w:gridSpan w:val="2"/>
            <w:tcW w:w="967" w:type="pct"/>
            <w:textDirection w:val="lrTb"/>
            <w:noWrap w:val="false"/>
          </w:tcPr>
          <w:p>
            <w:pPr>
              <w:jc w:val="left"/>
              <w:shd w:val="clear" w:color="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gridSpan w:val="2"/>
            <w:tcW w:w="724" w:type="pct"/>
            <w:textDirection w:val="lrTb"/>
            <w:noWrap w:val="false"/>
          </w:tcPr>
          <w:p>
            <w:pPr>
              <w:jc w:val="left"/>
              <w:shd w:val="clear" w:color="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gridBefore w:val="1"/>
          <w:jc w:val="center"/>
          <w:trHeight w:val="23"/>
        </w:trPr>
        <w:tc>
          <w:tcPr>
            <w:tcBorders>
              <w:top w:val="none" w:color="000000" w:sz="4" w:space="0"/>
            </w:tcBorders>
            <w:tcW w:w="791" w:type="pct"/>
            <w:vMerge w:val="continue"/>
            <w:textDirection w:val="lrTb"/>
            <w:noWrap w:val="false"/>
          </w:tcPr>
          <w:p>
            <w:pPr>
              <w:jc w:val="center"/>
              <w:shd w:val="clear" w:color="auto"/>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r>
            <w:r/>
          </w:p>
        </w:tc>
        <w:tc>
          <w:tcPr>
            <w:tcW w:w="1393" w:type="pct"/>
            <w:textDirection w:val="lrTb"/>
            <w:noWrap w:val="false"/>
          </w:tcPr>
          <w:p>
            <w:pPr>
              <w:ind w:left="117" w:right="104" w:firstLine="18"/>
              <w:jc w:val="left"/>
              <w:spacing w:before="49" w:line="241"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□参加本项目的其他供应商（本</w:t>
            </w:r>
            <w:r>
              <w:rPr>
                <w:rFonts w:hint="eastAsia" w:ascii="宋体" w:hAnsi="宋体" w:eastAsia="宋体" w:cs="宋体"/>
                <w:color w:val="auto"/>
                <w:spacing w:val="-2"/>
                <w:sz w:val="21"/>
                <w:szCs w:val="21"/>
                <w:highlight w:val="none"/>
              </w:rPr>
              <w:t xml:space="preserve">办法第二十八条规定情形</w:t>
            </w:r>
            <w:r>
              <w:rPr>
                <w:rFonts w:hint="eastAsia" w:ascii="宋体" w:hAnsi="宋体" w:eastAsia="宋体" w:cs="宋体"/>
                <w:color w:val="auto"/>
                <w:spacing w:val="3"/>
                <w:sz w:val="21"/>
                <w:szCs w:val="21"/>
                <w:highlight w:val="none"/>
              </w:rPr>
              <w:t xml:space="preserve">）：</w:t>
            </w:r>
            <w:r/>
          </w:p>
        </w:tc>
        <w:tc>
          <w:tcPr>
            <w:tcW w:w="1118" w:type="pct"/>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967" w:type="pct"/>
            <w:textDirection w:val="lrTb"/>
            <w:noWrap w:val="false"/>
          </w:tcPr>
          <w:p>
            <w:pPr>
              <w:jc w:val="lef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24" w:type="pct"/>
            <w:textDirection w:val="lrTb"/>
            <w:noWrap w:val="false"/>
          </w:tcPr>
          <w:p>
            <w:pPr>
              <w:jc w:val="lef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jc w:val="center"/>
          <w:trHeight w:val="907"/>
        </w:trPr>
        <w:tc>
          <w:tcPr>
            <w:tcW w:w="791" w:type="pct"/>
            <w:vAlign w:val="center"/>
            <w:textDirection w:val="lrTb"/>
            <w:noWrap w:val="false"/>
          </w:tcPr>
          <w:p>
            <w:pPr>
              <w:jc w:val="center"/>
              <w:shd w:val="clear" w:color="auto"/>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存在问题和改进意见</w:t>
            </w:r>
            <w:r/>
          </w:p>
        </w:tc>
        <w:tc>
          <w:tcPr>
            <w:gridSpan w:val="6"/>
            <w:tcW w:w="4203" w:type="pct"/>
            <w:vAlign w:val="center"/>
            <w:textDirection w:val="lrTb"/>
            <w:noWrap w:val="false"/>
          </w:tcPr>
          <w:p>
            <w:pPr>
              <w:ind w:left="112"/>
              <w:jc w:val="center"/>
              <w:spacing w:before="71" w:line="215" w:lineRule="auto"/>
              <w:shd w:val="clear" w:color="auto"/>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gridBefore w:val="1"/>
          <w:jc w:val="center"/>
          <w:trHeight w:val="907"/>
        </w:trPr>
        <w:tc>
          <w:tcPr>
            <w:tcW w:w="791" w:type="pct"/>
            <w:vAlign w:val="center"/>
            <w:textDirection w:val="lrTb"/>
            <w:noWrap w:val="false"/>
          </w:tcPr>
          <w:p>
            <w:pPr>
              <w:jc w:val="center"/>
              <w:shd w:val="clear" w:color="auto"/>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验收结论</w:t>
            </w:r>
            <w:r/>
          </w:p>
        </w:tc>
        <w:tc>
          <w:tcPr>
            <w:gridSpan w:val="6"/>
            <w:tcW w:w="4203" w:type="pct"/>
            <w:vAlign w:val="center"/>
            <w:textDirection w:val="lrTb"/>
            <w:noWrap w:val="false"/>
          </w:tcPr>
          <w:p>
            <w:pPr>
              <w:jc w:val="center"/>
              <w:shd w:val="clear" w:color="auto"/>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z w:val="21"/>
                <w:szCs w:val="21"/>
                <w:highlight w:val="none"/>
              </w:rPr>
              <w:t xml:space="preserve">□合格             □不合格</w:t>
            </w:r>
            <w:r/>
          </w:p>
        </w:tc>
      </w:tr>
      <w:tr>
        <w:trPr>
          <w:gridBefore w:val="1"/>
          <w:jc w:val="center"/>
          <w:trHeight w:val="907"/>
        </w:trPr>
        <w:tc>
          <w:tcPr>
            <w:shd w:val="clear" w:color="auto" w:fill="auto"/>
            <w:tcW w:w="791" w:type="pct"/>
            <w:vAlign w:val="center"/>
            <w:textDirection w:val="lrTb"/>
            <w:noWrap w:val="false"/>
          </w:tcPr>
          <w:p>
            <w:pPr>
              <w:jc w:val="center"/>
              <w:shd w:val="clear" w:color="auto"/>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rPr>
              <w:t xml:space="preserve">验收意见</w:t>
            </w:r>
            <w:r/>
          </w:p>
        </w:tc>
        <w:tc>
          <w:tcPr>
            <w:gridSpan w:val="6"/>
            <w:shd w:val="clear" w:color="auto" w:fill="auto"/>
            <w:tcW w:w="4203" w:type="pct"/>
            <w:vAlign w:val="bottom"/>
            <w:textDirection w:val="lrTb"/>
            <w:noWrap w:val="false"/>
          </w:tcPr>
          <w:p>
            <w:pPr>
              <w:jc w:val="left"/>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（如意见一致，请全体验收小组成员分别签名，如有异议，请分别签署意见并签名）</w:t>
            </w:r>
            <w:r/>
          </w:p>
          <w:p>
            <w:pPr>
              <w:jc w:val="lef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验收小组成员对上述验收结论：□无异议 </w:t>
            </w:r>
            <w:r/>
          </w:p>
          <w:p>
            <w:pPr>
              <w:jc w:val="lef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验收小组成员签字： </w:t>
            </w:r>
            <w:r/>
          </w:p>
          <w:p>
            <w:pPr>
              <w:jc w:val="lef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□有异议，单独提供验收意见</w:t>
            </w:r>
            <w:r/>
          </w:p>
          <w:p>
            <w:pPr>
              <w:jc w:val="lef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验收小组成员签字：  </w:t>
            </w:r>
            <w:r/>
          </w:p>
          <w:p>
            <w:pPr>
              <w:jc w:val="lef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jc w:val="center"/>
          <w:trHeight w:val="907"/>
        </w:trPr>
        <w:tc>
          <w:tcPr>
            <w:shd w:val="clear" w:color="auto" w:fill="auto"/>
            <w:tcW w:w="791" w:type="pct"/>
            <w:vAlign w:val="center"/>
            <w:textDirection w:val="lrTb"/>
            <w:noWrap w:val="false"/>
          </w:tcPr>
          <w:p>
            <w:pPr>
              <w:jc w:val="center"/>
              <w:shd w:val="clear" w:color="auto"/>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rPr>
              <w:t xml:space="preserve">异议复核</w:t>
            </w:r>
            <w:r/>
          </w:p>
        </w:tc>
        <w:tc>
          <w:tcPr>
            <w:gridSpan w:val="6"/>
            <w:shd w:val="clear" w:color="auto" w:fill="auto"/>
            <w:tcW w:w="4203" w:type="pct"/>
            <w:vAlign w:val="center"/>
            <w:textDirection w:val="lrTb"/>
            <w:noWrap w:val="false"/>
          </w:tcPr>
          <w:p>
            <w:pPr>
              <w:jc w:val="lef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异议事项：</w:t>
            </w:r>
            <w:r/>
          </w:p>
          <w:p>
            <w:pPr>
              <w:jc w:val="lef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复核意见：</w:t>
            </w:r>
            <w:r/>
          </w:p>
          <w:p>
            <w:pPr>
              <w:jc w:val="lef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w:t>
            </w:r>
            <w:r/>
          </w:p>
        </w:tc>
      </w:tr>
      <w:tr>
        <w:trPr>
          <w:gridBefore w:val="1"/>
          <w:jc w:val="center"/>
          <w:trHeight w:val="907"/>
        </w:trPr>
        <w:tc>
          <w:tcPr>
            <w:shd w:val="clear" w:color="auto" w:fill="auto"/>
            <w:tcW w:w="791" w:type="pct"/>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采购代理机构意见（如有委托）</w:t>
            </w:r>
            <w:r/>
          </w:p>
        </w:tc>
        <w:tc>
          <w:tcPr>
            <w:gridSpan w:val="6"/>
            <w:shd w:val="clear" w:color="auto" w:fill="auto"/>
            <w:tcW w:w="4203" w:type="pct"/>
            <w:vAlign w:val="center"/>
            <w:textDirection w:val="lrTb"/>
            <w:noWrap w:val="false"/>
          </w:tcPr>
          <w:p>
            <w:pPr>
              <w:jc w:val="lef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经办人：             负责人：             （采购代理机构公章）</w:t>
            </w:r>
            <w:r/>
          </w:p>
        </w:tc>
      </w:tr>
      <w:tr>
        <w:trPr>
          <w:gridBefore w:val="1"/>
          <w:jc w:val="center"/>
          <w:trHeight w:val="907"/>
        </w:trPr>
        <w:tc>
          <w:tcPr>
            <w:shd w:val="clear" w:color="auto" w:fill="auto"/>
            <w:tcW w:w="791" w:type="pct"/>
            <w:vAlign w:val="center"/>
            <w:textDirection w:val="lrTb"/>
            <w:noWrap w:val="false"/>
          </w:tcPr>
          <w:p>
            <w:pPr>
              <w:jc w:val="center"/>
              <w:shd w:val="clear" w:color="auto"/>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rPr>
              <w:t xml:space="preserve">采购人意见</w:t>
            </w:r>
            <w:r/>
          </w:p>
        </w:tc>
        <w:tc>
          <w:tcPr>
            <w:gridSpan w:val="6"/>
            <w:shd w:val="clear" w:color="auto" w:fill="auto"/>
            <w:tcW w:w="4203" w:type="pct"/>
            <w:vAlign w:val="center"/>
            <w:textDirection w:val="lrTb"/>
            <w:noWrap w:val="false"/>
          </w:tcPr>
          <w:p>
            <w:pPr>
              <w:jc w:val="lef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经办人：             负责人：             （采购人公章）</w:t>
            </w:r>
            <w:r/>
          </w:p>
        </w:tc>
      </w:tr>
      <w:tr>
        <w:trPr>
          <w:gridBefore w:val="1"/>
          <w:jc w:val="center"/>
          <w:trHeight w:val="907"/>
        </w:trPr>
        <w:tc>
          <w:tcPr>
            <w:shd w:val="clear" w:color="auto" w:fill="auto"/>
            <w:tcW w:w="791" w:type="pct"/>
            <w:vAlign w:val="center"/>
            <w:textDirection w:val="lrTb"/>
            <w:noWrap w:val="false"/>
          </w:tcPr>
          <w:p>
            <w:pPr>
              <w:jc w:val="center"/>
              <w:shd w:val="clear" w:color="auto"/>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rPr>
              <w:t xml:space="preserve">供应商确认</w:t>
            </w:r>
            <w:r/>
          </w:p>
        </w:tc>
        <w:tc>
          <w:tcPr>
            <w:gridSpan w:val="6"/>
            <w:shd w:val="clear" w:color="auto" w:fill="auto"/>
            <w:tcW w:w="4203" w:type="pct"/>
            <w:vAlign w:val="center"/>
            <w:textDirection w:val="lrTb"/>
            <w:noWrap w:val="false"/>
          </w:tcPr>
          <w:p>
            <w:pPr>
              <w:jc w:val="righ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（单位公章或授权代表签字）</w:t>
            </w:r>
            <w:r/>
          </w:p>
        </w:tc>
      </w:tr>
    </w:tbl>
    <w:p>
      <w:pPr>
        <w:shd w:val="clear" w:color="auto"/>
        <w:rPr>
          <w:rFonts w:hint="eastAsia" w:ascii="宋体" w:hAnsi="宋体" w:eastAsia="宋体" w:cs="宋体"/>
          <w:sz w:val="21"/>
          <w:szCs w:val="21"/>
          <w:highlight w:val="none"/>
        </w:rPr>
      </w:pPr>
      <w:r>
        <w:rPr>
          <w:rFonts w:hint="eastAsia" w:ascii="宋体" w:hAnsi="宋体" w:cs="宋体"/>
          <w:b/>
          <w:sz w:val="21"/>
          <w:szCs w:val="21"/>
          <w:highlight w:val="none"/>
          <w:lang w:val="zh-CN"/>
        </w:rPr>
        <w:br w:type="page" w:clear="all"/>
      </w:r>
      <w:r/>
    </w:p>
    <w:p>
      <w:pPr>
        <w:spacing w:line="360" w:lineRule="auto"/>
        <w:shd w:val="clear" w:color="auto"/>
        <w:rPr>
          <w:rFonts w:hint="eastAsia" w:ascii="宋体" w:hAnsi="宋体" w:cs="宋体"/>
          <w:b/>
          <w:sz w:val="21"/>
          <w:szCs w:val="21"/>
          <w:highlight w:val="none"/>
          <w:lang w:val="zh-CN"/>
        </w:rPr>
      </w:pPr>
      <w:r>
        <w:rPr>
          <w:rFonts w:hint="eastAsia" w:ascii="宋体" w:hAnsi="宋体" w:cs="宋体"/>
          <w:b/>
          <w:sz w:val="21"/>
          <w:szCs w:val="21"/>
          <w:highlight w:val="none"/>
          <w:lang w:val="zh-CN"/>
        </w:rPr>
        <w:t xml:space="preserve">附件</w:t>
      </w:r>
      <w:r>
        <w:rPr>
          <w:rFonts w:hint="eastAsia" w:ascii="宋体" w:hAnsi="宋体" w:cs="宋体"/>
          <w:b/>
          <w:sz w:val="21"/>
          <w:szCs w:val="21"/>
          <w:highlight w:val="none"/>
        </w:rPr>
        <w:t xml:space="preserve">2</w:t>
      </w:r>
      <w:r>
        <w:rPr>
          <w:rFonts w:hint="eastAsia" w:ascii="宋体" w:hAnsi="宋体" w:cs="宋体"/>
          <w:b/>
          <w:sz w:val="21"/>
          <w:szCs w:val="21"/>
          <w:highlight w:val="none"/>
          <w:lang w:val="zh-CN"/>
        </w:rPr>
        <w:t xml:space="preserve">：</w:t>
      </w:r>
      <w:r/>
    </w:p>
    <w:p>
      <w:pPr>
        <w:jc w:val="center"/>
        <w:spacing w:line="240" w:lineRule="auto"/>
        <w:shd w:val="clear" w:color="auto"/>
        <w:rPr>
          <w:b/>
          <w:bCs/>
          <w:sz w:val="28"/>
          <w:szCs w:val="28"/>
          <w:highlight w:val="none"/>
        </w:rPr>
      </w:pPr>
      <w:r>
        <w:rPr>
          <w:b/>
          <w:bCs/>
          <w:sz w:val="28"/>
          <w:szCs w:val="28"/>
          <w:highlight w:val="none"/>
        </w:rPr>
        <w:t xml:space="preserve">磋商响应承诺书</w:t>
      </w:r>
      <w:r/>
    </w:p>
    <w:p>
      <w:pPr>
        <w:spacing w:line="24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中诚智信工程咨询集团股份有限公司：</w:t>
      </w:r>
      <w:r/>
    </w:p>
    <w:p>
      <w:pPr>
        <w:ind w:firstLine="420"/>
        <w:spacing w:line="24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我们收到你们</w:t>
      </w:r>
      <w:r>
        <w:rPr>
          <w:rFonts w:hint="eastAsia" w:ascii="宋体" w:hAnsi="宋体" w:cs="宋体"/>
          <w:sz w:val="21"/>
          <w:szCs w:val="21"/>
          <w:highlight w:val="none"/>
          <w:lang w:eastAsia="zh-CN"/>
        </w:rPr>
        <w:t xml:space="preserve">JSZC-320591-ZCZX-C2026-0043</w:t>
      </w:r>
      <w:r>
        <w:rPr>
          <w:rFonts w:hint="eastAsia" w:ascii="宋体" w:hAnsi="宋体" w:cs="宋体"/>
          <w:sz w:val="21"/>
          <w:szCs w:val="21"/>
          <w:highlight w:val="none"/>
        </w:rPr>
        <w:t xml:space="preserve">号磋商采购文件，经仔细阅读和研究，我们决定参加磋商。同时我公司承诺：</w:t>
      </w:r>
      <w:r/>
    </w:p>
    <w:p>
      <w:pPr>
        <w:ind w:firstLine="420"/>
        <w:spacing w:line="24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1、我们愿意按照磋商采购文件的一切要求，提供满足采购要求的服务内容，我公司的响应报价包括</w:t>
      </w:r>
      <w:r>
        <w:rPr>
          <w:rFonts w:hint="eastAsia" w:ascii="宋体" w:hAnsi="宋体" w:cs="宋体"/>
          <w:sz w:val="21"/>
          <w:szCs w:val="21"/>
          <w:highlight w:val="none"/>
          <w:lang w:val="zh-CN" w:eastAsia="zh-CN"/>
        </w:rPr>
        <w:t xml:space="preserve">全部所需校园文化设施、设计、制作、劳务、管理、材料、安装、调试、维护、深化及制作图设计、设计的修改和确认、设计交流、图纸会审、制作、垃圾清扫和搬运、成品保护、建筑物修复、有关部门的检测、检验、整改、验收、保险、利润、税金、采购代理费用、政策性文件规定及本项目包含的所有风险、责任等各项应有费用，且综合单价固定。同时，除非合同条款中另有规定，否则，</w:t>
      </w:r>
      <w:r>
        <w:rPr>
          <w:rFonts w:hint="eastAsia" w:ascii="宋体" w:hAnsi="宋体" w:cs="宋体"/>
          <w:sz w:val="21"/>
          <w:szCs w:val="21"/>
          <w:highlight w:val="none"/>
          <w:lang w:val="en-US" w:eastAsia="zh-CN"/>
        </w:rPr>
        <w:t xml:space="preserve">乙方</w:t>
      </w:r>
      <w:r>
        <w:rPr>
          <w:rFonts w:hint="eastAsia" w:ascii="宋体" w:hAnsi="宋体" w:cs="宋体"/>
          <w:sz w:val="21"/>
          <w:szCs w:val="21"/>
          <w:highlight w:val="none"/>
          <w:lang w:val="zh-CN" w:eastAsia="zh-CN"/>
        </w:rPr>
        <w:t xml:space="preserve">所报价格在合同实施期间不因市场变化因素而变动。</w:t>
      </w:r>
      <w:r/>
    </w:p>
    <w:p>
      <w:pPr>
        <w:ind w:firstLine="420"/>
        <w:spacing w:line="24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2、如果我们的磋商响应文件被接受，我们将严格履行磋商采购文件中规定的每一项要求，按期、按质、按量履行合同的义务。</w:t>
      </w:r>
      <w:r/>
    </w:p>
    <w:p>
      <w:pPr>
        <w:ind w:firstLine="420"/>
        <w:spacing w:line="24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3、我们同意按磋商采购文件中的规定，本磋商响应文件的有效期限为开标后 60天。</w:t>
      </w:r>
      <w:r/>
    </w:p>
    <w:p>
      <w:pPr>
        <w:ind w:firstLine="420"/>
        <w:spacing w:line="24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4、我们愿意提供采购人在采购文件中要求的所有资料。</w:t>
      </w:r>
      <w:r/>
    </w:p>
    <w:p>
      <w:pPr>
        <w:ind w:firstLine="420"/>
        <w:spacing w:line="24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5、我们认为你们有权决定成交人，还认为你们有权接受或拒绝所有的磋商响应单位。</w:t>
      </w:r>
      <w:r/>
    </w:p>
    <w:p>
      <w:pPr>
        <w:ind w:firstLine="420"/>
        <w:spacing w:line="24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6、我们愿意遵守磋商邀请函及采购文件中所列的收费标准。</w:t>
      </w:r>
      <w:r/>
    </w:p>
    <w:p>
      <w:pPr>
        <w:ind w:firstLine="420"/>
        <w:spacing w:line="24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7、我们承诺该项磋商在开标后的全过程中保持有效，不作任何更改和变动。</w:t>
      </w:r>
      <w:r/>
    </w:p>
    <w:p>
      <w:pPr>
        <w:ind w:firstLine="420"/>
        <w:spacing w:line="24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8、贵单位的采购文件、成交通知书和本报价响应文件将构成约束我们双方的合同。</w:t>
      </w:r>
      <w:r/>
    </w:p>
    <w:p>
      <w:pPr>
        <w:ind w:firstLine="420"/>
        <w:spacing w:line="24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9、我单位保证提交的报价响应文件未涉及第三方的知识产权，我方承诺如有第三方对相关的知识产权提出异议和索赔由我单位负责解决，与采购人无关。</w:t>
      </w:r>
      <w:r/>
    </w:p>
    <w:p>
      <w:pPr>
        <w:ind w:firstLine="420"/>
        <w:spacing w:line="24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10、我单位承诺在报价响应文件中提供的证书、资料及相关数据均为真实的，非虚假的；否则，我单位将承担由此造成的一切后果及法律责任。</w:t>
      </w:r>
      <w:r/>
    </w:p>
    <w:p>
      <w:pPr>
        <w:ind w:firstLine="420"/>
        <w:spacing w:line="240" w:lineRule="auto"/>
        <w:shd w:val="clear" w:color="auto"/>
        <w:rPr>
          <w:rFonts w:hint="eastAsia" w:ascii="宋体" w:hAnsi="宋体" w:cs="宋体"/>
          <w:sz w:val="21"/>
          <w:szCs w:val="21"/>
          <w:highlight w:val="none"/>
        </w:rPr>
      </w:pPr>
      <w:r/>
      <w:bookmarkStart w:id="16" w:name="_Toc16004"/>
      <w:r/>
      <w:bookmarkStart w:id="17" w:name="_Toc25306"/>
      <w:r/>
      <w:bookmarkStart w:id="18" w:name="_Toc24890"/>
      <w:r/>
      <w:bookmarkStart w:id="19" w:name="_Toc31300"/>
      <w:r>
        <w:rPr>
          <w:rFonts w:hint="eastAsia" w:ascii="宋体" w:hAnsi="宋体" w:cs="宋体"/>
          <w:sz w:val="21"/>
          <w:szCs w:val="21"/>
          <w:highlight w:val="none"/>
        </w:rPr>
        <w:t xml:space="preserve">单位 ：_________________________</w:t>
      </w:r>
      <w:r/>
    </w:p>
    <w:p>
      <w:pPr>
        <w:ind w:firstLine="420"/>
        <w:spacing w:line="24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联系人：_________________________</w:t>
      </w:r>
      <w:r/>
    </w:p>
    <w:p>
      <w:pPr>
        <w:ind w:firstLine="420"/>
        <w:spacing w:line="24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地　　址：_________________________</w:t>
      </w:r>
      <w:r/>
    </w:p>
    <w:p>
      <w:pPr>
        <w:ind w:firstLine="420"/>
        <w:spacing w:line="24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邮政编码：_________________________</w:t>
      </w:r>
      <w:r/>
    </w:p>
    <w:p>
      <w:pPr>
        <w:ind w:firstLine="420"/>
        <w:spacing w:line="24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联系电话：_________________________</w:t>
      </w:r>
      <w:r/>
    </w:p>
    <w:p>
      <w:pPr>
        <w:ind w:firstLine="420"/>
        <w:spacing w:line="24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传　　真：_________________________</w:t>
      </w:r>
      <w:r/>
    </w:p>
    <w:p>
      <w:pPr>
        <w:ind w:firstLine="420"/>
        <w:spacing w:line="240" w:lineRule="auto"/>
        <w:shd w:val="clear" w:color="auto"/>
        <w:rPr>
          <w:rFonts w:hint="eastAsia" w:ascii="宋体" w:hAnsi="宋体" w:cs="宋体"/>
          <w:sz w:val="21"/>
          <w:szCs w:val="21"/>
          <w:highlight w:val="none"/>
        </w:rPr>
      </w:pPr>
      <w:r>
        <w:rPr>
          <w:rFonts w:hint="eastAsia" w:ascii="宋体" w:hAnsi="宋体" w:cs="宋体"/>
          <w:sz w:val="21"/>
          <w:szCs w:val="21"/>
          <w:highlight w:val="none"/>
        </w:rPr>
      </w:r>
      <w:r/>
    </w:p>
    <w:p>
      <w:pPr>
        <w:ind w:firstLine="420"/>
        <w:spacing w:line="24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投标人（供应商）：_________________________</w:t>
      </w:r>
      <w:r/>
    </w:p>
    <w:p>
      <w:pPr>
        <w:ind w:firstLine="420"/>
        <w:spacing w:line="24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法定代表人或授权代理人：_________________________</w:t>
      </w:r>
      <w:r/>
    </w:p>
    <w:p>
      <w:pPr>
        <w:ind w:firstLine="420"/>
        <w:spacing w:line="240" w:lineRule="auto"/>
        <w:shd w:val="clear" w:color="auto"/>
        <w:widowControl w:val="off"/>
        <w:rPr>
          <w:rFonts w:hint="eastAsia" w:ascii="宋体" w:hAnsi="宋体" w:cs="宋体"/>
          <w:sz w:val="21"/>
          <w:szCs w:val="21"/>
          <w:highlight w:val="none"/>
        </w:rPr>
        <w:outlineLvl w:val="0"/>
      </w:pPr>
      <w:r>
        <w:rPr>
          <w:rFonts w:hint="eastAsia" w:ascii="宋体" w:hAnsi="宋体" w:cs="宋体"/>
          <w:sz w:val="21"/>
          <w:szCs w:val="21"/>
          <w:highlight w:val="none"/>
        </w:rPr>
        <w:t xml:space="preserve">日　　期：_________________________</w:t>
      </w:r>
      <w:r/>
    </w:p>
    <w:p>
      <w:pPr>
        <w:ind w:firstLine="420"/>
        <w:spacing w:line="240" w:lineRule="auto"/>
        <w:shd w:val="clear" w:color="auto"/>
        <w:widowControl w:val="off"/>
        <w:rPr>
          <w:rFonts w:hint="eastAsia" w:ascii="宋体" w:hAnsi="宋体" w:cs="宋体"/>
          <w:sz w:val="21"/>
          <w:szCs w:val="21"/>
          <w:highlight w:val="none"/>
        </w:rPr>
        <w:outlineLvl w:val="0"/>
      </w:pPr>
      <w:r>
        <w:rPr>
          <w:rFonts w:hint="eastAsia" w:ascii="宋体" w:hAnsi="宋体" w:cs="宋体"/>
          <w:sz w:val="21"/>
          <w:szCs w:val="21"/>
          <w:highlight w:val="none"/>
        </w:rPr>
      </w:r>
      <w:r/>
    </w:p>
    <w:p>
      <w:pPr>
        <w:ind w:firstLine="2520"/>
        <w:spacing w:line="240" w:lineRule="auto"/>
        <w:shd w:val="clear" w:color="auto"/>
        <w:widowControl w:val="off"/>
        <w:rPr>
          <w:rFonts w:hint="eastAsia" w:ascii="宋体" w:hAnsi="宋体" w:cs="宋体"/>
          <w:bCs/>
          <w:sz w:val="21"/>
          <w:szCs w:val="21"/>
          <w:highlight w:val="none"/>
        </w:rPr>
        <w:outlineLvl w:val="0"/>
      </w:pPr>
      <w:r>
        <w:rPr>
          <w:rFonts w:hint="eastAsia" w:ascii="宋体" w:hAnsi="宋体" w:cs="宋体"/>
          <w:bCs/>
          <w:sz w:val="21"/>
          <w:szCs w:val="21"/>
          <w:highlight w:val="none"/>
        </w:rPr>
        <w:t xml:space="preserve">企业名称（盖章）：</w:t>
      </w:r>
      <w:r/>
    </w:p>
    <w:p>
      <w:pPr>
        <w:ind w:firstLine="2520"/>
        <w:spacing w:line="240" w:lineRule="auto"/>
        <w:shd w:val="clear" w:color="auto"/>
        <w:widowControl w:val="off"/>
        <w:rPr>
          <w:rFonts w:ascii="宋体" w:hAnsi="宋体" w:cs="宋体"/>
          <w:b/>
          <w:sz w:val="21"/>
          <w:szCs w:val="21"/>
          <w:highlight w:val="none"/>
        </w:rPr>
        <w:outlineLvl w:val="0"/>
      </w:pPr>
      <w:r>
        <w:rPr>
          <w:rFonts w:hint="eastAsia" w:ascii="宋体" w:hAnsi="宋体" w:cs="宋体"/>
          <w:bCs/>
          <w:sz w:val="21"/>
          <w:szCs w:val="21"/>
          <w:highlight w:val="none"/>
        </w:rPr>
        <w:t xml:space="preserve">日期：</w:t>
      </w:r>
      <w:r>
        <w:rPr>
          <w:rFonts w:hint="eastAsia" w:ascii="宋体" w:hAnsi="宋体" w:cs="宋体"/>
          <w:b/>
          <w:sz w:val="21"/>
          <w:szCs w:val="21"/>
          <w:highlight w:val="none"/>
        </w:rPr>
        <w:br w:type="page" w:clear="all"/>
      </w:r>
      <w:r>
        <w:rPr>
          <w:rFonts w:hint="eastAsia" w:ascii="宋体" w:hAnsi="宋体" w:cs="宋体"/>
          <w:b/>
          <w:sz w:val="21"/>
          <w:szCs w:val="21"/>
          <w:highlight w:val="none"/>
        </w:rPr>
        <w:t xml:space="preserve">附件3：</w:t>
      </w:r>
      <w:bookmarkEnd w:id="16"/>
      <w:r/>
      <w:bookmarkEnd w:id="17"/>
      <w:r/>
      <w:bookmarkEnd w:id="18"/>
      <w:r/>
      <w:bookmarkEnd w:id="19"/>
      <w:r/>
      <w:r/>
    </w:p>
    <w:p>
      <w:pPr>
        <w:jc w:val="center"/>
        <w:spacing w:line="360" w:lineRule="auto"/>
        <w:shd w:val="clear" w:color="auto"/>
        <w:rPr>
          <w:rFonts w:ascii="Times New Roman" w:hAnsi="Times New Roman" w:eastAsia="宋体" w:cs="Times New Roman"/>
          <w:b/>
          <w:bCs/>
          <w:sz w:val="28"/>
          <w:szCs w:val="28"/>
          <w:highlight w:val="none"/>
          <w:lang w:val="zh-CN" w:eastAsia="zh-CN"/>
        </w:rPr>
      </w:pPr>
      <w:r>
        <w:rPr>
          <w:rFonts w:hint="eastAsia" w:ascii="Times New Roman" w:hAnsi="Times New Roman" w:eastAsia="宋体" w:cs="Times New Roman"/>
          <w:b/>
          <w:bCs/>
          <w:sz w:val="28"/>
          <w:szCs w:val="28"/>
          <w:highlight w:val="none"/>
          <w:lang w:val="zh-CN" w:eastAsia="zh-CN"/>
        </w:rPr>
        <w:t xml:space="preserve">开标一览表（</w:t>
      </w:r>
      <w:r>
        <w:rPr>
          <w:rFonts w:hint="eastAsia" w:cs="Times New Roman"/>
          <w:b/>
          <w:bCs/>
          <w:sz w:val="28"/>
          <w:szCs w:val="28"/>
          <w:highlight w:val="none"/>
          <w:lang w:val="en-US" w:eastAsia="zh-CN"/>
        </w:rPr>
        <w:t xml:space="preserve">含税</w:t>
      </w:r>
      <w:r>
        <w:rPr>
          <w:rFonts w:hint="eastAsia" w:ascii="Times New Roman" w:hAnsi="Times New Roman" w:eastAsia="宋体" w:cs="Times New Roman"/>
          <w:b/>
          <w:bCs/>
          <w:sz w:val="28"/>
          <w:szCs w:val="28"/>
          <w:highlight w:val="none"/>
          <w:lang w:val="en-US" w:eastAsia="zh-CN"/>
        </w:rPr>
        <w:t xml:space="preserve">总报价</w:t>
      </w:r>
      <w:r>
        <w:rPr>
          <w:rFonts w:hint="eastAsia" w:ascii="Times New Roman" w:hAnsi="Times New Roman" w:eastAsia="宋体" w:cs="Times New Roman"/>
          <w:b/>
          <w:bCs/>
          <w:sz w:val="28"/>
          <w:szCs w:val="28"/>
          <w:highlight w:val="none"/>
          <w:lang w:val="zh-CN" w:eastAsia="zh-CN"/>
        </w:rPr>
        <w:t xml:space="preserve">）</w:t>
      </w:r>
      <w:r/>
    </w:p>
    <w:p>
      <w:pPr>
        <w:jc w:val="both"/>
        <w:spacing w:line="360" w:lineRule="auto"/>
        <w:shd w:val="clear" w:color="auto"/>
        <w:widowControl w:val="off"/>
        <w:rPr>
          <w:rFonts w:hint="eastAsia" w:ascii="宋体" w:hAnsi="宋体" w:cs="宋体"/>
          <w:bCs/>
          <w:sz w:val="21"/>
          <w:szCs w:val="21"/>
          <w:highlight w:val="none"/>
        </w:rPr>
      </w:pPr>
      <w:r>
        <w:rPr>
          <w:rFonts w:hint="eastAsia" w:ascii="宋体" w:hAnsi="宋体" w:cs="宋体"/>
          <w:bCs/>
          <w:sz w:val="21"/>
          <w:szCs w:val="21"/>
          <w:highlight w:val="none"/>
        </w:rPr>
        <w:t xml:space="preserve">投标人全称（加盖公章）：</w:t>
      </w:r>
      <w:r/>
    </w:p>
    <w:p>
      <w:pPr>
        <w:jc w:val="both"/>
        <w:spacing w:line="360" w:lineRule="auto"/>
        <w:shd w:val="clear" w:color="auto"/>
        <w:widowControl w:val="off"/>
        <w:rPr>
          <w:rFonts w:hint="eastAsia" w:ascii="宋体" w:hAnsi="宋体" w:cs="宋体"/>
          <w:bCs/>
          <w:sz w:val="21"/>
          <w:szCs w:val="21"/>
          <w:highlight w:val="none"/>
        </w:rPr>
      </w:pPr>
      <w:r>
        <w:rPr>
          <w:rFonts w:hint="eastAsia" w:ascii="宋体" w:hAnsi="宋体" w:cs="宋体"/>
          <w:bCs/>
          <w:sz w:val="21"/>
          <w:szCs w:val="21"/>
          <w:highlight w:val="none"/>
        </w:rPr>
        <w:t xml:space="preserve">项目编号：</w:t>
      </w:r>
      <w:r>
        <w:rPr>
          <w:rFonts w:hint="eastAsia" w:ascii="宋体" w:hAnsi="宋体"/>
          <w:sz w:val="21"/>
          <w:szCs w:val="21"/>
          <w:highlight w:val="none"/>
          <w:lang w:eastAsia="zh-CN"/>
        </w:rPr>
        <w:t xml:space="preserve">JSZC-320591-ZCZX-C2026-0043</w:t>
      </w:r>
      <w:r/>
    </w:p>
    <w:p>
      <w:pPr>
        <w:jc w:val="both"/>
        <w:spacing w:line="360" w:lineRule="auto"/>
        <w:shd w:val="clear" w:color="auto"/>
        <w:widowControl w:val="off"/>
        <w:rPr>
          <w:highlight w:val="none"/>
        </w:rPr>
      </w:pPr>
      <w:r>
        <w:rPr>
          <w:rFonts w:hint="eastAsia" w:ascii="宋体" w:hAnsi="宋体" w:cs="宋体"/>
          <w:bCs/>
          <w:sz w:val="21"/>
          <w:szCs w:val="21"/>
          <w:highlight w:val="none"/>
        </w:rPr>
        <w:t xml:space="preserve">分包号：采购包1</w:t>
      </w:r>
      <w:r/>
    </w:p>
    <w:tbl>
      <w:tblPr>
        <w:tblStyle w:val="768"/>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71"/>
        <w:gridCol w:w="3151"/>
      </w:tblGrid>
      <w:tr>
        <w:trPr/>
        <w:tc>
          <w:tcPr>
            <w:tcW w:w="4261" w:type="dxa"/>
            <w:vAlign w:val="center"/>
            <w:textDirection w:val="lrTb"/>
            <w:noWrap w:val="false"/>
          </w:tcPr>
          <w:p>
            <w:pPr>
              <w:ind w:right="-153"/>
              <w:jc w:val="both"/>
              <w:shd w:val="clear" w:color="auto"/>
              <w:widowControl w:val="off"/>
              <w:rPr>
                <w:rFonts w:hint="eastAsia" w:ascii="宋体" w:hAnsi="宋体" w:cs="宋体"/>
                <w:bCs/>
                <w:sz w:val="21"/>
                <w:szCs w:val="21"/>
                <w:highlight w:val="none"/>
              </w:rPr>
            </w:pPr>
            <w:r>
              <w:rPr>
                <w:rFonts w:hint="eastAsia" w:ascii="宋体" w:hAnsi="宋体" w:cs="宋体"/>
                <w:sz w:val="21"/>
                <w:szCs w:val="21"/>
                <w:highlight w:val="none"/>
              </w:rPr>
              <w:t xml:space="preserve">项目名称</w:t>
            </w:r>
            <w:r/>
          </w:p>
        </w:tc>
        <w:tc>
          <w:tcPr>
            <w:tcW w:w="2500" w:type="dxa"/>
            <w:vAlign w:val="top"/>
            <w:textDirection w:val="lrTb"/>
            <w:noWrap w:val="false"/>
          </w:tcPr>
          <w:p>
            <w:pPr>
              <w:pStyle w:val="965"/>
              <w:ind w:left="0"/>
              <w:shd w:val="clear" w:color="auto"/>
              <w:rPr>
                <w:rFonts w:hint="eastAsia" w:ascii="宋体" w:hAnsi="宋体" w:cs="宋体"/>
                <w:bCs/>
                <w:sz w:val="21"/>
                <w:szCs w:val="21"/>
                <w:highlight w:val="none"/>
              </w:rPr>
            </w:pPr>
            <w:r>
              <w:rPr>
                <w:rFonts w:hint="eastAsia" w:ascii="宋体" w:hAnsi="宋体" w:cs="宋体"/>
                <w:sz w:val="21"/>
                <w:szCs w:val="21"/>
                <w:highlight w:val="none"/>
              </w:rPr>
              <w:t xml:space="preserve">投标总报价</w:t>
            </w:r>
            <w:r/>
          </w:p>
        </w:tc>
      </w:tr>
      <w:tr>
        <w:trPr/>
        <w:tc>
          <w:tcPr>
            <w:tcW w:w="4261" w:type="dxa"/>
            <w:vAlign w:val="center"/>
            <w:textDirection w:val="lrTb"/>
            <w:noWrap w:val="false"/>
          </w:tcPr>
          <w:p>
            <w:pPr>
              <w:ind w:right="-153"/>
              <w:jc w:val="both"/>
              <w:shd w:val="clear" w:color="auto"/>
              <w:widowControl w:val="off"/>
              <w:rPr>
                <w:rFonts w:hint="eastAsia" w:ascii="宋体" w:hAnsi="宋体" w:eastAsia="宋体" w:cs="宋体"/>
                <w:bCs/>
                <w:sz w:val="21"/>
                <w:szCs w:val="21"/>
                <w:highlight w:val="none"/>
                <w:lang w:eastAsia="zh-CN"/>
              </w:rPr>
            </w:pPr>
            <w:r>
              <w:rPr>
                <w:rFonts w:hint="eastAsia" w:ascii="宋体" w:hAnsi="宋体" w:cs="宋体"/>
                <w:sz w:val="21"/>
                <w:szCs w:val="21"/>
                <w:highlight w:val="none"/>
                <w:lang w:eastAsia="zh-CN"/>
              </w:rPr>
              <w:t xml:space="preserve">斜塘学校改建修缮项目校园文化</w:t>
            </w:r>
            <w:r/>
          </w:p>
        </w:tc>
        <w:tc>
          <w:tcPr>
            <w:tcW w:w="2500" w:type="dxa"/>
            <w:vAlign w:val="top"/>
            <w:textDirection w:val="lrTb"/>
            <w:noWrap w:val="false"/>
          </w:tcPr>
          <w:p>
            <w:pPr>
              <w:pStyle w:val="965"/>
              <w:ind w:left="480"/>
              <w:shd w:val="clear" w:color="auto"/>
              <w:rPr>
                <w:rFonts w:hint="eastAsia" w:ascii="宋体" w:hAnsi="宋体" w:cs="宋体"/>
                <w:bCs/>
                <w:sz w:val="21"/>
                <w:szCs w:val="21"/>
                <w:highlight w:val="none"/>
              </w:rPr>
            </w:pPr>
            <w:r>
              <w:rPr>
                <w:rFonts w:hint="eastAsia" w:ascii="宋体" w:hAnsi="宋体" w:cs="宋体"/>
                <w:bCs/>
                <w:sz w:val="21"/>
                <w:szCs w:val="21"/>
                <w:highlight w:val="none"/>
              </w:rPr>
            </w:r>
            <w:r/>
          </w:p>
        </w:tc>
      </w:tr>
      <w:tr>
        <w:trPr/>
        <w:tc>
          <w:tcPr>
            <w:tcW w:w="4261" w:type="dxa"/>
            <w:vAlign w:val="center"/>
            <w:textDirection w:val="lrTb"/>
            <w:noWrap w:val="false"/>
          </w:tcPr>
          <w:p>
            <w:pPr>
              <w:ind w:right="-153"/>
              <w:jc w:val="both"/>
              <w:shd w:val="clear" w:color="auto"/>
              <w:widowControl w:val="off"/>
              <w:rPr>
                <w:rFonts w:hint="eastAsia" w:ascii="宋体" w:hAnsi="宋体" w:cs="宋体"/>
                <w:bCs/>
                <w:sz w:val="21"/>
                <w:szCs w:val="21"/>
                <w:highlight w:val="none"/>
              </w:rPr>
            </w:pPr>
            <w:r>
              <w:rPr>
                <w:rFonts w:hint="eastAsia" w:ascii="宋体" w:hAnsi="宋体" w:cs="宋体"/>
                <w:sz w:val="21"/>
                <w:szCs w:val="21"/>
                <w:highlight w:val="none"/>
              </w:rPr>
              <w:t xml:space="preserve">投标报价大写金额</w:t>
            </w:r>
            <w:r/>
          </w:p>
        </w:tc>
        <w:tc>
          <w:tcPr>
            <w:tcW w:w="2500" w:type="dxa"/>
            <w:vAlign w:val="top"/>
            <w:textDirection w:val="lrTb"/>
            <w:noWrap w:val="false"/>
          </w:tcPr>
          <w:p>
            <w:pPr>
              <w:pStyle w:val="965"/>
              <w:ind w:left="480"/>
              <w:shd w:val="clear" w:color="auto"/>
              <w:rPr>
                <w:rFonts w:hint="eastAsia" w:ascii="宋体" w:hAnsi="宋体" w:cs="宋体"/>
                <w:bCs/>
                <w:sz w:val="21"/>
                <w:szCs w:val="21"/>
                <w:highlight w:val="none"/>
              </w:rPr>
            </w:pPr>
            <w:r>
              <w:rPr>
                <w:rFonts w:hint="eastAsia" w:ascii="宋体" w:hAnsi="宋体" w:cs="宋体"/>
                <w:bCs/>
                <w:sz w:val="21"/>
                <w:szCs w:val="21"/>
                <w:highlight w:val="none"/>
              </w:rPr>
            </w:r>
            <w:r/>
          </w:p>
        </w:tc>
      </w:tr>
    </w:tbl>
    <w:p>
      <w:pPr>
        <w:pStyle w:val="965"/>
        <w:ind w:left="480"/>
        <w:shd w:val="clear" w:color="auto"/>
        <w:rPr>
          <w:rFonts w:hint="eastAsia" w:ascii="宋体" w:hAnsi="宋体" w:cs="宋体"/>
          <w:bCs/>
          <w:sz w:val="21"/>
          <w:szCs w:val="21"/>
          <w:highlight w:val="none"/>
        </w:rPr>
      </w:pPr>
      <w:r>
        <w:rPr>
          <w:rFonts w:hint="eastAsia" w:ascii="宋体" w:hAnsi="宋体" w:cs="宋体"/>
          <w:bCs/>
          <w:sz w:val="21"/>
          <w:szCs w:val="21"/>
          <w:highlight w:val="none"/>
        </w:rPr>
      </w:r>
      <w:r/>
    </w:p>
    <w:p>
      <w:pPr>
        <w:pStyle w:val="965"/>
        <w:ind w:left="0"/>
        <w:shd w:val="clear" w:color="auto"/>
        <w:rPr>
          <w:rFonts w:hint="eastAsia" w:ascii="宋体" w:hAnsi="宋体" w:cs="宋体"/>
          <w:bCs/>
          <w:sz w:val="21"/>
          <w:szCs w:val="21"/>
          <w:highlight w:val="none"/>
        </w:rPr>
      </w:pPr>
      <w:r>
        <w:rPr>
          <w:rFonts w:hint="eastAsia" w:ascii="宋体" w:hAnsi="宋体" w:cs="宋体"/>
          <w:bCs/>
          <w:sz w:val="21"/>
          <w:szCs w:val="21"/>
          <w:highlight w:val="none"/>
        </w:rPr>
        <w:t xml:space="preserve">填写说明:</w:t>
      </w:r>
      <w:r/>
    </w:p>
    <w:p>
      <w:pPr>
        <w:pStyle w:val="965"/>
        <w:ind w:left="0"/>
        <w:shd w:val="clear" w:color="auto"/>
        <w:rPr>
          <w:rFonts w:hint="eastAsia" w:ascii="宋体" w:hAnsi="宋体" w:cs="宋体"/>
          <w:bCs/>
          <w:i/>
          <w:iCs/>
          <w:sz w:val="21"/>
          <w:szCs w:val="21"/>
          <w:highlight w:val="none"/>
          <w:u w:val="single"/>
        </w:rPr>
      </w:pPr>
      <w:r>
        <w:rPr>
          <w:rFonts w:hint="eastAsia" w:ascii="宋体" w:hAnsi="宋体" w:cs="宋体"/>
          <w:bCs/>
          <w:i/>
          <w:iCs/>
          <w:sz w:val="21"/>
          <w:szCs w:val="21"/>
          <w:highlight w:val="none"/>
          <w:u w:val="single"/>
        </w:rPr>
        <w:t xml:space="preserve">1、开标一览表必须加盖投标人公章(复印件无效)。</w:t>
      </w:r>
      <w:r/>
    </w:p>
    <w:p>
      <w:pPr>
        <w:pStyle w:val="965"/>
        <w:ind w:left="0"/>
        <w:shd w:val="clear" w:color="auto"/>
        <w:rPr>
          <w:rFonts w:hint="eastAsia" w:ascii="宋体" w:hAnsi="宋体" w:cs="宋体"/>
          <w:bCs/>
          <w:i/>
          <w:iCs/>
          <w:sz w:val="21"/>
          <w:szCs w:val="21"/>
          <w:highlight w:val="none"/>
          <w:u w:val="single"/>
        </w:rPr>
      </w:pPr>
      <w:r>
        <w:rPr>
          <w:rFonts w:hint="eastAsia" w:ascii="宋体" w:hAnsi="宋体" w:cs="宋体"/>
          <w:bCs/>
          <w:i/>
          <w:iCs/>
          <w:sz w:val="21"/>
          <w:szCs w:val="21"/>
          <w:highlight w:val="none"/>
          <w:u w:val="single"/>
        </w:rPr>
        <w:t xml:space="preserve">2、如有分包，投标人投任何一个包的标的，都需单独填写开标一览表。</w:t>
      </w:r>
      <w:r/>
    </w:p>
    <w:p>
      <w:pPr>
        <w:spacing w:line="360" w:lineRule="auto"/>
        <w:shd w:val="clear" w:color="auto"/>
        <w:rPr>
          <w:rFonts w:hint="eastAsia" w:ascii="宋体" w:hAnsi="宋体"/>
          <w:b/>
          <w:bCs/>
          <w:sz w:val="21"/>
          <w:szCs w:val="21"/>
          <w:highlight w:val="none"/>
          <w:lang w:val="en-US" w:eastAsia="zh-CN"/>
        </w:rPr>
        <w:sectPr>
          <w:headerReference w:type="default" r:id="rId10"/>
          <w:headerReference w:type="first" r:id="rId11"/>
          <w:footerReference w:type="default" r:id="rId13"/>
          <w:footerReference w:type="first" r:id="rId14"/>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b/>
          <w:bCs/>
          <w:sz w:val="21"/>
          <w:szCs w:val="21"/>
          <w:highlight w:val="none"/>
          <w:lang w:val="en-US" w:eastAsia="zh-CN"/>
        </w:rPr>
      </w:r>
      <w:r/>
    </w:p>
    <w:p>
      <w:pPr>
        <w:spacing w:line="360" w:lineRule="auto"/>
        <w:shd w:val="clear" w:color="auto"/>
        <w:widowControl w:val="off"/>
        <w:rPr>
          <w:rFonts w:hint="default" w:ascii="宋体" w:hAnsi="宋体" w:eastAsia="宋体" w:cs="宋体"/>
          <w:b/>
          <w:sz w:val="21"/>
          <w:szCs w:val="21"/>
          <w:highlight w:val="none"/>
          <w:lang w:val="en-US" w:eastAsia="zh-CN"/>
        </w:rPr>
        <w:outlineLvl w:val="0"/>
      </w:pPr>
      <w:r>
        <w:rPr>
          <w:rFonts w:hint="eastAsia" w:ascii="宋体" w:hAnsi="宋体" w:eastAsia="宋体" w:cs="宋体"/>
          <w:b/>
          <w:sz w:val="21"/>
          <w:szCs w:val="21"/>
          <w:highlight w:val="none"/>
          <w:lang w:val="en-US" w:eastAsia="zh-CN"/>
        </w:rPr>
        <w:t xml:space="preserve">附件4：</w:t>
      </w:r>
      <w:r/>
    </w:p>
    <w:p>
      <w:pPr>
        <w:jc w:val="center"/>
        <w:spacing w:line="360" w:lineRule="auto"/>
        <w:shd w:val="clear" w:color="auto"/>
        <w:rPr>
          <w:rFonts w:ascii="Times New Roman" w:hAnsi="Times New Roman" w:eastAsia="宋体" w:cs="Times New Roman"/>
          <w:b/>
          <w:bCs/>
          <w:sz w:val="28"/>
          <w:szCs w:val="28"/>
          <w:highlight w:val="none"/>
          <w:lang w:val="en-US" w:eastAsia="zh-CN"/>
        </w:rPr>
      </w:pPr>
      <w:r>
        <w:rPr>
          <w:rFonts w:ascii="Times New Roman" w:hAnsi="Times New Roman" w:eastAsia="宋体" w:cs="Times New Roman"/>
          <w:b/>
          <w:bCs/>
          <w:sz w:val="28"/>
          <w:szCs w:val="28"/>
          <w:highlight w:val="none"/>
          <w:lang w:val="en-US" w:eastAsia="zh-CN"/>
        </w:rPr>
        <w:t xml:space="preserve">磋商响应报价表</w:t>
      </w:r>
      <w:r/>
    </w:p>
    <w:p>
      <w:pPr>
        <w:spacing w:line="360" w:lineRule="auto"/>
        <w:shd w:val="clear" w:color="auto"/>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报价项目名称：</w:t>
      </w:r>
      <w:r>
        <w:rPr>
          <w:rFonts w:ascii="宋体" w:hAnsi="宋体" w:eastAsia="宋体" w:cs="Times New Roman"/>
          <w:sz w:val="21"/>
          <w:szCs w:val="21"/>
          <w:highlight w:val="none"/>
          <w:u w:val="single"/>
        </w:rPr>
        <w:t xml:space="preserve">               </w:t>
      </w:r>
      <w:r>
        <w:rPr>
          <w:rFonts w:hint="eastAsia" w:ascii="宋体" w:hAnsi="宋体" w:eastAsia="宋体" w:cs="Times New Roman"/>
          <w:sz w:val="21"/>
          <w:szCs w:val="21"/>
          <w:highlight w:val="none"/>
        </w:rPr>
        <w:t xml:space="preserve">          采购编号：</w:t>
      </w:r>
      <w:r>
        <w:rPr>
          <w:rFonts w:hint="eastAsia" w:ascii="宋体" w:hAnsi="宋体" w:cs="Times New Roman"/>
          <w:sz w:val="21"/>
          <w:szCs w:val="21"/>
          <w:highlight w:val="none"/>
          <w:lang w:eastAsia="zh-CN"/>
        </w:rPr>
        <w:t xml:space="preserve">JSZC-320591-ZCZX-C2026-0043</w:t>
      </w:r>
      <w:r>
        <w:rPr>
          <w:rFonts w:hint="eastAsia" w:ascii="宋体" w:hAnsi="宋体" w:eastAsia="宋体" w:cs="Times New Roman"/>
          <w:sz w:val="21"/>
          <w:szCs w:val="21"/>
          <w:highlight w:val="none"/>
        </w:rPr>
        <w:t xml:space="preserve">号</w:t>
      </w:r>
      <w:r/>
    </w:p>
    <w:p>
      <w:pPr>
        <w:spacing w:line="360" w:lineRule="auto"/>
        <w:shd w:val="clear" w:color="auto"/>
        <w:rPr>
          <w:rFonts w:hint="default" w:ascii="Calibri" w:hAnsi="Calibri" w:eastAsia="宋体" w:cs="Times New Roman"/>
          <w:sz w:val="21"/>
          <w:highlight w:val="none"/>
        </w:rPr>
      </w:pPr>
      <w:r>
        <w:rPr>
          <w:rFonts w:hint="eastAsia" w:ascii="宋体" w:hAnsi="宋体" w:eastAsia="宋体" w:cs="Times New Roman"/>
          <w:sz w:val="21"/>
          <w:szCs w:val="21"/>
          <w:highlight w:val="none"/>
        </w:rPr>
        <w:t xml:space="preserve">供应商</w:t>
      </w:r>
      <w:r>
        <w:rPr>
          <w:rFonts w:hint="eastAsia"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lang w:val="en-US" w:eastAsia="zh-CN"/>
        </w:rPr>
        <w:t xml:space="preserve">盖章</w:t>
      </w:r>
      <w:r>
        <w:rPr>
          <w:rFonts w:hint="eastAsia"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rPr>
        <w:t xml:space="preserve">：</w:t>
      </w:r>
      <w:r/>
    </w:p>
    <w:tbl>
      <w:tblPr>
        <w:tblStyle w:val="768"/>
        <w:tblW w:w="1417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43"/>
        <w:gridCol w:w="2053"/>
        <w:gridCol w:w="4858"/>
        <w:gridCol w:w="2343"/>
        <w:gridCol w:w="854"/>
        <w:gridCol w:w="643"/>
        <w:gridCol w:w="1499"/>
        <w:gridCol w:w="1081"/>
      </w:tblGrid>
      <w:tr>
        <w:trPr>
          <w:jc w:val="center"/>
          <w:trHeight w:val="0"/>
          <w:tblHeader/>
        </w:trPr>
        <w:tc>
          <w:tcPr>
            <w:shd w:val="clear" w:color="auto" w:fill="d9d9d9"/>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d9d9d9"/>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w:t>
            </w:r>
            <w:r/>
          </w:p>
        </w:tc>
        <w:tc>
          <w:tcPr>
            <w:shd w:val="clear" w:color="auto" w:fill="d9d9d9"/>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材料说明</w:t>
            </w:r>
            <w:r/>
          </w:p>
        </w:tc>
        <w:tc>
          <w:tcPr>
            <w:shd w:val="clear" w:color="auto" w:fill="d9d9d9"/>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尺寸/cm</w:t>
            </w:r>
            <w:r/>
          </w:p>
        </w:tc>
        <w:tc>
          <w:tcPr>
            <w:shd w:val="clear" w:color="auto" w:fill="d9d9d9"/>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d9d9d9"/>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d9d9d9"/>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单价</w:t>
            </w:r>
            <w:r>
              <w:rPr>
                <w:rFonts w:hint="eastAsia" w:ascii="宋体" w:hAnsi="宋体" w:cs="宋体"/>
                <w:b/>
                <w:bCs/>
                <w:i w:val="0"/>
                <w:iCs w:val="0"/>
                <w:color w:val="auto"/>
                <w:sz w:val="22"/>
                <w:szCs w:val="22"/>
                <w:highlight w:val="none"/>
                <w:u w:val="none"/>
                <w:lang w:val="en-US" w:eastAsia="zh-CN" w:bidi="ar"/>
              </w:rPr>
              <w:t xml:space="preserve">（含税）</w:t>
            </w:r>
            <w:r/>
          </w:p>
          <w:p>
            <w:pPr>
              <w:ind w:left="0" w:right="0" w:firstLine="0"/>
              <w:jc w:val="center"/>
              <w:keepLines w:val="0"/>
              <w:keepNext w:val="0"/>
              <w:spacing w:line="360" w:lineRule="auto"/>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（元）</w:t>
            </w:r>
            <w:r/>
          </w:p>
        </w:tc>
        <w:tc>
          <w:tcPr>
            <w:shd w:val="clear" w:color="auto" w:fill="d9d9d9"/>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合价</w:t>
            </w:r>
            <w:r>
              <w:rPr>
                <w:rFonts w:hint="eastAsia" w:ascii="宋体" w:hAnsi="宋体" w:cs="宋体"/>
                <w:b/>
                <w:bCs/>
                <w:i w:val="0"/>
                <w:iCs w:val="0"/>
                <w:color w:val="auto"/>
                <w:sz w:val="22"/>
                <w:szCs w:val="22"/>
                <w:highlight w:val="none"/>
                <w:u w:val="none"/>
                <w:lang w:val="en-US" w:eastAsia="zh-CN" w:bidi="ar"/>
              </w:rPr>
              <w:t xml:space="preserve">（含税）</w:t>
            </w:r>
            <w:r/>
          </w:p>
          <w:p>
            <w:pPr>
              <w:ind w:left="0" w:right="0" w:firstLine="0"/>
              <w:jc w:val="center"/>
              <w:keepLines w:val="0"/>
              <w:keepNext w:val="0"/>
              <w:spacing w:line="360" w:lineRule="auto"/>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（元）</w:t>
            </w:r>
            <w:r/>
          </w:p>
        </w:tc>
      </w:tr>
      <w:tr>
        <w:trPr>
          <w:jc w:val="center"/>
          <w:trHeight w:val="0"/>
        </w:trPr>
        <w:tc>
          <w:tcPr>
            <w:gridSpan w:val="4"/>
            <w:shd w:val="clear" w:color="auto" w:fill="ddebf7"/>
            <w:tcBorders>
              <w:top w:val="single" w:color="000000" w:sz="4" w:space="0"/>
              <w:left w:val="single" w:color="000000" w:sz="4" w:space="0"/>
              <w:bottom w:val="single" w:color="000000" w:sz="4" w:space="0"/>
              <w:right w:val="single" w:color="000000" w:sz="4" w:space="0"/>
            </w:tcBorders>
            <w:tcW w:w="10413"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1、斜塘学校校史馆/艺术展厅</w:t>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center"/>
              <w:spacing w:line="360" w:lineRule="auto"/>
              <w:shd w:val="clear" w:color="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restart"/>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校史馆</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双面墙体、内部轻钢龙骨架支撑、外立面封雪弗板批腻子、太湖石造型雪弗板叠加造型、内层氛围灯带</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361*300*侧厚20-30cm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361*300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20mm雪弗板烤漆UV、英文8mm亚克力烤漆字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96*65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双面墙体、内衬轻钢龙骨、内衬木工板基层、石膏板饰面批腻子</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361*300*侧厚20-30cm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361*300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金属烤漆造型</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143*300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双面墙体、内衬轻钢龙骨、内衬木工板基层、石膏板饰面批腻子</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601*300*侧厚20-30cm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601*300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双面墙体、内衬轻钢龙骨、内衬木工板基层、石膏板饰面批腻子</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601*300*侧厚20-30cm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601*300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背面镀锌金属杆子焊接框架结构中间夹沙幔UV、前面造型镀锌板切割打磨批腻子烤漆、底座镀锌板切割打磨批腻子烤漆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180*300</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底座侧厚20-30cm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背面镀锌金属杆子焊接框架结构中间夹沙幔UV、前面造型镀锌板切割打磨批腻子烤漆、底座镀锌板切割打磨批腻子烤漆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180*300</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底座侧厚20-30cm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背面镀锌金属杆子焊接框架结构中间夹沙幔UV、前面造型镀锌板切割打磨批腻子烤漆、底座镀锌板切割打磨批腻子烤漆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644*300</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底座侧厚20-30cm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背面金属杆框子中间夹沙幔UV、前面金属立体造型烤漆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660*300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背面金属杆框子中间夹沙幔UV、前面金属立体造型烤漆、金属底座</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250*300</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底座侧厚20-30cm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背面金属杆框子中间夹沙幔UV、前面金属立体造型烤漆、金属底座</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250*300</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底座侧厚20-30cm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房屋造型金属立体烤漆、山造型15mm雪弗板烤漆+背衬20mm雪弗板叠加背藏氛围灯带</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534*300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玻璃先车贴打底、石膏板封闭玻璃墙体批腻子刷涂料</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297*296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黑色金属边框做高低边U型造型烤漆上墙</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297*296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内嵌20mm雪弗板烤漆灰色</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297*296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定制组合柜</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200*150*35cm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定制组合柜</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130*240*35cm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定制组合柜</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300*150*35cm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不锈钢金属折边字烤漆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gridSpan w:val="4"/>
            <w:shd w:val="clear" w:color="auto" w:fill="ddebf7"/>
            <w:tcBorders>
              <w:top w:val="single" w:color="000000" w:sz="4" w:space="0"/>
              <w:left w:val="single" w:color="000000" w:sz="4" w:space="0"/>
              <w:bottom w:val="single" w:color="000000" w:sz="4" w:space="0"/>
              <w:right w:val="single" w:color="000000" w:sz="4" w:space="0"/>
            </w:tcBorders>
            <w:tcW w:w="10413"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2、过道门柱</w:t>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center"/>
              <w:spacing w:line="360" w:lineRule="auto"/>
              <w:shd w:val="clear" w:color="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restart"/>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过道墙面</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不锈钢金属折边字烤漆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不锈钢金属折边造型烤漆、金属立体烤漆字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摊开尺寸80*70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不锈钢金属折边造型烤漆、金属立体烤漆字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摊开尺寸71*100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不锈钢金属折边造型烤漆、金属立体烤漆字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摊开尺寸120*70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103.5*202+742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9.80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不锈钢金属折边造型烤漆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163*240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gridSpan w:val="4"/>
            <w:shd w:val="clear" w:color="auto" w:fill="ddebf7"/>
            <w:tcBorders>
              <w:top w:val="single" w:color="000000" w:sz="4" w:space="0"/>
              <w:left w:val="single" w:color="000000" w:sz="4" w:space="0"/>
              <w:bottom w:val="single" w:color="000000" w:sz="4" w:space="0"/>
              <w:right w:val="single" w:color="000000" w:sz="4" w:space="0"/>
            </w:tcBorders>
            <w:tcW w:w="10413"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3、中庭花架文化</w:t>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center"/>
              <w:spacing w:line="360" w:lineRule="auto"/>
              <w:shd w:val="clear" w:color="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restart"/>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花架布置</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不锈钢金属折边造型烤漆、不锈钢立体烤漆字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180*46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金属钢架结构基础、铝板烤漆饰面、双面</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180*348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双面图文（雪弗板立体造型切割烤漆UV，亚克力雕刻烤漆字，亚克力雕刻造型UV）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180*348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gridSpan w:val="4"/>
            <w:shd w:val="clear" w:color="auto" w:fill="ddebf7"/>
            <w:tcBorders>
              <w:top w:val="single" w:color="000000" w:sz="4" w:space="0"/>
              <w:left w:val="single" w:color="000000" w:sz="4" w:space="0"/>
              <w:bottom w:val="single" w:color="000000" w:sz="4" w:space="0"/>
              <w:right w:val="single" w:color="000000" w:sz="4" w:space="0"/>
            </w:tcBorders>
            <w:tcW w:w="10413"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4、中小初食堂文化</w:t>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spacing w:line="360" w:lineRule="auto"/>
              <w:shd w:val="clear" w:color="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食堂一楼草地</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不锈钢金属折边造型烤漆UV、需要预埋</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restart"/>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食堂一楼墙面2</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不锈钢金属折边字烤漆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雪弗板小景造型烤漆/UV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spacing w:line="360" w:lineRule="auto"/>
              <w:shd w:val="clear" w:color="auto"/>
              <w:widowControl w:val="off"/>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超透膜UV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197*93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1.83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超透膜UV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197*64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1.26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超透膜UV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197*144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2.84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超透膜UV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51*10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超透膜UV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197*124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2.44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restart"/>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食堂一楼墙面3</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木质洞洞板雕刻</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240*120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20mm雪弗板雕刻烤漆字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定制镜框带罩子</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90*90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定制镜框带罩子</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17.00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定制镜框带罩子</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restart"/>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食堂一楼墙面4</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237*415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9.80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圆形亚克力围边盒子有深度</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30*30*2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restart"/>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食堂一楼墙面5</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260*522+40+82+40+412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28.50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120*240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雪弗板小景造型烤漆/UV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spacing w:line="360" w:lineRule="auto"/>
              <w:shd w:val="clear" w:color="auto"/>
              <w:widowControl w:val="off"/>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亚克力围边盒子有深度</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35*35*2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食堂一楼墙面6</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15mm雪弗板切割45°斜角对拼裱车贴哑膜</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248*200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食堂一楼墙面7</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5mm雪弗板裱车贴哑膜</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restart"/>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食堂一楼墙面8</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270*330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8.91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8mm雪弗板小景造型烤漆/UV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130*200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8mm雪弗板小景造型烤漆/UV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restart"/>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食堂二楼墙面1</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超透膜UV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201*114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2.29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超透膜UV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51*10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超透膜UV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201*121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2.43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食堂二楼墙面2</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15mm雪弗板切割45°斜角对拼裱车贴哑膜</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244*200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restart"/>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食堂二楼墙面3</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20mm雪弗板雕刻烤漆UV、亚克力立体字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206*157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8mm雪弗板雕刻烤漆UV、亚克力立体字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64*64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64*92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restart"/>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食堂二楼墙面4</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256*280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7.17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256*170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4.35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256*311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7.96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5mm亚克力雕刻造型烤漆/UV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spacing w:line="360" w:lineRule="auto"/>
              <w:shd w:val="clear" w:color="auto"/>
              <w:widowControl w:val="off"/>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5mm雪弗板裱车贴哑膜</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食堂二楼墙面5</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5mm雪弗板裱车贴哑膜</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食堂二楼墙面6</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5mm雪弗板裱车贴哑膜</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restart"/>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食堂二楼墙面7</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300*238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7.10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圆形亚克力围边盒子有深度</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30*30*2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300*238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7.10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restart"/>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食堂三楼墙面1</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15mm雪弗板切割45°斜角对拼裱车贴哑膜</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244*200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5mm雪弗板裱车贴哑膜</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restart"/>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食堂三楼墙面2</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120*240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5mm雪弗板雕刻烤漆UV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100*140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20mm雪弗板雕刻烤漆字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字高15cm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restart"/>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食堂三楼墙面3</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纤维板</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400*188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字高30cm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金属圆杆镀锌板转转盘双面画面内容磁吸 做薄</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spacing w:line="360" w:lineRule="auto"/>
              <w:shd w:val="clear" w:color="auto"/>
              <w:widowControl w:val="off"/>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restart"/>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食堂三楼墙面4</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超透膜UV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131*201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超透膜UV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51*10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gridSpan w:val="4"/>
            <w:shd w:val="clear" w:color="auto" w:fill="ddebf7"/>
            <w:tcBorders>
              <w:top w:val="single" w:color="000000" w:sz="4" w:space="0"/>
              <w:left w:val="single" w:color="000000" w:sz="4" w:space="0"/>
              <w:bottom w:val="single" w:color="000000" w:sz="4" w:space="0"/>
              <w:right w:val="single" w:color="000000" w:sz="4" w:space="0"/>
            </w:tcBorders>
            <w:tcW w:w="10413"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5、体育馆文化</w:t>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center"/>
              <w:spacing w:line="360" w:lineRule="auto"/>
              <w:shd w:val="clear" w:color="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restart"/>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食堂体育馆一楼入口</w:t>
            </w:r>
            <w:r>
              <w:rPr>
                <w:rFonts w:hint="eastAsia" w:ascii="宋体" w:hAnsi="宋体" w:eastAsia="宋体" w:cs="宋体"/>
                <w:i w:val="0"/>
                <w:iCs w:val="0"/>
                <w:color w:val="000000"/>
                <w:sz w:val="22"/>
                <w:szCs w:val="24"/>
                <w:highlight w:val="none"/>
                <w:u w:val="none"/>
                <w:lang w:val="en-US" w:eastAsia="zh-CN" w:bidi="ar"/>
              </w:rPr>
              <w:br/>
            </w:r>
            <w:r>
              <w:rPr>
                <w:rFonts w:hint="eastAsia" w:ascii="宋体" w:hAnsi="宋体" w:eastAsia="宋体" w:cs="宋体"/>
                <w:i w:val="0"/>
                <w:iCs w:val="0"/>
                <w:color w:val="000000"/>
                <w:sz w:val="22"/>
                <w:szCs w:val="24"/>
                <w:highlight w:val="none"/>
                <w:u w:val="none"/>
                <w:lang w:val="en-US" w:eastAsia="zh-CN" w:bidi="ar"/>
              </w:rPr>
              <w:t xml:space="preserve">墙面1</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1280*400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51.20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20mm雪弗板雕刻烤漆字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7.00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20mm雪弗板雕刻烤漆字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20mm雪弗板雕刻烤漆字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restart"/>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食堂体育馆一楼入口</w:t>
            </w:r>
            <w:r>
              <w:rPr>
                <w:rFonts w:hint="eastAsia" w:ascii="宋体" w:hAnsi="宋体" w:eastAsia="宋体" w:cs="宋体"/>
                <w:i w:val="0"/>
                <w:iCs w:val="0"/>
                <w:color w:val="000000"/>
                <w:sz w:val="22"/>
                <w:szCs w:val="24"/>
                <w:highlight w:val="none"/>
                <w:u w:val="none"/>
                <w:lang w:val="en-US" w:eastAsia="zh-CN" w:bidi="ar"/>
              </w:rPr>
              <w:br/>
            </w:r>
            <w:r>
              <w:rPr>
                <w:rFonts w:hint="eastAsia" w:ascii="宋体" w:hAnsi="宋体" w:eastAsia="宋体" w:cs="宋体"/>
                <w:i w:val="0"/>
                <w:iCs w:val="0"/>
                <w:color w:val="000000"/>
                <w:sz w:val="22"/>
                <w:szCs w:val="24"/>
                <w:highlight w:val="none"/>
                <w:u w:val="none"/>
                <w:lang w:val="en-US" w:eastAsia="zh-CN" w:bidi="ar"/>
              </w:rPr>
              <w:t xml:space="preserve">墙面2</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边框材料铝型材边框+亚克力板</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7.00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5mm亚克力雕刻烤漆字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18.00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亚克力盒子</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5mm雪弗板雕刻烤漆UV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15mm雪弗板雕刻烤漆字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7.00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5mm亚克力雕刻烤漆字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27.00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厕所布质门帘</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280*200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restart"/>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体育馆一楼入口</w:t>
            </w:r>
            <w:r>
              <w:rPr>
                <w:rFonts w:hint="eastAsia" w:ascii="宋体" w:hAnsi="宋体" w:eastAsia="宋体" w:cs="宋体"/>
                <w:i w:val="0"/>
                <w:iCs w:val="0"/>
                <w:color w:val="000000"/>
                <w:sz w:val="22"/>
                <w:szCs w:val="24"/>
                <w:highlight w:val="none"/>
                <w:u w:val="none"/>
                <w:lang w:val="en-US" w:eastAsia="zh-CN" w:bidi="ar"/>
              </w:rPr>
              <w:br/>
            </w:r>
            <w:r>
              <w:rPr>
                <w:rFonts w:hint="eastAsia" w:ascii="宋体" w:hAnsi="宋体" w:eastAsia="宋体" w:cs="宋体"/>
                <w:i w:val="0"/>
                <w:iCs w:val="0"/>
                <w:color w:val="000000"/>
                <w:sz w:val="22"/>
                <w:szCs w:val="24"/>
                <w:highlight w:val="none"/>
                <w:u w:val="none"/>
                <w:lang w:val="en-US" w:eastAsia="zh-CN" w:bidi="ar"/>
              </w:rPr>
              <w:t xml:space="preserve">墙面3</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400*170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6.80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330*1110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36.63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边框材料铝型材边框+亚克力板</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8mm雪弗板小景造型烤漆/UV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spacing w:line="360" w:lineRule="auto"/>
              <w:shd w:val="clear" w:color="auto"/>
              <w:widowControl w:val="off"/>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20mm雪弗板雕刻烤漆字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20mm雪弗板雕刻烤漆字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restart"/>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体育馆内部</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15mm雪弗板雕刻烤漆字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186*276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149*179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20mm雪弗板雕刻烤漆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400*194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15mm雪弗板雕刻烤漆字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23.00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160*316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15mm雪弗板雕刻烤漆字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200*164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8mm雪弗板小景造型烤漆/UV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spacing w:line="360" w:lineRule="auto"/>
              <w:shd w:val="clear" w:color="auto"/>
              <w:widowControl w:val="off"/>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15.00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PET夹黑双喷布单面印+上下挂轴</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500*200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gridSpan w:val="4"/>
            <w:shd w:val="clear" w:color="auto" w:fill="ddebf7"/>
            <w:tcBorders>
              <w:top w:val="single" w:color="000000" w:sz="4" w:space="0"/>
              <w:left w:val="single" w:color="000000" w:sz="4" w:space="0"/>
              <w:bottom w:val="single" w:color="000000" w:sz="4" w:space="0"/>
              <w:right w:val="single" w:color="000000" w:sz="4" w:space="0"/>
            </w:tcBorders>
            <w:tcW w:w="10413"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6、长廊文化</w:t>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center"/>
              <w:spacing w:line="360" w:lineRule="auto"/>
              <w:shd w:val="clear" w:color="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restart"/>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体育馆门前走廊</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金属箱体双面烤漆UV+金属吊杆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不锈钢钣金造型烤漆、不锈钢方管架子内置、整体精工打磨、批腻子、氟碳烤漆、雪弗板亚克力立体雕刻图文</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260*550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不锈钢金属折边造型烤漆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260*80*深度50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不锈钢金属折边字烤漆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不锈钢金属折边造型烤漆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260*235*深度约15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不锈钢金属折边造型烤漆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78*78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不锈钢金属折边造型烤漆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58*58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不锈钢金属折边造型烤漆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不锈钢金属折边字烤漆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不锈钢金属折边字烤漆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不锈钢金属折边字烤漆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手工彩绘</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400*637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25.48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手工彩绘</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400*634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25.36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不锈钢金属折边造型烤漆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205*164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不锈钢金属折边造型烤漆UV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60*160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不锈钢金属折边造型烤漆UV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gridSpan w:val="4"/>
            <w:shd w:val="clear" w:color="auto" w:fill="ddebf7"/>
            <w:tcBorders>
              <w:top w:val="single" w:color="000000" w:sz="4" w:space="0"/>
              <w:left w:val="single" w:color="000000" w:sz="4" w:space="0"/>
              <w:bottom w:val="single" w:color="000000" w:sz="4" w:space="0"/>
              <w:right w:val="single" w:color="000000" w:sz="4" w:space="0"/>
            </w:tcBorders>
            <w:tcW w:w="10413"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7、运动精神文化</w:t>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center"/>
              <w:spacing w:line="360" w:lineRule="auto"/>
              <w:shd w:val="clear" w:color="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restart"/>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操场对外墙</w:t>
            </w:r>
            <w:r>
              <w:rPr>
                <w:rFonts w:hint="eastAsia" w:ascii="宋体" w:hAnsi="宋体" w:eastAsia="宋体" w:cs="宋体"/>
                <w:i w:val="0"/>
                <w:iCs w:val="0"/>
                <w:color w:val="000000"/>
                <w:sz w:val="22"/>
                <w:szCs w:val="24"/>
                <w:highlight w:val="none"/>
                <w:u w:val="none"/>
                <w:lang w:val="en-US" w:eastAsia="zh-CN" w:bidi="ar"/>
              </w:rPr>
              <w:br/>
            </w:r>
            <w:r>
              <w:rPr>
                <w:rFonts w:hint="eastAsia" w:ascii="宋体" w:hAnsi="宋体" w:eastAsia="宋体" w:cs="宋体"/>
                <w:i w:val="0"/>
                <w:iCs w:val="0"/>
                <w:color w:val="000000"/>
                <w:sz w:val="22"/>
                <w:szCs w:val="24"/>
                <w:highlight w:val="none"/>
                <w:u w:val="none"/>
                <w:lang w:val="en-US" w:eastAsia="zh-CN" w:bidi="ar"/>
              </w:rPr>
              <w:t xml:space="preserve">墙面1</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20mm雪弗板雕刻烤漆字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字高50cm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5mm亚克力UV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5mm亚克力UV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5mm亚克力UV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restart"/>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操场对外墙</w:t>
            </w:r>
            <w:r>
              <w:rPr>
                <w:rFonts w:hint="eastAsia" w:ascii="宋体" w:hAnsi="宋体" w:eastAsia="宋体" w:cs="宋体"/>
                <w:i w:val="0"/>
                <w:iCs w:val="0"/>
                <w:color w:val="000000"/>
                <w:sz w:val="22"/>
                <w:szCs w:val="24"/>
                <w:highlight w:val="none"/>
                <w:u w:val="none"/>
                <w:lang w:val="en-US" w:eastAsia="zh-CN" w:bidi="ar"/>
              </w:rPr>
              <w:br/>
            </w:r>
            <w:r>
              <w:rPr>
                <w:rFonts w:hint="eastAsia" w:ascii="宋体" w:hAnsi="宋体" w:eastAsia="宋体" w:cs="宋体"/>
                <w:i w:val="0"/>
                <w:iCs w:val="0"/>
                <w:color w:val="000000"/>
                <w:sz w:val="22"/>
                <w:szCs w:val="24"/>
                <w:highlight w:val="none"/>
                <w:u w:val="none"/>
                <w:lang w:val="en-US" w:eastAsia="zh-CN" w:bidi="ar"/>
              </w:rPr>
              <w:t xml:space="preserve">墙面2</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3mm高密度雪弗板UV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655*150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5mm亚克力烤漆字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spacing w:line="360" w:lineRule="auto"/>
              <w:shd w:val="clear" w:color="auto"/>
              <w:widowControl w:val="off"/>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gridSpan w:val="4"/>
            <w:shd w:val="clear" w:color="auto" w:fill="ddebf7"/>
            <w:tcBorders>
              <w:top w:val="single" w:color="000000" w:sz="4" w:space="0"/>
              <w:left w:val="single" w:color="000000" w:sz="4" w:space="0"/>
              <w:bottom w:val="single" w:color="000000" w:sz="4" w:space="0"/>
              <w:right w:val="single" w:color="000000" w:sz="4" w:space="0"/>
            </w:tcBorders>
            <w:tcW w:w="10413"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8、初中部白墙1-4楼</w:t>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center"/>
              <w:spacing w:line="360" w:lineRule="auto"/>
              <w:shd w:val="clear" w:color="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restart"/>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初中部4层楼墙面</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3cm雪弗板包木纹波音片</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5*367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8mm亚克力雕刻烤漆字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5mm亚克力雕刻烤漆字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3cm雪弗板包木纹波音片</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80*170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120*367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4.40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20mm雪弗板雕刻烤漆字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7.00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长城板</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266*367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9.76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76.00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367*996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36.55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20mm雪弗板雕刻烤漆字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20mm雪弗板雕刻烤漆字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19.00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雪弗板高低错层雕刻裱磁吸画面</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900*142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61*370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2.26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260*370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9.62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2根一组8mm雪弗板包车贴哑膜</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20*370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2根一组20mm雪弗板包车贴哑膜</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20*370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8mm雪弗板包车贴哑膜</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10*370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5mm亚克力烤漆字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65.00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8mm雪弗板贴墙布UV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180*180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20mm雪弗板雕刻烤漆字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60*180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8mm雪弗板贴墙布UV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420*140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5mm雪弗板雕刻烤漆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gridSpan w:val="4"/>
            <w:shd w:val="clear" w:color="auto" w:fill="ddebf7"/>
            <w:tcBorders>
              <w:top w:val="single" w:color="000000" w:sz="4" w:space="0"/>
              <w:left w:val="single" w:color="000000" w:sz="4" w:space="0"/>
              <w:bottom w:val="single" w:color="000000" w:sz="4" w:space="0"/>
              <w:right w:val="single" w:color="000000" w:sz="4" w:space="0"/>
            </w:tcBorders>
            <w:tcW w:w="10413"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9、中庭文化布置</w:t>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center"/>
              <w:spacing w:line="360" w:lineRule="auto"/>
              <w:shd w:val="clear" w:color="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restart"/>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中庭长廊</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花窗20mm雪弗板烤漆+背面用L型金属卡件固定</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149*149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丝印</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52*146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20mm雪弗板雕刻烤漆字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13.00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76*112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135*90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110*125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115*100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20mm雪弗板雕刻烤漆UV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56*284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3mm雪弗板UV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1750*82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15mm雪弗板+亮晶片UV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56*132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飘带装饰8mm雪弗板烤漆、葫芦20mm雪弗板烤漆+2mm亚克力反UV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77*214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3mm雪弗板UV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786*82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底板8mm雪弗板烤漆UV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563*300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直径30cm圆筒切割烤漆+上下雪弗板封口批腻子打磨烤漆+凸出部分雪弗板批腻子打磨烤漆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42*291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书20mm雪弗板烤漆UV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257*280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右边边框20mm雪弗板烤漆框+内嵌5mm雪弗板UV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300*234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5mm厚亚克力盒子</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25.00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浅灰：8mm雪弗板包车贴哑膜</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26.5*300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9.00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深灰：20mm雪弗板包车贴哑膜</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26.5*300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141.00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41*41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雪弗板粘箱体包车贴 五面罩子</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77*212*深度30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gridSpan w:val="4"/>
            <w:shd w:val="clear" w:color="auto" w:fill="ddebf7"/>
            <w:tcBorders>
              <w:top w:val="single" w:color="000000" w:sz="4" w:space="0"/>
              <w:left w:val="single" w:color="000000" w:sz="4" w:space="0"/>
              <w:bottom w:val="single" w:color="000000" w:sz="4" w:space="0"/>
              <w:right w:val="single" w:color="000000" w:sz="4" w:space="0"/>
            </w:tcBorders>
            <w:tcW w:w="10413"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10、高中部门厅外墙布置</w:t>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center"/>
              <w:spacing w:line="360" w:lineRule="auto"/>
              <w:shd w:val="clear" w:color="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restart"/>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门口金属字</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8mm亚克力+金属单片烤漆字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171.00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金属三维雕刻烤漆字+丝杆腾空离墙2cm安装</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2116" w:type="dxa"/>
            <w:vAlign w:val="center"/>
            <w:vMerge w:val="restart"/>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金属三维雕刻烤漆字+丝杆腾空离墙2cm安装</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5mm雪弗板阴刻雪弗板喷漆UV(白凹彩凸)</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190*74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w:t>
            </w:r>
            <w:r/>
          </w:p>
        </w:tc>
        <w:tc>
          <w:tcPr>
            <w:shd w:val="clear" w:color="auto" w:fill="auto"/>
            <w:tcBorders>
              <w:top w:val="non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8mm雪弗板阴刻雪弗板喷漆UV(白凹彩凸)</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366*170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5mm雪弗板阴刻雪弗板喷漆UV(白凹彩凸)</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317*114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7</w:t>
            </w:r>
            <w:r/>
          </w:p>
        </w:tc>
        <w:tc>
          <w:tcPr>
            <w:shd w:val="clear" w:color="auto" w:fill="auto"/>
            <w:tcBorders>
              <w:top w:val="non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8mm雪弗板阴刻雪弗板喷漆UV(白凹彩凸)</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386*132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restart"/>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教师墙面</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镀锌板钣金造型折边烤漆、金属方管架子内置、整体精工打磨、批腻子、氟碳烤漆、竖拼、小字丝印</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405*609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5-20mm雪弗板UV裱软磁 高低错落</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432*326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10mm亚克力烤漆字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10mm亚克力烤漆字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16.00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gridSpan w:val="4"/>
            <w:shd w:val="clear" w:color="auto" w:fill="ddebf7"/>
            <w:tcBorders>
              <w:top w:val="single" w:color="000000" w:sz="4" w:space="0"/>
              <w:left w:val="single" w:color="000000" w:sz="4" w:space="0"/>
              <w:bottom w:val="single" w:color="000000" w:sz="4" w:space="0"/>
              <w:right w:val="single" w:color="000000" w:sz="4" w:space="0"/>
            </w:tcBorders>
            <w:tcW w:w="10413"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11、高中部大厅布置</w:t>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spacing w:line="360" w:lineRule="auto"/>
              <w:shd w:val="clear" w:color="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2116" w:type="dxa"/>
            <w:vAlign w:val="center"/>
            <w:vMerge w:val="restart"/>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大厅</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镀锌板折边精工打磨、批腻子、氟碳烤漆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8mm雪弗板阴刻雪弗板UV(白凹彩凸)</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561*110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w:t>
            </w:r>
            <w:r/>
          </w:p>
        </w:tc>
        <w:tc>
          <w:tcPr>
            <w:shd w:val="clear" w:color="auto" w:fill="auto"/>
            <w:tcBorders>
              <w:top w:val="single" w:color="000000" w:sz="4" w:space="0"/>
              <w:left w:val="single" w:color="000000" w:sz="4" w:space="0"/>
              <w:bottom w:val="non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20mm雪弗板烤漆字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160*5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w:t>
            </w:r>
            <w:r/>
          </w:p>
        </w:tc>
        <w:tc>
          <w:tcPr>
            <w:shd w:val="clear" w:color="auto" w:fill="auto"/>
            <w:tcBorders>
              <w:top w:val="single" w:color="000000" w:sz="4" w:space="0"/>
              <w:left w:val="single" w:color="000000" w:sz="4" w:space="0"/>
              <w:bottom w:val="non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85*10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7</w:t>
            </w:r>
            <w:r/>
          </w:p>
        </w:tc>
        <w:tc>
          <w:tcPr>
            <w:shd w:val="clear" w:color="auto" w:fill="auto"/>
            <w:tcBorders>
              <w:top w:val="single" w:color="000000" w:sz="4" w:space="0"/>
              <w:left w:val="single" w:color="000000" w:sz="4" w:space="0"/>
              <w:bottom w:val="non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w:t>
            </w:r>
            <w:r/>
          </w:p>
        </w:tc>
        <w:tc>
          <w:tcPr>
            <w:shd w:val="clear" w:color="auto" w:fill="auto"/>
            <w:tcBorders>
              <w:top w:val="single" w:color="000000" w:sz="4" w:space="0"/>
              <w:left w:val="single" w:color="000000" w:sz="4" w:space="0"/>
              <w:bottom w:val="non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417*5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9</w:t>
            </w:r>
            <w:r/>
          </w:p>
        </w:tc>
        <w:tc>
          <w:tcPr>
            <w:shd w:val="clear" w:color="auto" w:fill="auto"/>
            <w:tcBorders>
              <w:top w:val="single" w:color="000000" w:sz="4" w:space="0"/>
              <w:left w:val="single" w:color="000000" w:sz="4" w:space="0"/>
              <w:bottom w:val="non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65*10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镀锌板折边精工打磨、批腻子、氟碳烤漆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11</w:t>
            </w:r>
            <w:r/>
          </w:p>
        </w:tc>
        <w:tc>
          <w:tcPr>
            <w:shd w:val="clear" w:color="auto" w:fill="auto"/>
            <w:tcBorders>
              <w:top w:val="single" w:color="000000" w:sz="4" w:space="0"/>
              <w:left w:val="single" w:color="000000" w:sz="4" w:space="0"/>
              <w:bottom w:val="non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20mm雪弗板烤漆字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12</w:t>
            </w:r>
            <w:r/>
          </w:p>
        </w:tc>
        <w:tc>
          <w:tcPr>
            <w:shd w:val="clear" w:color="auto" w:fill="auto"/>
            <w:tcBorders>
              <w:top w:val="single" w:color="000000" w:sz="4" w:space="0"/>
              <w:left w:val="single" w:color="000000" w:sz="4" w:space="0"/>
              <w:bottom w:val="non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183*2/50*2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13</w:t>
            </w:r>
            <w:r/>
          </w:p>
        </w:tc>
        <w:tc>
          <w:tcPr>
            <w:shd w:val="clear" w:color="auto" w:fill="auto"/>
            <w:tcBorders>
              <w:top w:val="single" w:color="000000" w:sz="4" w:space="0"/>
              <w:left w:val="single" w:color="000000" w:sz="4" w:space="0"/>
              <w:bottom w:val="non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5mm雪弗板阴刻雪弗板UV(白凹彩凸)</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350*114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14</w:t>
            </w:r>
            <w:r/>
          </w:p>
        </w:tc>
        <w:tc>
          <w:tcPr>
            <w:shd w:val="clear" w:color="auto" w:fill="auto"/>
            <w:tcBorders>
              <w:top w:val="single" w:color="000000" w:sz="4" w:space="0"/>
              <w:left w:val="single" w:color="000000" w:sz="4" w:space="0"/>
              <w:bottom w:val="non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8mm雪弗板阴刻雪弗板UV(白凹彩凸)</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338*71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15</w:t>
            </w:r>
            <w:r/>
          </w:p>
        </w:tc>
        <w:tc>
          <w:tcPr>
            <w:shd w:val="clear" w:color="auto" w:fill="auto"/>
            <w:tcBorders>
              <w:top w:val="single" w:color="000000" w:sz="4" w:space="0"/>
              <w:left w:val="single" w:color="000000" w:sz="4" w:space="0"/>
              <w:bottom w:val="non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铝合金长城波浪板</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1007*108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10.90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16</w:t>
            </w:r>
            <w:r/>
          </w:p>
        </w:tc>
        <w:tc>
          <w:tcPr>
            <w:shd w:val="clear" w:color="auto" w:fill="auto"/>
            <w:tcBorders>
              <w:top w:val="single" w:color="000000" w:sz="4" w:space="0"/>
              <w:left w:val="single" w:color="000000" w:sz="4" w:space="0"/>
              <w:bottom w:val="non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亚克力正背迷你发光字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17</w:t>
            </w:r>
            <w:r/>
          </w:p>
        </w:tc>
        <w:tc>
          <w:tcPr>
            <w:shd w:val="clear" w:color="auto" w:fill="auto"/>
            <w:tcBorders>
              <w:top w:val="single" w:color="000000" w:sz="4" w:space="0"/>
              <w:left w:val="single" w:color="000000" w:sz="4" w:space="0"/>
              <w:bottom w:val="non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亚克力正背迷你发光字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18</w:t>
            </w:r>
            <w:r/>
          </w:p>
        </w:tc>
        <w:tc>
          <w:tcPr>
            <w:shd w:val="clear" w:color="auto" w:fill="auto"/>
            <w:tcBorders>
              <w:top w:val="single" w:color="000000" w:sz="4" w:space="0"/>
              <w:left w:val="single" w:color="000000" w:sz="4" w:space="0"/>
              <w:bottom w:val="non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亚克力正背迷你发光条</w:t>
            </w:r>
            <w:r/>
          </w:p>
        </w:tc>
        <w:tc>
          <w:tcPr>
            <w:shd w:val="clear" w:color="auto" w:fill="ffc000"/>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21*3cm*4个</w:t>
            </w:r>
            <w:r>
              <w:rPr>
                <w:rFonts w:hint="eastAsia" w:ascii="宋体" w:hAnsi="宋体" w:eastAsia="宋体" w:cs="宋体"/>
                <w:i w:val="0"/>
                <w:iCs w:val="0"/>
                <w:color w:val="000000"/>
                <w:sz w:val="22"/>
                <w:szCs w:val="20"/>
                <w:highlight w:val="none"/>
                <w:u w:val="none"/>
                <w:lang w:val="en-US" w:eastAsia="zh-CN" w:bidi="ar"/>
              </w:rPr>
              <w:br/>
            </w:r>
            <w:r>
              <w:rPr>
                <w:rFonts w:hint="eastAsia" w:ascii="宋体" w:hAnsi="宋体" w:eastAsia="宋体" w:cs="宋体"/>
                <w:i w:val="0"/>
                <w:iCs w:val="0"/>
                <w:color w:val="000000"/>
                <w:sz w:val="22"/>
                <w:szCs w:val="20"/>
                <w:highlight w:val="none"/>
                <w:u w:val="none"/>
                <w:lang w:val="en-US" w:eastAsia="zh-CN" w:bidi="ar"/>
              </w:rPr>
              <w:t xml:space="preserve">73*3cm*2个</w:t>
            </w:r>
            <w:r>
              <w:rPr>
                <w:rFonts w:hint="eastAsia" w:ascii="宋体" w:hAnsi="宋体" w:eastAsia="宋体" w:cs="宋体"/>
                <w:i w:val="0"/>
                <w:iCs w:val="0"/>
                <w:color w:val="000000"/>
                <w:sz w:val="22"/>
                <w:szCs w:val="20"/>
                <w:highlight w:val="none"/>
                <w:u w:val="none"/>
                <w:lang w:val="en-US" w:eastAsia="zh-CN" w:bidi="ar"/>
              </w:rPr>
              <w:br/>
            </w:r>
            <w:r>
              <w:rPr>
                <w:rFonts w:hint="eastAsia" w:ascii="宋体" w:hAnsi="宋体" w:eastAsia="宋体" w:cs="宋体"/>
                <w:i w:val="0"/>
                <w:iCs w:val="0"/>
                <w:color w:val="000000"/>
                <w:sz w:val="22"/>
                <w:szCs w:val="20"/>
                <w:highlight w:val="none"/>
                <w:u w:val="none"/>
                <w:lang w:val="en-US" w:eastAsia="zh-CN" w:bidi="ar"/>
              </w:rPr>
              <w:t xml:space="preserve">58*3cm*2个</w:t>
            </w:r>
            <w:r>
              <w:rPr>
                <w:rFonts w:hint="eastAsia" w:ascii="宋体" w:hAnsi="宋体" w:eastAsia="宋体" w:cs="宋体"/>
                <w:i w:val="0"/>
                <w:iCs w:val="0"/>
                <w:color w:val="000000"/>
                <w:sz w:val="22"/>
                <w:szCs w:val="20"/>
                <w:highlight w:val="none"/>
                <w:u w:val="none"/>
                <w:lang w:val="en-US" w:eastAsia="zh-CN" w:bidi="ar"/>
              </w:rPr>
              <w:br/>
            </w:r>
            <w:r>
              <w:rPr>
                <w:rFonts w:hint="eastAsia" w:ascii="宋体" w:hAnsi="宋体" w:eastAsia="宋体" w:cs="宋体"/>
                <w:i w:val="0"/>
                <w:iCs w:val="0"/>
                <w:color w:val="000000"/>
                <w:sz w:val="22"/>
                <w:szCs w:val="20"/>
                <w:highlight w:val="none"/>
                <w:u w:val="none"/>
                <w:lang w:val="en-US" w:eastAsia="zh-CN" w:bidi="ar"/>
              </w:rPr>
              <w:t xml:space="preserve">83*3cm*2个</w:t>
            </w:r>
            <w:r>
              <w:rPr>
                <w:rFonts w:hint="eastAsia" w:ascii="宋体" w:hAnsi="宋体" w:eastAsia="宋体" w:cs="宋体"/>
                <w:i w:val="0"/>
                <w:iCs w:val="0"/>
                <w:color w:val="000000"/>
                <w:sz w:val="22"/>
                <w:szCs w:val="20"/>
                <w:highlight w:val="none"/>
                <w:u w:val="none"/>
                <w:lang w:val="en-US" w:eastAsia="zh-CN" w:bidi="ar"/>
              </w:rPr>
              <w:br/>
            </w:r>
            <w:r>
              <w:rPr>
                <w:rFonts w:hint="eastAsia" w:ascii="宋体" w:hAnsi="宋体" w:eastAsia="宋体" w:cs="宋体"/>
                <w:i w:val="0"/>
                <w:iCs w:val="0"/>
                <w:color w:val="000000"/>
                <w:sz w:val="22"/>
                <w:szCs w:val="20"/>
                <w:highlight w:val="none"/>
                <w:u w:val="none"/>
                <w:lang w:val="en-US" w:eastAsia="zh-CN" w:bidi="ar"/>
              </w:rPr>
              <w:t xml:space="preserve">62*3cm*1个</w:t>
            </w:r>
            <w:r>
              <w:rPr>
                <w:rFonts w:hint="eastAsia" w:ascii="宋体" w:hAnsi="宋体" w:eastAsia="宋体" w:cs="宋体"/>
                <w:i w:val="0"/>
                <w:iCs w:val="0"/>
                <w:color w:val="000000"/>
                <w:sz w:val="22"/>
                <w:szCs w:val="20"/>
                <w:highlight w:val="none"/>
                <w:u w:val="none"/>
                <w:lang w:val="en-US" w:eastAsia="zh-CN" w:bidi="ar"/>
              </w:rPr>
              <w:br/>
            </w:r>
            <w:r>
              <w:rPr>
                <w:rFonts w:hint="eastAsia" w:ascii="宋体" w:hAnsi="宋体" w:eastAsia="宋体" w:cs="宋体"/>
                <w:i w:val="0"/>
                <w:iCs w:val="0"/>
                <w:color w:val="000000"/>
                <w:sz w:val="22"/>
                <w:szCs w:val="20"/>
                <w:highlight w:val="none"/>
                <w:u w:val="none"/>
                <w:lang w:val="en-US" w:eastAsia="zh-CN" w:bidi="ar"/>
              </w:rPr>
              <w:t xml:space="preserve">38*3cm*1个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19</w:t>
            </w:r>
            <w:r/>
          </w:p>
        </w:tc>
        <w:tc>
          <w:tcPr>
            <w:shd w:val="clear" w:color="auto" w:fill="auto"/>
            <w:tcBorders>
              <w:top w:val="single" w:color="000000" w:sz="4" w:space="0"/>
              <w:left w:val="single" w:color="000000" w:sz="4" w:space="0"/>
              <w:bottom w:val="non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不锈钢包边折边精工打磨、批腻子、氟碳烤漆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11+11*330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w:t>
            </w:r>
            <w:r/>
          </w:p>
        </w:tc>
        <w:tc>
          <w:tcPr>
            <w:shd w:val="clear" w:color="auto" w:fill="auto"/>
            <w:tcBorders>
              <w:top w:val="single" w:color="000000" w:sz="4" w:space="0"/>
              <w:left w:val="single" w:color="000000" w:sz="4" w:space="0"/>
              <w:bottom w:val="non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镀锌板折边精工打磨、批腻子、氟碳烤漆、雕刻镂空内衬PVC烤漆板、小字部分丝印或UV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71*165*14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21</w:t>
            </w:r>
            <w:r/>
          </w:p>
        </w:tc>
        <w:tc>
          <w:tcPr>
            <w:shd w:val="clear" w:color="auto" w:fill="auto"/>
            <w:tcBorders>
              <w:top w:val="single" w:color="000000" w:sz="4" w:space="0"/>
              <w:left w:val="single" w:color="000000" w:sz="4" w:space="0"/>
              <w:bottom w:val="non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5mm亚克力烤漆字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16.00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22</w:t>
            </w:r>
            <w:r/>
          </w:p>
        </w:tc>
        <w:tc>
          <w:tcPr>
            <w:shd w:val="clear" w:color="auto" w:fill="auto"/>
            <w:tcBorders>
              <w:top w:val="single" w:color="000000" w:sz="4" w:space="0"/>
              <w:left w:val="single" w:color="000000" w:sz="4" w:space="0"/>
              <w:bottom w:val="non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330*825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27.20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23</w:t>
            </w:r>
            <w:r/>
          </w:p>
        </w:tc>
        <w:tc>
          <w:tcPr>
            <w:shd w:val="clear" w:color="auto" w:fill="auto"/>
            <w:tcBorders>
              <w:top w:val="single" w:color="000000" w:sz="4" w:space="0"/>
              <w:left w:val="single" w:color="000000" w:sz="4" w:space="0"/>
              <w:bottom w:val="non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镀锌板折边烤漆+磁吸画面</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38.00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24</w:t>
            </w:r>
            <w:r/>
          </w:p>
        </w:tc>
        <w:tc>
          <w:tcPr>
            <w:shd w:val="clear" w:color="auto" w:fill="auto"/>
            <w:tcBorders>
              <w:top w:val="single" w:color="000000" w:sz="4" w:space="0"/>
              <w:left w:val="single" w:color="000000" w:sz="4" w:space="0"/>
              <w:bottom w:val="non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亚克力迷你发光字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80*163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25</w:t>
            </w:r>
            <w:r/>
          </w:p>
        </w:tc>
        <w:tc>
          <w:tcPr>
            <w:shd w:val="clear" w:color="auto" w:fill="auto"/>
            <w:tcBorders>
              <w:top w:val="single" w:color="000000" w:sz="4" w:space="0"/>
              <w:left w:val="single" w:color="000000" w:sz="4" w:space="0"/>
              <w:bottom w:val="non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2cm雪弗板烤漆背藏氛围灯带垫高PVC板腾空</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86*180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26</w:t>
            </w:r>
            <w:r/>
          </w:p>
        </w:tc>
        <w:tc>
          <w:tcPr>
            <w:shd w:val="clear" w:color="auto" w:fill="auto"/>
            <w:tcBorders>
              <w:top w:val="single" w:color="000000" w:sz="4" w:space="0"/>
              <w:left w:val="single" w:color="000000" w:sz="4" w:space="0"/>
              <w:bottom w:val="non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2cm雪弗板烤漆背藏氛围灯带垫高PVC板腾空</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50*120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27</w:t>
            </w:r>
            <w:r/>
          </w:p>
        </w:tc>
        <w:tc>
          <w:tcPr>
            <w:shd w:val="clear" w:color="auto" w:fill="auto"/>
            <w:tcBorders>
              <w:top w:val="single" w:color="000000" w:sz="4" w:space="0"/>
              <w:left w:val="single" w:color="000000" w:sz="4" w:space="0"/>
              <w:bottom w:val="non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定制铝方通白色</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275*320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28</w:t>
            </w:r>
            <w:r/>
          </w:p>
        </w:tc>
        <w:tc>
          <w:tcPr>
            <w:shd w:val="clear" w:color="auto" w:fill="auto"/>
            <w:tcBorders>
              <w:top w:val="single" w:color="000000" w:sz="4" w:space="0"/>
              <w:left w:val="single" w:color="000000" w:sz="4" w:space="0"/>
              <w:bottom w:val="non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10mm亚克力烤漆字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29</w:t>
            </w:r>
            <w:r/>
          </w:p>
        </w:tc>
        <w:tc>
          <w:tcPr>
            <w:shd w:val="clear" w:color="auto" w:fill="auto"/>
            <w:tcBorders>
              <w:top w:val="single" w:color="000000" w:sz="4" w:space="0"/>
              <w:left w:val="single" w:color="000000" w:sz="4" w:space="0"/>
              <w:bottom w:val="non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5mm亚克力烤漆字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30</w:t>
            </w:r>
            <w:r/>
          </w:p>
        </w:tc>
        <w:tc>
          <w:tcPr>
            <w:shd w:val="clear" w:color="auto" w:fill="auto"/>
            <w:tcBorders>
              <w:top w:val="single" w:color="000000" w:sz="4" w:space="0"/>
              <w:left w:val="single" w:color="000000" w:sz="4" w:space="0"/>
              <w:bottom w:val="non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磁吸板雕刻uv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72*100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restart"/>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主题墙</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不锈钢折边精工打磨、批腻子，烤漆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侧厚10+71+侧厚20*330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软膜灯箱</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520*330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金属框架烤漆条、局部画面背面封板吸磁吸板</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520*330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不锈钢折边精工打磨、批腻子，烤漆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侧厚10+71+侧厚20*330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520*330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17.16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8mm亚克力烤漆字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镀锌板折边精工打磨、批腻子、氟碳烤漆、内容UV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104*12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35.00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restart"/>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校史馆</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不锈钢折边精工打磨、批腻子，烤漆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233*330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不锈钢折边精工打磨、批腻子，烤漆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150*330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不锈钢折边精工打磨、批腻子，烤漆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261*330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不锈钢折边精工打磨、批腻子，烤漆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312*330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不锈钢折边精工打磨、批腻子，烤漆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600*330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雪弗板烤漆条+亚克力烤漆字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80*330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vMerge w:val="restart"/>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镀锌板折边精工打磨、批腻子、氟碳烤漆、内容UV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54*54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80*13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镀锌板折边精工打磨、批腻子、氟碳烤漆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138*330*2个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9.10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墙面装饰金属板</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100*200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261*350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9.14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双层亚克力导轨槽</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2.17米*6根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照片5mm亚克力UV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200*12*5个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8mm亚克力烤漆UV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68*6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8mm雪弗板烤漆条</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217*1.2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10mm亚克力烤漆字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底部白色3mm亚克力烤漆+字5mm亚克力烤漆字+条5mm亚克力烤漆UV</w:t>
            </w:r>
            <w:r/>
          </w:p>
        </w:tc>
        <w:tc>
          <w:tcPr>
            <w:shd w:val="clear" w:color="auto" w:fill="ffc000"/>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整体尺寸217*100cm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镀锌板折边精工打磨、批腻子、烤漆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102*350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镀锌板折边精工打磨、批腻子、烤漆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100*350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镀锌板折边精工打磨、批腻子、烤漆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122*350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240*350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8.40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8mm亚克力烤漆字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5mm雪弗板裱磁吸画面</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94*76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5mm雪弗板UV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67*68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94*6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5mm雪弗板烤漆UV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94*18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镀锌板折边精工打磨、批腻子、氟碳烤漆、画面下沉金属板烤漆UV、背面不封喷白漆、金属吊杆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146*328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8mm亚克力烤漆字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5mm雪弗板裱磁吸画面</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35*16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镀锌板折边精工打磨、批腻子、氟碳烤漆、画面下沉金属板烤漆UV、背面不封喷白漆、金属吊杆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196*328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8mm亚克力烤漆字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5mm雪弗板裱磁吸画面</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35*16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5mm雪弗板裱磁吸画面</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71*35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(540+260)*350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28.00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镀锌板折边精工打磨、批腻子、烤漆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(20+39+20)*350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8mm亚克力烤漆字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26.00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5mm雪弗板裱磁吸画面</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20*28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77.00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5mm雪弗板裱磁吸画面</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14.5*18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63.00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双层亚克力导轨槽</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2.16米*9根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照片5mm亚克力UV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38*20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364*350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12.74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8mm亚克力烤漆字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48*6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5mm雪弗板裱磁吸画面</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91*86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5mm雪弗板裱磁吸画面</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70*156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5mm雪弗板裱磁吸画面</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29*21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9.00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5mm雪弗板裱磁吸画面</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43*27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5mm雪弗板裱磁吸画面</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43*6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198+114*350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10.92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8mm亚克力烤漆字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96*6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5mm雪弗板裱磁吸画面</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43*27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5mm雪弗板裱磁吸画面</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43*6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镀锌板折边精工打磨、批腻子、烤漆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20+62+20*350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gridSpan w:val="4"/>
            <w:shd w:val="clear" w:color="auto" w:fill="ddebf7"/>
            <w:tcBorders>
              <w:top w:val="single" w:color="000000" w:sz="4" w:space="0"/>
              <w:left w:val="single" w:color="000000" w:sz="4" w:space="0"/>
              <w:bottom w:val="single" w:color="000000" w:sz="4" w:space="0"/>
              <w:right w:val="single" w:color="000000" w:sz="4" w:space="0"/>
            </w:tcBorders>
            <w:tcW w:w="10413"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12、高中部教学楼墙面</w:t>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center"/>
              <w:spacing w:line="360" w:lineRule="auto"/>
              <w:shd w:val="clear" w:color="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restart"/>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教学楼墙面</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206*147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8mm亚克力烤漆字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亚克力插盒</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35*18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亚克力插盒</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22*13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373*147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8mm亚克力烤漆字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5mm亚克力烤漆字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8mm雪弗板+金属单片烤漆+磁吸画面</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20*20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75.00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8mm亚克力烤漆字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纤维板</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270*120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8mm雪弗板漆条</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270+120*3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117*165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8mm亚克力烤漆字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auto"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auto"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亚克力插盒</w:t>
            </w:r>
            <w:r/>
          </w:p>
        </w:tc>
        <w:tc>
          <w:tcPr>
            <w:shd w:val="clear" w:color="auto" w:fill="auto"/>
            <w:tcBorders>
              <w:top w:val="single" w:color="000000" w:sz="4" w:space="0"/>
              <w:left w:val="single" w:color="000000" w:sz="4" w:space="0"/>
              <w:bottom w:val="single" w:color="auto"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35*18</w:t>
            </w:r>
            <w:r/>
          </w:p>
        </w:tc>
        <w:tc>
          <w:tcPr>
            <w:shd w:val="clear" w:color="auto" w:fill="auto"/>
            <w:tcBorders>
              <w:top w:val="single" w:color="000000" w:sz="4" w:space="0"/>
              <w:left w:val="single" w:color="000000" w:sz="4" w:space="0"/>
              <w:bottom w:val="single" w:color="auto"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auto"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auto"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5017" w:type="dxa"/>
            <w:vAlign w:val="center"/>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 xml:space="preserve">亚克力插盒</w:t>
            </w:r>
            <w:r/>
          </w:p>
        </w:tc>
        <w:tc>
          <w:tcPr>
            <w:shd w:val="clear" w:color="auto" w:fill="auto"/>
            <w:tcBorders>
              <w:top w:val="single" w:color="auto" w:sz="4" w:space="0"/>
              <w:left w:val="single" w:color="auto" w:sz="4" w:space="0"/>
              <w:bottom w:val="single" w:color="auto" w:sz="4" w:space="0"/>
              <w:right w:val="single" w:color="auto"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22*13</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6.00 </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auto"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16</w:t>
            </w:r>
            <w:r/>
          </w:p>
        </w:tc>
        <w:tc>
          <w:tcPr>
            <w:shd w:val="clear" w:color="auto" w:fill="auto"/>
            <w:tcBorders>
              <w:top w:val="single" w:color="auto"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20mm雪弗板烤漆字</w:t>
            </w:r>
            <w:r/>
          </w:p>
        </w:tc>
        <w:tc>
          <w:tcPr>
            <w:shd w:val="clear" w:color="auto" w:fill="auto"/>
            <w:tcBorders>
              <w:top w:val="single" w:color="auto"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字高12</w:t>
            </w:r>
            <w:r/>
          </w:p>
        </w:tc>
        <w:tc>
          <w:tcPr>
            <w:shd w:val="clear" w:color="auto" w:fill="auto"/>
            <w:tcBorders>
              <w:top w:val="single" w:color="auto"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4.00 </w:t>
            </w:r>
            <w:r/>
          </w:p>
        </w:tc>
        <w:tc>
          <w:tcPr>
            <w:shd w:val="clear" w:color="auto" w:fill="auto"/>
            <w:tcBorders>
              <w:top w:val="single" w:color="auto"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auto"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3mm雪弗板烤漆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404*40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8mm雪弗板+金属单片烤漆+磁吸画面</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20*20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69.00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262*3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377*3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16*180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8mm亚克力烤漆字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color w:val="000000"/>
                <w:sz w:val="22"/>
                <w:szCs w:val="22"/>
                <w:highlight w:val="none"/>
                <w:u w:val="none"/>
                <w:lang w:val="en-US" w:eastAsia="zh-CN" w:bidi="ar"/>
              </w:rPr>
              <w:t xml:space="preserve">纤维板</w:t>
            </w:r>
            <w:r>
              <w:rPr>
                <w:rFonts w:hint="eastAsia" w:ascii="宋体" w:hAnsi="宋体" w:eastAsia="宋体" w:cs="宋体"/>
                <w:b/>
                <w:bCs/>
                <w:color w:val="000000"/>
                <w:sz w:val="22"/>
                <w:szCs w:val="22"/>
                <w:highlight w:val="none"/>
                <w:u w:val="none"/>
                <w:lang w:val="en-US" w:eastAsia="zh-CN" w:bidi="ar"/>
              </w:rPr>
              <w:t xml:space="preserve">（拼接）</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356*153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109*150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8mm亚克力烤漆字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亚克力插盒</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35*18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亚克力插盒</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22*13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color w:val="000000"/>
                <w:sz w:val="22"/>
                <w:szCs w:val="22"/>
                <w:highlight w:val="none"/>
                <w:u w:val="none"/>
                <w:lang w:val="en-US" w:eastAsia="zh-CN" w:bidi="ar"/>
              </w:rPr>
              <w:t xml:space="preserve">8mm雪弗板烤漆</w:t>
            </w:r>
            <w:r>
              <w:rPr>
                <w:rFonts w:hint="eastAsia" w:ascii="宋体" w:hAnsi="宋体" w:eastAsia="宋体" w:cs="宋体"/>
                <w:b/>
                <w:bCs/>
                <w:color w:val="000000"/>
                <w:sz w:val="22"/>
                <w:szCs w:val="22"/>
                <w:highlight w:val="none"/>
                <w:u w:val="none"/>
                <w:lang w:val="en-US" w:eastAsia="zh-CN" w:bidi="ar"/>
              </w:rPr>
              <w:t xml:space="preserve">（拼接）</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352*152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8mm亚克力烤漆字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5mm亚克力烤漆字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8mm雪弗板+金属单片烤漆+磁吸画面</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20*20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65.00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8mm亚克力烤漆字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color w:val="000000"/>
                <w:sz w:val="22"/>
                <w:szCs w:val="22"/>
                <w:highlight w:val="none"/>
                <w:u w:val="none"/>
                <w:lang w:val="en-US" w:eastAsia="zh-CN" w:bidi="ar"/>
              </w:rPr>
              <w:t xml:space="preserve">纤维板</w:t>
            </w:r>
            <w:r>
              <w:rPr>
                <w:rFonts w:hint="eastAsia" w:ascii="宋体" w:hAnsi="宋体" w:eastAsia="宋体" w:cs="宋体"/>
                <w:b/>
                <w:bCs/>
                <w:color w:val="000000"/>
                <w:sz w:val="22"/>
                <w:szCs w:val="22"/>
                <w:highlight w:val="none"/>
                <w:u w:val="none"/>
                <w:lang w:val="en-US" w:eastAsia="zh-CN" w:bidi="ar"/>
              </w:rPr>
              <w:t xml:space="preserve">（拼接）</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360*150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10*360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10*150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gridSpan w:val="4"/>
            <w:shd w:val="clear" w:color="auto" w:fill="ddebf7"/>
            <w:tcBorders>
              <w:top w:val="single" w:color="000000" w:sz="4" w:space="0"/>
              <w:left w:val="single" w:color="000000" w:sz="4" w:space="0"/>
              <w:bottom w:val="single" w:color="000000" w:sz="4" w:space="0"/>
              <w:right w:val="single" w:color="000000" w:sz="4" w:space="0"/>
            </w:tcBorders>
            <w:tcW w:w="10413"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13、高中部连廊布置</w:t>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center"/>
              <w:spacing w:line="360" w:lineRule="auto"/>
              <w:shd w:val="clear" w:color="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restart"/>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连廊（东西）</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镀锌板折边焊接精工打磨、批腻子、氟碳烤漆、内容水晶贴</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摊开尺寸：144*80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不锈钢方管焊接精工打磨、批腻子、氟碳烤漆、预埋、</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内容8mm雪弗板裱车贴</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867*244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镀锌板折边焊接精工打磨、批腻子、氟碳烤漆、预埋、</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内容磁吸画面、立体字烤漆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769*276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gridSpan w:val="4"/>
            <w:shd w:val="clear" w:color="auto" w:fill="ddebf7"/>
            <w:tcBorders>
              <w:top w:val="single" w:color="000000" w:sz="4" w:space="0"/>
              <w:left w:val="single" w:color="000000" w:sz="4" w:space="0"/>
              <w:bottom w:val="single" w:color="000000" w:sz="4" w:space="0"/>
              <w:right w:val="single" w:color="000000" w:sz="4" w:space="0"/>
            </w:tcBorders>
            <w:tcW w:w="10413"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14、高中部食堂布置</w:t>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spacing w:line="360" w:lineRule="auto"/>
              <w:shd w:val="clear" w:color="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restart"/>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食堂文化布置</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240*300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7.20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8mm雪弗板裱软白板UV+磁吸画面</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58*197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5mm雪弗板阴刻雪弗板喷漆UV(白凹彩凸)</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284*102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8mm雪弗板阴刻雪弗板喷漆UV(白凹彩凸)</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284*116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15mm雪弗板阴刻雪弗板喷漆UV(白凹彩凸)</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222*73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镀锌板折边焊接精工打磨、批腻子、氟碳烤漆、内容磁吸画面</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80*55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213*132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5mm雪弗板雕刻烤漆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120*20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5mm亚克力烤漆字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镀锌板折边焊接精工打磨、批腻子、氟碳烤漆、内容磁吸画面</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71*73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亚克力插盒</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290*436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12.64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8mm亚克力烤漆字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15mm雪弗板烤漆字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125*12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52*15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磁吸板UV+磁吸画面</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118*67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5mm雪弗板雕刻烤漆UV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17*25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vMerge w:val="restart"/>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5mm雪弗板雕刻烤漆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11*11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22*22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vMerge w:val="restart"/>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磁吸板UV+磁吸画面</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112*58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117*120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5mm雪弗板雕刻烤漆UV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23*21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vMerge w:val="restart"/>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5mm雪弗板雕刻烤漆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11*11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磁吸板UV+磁吸画面</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208*162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vMerge w:val="restart"/>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15mm雪弗板烤漆字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350*110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亚克力插盒</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21*42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超透膜UV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708*高度350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24.78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超透膜UV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363*高度350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12.71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不锈钢金属造型烤漆 底座落地字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68*128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高中部食堂2楼外楼梯</w:t>
            </w:r>
            <w:r>
              <w:rPr>
                <w:rFonts w:hint="eastAsia" w:ascii="宋体" w:hAnsi="宋体" w:eastAsia="宋体" w:cs="宋体"/>
                <w:i w:val="0"/>
                <w:iCs w:val="0"/>
                <w:color w:val="000000"/>
                <w:sz w:val="22"/>
                <w:szCs w:val="24"/>
                <w:highlight w:val="none"/>
                <w:u w:val="none"/>
                <w:lang w:val="en-US" w:eastAsia="zh-CN" w:bidi="ar"/>
              </w:rPr>
              <w:br/>
            </w:r>
            <w:r>
              <w:rPr>
                <w:rFonts w:hint="eastAsia" w:ascii="宋体" w:hAnsi="宋体" w:eastAsia="宋体" w:cs="宋体"/>
                <w:i w:val="0"/>
                <w:iCs w:val="0"/>
                <w:color w:val="000000"/>
                <w:sz w:val="22"/>
                <w:szCs w:val="24"/>
                <w:highlight w:val="none"/>
                <w:u w:val="none"/>
                <w:lang w:val="en-US" w:eastAsia="zh-CN" w:bidi="ar"/>
              </w:rPr>
              <w:t xml:space="preserve">墙面</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手工墙绘</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spacing w:line="360" w:lineRule="auto"/>
              <w:shd w:val="clear" w:color="auto"/>
              <w:widowControl w:val="off"/>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20.55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shd w:val="clear" w:color="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shd w:val="clear" w:color="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993"/>
        </w:trPr>
        <w:tc>
          <w:tcPr>
            <w:gridSpan w:val="8"/>
            <w:shd w:val="clear" w:color="auto" w:fill="ddebf7"/>
            <w:tcBorders>
              <w:top w:val="single" w:color="000000" w:sz="4" w:space="0"/>
              <w:left w:val="single" w:color="000000" w:sz="4" w:space="0"/>
              <w:bottom w:val="single" w:color="000000" w:sz="4" w:space="0"/>
              <w:right w:val="single" w:color="000000" w:sz="4" w:space="0"/>
            </w:tcBorders>
            <w:tcW w:w="14174" w:type="dxa"/>
            <w:vAlign w:val="center"/>
            <w:textDirection w:val="lrTb"/>
            <w:noWrap/>
          </w:tcPr>
          <w:p>
            <w:pPr>
              <w:ind w:left="0" w:right="0" w:firstLine="0"/>
              <w:jc w:val="left"/>
              <w:spacing w:line="360" w:lineRule="auto"/>
              <w:shd w:val="clear" w:color="auto"/>
              <w:widowControl w:val="off"/>
              <w:rPr>
                <w:rFonts w:hint="eastAsia" w:ascii="宋体" w:hAnsi="宋体" w:eastAsia="宋体" w:cs="宋体"/>
                <w:b/>
                <w:i w:val="0"/>
                <w:iCs w:val="0"/>
                <w:color w:val="000000"/>
                <w:sz w:val="22"/>
                <w:szCs w:val="24"/>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投标总报价</w:t>
            </w:r>
            <w:r>
              <w:rPr>
                <w:rFonts w:hint="eastAsia" w:ascii="宋体" w:hAnsi="宋体" w:cs="宋体"/>
                <w:b/>
                <w:bCs/>
                <w:i w:val="0"/>
                <w:iCs w:val="0"/>
                <w:color w:val="000000"/>
                <w:sz w:val="22"/>
                <w:szCs w:val="22"/>
                <w:highlight w:val="none"/>
                <w:u w:val="none"/>
                <w:lang w:val="en-US" w:eastAsia="zh-CN" w:bidi="ar"/>
              </w:rPr>
              <w:t xml:space="preserve">（含税）：</w:t>
            </w:r>
            <w:r/>
          </w:p>
        </w:tc>
      </w:tr>
      <w:tr>
        <w:trPr>
          <w:jc w:val="center"/>
          <w:trHeight w:val="1418"/>
        </w:trPr>
        <w:tc>
          <w:tcPr>
            <w:gridSpan w:val="8"/>
            <w:shd w:val="clear" w:color="auto" w:fill="ddebf7"/>
            <w:tcBorders>
              <w:top w:val="single" w:color="000000" w:sz="4" w:space="0"/>
              <w:left w:val="single" w:color="000000" w:sz="4" w:space="0"/>
              <w:bottom w:val="single" w:color="000000" w:sz="4" w:space="0"/>
              <w:right w:val="single" w:color="000000" w:sz="4" w:space="0"/>
            </w:tcBorders>
            <w:tcW w:w="14174" w:type="dxa"/>
            <w:vAlign w:val="center"/>
            <w:textDirection w:val="lrTb"/>
            <w:noWrap/>
          </w:tcPr>
          <w:p>
            <w:pPr>
              <w:pStyle w:val="773"/>
              <w:ind w:left="0" w:firstLine="0"/>
              <w:shd w:val="clear" w:color="auto"/>
              <w:rPr>
                <w:rFonts w:hint="eastAsia" w:ascii="仿宋" w:hAnsi="仿宋" w:eastAsia="仿宋" w:cs="仿宋"/>
                <w:b/>
                <w:bCs/>
                <w:i w:val="0"/>
                <w:iCs w:val="0"/>
                <w:color w:val="auto"/>
                <w:sz w:val="24"/>
                <w:szCs w:val="24"/>
                <w:highlight w:val="none"/>
                <w:u w:val="none"/>
                <w:lang w:val="en-US" w:eastAsia="zh-CN" w:bidi="ar"/>
              </w:rPr>
            </w:pPr>
            <w:r>
              <w:rPr>
                <w:rFonts w:hint="eastAsia" w:ascii="仿宋" w:hAnsi="仿宋" w:eastAsia="仿宋" w:cs="仿宋"/>
                <w:b/>
                <w:bCs/>
                <w:i w:val="0"/>
                <w:iCs w:val="0"/>
                <w:color w:val="auto"/>
                <w:sz w:val="24"/>
                <w:szCs w:val="24"/>
                <w:highlight w:val="none"/>
                <w:u w:val="none"/>
                <w:lang w:val="en-US" w:eastAsia="zh-CN" w:bidi="ar"/>
              </w:rPr>
              <w:t xml:space="preserve">备注：</w:t>
            </w:r>
            <w:bookmarkStart w:id="20" w:name="OLE_LINK18"/>
            <w:r/>
            <w:bookmarkStart w:id="21" w:name="OLE_LINK15"/>
            <w:r/>
            <w:r/>
          </w:p>
          <w:p>
            <w:pPr>
              <w:pStyle w:val="773"/>
              <w:ind w:left="0" w:firstLine="0"/>
              <w:shd w:val="clear" w:color="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本服务项目采购包中：□不涉及货物采购内容</w:t>
            </w:r>
            <w:r/>
          </w:p>
          <w:p>
            <w:pPr>
              <w:ind w:left="0" w:firstLine="0"/>
              <w:jc w:val="left"/>
              <w:spacing w:after="120"/>
              <w:shd w:val="clear" w:color="auto"/>
              <w:widowControl w:val="off"/>
              <w:rPr>
                <w:rFonts w:hint="eastAsia" w:ascii="宋体" w:hAnsi="宋体" w:eastAsia="宋体" w:cs="宋体"/>
                <w:b/>
                <w:bCs/>
                <w:i w:val="0"/>
                <w:iCs w:val="0"/>
                <w:color w:val="auto"/>
                <w:sz w:val="21"/>
                <w:szCs w:val="21"/>
                <w:highlight w:val="none"/>
                <w:u w:val="none"/>
              </w:rPr>
            </w:pPr>
            <w:r>
              <w:rPr>
                <w:rFonts w:hint="eastAsia" w:ascii="仿宋" w:hAnsi="仿宋" w:eastAsia="仿宋" w:cs="仿宋"/>
                <w:b/>
                <w:bCs/>
                <w:color w:val="auto"/>
                <w:sz w:val="24"/>
                <w:szCs w:val="24"/>
                <w:highlight w:val="none"/>
                <w:lang w:val="en-US" w:eastAsia="zh-CN" w:bidi="ar-SA"/>
              </w:rPr>
              <w:t xml:space="preserve">本服务项目采购包中：☑涉及货物采购内容，所提供的货物符合本国产品标准的产品成本之和占该采购包提供的全部货物产品成本之和的比例为</w:t>
            </w:r>
            <w:r>
              <w:rPr>
                <w:rFonts w:hint="eastAsia" w:ascii="仿宋" w:hAnsi="仿宋" w:eastAsia="仿宋" w:cs="仿宋"/>
                <w:b/>
                <w:bCs/>
                <w:color w:val="auto"/>
                <w:sz w:val="24"/>
                <w:szCs w:val="24"/>
                <w:highlight w:val="none"/>
                <w:u w:val="single"/>
                <w:lang w:val="en-US" w:eastAsia="zh-CN" w:bidi="ar-SA"/>
              </w:rPr>
              <w:t xml:space="preserve">***</w:t>
            </w:r>
            <w:r>
              <w:rPr>
                <w:rFonts w:hint="eastAsia" w:ascii="仿宋" w:hAnsi="仿宋" w:eastAsia="仿宋" w:cs="仿宋"/>
                <w:b/>
                <w:bCs/>
                <w:color w:val="auto"/>
                <w:sz w:val="24"/>
                <w:szCs w:val="24"/>
                <w:highlight w:val="none"/>
                <w:lang w:val="en-US" w:eastAsia="zh-CN" w:bidi="ar-SA"/>
              </w:rPr>
              <w:t xml:space="preserve">%。</w:t>
            </w:r>
            <w:bookmarkEnd w:id="20"/>
            <w:r/>
            <w:bookmarkEnd w:id="21"/>
            <w:r>
              <w:rPr>
                <w:rFonts w:hint="eastAsia" w:ascii="宋体" w:hAnsi="宋体" w:eastAsia="宋体" w:cs="Times New Roman"/>
                <w:b/>
                <w:bCs/>
                <w:color w:val="auto"/>
                <w:sz w:val="20"/>
                <w:szCs w:val="20"/>
                <w:highlight w:val="none"/>
                <w:lang w:val="en-US" w:eastAsia="zh-CN" w:bidi="ar-SA"/>
              </w:rPr>
              <w:t xml:space="preserve"> </w:t>
            </w:r>
            <w:r/>
          </w:p>
        </w:tc>
      </w:tr>
    </w:tbl>
    <w:p>
      <w:pPr>
        <w:jc w:val="both"/>
        <w:shd w:val="clear" w:color="auto"/>
        <w:widowControl w:val="off"/>
        <w:rPr>
          <w:rFonts w:hint="default" w:ascii="Calibri" w:hAnsi="Calibri" w:eastAsia="宋体" w:cs="Times New Roman"/>
          <w:sz w:val="21"/>
          <w:highlight w:val="none"/>
        </w:rPr>
      </w:pPr>
      <w:r>
        <w:rPr>
          <w:rFonts w:hint="default" w:ascii="Calibri" w:hAnsi="Calibri" w:eastAsia="宋体" w:cs="Times New Roman"/>
          <w:sz w:val="21"/>
          <w:highlight w:val="none"/>
        </w:rPr>
      </w:r>
      <w:r/>
    </w:p>
    <w:p>
      <w:pPr>
        <w:spacing w:line="360" w:lineRule="auto"/>
        <w:shd w:val="clear" w:color="auto"/>
        <w:rPr>
          <w:rFonts w:hint="eastAsia" w:ascii="宋体" w:hAnsi="宋体"/>
          <w:b/>
          <w:bCs/>
          <w:sz w:val="21"/>
          <w:szCs w:val="21"/>
          <w:highlight w:val="none"/>
          <w:lang w:val="en-US" w:eastAsia="zh-CN"/>
        </w:rPr>
      </w:pPr>
      <w:r>
        <w:rPr>
          <w:rFonts w:hint="eastAsia" w:ascii="宋体" w:hAnsi="宋体"/>
          <w:b/>
          <w:bCs/>
          <w:sz w:val="21"/>
          <w:szCs w:val="21"/>
          <w:highlight w:val="none"/>
          <w:lang w:val="en-US" w:eastAsia="zh-CN"/>
        </w:rPr>
        <w:t xml:space="preserve">注：1.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shd w:val="clear" w:color="auto"/>
        <w:rPr>
          <w:rFonts w:hint="eastAsia" w:ascii="宋体" w:hAnsi="宋体"/>
          <w:b/>
          <w:bCs/>
          <w:sz w:val="21"/>
          <w:szCs w:val="21"/>
          <w:highlight w:val="none"/>
          <w:lang w:val="en-US" w:eastAsia="zh-CN"/>
        </w:rPr>
      </w:pPr>
      <w:r>
        <w:rPr>
          <w:rFonts w:hint="eastAsia" w:ascii="宋体" w:hAnsi="宋体"/>
          <w:b/>
          <w:bCs/>
          <w:sz w:val="21"/>
          <w:szCs w:val="21"/>
          <w:highlight w:val="none"/>
          <w:lang w:val="en-US" w:eastAsia="zh-CN"/>
        </w:rPr>
        <w:t xml:space="preserve">2.磋商响应报价表中的投标总报价应与开标一览表中总报价一致，否则以开标一览表为准。</w:t>
      </w:r>
      <w:r/>
    </w:p>
    <w:p>
      <w:pPr>
        <w:spacing w:line="360" w:lineRule="auto"/>
        <w:shd w:val="clear" w:color="auto"/>
        <w:rPr>
          <w:rFonts w:hint="eastAsia" w:ascii="宋体" w:hAnsi="宋体" w:eastAsia="宋体"/>
          <w:b/>
          <w:bCs/>
          <w:sz w:val="21"/>
          <w:szCs w:val="21"/>
          <w:highlight w:val="none"/>
          <w:lang w:val="en-US" w:eastAsia="zh-CN"/>
        </w:rPr>
      </w:pPr>
      <w:r>
        <w:rPr>
          <w:rFonts w:hint="eastAsia" w:ascii="宋体" w:hAnsi="宋体"/>
          <w:b/>
          <w:bCs/>
          <w:sz w:val="21"/>
          <w:szCs w:val="21"/>
          <w:highlight w:val="none"/>
          <w:lang w:val="en-US" w:eastAsia="zh-CN"/>
        </w:rPr>
        <w:t xml:space="preserve">3.本项目报价包括全部所需校园文化设施、设计、制作、劳务、管理、材料、安装、调试、维护、深化及制作图设计、设计的修改和确认、设计交流、图纸会审、制作、垃圾清扫和搬运、成品保护、建筑物修复、有关部门的检测、检验、整改、验收、保险、利润、税金、采购代理费用、政策性文件规定及本项目包含的所有风险、责任等各项应有费用</w:t>
      </w:r>
      <w:r>
        <w:rPr>
          <w:rFonts w:hint="eastAsia" w:ascii="宋体" w:hAnsi="宋体"/>
          <w:b/>
          <w:bCs/>
          <w:sz w:val="21"/>
          <w:szCs w:val="21"/>
          <w:highlight w:val="none"/>
          <w:lang w:eastAsia="zh-CN"/>
        </w:rPr>
        <w:t xml:space="preserve">。</w:t>
      </w:r>
      <w:r/>
    </w:p>
    <w:p>
      <w:pPr>
        <w:numPr>
          <w:ilvl w:val="0"/>
          <w:numId w:val="0"/>
        </w:numPr>
        <w:jc w:val="both"/>
        <w:spacing w:line="360" w:lineRule="auto"/>
        <w:shd w:val="clear" w:color="auto"/>
        <w:widowControl w:val="off"/>
        <w:rPr>
          <w:rFonts w:ascii="Times New Roman" w:hAnsi="Times New Roman" w:eastAsia="宋体" w:cs="Times New Roman"/>
          <w:sz w:val="21"/>
          <w:szCs w:val="22"/>
          <w:highlight w:val="none"/>
          <w:lang w:val="en-US" w:eastAsia="zh-CN"/>
        </w:rPr>
      </w:pPr>
      <w:r>
        <w:rPr>
          <w:rFonts w:ascii="Times New Roman" w:hAnsi="Times New Roman" w:eastAsia="宋体" w:cs="Times New Roman"/>
          <w:sz w:val="21"/>
          <w:szCs w:val="22"/>
          <w:highlight w:val="none"/>
          <w:lang w:val="en-US" w:eastAsia="zh-CN"/>
        </w:rPr>
      </w:r>
      <w:r/>
    </w:p>
    <w:p>
      <w:pPr>
        <w:ind w:firstLine="2520"/>
        <w:spacing w:line="360" w:lineRule="auto"/>
        <w:shd w:val="clear" w:color="auto"/>
        <w:widowControl w:val="off"/>
        <w:rPr>
          <w:rFonts w:hint="eastAsia" w:ascii="宋体" w:hAnsi="宋体" w:eastAsia="宋体" w:cs="宋体"/>
          <w:bCs/>
          <w:color w:val="000000"/>
          <w:sz w:val="21"/>
          <w:szCs w:val="21"/>
          <w:highlight w:val="none"/>
        </w:rPr>
        <w:outlineLvl w:val="0"/>
      </w:pPr>
      <w:r>
        <w:rPr>
          <w:rFonts w:hint="eastAsia" w:ascii="宋体" w:hAnsi="宋体" w:eastAsia="宋体" w:cs="宋体"/>
          <w:bCs/>
          <w:color w:val="000000"/>
          <w:sz w:val="21"/>
          <w:szCs w:val="21"/>
          <w:highlight w:val="none"/>
        </w:rPr>
      </w:r>
      <w:r/>
    </w:p>
    <w:p>
      <w:pPr>
        <w:ind w:firstLine="2520"/>
        <w:spacing w:line="360" w:lineRule="auto"/>
        <w:shd w:val="clear" w:color="auto"/>
        <w:widowControl w:val="off"/>
        <w:rPr>
          <w:rFonts w:hint="eastAsia" w:ascii="宋体" w:hAnsi="宋体" w:eastAsia="宋体" w:cs="宋体"/>
          <w:bCs/>
          <w:color w:val="000000"/>
          <w:sz w:val="21"/>
          <w:szCs w:val="21"/>
          <w:highlight w:val="none"/>
        </w:rPr>
        <w:outlineLvl w:val="0"/>
      </w:pPr>
      <w:r>
        <w:rPr>
          <w:rFonts w:hint="eastAsia" w:ascii="宋体" w:hAnsi="宋体" w:eastAsia="宋体" w:cs="宋体"/>
          <w:bCs/>
          <w:color w:val="000000"/>
          <w:sz w:val="21"/>
          <w:szCs w:val="21"/>
          <w:highlight w:val="none"/>
        </w:rPr>
        <w:t xml:space="preserve">企业名称（盖章）：</w:t>
      </w:r>
      <w:r/>
    </w:p>
    <w:p>
      <w:pPr>
        <w:pStyle w:val="776"/>
        <w:ind w:firstLine="2520"/>
        <w:spacing w:line="360" w:lineRule="auto"/>
        <w:shd w:val="clear" w:color="auto"/>
        <w:rPr>
          <w:rFonts w:hint="eastAsia" w:ascii="宋体" w:hAnsi="宋体" w:eastAsia="宋体" w:cs="宋体"/>
          <w:b/>
          <w:bCs/>
          <w:color w:val="000000"/>
          <w:sz w:val="21"/>
          <w:szCs w:val="21"/>
          <w:highlight w:val="none"/>
        </w:rPr>
        <w:outlineLvl w:val="1"/>
      </w:pPr>
      <w:r>
        <w:rPr>
          <w:rFonts w:hint="eastAsia" w:ascii="宋体" w:hAnsi="宋体" w:eastAsia="宋体" w:cs="宋体"/>
          <w:bCs/>
          <w:color w:val="000000"/>
          <w:sz w:val="21"/>
          <w:szCs w:val="21"/>
          <w:highlight w:val="none"/>
        </w:rPr>
        <w:t xml:space="preserve">日期：</w:t>
      </w:r>
      <w:r/>
    </w:p>
    <w:p>
      <w:pPr>
        <w:spacing w:line="360" w:lineRule="auto"/>
        <w:shd w:val="clear" w:color="auto"/>
        <w:rPr>
          <w:rFonts w:hint="eastAsia" w:ascii="宋体" w:hAnsi="宋体"/>
          <w:b/>
          <w:bCs/>
          <w:sz w:val="21"/>
          <w:szCs w:val="21"/>
          <w:highlight w:val="none"/>
          <w:lang w:val="en-US" w:eastAsia="zh-CN"/>
        </w:rPr>
      </w:pPr>
      <w:r>
        <w:rPr>
          <w:rFonts w:hint="eastAsia" w:ascii="宋体" w:hAnsi="宋体"/>
          <w:b/>
          <w:bCs/>
          <w:sz w:val="21"/>
          <w:szCs w:val="21"/>
          <w:highlight w:val="none"/>
          <w:lang w:val="en-US" w:eastAsia="zh-CN"/>
        </w:rPr>
      </w:r>
      <w:r/>
    </w:p>
    <w:p>
      <w:pPr>
        <w:spacing w:line="360" w:lineRule="auto"/>
        <w:shd w:val="clear" w:color="auto"/>
        <w:rPr>
          <w:rFonts w:hint="eastAsia" w:ascii="宋体" w:hAnsi="宋体"/>
          <w:b/>
          <w:bCs/>
          <w:sz w:val="21"/>
          <w:szCs w:val="21"/>
          <w:highlight w:val="none"/>
          <w:lang w:val="en-US" w:eastAsia="zh-CN"/>
        </w:rPr>
        <w:sectPr>
          <w:footnotePr/>
          <w:endnotePr/>
          <w:type w:val="nextPage"/>
          <w:pgSz w:w="16838" w:h="11906" w:orient="landscape"/>
          <w:pgMar w:top="1800" w:right="1440" w:bottom="1800" w:left="1440" w:header="851" w:footer="992" w:gutter="0"/>
          <w:cols w:num="1" w:sep="0" w:space="1701" w:equalWidth="1"/>
          <w:docGrid w:linePitch="360"/>
          <w:titlePg/>
        </w:sectPr>
      </w:pPr>
      <w:r>
        <w:rPr>
          <w:rFonts w:hint="eastAsia" w:ascii="宋体" w:hAnsi="宋体"/>
          <w:b/>
          <w:bCs/>
          <w:sz w:val="21"/>
          <w:szCs w:val="21"/>
          <w:highlight w:val="none"/>
          <w:lang w:val="en-US" w:eastAsia="zh-CN"/>
        </w:rPr>
      </w:r>
      <w:r/>
    </w:p>
    <w:p>
      <w:pPr>
        <w:spacing w:line="360" w:lineRule="auto"/>
        <w:shd w:val="clear" w:color="auto"/>
        <w:rPr>
          <w:rFonts w:hint="eastAsia" w:ascii="宋体" w:hAnsi="宋体"/>
          <w:sz w:val="21"/>
          <w:szCs w:val="21"/>
          <w:highlight w:val="none"/>
          <w:lang w:val="en-US" w:eastAsia="zh-CN"/>
        </w:rPr>
      </w:pPr>
      <w:r>
        <w:rPr>
          <w:rFonts w:hint="eastAsia" w:ascii="宋体" w:hAnsi="宋体"/>
          <w:b/>
          <w:bCs/>
          <w:sz w:val="21"/>
          <w:szCs w:val="21"/>
          <w:highlight w:val="none"/>
          <w:lang w:val="en-US" w:eastAsia="zh-CN"/>
        </w:rPr>
        <w:t xml:space="preserve">附件5：</w:t>
      </w:r>
      <w:r/>
    </w:p>
    <w:p>
      <w:pPr>
        <w:ind w:firstLine="425"/>
        <w:jc w:val="center"/>
        <w:shd w:val="clear" w:color="auto"/>
        <w:widowControl w:val="off"/>
        <w:rPr>
          <w:rFonts w:hint="eastAsia" w:ascii="宋体" w:hAnsi="宋体"/>
          <w:sz w:val="21"/>
          <w:szCs w:val="21"/>
          <w:highlight w:val="none"/>
        </w:rPr>
      </w:pPr>
      <w:r>
        <w:rPr>
          <w:rFonts w:hint="eastAsia" w:ascii="宋体" w:hAnsi="宋体"/>
          <w:sz w:val="21"/>
          <w:szCs w:val="21"/>
          <w:highlight w:val="none"/>
        </w:rPr>
      </w:r>
      <w:r/>
    </w:p>
    <w:p>
      <w:pPr>
        <w:ind w:firstLine="425"/>
        <w:jc w:val="center"/>
        <w:shd w:val="clear" w:color="auto"/>
        <w:widowControl w:val="off"/>
        <w:rPr>
          <w:rFonts w:hint="eastAsia" w:ascii="宋体" w:hAnsi="宋体"/>
          <w:sz w:val="21"/>
          <w:szCs w:val="21"/>
          <w:highlight w:val="none"/>
        </w:rPr>
      </w:pPr>
      <w:r>
        <w:rPr>
          <w:rFonts w:hint="eastAsia" w:ascii="宋体" w:hAnsi="宋体"/>
          <w:sz w:val="21"/>
          <w:szCs w:val="21"/>
          <w:highlight w:val="none"/>
        </w:rPr>
      </w:r>
      <w:r/>
    </w:p>
    <w:p>
      <w:pPr>
        <w:ind w:firstLine="425"/>
        <w:jc w:val="center"/>
        <w:shd w:val="clear" w:color="auto"/>
        <w:widowControl w:val="off"/>
        <w:rPr>
          <w:rFonts w:hint="eastAsia" w:ascii="宋体" w:hAnsi="宋体"/>
          <w:sz w:val="21"/>
          <w:szCs w:val="21"/>
          <w:highlight w:val="none"/>
        </w:rPr>
      </w:pPr>
      <w:r>
        <w:rPr>
          <w:rFonts w:hint="eastAsia" w:ascii="宋体" w:hAnsi="宋体"/>
          <w:sz w:val="21"/>
          <w:szCs w:val="21"/>
          <w:highlight w:val="none"/>
        </w:rPr>
      </w:r>
      <w:r/>
    </w:p>
    <w:p>
      <w:pPr>
        <w:ind w:firstLine="425"/>
        <w:jc w:val="center"/>
        <w:shd w:val="clear" w:color="auto"/>
        <w:widowControl w:val="off"/>
        <w:rPr>
          <w:rFonts w:hint="eastAsia" w:ascii="Times New Roman" w:hAnsi="Times New Roman" w:eastAsia="宋体" w:cs="Times New Roman"/>
          <w:b/>
          <w:bCs/>
          <w:sz w:val="28"/>
          <w:szCs w:val="28"/>
          <w:highlight w:val="none"/>
          <w:lang w:val="en-US" w:eastAsia="zh-CN" w:bidi="ar-SA"/>
        </w:rPr>
      </w:pPr>
      <w:r>
        <w:rPr>
          <w:rFonts w:hint="eastAsia" w:ascii="Times New Roman" w:hAnsi="Times New Roman" w:eastAsia="宋体" w:cs="Times New Roman"/>
          <w:b/>
          <w:bCs/>
          <w:sz w:val="28"/>
          <w:szCs w:val="28"/>
          <w:highlight w:val="none"/>
          <w:lang w:val="en-US" w:eastAsia="zh-CN" w:bidi="ar-SA"/>
        </w:rPr>
        <w:t xml:space="preserve">实施布置工作量（含货物）清单表</w:t>
      </w:r>
      <w:r/>
    </w:p>
    <w:p>
      <w:pPr>
        <w:ind w:firstLine="425"/>
        <w:jc w:val="center"/>
        <w:shd w:val="clear" w:color="auto"/>
        <w:widowControl w:val="off"/>
        <w:rPr>
          <w:rFonts w:hint="eastAsia" w:ascii="Times New Roman" w:hAnsi="Times New Roman" w:eastAsia="宋体" w:cs="Times New Roman"/>
          <w:b/>
          <w:bCs/>
          <w:sz w:val="28"/>
          <w:szCs w:val="28"/>
          <w:highlight w:val="none"/>
          <w:lang w:val="en-US" w:eastAsia="zh-CN" w:bidi="ar-SA"/>
        </w:rPr>
      </w:pPr>
      <w:r>
        <w:rPr>
          <w:rFonts w:hint="eastAsia" w:ascii="Times New Roman" w:hAnsi="Times New Roman" w:eastAsia="宋体" w:cs="Times New Roman"/>
          <w:b/>
          <w:bCs/>
          <w:sz w:val="28"/>
          <w:szCs w:val="28"/>
          <w:highlight w:val="none"/>
          <w:lang w:val="en-US" w:eastAsia="zh-CN" w:bidi="ar-SA"/>
        </w:rPr>
      </w:r>
      <w:r/>
    </w:p>
    <w:tbl>
      <w:tblPr>
        <w:tblStyle w:val="768"/>
        <w:tblW w:w="4998"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02"/>
        <w:gridCol w:w="1112"/>
        <w:gridCol w:w="803"/>
        <w:gridCol w:w="631"/>
        <w:gridCol w:w="948"/>
        <w:gridCol w:w="947"/>
        <w:gridCol w:w="948"/>
        <w:gridCol w:w="947"/>
        <w:gridCol w:w="790"/>
        <w:gridCol w:w="791"/>
      </w:tblGrid>
      <w:tr>
        <w:trPr>
          <w:cantSplit/>
          <w:jc w:val="center"/>
        </w:trPr>
        <w:tc>
          <w:tcPr>
            <w:tcW w:w="353" w:type="pct"/>
            <w:vAlign w:val="center"/>
            <w:textDirection w:val="lrTb"/>
            <w:noWrap w:val="false"/>
          </w:tcPr>
          <w:p>
            <w:pPr>
              <w:jc w:val="both"/>
              <w:shd w:val="clear" w:color="auto"/>
              <w:widowControl w:val="off"/>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序号</w:t>
            </w:r>
            <w:r/>
          </w:p>
        </w:tc>
        <w:tc>
          <w:tcPr>
            <w:tcW w:w="652" w:type="pct"/>
            <w:vAlign w:val="center"/>
            <w:textDirection w:val="lrTb"/>
            <w:noWrap w:val="false"/>
          </w:tcPr>
          <w:p>
            <w:pPr>
              <w:jc w:val="center"/>
              <w:shd w:val="clear" w:color="auto"/>
              <w:widowControl w:val="off"/>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标的物名称</w:t>
            </w:r>
            <w:r/>
          </w:p>
        </w:tc>
        <w:tc>
          <w:tcPr>
            <w:tcBorders>
              <w:bottom w:val="single" w:color="auto" w:sz="4" w:space="0"/>
              <w:right w:val="single" w:color="auto" w:sz="4" w:space="0"/>
            </w:tcBorders>
            <w:tcW w:w="471" w:type="pct"/>
            <w:vAlign w:val="center"/>
            <w:textDirection w:val="lrTb"/>
            <w:noWrap w:val="false"/>
          </w:tcPr>
          <w:p>
            <w:pPr>
              <w:jc w:val="center"/>
              <w:shd w:val="clear" w:color="auto"/>
              <w:widowControl w:val="off"/>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生产厂家及品牌型号</w:t>
            </w:r>
            <w:r/>
          </w:p>
        </w:tc>
        <w:tc>
          <w:tcPr>
            <w:tcBorders>
              <w:bottom w:val="single" w:color="auto" w:sz="4" w:space="0"/>
              <w:right w:val="single" w:color="auto" w:sz="4" w:space="0"/>
            </w:tcBorders>
            <w:tcW w:w="370" w:type="pct"/>
            <w:vAlign w:val="center"/>
            <w:textDirection w:val="lrTb"/>
            <w:noWrap w:val="false"/>
          </w:tcPr>
          <w:p>
            <w:pPr>
              <w:jc w:val="center"/>
              <w:shd w:val="clear" w:color="auto"/>
              <w:widowControl w:val="off"/>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产地</w:t>
            </w:r>
            <w:r/>
          </w:p>
        </w:tc>
        <w:tc>
          <w:tcPr>
            <w:tcBorders>
              <w:left w:val="single" w:color="auto" w:sz="4" w:space="0"/>
              <w:bottom w:val="single" w:color="auto" w:sz="4" w:space="0"/>
            </w:tcBorders>
            <w:tcW w:w="556" w:type="pct"/>
            <w:vAlign w:val="center"/>
            <w:textDirection w:val="lrTb"/>
            <w:noWrap w:val="false"/>
          </w:tcPr>
          <w:p>
            <w:pPr>
              <w:jc w:val="center"/>
              <w:shd w:val="clear" w:color="auto"/>
              <w:widowControl w:val="off"/>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招标技术要求</w:t>
            </w:r>
            <w:r/>
          </w:p>
        </w:tc>
        <w:tc>
          <w:tcPr>
            <w:tcW w:w="555" w:type="pct"/>
            <w:vAlign w:val="center"/>
            <w:textDirection w:val="lrTb"/>
            <w:noWrap w:val="false"/>
          </w:tcPr>
          <w:p>
            <w:pPr>
              <w:jc w:val="center"/>
              <w:shd w:val="clear" w:color="auto"/>
              <w:widowControl w:val="off"/>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响应技术要求</w:t>
            </w:r>
            <w:r/>
          </w:p>
        </w:tc>
        <w:tc>
          <w:tcPr>
            <w:tcBorders>
              <w:right w:val="single" w:color="auto" w:sz="4" w:space="0"/>
            </w:tcBorders>
            <w:tcW w:w="556" w:type="pct"/>
            <w:vAlign w:val="center"/>
            <w:textDirection w:val="lrTb"/>
            <w:noWrap w:val="false"/>
          </w:tcPr>
          <w:p>
            <w:pPr>
              <w:jc w:val="center"/>
              <w:shd w:val="clear" w:color="auto"/>
              <w:widowControl w:val="off"/>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偏离/响应</w:t>
            </w:r>
            <w:r/>
          </w:p>
        </w:tc>
        <w:tc>
          <w:tcPr>
            <w:tcBorders>
              <w:left w:val="single" w:color="auto" w:sz="4" w:space="0"/>
            </w:tcBorders>
            <w:tcW w:w="555" w:type="pct"/>
            <w:vAlign w:val="center"/>
            <w:textDirection w:val="lrTb"/>
            <w:noWrap w:val="false"/>
          </w:tcPr>
          <w:p>
            <w:pPr>
              <w:jc w:val="center"/>
              <w:shd w:val="clear" w:color="auto"/>
              <w:widowControl w:val="off"/>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数量</w:t>
            </w:r>
            <w:r/>
          </w:p>
        </w:tc>
        <w:tc>
          <w:tcPr>
            <w:tcW w:w="463" w:type="pct"/>
            <w:vAlign w:val="center"/>
            <w:textDirection w:val="lrTb"/>
            <w:noWrap w:val="false"/>
          </w:tcPr>
          <w:p>
            <w:pPr>
              <w:jc w:val="center"/>
              <w:shd w:val="clear" w:color="auto"/>
              <w:widowControl w:val="off"/>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质保期</w:t>
            </w:r>
            <w:r/>
          </w:p>
        </w:tc>
        <w:tc>
          <w:tcPr>
            <w:tcBorders>
              <w:right w:val="single" w:color="auto" w:sz="4" w:space="0"/>
            </w:tcBorders>
            <w:tcW w:w="463" w:type="pct"/>
            <w:vAlign w:val="center"/>
            <w:textDirection w:val="lrTb"/>
            <w:noWrap w:val="false"/>
          </w:tcPr>
          <w:p>
            <w:pPr>
              <w:jc w:val="center"/>
              <w:shd w:val="clear" w:color="auto"/>
              <w:widowControl w:val="off"/>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交付期</w:t>
            </w:r>
            <w:r/>
          </w:p>
        </w:tc>
      </w:tr>
      <w:tr>
        <w:trPr>
          <w:cantSplit/>
          <w:jc w:val="center"/>
        </w:trPr>
        <w:tc>
          <w:tcPr>
            <w:tcW w:w="353" w:type="pct"/>
            <w:vAlign w:val="top"/>
            <w:textDirection w:val="lrTb"/>
            <w:noWrap w:val="false"/>
          </w:tcPr>
          <w:p>
            <w:pPr>
              <w:jc w:val="center"/>
              <w:shd w:val="clear" w:color="auto"/>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W w:w="652" w:type="pct"/>
            <w:vAlign w:val="top"/>
            <w:textDirection w:val="lrTb"/>
            <w:noWrap w:val="false"/>
          </w:tcPr>
          <w:p>
            <w:pPr>
              <w:jc w:val="center"/>
              <w:shd w:val="clear" w:color="auto"/>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Borders>
              <w:top w:val="single" w:color="auto" w:sz="4" w:space="0"/>
              <w:right w:val="single" w:color="auto" w:sz="4" w:space="0"/>
            </w:tcBorders>
            <w:tcW w:w="471" w:type="pct"/>
            <w:vAlign w:val="top"/>
            <w:textDirection w:val="lrTb"/>
            <w:noWrap w:val="false"/>
          </w:tcPr>
          <w:p>
            <w:pPr>
              <w:jc w:val="center"/>
              <w:shd w:val="clear" w:color="auto"/>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Borders>
              <w:top w:val="single" w:color="auto" w:sz="4" w:space="0"/>
              <w:right w:val="single" w:color="auto" w:sz="4" w:space="0"/>
            </w:tcBorders>
            <w:tcW w:w="370" w:type="pct"/>
            <w:vAlign w:val="center"/>
            <w:textDirection w:val="lrTb"/>
            <w:noWrap w:val="false"/>
          </w:tcPr>
          <w:p>
            <w:pPr>
              <w:jc w:val="center"/>
              <w:shd w:val="clear" w:color="auto"/>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Borders>
              <w:top w:val="single" w:color="auto" w:sz="4" w:space="0"/>
              <w:left w:val="single" w:color="auto" w:sz="4" w:space="0"/>
            </w:tcBorders>
            <w:tcW w:w="556" w:type="pct"/>
            <w:vAlign w:val="top"/>
            <w:textDirection w:val="lrTb"/>
            <w:noWrap w:val="false"/>
          </w:tcPr>
          <w:p>
            <w:pPr>
              <w:jc w:val="center"/>
              <w:shd w:val="clear" w:color="auto"/>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W w:w="555" w:type="pct"/>
            <w:vAlign w:val="top"/>
            <w:textDirection w:val="lrTb"/>
            <w:noWrap w:val="false"/>
          </w:tcPr>
          <w:p>
            <w:pPr>
              <w:jc w:val="center"/>
              <w:shd w:val="clear" w:color="auto"/>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Borders>
              <w:right w:val="single" w:color="auto" w:sz="4" w:space="0"/>
            </w:tcBorders>
            <w:tcW w:w="556" w:type="pct"/>
            <w:vAlign w:val="top"/>
            <w:textDirection w:val="lrTb"/>
            <w:noWrap w:val="false"/>
          </w:tcPr>
          <w:p>
            <w:pPr>
              <w:jc w:val="center"/>
              <w:shd w:val="clear" w:color="auto"/>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Borders>
              <w:left w:val="single" w:color="auto" w:sz="4" w:space="0"/>
            </w:tcBorders>
            <w:tcW w:w="555" w:type="pct"/>
            <w:vAlign w:val="top"/>
            <w:textDirection w:val="lrTb"/>
            <w:noWrap w:val="false"/>
          </w:tcPr>
          <w:p>
            <w:pPr>
              <w:jc w:val="center"/>
              <w:shd w:val="clear" w:color="auto"/>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W w:w="463" w:type="pct"/>
            <w:vAlign w:val="center"/>
            <w:textDirection w:val="lrTb"/>
            <w:noWrap w:val="false"/>
          </w:tcPr>
          <w:p>
            <w:pPr>
              <w:jc w:val="center"/>
              <w:shd w:val="clear" w:color="auto"/>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Borders>
              <w:right w:val="single" w:color="auto" w:sz="4" w:space="0"/>
            </w:tcBorders>
            <w:tcW w:w="463" w:type="pct"/>
            <w:vAlign w:val="top"/>
            <w:textDirection w:val="lrTb"/>
            <w:noWrap w:val="false"/>
          </w:tcPr>
          <w:p>
            <w:pPr>
              <w:jc w:val="center"/>
              <w:shd w:val="clear" w:color="auto"/>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r>
      <w:tr>
        <w:trPr>
          <w:cantSplit/>
          <w:jc w:val="center"/>
        </w:trPr>
        <w:tc>
          <w:tcPr>
            <w:tcW w:w="353" w:type="pct"/>
            <w:vAlign w:val="top"/>
            <w:textDirection w:val="lrTb"/>
            <w:noWrap w:val="false"/>
          </w:tcPr>
          <w:p>
            <w:pPr>
              <w:jc w:val="center"/>
              <w:shd w:val="clear" w:color="auto"/>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W w:w="652" w:type="pct"/>
            <w:vAlign w:val="top"/>
            <w:textDirection w:val="lrTb"/>
            <w:noWrap w:val="false"/>
          </w:tcPr>
          <w:p>
            <w:pPr>
              <w:jc w:val="center"/>
              <w:shd w:val="clear" w:color="auto"/>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Borders>
              <w:right w:val="single" w:color="auto" w:sz="4" w:space="0"/>
            </w:tcBorders>
            <w:tcW w:w="471" w:type="pct"/>
            <w:vAlign w:val="top"/>
            <w:textDirection w:val="lrTb"/>
            <w:noWrap w:val="false"/>
          </w:tcPr>
          <w:p>
            <w:pPr>
              <w:jc w:val="center"/>
              <w:shd w:val="clear" w:color="auto"/>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Borders>
              <w:right w:val="single" w:color="auto" w:sz="4" w:space="0"/>
            </w:tcBorders>
            <w:tcW w:w="370" w:type="pct"/>
            <w:vAlign w:val="center"/>
            <w:textDirection w:val="lrTb"/>
            <w:noWrap w:val="false"/>
          </w:tcPr>
          <w:p>
            <w:pPr>
              <w:jc w:val="center"/>
              <w:shd w:val="clear" w:color="auto"/>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Borders>
              <w:left w:val="single" w:color="auto" w:sz="4" w:space="0"/>
            </w:tcBorders>
            <w:tcW w:w="556" w:type="pct"/>
            <w:vAlign w:val="top"/>
            <w:textDirection w:val="lrTb"/>
            <w:noWrap w:val="false"/>
          </w:tcPr>
          <w:p>
            <w:pPr>
              <w:jc w:val="center"/>
              <w:shd w:val="clear" w:color="auto"/>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W w:w="555" w:type="pct"/>
            <w:vAlign w:val="top"/>
            <w:textDirection w:val="lrTb"/>
            <w:noWrap w:val="false"/>
          </w:tcPr>
          <w:p>
            <w:pPr>
              <w:jc w:val="center"/>
              <w:shd w:val="clear" w:color="auto"/>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Borders>
              <w:right w:val="single" w:color="auto" w:sz="4" w:space="0"/>
            </w:tcBorders>
            <w:tcW w:w="556" w:type="pct"/>
            <w:vAlign w:val="top"/>
            <w:textDirection w:val="lrTb"/>
            <w:noWrap w:val="false"/>
          </w:tcPr>
          <w:p>
            <w:pPr>
              <w:jc w:val="center"/>
              <w:shd w:val="clear" w:color="auto"/>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Borders>
              <w:left w:val="single" w:color="auto" w:sz="4" w:space="0"/>
            </w:tcBorders>
            <w:tcW w:w="555" w:type="pct"/>
            <w:vAlign w:val="top"/>
            <w:textDirection w:val="lrTb"/>
            <w:noWrap w:val="false"/>
          </w:tcPr>
          <w:p>
            <w:pPr>
              <w:jc w:val="center"/>
              <w:shd w:val="clear" w:color="auto"/>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W w:w="463" w:type="pct"/>
            <w:vAlign w:val="center"/>
            <w:textDirection w:val="lrTb"/>
            <w:noWrap w:val="false"/>
          </w:tcPr>
          <w:p>
            <w:pPr>
              <w:jc w:val="center"/>
              <w:shd w:val="clear" w:color="auto"/>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Borders>
              <w:right w:val="single" w:color="auto" w:sz="4" w:space="0"/>
            </w:tcBorders>
            <w:tcW w:w="463" w:type="pct"/>
            <w:vAlign w:val="top"/>
            <w:textDirection w:val="lrTb"/>
            <w:noWrap w:val="false"/>
          </w:tcPr>
          <w:p>
            <w:pPr>
              <w:jc w:val="center"/>
              <w:shd w:val="clear" w:color="auto"/>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r>
      <w:tr>
        <w:trPr>
          <w:cantSplit/>
          <w:jc w:val="center"/>
        </w:trPr>
        <w:tc>
          <w:tcPr>
            <w:tcW w:w="353" w:type="pct"/>
            <w:vAlign w:val="top"/>
            <w:textDirection w:val="lrTb"/>
            <w:noWrap w:val="false"/>
          </w:tcPr>
          <w:p>
            <w:pPr>
              <w:jc w:val="center"/>
              <w:shd w:val="clear" w:color="auto"/>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W w:w="652" w:type="pct"/>
            <w:vAlign w:val="top"/>
            <w:textDirection w:val="lrTb"/>
            <w:noWrap w:val="false"/>
          </w:tcPr>
          <w:p>
            <w:pPr>
              <w:jc w:val="center"/>
              <w:shd w:val="clear" w:color="auto"/>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Borders>
              <w:right w:val="single" w:color="auto" w:sz="4" w:space="0"/>
            </w:tcBorders>
            <w:tcW w:w="471" w:type="pct"/>
            <w:vAlign w:val="top"/>
            <w:textDirection w:val="lrTb"/>
            <w:noWrap w:val="false"/>
          </w:tcPr>
          <w:p>
            <w:pPr>
              <w:jc w:val="center"/>
              <w:shd w:val="clear" w:color="auto"/>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Borders>
              <w:right w:val="single" w:color="auto" w:sz="4" w:space="0"/>
            </w:tcBorders>
            <w:tcW w:w="370" w:type="pct"/>
            <w:vAlign w:val="center"/>
            <w:textDirection w:val="lrTb"/>
            <w:noWrap w:val="false"/>
          </w:tcPr>
          <w:p>
            <w:pPr>
              <w:jc w:val="center"/>
              <w:shd w:val="clear" w:color="auto"/>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Borders>
              <w:left w:val="single" w:color="auto" w:sz="4" w:space="0"/>
            </w:tcBorders>
            <w:tcW w:w="556" w:type="pct"/>
            <w:vAlign w:val="top"/>
            <w:textDirection w:val="lrTb"/>
            <w:noWrap w:val="false"/>
          </w:tcPr>
          <w:p>
            <w:pPr>
              <w:jc w:val="center"/>
              <w:shd w:val="clear" w:color="auto"/>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W w:w="555" w:type="pct"/>
            <w:vAlign w:val="top"/>
            <w:textDirection w:val="lrTb"/>
            <w:noWrap w:val="false"/>
          </w:tcPr>
          <w:p>
            <w:pPr>
              <w:jc w:val="center"/>
              <w:shd w:val="clear" w:color="auto"/>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Borders>
              <w:right w:val="single" w:color="auto" w:sz="4" w:space="0"/>
            </w:tcBorders>
            <w:tcW w:w="556" w:type="pct"/>
            <w:vAlign w:val="top"/>
            <w:textDirection w:val="lrTb"/>
            <w:noWrap w:val="false"/>
          </w:tcPr>
          <w:p>
            <w:pPr>
              <w:jc w:val="center"/>
              <w:shd w:val="clear" w:color="auto"/>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Borders>
              <w:left w:val="single" w:color="auto" w:sz="4" w:space="0"/>
            </w:tcBorders>
            <w:tcW w:w="555" w:type="pct"/>
            <w:vAlign w:val="top"/>
            <w:textDirection w:val="lrTb"/>
            <w:noWrap w:val="false"/>
          </w:tcPr>
          <w:p>
            <w:pPr>
              <w:jc w:val="center"/>
              <w:shd w:val="clear" w:color="auto"/>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W w:w="463" w:type="pct"/>
            <w:vAlign w:val="center"/>
            <w:textDirection w:val="lrTb"/>
            <w:noWrap w:val="false"/>
          </w:tcPr>
          <w:p>
            <w:pPr>
              <w:jc w:val="center"/>
              <w:shd w:val="clear" w:color="auto"/>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Borders>
              <w:right w:val="single" w:color="auto" w:sz="4" w:space="0"/>
            </w:tcBorders>
            <w:tcW w:w="463" w:type="pct"/>
            <w:vAlign w:val="top"/>
            <w:textDirection w:val="lrTb"/>
            <w:noWrap w:val="false"/>
          </w:tcPr>
          <w:p>
            <w:pPr>
              <w:jc w:val="center"/>
              <w:shd w:val="clear" w:color="auto"/>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r>
      <w:tr>
        <w:trPr>
          <w:cantSplit/>
          <w:jc w:val="center"/>
        </w:trPr>
        <w:tc>
          <w:tcPr>
            <w:tcW w:w="353" w:type="pct"/>
            <w:vAlign w:val="top"/>
            <w:textDirection w:val="lrTb"/>
            <w:noWrap w:val="false"/>
          </w:tcPr>
          <w:p>
            <w:pPr>
              <w:jc w:val="center"/>
              <w:shd w:val="clear" w:color="auto"/>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W w:w="652" w:type="pct"/>
            <w:vAlign w:val="top"/>
            <w:textDirection w:val="lrTb"/>
            <w:noWrap w:val="false"/>
          </w:tcPr>
          <w:p>
            <w:pPr>
              <w:jc w:val="center"/>
              <w:shd w:val="clear" w:color="auto"/>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Borders>
              <w:right w:val="single" w:color="auto" w:sz="4" w:space="0"/>
            </w:tcBorders>
            <w:tcW w:w="471" w:type="pct"/>
            <w:vAlign w:val="top"/>
            <w:textDirection w:val="lrTb"/>
            <w:noWrap w:val="false"/>
          </w:tcPr>
          <w:p>
            <w:pPr>
              <w:jc w:val="center"/>
              <w:shd w:val="clear" w:color="auto"/>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Borders>
              <w:right w:val="single" w:color="auto" w:sz="4" w:space="0"/>
            </w:tcBorders>
            <w:tcW w:w="370" w:type="pct"/>
            <w:vAlign w:val="center"/>
            <w:textDirection w:val="lrTb"/>
            <w:noWrap w:val="false"/>
          </w:tcPr>
          <w:p>
            <w:pPr>
              <w:jc w:val="center"/>
              <w:shd w:val="clear" w:color="auto"/>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Borders>
              <w:left w:val="single" w:color="auto" w:sz="4" w:space="0"/>
            </w:tcBorders>
            <w:tcW w:w="556" w:type="pct"/>
            <w:vAlign w:val="top"/>
            <w:textDirection w:val="lrTb"/>
            <w:noWrap w:val="false"/>
          </w:tcPr>
          <w:p>
            <w:pPr>
              <w:jc w:val="center"/>
              <w:shd w:val="clear" w:color="auto"/>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W w:w="555" w:type="pct"/>
            <w:vAlign w:val="top"/>
            <w:textDirection w:val="lrTb"/>
            <w:noWrap w:val="false"/>
          </w:tcPr>
          <w:p>
            <w:pPr>
              <w:jc w:val="center"/>
              <w:shd w:val="clear" w:color="auto"/>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Borders>
              <w:right w:val="single" w:color="auto" w:sz="4" w:space="0"/>
            </w:tcBorders>
            <w:tcW w:w="556" w:type="pct"/>
            <w:vAlign w:val="top"/>
            <w:textDirection w:val="lrTb"/>
            <w:noWrap w:val="false"/>
          </w:tcPr>
          <w:p>
            <w:pPr>
              <w:jc w:val="center"/>
              <w:shd w:val="clear" w:color="auto"/>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Borders>
              <w:left w:val="single" w:color="auto" w:sz="4" w:space="0"/>
            </w:tcBorders>
            <w:tcW w:w="555" w:type="pct"/>
            <w:vAlign w:val="top"/>
            <w:textDirection w:val="lrTb"/>
            <w:noWrap w:val="false"/>
          </w:tcPr>
          <w:p>
            <w:pPr>
              <w:jc w:val="center"/>
              <w:shd w:val="clear" w:color="auto"/>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W w:w="463" w:type="pct"/>
            <w:vAlign w:val="center"/>
            <w:textDirection w:val="lrTb"/>
            <w:noWrap w:val="false"/>
          </w:tcPr>
          <w:p>
            <w:pPr>
              <w:jc w:val="center"/>
              <w:shd w:val="clear" w:color="auto"/>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Borders>
              <w:right w:val="single" w:color="auto" w:sz="4" w:space="0"/>
            </w:tcBorders>
            <w:tcW w:w="463" w:type="pct"/>
            <w:vAlign w:val="top"/>
            <w:textDirection w:val="lrTb"/>
            <w:noWrap w:val="false"/>
          </w:tcPr>
          <w:p>
            <w:pPr>
              <w:jc w:val="center"/>
              <w:shd w:val="clear" w:color="auto"/>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r>
    </w:tbl>
    <w:p>
      <w:pPr>
        <w:jc w:val="center"/>
        <w:spacing w:line="360" w:lineRule="auto"/>
        <w:shd w:val="clear" w:color="auto"/>
        <w:widowControl w:val="off"/>
        <w:rPr>
          <w:rFonts w:hint="eastAsia" w:ascii="宋体" w:hAnsi="宋体" w:eastAsia="宋体" w:cs="宋体"/>
          <w:bCs/>
          <w:sz w:val="21"/>
          <w:szCs w:val="21"/>
          <w:highlight w:val="none"/>
        </w:rPr>
        <w:outlineLvl w:val="0"/>
      </w:pPr>
      <w:r>
        <w:rPr>
          <w:rFonts w:hint="eastAsia" w:ascii="宋体" w:hAnsi="宋体" w:eastAsia="宋体" w:cs="宋体"/>
          <w:bCs/>
          <w:sz w:val="21"/>
          <w:szCs w:val="21"/>
          <w:highlight w:val="none"/>
        </w:rPr>
      </w:r>
      <w:r/>
    </w:p>
    <w:p>
      <w:pPr>
        <w:jc w:val="center"/>
        <w:spacing w:line="360" w:lineRule="auto"/>
        <w:shd w:val="clear" w:color="auto"/>
        <w:widowControl w:val="off"/>
        <w:rPr>
          <w:rFonts w:hint="eastAsia" w:ascii="宋体" w:hAnsi="宋体" w:eastAsia="宋体" w:cs="宋体"/>
          <w:bCs/>
          <w:sz w:val="21"/>
          <w:szCs w:val="21"/>
          <w:highlight w:val="none"/>
        </w:rPr>
        <w:outlineLvl w:val="0"/>
      </w:pPr>
      <w:r>
        <w:rPr>
          <w:rFonts w:hint="eastAsia" w:ascii="宋体" w:hAnsi="宋体" w:eastAsia="宋体" w:cs="宋体"/>
          <w:bCs/>
          <w:sz w:val="21"/>
          <w:szCs w:val="21"/>
          <w:highlight w:val="none"/>
        </w:rPr>
      </w:r>
      <w:r/>
    </w:p>
    <w:p>
      <w:pPr>
        <w:jc w:val="center"/>
        <w:spacing w:line="360" w:lineRule="auto"/>
        <w:shd w:val="clear" w:color="auto"/>
        <w:widowControl w:val="off"/>
        <w:rPr>
          <w:rFonts w:hint="eastAsia" w:ascii="宋体" w:hAnsi="宋体" w:eastAsia="宋体" w:cs="宋体"/>
          <w:bCs/>
          <w:sz w:val="21"/>
          <w:szCs w:val="21"/>
          <w:highlight w:val="none"/>
        </w:rPr>
        <w:outlineLvl w:val="0"/>
      </w:pPr>
      <w:r>
        <w:rPr>
          <w:rFonts w:hint="eastAsia" w:ascii="宋体" w:hAnsi="宋体" w:eastAsia="宋体" w:cs="宋体"/>
          <w:bCs/>
          <w:sz w:val="21"/>
          <w:szCs w:val="21"/>
          <w:highlight w:val="none"/>
        </w:rPr>
      </w:r>
      <w:r/>
    </w:p>
    <w:p>
      <w:pPr>
        <w:jc w:val="center"/>
        <w:spacing w:line="360" w:lineRule="auto"/>
        <w:shd w:val="clear" w:color="auto"/>
        <w:widowControl w:val="off"/>
        <w:rPr>
          <w:rFonts w:hint="eastAsia" w:ascii="宋体" w:hAnsi="宋体" w:eastAsia="宋体" w:cs="宋体"/>
          <w:bCs/>
          <w:sz w:val="21"/>
          <w:szCs w:val="21"/>
          <w:highlight w:val="none"/>
        </w:rPr>
        <w:outlineLvl w:val="0"/>
      </w:pPr>
      <w:r>
        <w:rPr>
          <w:rFonts w:hint="eastAsia" w:ascii="宋体" w:hAnsi="宋体" w:eastAsia="宋体" w:cs="宋体"/>
          <w:bCs/>
          <w:sz w:val="21"/>
          <w:szCs w:val="21"/>
          <w:highlight w:val="none"/>
        </w:rPr>
      </w:r>
      <w:r/>
    </w:p>
    <w:p>
      <w:pPr>
        <w:jc w:val="center"/>
        <w:spacing w:line="360" w:lineRule="auto"/>
        <w:shd w:val="clear" w:color="auto"/>
        <w:widowControl w:val="off"/>
        <w:rPr>
          <w:rFonts w:hint="eastAsia" w:ascii="宋体" w:hAnsi="宋体" w:eastAsia="宋体" w:cs="宋体"/>
          <w:bCs/>
          <w:sz w:val="21"/>
          <w:szCs w:val="21"/>
          <w:highlight w:val="none"/>
        </w:rPr>
        <w:outlineLvl w:val="0"/>
      </w:pPr>
      <w:r>
        <w:rPr>
          <w:rFonts w:hint="eastAsia" w:ascii="宋体" w:hAnsi="宋体" w:eastAsia="宋体" w:cs="宋体"/>
          <w:bCs/>
          <w:sz w:val="21"/>
          <w:szCs w:val="21"/>
          <w:highlight w:val="none"/>
        </w:rPr>
      </w:r>
      <w:r/>
    </w:p>
    <w:p>
      <w:pPr>
        <w:jc w:val="center"/>
        <w:spacing w:line="360" w:lineRule="auto"/>
        <w:shd w:val="clear" w:color="auto"/>
        <w:widowControl w:val="off"/>
        <w:rPr>
          <w:rFonts w:hint="eastAsia" w:ascii="宋体" w:hAnsi="宋体" w:eastAsia="宋体" w:cs="宋体"/>
          <w:bCs/>
          <w:sz w:val="21"/>
          <w:szCs w:val="21"/>
          <w:highlight w:val="none"/>
        </w:rPr>
        <w:outlineLvl w:val="0"/>
      </w:pPr>
      <w:r>
        <w:rPr>
          <w:rFonts w:hint="eastAsia" w:ascii="宋体" w:hAnsi="宋体" w:eastAsia="宋体" w:cs="宋体"/>
          <w:bCs/>
          <w:sz w:val="21"/>
          <w:szCs w:val="21"/>
          <w:highlight w:val="none"/>
        </w:rPr>
        <w:t xml:space="preserve">企业名称（盖章）：</w:t>
      </w:r>
      <w:r/>
    </w:p>
    <w:p>
      <w:pPr>
        <w:jc w:val="center"/>
        <w:shd w:val="clear" w:color="auto"/>
        <w:widowControl/>
        <w:rPr>
          <w:rFonts w:hint="eastAsia" w:ascii="宋体" w:hAnsi="宋体" w:eastAsia="宋体" w:cs="Times New Roman"/>
          <w:sz w:val="21"/>
          <w:szCs w:val="21"/>
          <w:highlight w:val="none"/>
        </w:rPr>
      </w:pPr>
      <w:r>
        <w:rPr>
          <w:rFonts w:hint="eastAsia" w:ascii="Times New Roman" w:hAnsi="宋体" w:eastAsia="宋体" w:cs="宋体"/>
          <w:bCs/>
          <w:sz w:val="21"/>
          <w:szCs w:val="21"/>
          <w:highlight w:val="none"/>
        </w:rPr>
        <w:t xml:space="preserve">日期：</w:t>
      </w:r>
      <w:r/>
    </w:p>
    <w:p>
      <w:pPr>
        <w:jc w:val="left"/>
        <w:shd w:val="clear" w:color="auto"/>
        <w:widowControl/>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p>
      <w:pPr>
        <w:jc w:val="left"/>
        <w:shd w:val="clear" w:color="auto"/>
        <w:widowControl/>
        <w:rPr>
          <w:rFonts w:hint="default" w:ascii="Calibri" w:hAnsi="Calibri"/>
          <w:sz w:val="21"/>
          <w:highlight w:val="none"/>
        </w:rPr>
      </w:pPr>
      <w:r>
        <w:rPr>
          <w:rFonts w:hint="default" w:ascii="Calibri" w:hAnsi="Calibri"/>
          <w:sz w:val="21"/>
          <w:highlight w:val="none"/>
        </w:rPr>
      </w:r>
      <w:r/>
    </w:p>
    <w:p>
      <w:pPr>
        <w:shd w:val="clear" w:color="auto"/>
        <w:rPr>
          <w:rFonts w:hint="eastAsia" w:ascii="宋体" w:hAnsi="宋体"/>
          <w:sz w:val="21"/>
          <w:szCs w:val="21"/>
          <w:highlight w:val="none"/>
        </w:rPr>
      </w:pPr>
      <w:r>
        <w:rPr>
          <w:rFonts w:hint="eastAsia" w:ascii="宋体" w:hAnsi="宋体"/>
          <w:sz w:val="21"/>
          <w:szCs w:val="21"/>
          <w:highlight w:val="none"/>
        </w:rPr>
        <w:br w:type="page" w:clear="all"/>
      </w:r>
      <w:r/>
    </w:p>
    <w:p>
      <w:pPr>
        <w:spacing w:line="360" w:lineRule="auto"/>
        <w:shd w:val="clear" w:color="auto"/>
        <w:rPr>
          <w:rFonts w:hint="eastAsia" w:hAnsi="宋体" w:cs="宋体"/>
          <w:bCs/>
          <w:spacing w:val="20"/>
          <w:sz w:val="21"/>
          <w:szCs w:val="21"/>
          <w:highlight w:val="none"/>
        </w:rPr>
      </w:pPr>
      <w:r>
        <w:rPr>
          <w:rFonts w:hint="eastAsia" w:hAnsi="宋体" w:cs="宋体"/>
          <w:b/>
          <w:bCs/>
          <w:sz w:val="21"/>
          <w:szCs w:val="21"/>
          <w:highlight w:val="none"/>
        </w:rPr>
        <w:t xml:space="preserve">附件</w:t>
      </w:r>
      <w:r>
        <w:rPr>
          <w:rFonts w:hint="eastAsia" w:hAnsi="宋体" w:cs="宋体"/>
          <w:b/>
          <w:bCs/>
          <w:sz w:val="21"/>
          <w:szCs w:val="21"/>
          <w:highlight w:val="none"/>
          <w:lang w:val="en-US" w:eastAsia="zh-CN"/>
        </w:rPr>
        <w:t xml:space="preserve">6</w:t>
      </w:r>
      <w:r>
        <w:rPr>
          <w:rFonts w:hint="eastAsia" w:hAnsi="宋体" w:cs="宋体"/>
          <w:b/>
          <w:bCs/>
          <w:sz w:val="21"/>
          <w:szCs w:val="21"/>
          <w:highlight w:val="none"/>
        </w:rPr>
        <w:t xml:space="preserve">：</w:t>
      </w:r>
      <w:r/>
    </w:p>
    <w:p>
      <w:pPr>
        <w:jc w:val="center"/>
        <w:spacing w:line="360" w:lineRule="auto"/>
        <w:shd w:val="clear" w:color="auto"/>
        <w:rPr>
          <w:rFonts w:hint="eastAsia"/>
          <w:b/>
          <w:bCs/>
          <w:sz w:val="28"/>
          <w:szCs w:val="28"/>
          <w:highlight w:val="none"/>
        </w:rPr>
      </w:pPr>
      <w:r>
        <w:rPr>
          <w:rFonts w:hint="eastAsia"/>
          <w:b/>
          <w:bCs/>
          <w:sz w:val="28"/>
          <w:szCs w:val="28"/>
          <w:highlight w:val="none"/>
        </w:rPr>
        <w:t xml:space="preserve">法定代表人授权委托书</w:t>
      </w:r>
      <w:r/>
    </w:p>
    <w:p>
      <w:pPr>
        <w:spacing w:line="360" w:lineRule="auto"/>
        <w:shd w:val="clear" w:color="auto"/>
        <w:rPr>
          <w:rFonts w:hint="eastAsia" w:ascii="宋体" w:hAnsi="宋体" w:cs="宋体"/>
          <w:b/>
          <w:sz w:val="21"/>
          <w:szCs w:val="21"/>
          <w:highlight w:val="none"/>
        </w:rPr>
      </w:pPr>
      <w:r>
        <w:rPr>
          <w:rFonts w:hint="eastAsia" w:ascii="宋体" w:hAnsi="宋体" w:cs="宋体"/>
          <w:b/>
          <w:sz w:val="21"/>
          <w:szCs w:val="21"/>
          <w:highlight w:val="none"/>
        </w:rPr>
      </w:r>
      <w:r/>
    </w:p>
    <w:p>
      <w:pPr>
        <w:ind w:firstLine="420"/>
        <w:jc w:val="both"/>
        <w:spacing w:line="360" w:lineRule="auto"/>
        <w:shd w:val="clear" w:color="auto"/>
        <w:widowControl w:val="off"/>
        <w:rPr>
          <w:rFonts w:ascii="宋体" w:hAnsi="宋体"/>
          <w:sz w:val="21"/>
          <w:szCs w:val="21"/>
          <w:highlight w:val="none"/>
        </w:rPr>
      </w:pPr>
      <w:r>
        <w:rPr>
          <w:rFonts w:hint="eastAsia" w:ascii="宋体" w:hAnsi="宋体"/>
          <w:sz w:val="21"/>
          <w:szCs w:val="21"/>
          <w:highlight w:val="none"/>
        </w:rPr>
        <w:t xml:space="preserve">本授权书声明： </w:t>
      </w:r>
      <w:r>
        <w:rPr>
          <w:rFonts w:ascii="宋体" w:hAnsi="宋体"/>
          <w:sz w:val="21"/>
          <w:szCs w:val="21"/>
          <w:highlight w:val="none"/>
          <w:u w:val="single"/>
        </w:rPr>
        <w:t xml:space="preserve">  </w:t>
      </w:r>
      <w:r>
        <w:rPr>
          <w:rFonts w:hint="eastAsia" w:ascii="宋体" w:hAnsi="宋体"/>
          <w:sz w:val="21"/>
          <w:szCs w:val="21"/>
          <w:highlight w:val="none"/>
          <w:u w:val="single"/>
        </w:rPr>
        <w:t xml:space="preserve">（供应商名称） </w:t>
      </w:r>
      <w:r>
        <w:rPr>
          <w:rFonts w:ascii="宋体" w:hAnsi="宋体"/>
          <w:sz w:val="21"/>
          <w:szCs w:val="21"/>
          <w:highlight w:val="none"/>
          <w:u w:val="single"/>
        </w:rPr>
        <w:t xml:space="preserve">  </w:t>
      </w:r>
      <w:r>
        <w:rPr>
          <w:rFonts w:hint="eastAsia" w:ascii="宋体" w:hAnsi="宋体"/>
          <w:sz w:val="21"/>
          <w:szCs w:val="21"/>
          <w:highlight w:val="none"/>
        </w:rPr>
        <w:t xml:space="preserve">授权 </w:t>
      </w:r>
      <w:r>
        <w:rPr>
          <w:rFonts w:ascii="宋体" w:hAnsi="宋体"/>
          <w:sz w:val="21"/>
          <w:szCs w:val="21"/>
          <w:highlight w:val="none"/>
          <w:u w:val="single"/>
        </w:rPr>
        <w:t xml:space="preserve"> </w:t>
      </w:r>
      <w:r>
        <w:rPr>
          <w:rFonts w:hint="eastAsia" w:ascii="宋体" w:hAnsi="宋体"/>
          <w:sz w:val="21"/>
          <w:szCs w:val="21"/>
          <w:highlight w:val="none"/>
          <w:u w:val="single"/>
        </w:rPr>
        <w:t xml:space="preserve">（被授权人的姓名）</w:t>
      </w:r>
      <w:r>
        <w:rPr>
          <w:rFonts w:ascii="宋体" w:hAnsi="宋体"/>
          <w:sz w:val="21"/>
          <w:szCs w:val="21"/>
          <w:highlight w:val="none"/>
          <w:u w:val="single"/>
        </w:rPr>
        <w:t xml:space="preserve">  </w:t>
      </w:r>
      <w:r>
        <w:rPr>
          <w:rFonts w:hint="eastAsia" w:ascii="宋体" w:hAnsi="宋体"/>
          <w:sz w:val="21"/>
          <w:szCs w:val="21"/>
          <w:highlight w:val="none"/>
        </w:rPr>
        <w:t xml:space="preserve">为我方授权代表（即代理人），参加</w:t>
      </w:r>
      <w:r>
        <w:rPr>
          <w:rFonts w:ascii="宋体" w:hAnsi="宋体"/>
          <w:sz w:val="21"/>
          <w:szCs w:val="21"/>
          <w:highlight w:val="none"/>
          <w:u w:val="single"/>
        </w:rPr>
        <w:t xml:space="preserve">中诚智信工程咨询集团股份有限公司</w:t>
      </w:r>
      <w:r>
        <w:rPr>
          <w:rFonts w:hint="eastAsia" w:ascii="宋体" w:hAnsi="宋体"/>
          <w:sz w:val="21"/>
          <w:szCs w:val="21"/>
          <w:highlight w:val="none"/>
        </w:rPr>
        <w:t xml:space="preserve">组织实施的编号为</w:t>
      </w:r>
      <w:r>
        <w:rPr>
          <w:rFonts w:hint="eastAsia" w:ascii="宋体" w:hAnsi="宋体"/>
          <w:sz w:val="21"/>
          <w:szCs w:val="21"/>
          <w:highlight w:val="none"/>
          <w:u w:val="single"/>
        </w:rPr>
        <w:t xml:space="preserve">  （采购编号）   </w:t>
      </w:r>
      <w:r>
        <w:rPr>
          <w:rFonts w:hint="eastAsia" w:ascii="宋体" w:hAnsi="宋体"/>
          <w:sz w:val="21"/>
          <w:szCs w:val="21"/>
          <w:highlight w:val="none"/>
        </w:rPr>
        <w:t xml:space="preserve">的竞争性磋商采购。代理人在本次磋商活动过程、合同签订及处理有关事宜所作出的全部意思表示（包括签署的全部文件），我司均予以承认并由我司承担相应法律后果。</w:t>
      </w:r>
      <w:r/>
    </w:p>
    <w:p>
      <w:pPr>
        <w:ind w:firstLine="420"/>
        <w:jc w:val="both"/>
        <w:spacing w:line="360" w:lineRule="auto"/>
        <w:shd w:val="clear" w:color="auto"/>
        <w:widowControl w:val="off"/>
        <w:rPr>
          <w:rFonts w:ascii="宋体" w:hAnsi="宋体"/>
          <w:sz w:val="21"/>
          <w:szCs w:val="21"/>
          <w:highlight w:val="none"/>
        </w:rPr>
      </w:pPr>
      <w:r>
        <w:rPr>
          <w:rFonts w:hint="eastAsia" w:ascii="宋体" w:hAnsi="宋体"/>
          <w:sz w:val="21"/>
          <w:szCs w:val="21"/>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jc w:val="both"/>
        <w:spacing w:line="360" w:lineRule="auto"/>
        <w:shd w:val="clear" w:color="auto"/>
        <w:widowControl w:val="off"/>
        <w:rPr>
          <w:rFonts w:ascii="宋体" w:hAnsi="宋体"/>
          <w:sz w:val="21"/>
          <w:szCs w:val="21"/>
          <w:highlight w:val="none"/>
        </w:rPr>
      </w:pPr>
      <w:r>
        <w:rPr>
          <w:rFonts w:hint="eastAsia" w:ascii="宋体" w:hAnsi="宋体"/>
          <w:sz w:val="21"/>
          <w:szCs w:val="21"/>
          <w:highlight w:val="none"/>
        </w:rPr>
        <w:t xml:space="preserve">本授权委托书有效期自委托书作出之日起至本项目合同履行完毕之日止。</w:t>
      </w:r>
      <w:r/>
    </w:p>
    <w:p>
      <w:pPr>
        <w:ind w:firstLine="420"/>
        <w:jc w:val="both"/>
        <w:spacing w:line="360" w:lineRule="auto"/>
        <w:shd w:val="clear" w:color="auto"/>
        <w:widowControl w:val="off"/>
        <w:rPr>
          <w:rFonts w:ascii="宋体" w:hAnsi="宋体"/>
          <w:sz w:val="21"/>
          <w:szCs w:val="21"/>
          <w:highlight w:val="none"/>
        </w:rPr>
      </w:pPr>
      <w:r>
        <w:rPr>
          <w:rFonts w:hint="eastAsia" w:ascii="宋体" w:hAnsi="宋体"/>
          <w:sz w:val="21"/>
          <w:szCs w:val="21"/>
          <w:highlight w:val="none"/>
        </w:rPr>
        <w:t xml:space="preserve">代理人无转委托权。</w:t>
      </w:r>
      <w:r/>
    </w:p>
    <w:p>
      <w:pPr>
        <w:ind w:firstLine="420"/>
        <w:jc w:val="both"/>
        <w:spacing w:line="360" w:lineRule="auto"/>
        <w:shd w:val="clear" w:color="auto"/>
        <w:widowControl w:val="off"/>
        <w:rPr>
          <w:rFonts w:ascii="宋体" w:hAnsi="宋体"/>
          <w:sz w:val="21"/>
          <w:szCs w:val="21"/>
          <w:highlight w:val="none"/>
        </w:rPr>
      </w:pPr>
      <w:r>
        <w:rPr>
          <w:rFonts w:hint="eastAsia" w:ascii="宋体" w:hAnsi="宋体"/>
          <w:sz w:val="21"/>
          <w:szCs w:val="21"/>
          <w:highlight w:val="none"/>
        </w:rPr>
        <w:t xml:space="preserve">被授权人身份证号码： </w:t>
      </w:r>
      <w:r>
        <w:rPr>
          <w:rFonts w:hint="eastAsia" w:ascii="宋体" w:hAnsi="宋体"/>
          <w:sz w:val="21"/>
          <w:szCs w:val="21"/>
          <w:highlight w:val="none"/>
          <w:u w:val="single"/>
        </w:rPr>
        <w:t xml:space="preserve">                        </w:t>
      </w:r>
      <w:r>
        <w:rPr>
          <w:rFonts w:hint="eastAsia" w:ascii="宋体" w:hAnsi="宋体"/>
          <w:sz w:val="21"/>
          <w:szCs w:val="21"/>
          <w:highlight w:val="none"/>
        </w:rPr>
        <w:t xml:space="preserve">。    </w:t>
      </w:r>
      <w:r/>
    </w:p>
    <w:p>
      <w:pPr>
        <w:ind w:firstLine="420"/>
        <w:jc w:val="both"/>
        <w:spacing w:line="360" w:lineRule="auto"/>
        <w:shd w:val="clear" w:color="auto"/>
        <w:widowControl w:val="off"/>
        <w:rPr>
          <w:rFonts w:ascii="宋体" w:hAnsi="宋体"/>
          <w:sz w:val="21"/>
          <w:szCs w:val="21"/>
          <w:highlight w:val="none"/>
        </w:rPr>
      </w:pPr>
      <w:r>
        <w:rPr>
          <w:rFonts w:hint="eastAsia" w:ascii="宋体" w:hAnsi="宋体"/>
          <w:sz w:val="21"/>
          <w:szCs w:val="21"/>
          <w:highlight w:val="none"/>
        </w:rPr>
        <w:t xml:space="preserve">被授权人联系电话：</w:t>
      </w:r>
      <w:r>
        <w:rPr>
          <w:rFonts w:hint="eastAsia" w:ascii="宋体" w:hAnsi="宋体"/>
          <w:sz w:val="21"/>
          <w:szCs w:val="21"/>
          <w:highlight w:val="none"/>
          <w:u w:val="single"/>
        </w:rPr>
        <w:t xml:space="preserve">（手机）                </w:t>
      </w:r>
      <w:r>
        <w:rPr>
          <w:rFonts w:hint="eastAsia" w:ascii="宋体" w:hAnsi="宋体"/>
          <w:sz w:val="21"/>
          <w:szCs w:val="21"/>
          <w:highlight w:val="none"/>
        </w:rPr>
        <w:t xml:space="preserve">。          </w:t>
      </w:r>
      <w:r/>
    </w:p>
    <w:p>
      <w:pPr>
        <w:jc w:val="center"/>
        <w:spacing w:line="360" w:lineRule="auto"/>
        <w:shd w:val="clear" w:color="auto"/>
        <w:widowControl w:val="off"/>
        <w:rPr>
          <w:rFonts w:ascii="宋体" w:hAnsi="宋体"/>
          <w:sz w:val="21"/>
          <w:szCs w:val="21"/>
          <w:highlight w:val="none"/>
        </w:rPr>
      </w:pPr>
      <w:r>
        <w:rPr>
          <w:rFonts w:hint="eastAsia" w:ascii="宋体" w:hAnsi="宋体" w:cs="宋体"/>
          <w:sz w:val="21"/>
          <w:szCs w:val="21"/>
          <w:highlight w:val="none"/>
        </w:rPr>
        <w:t xml:space="preserve">                                  供应商名称</w:t>
      </w:r>
      <w:r>
        <w:rPr>
          <w:rFonts w:hint="eastAsia" w:ascii="宋体" w:hAnsi="宋体"/>
          <w:sz w:val="21"/>
          <w:szCs w:val="21"/>
          <w:highlight w:val="none"/>
        </w:rPr>
        <w:t xml:space="preserve">：（加盖CA电子公章）</w:t>
      </w:r>
      <w:r/>
    </w:p>
    <w:p>
      <w:pPr>
        <w:ind w:right="630" w:firstLine="480"/>
        <w:jc w:val="right"/>
        <w:spacing w:line="360" w:lineRule="auto"/>
        <w:shd w:val="clear" w:color="auto"/>
        <w:widowControl w:val="off"/>
        <w:rPr>
          <w:rFonts w:ascii="宋体" w:hAnsi="宋体" w:cs="宋体"/>
          <w:sz w:val="21"/>
          <w:szCs w:val="21"/>
          <w:highlight w:val="none"/>
        </w:rPr>
      </w:pPr>
      <w:r>
        <w:rPr>
          <w:rFonts w:hint="eastAsia" w:ascii="宋体" w:hAnsi="宋体" w:cs="宋体"/>
          <w:sz w:val="21"/>
          <w:szCs w:val="21"/>
          <w:highlight w:val="none"/>
        </w:rPr>
        <w:t xml:space="preserve">日期：　　　　年　　  月　　  日</w:t>
      </w:r>
      <w:r/>
    </w:p>
    <w:p>
      <w:pPr>
        <w:ind w:right="630" w:firstLine="480"/>
        <w:spacing w:line="360" w:lineRule="auto"/>
        <w:shd w:val="clear" w:color="auto"/>
        <w:widowControl w:val="off"/>
        <w:rPr>
          <w:rFonts w:ascii="宋体" w:hAnsi="宋体" w:cs="宋体"/>
          <w:sz w:val="21"/>
          <w:szCs w:val="21"/>
          <w:highlight w:val="none"/>
        </w:rPr>
      </w:pPr>
      <w:r>
        <w:rPr>
          <w:rFonts w:ascii="宋体" w:hAnsi="宋体" w:cs="宋体"/>
          <w:sz w:val="21"/>
          <w:szCs w:val="21"/>
          <w:highlight w:val="none"/>
        </w:rPr>
      </w:r>
      <w:r/>
    </w:p>
    <w:p>
      <w:pPr>
        <w:ind w:right="630" w:firstLine="480"/>
        <w:spacing w:line="360" w:lineRule="auto"/>
        <w:shd w:val="clear" w:color="auto"/>
        <w:widowControl w:val="off"/>
        <w:rPr>
          <w:rFonts w:ascii="宋体" w:hAnsi="宋体" w:cs="宋体"/>
          <w:sz w:val="21"/>
          <w:szCs w:val="21"/>
          <w:highlight w:val="none"/>
        </w:rPr>
      </w:pPr>
      <w:r>
        <w:rPr>
          <w:rFonts w:hint="eastAsia" w:ascii="宋体" w:hAnsi="宋体"/>
          <w:sz w:val="21"/>
          <w:szCs w:val="21"/>
          <w:highlight w:val="none"/>
        </w:rPr>
        <w:t xml:space="preserve">后附：代理人身份证复印件</w:t>
      </w:r>
      <w:r/>
    </w:p>
    <w:p>
      <w:pPr>
        <w:spacing w:line="360" w:lineRule="auto"/>
        <w:shd w:val="clear" w:color="auto"/>
        <w:rPr>
          <w:rFonts w:ascii="宋体" w:hAnsi="宋体"/>
          <w:sz w:val="21"/>
          <w:szCs w:val="21"/>
          <w:highlight w:val="none"/>
        </w:rPr>
      </w:pPr>
      <w:r>
        <w:rPr>
          <w:rFonts w:ascii="宋体" w:hAnsi="宋体"/>
          <w:sz w:val="21"/>
          <w:szCs w:val="21"/>
          <w:highlight w:val="none"/>
        </w:rPr>
      </w:r>
      <w:r/>
    </w:p>
    <w:p>
      <w:pPr>
        <w:spacing w:line="360" w:lineRule="auto"/>
        <w:shd w:val="clear" w:color="auto"/>
        <w:rPr>
          <w:rFonts w:ascii="宋体" w:hAnsi="宋体"/>
          <w:sz w:val="21"/>
          <w:szCs w:val="21"/>
          <w:highlight w:val="none"/>
        </w:rPr>
      </w:pPr>
      <w:r>
        <w:rPr>
          <w:rFonts w:ascii="宋体" w:hAnsi="宋体"/>
          <w:sz w:val="21"/>
          <w:szCs w:val="21"/>
          <w:highlight w:val="none"/>
        </w:rPr>
      </w:r>
      <w:r/>
    </w:p>
    <w:p>
      <w:pPr>
        <w:spacing w:line="360" w:lineRule="auto"/>
        <w:shd w:val="clear" w:color="auto"/>
        <w:rPr>
          <w:rFonts w:ascii="宋体" w:hAnsi="宋体"/>
          <w:sz w:val="21"/>
          <w:szCs w:val="21"/>
          <w:highlight w:val="none"/>
        </w:rPr>
      </w:pPr>
      <w:r>
        <w:rPr>
          <w:rFonts w:ascii="宋体" w:hAnsi="宋体"/>
          <w:sz w:val="21"/>
          <w:szCs w:val="21"/>
          <w:highlight w:val="none"/>
        </w:rPr>
      </w:r>
      <w:r/>
    </w:p>
    <w:p>
      <w:pPr>
        <w:spacing w:line="360" w:lineRule="auto"/>
        <w:shd w:val="clear" w:color="auto"/>
        <w:rPr>
          <w:rFonts w:ascii="宋体" w:hAnsi="宋体"/>
          <w:sz w:val="21"/>
          <w:szCs w:val="21"/>
          <w:highlight w:val="none"/>
        </w:rPr>
      </w:pPr>
      <w:r>
        <w:rPr>
          <w:rFonts w:ascii="宋体" w:hAnsi="宋体"/>
          <w:sz w:val="21"/>
          <w:szCs w:val="21"/>
          <w:highlight w:val="none"/>
        </w:rPr>
      </w:r>
      <w:r/>
    </w:p>
    <w:p>
      <w:pPr>
        <w:spacing w:line="360" w:lineRule="auto"/>
        <w:shd w:val="clear" w:color="auto"/>
        <w:rPr>
          <w:rFonts w:ascii="宋体" w:hAnsi="宋体"/>
          <w:sz w:val="21"/>
          <w:szCs w:val="21"/>
          <w:highlight w:val="none"/>
        </w:rPr>
      </w:pPr>
      <w:r>
        <w:rPr>
          <w:rFonts w:ascii="宋体" w:hAnsi="宋体"/>
          <w:sz w:val="21"/>
          <w:szCs w:val="21"/>
          <w:highlight w:val="none"/>
        </w:rPr>
      </w:r>
      <w:r/>
    </w:p>
    <w:p>
      <w:pPr>
        <w:spacing w:line="360" w:lineRule="auto"/>
        <w:shd w:val="clear" w:color="auto"/>
        <w:rPr>
          <w:rFonts w:ascii="宋体" w:hAnsi="宋体"/>
          <w:sz w:val="21"/>
          <w:szCs w:val="21"/>
          <w:highlight w:val="none"/>
        </w:rPr>
      </w:pPr>
      <w:r>
        <w:rPr>
          <w:rFonts w:ascii="宋体" w:hAnsi="宋体"/>
          <w:sz w:val="21"/>
          <w:szCs w:val="21"/>
          <w:highlight w:val="none"/>
        </w:rPr>
      </w:r>
      <w:r/>
    </w:p>
    <w:p>
      <w:pPr>
        <w:spacing w:line="360" w:lineRule="auto"/>
        <w:shd w:val="clear" w:color="auto"/>
        <w:rPr>
          <w:rFonts w:ascii="宋体" w:hAnsi="宋体"/>
          <w:sz w:val="21"/>
          <w:szCs w:val="21"/>
          <w:highlight w:val="none"/>
        </w:rPr>
      </w:pPr>
      <w:r>
        <w:rPr>
          <w:rFonts w:ascii="宋体" w:hAnsi="宋体"/>
          <w:sz w:val="21"/>
          <w:szCs w:val="21"/>
          <w:highlight w:val="none"/>
        </w:rPr>
      </w:r>
      <w:r/>
    </w:p>
    <w:p>
      <w:pPr>
        <w:spacing w:line="360" w:lineRule="auto"/>
        <w:shd w:val="clear" w:color="auto"/>
        <w:rPr>
          <w:rFonts w:ascii="宋体" w:hAnsi="宋体"/>
          <w:b/>
          <w:sz w:val="21"/>
          <w:szCs w:val="21"/>
          <w:highlight w:val="none"/>
        </w:rPr>
      </w:pPr>
      <w:r>
        <w:rPr>
          <w:rFonts w:ascii="宋体" w:hAnsi="宋体"/>
          <w:b/>
          <w:sz w:val="21"/>
          <w:szCs w:val="21"/>
          <w:highlight w:val="none"/>
        </w:rPr>
        <w:t xml:space="preserve">备注</w:t>
      </w:r>
      <w:r>
        <w:rPr>
          <w:rFonts w:hint="eastAsia" w:ascii="宋体" w:hAnsi="宋体"/>
          <w:b/>
          <w:sz w:val="21"/>
          <w:szCs w:val="21"/>
          <w:highlight w:val="none"/>
        </w:rPr>
        <w:t xml:space="preserve">：</w:t>
      </w:r>
      <w:r>
        <w:rPr>
          <w:rFonts w:ascii="宋体" w:hAnsi="宋体"/>
          <w:b/>
          <w:sz w:val="21"/>
          <w:szCs w:val="21"/>
          <w:highlight w:val="none"/>
        </w:rPr>
        <w:t xml:space="preserve">供应商如有授权委托</w:t>
      </w:r>
      <w:r>
        <w:rPr>
          <w:rFonts w:hint="eastAsia" w:ascii="宋体" w:hAnsi="宋体"/>
          <w:b/>
          <w:sz w:val="21"/>
          <w:szCs w:val="21"/>
          <w:highlight w:val="none"/>
        </w:rPr>
        <w:t xml:space="preserve">，</w:t>
      </w:r>
      <w:r>
        <w:rPr>
          <w:rFonts w:ascii="宋体" w:hAnsi="宋体"/>
          <w:b/>
          <w:sz w:val="21"/>
          <w:szCs w:val="21"/>
          <w:highlight w:val="none"/>
        </w:rPr>
        <w:t xml:space="preserve">必须提供该法人授权委托书</w:t>
      </w:r>
      <w:r>
        <w:rPr>
          <w:rFonts w:hint="eastAsia" w:ascii="宋体" w:hAnsi="宋体"/>
          <w:b/>
          <w:sz w:val="21"/>
          <w:szCs w:val="21"/>
          <w:highlight w:val="none"/>
        </w:rPr>
        <w:t xml:space="preserve">及代理人身份证，否则响应无效；</w:t>
      </w:r>
      <w:r/>
    </w:p>
    <w:p>
      <w:pPr>
        <w:ind w:firstLine="632"/>
        <w:spacing w:line="360" w:lineRule="auto"/>
        <w:shd w:val="clear" w:color="auto"/>
        <w:rPr>
          <w:rFonts w:ascii="宋体" w:hAnsi="宋体"/>
          <w:b/>
          <w:sz w:val="21"/>
          <w:szCs w:val="21"/>
          <w:highlight w:val="none"/>
        </w:rPr>
      </w:pPr>
      <w:r>
        <w:rPr>
          <w:rFonts w:hint="eastAsia" w:ascii="宋体" w:hAnsi="宋体"/>
          <w:b/>
          <w:sz w:val="21"/>
          <w:szCs w:val="21"/>
          <w:highlight w:val="none"/>
        </w:rPr>
        <w:t xml:space="preserve">供应商无授权委托的情况下，必须提供法定代表人身份证，否则响应无效。</w:t>
      </w:r>
      <w:r/>
    </w:p>
    <w:p>
      <w:pPr>
        <w:pStyle w:val="776"/>
        <w:spacing w:line="360" w:lineRule="auto"/>
        <w:shd w:val="clear" w:color="auto"/>
        <w:rPr>
          <w:rFonts w:hint="eastAsia" w:hAnsi="宋体" w:eastAsia="宋体" w:cs="宋体"/>
          <w:bCs/>
          <w:sz w:val="21"/>
          <w:szCs w:val="21"/>
          <w:highlight w:val="none"/>
          <w:lang w:val="zh-CN"/>
        </w:rPr>
        <w:outlineLvl w:val="1"/>
      </w:pPr>
      <w:r>
        <w:rPr>
          <w:rFonts w:hint="eastAsia" w:hAnsi="宋体" w:eastAsia="宋体" w:cs="宋体"/>
          <w:szCs w:val="21"/>
          <w:highlight w:val="none"/>
        </w:rPr>
        <w:br w:type="page" w:clear="all"/>
      </w:r>
      <w:r>
        <w:rPr>
          <w:rFonts w:hint="eastAsia" w:hAnsi="宋体" w:eastAsia="宋体" w:cs="宋体"/>
          <w:b/>
          <w:bCs/>
          <w:sz w:val="21"/>
          <w:szCs w:val="21"/>
          <w:highlight w:val="none"/>
        </w:rPr>
        <w:t xml:space="preserve">附件</w:t>
      </w:r>
      <w:r>
        <w:rPr>
          <w:rFonts w:hint="eastAsia" w:hAnsi="宋体" w:eastAsia="宋体" w:cs="宋体"/>
          <w:b/>
          <w:bCs/>
          <w:sz w:val="21"/>
          <w:szCs w:val="21"/>
          <w:highlight w:val="none"/>
          <w:lang w:val="en-US" w:eastAsia="zh-CN"/>
        </w:rPr>
        <w:t xml:space="preserve">7</w:t>
      </w:r>
      <w:r>
        <w:rPr>
          <w:rFonts w:hint="eastAsia" w:hAnsi="宋体" w:eastAsia="宋体" w:cs="宋体"/>
          <w:b/>
          <w:bCs/>
          <w:sz w:val="21"/>
          <w:szCs w:val="21"/>
          <w:highlight w:val="none"/>
        </w:rPr>
        <w:t xml:space="preserve">：</w:t>
      </w:r>
      <w:r/>
    </w:p>
    <w:p>
      <w:pPr>
        <w:jc w:val="center"/>
        <w:spacing w:line="360" w:lineRule="auto"/>
        <w:shd w:val="clear" w:color="auto"/>
        <w:rPr>
          <w:rFonts w:hint="eastAsia"/>
          <w:b/>
          <w:bCs/>
          <w:sz w:val="28"/>
          <w:szCs w:val="28"/>
          <w:highlight w:val="none"/>
        </w:rPr>
      </w:pPr>
      <w:r>
        <w:rPr>
          <w:rFonts w:hint="eastAsia"/>
          <w:b/>
          <w:bCs/>
          <w:sz w:val="28"/>
          <w:szCs w:val="28"/>
          <w:highlight w:val="none"/>
        </w:rPr>
        <w:t xml:space="preserve">拟投入本项目技术人员汇总表</w:t>
      </w:r>
      <w:r/>
    </w:p>
    <w:tbl>
      <w:tblPr>
        <w:tblStyle w:val="768"/>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9"/>
        <w:gridCol w:w="629"/>
        <w:gridCol w:w="629"/>
        <w:gridCol w:w="629"/>
        <w:gridCol w:w="629"/>
        <w:gridCol w:w="629"/>
        <w:gridCol w:w="629"/>
        <w:gridCol w:w="1640"/>
        <w:gridCol w:w="1842"/>
        <w:gridCol w:w="637"/>
      </w:tblGrid>
      <w:tr>
        <w:trPr>
          <w:jc w:val="center"/>
          <w:trHeight w:val="0"/>
          <w:tblHeader/>
        </w:trPr>
        <w:tc>
          <w:tcPr>
            <w:tcW w:w="0" w:type="auto"/>
            <w:vAlign w:val="center"/>
            <w:textDirection w:val="lrTb"/>
            <w:noWrap w:val="false"/>
          </w:tcPr>
          <w:p>
            <w:pPr>
              <w:ind w:left="0" w:right="0" w:firstLine="0"/>
              <w:jc w:val="center"/>
              <w:spacing w:line="240" w:lineRule="auto"/>
              <w:shd w:val="clear" w:color="auto"/>
              <w:rPr>
                <w:b/>
                <w:sz w:val="21"/>
                <w:szCs w:val="21"/>
                <w:highlight w:val="none"/>
              </w:rPr>
            </w:pPr>
            <w:r>
              <w:rPr>
                <w:b/>
                <w:sz w:val="21"/>
                <w:szCs w:val="21"/>
                <w:highlight w:val="none"/>
              </w:rPr>
              <w:t xml:space="preserve">序号</w:t>
            </w:r>
            <w:r/>
          </w:p>
        </w:tc>
        <w:tc>
          <w:tcPr>
            <w:tcW w:w="0" w:type="auto"/>
            <w:vAlign w:val="center"/>
            <w:textDirection w:val="lrTb"/>
            <w:noWrap w:val="false"/>
          </w:tcPr>
          <w:p>
            <w:pPr>
              <w:ind w:left="0" w:right="0" w:firstLine="0"/>
              <w:jc w:val="center"/>
              <w:spacing w:line="240" w:lineRule="auto"/>
              <w:shd w:val="clear" w:color="auto"/>
              <w:rPr>
                <w:b/>
                <w:sz w:val="21"/>
                <w:szCs w:val="21"/>
                <w:highlight w:val="none"/>
              </w:rPr>
            </w:pPr>
            <w:r>
              <w:rPr>
                <w:b/>
                <w:sz w:val="21"/>
                <w:szCs w:val="21"/>
                <w:highlight w:val="none"/>
              </w:rPr>
              <w:t xml:space="preserve">姓名</w:t>
            </w:r>
            <w:r/>
          </w:p>
        </w:tc>
        <w:tc>
          <w:tcPr>
            <w:tcW w:w="0" w:type="auto"/>
            <w:vAlign w:val="center"/>
            <w:textDirection w:val="lrTb"/>
            <w:noWrap w:val="false"/>
          </w:tcPr>
          <w:p>
            <w:pPr>
              <w:ind w:left="0" w:right="0" w:firstLine="0"/>
              <w:jc w:val="center"/>
              <w:spacing w:line="240" w:lineRule="auto"/>
              <w:shd w:val="clear" w:color="auto"/>
              <w:rPr>
                <w:b/>
                <w:sz w:val="21"/>
                <w:szCs w:val="21"/>
                <w:highlight w:val="none"/>
              </w:rPr>
            </w:pPr>
            <w:r>
              <w:rPr>
                <w:b/>
                <w:sz w:val="21"/>
                <w:szCs w:val="21"/>
                <w:highlight w:val="none"/>
              </w:rPr>
              <w:t xml:space="preserve">年龄</w:t>
            </w:r>
            <w:r/>
          </w:p>
        </w:tc>
        <w:tc>
          <w:tcPr>
            <w:tcW w:w="0" w:type="auto"/>
            <w:vAlign w:val="center"/>
            <w:textDirection w:val="lrTb"/>
            <w:noWrap w:val="false"/>
          </w:tcPr>
          <w:p>
            <w:pPr>
              <w:ind w:left="0" w:right="0" w:firstLine="0"/>
              <w:jc w:val="center"/>
              <w:spacing w:line="240" w:lineRule="auto"/>
              <w:shd w:val="clear" w:color="auto"/>
              <w:rPr>
                <w:b/>
                <w:sz w:val="21"/>
                <w:szCs w:val="21"/>
                <w:highlight w:val="none"/>
              </w:rPr>
            </w:pPr>
            <w:r>
              <w:rPr>
                <w:b/>
                <w:sz w:val="21"/>
                <w:szCs w:val="21"/>
                <w:highlight w:val="none"/>
              </w:rPr>
              <w:t xml:space="preserve">性别</w:t>
            </w:r>
            <w:r/>
          </w:p>
        </w:tc>
        <w:tc>
          <w:tcPr>
            <w:tcW w:w="0" w:type="auto"/>
            <w:vAlign w:val="center"/>
            <w:textDirection w:val="lrTb"/>
            <w:noWrap w:val="false"/>
          </w:tcPr>
          <w:p>
            <w:pPr>
              <w:ind w:left="0" w:right="0" w:firstLine="0"/>
              <w:jc w:val="center"/>
              <w:spacing w:line="240" w:lineRule="auto"/>
              <w:shd w:val="clear" w:color="auto"/>
              <w:rPr>
                <w:b/>
                <w:sz w:val="21"/>
                <w:szCs w:val="21"/>
                <w:highlight w:val="none"/>
              </w:rPr>
            </w:pPr>
            <w:r>
              <w:rPr>
                <w:b/>
                <w:sz w:val="21"/>
                <w:szCs w:val="21"/>
                <w:highlight w:val="none"/>
              </w:rPr>
              <w:t xml:space="preserve">学历</w:t>
            </w:r>
            <w:r/>
          </w:p>
        </w:tc>
        <w:tc>
          <w:tcPr>
            <w:tcW w:w="0" w:type="auto"/>
            <w:vAlign w:val="center"/>
            <w:textDirection w:val="lrTb"/>
            <w:noWrap w:val="false"/>
          </w:tcPr>
          <w:p>
            <w:pPr>
              <w:ind w:left="0" w:right="0" w:firstLine="0"/>
              <w:jc w:val="center"/>
              <w:spacing w:line="240" w:lineRule="auto"/>
              <w:shd w:val="clear" w:color="auto"/>
              <w:rPr>
                <w:b/>
                <w:sz w:val="21"/>
                <w:szCs w:val="21"/>
                <w:highlight w:val="none"/>
              </w:rPr>
            </w:pPr>
            <w:r>
              <w:rPr>
                <w:b/>
                <w:sz w:val="21"/>
                <w:szCs w:val="21"/>
                <w:highlight w:val="none"/>
              </w:rPr>
              <w:t xml:space="preserve">专业</w:t>
            </w:r>
            <w:r/>
          </w:p>
        </w:tc>
        <w:tc>
          <w:tcPr>
            <w:tcW w:w="0" w:type="auto"/>
            <w:vAlign w:val="center"/>
            <w:textDirection w:val="lrTb"/>
            <w:noWrap w:val="false"/>
          </w:tcPr>
          <w:p>
            <w:pPr>
              <w:ind w:left="0" w:right="0" w:firstLine="0"/>
              <w:jc w:val="center"/>
              <w:spacing w:line="240" w:lineRule="auto"/>
              <w:shd w:val="clear" w:color="auto"/>
              <w:rPr>
                <w:b/>
                <w:sz w:val="21"/>
                <w:szCs w:val="21"/>
                <w:highlight w:val="none"/>
              </w:rPr>
            </w:pPr>
            <w:r>
              <w:rPr>
                <w:b/>
                <w:sz w:val="21"/>
                <w:szCs w:val="21"/>
                <w:highlight w:val="none"/>
              </w:rPr>
              <w:t xml:space="preserve">职称</w:t>
            </w:r>
            <w:r/>
          </w:p>
        </w:tc>
        <w:tc>
          <w:tcPr>
            <w:tcW w:w="1640" w:type="dxa"/>
            <w:vAlign w:val="center"/>
            <w:textDirection w:val="lrTb"/>
            <w:noWrap w:val="false"/>
          </w:tcPr>
          <w:p>
            <w:pPr>
              <w:ind w:left="0" w:right="0" w:firstLine="0"/>
              <w:jc w:val="center"/>
              <w:spacing w:line="240" w:lineRule="auto"/>
              <w:shd w:val="clear" w:color="auto"/>
              <w:rPr>
                <w:b/>
                <w:sz w:val="21"/>
                <w:szCs w:val="21"/>
                <w:highlight w:val="none"/>
              </w:rPr>
            </w:pPr>
            <w:r>
              <w:rPr>
                <w:b/>
                <w:sz w:val="21"/>
                <w:szCs w:val="21"/>
                <w:highlight w:val="none"/>
              </w:rPr>
              <w:t xml:space="preserve">承当过同类项目</w:t>
            </w:r>
            <w:r/>
          </w:p>
        </w:tc>
        <w:tc>
          <w:tcPr>
            <w:tcW w:w="1842" w:type="dxa"/>
            <w:vAlign w:val="center"/>
            <w:textDirection w:val="lrTb"/>
            <w:noWrap w:val="false"/>
          </w:tcPr>
          <w:p>
            <w:pPr>
              <w:ind w:left="0" w:right="0" w:firstLine="0"/>
              <w:jc w:val="center"/>
              <w:spacing w:line="240" w:lineRule="auto"/>
              <w:shd w:val="clear" w:color="auto"/>
              <w:rPr>
                <w:b/>
                <w:sz w:val="21"/>
                <w:szCs w:val="21"/>
                <w:highlight w:val="none"/>
              </w:rPr>
            </w:pPr>
            <w:r>
              <w:rPr>
                <w:b/>
                <w:sz w:val="21"/>
                <w:szCs w:val="21"/>
                <w:highlight w:val="none"/>
              </w:rPr>
              <w:t xml:space="preserve">在本项目拟任职务</w:t>
            </w:r>
            <w:r/>
          </w:p>
        </w:tc>
        <w:tc>
          <w:tcPr>
            <w:tcW w:w="636" w:type="dxa"/>
            <w:vAlign w:val="center"/>
            <w:textDirection w:val="lrTb"/>
            <w:noWrap w:val="false"/>
          </w:tcPr>
          <w:p>
            <w:pPr>
              <w:ind w:left="0" w:right="0" w:firstLine="0"/>
              <w:jc w:val="center"/>
              <w:spacing w:line="240" w:lineRule="auto"/>
              <w:shd w:val="clear" w:color="auto"/>
              <w:rPr>
                <w:b/>
                <w:sz w:val="21"/>
                <w:szCs w:val="21"/>
                <w:highlight w:val="none"/>
              </w:rPr>
            </w:pPr>
            <w:r>
              <w:rPr>
                <w:rFonts w:hint="eastAsia"/>
                <w:b/>
                <w:sz w:val="21"/>
                <w:szCs w:val="21"/>
                <w:highlight w:val="none"/>
              </w:rPr>
              <w:t xml:space="preserve">备注</w:t>
            </w:r>
            <w:r/>
          </w:p>
        </w:tc>
      </w:tr>
      <w:tr>
        <w:trPr>
          <w:jc w:val="center"/>
          <w:trHeight w:val="0"/>
        </w:trPr>
        <w:tc>
          <w:tcPr>
            <w:tcW w:w="0" w:type="auto"/>
            <w:vAlign w:val="center"/>
            <w:textDirection w:val="lrTb"/>
            <w:noWrap w:val="false"/>
          </w:tcPr>
          <w:p>
            <w:pPr>
              <w:ind w:left="0" w:right="0" w:firstLine="0"/>
              <w:jc w:val="center"/>
              <w:spacing w:line="240" w:lineRule="auto"/>
              <w:shd w:val="clear" w:color="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shd w:val="clear" w:color="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shd w:val="clear" w:color="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shd w:val="clear" w:color="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shd w:val="clear" w:color="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shd w:val="clear" w:color="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shd w:val="clear" w:color="auto"/>
              <w:rPr>
                <w:sz w:val="21"/>
                <w:szCs w:val="21"/>
                <w:highlight w:val="none"/>
              </w:rPr>
            </w:pPr>
            <w:r>
              <w:rPr>
                <w:sz w:val="21"/>
                <w:szCs w:val="21"/>
                <w:highlight w:val="none"/>
              </w:rPr>
            </w:r>
            <w:r/>
          </w:p>
        </w:tc>
        <w:tc>
          <w:tcPr>
            <w:tcW w:w="1640" w:type="dxa"/>
            <w:vAlign w:val="center"/>
            <w:textDirection w:val="lrTb"/>
            <w:noWrap w:val="false"/>
          </w:tcPr>
          <w:p>
            <w:pPr>
              <w:ind w:left="0" w:right="0" w:firstLine="0"/>
              <w:jc w:val="center"/>
              <w:spacing w:line="240" w:lineRule="auto"/>
              <w:shd w:val="clear" w:color="auto"/>
              <w:rPr>
                <w:sz w:val="21"/>
                <w:szCs w:val="21"/>
                <w:highlight w:val="none"/>
              </w:rPr>
            </w:pPr>
            <w:r>
              <w:rPr>
                <w:sz w:val="21"/>
                <w:szCs w:val="21"/>
                <w:highlight w:val="none"/>
              </w:rPr>
            </w:r>
            <w:r/>
          </w:p>
        </w:tc>
        <w:tc>
          <w:tcPr>
            <w:tcW w:w="1842" w:type="dxa"/>
            <w:vAlign w:val="center"/>
            <w:textDirection w:val="lrTb"/>
            <w:noWrap w:val="false"/>
          </w:tcPr>
          <w:p>
            <w:pPr>
              <w:ind w:left="0" w:right="0" w:firstLine="0"/>
              <w:jc w:val="center"/>
              <w:spacing w:line="240" w:lineRule="auto"/>
              <w:shd w:val="clear" w:color="auto"/>
              <w:rPr>
                <w:sz w:val="21"/>
                <w:szCs w:val="21"/>
                <w:highlight w:val="none"/>
              </w:rPr>
            </w:pPr>
            <w:r>
              <w:rPr>
                <w:sz w:val="21"/>
                <w:szCs w:val="21"/>
                <w:highlight w:val="none"/>
              </w:rPr>
            </w:r>
            <w:r/>
          </w:p>
        </w:tc>
        <w:tc>
          <w:tcPr>
            <w:tcW w:w="636" w:type="dxa"/>
            <w:vAlign w:val="center"/>
            <w:textDirection w:val="lrTb"/>
            <w:noWrap w:val="false"/>
          </w:tcPr>
          <w:p>
            <w:pPr>
              <w:ind w:left="0" w:right="0" w:firstLine="0"/>
              <w:jc w:val="center"/>
              <w:spacing w:line="240" w:lineRule="auto"/>
              <w:shd w:val="clear" w:color="auto"/>
              <w:rPr>
                <w:sz w:val="21"/>
                <w:szCs w:val="21"/>
                <w:highlight w:val="none"/>
              </w:rPr>
            </w:pPr>
            <w:r>
              <w:rPr>
                <w:sz w:val="21"/>
                <w:szCs w:val="21"/>
                <w:highlight w:val="none"/>
              </w:rPr>
            </w:r>
            <w:r/>
          </w:p>
        </w:tc>
      </w:tr>
      <w:tr>
        <w:trPr>
          <w:jc w:val="center"/>
          <w:trHeight w:val="0"/>
        </w:trPr>
        <w:tc>
          <w:tcPr>
            <w:tcW w:w="0" w:type="auto"/>
            <w:vAlign w:val="center"/>
            <w:textDirection w:val="lrTb"/>
            <w:noWrap w:val="false"/>
          </w:tcPr>
          <w:p>
            <w:pPr>
              <w:ind w:left="0" w:right="0" w:firstLine="0"/>
              <w:jc w:val="center"/>
              <w:spacing w:line="240" w:lineRule="auto"/>
              <w:shd w:val="clear" w:color="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shd w:val="clear" w:color="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shd w:val="clear" w:color="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shd w:val="clear" w:color="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shd w:val="clear" w:color="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shd w:val="clear" w:color="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shd w:val="clear" w:color="auto"/>
              <w:rPr>
                <w:sz w:val="21"/>
                <w:szCs w:val="21"/>
                <w:highlight w:val="none"/>
              </w:rPr>
            </w:pPr>
            <w:r>
              <w:rPr>
                <w:sz w:val="21"/>
                <w:szCs w:val="21"/>
                <w:highlight w:val="none"/>
              </w:rPr>
            </w:r>
            <w:r/>
          </w:p>
        </w:tc>
        <w:tc>
          <w:tcPr>
            <w:tcW w:w="1640" w:type="dxa"/>
            <w:vAlign w:val="center"/>
            <w:textDirection w:val="lrTb"/>
            <w:noWrap w:val="false"/>
          </w:tcPr>
          <w:p>
            <w:pPr>
              <w:ind w:left="0" w:right="0" w:firstLine="0"/>
              <w:jc w:val="center"/>
              <w:spacing w:line="240" w:lineRule="auto"/>
              <w:shd w:val="clear" w:color="auto"/>
              <w:rPr>
                <w:sz w:val="21"/>
                <w:szCs w:val="21"/>
                <w:highlight w:val="none"/>
              </w:rPr>
            </w:pPr>
            <w:r>
              <w:rPr>
                <w:sz w:val="21"/>
                <w:szCs w:val="21"/>
                <w:highlight w:val="none"/>
              </w:rPr>
            </w:r>
            <w:r/>
          </w:p>
        </w:tc>
        <w:tc>
          <w:tcPr>
            <w:tcW w:w="1842" w:type="dxa"/>
            <w:vAlign w:val="center"/>
            <w:textDirection w:val="lrTb"/>
            <w:noWrap w:val="false"/>
          </w:tcPr>
          <w:p>
            <w:pPr>
              <w:ind w:left="0" w:right="0" w:firstLine="0"/>
              <w:jc w:val="center"/>
              <w:spacing w:line="240" w:lineRule="auto"/>
              <w:shd w:val="clear" w:color="auto"/>
              <w:rPr>
                <w:sz w:val="21"/>
                <w:szCs w:val="21"/>
                <w:highlight w:val="none"/>
              </w:rPr>
            </w:pPr>
            <w:r>
              <w:rPr>
                <w:sz w:val="21"/>
                <w:szCs w:val="21"/>
                <w:highlight w:val="none"/>
              </w:rPr>
            </w:r>
            <w:r/>
          </w:p>
        </w:tc>
        <w:tc>
          <w:tcPr>
            <w:tcW w:w="636" w:type="dxa"/>
            <w:vAlign w:val="center"/>
            <w:textDirection w:val="lrTb"/>
            <w:noWrap w:val="false"/>
          </w:tcPr>
          <w:p>
            <w:pPr>
              <w:ind w:left="0" w:right="0" w:firstLine="0"/>
              <w:jc w:val="center"/>
              <w:spacing w:line="240" w:lineRule="auto"/>
              <w:shd w:val="clear" w:color="auto"/>
              <w:rPr>
                <w:sz w:val="21"/>
                <w:szCs w:val="21"/>
                <w:highlight w:val="none"/>
              </w:rPr>
            </w:pPr>
            <w:r>
              <w:rPr>
                <w:sz w:val="21"/>
                <w:szCs w:val="21"/>
                <w:highlight w:val="none"/>
              </w:rPr>
            </w:r>
            <w:r/>
          </w:p>
        </w:tc>
      </w:tr>
      <w:tr>
        <w:trPr>
          <w:jc w:val="center"/>
          <w:trHeight w:val="0"/>
        </w:trPr>
        <w:tc>
          <w:tcPr>
            <w:tcW w:w="0" w:type="auto"/>
            <w:vAlign w:val="center"/>
            <w:textDirection w:val="lrTb"/>
            <w:noWrap w:val="false"/>
          </w:tcPr>
          <w:p>
            <w:pPr>
              <w:ind w:left="0" w:right="0" w:firstLine="0"/>
              <w:jc w:val="center"/>
              <w:spacing w:line="240" w:lineRule="auto"/>
              <w:shd w:val="clear" w:color="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shd w:val="clear" w:color="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shd w:val="clear" w:color="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shd w:val="clear" w:color="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shd w:val="clear" w:color="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shd w:val="clear" w:color="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shd w:val="clear" w:color="auto"/>
              <w:rPr>
                <w:sz w:val="21"/>
                <w:szCs w:val="21"/>
                <w:highlight w:val="none"/>
              </w:rPr>
            </w:pPr>
            <w:r>
              <w:rPr>
                <w:sz w:val="21"/>
                <w:szCs w:val="21"/>
                <w:highlight w:val="none"/>
              </w:rPr>
            </w:r>
            <w:r/>
          </w:p>
        </w:tc>
        <w:tc>
          <w:tcPr>
            <w:tcW w:w="1640" w:type="dxa"/>
            <w:vAlign w:val="center"/>
            <w:textDirection w:val="lrTb"/>
            <w:noWrap w:val="false"/>
          </w:tcPr>
          <w:p>
            <w:pPr>
              <w:ind w:left="0" w:right="0" w:firstLine="0"/>
              <w:jc w:val="center"/>
              <w:spacing w:line="240" w:lineRule="auto"/>
              <w:shd w:val="clear" w:color="auto"/>
              <w:rPr>
                <w:sz w:val="21"/>
                <w:szCs w:val="21"/>
                <w:highlight w:val="none"/>
              </w:rPr>
            </w:pPr>
            <w:r>
              <w:rPr>
                <w:sz w:val="21"/>
                <w:szCs w:val="21"/>
                <w:highlight w:val="none"/>
              </w:rPr>
            </w:r>
            <w:r/>
          </w:p>
        </w:tc>
        <w:tc>
          <w:tcPr>
            <w:tcW w:w="1842" w:type="dxa"/>
            <w:vAlign w:val="center"/>
            <w:textDirection w:val="lrTb"/>
            <w:noWrap w:val="false"/>
          </w:tcPr>
          <w:p>
            <w:pPr>
              <w:ind w:left="0" w:right="0" w:firstLine="0"/>
              <w:jc w:val="center"/>
              <w:spacing w:line="240" w:lineRule="auto"/>
              <w:shd w:val="clear" w:color="auto"/>
              <w:rPr>
                <w:sz w:val="21"/>
                <w:szCs w:val="21"/>
                <w:highlight w:val="none"/>
              </w:rPr>
            </w:pPr>
            <w:r>
              <w:rPr>
                <w:sz w:val="21"/>
                <w:szCs w:val="21"/>
                <w:highlight w:val="none"/>
              </w:rPr>
            </w:r>
            <w:r/>
          </w:p>
        </w:tc>
        <w:tc>
          <w:tcPr>
            <w:tcW w:w="636" w:type="dxa"/>
            <w:vAlign w:val="center"/>
            <w:textDirection w:val="lrTb"/>
            <w:noWrap w:val="false"/>
          </w:tcPr>
          <w:p>
            <w:pPr>
              <w:ind w:left="0" w:right="0" w:firstLine="0"/>
              <w:jc w:val="center"/>
              <w:spacing w:line="240" w:lineRule="auto"/>
              <w:shd w:val="clear" w:color="auto"/>
              <w:rPr>
                <w:sz w:val="21"/>
                <w:szCs w:val="21"/>
                <w:highlight w:val="none"/>
              </w:rPr>
            </w:pPr>
            <w:r>
              <w:rPr>
                <w:sz w:val="21"/>
                <w:szCs w:val="21"/>
                <w:highlight w:val="none"/>
              </w:rPr>
            </w:r>
            <w:r/>
          </w:p>
        </w:tc>
      </w:tr>
      <w:tr>
        <w:trPr>
          <w:jc w:val="center"/>
          <w:trHeight w:val="0"/>
        </w:trPr>
        <w:tc>
          <w:tcPr>
            <w:tcW w:w="0" w:type="auto"/>
            <w:vAlign w:val="center"/>
            <w:textDirection w:val="lrTb"/>
            <w:noWrap w:val="false"/>
          </w:tcPr>
          <w:p>
            <w:pPr>
              <w:ind w:left="0" w:right="0" w:firstLine="0"/>
              <w:jc w:val="center"/>
              <w:spacing w:line="240" w:lineRule="auto"/>
              <w:shd w:val="clear" w:color="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shd w:val="clear" w:color="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shd w:val="clear" w:color="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shd w:val="clear" w:color="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shd w:val="clear" w:color="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shd w:val="clear" w:color="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shd w:val="clear" w:color="auto"/>
              <w:rPr>
                <w:sz w:val="21"/>
                <w:szCs w:val="21"/>
                <w:highlight w:val="none"/>
              </w:rPr>
            </w:pPr>
            <w:r>
              <w:rPr>
                <w:sz w:val="21"/>
                <w:szCs w:val="21"/>
                <w:highlight w:val="none"/>
              </w:rPr>
            </w:r>
            <w:r/>
          </w:p>
        </w:tc>
        <w:tc>
          <w:tcPr>
            <w:tcW w:w="1640" w:type="dxa"/>
            <w:vAlign w:val="center"/>
            <w:textDirection w:val="lrTb"/>
            <w:noWrap w:val="false"/>
          </w:tcPr>
          <w:p>
            <w:pPr>
              <w:ind w:left="0" w:right="0" w:firstLine="0"/>
              <w:jc w:val="center"/>
              <w:spacing w:line="240" w:lineRule="auto"/>
              <w:shd w:val="clear" w:color="auto"/>
              <w:rPr>
                <w:sz w:val="21"/>
                <w:szCs w:val="21"/>
                <w:highlight w:val="none"/>
              </w:rPr>
            </w:pPr>
            <w:r>
              <w:rPr>
                <w:sz w:val="21"/>
                <w:szCs w:val="21"/>
                <w:highlight w:val="none"/>
              </w:rPr>
            </w:r>
            <w:r/>
          </w:p>
        </w:tc>
        <w:tc>
          <w:tcPr>
            <w:tcW w:w="1842" w:type="dxa"/>
            <w:vAlign w:val="center"/>
            <w:textDirection w:val="lrTb"/>
            <w:noWrap w:val="false"/>
          </w:tcPr>
          <w:p>
            <w:pPr>
              <w:ind w:left="0" w:right="0" w:firstLine="0"/>
              <w:jc w:val="center"/>
              <w:spacing w:line="240" w:lineRule="auto"/>
              <w:shd w:val="clear" w:color="auto"/>
              <w:rPr>
                <w:sz w:val="21"/>
                <w:szCs w:val="21"/>
                <w:highlight w:val="none"/>
              </w:rPr>
            </w:pPr>
            <w:r>
              <w:rPr>
                <w:sz w:val="21"/>
                <w:szCs w:val="21"/>
                <w:highlight w:val="none"/>
              </w:rPr>
            </w:r>
            <w:r/>
          </w:p>
        </w:tc>
        <w:tc>
          <w:tcPr>
            <w:tcW w:w="636" w:type="dxa"/>
            <w:vAlign w:val="center"/>
            <w:textDirection w:val="lrTb"/>
            <w:noWrap w:val="false"/>
          </w:tcPr>
          <w:p>
            <w:pPr>
              <w:ind w:left="0" w:right="0" w:firstLine="0"/>
              <w:jc w:val="center"/>
              <w:spacing w:line="240" w:lineRule="auto"/>
              <w:shd w:val="clear" w:color="auto"/>
              <w:rPr>
                <w:sz w:val="21"/>
                <w:szCs w:val="21"/>
                <w:highlight w:val="none"/>
              </w:rPr>
            </w:pPr>
            <w:r>
              <w:rPr>
                <w:sz w:val="21"/>
                <w:szCs w:val="21"/>
                <w:highlight w:val="none"/>
              </w:rPr>
            </w:r>
            <w:r/>
          </w:p>
        </w:tc>
      </w:tr>
      <w:tr>
        <w:trPr>
          <w:jc w:val="center"/>
          <w:trHeight w:val="0"/>
        </w:trPr>
        <w:tc>
          <w:tcPr>
            <w:gridSpan w:val="10"/>
            <w:tcW w:w="1842" w:type="dxa"/>
            <w:vAlign w:val="center"/>
            <w:textDirection w:val="lrTb"/>
            <w:noWrap w:val="false"/>
          </w:tcPr>
          <w:p>
            <w:pPr>
              <w:ind w:left="0" w:right="0" w:firstLine="0"/>
              <w:jc w:val="center"/>
              <w:spacing w:line="240" w:lineRule="auto"/>
              <w:shd w:val="clear" w:color="auto"/>
              <w:rPr>
                <w:sz w:val="21"/>
                <w:szCs w:val="21"/>
                <w:highlight w:val="none"/>
              </w:rPr>
            </w:pPr>
            <w:r>
              <w:rPr>
                <w:sz w:val="21"/>
                <w:szCs w:val="21"/>
                <w:highlight w:val="none"/>
              </w:rPr>
              <w:t xml:space="preserve">（可加行）</w:t>
            </w:r>
            <w:r/>
          </w:p>
        </w:tc>
      </w:tr>
    </w:tbl>
    <w:p>
      <w:pPr>
        <w:pStyle w:val="956"/>
        <w:ind w:firstLine="0"/>
        <w:spacing w:line="360" w:lineRule="auto"/>
        <w:shd w:val="clear" w:color="auto"/>
        <w:rPr>
          <w:rFonts w:hint="eastAsia" w:ascii="宋体" w:hAnsi="宋体" w:cs="宋体"/>
          <w:szCs w:val="21"/>
          <w:highlight w:val="none"/>
        </w:rPr>
      </w:pPr>
      <w:r>
        <w:rPr>
          <w:rFonts w:hint="eastAsia" w:ascii="宋体" w:hAnsi="宋体" w:cs="宋体"/>
          <w:szCs w:val="21"/>
          <w:highlight w:val="none"/>
        </w:rPr>
      </w:r>
      <w:r/>
    </w:p>
    <w:p>
      <w:pPr>
        <w:ind w:firstLine="2520"/>
        <w:spacing w:line="360" w:lineRule="auto"/>
        <w:shd w:val="clear" w:color="auto"/>
        <w:widowControl w:val="off"/>
        <w:rPr>
          <w:rFonts w:hint="eastAsia" w:ascii="宋体" w:hAnsi="宋体" w:cs="宋体"/>
          <w:bCs/>
          <w:sz w:val="21"/>
          <w:szCs w:val="21"/>
          <w:highlight w:val="none"/>
        </w:rPr>
        <w:outlineLvl w:val="0"/>
      </w:pPr>
      <w:r>
        <w:rPr>
          <w:rFonts w:hint="eastAsia" w:ascii="宋体" w:hAnsi="宋体" w:cs="宋体"/>
          <w:bCs/>
          <w:sz w:val="21"/>
          <w:szCs w:val="21"/>
          <w:highlight w:val="none"/>
        </w:rPr>
        <w:t xml:space="preserve">企业名称（盖章）：</w:t>
      </w:r>
      <w:r/>
    </w:p>
    <w:p>
      <w:pPr>
        <w:pStyle w:val="776"/>
        <w:ind w:firstLine="2520"/>
        <w:spacing w:line="360" w:lineRule="auto"/>
        <w:shd w:val="clear" w:color="auto"/>
        <w:rPr>
          <w:rFonts w:hint="eastAsia" w:hAnsi="宋体" w:eastAsia="宋体" w:cs="宋体"/>
          <w:b/>
          <w:bCs/>
          <w:sz w:val="21"/>
          <w:szCs w:val="21"/>
          <w:highlight w:val="none"/>
        </w:rPr>
        <w:outlineLvl w:val="1"/>
      </w:pPr>
      <w:r>
        <w:rPr>
          <w:rFonts w:hint="eastAsia" w:hAnsi="宋体" w:eastAsia="宋体" w:cs="宋体"/>
          <w:bCs/>
          <w:sz w:val="21"/>
          <w:szCs w:val="21"/>
          <w:highlight w:val="none"/>
        </w:rPr>
        <w:t xml:space="preserve">日期：</w:t>
      </w:r>
      <w:r/>
    </w:p>
    <w:p>
      <w:pPr>
        <w:pStyle w:val="776"/>
        <w:spacing w:line="360" w:lineRule="auto"/>
        <w:shd w:val="clear" w:color="auto"/>
        <w:rPr>
          <w:sz w:val="21"/>
          <w:szCs w:val="21"/>
          <w:highlight w:val="none"/>
        </w:rPr>
      </w:pPr>
      <w:r>
        <w:rPr>
          <w:rFonts w:hAnsi="宋体" w:eastAsia="宋体" w:cs="宋体"/>
          <w:bCs/>
          <w:sz w:val="21"/>
          <w:szCs w:val="21"/>
          <w:highlight w:val="none"/>
          <w:lang w:val="zh-CN"/>
        </w:rPr>
        <w:br w:type="page" w:clear="all"/>
      </w:r>
      <w:r>
        <w:rPr>
          <w:rFonts w:hAnsi="宋体" w:eastAsia="宋体" w:cs="宋体"/>
          <w:b/>
          <w:sz w:val="21"/>
          <w:szCs w:val="21"/>
          <w:highlight w:val="none"/>
          <w:lang w:val="zh-CN"/>
        </w:rPr>
        <w:t xml:space="preserve">附件</w:t>
      </w:r>
      <w:r>
        <w:rPr>
          <w:rFonts w:hint="eastAsia" w:hAnsi="宋体" w:eastAsia="宋体" w:cs="宋体"/>
          <w:b/>
          <w:sz w:val="21"/>
          <w:szCs w:val="21"/>
          <w:highlight w:val="none"/>
          <w:lang w:val="en-US" w:eastAsia="zh-CN"/>
        </w:rPr>
        <w:t xml:space="preserve">8</w:t>
      </w:r>
      <w:r>
        <w:rPr>
          <w:rFonts w:hAnsi="宋体" w:eastAsia="宋体" w:cs="宋体"/>
          <w:b/>
          <w:sz w:val="21"/>
          <w:szCs w:val="21"/>
          <w:highlight w:val="none"/>
          <w:lang w:val="zh-CN"/>
        </w:rPr>
        <w:t xml:space="preserve">： </w:t>
      </w:r>
      <w:r/>
    </w:p>
    <w:p>
      <w:pPr>
        <w:jc w:val="center"/>
        <w:spacing w:line="360" w:lineRule="auto"/>
        <w:shd w:val="clear" w:color="auto"/>
        <w:rPr>
          <w:rFonts w:hint="eastAsia"/>
          <w:b/>
          <w:bCs/>
          <w:sz w:val="28"/>
          <w:szCs w:val="28"/>
          <w:highlight w:val="none"/>
        </w:rPr>
      </w:pPr>
      <w:r>
        <w:rPr>
          <w:rFonts w:hint="eastAsia"/>
          <w:b/>
          <w:bCs/>
          <w:sz w:val="28"/>
          <w:szCs w:val="28"/>
          <w:highlight w:val="none"/>
        </w:rPr>
        <w:t xml:space="preserve">拟投入本项目的主要技术人员简历表</w:t>
      </w:r>
      <w:r/>
    </w:p>
    <w:p>
      <w:pPr>
        <w:spacing w:line="340" w:lineRule="exact"/>
        <w:shd w:val="clear" w:color="auto"/>
        <w:rPr>
          <w:rFonts w:hint="eastAsia" w:ascii="宋体" w:hAnsi="宋体" w:cs="宋体"/>
          <w:sz w:val="21"/>
          <w:szCs w:val="21"/>
          <w:highlight w:val="none"/>
        </w:rPr>
      </w:pPr>
      <w:r>
        <w:rPr>
          <w:rFonts w:hint="eastAsia" w:ascii="宋体" w:hAnsi="宋体" w:cs="宋体"/>
          <w:sz w:val="21"/>
          <w:szCs w:val="21"/>
          <w:highlight w:val="none"/>
        </w:rPr>
        <w:t xml:space="preserve">响应单位名称（盖章）：                  采购编号：</w:t>
      </w:r>
      <w:r>
        <w:rPr>
          <w:rFonts w:hint="eastAsia" w:ascii="宋体" w:hAnsi="宋体" w:cs="宋体"/>
          <w:sz w:val="21"/>
          <w:szCs w:val="21"/>
          <w:highlight w:val="none"/>
          <w:lang w:eastAsia="zh-CN"/>
        </w:rPr>
        <w:t xml:space="preserve">JSZC-320591-ZCZX-C2026-0043</w:t>
      </w:r>
      <w:r/>
    </w:p>
    <w:tbl>
      <w:tblPr>
        <w:tblStyle w:val="768"/>
        <w:tblW w:w="4998" w:type="pct"/>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8"/>
        <w:gridCol w:w="819"/>
        <w:gridCol w:w="157"/>
        <w:gridCol w:w="571"/>
        <w:gridCol w:w="302"/>
        <w:gridCol w:w="857"/>
        <w:gridCol w:w="1744"/>
        <w:gridCol w:w="2911"/>
      </w:tblGrid>
      <w:tr>
        <w:trPr>
          <w:cantSplit/>
          <w:trHeight w:val="389"/>
        </w:trPr>
        <w:tc>
          <w:tcPr>
            <w:tcW w:w="1223" w:type="dxa"/>
            <w:vAlign w:val="center"/>
            <w:textDirection w:val="lrTb"/>
            <w:noWrap w:val="false"/>
          </w:tcPr>
          <w:p>
            <w:pPr>
              <w:jc w:val="center"/>
              <w:spacing w:line="340" w:lineRule="exact"/>
              <w:shd w:val="clear" w:color="auto"/>
              <w:rPr>
                <w:rFonts w:ascii="宋体" w:hAnsi="宋体"/>
                <w:sz w:val="21"/>
                <w:szCs w:val="21"/>
                <w:highlight w:val="none"/>
              </w:rPr>
            </w:pPr>
            <w:r>
              <w:rPr>
                <w:rFonts w:hint="eastAsia" w:ascii="宋体" w:hAnsi="宋体"/>
                <w:sz w:val="21"/>
                <w:szCs w:val="21"/>
                <w:highlight w:val="none"/>
              </w:rPr>
              <w:t xml:space="preserve">姓  名</w:t>
            </w:r>
            <w:r/>
          </w:p>
        </w:tc>
        <w:tc>
          <w:tcPr>
            <w:gridSpan w:val="2"/>
            <w:tcW w:w="1043" w:type="dxa"/>
            <w:vAlign w:val="center"/>
            <w:textDirection w:val="lrTb"/>
            <w:noWrap w:val="false"/>
          </w:tcPr>
          <w:p>
            <w:pPr>
              <w:jc w:val="center"/>
              <w:spacing w:line="340" w:lineRule="exact"/>
              <w:shd w:val="clear" w:color="auto"/>
              <w:rPr>
                <w:rFonts w:ascii="宋体" w:hAnsi="宋体"/>
                <w:sz w:val="21"/>
                <w:szCs w:val="21"/>
                <w:highlight w:val="none"/>
              </w:rPr>
            </w:pPr>
            <w:r>
              <w:rPr>
                <w:rFonts w:ascii="宋体" w:hAnsi="宋体"/>
                <w:sz w:val="21"/>
                <w:szCs w:val="21"/>
                <w:highlight w:val="none"/>
              </w:rPr>
            </w:r>
            <w:r/>
          </w:p>
        </w:tc>
        <w:tc>
          <w:tcPr>
            <w:gridSpan w:val="2"/>
            <w:tcW w:w="912" w:type="dxa"/>
            <w:vAlign w:val="center"/>
            <w:textDirection w:val="lrTb"/>
            <w:noWrap w:val="false"/>
          </w:tcPr>
          <w:p>
            <w:pPr>
              <w:spacing w:line="340" w:lineRule="exact"/>
              <w:shd w:val="clear" w:color="auto"/>
              <w:rPr>
                <w:rFonts w:ascii="宋体" w:hAnsi="宋体"/>
                <w:sz w:val="21"/>
                <w:szCs w:val="21"/>
                <w:highlight w:val="none"/>
              </w:rPr>
            </w:pPr>
            <w:r>
              <w:rPr>
                <w:rFonts w:hint="eastAsia" w:ascii="宋体" w:hAnsi="宋体"/>
                <w:sz w:val="21"/>
                <w:szCs w:val="21"/>
                <w:highlight w:val="none"/>
              </w:rPr>
              <w:t xml:space="preserve">性 别</w:t>
            </w:r>
            <w:r/>
          </w:p>
        </w:tc>
        <w:tc>
          <w:tcPr>
            <w:tcW w:w="535" w:type="dxa"/>
            <w:vAlign w:val="center"/>
            <w:textDirection w:val="lrTb"/>
            <w:noWrap w:val="false"/>
          </w:tcPr>
          <w:p>
            <w:pPr>
              <w:spacing w:line="340" w:lineRule="exact"/>
              <w:shd w:val="clear" w:color="auto"/>
              <w:rPr>
                <w:rFonts w:ascii="宋体" w:hAnsi="宋体"/>
                <w:sz w:val="21"/>
                <w:szCs w:val="21"/>
                <w:highlight w:val="none"/>
              </w:rPr>
            </w:pPr>
            <w:r>
              <w:rPr>
                <w:rFonts w:ascii="宋体" w:hAnsi="宋体"/>
                <w:sz w:val="21"/>
                <w:szCs w:val="21"/>
                <w:highlight w:val="none"/>
              </w:rPr>
            </w:r>
            <w:r/>
          </w:p>
        </w:tc>
        <w:tc>
          <w:tcPr>
            <w:tcW w:w="1302" w:type="dxa"/>
            <w:vAlign w:val="center"/>
            <w:textDirection w:val="lrTb"/>
            <w:noWrap w:val="false"/>
          </w:tcPr>
          <w:p>
            <w:pPr>
              <w:spacing w:line="340" w:lineRule="exact"/>
              <w:shd w:val="clear" w:color="auto"/>
              <w:rPr>
                <w:rFonts w:ascii="宋体" w:hAnsi="宋体"/>
                <w:sz w:val="21"/>
                <w:szCs w:val="21"/>
                <w:highlight w:val="none"/>
              </w:rPr>
            </w:pPr>
            <w:r>
              <w:rPr>
                <w:rFonts w:hint="eastAsia" w:ascii="宋体" w:hAnsi="宋体"/>
                <w:sz w:val="21"/>
                <w:szCs w:val="21"/>
                <w:highlight w:val="none"/>
              </w:rPr>
              <w:t xml:space="preserve">出生日期</w:t>
            </w:r>
            <w:r/>
          </w:p>
        </w:tc>
        <w:tc>
          <w:tcPr>
            <w:tcW w:w="1328" w:type="dxa"/>
            <w:vAlign w:val="center"/>
            <w:textDirection w:val="lrTb"/>
            <w:noWrap w:val="false"/>
          </w:tcPr>
          <w:p>
            <w:pPr>
              <w:spacing w:line="340" w:lineRule="exact"/>
              <w:shd w:val="clear" w:color="auto"/>
              <w:rPr>
                <w:rFonts w:ascii="宋体" w:hAnsi="宋体"/>
                <w:sz w:val="21"/>
                <w:szCs w:val="21"/>
                <w:highlight w:val="none"/>
              </w:rPr>
            </w:pPr>
            <w:r>
              <w:rPr>
                <w:rFonts w:hint="eastAsia" w:ascii="宋体" w:hAnsi="宋体"/>
                <w:sz w:val="21"/>
                <w:szCs w:val="21"/>
                <w:highlight w:val="none"/>
              </w:rPr>
              <w:t xml:space="preserve">    年   月   日</w:t>
            </w:r>
            <w:r/>
          </w:p>
        </w:tc>
      </w:tr>
      <w:tr>
        <w:trPr>
          <w:cantSplit/>
          <w:trHeight w:val="450"/>
        </w:trPr>
        <w:tc>
          <w:tcPr>
            <w:tcW w:w="1223" w:type="dxa"/>
            <w:vAlign w:val="center"/>
            <w:textDirection w:val="lrTb"/>
            <w:noWrap w:val="false"/>
          </w:tcPr>
          <w:p>
            <w:pPr>
              <w:spacing w:line="340" w:lineRule="exact"/>
              <w:shd w:val="clear" w:color="auto"/>
              <w:rPr>
                <w:rFonts w:ascii="宋体" w:hAnsi="宋体"/>
                <w:sz w:val="21"/>
                <w:szCs w:val="21"/>
                <w:highlight w:val="none"/>
              </w:rPr>
            </w:pPr>
            <w:r>
              <w:rPr>
                <w:rFonts w:hint="eastAsia" w:ascii="宋体" w:hAnsi="宋体"/>
                <w:sz w:val="21"/>
                <w:szCs w:val="21"/>
                <w:highlight w:val="none"/>
              </w:rPr>
              <w:t xml:space="preserve">     毕业院校</w:t>
            </w:r>
            <w:r/>
          </w:p>
        </w:tc>
        <w:tc>
          <w:tcPr>
            <w:gridSpan w:val="5"/>
            <w:tcW w:w="2868" w:type="dxa"/>
            <w:vAlign w:val="center"/>
            <w:textDirection w:val="lrTb"/>
            <w:noWrap w:val="false"/>
          </w:tcPr>
          <w:p>
            <w:pPr>
              <w:spacing w:line="340" w:lineRule="exact"/>
              <w:shd w:val="clear" w:color="auto"/>
              <w:rPr>
                <w:rFonts w:ascii="宋体" w:hAnsi="宋体"/>
                <w:sz w:val="21"/>
                <w:szCs w:val="21"/>
                <w:highlight w:val="none"/>
              </w:rPr>
            </w:pPr>
            <w:r>
              <w:rPr>
                <w:rFonts w:ascii="宋体" w:hAnsi="宋体"/>
                <w:sz w:val="21"/>
                <w:szCs w:val="21"/>
                <w:highlight w:val="none"/>
              </w:rPr>
            </w:r>
            <w:r/>
          </w:p>
        </w:tc>
        <w:tc>
          <w:tcPr>
            <w:tcW w:w="1302" w:type="dxa"/>
            <w:vAlign w:val="center"/>
            <w:textDirection w:val="lrTb"/>
            <w:noWrap w:val="false"/>
          </w:tcPr>
          <w:p>
            <w:pPr>
              <w:ind w:left="-18"/>
              <w:spacing w:line="340" w:lineRule="exact"/>
              <w:shd w:val="clear" w:color="auto"/>
              <w:rPr>
                <w:rFonts w:ascii="宋体" w:hAnsi="宋体"/>
                <w:sz w:val="21"/>
                <w:szCs w:val="21"/>
                <w:highlight w:val="none"/>
              </w:rPr>
            </w:pPr>
            <w:r>
              <w:rPr>
                <w:rFonts w:hint="eastAsia" w:ascii="宋体" w:hAnsi="宋体"/>
                <w:sz w:val="21"/>
                <w:szCs w:val="21"/>
                <w:highlight w:val="none"/>
              </w:rPr>
              <w:t xml:space="preserve">毕业时间</w:t>
            </w:r>
            <w:r/>
          </w:p>
        </w:tc>
        <w:tc>
          <w:tcPr>
            <w:tcW w:w="1328" w:type="dxa"/>
            <w:vAlign w:val="center"/>
            <w:textDirection w:val="lrTb"/>
            <w:noWrap w:val="false"/>
          </w:tcPr>
          <w:p>
            <w:pPr>
              <w:ind w:left="45"/>
              <w:spacing w:line="340" w:lineRule="exact"/>
              <w:shd w:val="clear" w:color="auto"/>
              <w:rPr>
                <w:rFonts w:ascii="宋体" w:hAnsi="宋体"/>
                <w:sz w:val="21"/>
                <w:szCs w:val="21"/>
                <w:highlight w:val="none"/>
              </w:rPr>
            </w:pPr>
            <w:r>
              <w:rPr>
                <w:rFonts w:hint="eastAsia" w:ascii="宋体" w:hAnsi="宋体"/>
                <w:sz w:val="21"/>
                <w:szCs w:val="21"/>
                <w:highlight w:val="none"/>
              </w:rPr>
              <w:t xml:space="preserve">    年   月   日</w:t>
            </w:r>
            <w:r/>
          </w:p>
        </w:tc>
      </w:tr>
      <w:tr>
        <w:trPr>
          <w:trHeight w:val="456"/>
        </w:trPr>
        <w:tc>
          <w:tcPr>
            <w:tcW w:w="1223" w:type="dxa"/>
            <w:vAlign w:val="center"/>
            <w:textDirection w:val="lrTb"/>
            <w:noWrap w:val="false"/>
          </w:tcPr>
          <w:p>
            <w:pPr>
              <w:jc w:val="center"/>
              <w:spacing w:line="340" w:lineRule="exact"/>
              <w:shd w:val="clear" w:color="auto"/>
              <w:rPr>
                <w:rFonts w:ascii="宋体" w:hAnsi="宋体"/>
                <w:sz w:val="21"/>
                <w:szCs w:val="21"/>
                <w:highlight w:val="none"/>
              </w:rPr>
            </w:pPr>
            <w:r>
              <w:rPr>
                <w:rFonts w:hint="eastAsia" w:ascii="宋体" w:hAnsi="宋体"/>
                <w:sz w:val="21"/>
                <w:szCs w:val="21"/>
                <w:highlight w:val="none"/>
              </w:rPr>
              <w:t xml:space="preserve">专业</w:t>
            </w:r>
            <w:r/>
          </w:p>
        </w:tc>
        <w:tc>
          <w:tcPr>
            <w:gridSpan w:val="3"/>
            <w:tcW w:w="1636" w:type="dxa"/>
            <w:vAlign w:val="center"/>
            <w:textDirection w:val="lrTb"/>
            <w:noWrap w:val="false"/>
          </w:tcPr>
          <w:p>
            <w:pPr>
              <w:spacing w:line="340" w:lineRule="exact"/>
              <w:shd w:val="clear" w:color="auto"/>
              <w:rPr>
                <w:rFonts w:ascii="宋体" w:hAnsi="宋体"/>
                <w:sz w:val="21"/>
                <w:szCs w:val="21"/>
                <w:highlight w:val="none"/>
              </w:rPr>
            </w:pPr>
            <w:r>
              <w:rPr>
                <w:rFonts w:ascii="宋体" w:hAnsi="宋体"/>
                <w:sz w:val="21"/>
                <w:szCs w:val="21"/>
                <w:highlight w:val="none"/>
              </w:rPr>
            </w:r>
            <w:r/>
          </w:p>
        </w:tc>
        <w:tc>
          <w:tcPr>
            <w:gridSpan w:val="3"/>
            <w:tcW w:w="2534" w:type="dxa"/>
            <w:vAlign w:val="center"/>
            <w:textDirection w:val="lrTb"/>
            <w:noWrap w:val="false"/>
          </w:tcPr>
          <w:p>
            <w:pPr>
              <w:jc w:val="center"/>
              <w:spacing w:line="340" w:lineRule="exact"/>
              <w:shd w:val="clear" w:color="auto"/>
              <w:rPr>
                <w:rFonts w:ascii="宋体" w:hAnsi="宋体"/>
                <w:sz w:val="21"/>
                <w:szCs w:val="21"/>
                <w:highlight w:val="none"/>
              </w:rPr>
            </w:pPr>
            <w:r>
              <w:rPr>
                <w:rFonts w:hint="eastAsia" w:ascii="宋体" w:hAnsi="宋体"/>
                <w:sz w:val="21"/>
                <w:szCs w:val="21"/>
                <w:highlight w:val="none"/>
              </w:rPr>
              <w:t xml:space="preserve">从事本专业时间</w:t>
            </w:r>
            <w:r/>
          </w:p>
        </w:tc>
        <w:tc>
          <w:tcPr>
            <w:tcW w:w="1328" w:type="dxa"/>
            <w:vAlign w:val="center"/>
            <w:textDirection w:val="lrTb"/>
            <w:noWrap w:val="false"/>
          </w:tcPr>
          <w:p>
            <w:pPr>
              <w:spacing w:line="340" w:lineRule="exact"/>
              <w:shd w:val="clear" w:color="auto"/>
              <w:rPr>
                <w:rFonts w:ascii="宋体" w:hAnsi="宋体"/>
                <w:sz w:val="21"/>
                <w:szCs w:val="21"/>
                <w:highlight w:val="none"/>
              </w:rPr>
            </w:pPr>
            <w:r>
              <w:rPr>
                <w:rFonts w:ascii="宋体" w:hAnsi="宋体"/>
                <w:sz w:val="21"/>
                <w:szCs w:val="21"/>
                <w:highlight w:val="none"/>
              </w:rPr>
            </w:r>
            <w:r/>
          </w:p>
        </w:tc>
      </w:tr>
      <w:tr>
        <w:trPr>
          <w:trHeight w:val="449"/>
        </w:trPr>
        <w:tc>
          <w:tcPr>
            <w:tcW w:w="1223" w:type="dxa"/>
            <w:vAlign w:val="center"/>
            <w:textDirection w:val="lrTb"/>
            <w:noWrap w:val="false"/>
          </w:tcPr>
          <w:p>
            <w:pPr>
              <w:jc w:val="center"/>
              <w:spacing w:line="340" w:lineRule="exact"/>
              <w:shd w:val="clear" w:color="auto"/>
              <w:rPr>
                <w:rFonts w:ascii="宋体" w:hAnsi="宋体"/>
                <w:sz w:val="21"/>
                <w:szCs w:val="21"/>
                <w:highlight w:val="none"/>
              </w:rPr>
            </w:pPr>
            <w:r>
              <w:rPr>
                <w:rFonts w:hint="eastAsia" w:ascii="宋体" w:hAnsi="宋体"/>
                <w:sz w:val="21"/>
                <w:szCs w:val="21"/>
                <w:highlight w:val="none"/>
              </w:rPr>
              <w:t xml:space="preserve">职务</w:t>
            </w:r>
            <w:r/>
          </w:p>
        </w:tc>
        <w:tc>
          <w:tcPr>
            <w:gridSpan w:val="3"/>
            <w:tcW w:w="1636" w:type="dxa"/>
            <w:vAlign w:val="center"/>
            <w:textDirection w:val="lrTb"/>
            <w:noWrap w:val="false"/>
          </w:tcPr>
          <w:p>
            <w:pPr>
              <w:spacing w:line="340" w:lineRule="exact"/>
              <w:shd w:val="clear" w:color="auto"/>
              <w:rPr>
                <w:rFonts w:ascii="宋体" w:hAnsi="宋体"/>
                <w:sz w:val="21"/>
                <w:szCs w:val="21"/>
                <w:highlight w:val="none"/>
              </w:rPr>
            </w:pPr>
            <w:r>
              <w:rPr>
                <w:rFonts w:ascii="宋体" w:hAnsi="宋体"/>
                <w:sz w:val="21"/>
                <w:szCs w:val="21"/>
                <w:highlight w:val="none"/>
              </w:rPr>
            </w:r>
            <w:r/>
          </w:p>
        </w:tc>
        <w:tc>
          <w:tcPr>
            <w:gridSpan w:val="3"/>
            <w:tcW w:w="2534" w:type="dxa"/>
            <w:vAlign w:val="center"/>
            <w:textDirection w:val="lrTb"/>
            <w:noWrap w:val="false"/>
          </w:tcPr>
          <w:p>
            <w:pPr>
              <w:jc w:val="center"/>
              <w:spacing w:line="340" w:lineRule="exact"/>
              <w:shd w:val="clear" w:color="auto"/>
              <w:rPr>
                <w:rFonts w:ascii="宋体" w:hAnsi="宋体"/>
                <w:sz w:val="21"/>
                <w:szCs w:val="21"/>
                <w:highlight w:val="none"/>
              </w:rPr>
            </w:pPr>
            <w:r>
              <w:rPr>
                <w:rFonts w:hint="eastAsia" w:ascii="宋体" w:hAnsi="宋体"/>
                <w:sz w:val="21"/>
                <w:szCs w:val="21"/>
                <w:highlight w:val="none"/>
              </w:rPr>
              <w:t xml:space="preserve">职称</w:t>
            </w:r>
            <w:r/>
          </w:p>
        </w:tc>
        <w:tc>
          <w:tcPr>
            <w:tcW w:w="1328" w:type="dxa"/>
            <w:vAlign w:val="center"/>
            <w:textDirection w:val="lrTb"/>
            <w:noWrap w:val="false"/>
          </w:tcPr>
          <w:p>
            <w:pPr>
              <w:spacing w:line="340" w:lineRule="exact"/>
              <w:shd w:val="clear" w:color="auto"/>
              <w:rPr>
                <w:rFonts w:ascii="宋体" w:hAnsi="宋体"/>
                <w:sz w:val="21"/>
                <w:szCs w:val="21"/>
                <w:highlight w:val="none"/>
              </w:rPr>
            </w:pPr>
            <w:r>
              <w:rPr>
                <w:rFonts w:ascii="宋体" w:hAnsi="宋体"/>
                <w:sz w:val="21"/>
                <w:szCs w:val="21"/>
                <w:highlight w:val="none"/>
              </w:rPr>
            </w:r>
            <w:r/>
          </w:p>
        </w:tc>
      </w:tr>
      <w:tr>
        <w:trPr>
          <w:trHeight w:val="449"/>
        </w:trPr>
        <w:tc>
          <w:tcPr>
            <w:tcW w:w="1223" w:type="dxa"/>
            <w:vAlign w:val="center"/>
            <w:textDirection w:val="lrTb"/>
            <w:noWrap w:val="false"/>
          </w:tcPr>
          <w:p>
            <w:pPr>
              <w:jc w:val="center"/>
              <w:spacing w:line="340" w:lineRule="exact"/>
              <w:shd w:val="clear" w:color="auto"/>
              <w:rPr>
                <w:rFonts w:ascii="宋体" w:hAnsi="宋体"/>
                <w:sz w:val="21"/>
                <w:szCs w:val="21"/>
                <w:highlight w:val="none"/>
              </w:rPr>
            </w:pPr>
            <w:r>
              <w:rPr>
                <w:rFonts w:hint="eastAsia" w:ascii="宋体" w:hAnsi="宋体"/>
                <w:sz w:val="21"/>
                <w:szCs w:val="21"/>
                <w:highlight w:val="none"/>
              </w:rPr>
              <w:t xml:space="preserve">执业资格</w:t>
            </w:r>
            <w:r/>
          </w:p>
        </w:tc>
        <w:tc>
          <w:tcPr>
            <w:gridSpan w:val="7"/>
            <w:tcW w:w="6436" w:type="dxa"/>
            <w:vAlign w:val="center"/>
            <w:textDirection w:val="lrTb"/>
            <w:noWrap w:val="false"/>
          </w:tcPr>
          <w:p>
            <w:pPr>
              <w:spacing w:line="340" w:lineRule="exact"/>
              <w:shd w:val="clear" w:color="auto"/>
              <w:rPr>
                <w:rFonts w:ascii="宋体" w:hAnsi="宋体"/>
                <w:sz w:val="21"/>
                <w:szCs w:val="21"/>
                <w:highlight w:val="none"/>
              </w:rPr>
            </w:pPr>
            <w:r>
              <w:rPr>
                <w:rFonts w:ascii="宋体" w:hAnsi="宋体"/>
                <w:sz w:val="21"/>
                <w:szCs w:val="21"/>
                <w:highlight w:val="none"/>
              </w:rPr>
            </w:r>
            <w:r/>
          </w:p>
        </w:tc>
      </w:tr>
      <w:tr>
        <w:trPr>
          <w:cantSplit/>
          <w:trHeight w:val="469"/>
        </w:trPr>
        <w:tc>
          <w:tcPr>
            <w:gridSpan w:val="8"/>
            <w:tcW w:w="8519" w:type="dxa"/>
            <w:vAlign w:val="center"/>
            <w:textDirection w:val="lrTb"/>
            <w:noWrap w:val="false"/>
          </w:tcPr>
          <w:p>
            <w:pPr>
              <w:spacing w:line="340" w:lineRule="exact"/>
              <w:shd w:val="clear" w:color="auto"/>
              <w:rPr>
                <w:rFonts w:ascii="宋体" w:hAnsi="宋体"/>
                <w:sz w:val="21"/>
                <w:szCs w:val="21"/>
                <w:highlight w:val="none"/>
              </w:rPr>
            </w:pPr>
            <w:r>
              <w:rPr>
                <w:rFonts w:hint="eastAsia" w:ascii="宋体" w:hAnsi="宋体"/>
                <w:sz w:val="21"/>
                <w:szCs w:val="21"/>
                <w:highlight w:val="none"/>
              </w:rPr>
              <w:t xml:space="preserve">                          主  要  经  历</w:t>
            </w:r>
            <w:r/>
          </w:p>
        </w:tc>
      </w:tr>
      <w:tr>
        <w:trPr>
          <w:trHeight w:val="461"/>
        </w:trPr>
        <w:tc>
          <w:tcPr>
            <w:gridSpan w:val="2"/>
            <w:tcW w:w="2097" w:type="dxa"/>
            <w:vAlign w:val="center"/>
            <w:textDirection w:val="lrTb"/>
            <w:noWrap w:val="false"/>
          </w:tcPr>
          <w:p>
            <w:pPr>
              <w:jc w:val="center"/>
              <w:spacing w:line="340" w:lineRule="exact"/>
              <w:shd w:val="clear" w:color="auto"/>
              <w:rPr>
                <w:rFonts w:ascii="宋体" w:hAnsi="宋体"/>
                <w:sz w:val="21"/>
                <w:szCs w:val="21"/>
                <w:highlight w:val="none"/>
              </w:rPr>
            </w:pPr>
            <w:r>
              <w:rPr>
                <w:rFonts w:hint="eastAsia" w:ascii="宋体" w:hAnsi="宋体"/>
                <w:sz w:val="21"/>
                <w:szCs w:val="21"/>
                <w:highlight w:val="none"/>
              </w:rPr>
              <w:t xml:space="preserve">时   间</w:t>
            </w:r>
            <w:r/>
          </w:p>
        </w:tc>
        <w:tc>
          <w:tcPr>
            <w:gridSpan w:val="5"/>
            <w:tcW w:w="3854" w:type="dxa"/>
            <w:vAlign w:val="center"/>
            <w:textDirection w:val="lrTb"/>
            <w:noWrap w:val="false"/>
          </w:tcPr>
          <w:p>
            <w:pPr>
              <w:spacing w:line="340" w:lineRule="exact"/>
              <w:shd w:val="clear" w:color="auto"/>
              <w:rPr>
                <w:rFonts w:ascii="宋体" w:hAnsi="宋体"/>
                <w:sz w:val="21"/>
                <w:szCs w:val="21"/>
                <w:highlight w:val="none"/>
              </w:rPr>
            </w:pPr>
            <w:r>
              <w:rPr>
                <w:rFonts w:hint="eastAsia" w:ascii="宋体" w:hAnsi="宋体"/>
                <w:sz w:val="21"/>
                <w:szCs w:val="21"/>
                <w:highlight w:val="none"/>
              </w:rPr>
              <w:t xml:space="preserve">    参加过的项目名称及规模</w:t>
            </w:r>
            <w:r/>
          </w:p>
        </w:tc>
        <w:tc>
          <w:tcPr>
            <w:tcW w:w="2568" w:type="dxa"/>
            <w:vAlign w:val="center"/>
            <w:textDirection w:val="lrTb"/>
            <w:noWrap w:val="false"/>
          </w:tcPr>
          <w:p>
            <w:pPr>
              <w:spacing w:line="340" w:lineRule="exact"/>
              <w:shd w:val="clear" w:color="auto"/>
              <w:rPr>
                <w:rFonts w:ascii="宋体" w:hAnsi="宋体"/>
                <w:sz w:val="21"/>
                <w:szCs w:val="21"/>
                <w:highlight w:val="none"/>
              </w:rPr>
            </w:pPr>
            <w:r>
              <w:rPr>
                <w:rFonts w:hint="eastAsia" w:ascii="宋体" w:hAnsi="宋体"/>
                <w:sz w:val="21"/>
                <w:szCs w:val="21"/>
                <w:highlight w:val="none"/>
              </w:rPr>
              <w:t xml:space="preserve"> 该项目中任职</w:t>
            </w:r>
            <w:r/>
          </w:p>
        </w:tc>
      </w:tr>
      <w:tr>
        <w:trPr>
          <w:trHeight w:val="1013"/>
        </w:trPr>
        <w:tc>
          <w:tcPr>
            <w:gridSpan w:val="2"/>
            <w:tcW w:w="2097" w:type="dxa"/>
            <w:vAlign w:val="top"/>
            <w:textDirection w:val="lrTb"/>
            <w:noWrap w:val="false"/>
          </w:tcPr>
          <w:p>
            <w:pPr>
              <w:spacing w:line="340" w:lineRule="exact"/>
              <w:shd w:val="clear" w:color="auto"/>
              <w:rPr>
                <w:rFonts w:ascii="宋体" w:hAnsi="宋体"/>
                <w:sz w:val="21"/>
                <w:szCs w:val="21"/>
                <w:highlight w:val="none"/>
              </w:rPr>
            </w:pPr>
            <w:r>
              <w:rPr>
                <w:rFonts w:ascii="宋体" w:hAnsi="宋体"/>
                <w:sz w:val="21"/>
                <w:szCs w:val="21"/>
                <w:highlight w:val="none"/>
              </w:rPr>
            </w:r>
            <w:r/>
          </w:p>
        </w:tc>
        <w:tc>
          <w:tcPr>
            <w:gridSpan w:val="5"/>
            <w:tcW w:w="3854" w:type="dxa"/>
            <w:vAlign w:val="top"/>
            <w:textDirection w:val="lrTb"/>
            <w:noWrap w:val="false"/>
          </w:tcPr>
          <w:p>
            <w:pPr>
              <w:spacing w:line="340" w:lineRule="exact"/>
              <w:shd w:val="clear" w:color="auto"/>
              <w:rPr>
                <w:rFonts w:ascii="宋体" w:hAnsi="宋体"/>
                <w:sz w:val="21"/>
                <w:szCs w:val="21"/>
                <w:highlight w:val="none"/>
              </w:rPr>
            </w:pPr>
            <w:r>
              <w:rPr>
                <w:rFonts w:ascii="宋体" w:hAnsi="宋体"/>
                <w:sz w:val="21"/>
                <w:szCs w:val="21"/>
                <w:highlight w:val="none"/>
              </w:rPr>
            </w:r>
            <w:r/>
          </w:p>
        </w:tc>
        <w:tc>
          <w:tcPr>
            <w:tcW w:w="2568" w:type="dxa"/>
            <w:vAlign w:val="top"/>
            <w:textDirection w:val="lrTb"/>
            <w:noWrap w:val="false"/>
          </w:tcPr>
          <w:p>
            <w:pPr>
              <w:spacing w:line="340" w:lineRule="exact"/>
              <w:shd w:val="clear" w:color="auto"/>
              <w:rPr>
                <w:rFonts w:ascii="宋体" w:hAnsi="宋体"/>
                <w:sz w:val="21"/>
                <w:szCs w:val="21"/>
                <w:highlight w:val="none"/>
              </w:rPr>
            </w:pPr>
            <w:r>
              <w:rPr>
                <w:rFonts w:ascii="宋体" w:hAnsi="宋体"/>
                <w:sz w:val="21"/>
                <w:szCs w:val="21"/>
                <w:highlight w:val="none"/>
              </w:rPr>
            </w:r>
            <w:r/>
          </w:p>
        </w:tc>
      </w:tr>
    </w:tbl>
    <w:p>
      <w:pPr>
        <w:spacing w:line="360" w:lineRule="auto"/>
        <w:shd w:val="clear" w:color="auto"/>
        <w:rPr>
          <w:rFonts w:ascii="宋体" w:hAnsi="宋体"/>
          <w:bCs/>
          <w:sz w:val="21"/>
          <w:szCs w:val="21"/>
          <w:highlight w:val="none"/>
        </w:rPr>
      </w:pPr>
      <w:r>
        <w:rPr>
          <w:b/>
          <w:sz w:val="21"/>
          <w:szCs w:val="21"/>
          <w:highlight w:val="none"/>
        </w:rPr>
        <w:br w:type="page" w:clear="all"/>
      </w:r>
      <w:r>
        <w:rPr>
          <w:rFonts w:hint="eastAsia" w:ascii="宋体" w:hAnsi="宋体"/>
          <w:b/>
          <w:sz w:val="21"/>
          <w:szCs w:val="21"/>
          <w:highlight w:val="none"/>
        </w:rPr>
        <w:t xml:space="preserve">附件</w:t>
      </w:r>
      <w:r>
        <w:rPr>
          <w:rFonts w:hint="eastAsia" w:ascii="宋体" w:hAnsi="宋体"/>
          <w:b/>
          <w:sz w:val="21"/>
          <w:szCs w:val="21"/>
          <w:highlight w:val="none"/>
          <w:lang w:val="en-US" w:eastAsia="zh-CN"/>
        </w:rPr>
        <w:t xml:space="preserve">9</w:t>
      </w:r>
      <w:r>
        <w:rPr>
          <w:rFonts w:hint="eastAsia" w:ascii="宋体" w:hAnsi="宋体"/>
          <w:b/>
          <w:sz w:val="21"/>
          <w:szCs w:val="21"/>
          <w:highlight w:val="none"/>
        </w:rPr>
        <w:t xml:space="preserve">：</w:t>
      </w:r>
      <w:r/>
    </w:p>
    <w:p>
      <w:pPr>
        <w:jc w:val="center"/>
        <w:spacing w:line="360" w:lineRule="auto"/>
        <w:shd w:val="clear" w:color="auto"/>
        <w:rPr>
          <w:rFonts w:hint="eastAsia"/>
          <w:b/>
          <w:bCs/>
          <w:sz w:val="28"/>
          <w:szCs w:val="28"/>
          <w:highlight w:val="none"/>
        </w:rPr>
      </w:pPr>
      <w:r>
        <w:rPr>
          <w:rFonts w:hint="eastAsia"/>
          <w:b/>
          <w:bCs/>
          <w:sz w:val="28"/>
          <w:szCs w:val="28"/>
          <w:highlight w:val="none"/>
        </w:rPr>
        <w:t xml:space="preserve">技术支持以及服务承诺</w:t>
      </w:r>
      <w:r/>
    </w:p>
    <w:tbl>
      <w:tblPr>
        <w:tblStyle w:val="768"/>
        <w:tblW w:w="4998" w:type="pct"/>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1"/>
        <w:gridCol w:w="2920"/>
        <w:gridCol w:w="3092"/>
        <w:gridCol w:w="1546"/>
      </w:tblGrid>
      <w:tr>
        <w:trPr/>
        <w:tc>
          <w:tcPr>
            <w:tcW w:w="564" w:type="dxa"/>
            <w:vAlign w:val="center"/>
            <w:textDirection w:val="lrTb"/>
            <w:noWrap w:val="false"/>
          </w:tcPr>
          <w:p>
            <w:pPr>
              <w:jc w:val="center"/>
              <w:shd w:val="clear" w:color="auto"/>
              <w:rPr>
                <w:rFonts w:hint="eastAsia" w:ascii="宋体" w:hAnsi="宋体"/>
                <w:sz w:val="21"/>
                <w:szCs w:val="21"/>
                <w:highlight w:val="none"/>
              </w:rPr>
            </w:pPr>
            <w:r>
              <w:rPr>
                <w:rFonts w:hint="eastAsia" w:ascii="宋体" w:hAnsi="宋体"/>
                <w:sz w:val="21"/>
                <w:szCs w:val="21"/>
                <w:highlight w:val="none"/>
              </w:rPr>
              <w:t xml:space="preserve">条目号</w:t>
            </w:r>
            <w:r/>
          </w:p>
        </w:tc>
        <w:tc>
          <w:tcPr>
            <w:tcW w:w="1713" w:type="dxa"/>
            <w:vAlign w:val="center"/>
            <w:textDirection w:val="lrTb"/>
            <w:noWrap w:val="false"/>
          </w:tcPr>
          <w:p>
            <w:pPr>
              <w:jc w:val="center"/>
              <w:shd w:val="clear" w:color="auto"/>
              <w:rPr>
                <w:rFonts w:hint="eastAsia" w:ascii="宋体" w:hAnsi="宋体"/>
                <w:sz w:val="21"/>
                <w:szCs w:val="21"/>
                <w:highlight w:val="none"/>
              </w:rPr>
            </w:pPr>
            <w:r>
              <w:rPr>
                <w:rFonts w:hint="eastAsia" w:ascii="宋体" w:hAnsi="宋体"/>
                <w:sz w:val="21"/>
                <w:szCs w:val="21"/>
                <w:highlight w:val="none"/>
              </w:rPr>
              <w:t xml:space="preserve">技术支持及服务要点</w:t>
            </w:r>
            <w:r/>
          </w:p>
        </w:tc>
        <w:tc>
          <w:tcPr>
            <w:tcW w:w="1814" w:type="dxa"/>
            <w:vAlign w:val="center"/>
            <w:textDirection w:val="lrTb"/>
            <w:noWrap w:val="false"/>
          </w:tcPr>
          <w:p>
            <w:pPr>
              <w:jc w:val="center"/>
              <w:shd w:val="clear" w:color="auto"/>
              <w:rPr>
                <w:rFonts w:hint="eastAsia" w:ascii="宋体" w:hAnsi="宋体"/>
                <w:sz w:val="21"/>
                <w:szCs w:val="21"/>
                <w:highlight w:val="none"/>
              </w:rPr>
            </w:pPr>
            <w:r>
              <w:rPr>
                <w:rFonts w:hint="eastAsia" w:ascii="宋体" w:hAnsi="宋体"/>
                <w:sz w:val="21"/>
                <w:szCs w:val="21"/>
                <w:highlight w:val="none"/>
              </w:rPr>
              <w:t xml:space="preserve">投标承诺（响应单位实际情况）</w:t>
            </w:r>
            <w:r/>
          </w:p>
        </w:tc>
        <w:tc>
          <w:tcPr>
            <w:tcW w:w="907" w:type="dxa"/>
            <w:vAlign w:val="center"/>
            <w:textDirection w:val="lrTb"/>
            <w:noWrap w:val="false"/>
          </w:tcPr>
          <w:p>
            <w:pPr>
              <w:jc w:val="center"/>
              <w:shd w:val="clear" w:color="auto"/>
              <w:rPr>
                <w:rFonts w:hint="eastAsia" w:ascii="宋体" w:hAnsi="宋体"/>
                <w:sz w:val="21"/>
                <w:szCs w:val="21"/>
                <w:highlight w:val="none"/>
              </w:rPr>
            </w:pPr>
            <w:r>
              <w:rPr>
                <w:rFonts w:hint="eastAsia" w:ascii="宋体" w:hAnsi="宋体"/>
                <w:sz w:val="21"/>
                <w:szCs w:val="21"/>
                <w:highlight w:val="none"/>
              </w:rPr>
              <w:t xml:space="preserve">备注</w:t>
            </w:r>
            <w:r/>
          </w:p>
        </w:tc>
      </w:tr>
      <w:tr>
        <w:trPr>
          <w:trHeight w:val="1236"/>
        </w:trPr>
        <w:tc>
          <w:tcPr>
            <w:tcW w:w="564" w:type="dxa"/>
            <w:vAlign w:val="center"/>
            <w:textDirection w:val="lrTb"/>
            <w:noWrap w:val="false"/>
          </w:tcPr>
          <w:p>
            <w:pPr>
              <w:jc w:val="center"/>
              <w:shd w:val="clear" w:color="auto"/>
              <w:rPr>
                <w:rFonts w:hint="eastAsia" w:ascii="宋体" w:hAnsi="宋体"/>
                <w:sz w:val="21"/>
                <w:szCs w:val="21"/>
                <w:highlight w:val="none"/>
              </w:rPr>
            </w:pPr>
            <w:r>
              <w:rPr>
                <w:rFonts w:hint="eastAsia" w:ascii="宋体" w:hAnsi="宋体"/>
                <w:sz w:val="21"/>
                <w:szCs w:val="21"/>
                <w:highlight w:val="none"/>
              </w:rPr>
              <w:t xml:space="preserve">1</w:t>
            </w:r>
            <w:r/>
          </w:p>
        </w:tc>
        <w:tc>
          <w:tcPr>
            <w:tcW w:w="1713" w:type="dxa"/>
            <w:vAlign w:val="center"/>
            <w:textDirection w:val="lrTb"/>
            <w:noWrap w:val="false"/>
          </w:tcPr>
          <w:p>
            <w:pPr>
              <w:shd w:val="clear" w:color="auto"/>
              <w:rPr>
                <w:rFonts w:ascii="宋体" w:hAnsi="宋体"/>
                <w:sz w:val="21"/>
                <w:szCs w:val="21"/>
                <w:highlight w:val="none"/>
              </w:rPr>
            </w:pPr>
            <w:r>
              <w:rPr>
                <w:rFonts w:hint="eastAsia" w:ascii="宋体" w:hAnsi="宋体"/>
                <w:sz w:val="21"/>
                <w:szCs w:val="21"/>
                <w:highlight w:val="none"/>
              </w:rPr>
              <w:t xml:space="preserve">服务机构情况</w:t>
            </w:r>
            <w:r/>
          </w:p>
        </w:tc>
        <w:tc>
          <w:tcPr>
            <w:tcW w:w="1814" w:type="dxa"/>
            <w:vAlign w:val="top"/>
            <w:textDirection w:val="lrTb"/>
            <w:noWrap w:val="false"/>
          </w:tcPr>
          <w:p>
            <w:pPr>
              <w:shd w:val="clear" w:color="auto"/>
              <w:rPr>
                <w:rFonts w:ascii="宋体" w:hAnsi="宋体"/>
                <w:sz w:val="21"/>
                <w:szCs w:val="21"/>
                <w:highlight w:val="none"/>
              </w:rPr>
            </w:pPr>
            <w:r>
              <w:rPr>
                <w:rFonts w:ascii="宋体" w:hAnsi="宋体"/>
                <w:sz w:val="21"/>
                <w:szCs w:val="21"/>
                <w:highlight w:val="none"/>
              </w:rPr>
            </w:r>
            <w:r/>
          </w:p>
        </w:tc>
        <w:tc>
          <w:tcPr>
            <w:tcW w:w="907" w:type="dxa"/>
            <w:vAlign w:val="center"/>
            <w:textDirection w:val="lrTb"/>
            <w:noWrap w:val="false"/>
          </w:tcPr>
          <w:p>
            <w:pPr>
              <w:shd w:val="clear" w:color="auto"/>
              <w:rPr>
                <w:rFonts w:ascii="宋体" w:hAnsi="宋体"/>
                <w:sz w:val="21"/>
                <w:szCs w:val="21"/>
                <w:highlight w:val="none"/>
              </w:rPr>
            </w:pPr>
            <w:r>
              <w:rPr>
                <w:rFonts w:ascii="宋体" w:hAnsi="宋体"/>
                <w:sz w:val="21"/>
                <w:szCs w:val="21"/>
                <w:highlight w:val="none"/>
              </w:rPr>
            </w:r>
            <w:r/>
          </w:p>
        </w:tc>
      </w:tr>
      <w:tr>
        <w:trPr>
          <w:trHeight w:val="1220"/>
        </w:trPr>
        <w:tc>
          <w:tcPr>
            <w:tcW w:w="564" w:type="dxa"/>
            <w:vAlign w:val="center"/>
            <w:textDirection w:val="lrTb"/>
            <w:noWrap w:val="false"/>
          </w:tcPr>
          <w:p>
            <w:pPr>
              <w:jc w:val="center"/>
              <w:shd w:val="clear" w:color="auto"/>
              <w:rPr>
                <w:rFonts w:hint="eastAsia" w:ascii="宋体" w:hAnsi="宋体"/>
                <w:sz w:val="21"/>
                <w:szCs w:val="21"/>
                <w:highlight w:val="none"/>
              </w:rPr>
            </w:pPr>
            <w:r>
              <w:rPr>
                <w:rFonts w:hint="eastAsia" w:ascii="宋体" w:hAnsi="宋体"/>
                <w:sz w:val="21"/>
                <w:szCs w:val="21"/>
                <w:highlight w:val="none"/>
              </w:rPr>
              <w:t xml:space="preserve">2</w:t>
            </w:r>
            <w:r/>
          </w:p>
        </w:tc>
        <w:tc>
          <w:tcPr>
            <w:tcW w:w="1713" w:type="dxa"/>
            <w:vAlign w:val="center"/>
            <w:textDirection w:val="lrTb"/>
            <w:noWrap w:val="false"/>
          </w:tcPr>
          <w:p>
            <w:pPr>
              <w:shd w:val="clear" w:color="auto"/>
              <w:rPr>
                <w:rFonts w:ascii="宋体" w:hAnsi="宋体"/>
                <w:sz w:val="21"/>
                <w:szCs w:val="21"/>
                <w:highlight w:val="none"/>
              </w:rPr>
            </w:pPr>
            <w:r>
              <w:rPr>
                <w:rFonts w:hint="eastAsia" w:ascii="宋体" w:hAnsi="宋体"/>
                <w:sz w:val="21"/>
                <w:szCs w:val="21"/>
                <w:highlight w:val="none"/>
              </w:rPr>
              <w:t xml:space="preserve">服务响应时间</w:t>
            </w:r>
            <w:r/>
          </w:p>
        </w:tc>
        <w:tc>
          <w:tcPr>
            <w:tcW w:w="1814" w:type="dxa"/>
            <w:vAlign w:val="top"/>
            <w:textDirection w:val="lrTb"/>
            <w:noWrap w:val="false"/>
          </w:tcPr>
          <w:p>
            <w:pPr>
              <w:shd w:val="clear" w:color="auto"/>
              <w:rPr>
                <w:rFonts w:ascii="宋体" w:hAnsi="宋体"/>
                <w:sz w:val="21"/>
                <w:szCs w:val="21"/>
                <w:highlight w:val="none"/>
              </w:rPr>
            </w:pPr>
            <w:r>
              <w:rPr>
                <w:rFonts w:ascii="宋体" w:hAnsi="宋体"/>
                <w:sz w:val="21"/>
                <w:szCs w:val="21"/>
                <w:highlight w:val="none"/>
              </w:rPr>
            </w:r>
            <w:r/>
          </w:p>
        </w:tc>
        <w:tc>
          <w:tcPr>
            <w:tcW w:w="907" w:type="dxa"/>
            <w:vAlign w:val="center"/>
            <w:textDirection w:val="lrTb"/>
            <w:noWrap w:val="false"/>
          </w:tcPr>
          <w:p>
            <w:pPr>
              <w:shd w:val="clear" w:color="auto"/>
              <w:rPr>
                <w:rFonts w:ascii="宋体" w:hAnsi="宋体"/>
                <w:sz w:val="21"/>
                <w:szCs w:val="21"/>
                <w:highlight w:val="none"/>
              </w:rPr>
            </w:pPr>
            <w:r>
              <w:rPr>
                <w:rFonts w:ascii="宋体" w:hAnsi="宋体"/>
                <w:sz w:val="21"/>
                <w:szCs w:val="21"/>
                <w:highlight w:val="none"/>
              </w:rPr>
            </w:r>
            <w:r/>
          </w:p>
        </w:tc>
      </w:tr>
      <w:tr>
        <w:trPr>
          <w:trHeight w:val="1271"/>
        </w:trPr>
        <w:tc>
          <w:tcPr>
            <w:tcW w:w="564" w:type="dxa"/>
            <w:vAlign w:val="center"/>
            <w:textDirection w:val="lrTb"/>
            <w:noWrap w:val="false"/>
          </w:tcPr>
          <w:p>
            <w:pPr>
              <w:jc w:val="center"/>
              <w:shd w:val="clear" w:color="auto"/>
              <w:rPr>
                <w:rFonts w:hint="eastAsia" w:ascii="宋体" w:hAnsi="宋体"/>
                <w:sz w:val="21"/>
                <w:szCs w:val="21"/>
                <w:highlight w:val="none"/>
              </w:rPr>
            </w:pPr>
            <w:r>
              <w:rPr>
                <w:rFonts w:hint="eastAsia" w:ascii="宋体" w:hAnsi="宋体"/>
                <w:sz w:val="21"/>
                <w:szCs w:val="21"/>
                <w:highlight w:val="none"/>
              </w:rPr>
              <w:t xml:space="preserve">3</w:t>
            </w:r>
            <w:r/>
          </w:p>
        </w:tc>
        <w:tc>
          <w:tcPr>
            <w:tcW w:w="1713" w:type="dxa"/>
            <w:vAlign w:val="center"/>
            <w:textDirection w:val="lrTb"/>
            <w:noWrap w:val="false"/>
          </w:tcPr>
          <w:p>
            <w:pPr>
              <w:shd w:val="clear" w:color="auto"/>
              <w:rPr>
                <w:rFonts w:hint="eastAsia" w:ascii="宋体" w:hAnsi="宋体"/>
                <w:sz w:val="21"/>
                <w:szCs w:val="21"/>
                <w:highlight w:val="none"/>
              </w:rPr>
            </w:pPr>
            <w:r>
              <w:rPr>
                <w:rFonts w:hint="eastAsia" w:ascii="宋体" w:hAnsi="宋体"/>
                <w:sz w:val="21"/>
                <w:szCs w:val="21"/>
                <w:highlight w:val="none"/>
              </w:rPr>
              <w:t xml:space="preserve">到达现场时间</w:t>
            </w:r>
            <w:r/>
          </w:p>
        </w:tc>
        <w:tc>
          <w:tcPr>
            <w:tcW w:w="1814" w:type="dxa"/>
            <w:vAlign w:val="top"/>
            <w:textDirection w:val="lrTb"/>
            <w:noWrap w:val="false"/>
          </w:tcPr>
          <w:p>
            <w:pPr>
              <w:shd w:val="clear" w:color="auto"/>
              <w:rPr>
                <w:rFonts w:ascii="宋体" w:hAnsi="宋体"/>
                <w:sz w:val="21"/>
                <w:szCs w:val="21"/>
                <w:highlight w:val="none"/>
              </w:rPr>
            </w:pPr>
            <w:r>
              <w:rPr>
                <w:rFonts w:ascii="宋体" w:hAnsi="宋体"/>
                <w:sz w:val="21"/>
                <w:szCs w:val="21"/>
                <w:highlight w:val="none"/>
              </w:rPr>
            </w:r>
            <w:r/>
          </w:p>
        </w:tc>
        <w:tc>
          <w:tcPr>
            <w:tcW w:w="907" w:type="dxa"/>
            <w:vAlign w:val="center"/>
            <w:textDirection w:val="lrTb"/>
            <w:noWrap w:val="false"/>
          </w:tcPr>
          <w:p>
            <w:pPr>
              <w:shd w:val="clear" w:color="auto"/>
              <w:rPr>
                <w:rFonts w:ascii="宋体" w:hAnsi="宋体"/>
                <w:sz w:val="21"/>
                <w:szCs w:val="21"/>
                <w:highlight w:val="none"/>
              </w:rPr>
            </w:pPr>
            <w:r>
              <w:rPr>
                <w:rFonts w:ascii="宋体" w:hAnsi="宋体"/>
                <w:sz w:val="21"/>
                <w:szCs w:val="21"/>
                <w:highlight w:val="none"/>
              </w:rPr>
            </w:r>
            <w:r/>
          </w:p>
        </w:tc>
      </w:tr>
      <w:tr>
        <w:trPr>
          <w:trHeight w:val="1483"/>
        </w:trPr>
        <w:tc>
          <w:tcPr>
            <w:tcW w:w="564" w:type="dxa"/>
            <w:vAlign w:val="center"/>
            <w:textDirection w:val="lrTb"/>
            <w:noWrap w:val="false"/>
          </w:tcPr>
          <w:p>
            <w:pPr>
              <w:jc w:val="center"/>
              <w:shd w:val="clear" w:color="auto"/>
              <w:rPr>
                <w:rFonts w:hint="eastAsia" w:ascii="宋体" w:hAnsi="宋体"/>
                <w:sz w:val="21"/>
                <w:szCs w:val="21"/>
                <w:highlight w:val="none"/>
              </w:rPr>
            </w:pPr>
            <w:r>
              <w:rPr>
                <w:rFonts w:hint="eastAsia" w:ascii="宋体" w:hAnsi="宋体"/>
                <w:sz w:val="21"/>
                <w:szCs w:val="21"/>
                <w:highlight w:val="none"/>
              </w:rPr>
              <w:t xml:space="preserve">4</w:t>
            </w:r>
            <w:r/>
          </w:p>
        </w:tc>
        <w:tc>
          <w:tcPr>
            <w:tcW w:w="1713" w:type="dxa"/>
            <w:vAlign w:val="center"/>
            <w:textDirection w:val="lrTb"/>
            <w:noWrap w:val="false"/>
          </w:tcPr>
          <w:p>
            <w:pPr>
              <w:shd w:val="clear" w:color="auto"/>
              <w:rPr>
                <w:rFonts w:hint="eastAsia" w:ascii="宋体" w:hAnsi="宋体"/>
                <w:sz w:val="21"/>
                <w:szCs w:val="21"/>
                <w:highlight w:val="none"/>
              </w:rPr>
            </w:pPr>
            <w:r>
              <w:rPr>
                <w:rFonts w:hint="eastAsia" w:ascii="宋体" w:hAnsi="宋体"/>
                <w:sz w:val="21"/>
                <w:szCs w:val="21"/>
                <w:highlight w:val="none"/>
              </w:rPr>
              <w:t xml:space="preserve">解决问题时间</w:t>
            </w:r>
            <w:r/>
          </w:p>
        </w:tc>
        <w:tc>
          <w:tcPr>
            <w:tcW w:w="1814" w:type="dxa"/>
            <w:vAlign w:val="top"/>
            <w:textDirection w:val="lrTb"/>
            <w:noWrap w:val="false"/>
          </w:tcPr>
          <w:p>
            <w:pPr>
              <w:shd w:val="clear" w:color="auto"/>
              <w:rPr>
                <w:rFonts w:ascii="宋体" w:hAnsi="宋体"/>
                <w:sz w:val="21"/>
                <w:szCs w:val="21"/>
                <w:highlight w:val="none"/>
              </w:rPr>
            </w:pPr>
            <w:r>
              <w:rPr>
                <w:rFonts w:ascii="宋体" w:hAnsi="宋体"/>
                <w:sz w:val="21"/>
                <w:szCs w:val="21"/>
                <w:highlight w:val="none"/>
              </w:rPr>
            </w:r>
            <w:r/>
          </w:p>
        </w:tc>
        <w:tc>
          <w:tcPr>
            <w:tcW w:w="907" w:type="dxa"/>
            <w:vAlign w:val="center"/>
            <w:textDirection w:val="lrTb"/>
            <w:noWrap w:val="false"/>
          </w:tcPr>
          <w:p>
            <w:pPr>
              <w:shd w:val="clear" w:color="auto"/>
              <w:rPr>
                <w:rFonts w:ascii="宋体" w:hAnsi="宋体"/>
                <w:sz w:val="21"/>
                <w:szCs w:val="21"/>
                <w:highlight w:val="none"/>
              </w:rPr>
            </w:pPr>
            <w:r>
              <w:rPr>
                <w:rFonts w:ascii="宋体" w:hAnsi="宋体"/>
                <w:sz w:val="21"/>
                <w:szCs w:val="21"/>
                <w:highlight w:val="none"/>
              </w:rPr>
            </w:r>
            <w:r/>
          </w:p>
        </w:tc>
      </w:tr>
    </w:tbl>
    <w:p>
      <w:pPr>
        <w:shd w:val="clear" w:color="auto"/>
        <w:rPr>
          <w:rFonts w:hint="eastAsia" w:ascii="宋体" w:hAnsi="宋体"/>
          <w:sz w:val="21"/>
          <w:szCs w:val="21"/>
          <w:highlight w:val="none"/>
        </w:rPr>
      </w:pPr>
      <w:r>
        <w:rPr>
          <w:rFonts w:hint="eastAsia" w:ascii="宋体" w:hAnsi="宋体"/>
          <w:sz w:val="21"/>
          <w:szCs w:val="21"/>
          <w:highlight w:val="none"/>
        </w:rPr>
        <w:t xml:space="preserve">注：1、由响应单位在“投标承诺”栏中如实填写；</w:t>
      </w:r>
      <w:r/>
    </w:p>
    <w:p>
      <w:pPr>
        <w:shd w:val="clear" w:color="auto"/>
        <w:rPr>
          <w:rFonts w:hint="eastAsia" w:ascii="宋体" w:hAnsi="宋体"/>
          <w:sz w:val="21"/>
          <w:szCs w:val="21"/>
          <w:highlight w:val="none"/>
        </w:rPr>
      </w:pPr>
      <w:r>
        <w:rPr>
          <w:rFonts w:hint="eastAsia" w:ascii="宋体" w:hAnsi="宋体"/>
          <w:sz w:val="21"/>
          <w:szCs w:val="21"/>
          <w:highlight w:val="none"/>
        </w:rPr>
        <w:t xml:space="preserve">    2、需要另附表格等资料的须附在本表后。</w:t>
      </w:r>
      <w:r/>
    </w:p>
    <w:p>
      <w:pPr>
        <w:ind w:firstLine="2520"/>
        <w:spacing w:line="360" w:lineRule="auto"/>
        <w:shd w:val="clear" w:color="auto"/>
        <w:widowControl w:val="off"/>
        <w:rPr>
          <w:rFonts w:hint="eastAsia" w:ascii="宋体" w:hAnsi="宋体" w:cs="宋体"/>
          <w:bCs/>
          <w:sz w:val="21"/>
          <w:szCs w:val="21"/>
          <w:highlight w:val="none"/>
        </w:rPr>
        <w:outlineLvl w:val="0"/>
      </w:pPr>
      <w:r>
        <w:rPr>
          <w:rFonts w:hint="eastAsia" w:ascii="宋体" w:hAnsi="宋体" w:cs="宋体"/>
          <w:bCs/>
          <w:sz w:val="21"/>
          <w:szCs w:val="21"/>
          <w:highlight w:val="none"/>
        </w:rPr>
      </w:r>
      <w:r/>
    </w:p>
    <w:p>
      <w:pPr>
        <w:ind w:firstLine="2520"/>
        <w:spacing w:line="360" w:lineRule="auto"/>
        <w:shd w:val="clear" w:color="auto"/>
        <w:widowControl w:val="off"/>
        <w:rPr>
          <w:rFonts w:hint="eastAsia" w:ascii="宋体" w:hAnsi="宋体" w:cs="宋体"/>
          <w:bCs/>
          <w:sz w:val="21"/>
          <w:szCs w:val="21"/>
          <w:highlight w:val="none"/>
        </w:rPr>
        <w:outlineLvl w:val="0"/>
      </w:pPr>
      <w:r>
        <w:rPr>
          <w:rFonts w:hint="eastAsia" w:ascii="宋体" w:hAnsi="宋体" w:cs="宋体"/>
          <w:bCs/>
          <w:sz w:val="21"/>
          <w:szCs w:val="21"/>
          <w:highlight w:val="none"/>
        </w:rPr>
      </w:r>
      <w:r/>
    </w:p>
    <w:p>
      <w:pPr>
        <w:ind w:firstLine="2520"/>
        <w:spacing w:line="360" w:lineRule="auto"/>
        <w:shd w:val="clear" w:color="auto"/>
        <w:widowControl w:val="off"/>
        <w:rPr>
          <w:rFonts w:hint="eastAsia" w:ascii="宋体" w:hAnsi="宋体" w:cs="宋体"/>
          <w:bCs/>
          <w:sz w:val="21"/>
          <w:szCs w:val="21"/>
          <w:highlight w:val="none"/>
        </w:rPr>
        <w:outlineLvl w:val="0"/>
      </w:pPr>
      <w:r>
        <w:rPr>
          <w:rFonts w:hint="eastAsia" w:ascii="宋体" w:hAnsi="宋体" w:cs="宋体"/>
          <w:bCs/>
          <w:sz w:val="21"/>
          <w:szCs w:val="21"/>
          <w:highlight w:val="none"/>
        </w:rPr>
        <w:t xml:space="preserve">企业名称（盖章）：</w:t>
      </w:r>
      <w:r/>
    </w:p>
    <w:p>
      <w:pPr>
        <w:pStyle w:val="776"/>
        <w:ind w:firstLine="2520"/>
        <w:spacing w:line="360" w:lineRule="auto"/>
        <w:shd w:val="clear" w:color="auto"/>
        <w:rPr>
          <w:rFonts w:hint="eastAsia" w:hAnsi="宋体" w:eastAsia="宋体" w:cs="宋体"/>
          <w:b/>
          <w:sz w:val="21"/>
          <w:szCs w:val="21"/>
          <w:highlight w:val="none"/>
          <w:lang w:val="zh-CN"/>
        </w:rPr>
      </w:pPr>
      <w:r>
        <w:rPr>
          <w:rFonts w:hint="eastAsia" w:hAnsi="宋体" w:eastAsia="宋体" w:cs="宋体"/>
          <w:bCs/>
          <w:sz w:val="21"/>
          <w:szCs w:val="21"/>
          <w:highlight w:val="none"/>
        </w:rPr>
        <w:t xml:space="preserve">日期：</w:t>
      </w:r>
      <w:r>
        <w:rPr>
          <w:rFonts w:hAnsi="宋体" w:cs="宋体"/>
          <w:bCs/>
          <w:spacing w:val="20"/>
          <w:sz w:val="21"/>
          <w:szCs w:val="21"/>
          <w:highlight w:val="none"/>
        </w:rPr>
        <w:br w:type="page" w:clear="all"/>
      </w:r>
      <w:r>
        <w:rPr>
          <w:rFonts w:hint="eastAsia" w:hAnsi="宋体" w:eastAsia="宋体" w:cs="宋体"/>
          <w:b/>
          <w:sz w:val="21"/>
          <w:szCs w:val="21"/>
          <w:highlight w:val="none"/>
          <w:lang w:val="zh-CN"/>
        </w:rPr>
        <w:t xml:space="preserve">附件</w:t>
      </w:r>
      <w:r>
        <w:rPr>
          <w:rFonts w:hint="eastAsia" w:hAnsi="宋体" w:eastAsia="宋体" w:cs="宋体"/>
          <w:b/>
          <w:sz w:val="21"/>
          <w:szCs w:val="21"/>
          <w:highlight w:val="none"/>
          <w:lang w:val="en-US" w:eastAsia="zh-CN"/>
        </w:rPr>
        <w:t xml:space="preserve">10</w:t>
      </w:r>
      <w:r>
        <w:rPr>
          <w:rFonts w:hint="eastAsia" w:hAnsi="宋体" w:eastAsia="宋体" w:cs="宋体"/>
          <w:b/>
          <w:sz w:val="21"/>
          <w:szCs w:val="21"/>
          <w:highlight w:val="none"/>
          <w:lang w:val="zh-CN"/>
        </w:rPr>
        <w:t xml:space="preserve">：</w:t>
      </w:r>
      <w:r/>
    </w:p>
    <w:p>
      <w:pPr>
        <w:jc w:val="center"/>
        <w:spacing w:line="360" w:lineRule="auto"/>
        <w:shd w:val="clear" w:color="auto"/>
        <w:rPr>
          <w:rFonts w:hint="eastAsia" w:ascii="宋体" w:hAnsi="宋体" w:cs="宋体"/>
          <w:b/>
          <w:sz w:val="30"/>
          <w:szCs w:val="30"/>
          <w:highlight w:val="none"/>
        </w:rPr>
      </w:pPr>
      <w:r>
        <w:rPr>
          <w:rFonts w:hint="eastAsia" w:ascii="宋体" w:hAnsi="宋体" w:cs="宋体"/>
          <w:b/>
          <w:sz w:val="30"/>
          <w:szCs w:val="30"/>
          <w:highlight w:val="none"/>
        </w:rPr>
        <w:t xml:space="preserve">供应商情况表</w:t>
      </w:r>
      <w:r/>
    </w:p>
    <w:p>
      <w:pPr>
        <w:spacing w:line="360" w:lineRule="auto"/>
        <w:shd w:val="clear" w:color="auto"/>
        <w:rPr>
          <w:rFonts w:hint="eastAsia" w:ascii="宋体" w:hAnsi="宋体" w:cs="宋体"/>
          <w:sz w:val="21"/>
          <w:szCs w:val="21"/>
          <w:highlight w:val="none"/>
        </w:rPr>
      </w:pPr>
      <w:r>
        <w:rPr>
          <w:rFonts w:hint="eastAsia" w:ascii="宋体" w:hAnsi="宋体" w:cs="宋体"/>
          <w:highlight w:val="none"/>
        </w:rPr>
        <w:t xml:space="preserve"> </w:t>
      </w:r>
      <w:r>
        <w:rPr>
          <w:rFonts w:hint="eastAsia" w:ascii="宋体" w:hAnsi="宋体" w:cs="宋体"/>
          <w:sz w:val="21"/>
          <w:szCs w:val="21"/>
          <w:highlight w:val="none"/>
        </w:rPr>
        <w:t xml:space="preserve">单位名称（盖章）：</w:t>
      </w:r>
      <w:r>
        <w:rPr>
          <w:rFonts w:hint="eastAsia" w:ascii="宋体" w:hAnsi="宋体" w:cs="宋体"/>
          <w:sz w:val="21"/>
          <w:szCs w:val="21"/>
          <w:highlight w:val="none"/>
          <w:u w:val="single"/>
        </w:rPr>
        <w:t xml:space="preserve">                       </w:t>
      </w:r>
      <w:r/>
    </w:p>
    <w:tbl>
      <w:tblPr>
        <w:tblStyle w:val="768"/>
        <w:tblW w:w="0" w:type="auto"/>
        <w:tblInd w:w="-6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82"/>
        <w:gridCol w:w="975"/>
        <w:gridCol w:w="423"/>
        <w:gridCol w:w="421"/>
        <w:gridCol w:w="370"/>
        <w:gridCol w:w="1268"/>
        <w:gridCol w:w="433"/>
        <w:gridCol w:w="721"/>
        <w:gridCol w:w="694"/>
        <w:gridCol w:w="570"/>
        <w:gridCol w:w="1905"/>
      </w:tblGrid>
      <w:tr>
        <w:trPr>
          <w:trHeight w:val="645"/>
        </w:trPr>
        <w:tc>
          <w:tcPr>
            <w:tcW w:w="582" w:type="dxa"/>
            <w:vAlign w:val="center"/>
            <w:textDirection w:val="lrTb"/>
            <w:noWrap w:val="false"/>
          </w:tcPr>
          <w:p>
            <w:pPr>
              <w:pStyle w:val="956"/>
              <w:ind w:firstLine="0"/>
              <w:jc w:val="center"/>
              <w:spacing w:line="320" w:lineRule="exact"/>
              <w:shd w:val="clear" w:color="auto"/>
              <w:rPr>
                <w:rFonts w:hint="eastAsia" w:ascii="宋体" w:hAnsi="宋体" w:cs="宋体"/>
                <w:szCs w:val="21"/>
                <w:highlight w:val="none"/>
              </w:rPr>
            </w:pPr>
            <w:r>
              <w:rPr>
                <w:rFonts w:hint="eastAsia" w:ascii="宋体" w:hAnsi="宋体" w:cs="宋体"/>
                <w:szCs w:val="21"/>
                <w:highlight w:val="none"/>
              </w:rPr>
              <w:t xml:space="preserve">1</w:t>
            </w:r>
            <w:r/>
          </w:p>
        </w:tc>
        <w:tc>
          <w:tcPr>
            <w:gridSpan w:val="2"/>
            <w:tcW w:w="1398" w:type="dxa"/>
            <w:vAlign w:val="center"/>
            <w:textDirection w:val="lrTb"/>
            <w:noWrap w:val="false"/>
          </w:tcPr>
          <w:p>
            <w:pPr>
              <w:pStyle w:val="956"/>
              <w:ind w:firstLine="0"/>
              <w:jc w:val="center"/>
              <w:spacing w:line="320" w:lineRule="exact"/>
              <w:shd w:val="clear" w:color="auto"/>
              <w:rPr>
                <w:rFonts w:hint="eastAsia" w:ascii="宋体" w:hAnsi="宋体" w:cs="宋体"/>
                <w:szCs w:val="21"/>
                <w:highlight w:val="none"/>
              </w:rPr>
            </w:pPr>
            <w:r>
              <w:rPr>
                <w:rFonts w:hint="eastAsia" w:ascii="宋体" w:hAnsi="宋体" w:cs="宋体"/>
                <w:szCs w:val="21"/>
                <w:highlight w:val="none"/>
              </w:rPr>
              <w:t xml:space="preserve">法定代表人</w:t>
            </w:r>
            <w:r/>
          </w:p>
        </w:tc>
        <w:tc>
          <w:tcPr>
            <w:gridSpan w:val="4"/>
            <w:tcW w:w="2492" w:type="dxa"/>
            <w:vAlign w:val="center"/>
            <w:textDirection w:val="lrTb"/>
            <w:noWrap w:val="false"/>
          </w:tcPr>
          <w:p>
            <w:pPr>
              <w:pStyle w:val="956"/>
              <w:ind w:firstLine="0"/>
              <w:jc w:val="center"/>
              <w:spacing w:line="320" w:lineRule="exact"/>
              <w:shd w:val="clear" w:color="auto"/>
              <w:rPr>
                <w:rFonts w:hint="eastAsia" w:ascii="宋体" w:hAnsi="宋体" w:cs="宋体"/>
                <w:szCs w:val="21"/>
                <w:highlight w:val="none"/>
              </w:rPr>
            </w:pPr>
            <w:r>
              <w:rPr>
                <w:rFonts w:hint="eastAsia" w:ascii="宋体" w:hAnsi="宋体" w:cs="宋体"/>
                <w:szCs w:val="21"/>
                <w:highlight w:val="none"/>
              </w:rPr>
            </w:r>
            <w:r/>
          </w:p>
        </w:tc>
        <w:tc>
          <w:tcPr>
            <w:gridSpan w:val="2"/>
            <w:tcW w:w="1415" w:type="dxa"/>
            <w:vAlign w:val="center"/>
            <w:textDirection w:val="lrTb"/>
            <w:noWrap w:val="false"/>
          </w:tcPr>
          <w:p>
            <w:pPr>
              <w:pStyle w:val="956"/>
              <w:ind w:firstLine="0"/>
              <w:spacing w:line="320" w:lineRule="exact"/>
              <w:shd w:val="clear" w:color="auto"/>
              <w:rPr>
                <w:rFonts w:hint="eastAsia" w:ascii="宋体" w:hAnsi="宋体" w:cs="宋体"/>
                <w:szCs w:val="21"/>
                <w:highlight w:val="none"/>
              </w:rPr>
            </w:pPr>
            <w:r>
              <w:rPr>
                <w:rFonts w:hint="eastAsia" w:ascii="宋体" w:hAnsi="宋体" w:cs="宋体"/>
                <w:szCs w:val="21"/>
                <w:highlight w:val="none"/>
              </w:rPr>
              <w:t xml:space="preserve">公司成立日期</w:t>
            </w:r>
            <w:r/>
          </w:p>
        </w:tc>
        <w:tc>
          <w:tcPr>
            <w:gridSpan w:val="2"/>
            <w:tcW w:w="2475" w:type="dxa"/>
            <w:vAlign w:val="center"/>
            <w:textDirection w:val="lrTb"/>
            <w:noWrap w:val="false"/>
          </w:tcPr>
          <w:p>
            <w:pPr>
              <w:pStyle w:val="956"/>
              <w:ind w:firstLine="0"/>
              <w:spacing w:line="320" w:lineRule="exact"/>
              <w:shd w:val="clear" w:color="auto"/>
              <w:rPr>
                <w:rFonts w:hint="eastAsia" w:ascii="宋体" w:hAnsi="宋体" w:cs="宋体"/>
                <w:szCs w:val="21"/>
                <w:highlight w:val="none"/>
              </w:rPr>
            </w:pPr>
            <w:r>
              <w:rPr>
                <w:rFonts w:hint="eastAsia" w:ascii="宋体" w:hAnsi="宋体" w:cs="宋体"/>
                <w:szCs w:val="21"/>
                <w:highlight w:val="none"/>
              </w:rPr>
            </w:r>
            <w:r/>
          </w:p>
        </w:tc>
      </w:tr>
      <w:tr>
        <w:trPr>
          <w:trHeight w:val="645"/>
        </w:trPr>
        <w:tc>
          <w:tcPr>
            <w:tcW w:w="582" w:type="dxa"/>
            <w:vAlign w:val="center"/>
            <w:textDirection w:val="lrTb"/>
            <w:noWrap w:val="false"/>
          </w:tcPr>
          <w:p>
            <w:pPr>
              <w:pStyle w:val="956"/>
              <w:ind w:firstLine="0"/>
              <w:jc w:val="center"/>
              <w:spacing w:line="320" w:lineRule="exact"/>
              <w:shd w:val="clear" w:color="auto"/>
              <w:rPr>
                <w:rFonts w:hint="eastAsia" w:ascii="宋体" w:hAnsi="宋体" w:cs="宋体"/>
                <w:szCs w:val="21"/>
                <w:highlight w:val="none"/>
              </w:rPr>
            </w:pPr>
            <w:r>
              <w:rPr>
                <w:rFonts w:hint="eastAsia" w:ascii="宋体" w:hAnsi="宋体" w:cs="宋体"/>
                <w:szCs w:val="21"/>
                <w:highlight w:val="none"/>
              </w:rPr>
              <w:t xml:space="preserve">2</w:t>
            </w:r>
            <w:r/>
          </w:p>
        </w:tc>
        <w:tc>
          <w:tcPr>
            <w:gridSpan w:val="2"/>
            <w:tcW w:w="1398" w:type="dxa"/>
            <w:vAlign w:val="center"/>
            <w:textDirection w:val="lrTb"/>
            <w:noWrap w:val="false"/>
          </w:tcPr>
          <w:p>
            <w:pPr>
              <w:pStyle w:val="956"/>
              <w:ind w:firstLine="0"/>
              <w:jc w:val="center"/>
              <w:spacing w:line="320" w:lineRule="exact"/>
              <w:shd w:val="clear" w:color="auto"/>
              <w:rPr>
                <w:rFonts w:hint="eastAsia" w:ascii="宋体" w:hAnsi="宋体" w:cs="宋体"/>
                <w:szCs w:val="21"/>
                <w:highlight w:val="none"/>
              </w:rPr>
            </w:pPr>
            <w:r>
              <w:rPr>
                <w:rFonts w:hint="eastAsia" w:ascii="宋体" w:hAnsi="宋体" w:cs="宋体"/>
                <w:szCs w:val="21"/>
                <w:highlight w:val="none"/>
              </w:rPr>
              <w:t xml:space="preserve">总部地址</w:t>
            </w:r>
            <w:r/>
          </w:p>
        </w:tc>
        <w:tc>
          <w:tcPr>
            <w:gridSpan w:val="8"/>
            <w:tcW w:w="6382" w:type="dxa"/>
            <w:vAlign w:val="center"/>
            <w:textDirection w:val="lrTb"/>
            <w:noWrap w:val="false"/>
          </w:tcPr>
          <w:p>
            <w:pPr>
              <w:pStyle w:val="956"/>
              <w:ind w:firstLine="0"/>
              <w:jc w:val="center"/>
              <w:spacing w:line="320" w:lineRule="exact"/>
              <w:shd w:val="clear" w:color="auto"/>
              <w:rPr>
                <w:rFonts w:hint="eastAsia" w:ascii="宋体" w:hAnsi="宋体" w:cs="宋体"/>
                <w:szCs w:val="21"/>
                <w:highlight w:val="none"/>
              </w:rPr>
            </w:pPr>
            <w:r>
              <w:rPr>
                <w:rFonts w:hint="eastAsia" w:ascii="宋体" w:hAnsi="宋体" w:cs="宋体"/>
                <w:szCs w:val="21"/>
                <w:highlight w:val="none"/>
              </w:rPr>
            </w:r>
            <w:r/>
          </w:p>
        </w:tc>
      </w:tr>
      <w:tr>
        <w:trPr>
          <w:trHeight w:val="645"/>
        </w:trPr>
        <w:tc>
          <w:tcPr>
            <w:tcW w:w="582" w:type="dxa"/>
            <w:vAlign w:val="center"/>
            <w:textDirection w:val="lrTb"/>
            <w:noWrap w:val="false"/>
          </w:tcPr>
          <w:p>
            <w:pPr>
              <w:pStyle w:val="956"/>
              <w:ind w:firstLine="0"/>
              <w:jc w:val="center"/>
              <w:spacing w:line="320" w:lineRule="exact"/>
              <w:shd w:val="clear" w:color="auto"/>
              <w:rPr>
                <w:rFonts w:hint="eastAsia" w:ascii="宋体" w:hAnsi="宋体" w:cs="宋体"/>
                <w:szCs w:val="21"/>
                <w:highlight w:val="none"/>
              </w:rPr>
            </w:pPr>
            <w:r>
              <w:rPr>
                <w:rFonts w:hint="eastAsia" w:ascii="宋体" w:hAnsi="宋体" w:cs="宋体"/>
                <w:szCs w:val="21"/>
                <w:highlight w:val="none"/>
              </w:rPr>
              <w:t xml:space="preserve">3</w:t>
            </w:r>
            <w:r/>
          </w:p>
        </w:tc>
        <w:tc>
          <w:tcPr>
            <w:gridSpan w:val="3"/>
            <w:tcW w:w="1819" w:type="dxa"/>
            <w:vAlign w:val="center"/>
            <w:textDirection w:val="lrTb"/>
            <w:noWrap w:val="false"/>
          </w:tcPr>
          <w:p>
            <w:pPr>
              <w:pStyle w:val="956"/>
              <w:ind w:firstLine="0"/>
              <w:spacing w:line="320" w:lineRule="exact"/>
              <w:shd w:val="clear" w:color="auto"/>
              <w:rPr>
                <w:rFonts w:hint="eastAsia" w:ascii="宋体" w:hAnsi="宋体" w:cs="宋体"/>
                <w:szCs w:val="21"/>
                <w:highlight w:val="none"/>
              </w:rPr>
            </w:pPr>
            <w:r>
              <w:rPr>
                <w:rFonts w:hint="eastAsia" w:ascii="宋体" w:hAnsi="宋体" w:cs="宋体"/>
                <w:szCs w:val="21"/>
                <w:highlight w:val="none"/>
              </w:rPr>
              <w:t xml:space="preserve">本地代表处地址</w:t>
            </w:r>
            <w:r/>
          </w:p>
        </w:tc>
        <w:tc>
          <w:tcPr>
            <w:gridSpan w:val="7"/>
            <w:tcW w:w="5961" w:type="dxa"/>
            <w:vAlign w:val="center"/>
            <w:textDirection w:val="lrTb"/>
            <w:noWrap w:val="false"/>
          </w:tcPr>
          <w:p>
            <w:pPr>
              <w:pStyle w:val="956"/>
              <w:ind w:firstLine="0"/>
              <w:spacing w:line="320" w:lineRule="exact"/>
              <w:shd w:val="clear" w:color="auto"/>
              <w:rPr>
                <w:rFonts w:hint="eastAsia" w:ascii="宋体" w:hAnsi="宋体" w:cs="宋体"/>
                <w:szCs w:val="21"/>
                <w:highlight w:val="none"/>
              </w:rPr>
            </w:pPr>
            <w:r>
              <w:rPr>
                <w:rFonts w:hint="eastAsia" w:ascii="宋体" w:hAnsi="宋体" w:cs="宋体"/>
                <w:szCs w:val="21"/>
                <w:highlight w:val="none"/>
              </w:rPr>
            </w:r>
            <w:r/>
          </w:p>
        </w:tc>
      </w:tr>
      <w:tr>
        <w:trPr>
          <w:trHeight w:val="645"/>
        </w:trPr>
        <w:tc>
          <w:tcPr>
            <w:tcW w:w="582" w:type="dxa"/>
            <w:vAlign w:val="center"/>
            <w:textDirection w:val="lrTb"/>
            <w:noWrap w:val="false"/>
          </w:tcPr>
          <w:p>
            <w:pPr>
              <w:pStyle w:val="956"/>
              <w:ind w:firstLine="0"/>
              <w:jc w:val="center"/>
              <w:spacing w:line="320" w:lineRule="exact"/>
              <w:shd w:val="clear" w:color="auto"/>
              <w:rPr>
                <w:rFonts w:hint="eastAsia" w:ascii="宋体" w:hAnsi="宋体" w:cs="宋体"/>
                <w:szCs w:val="21"/>
                <w:highlight w:val="none"/>
              </w:rPr>
            </w:pPr>
            <w:r>
              <w:rPr>
                <w:rFonts w:hint="eastAsia" w:ascii="宋体" w:hAnsi="宋体" w:cs="宋体"/>
                <w:szCs w:val="21"/>
                <w:highlight w:val="none"/>
              </w:rPr>
              <w:t xml:space="preserve">4</w:t>
            </w:r>
            <w:r/>
          </w:p>
        </w:tc>
        <w:tc>
          <w:tcPr>
            <w:tcW w:w="975" w:type="dxa"/>
            <w:vAlign w:val="center"/>
            <w:textDirection w:val="lrTb"/>
            <w:noWrap w:val="false"/>
          </w:tcPr>
          <w:p>
            <w:pPr>
              <w:pStyle w:val="956"/>
              <w:ind w:firstLine="0"/>
              <w:jc w:val="center"/>
              <w:spacing w:line="320" w:lineRule="exact"/>
              <w:shd w:val="clear" w:color="auto"/>
              <w:rPr>
                <w:rFonts w:hint="eastAsia" w:ascii="宋体" w:hAnsi="宋体" w:cs="宋体"/>
                <w:szCs w:val="21"/>
                <w:highlight w:val="none"/>
              </w:rPr>
            </w:pPr>
            <w:r>
              <w:rPr>
                <w:rFonts w:hint="eastAsia" w:ascii="宋体" w:hAnsi="宋体" w:cs="宋体"/>
                <w:szCs w:val="21"/>
                <w:highlight w:val="none"/>
              </w:rPr>
              <w:t xml:space="preserve">电话</w:t>
            </w:r>
            <w:r/>
          </w:p>
        </w:tc>
        <w:tc>
          <w:tcPr>
            <w:gridSpan w:val="4"/>
            <w:tcW w:w="2482" w:type="dxa"/>
            <w:vAlign w:val="center"/>
            <w:textDirection w:val="lrTb"/>
            <w:noWrap w:val="false"/>
          </w:tcPr>
          <w:p>
            <w:pPr>
              <w:pStyle w:val="956"/>
              <w:ind w:firstLine="0"/>
              <w:spacing w:line="320" w:lineRule="exact"/>
              <w:shd w:val="clear" w:color="auto"/>
              <w:rPr>
                <w:rFonts w:hint="eastAsia" w:ascii="宋体" w:hAnsi="宋体" w:cs="宋体"/>
                <w:szCs w:val="21"/>
                <w:highlight w:val="none"/>
              </w:rPr>
            </w:pPr>
            <w:r>
              <w:rPr>
                <w:rFonts w:hint="eastAsia" w:ascii="宋体" w:hAnsi="宋体" w:cs="宋体"/>
                <w:szCs w:val="21"/>
                <w:highlight w:val="none"/>
              </w:rPr>
            </w:r>
            <w:r/>
          </w:p>
        </w:tc>
        <w:tc>
          <w:tcPr>
            <w:gridSpan w:val="2"/>
            <w:tcW w:w="1154" w:type="dxa"/>
            <w:vAlign w:val="center"/>
            <w:textDirection w:val="lrTb"/>
            <w:noWrap w:val="false"/>
          </w:tcPr>
          <w:p>
            <w:pPr>
              <w:pStyle w:val="956"/>
              <w:ind w:firstLine="0"/>
              <w:jc w:val="center"/>
              <w:spacing w:line="320" w:lineRule="exact"/>
              <w:shd w:val="clear" w:color="auto"/>
              <w:rPr>
                <w:rFonts w:hint="eastAsia" w:ascii="宋体" w:hAnsi="宋体" w:cs="宋体"/>
                <w:szCs w:val="21"/>
                <w:highlight w:val="none"/>
              </w:rPr>
            </w:pPr>
            <w:r>
              <w:rPr>
                <w:rFonts w:hint="eastAsia" w:ascii="宋体" w:hAnsi="宋体" w:cs="宋体"/>
                <w:szCs w:val="21"/>
                <w:highlight w:val="none"/>
              </w:rPr>
              <w:t xml:space="preserve">联系人</w:t>
            </w:r>
            <w:r/>
          </w:p>
        </w:tc>
        <w:tc>
          <w:tcPr>
            <w:gridSpan w:val="3"/>
            <w:tcW w:w="3169" w:type="dxa"/>
            <w:vAlign w:val="center"/>
            <w:textDirection w:val="lrTb"/>
            <w:noWrap w:val="false"/>
          </w:tcPr>
          <w:p>
            <w:pPr>
              <w:pStyle w:val="956"/>
              <w:ind w:firstLine="0"/>
              <w:spacing w:line="320" w:lineRule="exact"/>
              <w:shd w:val="clear" w:color="auto"/>
              <w:rPr>
                <w:rFonts w:hint="eastAsia" w:ascii="宋体" w:hAnsi="宋体" w:cs="宋体"/>
                <w:szCs w:val="21"/>
                <w:highlight w:val="none"/>
              </w:rPr>
            </w:pPr>
            <w:r>
              <w:rPr>
                <w:rFonts w:hint="eastAsia" w:ascii="宋体" w:hAnsi="宋体" w:cs="宋体"/>
                <w:szCs w:val="21"/>
                <w:highlight w:val="none"/>
              </w:rPr>
            </w:r>
            <w:r/>
          </w:p>
        </w:tc>
      </w:tr>
      <w:tr>
        <w:trPr>
          <w:trHeight w:val="625"/>
        </w:trPr>
        <w:tc>
          <w:tcPr>
            <w:tcW w:w="582" w:type="dxa"/>
            <w:vAlign w:val="center"/>
            <w:textDirection w:val="lrTb"/>
            <w:noWrap w:val="false"/>
          </w:tcPr>
          <w:p>
            <w:pPr>
              <w:pStyle w:val="956"/>
              <w:ind w:firstLine="0"/>
              <w:jc w:val="center"/>
              <w:spacing w:line="320" w:lineRule="exact"/>
              <w:shd w:val="clear" w:color="auto"/>
              <w:rPr>
                <w:rFonts w:hint="eastAsia" w:ascii="宋体" w:hAnsi="宋体" w:cs="宋体"/>
                <w:szCs w:val="21"/>
                <w:highlight w:val="none"/>
              </w:rPr>
            </w:pPr>
            <w:r>
              <w:rPr>
                <w:rFonts w:hint="eastAsia" w:ascii="宋体" w:hAnsi="宋体" w:cs="宋体"/>
                <w:szCs w:val="21"/>
                <w:highlight w:val="none"/>
              </w:rPr>
              <w:t xml:space="preserve">5</w:t>
            </w:r>
            <w:r/>
          </w:p>
        </w:tc>
        <w:tc>
          <w:tcPr>
            <w:tcW w:w="975" w:type="dxa"/>
            <w:vAlign w:val="center"/>
            <w:textDirection w:val="lrTb"/>
            <w:noWrap w:val="false"/>
          </w:tcPr>
          <w:p>
            <w:pPr>
              <w:pStyle w:val="956"/>
              <w:ind w:firstLine="0"/>
              <w:jc w:val="center"/>
              <w:spacing w:line="320" w:lineRule="exact"/>
              <w:shd w:val="clear" w:color="auto"/>
              <w:rPr>
                <w:rFonts w:hint="eastAsia" w:ascii="宋体" w:hAnsi="宋体" w:cs="宋体"/>
                <w:szCs w:val="21"/>
                <w:highlight w:val="none"/>
              </w:rPr>
            </w:pPr>
            <w:r>
              <w:rPr>
                <w:rFonts w:hint="eastAsia" w:ascii="宋体" w:hAnsi="宋体" w:cs="宋体"/>
                <w:szCs w:val="21"/>
                <w:highlight w:val="none"/>
              </w:rPr>
              <w:t xml:space="preserve">传真</w:t>
            </w:r>
            <w:r/>
          </w:p>
        </w:tc>
        <w:tc>
          <w:tcPr>
            <w:gridSpan w:val="4"/>
            <w:tcW w:w="2482" w:type="dxa"/>
            <w:vAlign w:val="center"/>
            <w:textDirection w:val="lrTb"/>
            <w:noWrap w:val="false"/>
          </w:tcPr>
          <w:p>
            <w:pPr>
              <w:pStyle w:val="956"/>
              <w:ind w:firstLine="0"/>
              <w:spacing w:line="320" w:lineRule="exact"/>
              <w:shd w:val="clear" w:color="auto"/>
              <w:rPr>
                <w:rFonts w:hint="eastAsia" w:ascii="宋体" w:hAnsi="宋体" w:cs="宋体"/>
                <w:szCs w:val="21"/>
                <w:highlight w:val="none"/>
              </w:rPr>
            </w:pPr>
            <w:r>
              <w:rPr>
                <w:rFonts w:hint="eastAsia" w:ascii="宋体" w:hAnsi="宋体" w:cs="宋体"/>
                <w:szCs w:val="21"/>
                <w:highlight w:val="none"/>
              </w:rPr>
            </w:r>
            <w:r/>
          </w:p>
        </w:tc>
        <w:tc>
          <w:tcPr>
            <w:gridSpan w:val="2"/>
            <w:tcW w:w="1154" w:type="dxa"/>
            <w:vAlign w:val="center"/>
            <w:textDirection w:val="lrTb"/>
            <w:noWrap w:val="false"/>
          </w:tcPr>
          <w:p>
            <w:pPr>
              <w:pStyle w:val="956"/>
              <w:ind w:firstLine="0"/>
              <w:jc w:val="center"/>
              <w:spacing w:line="320" w:lineRule="exact"/>
              <w:shd w:val="clear" w:color="auto"/>
              <w:rPr>
                <w:rFonts w:hint="eastAsia" w:ascii="宋体" w:hAnsi="宋体" w:cs="宋体"/>
                <w:szCs w:val="21"/>
                <w:highlight w:val="none"/>
              </w:rPr>
            </w:pPr>
            <w:r>
              <w:rPr>
                <w:rFonts w:hint="eastAsia" w:ascii="宋体" w:hAnsi="宋体" w:cs="宋体"/>
                <w:szCs w:val="21"/>
                <w:highlight w:val="none"/>
              </w:rPr>
              <w:t xml:space="preserve">电子邮箱</w:t>
            </w:r>
            <w:r/>
          </w:p>
        </w:tc>
        <w:tc>
          <w:tcPr>
            <w:gridSpan w:val="3"/>
            <w:tcW w:w="3169" w:type="dxa"/>
            <w:vAlign w:val="center"/>
            <w:textDirection w:val="lrTb"/>
            <w:noWrap w:val="false"/>
          </w:tcPr>
          <w:p>
            <w:pPr>
              <w:pStyle w:val="956"/>
              <w:ind w:firstLine="0"/>
              <w:spacing w:line="320" w:lineRule="exact"/>
              <w:shd w:val="clear" w:color="auto"/>
              <w:rPr>
                <w:rFonts w:hint="eastAsia" w:ascii="宋体" w:hAnsi="宋体" w:cs="宋体"/>
                <w:szCs w:val="21"/>
                <w:highlight w:val="none"/>
              </w:rPr>
            </w:pPr>
            <w:r>
              <w:rPr>
                <w:rFonts w:hint="eastAsia" w:ascii="宋体" w:hAnsi="宋体" w:cs="宋体"/>
                <w:szCs w:val="21"/>
                <w:highlight w:val="none"/>
              </w:rPr>
            </w:r>
            <w:r/>
          </w:p>
        </w:tc>
      </w:tr>
      <w:tr>
        <w:trPr>
          <w:trHeight w:val="645"/>
        </w:trPr>
        <w:tc>
          <w:tcPr>
            <w:tcW w:w="582" w:type="dxa"/>
            <w:vAlign w:val="center"/>
            <w:textDirection w:val="lrTb"/>
            <w:noWrap w:val="false"/>
          </w:tcPr>
          <w:p>
            <w:pPr>
              <w:pStyle w:val="956"/>
              <w:ind w:firstLine="0"/>
              <w:jc w:val="center"/>
              <w:spacing w:line="320" w:lineRule="exact"/>
              <w:shd w:val="clear" w:color="auto"/>
              <w:rPr>
                <w:rFonts w:hint="eastAsia" w:ascii="宋体" w:hAnsi="宋体" w:cs="宋体"/>
                <w:szCs w:val="21"/>
                <w:highlight w:val="none"/>
              </w:rPr>
            </w:pPr>
            <w:r>
              <w:rPr>
                <w:rFonts w:hint="eastAsia" w:ascii="宋体" w:hAnsi="宋体" w:cs="宋体"/>
                <w:szCs w:val="21"/>
                <w:highlight w:val="none"/>
              </w:rPr>
              <w:t xml:space="preserve">6</w:t>
            </w:r>
            <w:r/>
          </w:p>
        </w:tc>
        <w:tc>
          <w:tcPr>
            <w:tcW w:w="975" w:type="dxa"/>
            <w:vAlign w:val="center"/>
            <w:textDirection w:val="lrTb"/>
            <w:noWrap w:val="false"/>
          </w:tcPr>
          <w:p>
            <w:pPr>
              <w:pStyle w:val="956"/>
              <w:ind w:firstLine="0"/>
              <w:jc w:val="center"/>
              <w:spacing w:line="320" w:lineRule="exact"/>
              <w:shd w:val="clear" w:color="auto"/>
              <w:rPr>
                <w:rFonts w:hint="eastAsia" w:ascii="宋体" w:hAnsi="宋体" w:cs="宋体"/>
                <w:szCs w:val="21"/>
                <w:highlight w:val="none"/>
              </w:rPr>
            </w:pPr>
            <w:r>
              <w:rPr>
                <w:rFonts w:hint="eastAsia" w:ascii="宋体" w:hAnsi="宋体" w:cs="宋体"/>
                <w:szCs w:val="21"/>
                <w:highlight w:val="none"/>
              </w:rPr>
              <w:t xml:space="preserve">注册地</w:t>
            </w:r>
            <w:r/>
          </w:p>
        </w:tc>
        <w:tc>
          <w:tcPr>
            <w:gridSpan w:val="4"/>
            <w:tcW w:w="2482" w:type="dxa"/>
            <w:vAlign w:val="center"/>
            <w:textDirection w:val="lrTb"/>
            <w:noWrap w:val="false"/>
          </w:tcPr>
          <w:p>
            <w:pPr>
              <w:pStyle w:val="956"/>
              <w:ind w:firstLine="0"/>
              <w:spacing w:line="320" w:lineRule="exact"/>
              <w:shd w:val="clear" w:color="auto"/>
              <w:rPr>
                <w:rFonts w:hint="eastAsia" w:ascii="宋体" w:hAnsi="宋体" w:cs="宋体"/>
                <w:szCs w:val="21"/>
                <w:highlight w:val="none"/>
              </w:rPr>
            </w:pPr>
            <w:r>
              <w:rPr>
                <w:rFonts w:hint="eastAsia" w:ascii="宋体" w:hAnsi="宋体" w:cs="宋体"/>
                <w:szCs w:val="21"/>
                <w:highlight w:val="none"/>
              </w:rPr>
            </w:r>
            <w:r/>
          </w:p>
        </w:tc>
        <w:tc>
          <w:tcPr>
            <w:gridSpan w:val="2"/>
            <w:tcW w:w="1154" w:type="dxa"/>
            <w:vAlign w:val="center"/>
            <w:textDirection w:val="lrTb"/>
            <w:noWrap w:val="false"/>
          </w:tcPr>
          <w:p>
            <w:pPr>
              <w:pStyle w:val="956"/>
              <w:ind w:firstLine="0"/>
              <w:jc w:val="center"/>
              <w:spacing w:line="320" w:lineRule="exact"/>
              <w:shd w:val="clear" w:color="auto"/>
              <w:rPr>
                <w:rFonts w:hint="eastAsia" w:ascii="宋体" w:hAnsi="宋体" w:cs="宋体"/>
                <w:szCs w:val="21"/>
                <w:highlight w:val="none"/>
              </w:rPr>
            </w:pPr>
            <w:r>
              <w:rPr>
                <w:rFonts w:hint="eastAsia" w:ascii="宋体" w:hAnsi="宋体" w:cs="宋体"/>
                <w:szCs w:val="21"/>
                <w:highlight w:val="none"/>
              </w:rPr>
              <w:t xml:space="preserve">注册年份</w:t>
            </w:r>
            <w:r/>
          </w:p>
        </w:tc>
        <w:tc>
          <w:tcPr>
            <w:gridSpan w:val="3"/>
            <w:tcW w:w="3169" w:type="dxa"/>
            <w:vAlign w:val="center"/>
            <w:textDirection w:val="lrTb"/>
            <w:noWrap w:val="false"/>
          </w:tcPr>
          <w:p>
            <w:pPr>
              <w:pStyle w:val="956"/>
              <w:ind w:left="437" w:firstLine="0"/>
              <w:spacing w:line="320" w:lineRule="exact"/>
              <w:shd w:val="clear" w:color="auto"/>
              <w:rPr>
                <w:rFonts w:hint="eastAsia" w:ascii="宋体" w:hAnsi="宋体" w:cs="宋体"/>
                <w:szCs w:val="21"/>
                <w:highlight w:val="none"/>
              </w:rPr>
            </w:pPr>
            <w:r>
              <w:rPr>
                <w:rFonts w:hint="eastAsia" w:ascii="宋体" w:hAnsi="宋体" w:cs="宋体"/>
                <w:szCs w:val="21"/>
                <w:highlight w:val="none"/>
              </w:rPr>
            </w:r>
            <w:r/>
          </w:p>
        </w:tc>
      </w:tr>
      <w:tr>
        <w:trPr>
          <w:trHeight w:val="645"/>
        </w:trPr>
        <w:tc>
          <w:tcPr>
            <w:tcW w:w="582" w:type="dxa"/>
            <w:vAlign w:val="center"/>
            <w:textDirection w:val="lrTb"/>
            <w:noWrap w:val="false"/>
          </w:tcPr>
          <w:p>
            <w:pPr>
              <w:pStyle w:val="956"/>
              <w:ind w:firstLine="0"/>
              <w:jc w:val="center"/>
              <w:spacing w:line="320" w:lineRule="exact"/>
              <w:shd w:val="clear" w:color="auto"/>
              <w:rPr>
                <w:rFonts w:hint="eastAsia" w:ascii="宋体" w:hAnsi="宋体" w:cs="宋体"/>
                <w:szCs w:val="21"/>
                <w:highlight w:val="none"/>
              </w:rPr>
            </w:pPr>
            <w:r>
              <w:rPr>
                <w:rFonts w:hint="eastAsia" w:ascii="宋体" w:hAnsi="宋体" w:cs="宋体"/>
                <w:szCs w:val="21"/>
                <w:highlight w:val="none"/>
              </w:rPr>
              <w:t xml:space="preserve">7</w:t>
            </w:r>
            <w:r/>
          </w:p>
        </w:tc>
        <w:tc>
          <w:tcPr>
            <w:tcW w:w="975" w:type="dxa"/>
            <w:vAlign w:val="center"/>
            <w:textDirection w:val="lrTb"/>
            <w:noWrap w:val="false"/>
          </w:tcPr>
          <w:p>
            <w:pPr>
              <w:pStyle w:val="956"/>
              <w:ind w:firstLine="0"/>
              <w:spacing w:line="320" w:lineRule="exact"/>
              <w:shd w:val="clear" w:color="auto"/>
              <w:rPr>
                <w:rFonts w:hint="eastAsia" w:ascii="宋体" w:hAnsi="宋体" w:cs="宋体"/>
                <w:szCs w:val="21"/>
                <w:highlight w:val="none"/>
              </w:rPr>
            </w:pPr>
            <w:r>
              <w:rPr>
                <w:rFonts w:hint="eastAsia" w:ascii="宋体" w:hAnsi="宋体" w:cs="宋体"/>
                <w:szCs w:val="21"/>
                <w:highlight w:val="none"/>
              </w:rPr>
              <w:t xml:space="preserve">单位职工人数</w:t>
            </w:r>
            <w:r/>
          </w:p>
        </w:tc>
        <w:tc>
          <w:tcPr>
            <w:gridSpan w:val="4"/>
            <w:tcW w:w="2482" w:type="dxa"/>
            <w:vAlign w:val="center"/>
            <w:textDirection w:val="lrTb"/>
            <w:noWrap w:val="false"/>
          </w:tcPr>
          <w:p>
            <w:pPr>
              <w:pStyle w:val="956"/>
              <w:ind w:firstLine="2160"/>
              <w:spacing w:line="320" w:lineRule="exact"/>
              <w:shd w:val="clear" w:color="auto"/>
              <w:rPr>
                <w:rFonts w:hint="eastAsia" w:ascii="宋体" w:hAnsi="宋体" w:cs="宋体"/>
                <w:szCs w:val="21"/>
                <w:highlight w:val="none"/>
              </w:rPr>
            </w:pPr>
            <w:r>
              <w:rPr>
                <w:rFonts w:hint="eastAsia" w:ascii="宋体" w:hAnsi="宋体" w:cs="宋体"/>
                <w:szCs w:val="21"/>
                <w:highlight w:val="none"/>
              </w:rPr>
              <w:t xml:space="preserve">人</w:t>
            </w:r>
            <w:r/>
          </w:p>
        </w:tc>
        <w:tc>
          <w:tcPr>
            <w:gridSpan w:val="4"/>
            <w:tcW w:w="2418" w:type="dxa"/>
            <w:vAlign w:val="center"/>
            <w:textDirection w:val="lrTb"/>
            <w:noWrap w:val="false"/>
          </w:tcPr>
          <w:p>
            <w:pPr>
              <w:pStyle w:val="956"/>
              <w:ind w:firstLine="0"/>
              <w:spacing w:line="320" w:lineRule="exact"/>
              <w:shd w:val="clear" w:color="auto"/>
              <w:rPr>
                <w:rFonts w:hint="eastAsia" w:ascii="宋体" w:hAnsi="宋体" w:cs="宋体"/>
                <w:szCs w:val="21"/>
                <w:highlight w:val="none"/>
              </w:rPr>
            </w:pPr>
            <w:r>
              <w:rPr>
                <w:rFonts w:hint="eastAsia" w:ascii="宋体" w:hAnsi="宋体" w:cs="宋体"/>
                <w:szCs w:val="21"/>
                <w:highlight w:val="none"/>
              </w:rPr>
              <w:t xml:space="preserve">单位202</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年总营业收入</w:t>
            </w:r>
            <w:r/>
          </w:p>
        </w:tc>
        <w:tc>
          <w:tcPr>
            <w:tcW w:w="1905" w:type="dxa"/>
            <w:vAlign w:val="center"/>
            <w:textDirection w:val="lrTb"/>
            <w:noWrap w:val="false"/>
          </w:tcPr>
          <w:p>
            <w:pPr>
              <w:pStyle w:val="956"/>
              <w:ind w:left="1112" w:firstLine="0"/>
              <w:spacing w:line="320" w:lineRule="exact"/>
              <w:shd w:val="clear" w:color="auto"/>
              <w:rPr>
                <w:rFonts w:hint="eastAsia" w:ascii="宋体" w:hAnsi="宋体" w:cs="宋体"/>
                <w:szCs w:val="21"/>
                <w:highlight w:val="none"/>
              </w:rPr>
            </w:pPr>
            <w:r>
              <w:rPr>
                <w:rFonts w:hint="eastAsia" w:ascii="宋体" w:hAnsi="宋体" w:cs="宋体"/>
                <w:szCs w:val="21"/>
                <w:highlight w:val="none"/>
              </w:rPr>
              <w:t xml:space="preserve">万元</w:t>
            </w:r>
            <w:r/>
          </w:p>
        </w:tc>
      </w:tr>
      <w:tr>
        <w:trPr>
          <w:cantSplit/>
          <w:trHeight w:val="645"/>
        </w:trPr>
        <w:tc>
          <w:tcPr>
            <w:tcW w:w="582" w:type="dxa"/>
            <w:vAlign w:val="center"/>
            <w:textDirection w:val="lrTb"/>
            <w:noWrap w:val="false"/>
          </w:tcPr>
          <w:p>
            <w:pPr>
              <w:pStyle w:val="956"/>
              <w:ind w:firstLine="0"/>
              <w:jc w:val="center"/>
              <w:spacing w:line="320" w:lineRule="exact"/>
              <w:shd w:val="clear" w:color="auto"/>
              <w:rPr>
                <w:rFonts w:hint="eastAsia" w:ascii="宋体" w:hAnsi="宋体" w:cs="宋体"/>
                <w:szCs w:val="21"/>
                <w:highlight w:val="none"/>
              </w:rPr>
            </w:pPr>
            <w:r>
              <w:rPr>
                <w:rFonts w:hint="eastAsia" w:ascii="宋体" w:hAnsi="宋体" w:cs="宋体"/>
                <w:szCs w:val="21"/>
                <w:highlight w:val="none"/>
              </w:rPr>
              <w:t xml:space="preserve">8</w:t>
            </w:r>
            <w:r/>
          </w:p>
        </w:tc>
        <w:tc>
          <w:tcPr>
            <w:gridSpan w:val="10"/>
            <w:tcW w:w="7780" w:type="dxa"/>
            <w:vAlign w:val="center"/>
            <w:textDirection w:val="lrTb"/>
            <w:noWrap w:val="false"/>
          </w:tcPr>
          <w:p>
            <w:pPr>
              <w:pStyle w:val="956"/>
              <w:ind w:firstLine="0"/>
              <w:spacing w:line="320" w:lineRule="exact"/>
              <w:shd w:val="clear" w:color="auto"/>
              <w:rPr>
                <w:rFonts w:hint="eastAsia" w:ascii="宋体" w:hAnsi="宋体" w:cs="宋体"/>
                <w:szCs w:val="21"/>
                <w:highlight w:val="none"/>
              </w:rPr>
            </w:pPr>
            <w:r>
              <w:rPr>
                <w:rFonts w:hint="eastAsia" w:ascii="宋体" w:hAnsi="宋体" w:cs="宋体"/>
                <w:szCs w:val="21"/>
                <w:highlight w:val="none"/>
              </w:rPr>
              <w:t xml:space="preserve">办公场所的面积：</w:t>
            </w:r>
            <w:r/>
          </w:p>
        </w:tc>
      </w:tr>
      <w:tr>
        <w:trPr>
          <w:trHeight w:val="1767"/>
        </w:trPr>
        <w:tc>
          <w:tcPr>
            <w:tcW w:w="582" w:type="dxa"/>
            <w:vAlign w:val="center"/>
            <w:textDirection w:val="lrTb"/>
            <w:noWrap w:val="false"/>
          </w:tcPr>
          <w:p>
            <w:pPr>
              <w:pStyle w:val="956"/>
              <w:ind w:firstLine="0"/>
              <w:jc w:val="center"/>
              <w:spacing w:line="320" w:lineRule="exact"/>
              <w:shd w:val="clear" w:color="auto"/>
              <w:rPr>
                <w:rFonts w:hint="eastAsia" w:ascii="宋体" w:hAnsi="宋体" w:cs="宋体"/>
                <w:szCs w:val="21"/>
                <w:highlight w:val="none"/>
              </w:rPr>
            </w:pPr>
            <w:r>
              <w:rPr>
                <w:rFonts w:hint="eastAsia" w:ascii="宋体" w:hAnsi="宋体" w:cs="宋体"/>
                <w:szCs w:val="21"/>
                <w:highlight w:val="none"/>
              </w:rPr>
              <w:t xml:space="preserve">9</w:t>
            </w:r>
            <w:r/>
          </w:p>
        </w:tc>
        <w:tc>
          <w:tcPr>
            <w:gridSpan w:val="10"/>
            <w:tcW w:w="7780" w:type="dxa"/>
            <w:vAlign w:val="center"/>
            <w:textDirection w:val="lrTb"/>
            <w:noWrap w:val="false"/>
          </w:tcPr>
          <w:p>
            <w:pPr>
              <w:pStyle w:val="956"/>
              <w:ind w:firstLine="0"/>
              <w:spacing w:line="320" w:lineRule="exact"/>
              <w:shd w:val="clear" w:color="auto"/>
              <w:rPr>
                <w:rFonts w:hint="eastAsia" w:ascii="宋体" w:hAnsi="宋体" w:cs="宋体"/>
                <w:szCs w:val="21"/>
                <w:highlight w:val="none"/>
              </w:rPr>
            </w:pPr>
            <w:r>
              <w:rPr>
                <w:rFonts w:hint="eastAsia" w:ascii="宋体" w:hAnsi="宋体" w:cs="宋体"/>
                <w:szCs w:val="21"/>
                <w:highlight w:val="none"/>
              </w:rPr>
              <w:t xml:space="preserve">主营范围</w:t>
            </w:r>
            <w:r/>
          </w:p>
          <w:p>
            <w:pPr>
              <w:pStyle w:val="956"/>
              <w:ind w:firstLine="0"/>
              <w:spacing w:line="320" w:lineRule="exact"/>
              <w:shd w:val="clear" w:color="auto"/>
              <w:rPr>
                <w:rFonts w:hint="eastAsia" w:ascii="宋体" w:hAnsi="宋体" w:cs="宋体"/>
                <w:szCs w:val="21"/>
                <w:highlight w:val="none"/>
              </w:rPr>
            </w:pPr>
            <w:r>
              <w:rPr>
                <w:rFonts w:hint="eastAsia" w:ascii="宋体" w:hAnsi="宋体" w:cs="宋体"/>
                <w:szCs w:val="21"/>
                <w:highlight w:val="none"/>
              </w:rPr>
              <w:t xml:space="preserve">1、___________________________________</w:t>
            </w:r>
            <w:r/>
          </w:p>
          <w:p>
            <w:pPr>
              <w:pStyle w:val="956"/>
              <w:ind w:firstLine="0"/>
              <w:spacing w:line="320" w:lineRule="exact"/>
              <w:shd w:val="clear" w:color="auto"/>
              <w:rPr>
                <w:rFonts w:hint="eastAsia" w:ascii="宋体" w:hAnsi="宋体" w:cs="宋体"/>
                <w:szCs w:val="21"/>
                <w:highlight w:val="none"/>
              </w:rPr>
            </w:pPr>
            <w:r>
              <w:rPr>
                <w:rFonts w:hint="eastAsia" w:ascii="宋体" w:hAnsi="宋体" w:cs="宋体"/>
                <w:szCs w:val="21"/>
                <w:highlight w:val="none"/>
              </w:rPr>
              <w:t xml:space="preserve">2、___________________________________</w:t>
            </w:r>
            <w:r/>
          </w:p>
        </w:tc>
      </w:tr>
      <w:tr>
        <w:trPr>
          <w:trHeight w:val="1013"/>
        </w:trPr>
        <w:tc>
          <w:tcPr>
            <w:tcW w:w="582" w:type="dxa"/>
            <w:vAlign w:val="center"/>
            <w:textDirection w:val="lrTb"/>
            <w:noWrap w:val="false"/>
          </w:tcPr>
          <w:p>
            <w:pPr>
              <w:pStyle w:val="956"/>
              <w:ind w:firstLine="0"/>
              <w:jc w:val="center"/>
              <w:spacing w:line="320" w:lineRule="exact"/>
              <w:shd w:val="clear" w:color="auto"/>
              <w:rPr>
                <w:rFonts w:hint="eastAsia" w:ascii="宋体" w:hAnsi="宋体" w:cs="宋体"/>
                <w:szCs w:val="21"/>
                <w:highlight w:val="none"/>
              </w:rPr>
            </w:pPr>
            <w:r>
              <w:rPr>
                <w:rFonts w:hint="eastAsia" w:ascii="宋体" w:hAnsi="宋体" w:cs="宋体"/>
                <w:szCs w:val="21"/>
                <w:highlight w:val="none"/>
              </w:rPr>
              <w:t xml:space="preserve">10</w:t>
            </w:r>
            <w:r/>
          </w:p>
        </w:tc>
        <w:tc>
          <w:tcPr>
            <w:gridSpan w:val="4"/>
            <w:tcW w:w="2189" w:type="dxa"/>
            <w:vAlign w:val="top"/>
            <w:textDirection w:val="lrTb"/>
            <w:noWrap w:val="false"/>
          </w:tcPr>
          <w:p>
            <w:pPr>
              <w:pStyle w:val="956"/>
              <w:ind w:firstLine="0"/>
              <w:spacing w:line="320" w:lineRule="exact"/>
              <w:shd w:val="clear" w:color="auto"/>
              <w:rPr>
                <w:rFonts w:hint="eastAsia" w:ascii="宋体" w:hAnsi="宋体" w:cs="宋体"/>
                <w:szCs w:val="21"/>
                <w:highlight w:val="none"/>
              </w:rPr>
            </w:pPr>
            <w:r>
              <w:rPr>
                <w:rFonts w:hint="eastAsia" w:ascii="宋体" w:hAnsi="宋体" w:cs="宋体"/>
                <w:szCs w:val="21"/>
                <w:highlight w:val="none"/>
              </w:rPr>
              <w:t xml:space="preserve">最近3年内在经营过程中受到何种奖励或处分</w:t>
            </w:r>
            <w:r/>
          </w:p>
        </w:tc>
        <w:tc>
          <w:tcPr>
            <w:gridSpan w:val="6"/>
            <w:tcW w:w="5591" w:type="dxa"/>
            <w:vAlign w:val="top"/>
            <w:textDirection w:val="lrTb"/>
            <w:noWrap w:val="false"/>
          </w:tcPr>
          <w:p>
            <w:pPr>
              <w:pStyle w:val="956"/>
              <w:ind w:firstLine="0"/>
              <w:spacing w:line="320" w:lineRule="exact"/>
              <w:shd w:val="clear" w:color="auto"/>
              <w:rPr>
                <w:rFonts w:hint="eastAsia" w:ascii="宋体" w:hAnsi="宋体" w:cs="宋体"/>
                <w:szCs w:val="21"/>
                <w:highlight w:val="none"/>
              </w:rPr>
            </w:pPr>
            <w:r>
              <w:rPr>
                <w:rFonts w:hint="eastAsia" w:ascii="宋体" w:hAnsi="宋体" w:cs="宋体"/>
                <w:szCs w:val="21"/>
                <w:highlight w:val="none"/>
              </w:rPr>
            </w:r>
            <w:r/>
          </w:p>
        </w:tc>
      </w:tr>
      <w:tr>
        <w:trPr>
          <w:trHeight w:val="618"/>
        </w:trPr>
        <w:tc>
          <w:tcPr>
            <w:tcW w:w="582" w:type="dxa"/>
            <w:vAlign w:val="center"/>
            <w:textDirection w:val="lrTb"/>
            <w:noWrap w:val="false"/>
          </w:tcPr>
          <w:p>
            <w:pPr>
              <w:pStyle w:val="956"/>
              <w:ind w:firstLine="0"/>
              <w:jc w:val="center"/>
              <w:spacing w:line="320" w:lineRule="exact"/>
              <w:shd w:val="clear" w:color="auto"/>
              <w:rPr>
                <w:rFonts w:hint="eastAsia" w:ascii="宋体" w:hAnsi="宋体" w:cs="宋体"/>
                <w:szCs w:val="21"/>
                <w:highlight w:val="none"/>
              </w:rPr>
            </w:pPr>
            <w:r>
              <w:rPr>
                <w:rFonts w:hint="eastAsia" w:ascii="宋体" w:hAnsi="宋体" w:cs="宋体"/>
                <w:szCs w:val="21"/>
                <w:highlight w:val="none"/>
              </w:rPr>
              <w:t xml:space="preserve">11</w:t>
            </w:r>
            <w:r/>
          </w:p>
        </w:tc>
        <w:tc>
          <w:tcPr>
            <w:gridSpan w:val="4"/>
            <w:tcW w:w="2189" w:type="dxa"/>
            <w:vAlign w:val="top"/>
            <w:textDirection w:val="lrTb"/>
            <w:noWrap w:val="false"/>
          </w:tcPr>
          <w:p>
            <w:pPr>
              <w:pStyle w:val="956"/>
              <w:ind w:firstLine="0"/>
              <w:spacing w:line="320" w:lineRule="exact"/>
              <w:shd w:val="clear" w:color="auto"/>
              <w:rPr>
                <w:rFonts w:hint="eastAsia" w:ascii="宋体" w:hAnsi="宋体" w:cs="宋体"/>
                <w:szCs w:val="21"/>
                <w:highlight w:val="none"/>
              </w:rPr>
            </w:pPr>
            <w:r>
              <w:rPr>
                <w:rFonts w:hint="eastAsia" w:ascii="宋体" w:hAnsi="宋体" w:cs="宋体"/>
                <w:szCs w:val="21"/>
                <w:highlight w:val="none"/>
              </w:rPr>
              <w:t xml:space="preserve">最近3年内有无因售假、售劣或是其他原因被消费者投诉或起诉的情况及说明</w:t>
            </w:r>
            <w:r/>
          </w:p>
        </w:tc>
        <w:tc>
          <w:tcPr>
            <w:gridSpan w:val="6"/>
            <w:tcW w:w="5591" w:type="dxa"/>
            <w:vAlign w:val="top"/>
            <w:textDirection w:val="lrTb"/>
            <w:noWrap w:val="false"/>
          </w:tcPr>
          <w:p>
            <w:pPr>
              <w:pStyle w:val="956"/>
              <w:ind w:firstLine="0"/>
              <w:spacing w:line="320" w:lineRule="exact"/>
              <w:shd w:val="clear" w:color="auto"/>
              <w:rPr>
                <w:rFonts w:hint="eastAsia" w:ascii="宋体" w:hAnsi="宋体" w:cs="宋体"/>
                <w:szCs w:val="21"/>
                <w:highlight w:val="none"/>
              </w:rPr>
            </w:pPr>
            <w:r>
              <w:rPr>
                <w:rFonts w:hint="eastAsia" w:ascii="宋体" w:hAnsi="宋体" w:cs="宋体"/>
                <w:szCs w:val="21"/>
                <w:highlight w:val="none"/>
              </w:rPr>
            </w:r>
            <w:r/>
          </w:p>
        </w:tc>
      </w:tr>
      <w:tr>
        <w:trPr>
          <w:trHeight w:val="618"/>
        </w:trPr>
        <w:tc>
          <w:tcPr>
            <w:tcW w:w="582" w:type="dxa"/>
            <w:vAlign w:val="center"/>
            <w:textDirection w:val="lrTb"/>
            <w:noWrap w:val="false"/>
          </w:tcPr>
          <w:p>
            <w:pPr>
              <w:pStyle w:val="956"/>
              <w:ind w:firstLine="0"/>
              <w:jc w:val="center"/>
              <w:spacing w:line="320" w:lineRule="exact"/>
              <w:shd w:val="clear" w:color="auto"/>
              <w:rPr>
                <w:rFonts w:hint="eastAsia" w:ascii="宋体" w:hAnsi="宋体" w:cs="宋体"/>
                <w:szCs w:val="21"/>
                <w:highlight w:val="none"/>
              </w:rPr>
            </w:pPr>
            <w:r>
              <w:rPr>
                <w:rFonts w:hint="eastAsia" w:ascii="宋体" w:hAnsi="宋体" w:cs="宋体"/>
                <w:szCs w:val="21"/>
                <w:highlight w:val="none"/>
              </w:rPr>
              <w:t xml:space="preserve">12</w:t>
            </w:r>
            <w:r/>
          </w:p>
        </w:tc>
        <w:tc>
          <w:tcPr>
            <w:gridSpan w:val="10"/>
            <w:tcW w:w="7780" w:type="dxa"/>
            <w:vAlign w:val="center"/>
            <w:textDirection w:val="lrTb"/>
            <w:noWrap w:val="false"/>
          </w:tcPr>
          <w:p>
            <w:pPr>
              <w:pStyle w:val="956"/>
              <w:ind w:firstLine="0"/>
              <w:spacing w:line="320" w:lineRule="exact"/>
              <w:shd w:val="clear" w:color="auto"/>
              <w:rPr>
                <w:rFonts w:hint="eastAsia" w:ascii="宋体" w:hAnsi="宋体" w:cs="宋体"/>
                <w:szCs w:val="21"/>
                <w:highlight w:val="none"/>
              </w:rPr>
            </w:pPr>
            <w:r>
              <w:rPr>
                <w:rFonts w:hint="eastAsia" w:ascii="宋体" w:hAnsi="宋体" w:cs="宋体"/>
                <w:szCs w:val="21"/>
                <w:highlight w:val="none"/>
              </w:rPr>
              <w:t xml:space="preserve">其他需要说明的情况</w:t>
            </w:r>
            <w:r/>
          </w:p>
        </w:tc>
      </w:tr>
    </w:tbl>
    <w:p>
      <w:pPr>
        <w:spacing w:line="360" w:lineRule="auto"/>
        <w:shd w:val="clear" w:color="auto"/>
        <w:rPr>
          <w:rFonts w:hint="eastAsia" w:ascii="宋体" w:hAnsi="宋体" w:cs="宋体"/>
          <w:b/>
          <w:sz w:val="21"/>
          <w:szCs w:val="21"/>
          <w:highlight w:val="none"/>
          <w:lang w:val="zh-CN"/>
        </w:rPr>
      </w:pPr>
      <w:r>
        <w:rPr>
          <w:rFonts w:hint="eastAsia" w:ascii="宋体" w:hAnsi="宋体" w:cs="宋体"/>
          <w:highlight w:val="none"/>
        </w:rPr>
        <w:br w:type="page" w:clear="all"/>
      </w:r>
      <w:r>
        <w:rPr>
          <w:rFonts w:hint="eastAsia" w:ascii="宋体" w:hAnsi="宋体" w:cs="宋体"/>
          <w:b/>
          <w:sz w:val="21"/>
          <w:szCs w:val="21"/>
          <w:highlight w:val="none"/>
          <w:lang w:val="zh-CN"/>
        </w:rPr>
        <w:t xml:space="preserve">附件</w:t>
      </w:r>
      <w:r>
        <w:rPr>
          <w:rFonts w:hint="eastAsia" w:ascii="宋体" w:hAnsi="宋体" w:cs="宋体"/>
          <w:b/>
          <w:sz w:val="21"/>
          <w:szCs w:val="21"/>
          <w:highlight w:val="none"/>
          <w:lang w:val="en-US" w:eastAsia="zh-CN"/>
        </w:rPr>
        <w:t xml:space="preserve">11</w:t>
      </w:r>
      <w:r>
        <w:rPr>
          <w:rFonts w:hint="eastAsia" w:ascii="宋体" w:hAnsi="宋体" w:cs="宋体"/>
          <w:b/>
          <w:sz w:val="21"/>
          <w:szCs w:val="21"/>
          <w:highlight w:val="none"/>
          <w:lang w:val="zh-CN"/>
        </w:rPr>
        <w:t xml:space="preserve">： </w:t>
      </w:r>
      <w:r/>
    </w:p>
    <w:p>
      <w:pPr>
        <w:jc w:val="center"/>
        <w:shd w:val="clear" w:color="auto"/>
        <w:widowControl w:val="off"/>
        <w:rPr>
          <w:rFonts w:hint="eastAsia" w:ascii="宋体" w:hAnsi="宋体" w:cs="宋体"/>
          <w:b/>
          <w:sz w:val="32"/>
          <w:szCs w:val="32"/>
          <w:highlight w:val="none"/>
          <w:lang w:val="zh-CN"/>
        </w:rPr>
      </w:pPr>
      <w:r>
        <w:rPr>
          <w:rFonts w:hint="eastAsia" w:ascii="宋体" w:hAnsi="宋体" w:cs="宋体"/>
          <w:b/>
          <w:sz w:val="32"/>
          <w:szCs w:val="32"/>
          <w:highlight w:val="none"/>
          <w:lang w:val="zh-CN"/>
        </w:rPr>
        <w:t xml:space="preserve">典型项目一览表</w:t>
      </w:r>
      <w:r/>
    </w:p>
    <w:p>
      <w:pPr>
        <w:jc w:val="both"/>
        <w:spacing w:line="360" w:lineRule="auto"/>
        <w:shd w:val="clear" w:color="auto"/>
        <w:widowControl w:val="off"/>
        <w:rPr>
          <w:rFonts w:hint="eastAsia" w:ascii="宋体" w:hAnsi="宋体"/>
          <w:bCs/>
          <w:sz w:val="21"/>
          <w:szCs w:val="21"/>
          <w:highlight w:val="none"/>
        </w:rPr>
      </w:pPr>
      <w:r>
        <w:rPr>
          <w:rFonts w:hint="eastAsia" w:ascii="宋体" w:hAnsi="宋体"/>
          <w:bCs/>
          <w:sz w:val="21"/>
          <w:szCs w:val="21"/>
          <w:highlight w:val="none"/>
        </w:rPr>
        <w:t xml:space="preserve">响应</w:t>
      </w:r>
      <w:r>
        <w:rPr>
          <w:rFonts w:ascii="宋体" w:hAnsi="宋体"/>
          <w:bCs/>
          <w:sz w:val="21"/>
          <w:szCs w:val="21"/>
          <w:highlight w:val="none"/>
        </w:rPr>
        <w:t xml:space="preserve">单位名称</w:t>
      </w:r>
      <w:r>
        <w:rPr>
          <w:rFonts w:hint="eastAsia" w:ascii="宋体" w:hAnsi="宋体"/>
          <w:bCs/>
          <w:sz w:val="21"/>
          <w:szCs w:val="21"/>
          <w:highlight w:val="none"/>
        </w:rPr>
        <w:t xml:space="preserve">（盖章）</w:t>
      </w:r>
      <w:r>
        <w:rPr>
          <w:rFonts w:ascii="宋体" w:hAnsi="宋体"/>
          <w:bCs/>
          <w:sz w:val="21"/>
          <w:szCs w:val="21"/>
          <w:highlight w:val="none"/>
        </w:rPr>
        <w:t xml:space="preserve">：_________________________</w:t>
      </w:r>
      <w:r/>
    </w:p>
    <w:tbl>
      <w:tblPr>
        <w:tblStyle w:val="76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9"/>
        <w:gridCol w:w="1255"/>
        <w:gridCol w:w="1135"/>
        <w:gridCol w:w="1071"/>
        <w:gridCol w:w="1173"/>
        <w:gridCol w:w="1874"/>
        <w:gridCol w:w="961"/>
      </w:tblGrid>
      <w:tr>
        <w:trPr>
          <w:cantSplit/>
          <w:jc w:val="center"/>
          <w:trHeight w:val="740"/>
        </w:trPr>
        <w:tc>
          <w:tcPr>
            <w:tcW w:w="899"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t xml:space="preserve">序号</w:t>
            </w:r>
            <w:r/>
          </w:p>
        </w:tc>
        <w:tc>
          <w:tcPr>
            <w:tcW w:w="1255"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t xml:space="preserve">项目名称</w:t>
            </w:r>
            <w:r/>
          </w:p>
        </w:tc>
        <w:tc>
          <w:tcPr>
            <w:tcW w:w="1135"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t xml:space="preserve">合同期</w:t>
            </w:r>
            <w:r/>
          </w:p>
        </w:tc>
        <w:tc>
          <w:tcPr>
            <w:tcW w:w="1071"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hint="eastAsia" w:ascii="宋体" w:hAnsi="宋体"/>
                <w:bCs/>
                <w:sz w:val="21"/>
                <w:szCs w:val="21"/>
                <w:highlight w:val="none"/>
              </w:rPr>
              <w:t xml:space="preserve">签订时间</w:t>
            </w:r>
            <w:r/>
          </w:p>
        </w:tc>
        <w:tc>
          <w:tcPr>
            <w:tcW w:w="1173" w:type="dxa"/>
            <w:vAlign w:val="center"/>
            <w:textDirection w:val="lrTb"/>
            <w:noWrap w:val="false"/>
          </w:tcPr>
          <w:p>
            <w:pPr>
              <w:ind w:firstLine="315"/>
              <w:spacing w:line="360" w:lineRule="auto"/>
              <w:shd w:val="clear" w:color="auto"/>
              <w:widowControl w:val="off"/>
              <w:rPr>
                <w:rFonts w:ascii="宋体" w:hAnsi="宋体"/>
                <w:bCs/>
                <w:sz w:val="21"/>
                <w:szCs w:val="21"/>
                <w:highlight w:val="none"/>
              </w:rPr>
            </w:pPr>
            <w:r>
              <w:rPr>
                <w:rFonts w:ascii="宋体" w:hAnsi="宋体"/>
                <w:bCs/>
                <w:sz w:val="21"/>
                <w:szCs w:val="21"/>
                <w:highlight w:val="none"/>
              </w:rPr>
              <w:t xml:space="preserve">范围</w:t>
            </w:r>
            <w:r/>
          </w:p>
        </w:tc>
        <w:tc>
          <w:tcPr>
            <w:tcW w:w="1874"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t xml:space="preserve">合同金额（万元）</w:t>
            </w:r>
            <w:r/>
          </w:p>
        </w:tc>
        <w:tc>
          <w:tcPr>
            <w:tcW w:w="961"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t xml:space="preserve">备注</w:t>
            </w:r>
            <w:r/>
          </w:p>
        </w:tc>
      </w:tr>
      <w:tr>
        <w:trPr>
          <w:cantSplit/>
          <w:jc w:val="center"/>
          <w:trHeight w:val="510" w:hRule="exact"/>
        </w:trPr>
        <w:tc>
          <w:tcPr>
            <w:tcW w:w="899"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t xml:space="preserve">1</w:t>
            </w:r>
            <w:r/>
          </w:p>
        </w:tc>
        <w:tc>
          <w:tcPr>
            <w:tcW w:w="1255"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r>
            <w:r/>
          </w:p>
        </w:tc>
        <w:tc>
          <w:tcPr>
            <w:tcW w:w="1135"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r>
            <w:r/>
          </w:p>
        </w:tc>
        <w:tc>
          <w:tcPr>
            <w:tcW w:w="1071"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r>
            <w:r/>
          </w:p>
        </w:tc>
        <w:tc>
          <w:tcPr>
            <w:tcW w:w="1173"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r>
            <w:r/>
          </w:p>
        </w:tc>
        <w:tc>
          <w:tcPr>
            <w:tcW w:w="1874"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r>
            <w:r/>
          </w:p>
        </w:tc>
        <w:tc>
          <w:tcPr>
            <w:tcW w:w="961"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r>
            <w:r/>
          </w:p>
        </w:tc>
      </w:tr>
      <w:tr>
        <w:trPr>
          <w:cantSplit/>
          <w:jc w:val="center"/>
          <w:trHeight w:val="510" w:hRule="exact"/>
        </w:trPr>
        <w:tc>
          <w:tcPr>
            <w:tcW w:w="899"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t xml:space="preserve">2</w:t>
            </w:r>
            <w:r/>
          </w:p>
        </w:tc>
        <w:tc>
          <w:tcPr>
            <w:tcW w:w="1255"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r>
            <w:r/>
          </w:p>
        </w:tc>
        <w:tc>
          <w:tcPr>
            <w:tcW w:w="1135"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r>
            <w:r/>
          </w:p>
        </w:tc>
        <w:tc>
          <w:tcPr>
            <w:tcW w:w="1071"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r>
            <w:r/>
          </w:p>
        </w:tc>
        <w:tc>
          <w:tcPr>
            <w:tcW w:w="1173"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r>
            <w:r/>
          </w:p>
        </w:tc>
        <w:tc>
          <w:tcPr>
            <w:tcW w:w="1874"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r>
            <w:r/>
          </w:p>
        </w:tc>
        <w:tc>
          <w:tcPr>
            <w:tcW w:w="961"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r>
            <w:r/>
          </w:p>
        </w:tc>
      </w:tr>
      <w:tr>
        <w:trPr>
          <w:cantSplit/>
          <w:jc w:val="center"/>
          <w:trHeight w:val="510" w:hRule="exact"/>
        </w:trPr>
        <w:tc>
          <w:tcPr>
            <w:tcW w:w="899"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t xml:space="preserve">3</w:t>
            </w:r>
            <w:r/>
          </w:p>
        </w:tc>
        <w:tc>
          <w:tcPr>
            <w:tcW w:w="1255"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r>
            <w:r/>
          </w:p>
        </w:tc>
        <w:tc>
          <w:tcPr>
            <w:tcW w:w="1135"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r>
            <w:r/>
          </w:p>
        </w:tc>
        <w:tc>
          <w:tcPr>
            <w:tcW w:w="1071"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r>
            <w:r/>
          </w:p>
        </w:tc>
        <w:tc>
          <w:tcPr>
            <w:tcW w:w="1173"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r>
            <w:r/>
          </w:p>
        </w:tc>
        <w:tc>
          <w:tcPr>
            <w:tcW w:w="1874"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r>
            <w:r/>
          </w:p>
        </w:tc>
        <w:tc>
          <w:tcPr>
            <w:tcW w:w="961"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r>
            <w:r/>
          </w:p>
        </w:tc>
      </w:tr>
      <w:tr>
        <w:trPr>
          <w:cantSplit/>
          <w:jc w:val="center"/>
          <w:trHeight w:val="510" w:hRule="exact"/>
        </w:trPr>
        <w:tc>
          <w:tcPr>
            <w:tcW w:w="899"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t xml:space="preserve">4</w:t>
            </w:r>
            <w:r/>
          </w:p>
        </w:tc>
        <w:tc>
          <w:tcPr>
            <w:tcW w:w="1255"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r>
            <w:r/>
          </w:p>
        </w:tc>
        <w:tc>
          <w:tcPr>
            <w:tcW w:w="1135"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r>
            <w:r/>
          </w:p>
        </w:tc>
        <w:tc>
          <w:tcPr>
            <w:tcW w:w="1071"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r>
            <w:r/>
          </w:p>
        </w:tc>
        <w:tc>
          <w:tcPr>
            <w:tcW w:w="1173"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r>
            <w:r/>
          </w:p>
        </w:tc>
        <w:tc>
          <w:tcPr>
            <w:tcW w:w="1874"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r>
            <w:r/>
          </w:p>
        </w:tc>
        <w:tc>
          <w:tcPr>
            <w:tcW w:w="961"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r>
            <w:r/>
          </w:p>
        </w:tc>
      </w:tr>
      <w:tr>
        <w:trPr>
          <w:cantSplit/>
          <w:jc w:val="center"/>
          <w:trHeight w:val="510" w:hRule="exact"/>
        </w:trPr>
        <w:tc>
          <w:tcPr>
            <w:tcW w:w="899"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t xml:space="preserve">5</w:t>
            </w:r>
            <w:r/>
          </w:p>
        </w:tc>
        <w:tc>
          <w:tcPr>
            <w:tcW w:w="1255"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r>
            <w:r/>
          </w:p>
        </w:tc>
        <w:tc>
          <w:tcPr>
            <w:tcW w:w="1135"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r>
            <w:r/>
          </w:p>
        </w:tc>
        <w:tc>
          <w:tcPr>
            <w:tcW w:w="1071"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r>
            <w:r/>
          </w:p>
        </w:tc>
        <w:tc>
          <w:tcPr>
            <w:tcW w:w="1173"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r>
            <w:r/>
          </w:p>
        </w:tc>
        <w:tc>
          <w:tcPr>
            <w:tcW w:w="1874"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r>
            <w:r/>
          </w:p>
        </w:tc>
        <w:tc>
          <w:tcPr>
            <w:tcW w:w="961"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r>
            <w:r/>
          </w:p>
        </w:tc>
      </w:tr>
      <w:tr>
        <w:trPr>
          <w:cantSplit/>
          <w:jc w:val="center"/>
          <w:trHeight w:val="510" w:hRule="exact"/>
        </w:trPr>
        <w:tc>
          <w:tcPr>
            <w:tcW w:w="899" w:type="dxa"/>
            <w:vAlign w:val="center"/>
            <w:textDirection w:val="tbRlV"/>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t xml:space="preserve">…</w:t>
            </w:r>
            <w:r/>
          </w:p>
        </w:tc>
        <w:tc>
          <w:tcPr>
            <w:tcW w:w="1255"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r>
            <w:r/>
          </w:p>
        </w:tc>
        <w:tc>
          <w:tcPr>
            <w:tcW w:w="1135"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r>
            <w:r/>
          </w:p>
        </w:tc>
        <w:tc>
          <w:tcPr>
            <w:tcW w:w="1071"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r>
            <w:r/>
          </w:p>
        </w:tc>
        <w:tc>
          <w:tcPr>
            <w:tcW w:w="1173"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r>
            <w:r/>
          </w:p>
        </w:tc>
        <w:tc>
          <w:tcPr>
            <w:tcW w:w="1874"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r>
            <w:r/>
          </w:p>
        </w:tc>
        <w:tc>
          <w:tcPr>
            <w:tcW w:w="961"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r>
            <w:r/>
          </w:p>
        </w:tc>
      </w:tr>
      <w:tr>
        <w:trPr>
          <w:cantSplit/>
          <w:jc w:val="center"/>
          <w:trHeight w:val="510" w:hRule="exact"/>
        </w:trPr>
        <w:tc>
          <w:tcPr>
            <w:tcW w:w="899"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r>
            <w:r/>
          </w:p>
        </w:tc>
        <w:tc>
          <w:tcPr>
            <w:tcW w:w="1255"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r>
            <w:r/>
          </w:p>
        </w:tc>
        <w:tc>
          <w:tcPr>
            <w:tcW w:w="1135"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r>
            <w:r/>
          </w:p>
        </w:tc>
        <w:tc>
          <w:tcPr>
            <w:tcW w:w="1071"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r>
            <w:r/>
          </w:p>
        </w:tc>
        <w:tc>
          <w:tcPr>
            <w:tcW w:w="1173"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r>
            <w:r/>
          </w:p>
        </w:tc>
        <w:tc>
          <w:tcPr>
            <w:tcW w:w="1874"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r>
            <w:r/>
          </w:p>
        </w:tc>
        <w:tc>
          <w:tcPr>
            <w:tcW w:w="961"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r>
            <w:r/>
          </w:p>
        </w:tc>
      </w:tr>
      <w:tr>
        <w:trPr>
          <w:cantSplit/>
          <w:jc w:val="center"/>
          <w:trHeight w:val="510" w:hRule="exact"/>
        </w:trPr>
        <w:tc>
          <w:tcPr>
            <w:tcW w:w="899"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r>
            <w:r/>
          </w:p>
        </w:tc>
        <w:tc>
          <w:tcPr>
            <w:tcW w:w="1255"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r>
            <w:r/>
          </w:p>
        </w:tc>
        <w:tc>
          <w:tcPr>
            <w:tcW w:w="1135"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r>
            <w:r/>
          </w:p>
        </w:tc>
        <w:tc>
          <w:tcPr>
            <w:tcW w:w="1071"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r>
            <w:r/>
          </w:p>
        </w:tc>
        <w:tc>
          <w:tcPr>
            <w:tcW w:w="1173"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r>
            <w:r/>
          </w:p>
        </w:tc>
        <w:tc>
          <w:tcPr>
            <w:tcW w:w="1874"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r>
            <w:r/>
          </w:p>
        </w:tc>
        <w:tc>
          <w:tcPr>
            <w:tcW w:w="961"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r>
            <w:r/>
          </w:p>
        </w:tc>
      </w:tr>
      <w:tr>
        <w:trPr>
          <w:cantSplit/>
          <w:jc w:val="center"/>
          <w:trHeight w:val="510" w:hRule="exact"/>
        </w:trPr>
        <w:tc>
          <w:tcPr>
            <w:tcW w:w="899"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r>
            <w:r/>
          </w:p>
        </w:tc>
        <w:tc>
          <w:tcPr>
            <w:tcW w:w="1255"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r>
            <w:r/>
          </w:p>
        </w:tc>
        <w:tc>
          <w:tcPr>
            <w:tcW w:w="1135"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r>
            <w:r/>
          </w:p>
        </w:tc>
        <w:tc>
          <w:tcPr>
            <w:tcW w:w="1071"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r>
            <w:r/>
          </w:p>
        </w:tc>
        <w:tc>
          <w:tcPr>
            <w:tcW w:w="1173"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r>
            <w:r/>
          </w:p>
        </w:tc>
        <w:tc>
          <w:tcPr>
            <w:tcW w:w="1874"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r>
            <w:r/>
          </w:p>
        </w:tc>
        <w:tc>
          <w:tcPr>
            <w:tcW w:w="961"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r>
            <w:r/>
          </w:p>
        </w:tc>
      </w:tr>
      <w:tr>
        <w:trPr>
          <w:cantSplit/>
          <w:jc w:val="center"/>
          <w:trHeight w:val="510" w:hRule="exact"/>
        </w:trPr>
        <w:tc>
          <w:tcPr>
            <w:tcW w:w="899"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r>
            <w:r/>
          </w:p>
        </w:tc>
        <w:tc>
          <w:tcPr>
            <w:tcW w:w="1255"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r>
            <w:r/>
          </w:p>
        </w:tc>
        <w:tc>
          <w:tcPr>
            <w:tcW w:w="1135"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r>
            <w:r/>
          </w:p>
        </w:tc>
        <w:tc>
          <w:tcPr>
            <w:tcW w:w="1071"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r>
            <w:r/>
          </w:p>
        </w:tc>
        <w:tc>
          <w:tcPr>
            <w:tcW w:w="1173"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r>
            <w:r/>
          </w:p>
        </w:tc>
        <w:tc>
          <w:tcPr>
            <w:tcW w:w="1874"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r>
            <w:r/>
          </w:p>
        </w:tc>
        <w:tc>
          <w:tcPr>
            <w:tcW w:w="961" w:type="dxa"/>
            <w:vAlign w:val="center"/>
            <w:textDirection w:val="lrTb"/>
            <w:noWrap w:val="false"/>
          </w:tcPr>
          <w:p>
            <w:pPr>
              <w:jc w:val="center"/>
              <w:spacing w:line="360" w:lineRule="auto"/>
              <w:shd w:val="clear" w:color="auto"/>
              <w:widowControl w:val="off"/>
              <w:rPr>
                <w:rFonts w:ascii="宋体" w:hAnsi="宋体"/>
                <w:bCs/>
                <w:sz w:val="21"/>
                <w:szCs w:val="21"/>
                <w:highlight w:val="none"/>
              </w:rPr>
            </w:pPr>
            <w:r>
              <w:rPr>
                <w:rFonts w:ascii="宋体" w:hAnsi="宋体"/>
                <w:bCs/>
                <w:sz w:val="21"/>
                <w:szCs w:val="21"/>
                <w:highlight w:val="none"/>
              </w:rPr>
            </w:r>
            <w:r/>
          </w:p>
        </w:tc>
      </w:tr>
    </w:tbl>
    <w:p>
      <w:pPr>
        <w:spacing w:line="360" w:lineRule="auto"/>
        <w:shd w:val="clear" w:color="auto"/>
        <w:widowControl w:val="off"/>
        <w:rPr>
          <w:rFonts w:hint="eastAsia" w:ascii="宋体" w:hAnsi="宋体"/>
          <w:sz w:val="21"/>
          <w:szCs w:val="21"/>
          <w:highlight w:val="none"/>
        </w:rPr>
      </w:pPr>
      <w:r>
        <w:rPr>
          <w:rFonts w:hint="eastAsia" w:ascii="宋体" w:hAnsi="宋体" w:cs="Arial"/>
          <w:sz w:val="21"/>
          <w:szCs w:val="21"/>
          <w:highlight w:val="none"/>
          <w:lang w:val="zh-CN"/>
        </w:rPr>
        <w:t xml:space="preserve">注：1、投标人应随此表附上相关的业绩证明。</w:t>
      </w:r>
      <w:r/>
    </w:p>
    <w:p>
      <w:pPr>
        <w:jc w:val="both"/>
        <w:spacing w:line="360" w:lineRule="auto"/>
        <w:shd w:val="clear" w:color="auto"/>
        <w:widowControl w:val="off"/>
        <w:rPr>
          <w:rFonts w:hint="eastAsia" w:ascii="宋体" w:hAnsi="宋体" w:cs="宋体"/>
          <w:b/>
          <w:bCs/>
          <w:sz w:val="21"/>
          <w:szCs w:val="21"/>
          <w:highlight w:val="none"/>
        </w:rPr>
      </w:pPr>
      <w:r>
        <w:rPr>
          <w:rFonts w:hint="eastAsia" w:ascii="宋体" w:hAnsi="宋体" w:cs="宋体"/>
          <w:sz w:val="21"/>
          <w:szCs w:val="21"/>
          <w:highlight w:val="none"/>
        </w:rPr>
        <w:br w:type="page" w:clear="all"/>
      </w:r>
      <w:r>
        <w:rPr>
          <w:rFonts w:hint="eastAsia" w:ascii="宋体" w:hAnsi="宋体" w:cs="宋体"/>
          <w:b/>
          <w:bCs/>
          <w:sz w:val="21"/>
          <w:szCs w:val="21"/>
          <w:highlight w:val="none"/>
        </w:rPr>
        <w:t xml:space="preserve">附件1</w:t>
      </w:r>
      <w:r>
        <w:rPr>
          <w:rFonts w:hint="eastAsia" w:ascii="宋体" w:hAnsi="宋体" w:cs="宋体"/>
          <w:b/>
          <w:bCs/>
          <w:sz w:val="21"/>
          <w:szCs w:val="21"/>
          <w:highlight w:val="none"/>
          <w:lang w:val="en-US" w:eastAsia="zh-CN"/>
        </w:rPr>
        <w:t xml:space="preserve">2</w:t>
      </w:r>
      <w:r>
        <w:rPr>
          <w:rFonts w:hint="eastAsia" w:ascii="宋体" w:hAnsi="宋体" w:cs="宋体"/>
          <w:b/>
          <w:bCs/>
          <w:sz w:val="21"/>
          <w:szCs w:val="21"/>
          <w:highlight w:val="none"/>
        </w:rPr>
        <w:t xml:space="preserve">：</w:t>
      </w:r>
      <w:r/>
    </w:p>
    <w:p>
      <w:pPr>
        <w:jc w:val="center"/>
        <w:spacing w:line="360" w:lineRule="auto"/>
        <w:shd w:val="clear" w:color="auto"/>
        <w:tabs>
          <w:tab w:val="left" w:pos="1320" w:leader="none"/>
        </w:tabs>
        <w:rPr>
          <w:rFonts w:hint="eastAsia" w:ascii="宋体" w:hAnsi="宋体" w:cs="宋体"/>
          <w:b/>
          <w:sz w:val="30"/>
          <w:szCs w:val="30"/>
          <w:highlight w:val="none"/>
        </w:rPr>
      </w:pPr>
      <w:r>
        <w:rPr>
          <w:rFonts w:hint="eastAsia" w:ascii="宋体" w:hAnsi="宋体" w:cs="宋体"/>
          <w:b/>
          <w:sz w:val="30"/>
          <w:szCs w:val="30"/>
          <w:highlight w:val="none"/>
        </w:rPr>
        <w:t xml:space="preserve">商务条款偏离表</w:t>
      </w:r>
      <w:r/>
    </w:p>
    <w:p>
      <w:pPr>
        <w:shd w:val="clear" w:color="auto"/>
        <w:rPr>
          <w:rFonts w:hint="eastAsia" w:ascii="宋体" w:hAnsi="宋体" w:cs="宋体"/>
          <w:sz w:val="21"/>
          <w:szCs w:val="21"/>
          <w:highlight w:val="none"/>
        </w:rPr>
      </w:pPr>
      <w:r>
        <w:rPr>
          <w:rFonts w:hint="eastAsia" w:ascii="宋体" w:hAnsi="宋体" w:cs="宋体"/>
          <w:sz w:val="21"/>
          <w:szCs w:val="21"/>
          <w:highlight w:val="none"/>
        </w:rPr>
        <w:t xml:space="preserve">响应单位名称（盖章）：</w:t>
      </w:r>
      <w:r/>
    </w:p>
    <w:tbl>
      <w:tblPr>
        <w:tblStyle w:val="768"/>
        <w:tblW w:w="8525"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jc w:val="center"/>
        </w:trPr>
        <w:tc>
          <w:tcPr>
            <w:tcW w:w="708" w:type="dxa"/>
            <w:vAlign w:val="top"/>
            <w:textDirection w:val="lrTb"/>
            <w:noWrap w:val="false"/>
          </w:tcPr>
          <w:p>
            <w:pPr>
              <w:jc w:val="center"/>
              <w:spacing w:before="240" w:after="240"/>
              <w:shd w:val="clear" w:color="auto"/>
              <w:rPr>
                <w:rFonts w:hint="eastAsia" w:ascii="宋体" w:hAnsi="宋体" w:cs="宋体"/>
                <w:sz w:val="21"/>
                <w:szCs w:val="21"/>
                <w:highlight w:val="none"/>
              </w:rPr>
            </w:pPr>
            <w:r>
              <w:rPr>
                <w:rFonts w:hint="eastAsia" w:ascii="宋体" w:hAnsi="宋体" w:cs="宋体"/>
                <w:sz w:val="21"/>
                <w:szCs w:val="21"/>
                <w:highlight w:val="none"/>
              </w:rPr>
              <w:t xml:space="preserve">序号</w:t>
            </w:r>
            <w:r/>
          </w:p>
        </w:tc>
        <w:tc>
          <w:tcPr>
            <w:tcW w:w="1920" w:type="dxa"/>
            <w:vAlign w:val="top"/>
            <w:textDirection w:val="lrTb"/>
            <w:noWrap w:val="false"/>
          </w:tcPr>
          <w:p>
            <w:pPr>
              <w:jc w:val="center"/>
              <w:spacing w:before="240" w:after="240"/>
              <w:shd w:val="clear" w:color="auto"/>
              <w:rPr>
                <w:rFonts w:hint="eastAsia" w:ascii="宋体" w:hAnsi="宋体" w:cs="宋体"/>
                <w:sz w:val="21"/>
                <w:szCs w:val="21"/>
                <w:highlight w:val="none"/>
              </w:rPr>
            </w:pPr>
            <w:r>
              <w:rPr>
                <w:rFonts w:hint="eastAsia" w:ascii="宋体" w:hAnsi="宋体" w:cs="宋体"/>
                <w:sz w:val="21"/>
                <w:szCs w:val="21"/>
                <w:highlight w:val="none"/>
              </w:rPr>
              <w:t xml:space="preserve">采购文件条目号</w:t>
            </w:r>
            <w:r/>
          </w:p>
        </w:tc>
        <w:tc>
          <w:tcPr>
            <w:tcW w:w="2400" w:type="dxa"/>
            <w:vAlign w:val="top"/>
            <w:textDirection w:val="lrTb"/>
            <w:noWrap w:val="false"/>
          </w:tcPr>
          <w:p>
            <w:pPr>
              <w:jc w:val="center"/>
              <w:spacing w:before="240" w:after="240"/>
              <w:shd w:val="clear" w:color="auto"/>
              <w:rPr>
                <w:rFonts w:hint="eastAsia" w:ascii="宋体" w:hAnsi="宋体" w:cs="宋体"/>
                <w:sz w:val="21"/>
                <w:szCs w:val="21"/>
                <w:highlight w:val="none"/>
              </w:rPr>
            </w:pPr>
            <w:r>
              <w:rPr>
                <w:rFonts w:hint="eastAsia" w:ascii="宋体" w:hAnsi="宋体" w:cs="宋体"/>
                <w:sz w:val="21"/>
                <w:szCs w:val="21"/>
                <w:highlight w:val="none"/>
              </w:rPr>
              <w:t xml:space="preserve">采购文件的商务条款</w:t>
            </w:r>
            <w:r/>
          </w:p>
        </w:tc>
        <w:tc>
          <w:tcPr>
            <w:tcW w:w="2400" w:type="dxa"/>
            <w:vAlign w:val="top"/>
            <w:textDirection w:val="lrTb"/>
            <w:noWrap w:val="false"/>
          </w:tcPr>
          <w:p>
            <w:pPr>
              <w:jc w:val="center"/>
              <w:spacing w:before="240" w:after="240"/>
              <w:shd w:val="clear" w:color="auto"/>
              <w:rPr>
                <w:rFonts w:hint="eastAsia" w:ascii="宋体" w:hAnsi="宋体" w:cs="宋体"/>
                <w:sz w:val="21"/>
                <w:szCs w:val="21"/>
                <w:highlight w:val="none"/>
              </w:rPr>
            </w:pPr>
            <w:r>
              <w:rPr>
                <w:rFonts w:hint="eastAsia" w:ascii="宋体" w:hAnsi="宋体" w:cs="宋体"/>
                <w:sz w:val="21"/>
                <w:szCs w:val="21"/>
                <w:highlight w:val="none"/>
              </w:rPr>
              <w:t xml:space="preserve">响应文件的商务条款</w:t>
            </w:r>
            <w:r/>
          </w:p>
        </w:tc>
        <w:tc>
          <w:tcPr>
            <w:tcW w:w="1097" w:type="dxa"/>
            <w:vAlign w:val="top"/>
            <w:textDirection w:val="lrTb"/>
            <w:noWrap w:val="false"/>
          </w:tcPr>
          <w:p>
            <w:pPr>
              <w:jc w:val="center"/>
              <w:spacing w:before="240" w:after="240"/>
              <w:shd w:val="clear" w:color="auto"/>
              <w:rPr>
                <w:rFonts w:hint="eastAsia" w:ascii="宋体" w:hAnsi="宋体" w:cs="宋体"/>
                <w:sz w:val="21"/>
                <w:szCs w:val="21"/>
                <w:highlight w:val="none"/>
              </w:rPr>
            </w:pPr>
            <w:r>
              <w:rPr>
                <w:rFonts w:hint="eastAsia" w:ascii="宋体" w:hAnsi="宋体" w:cs="宋体"/>
                <w:sz w:val="21"/>
                <w:szCs w:val="21"/>
                <w:highlight w:val="none"/>
              </w:rPr>
              <w:t xml:space="preserve">说明</w:t>
            </w:r>
            <w:r/>
          </w:p>
        </w:tc>
      </w:tr>
      <w:tr>
        <w:trPr>
          <w:jc w:val="center"/>
        </w:trPr>
        <w:tc>
          <w:tcPr>
            <w:tcW w:w="708" w:type="dxa"/>
            <w:vAlign w:val="top"/>
            <w:textDirection w:val="lrTb"/>
            <w:noWrap w:val="false"/>
          </w:tcPr>
          <w:p>
            <w:pPr>
              <w:spacing w:before="240" w:after="240"/>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1920" w:type="dxa"/>
            <w:vAlign w:val="top"/>
            <w:textDirection w:val="lrTb"/>
            <w:noWrap w:val="false"/>
          </w:tcPr>
          <w:p>
            <w:pPr>
              <w:spacing w:before="240" w:after="240"/>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1097" w:type="dxa"/>
            <w:vAlign w:val="top"/>
            <w:textDirection w:val="lrTb"/>
            <w:noWrap w:val="false"/>
          </w:tcPr>
          <w:p>
            <w:pPr>
              <w:spacing w:before="240" w:after="240"/>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W w:w="708" w:type="dxa"/>
            <w:vAlign w:val="top"/>
            <w:textDirection w:val="lrTb"/>
            <w:noWrap w:val="false"/>
          </w:tcPr>
          <w:p>
            <w:pPr>
              <w:spacing w:before="240" w:after="240"/>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1920" w:type="dxa"/>
            <w:vAlign w:val="top"/>
            <w:textDirection w:val="lrTb"/>
            <w:noWrap w:val="false"/>
          </w:tcPr>
          <w:p>
            <w:pPr>
              <w:spacing w:before="240" w:after="240"/>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1097" w:type="dxa"/>
            <w:vAlign w:val="top"/>
            <w:textDirection w:val="lrTb"/>
            <w:noWrap w:val="false"/>
          </w:tcPr>
          <w:p>
            <w:pPr>
              <w:spacing w:before="240" w:after="240"/>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W w:w="708" w:type="dxa"/>
            <w:vAlign w:val="top"/>
            <w:textDirection w:val="lrTb"/>
            <w:noWrap w:val="false"/>
          </w:tcPr>
          <w:p>
            <w:pPr>
              <w:spacing w:before="240" w:after="240"/>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1920" w:type="dxa"/>
            <w:vAlign w:val="top"/>
            <w:textDirection w:val="lrTb"/>
            <w:noWrap w:val="false"/>
          </w:tcPr>
          <w:p>
            <w:pPr>
              <w:spacing w:before="240" w:after="240"/>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1097" w:type="dxa"/>
            <w:vAlign w:val="top"/>
            <w:textDirection w:val="lrTb"/>
            <w:noWrap w:val="false"/>
          </w:tcPr>
          <w:p>
            <w:pPr>
              <w:spacing w:before="240" w:after="240"/>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W w:w="708" w:type="dxa"/>
            <w:vAlign w:val="top"/>
            <w:textDirection w:val="lrTb"/>
            <w:noWrap w:val="false"/>
          </w:tcPr>
          <w:p>
            <w:pPr>
              <w:spacing w:before="240" w:after="240"/>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1920" w:type="dxa"/>
            <w:vAlign w:val="top"/>
            <w:textDirection w:val="lrTb"/>
            <w:noWrap w:val="false"/>
          </w:tcPr>
          <w:p>
            <w:pPr>
              <w:spacing w:before="240" w:after="240"/>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1097" w:type="dxa"/>
            <w:vAlign w:val="top"/>
            <w:textDirection w:val="lrTb"/>
            <w:noWrap w:val="false"/>
          </w:tcPr>
          <w:p>
            <w:pPr>
              <w:spacing w:before="240" w:after="240"/>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W w:w="708" w:type="dxa"/>
            <w:vAlign w:val="top"/>
            <w:textDirection w:val="lrTb"/>
            <w:noWrap w:val="false"/>
          </w:tcPr>
          <w:p>
            <w:pPr>
              <w:spacing w:before="240" w:after="240"/>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1920" w:type="dxa"/>
            <w:vAlign w:val="top"/>
            <w:textDirection w:val="lrTb"/>
            <w:noWrap w:val="false"/>
          </w:tcPr>
          <w:p>
            <w:pPr>
              <w:spacing w:before="240" w:after="240"/>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1097" w:type="dxa"/>
            <w:vAlign w:val="top"/>
            <w:textDirection w:val="lrTb"/>
            <w:noWrap w:val="false"/>
          </w:tcPr>
          <w:p>
            <w:pPr>
              <w:spacing w:before="240" w:after="240"/>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W w:w="708" w:type="dxa"/>
            <w:vAlign w:val="top"/>
            <w:textDirection w:val="lrTb"/>
            <w:noWrap w:val="false"/>
          </w:tcPr>
          <w:p>
            <w:pPr>
              <w:spacing w:before="240" w:after="240"/>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1920" w:type="dxa"/>
            <w:vAlign w:val="top"/>
            <w:textDirection w:val="lrTb"/>
            <w:noWrap w:val="false"/>
          </w:tcPr>
          <w:p>
            <w:pPr>
              <w:spacing w:before="240" w:after="240"/>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1097" w:type="dxa"/>
            <w:vAlign w:val="top"/>
            <w:textDirection w:val="lrTb"/>
            <w:noWrap w:val="false"/>
          </w:tcPr>
          <w:p>
            <w:pPr>
              <w:spacing w:before="240" w:after="240"/>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W w:w="708" w:type="dxa"/>
            <w:vAlign w:val="top"/>
            <w:textDirection w:val="lrTb"/>
            <w:noWrap w:val="false"/>
          </w:tcPr>
          <w:p>
            <w:pPr>
              <w:spacing w:before="240" w:after="240"/>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1920" w:type="dxa"/>
            <w:vAlign w:val="top"/>
            <w:textDirection w:val="lrTb"/>
            <w:noWrap w:val="false"/>
          </w:tcPr>
          <w:p>
            <w:pPr>
              <w:spacing w:before="240" w:after="240"/>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1097" w:type="dxa"/>
            <w:vAlign w:val="top"/>
            <w:textDirection w:val="lrTb"/>
            <w:noWrap w:val="false"/>
          </w:tcPr>
          <w:p>
            <w:pPr>
              <w:spacing w:before="240" w:after="240"/>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W w:w="708" w:type="dxa"/>
            <w:vAlign w:val="top"/>
            <w:textDirection w:val="lrTb"/>
            <w:noWrap w:val="false"/>
          </w:tcPr>
          <w:p>
            <w:pPr>
              <w:spacing w:before="240" w:after="240"/>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1920" w:type="dxa"/>
            <w:vAlign w:val="top"/>
            <w:textDirection w:val="lrTb"/>
            <w:noWrap w:val="false"/>
          </w:tcPr>
          <w:p>
            <w:pPr>
              <w:spacing w:before="240" w:after="240"/>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1097" w:type="dxa"/>
            <w:vAlign w:val="top"/>
            <w:textDirection w:val="lrTb"/>
            <w:noWrap w:val="false"/>
          </w:tcPr>
          <w:p>
            <w:pPr>
              <w:spacing w:before="240" w:after="240"/>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W w:w="708" w:type="dxa"/>
            <w:vAlign w:val="top"/>
            <w:textDirection w:val="lrTb"/>
            <w:noWrap w:val="false"/>
          </w:tcPr>
          <w:p>
            <w:pPr>
              <w:spacing w:before="240" w:after="240"/>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1920" w:type="dxa"/>
            <w:vAlign w:val="top"/>
            <w:textDirection w:val="lrTb"/>
            <w:noWrap w:val="false"/>
          </w:tcPr>
          <w:p>
            <w:pPr>
              <w:spacing w:before="240" w:after="240"/>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1097" w:type="dxa"/>
            <w:vAlign w:val="top"/>
            <w:textDirection w:val="lrTb"/>
            <w:noWrap w:val="false"/>
          </w:tcPr>
          <w:p>
            <w:pPr>
              <w:spacing w:before="240" w:after="240"/>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W w:w="708" w:type="dxa"/>
            <w:vAlign w:val="top"/>
            <w:textDirection w:val="lrTb"/>
            <w:noWrap w:val="false"/>
          </w:tcPr>
          <w:p>
            <w:pPr>
              <w:spacing w:before="240" w:after="240"/>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1920" w:type="dxa"/>
            <w:vAlign w:val="top"/>
            <w:textDirection w:val="lrTb"/>
            <w:noWrap w:val="false"/>
          </w:tcPr>
          <w:p>
            <w:pPr>
              <w:spacing w:before="240" w:after="240"/>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1097" w:type="dxa"/>
            <w:vAlign w:val="top"/>
            <w:textDirection w:val="lrTb"/>
            <w:noWrap w:val="false"/>
          </w:tcPr>
          <w:p>
            <w:pPr>
              <w:spacing w:before="240" w:after="240"/>
              <w:shd w:val="clear" w:color="auto"/>
              <w:rPr>
                <w:rFonts w:hint="eastAsia" w:ascii="宋体" w:hAnsi="宋体" w:cs="宋体"/>
                <w:sz w:val="21"/>
                <w:szCs w:val="21"/>
                <w:highlight w:val="none"/>
              </w:rPr>
            </w:pPr>
            <w:r>
              <w:rPr>
                <w:rFonts w:hint="eastAsia" w:ascii="宋体" w:hAnsi="宋体" w:cs="宋体"/>
                <w:sz w:val="21"/>
                <w:szCs w:val="21"/>
                <w:highlight w:val="none"/>
              </w:rPr>
            </w:r>
            <w:r/>
          </w:p>
        </w:tc>
      </w:tr>
    </w:tbl>
    <w:p>
      <w:pPr>
        <w:ind w:firstLine="420"/>
        <w:spacing w:line="360" w:lineRule="auto"/>
        <w:shd w:val="clear" w:color="auto"/>
        <w:rPr>
          <w:rFonts w:hint="eastAsia" w:ascii="宋体" w:hAnsi="宋体" w:cs="宋体"/>
          <w:bCs/>
          <w:highlight w:val="none"/>
        </w:rPr>
      </w:pPr>
      <w:r>
        <w:rPr>
          <w:rFonts w:hint="eastAsia" w:ascii="宋体" w:hAnsi="宋体" w:cs="宋体"/>
          <w:bCs/>
          <w:sz w:val="21"/>
          <w:szCs w:val="21"/>
          <w:highlight w:val="none"/>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w:t>
      </w:r>
      <w:r/>
    </w:p>
    <w:p>
      <w:pPr>
        <w:pStyle w:val="956"/>
        <w:ind w:firstLine="0"/>
        <w:spacing w:line="360" w:lineRule="auto"/>
        <w:shd w:val="clear" w:color="auto"/>
        <w:rPr>
          <w:rFonts w:hint="eastAsia" w:ascii="宋体" w:hAnsi="宋体" w:cs="宋体"/>
          <w:szCs w:val="21"/>
          <w:highlight w:val="none"/>
        </w:rPr>
      </w:pPr>
      <w:r>
        <w:rPr>
          <w:rFonts w:hint="eastAsia" w:ascii="宋体" w:hAnsi="宋体" w:cs="宋体"/>
          <w:szCs w:val="21"/>
          <w:highlight w:val="none"/>
        </w:rPr>
      </w:r>
      <w:r/>
    </w:p>
    <w:p>
      <w:pPr>
        <w:pStyle w:val="956"/>
        <w:ind w:firstLine="0"/>
        <w:spacing w:line="360" w:lineRule="auto"/>
        <w:shd w:val="clear" w:color="auto"/>
        <w:rPr>
          <w:rFonts w:hint="eastAsia" w:ascii="宋体" w:hAnsi="宋体" w:cs="宋体"/>
          <w:b/>
          <w:bCs/>
          <w:szCs w:val="21"/>
          <w:highlight w:val="none"/>
        </w:rPr>
      </w:pPr>
      <w:r>
        <w:rPr>
          <w:rFonts w:hint="eastAsia" w:ascii="宋体" w:hAnsi="宋体" w:cs="宋体"/>
          <w:szCs w:val="21"/>
          <w:highlight w:val="none"/>
        </w:rPr>
        <w:br w:type="page" w:clear="all"/>
      </w:r>
      <w:r>
        <w:rPr>
          <w:rFonts w:hint="eastAsia" w:ascii="宋体" w:hAnsi="宋体" w:cs="宋体"/>
          <w:b/>
          <w:bCs/>
          <w:szCs w:val="21"/>
          <w:highlight w:val="none"/>
        </w:rPr>
        <w:t xml:space="preserve">附件1</w:t>
      </w:r>
      <w:r>
        <w:rPr>
          <w:rFonts w:hint="eastAsia" w:ascii="宋体" w:hAnsi="宋体" w:cs="宋体"/>
          <w:b/>
          <w:bCs/>
          <w:szCs w:val="21"/>
          <w:highlight w:val="none"/>
          <w:lang w:val="en-US" w:eastAsia="zh-CN"/>
        </w:rPr>
        <w:t xml:space="preserve">3</w:t>
      </w:r>
      <w:r>
        <w:rPr>
          <w:rFonts w:hint="eastAsia" w:ascii="宋体" w:hAnsi="宋体" w:cs="宋体"/>
          <w:b/>
          <w:bCs/>
          <w:szCs w:val="21"/>
          <w:highlight w:val="none"/>
        </w:rPr>
        <w:t xml:space="preserve">：</w:t>
      </w:r>
      <w:r/>
    </w:p>
    <w:p>
      <w:pPr>
        <w:jc w:val="center"/>
        <w:spacing w:line="360" w:lineRule="auto"/>
        <w:shd w:val="clear" w:color="auto"/>
        <w:tabs>
          <w:tab w:val="left" w:pos="1320" w:leader="none"/>
        </w:tabs>
        <w:rPr>
          <w:rFonts w:hint="eastAsia" w:ascii="宋体" w:hAnsi="宋体" w:cs="宋体"/>
          <w:b/>
          <w:sz w:val="30"/>
          <w:szCs w:val="30"/>
          <w:highlight w:val="none"/>
        </w:rPr>
      </w:pPr>
      <w:r>
        <w:rPr>
          <w:rFonts w:hint="eastAsia" w:ascii="宋体" w:hAnsi="宋体" w:cs="宋体"/>
          <w:b/>
          <w:sz w:val="30"/>
          <w:szCs w:val="30"/>
          <w:highlight w:val="none"/>
        </w:rPr>
        <w:t xml:space="preserve">技术要求偏离表</w:t>
      </w:r>
      <w:r/>
    </w:p>
    <w:p>
      <w:pPr>
        <w:shd w:val="clear" w:color="auto"/>
        <w:rPr>
          <w:rFonts w:hint="eastAsia" w:ascii="宋体" w:hAnsi="宋体" w:cs="宋体"/>
          <w:bCs/>
          <w:sz w:val="21"/>
          <w:szCs w:val="21"/>
          <w:highlight w:val="none"/>
        </w:rPr>
      </w:pPr>
      <w:r>
        <w:rPr>
          <w:rFonts w:hint="eastAsia" w:ascii="宋体" w:hAnsi="宋体" w:cs="宋体"/>
          <w:bCs/>
          <w:sz w:val="21"/>
          <w:szCs w:val="21"/>
          <w:highlight w:val="none"/>
        </w:rPr>
        <w:t xml:space="preserve">响应单位名称（盖章）：</w:t>
      </w:r>
      <w:r/>
    </w:p>
    <w:tbl>
      <w:tblPr>
        <w:tblStyle w:val="768"/>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769"/>
        <w:gridCol w:w="1678"/>
        <w:gridCol w:w="1509"/>
        <w:gridCol w:w="1342"/>
        <w:gridCol w:w="1584"/>
        <w:gridCol w:w="1637"/>
      </w:tblGrid>
      <w:tr>
        <w:trPr>
          <w:jc w:val="center"/>
        </w:trPr>
        <w:tc>
          <w:tcPr>
            <w:tcBorders>
              <w:top w:val="single" w:color="000000" w:sz="12" w:space="0"/>
              <w:left w:val="single" w:color="000000" w:sz="12" w:space="0"/>
              <w:bottom w:val="single" w:color="000000" w:sz="6" w:space="0"/>
              <w:right w:val="single" w:color="000000" w:sz="6" w:space="0"/>
            </w:tcBorders>
            <w:tcW w:w="451" w:type="dxa"/>
            <w:vAlign w:val="center"/>
            <w:textDirection w:val="lrTb"/>
            <w:noWrap w:val="false"/>
          </w:tcPr>
          <w:p>
            <w:pPr>
              <w:jc w:val="center"/>
              <w:spacing w:before="240" w:after="240"/>
              <w:shd w:val="clear" w:color="auto"/>
              <w:rPr>
                <w:rFonts w:hint="eastAsia" w:ascii="宋体" w:hAnsi="宋体" w:cs="宋体"/>
                <w:bCs/>
                <w:sz w:val="21"/>
                <w:szCs w:val="21"/>
                <w:highlight w:val="none"/>
              </w:rPr>
            </w:pPr>
            <w:r>
              <w:rPr>
                <w:rFonts w:hint="eastAsia" w:ascii="宋体" w:hAnsi="宋体" w:cs="宋体"/>
                <w:bCs/>
                <w:sz w:val="21"/>
                <w:szCs w:val="21"/>
                <w:highlight w:val="none"/>
              </w:rPr>
              <w:t xml:space="preserve">序号</w:t>
            </w:r>
            <w:r/>
          </w:p>
        </w:tc>
        <w:tc>
          <w:tcPr>
            <w:tcBorders>
              <w:top w:val="single" w:color="000000" w:sz="12" w:space="0"/>
              <w:left w:val="single" w:color="000000" w:sz="6" w:space="0"/>
              <w:bottom w:val="single" w:color="000000" w:sz="6" w:space="0"/>
              <w:right w:val="single" w:color="000000" w:sz="6" w:space="0"/>
            </w:tcBorders>
            <w:tcW w:w="984" w:type="dxa"/>
            <w:vAlign w:val="center"/>
            <w:textDirection w:val="lrTb"/>
            <w:noWrap w:val="false"/>
          </w:tcPr>
          <w:p>
            <w:pPr>
              <w:jc w:val="center"/>
              <w:shd w:val="clear" w:color="auto"/>
              <w:rPr>
                <w:rFonts w:hint="eastAsia" w:ascii="宋体" w:hAnsi="宋体" w:cs="宋体"/>
                <w:bCs/>
                <w:sz w:val="21"/>
                <w:szCs w:val="21"/>
                <w:highlight w:val="none"/>
              </w:rPr>
            </w:pPr>
            <w:r>
              <w:rPr>
                <w:rFonts w:hint="eastAsia" w:ascii="宋体" w:hAnsi="宋体" w:cs="宋体"/>
                <w:bCs/>
                <w:sz w:val="21"/>
                <w:szCs w:val="21"/>
                <w:highlight w:val="none"/>
              </w:rPr>
              <w:t xml:space="preserve">项目明细</w:t>
            </w:r>
            <w:r/>
          </w:p>
        </w:tc>
        <w:tc>
          <w:tcPr>
            <w:tcBorders>
              <w:top w:val="single" w:color="000000" w:sz="12" w:space="0"/>
              <w:left w:val="single" w:color="000000" w:sz="6" w:space="0"/>
              <w:bottom w:val="single" w:color="000000" w:sz="6" w:space="0"/>
              <w:right w:val="single" w:color="000000" w:sz="6" w:space="0"/>
            </w:tcBorders>
            <w:tcW w:w="885" w:type="dxa"/>
            <w:vAlign w:val="center"/>
            <w:textDirection w:val="lrTb"/>
            <w:noWrap w:val="false"/>
          </w:tcPr>
          <w:p>
            <w:pPr>
              <w:jc w:val="center"/>
              <w:shd w:val="clear" w:color="auto"/>
              <w:rPr>
                <w:rFonts w:hint="eastAsia" w:ascii="宋体" w:hAnsi="宋体" w:cs="宋体"/>
                <w:bCs/>
                <w:sz w:val="21"/>
                <w:szCs w:val="21"/>
                <w:highlight w:val="none"/>
              </w:rPr>
            </w:pPr>
            <w:r>
              <w:rPr>
                <w:rFonts w:hint="eastAsia" w:ascii="宋体" w:hAnsi="宋体" w:cs="宋体"/>
                <w:bCs/>
                <w:sz w:val="21"/>
                <w:szCs w:val="21"/>
                <w:highlight w:val="none"/>
              </w:rPr>
              <w:t xml:space="preserve">采购要求</w:t>
            </w:r>
            <w:r/>
          </w:p>
        </w:tc>
        <w:tc>
          <w:tcPr>
            <w:tcBorders>
              <w:top w:val="single" w:color="000000" w:sz="12" w:space="0"/>
              <w:left w:val="single" w:color="000000" w:sz="6" w:space="0"/>
              <w:bottom w:val="single" w:color="000000" w:sz="6" w:space="0"/>
              <w:right w:val="single" w:color="000000" w:sz="6" w:space="0"/>
            </w:tcBorders>
            <w:tcW w:w="787" w:type="dxa"/>
            <w:vAlign w:val="center"/>
            <w:textDirection w:val="lrTb"/>
            <w:noWrap w:val="false"/>
          </w:tcPr>
          <w:p>
            <w:pPr>
              <w:jc w:val="center"/>
              <w:shd w:val="clear" w:color="auto"/>
              <w:rPr>
                <w:rFonts w:hint="eastAsia" w:ascii="宋体" w:hAnsi="宋体" w:cs="宋体"/>
                <w:bCs/>
                <w:sz w:val="21"/>
                <w:szCs w:val="21"/>
                <w:highlight w:val="none"/>
              </w:rPr>
            </w:pPr>
            <w:r>
              <w:rPr>
                <w:rFonts w:hint="eastAsia" w:ascii="宋体" w:hAnsi="宋体" w:cs="宋体"/>
                <w:bCs/>
                <w:sz w:val="21"/>
                <w:szCs w:val="21"/>
                <w:highlight w:val="none"/>
              </w:rPr>
              <w:t xml:space="preserve">响应要求</w:t>
            </w:r>
            <w:r/>
          </w:p>
        </w:tc>
        <w:tc>
          <w:tcPr>
            <w:tcBorders>
              <w:top w:val="single" w:color="000000" w:sz="12" w:space="0"/>
              <w:left w:val="single" w:color="000000" w:sz="6" w:space="0"/>
              <w:bottom w:val="single" w:color="000000" w:sz="6" w:space="0"/>
              <w:right w:val="single" w:color="000000" w:sz="6" w:space="0"/>
            </w:tcBorders>
            <w:tcW w:w="929" w:type="dxa"/>
            <w:vAlign w:val="center"/>
            <w:textDirection w:val="lrTb"/>
            <w:noWrap w:val="false"/>
          </w:tcPr>
          <w:p>
            <w:pPr>
              <w:jc w:val="center"/>
              <w:shd w:val="clear" w:color="auto"/>
              <w:rPr>
                <w:rFonts w:hint="eastAsia" w:ascii="宋体" w:hAnsi="宋体" w:cs="宋体"/>
                <w:bCs/>
                <w:sz w:val="21"/>
                <w:szCs w:val="21"/>
                <w:highlight w:val="none"/>
              </w:rPr>
            </w:pPr>
            <w:r>
              <w:rPr>
                <w:rFonts w:hint="eastAsia" w:ascii="宋体" w:hAnsi="宋体" w:cs="宋体"/>
                <w:bCs/>
                <w:sz w:val="21"/>
                <w:szCs w:val="21"/>
                <w:highlight w:val="none"/>
              </w:rPr>
              <w:t xml:space="preserve">偏离/响应</w:t>
            </w:r>
            <w:r/>
          </w:p>
        </w:tc>
        <w:tc>
          <w:tcPr>
            <w:tcBorders>
              <w:top w:val="single" w:color="000000" w:sz="12" w:space="0"/>
              <w:left w:val="single" w:color="000000" w:sz="6" w:space="0"/>
              <w:bottom w:val="single" w:color="000000" w:sz="6" w:space="0"/>
              <w:right w:val="single" w:color="000000" w:sz="12" w:space="0"/>
            </w:tcBorders>
            <w:tcW w:w="960" w:type="dxa"/>
            <w:vAlign w:val="center"/>
            <w:textDirection w:val="lrTb"/>
            <w:noWrap w:val="false"/>
          </w:tcPr>
          <w:p>
            <w:pPr>
              <w:jc w:val="center"/>
              <w:shd w:val="clear" w:color="auto"/>
              <w:rPr>
                <w:rFonts w:hint="eastAsia" w:ascii="宋体" w:hAnsi="宋体" w:cs="宋体"/>
                <w:bCs/>
                <w:sz w:val="21"/>
                <w:szCs w:val="21"/>
                <w:highlight w:val="none"/>
              </w:rPr>
            </w:pPr>
            <w:r>
              <w:rPr>
                <w:rFonts w:hint="eastAsia" w:ascii="宋体" w:hAnsi="宋体" w:cs="宋体"/>
                <w:bCs/>
                <w:sz w:val="21"/>
                <w:szCs w:val="21"/>
                <w:highlight w:val="none"/>
              </w:rPr>
              <w:t xml:space="preserve">说明</w:t>
            </w:r>
            <w:r/>
          </w:p>
        </w:tc>
      </w:tr>
      <w:tr>
        <w:trPr>
          <w:jc w:val="center"/>
        </w:trPr>
        <w:tc>
          <w:tcPr>
            <w:tcBorders>
              <w:top w:val="single" w:color="000000" w:sz="6" w:space="0"/>
              <w:left w:val="single" w:color="000000" w:sz="12" w:space="0"/>
              <w:bottom w:val="single" w:color="000000" w:sz="6" w:space="0"/>
              <w:right w:val="single" w:color="000000" w:sz="6" w:space="0"/>
            </w:tcBorders>
            <w:tcW w:w="451" w:type="dxa"/>
            <w:vAlign w:val="top"/>
            <w:textDirection w:val="lrTb"/>
            <w:noWrap w:val="false"/>
          </w:tcPr>
          <w:p>
            <w:pPr>
              <w:spacing w:before="240" w:after="240"/>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84" w:type="dxa"/>
            <w:vAlign w:val="top"/>
            <w:textDirection w:val="lrTb"/>
            <w:noWrap w:val="false"/>
          </w:tcPr>
          <w:p>
            <w:pP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885" w:type="dxa"/>
            <w:vAlign w:val="top"/>
            <w:textDirection w:val="lrTb"/>
            <w:noWrap w:val="false"/>
          </w:tcPr>
          <w:p>
            <w:pP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787" w:type="dxa"/>
            <w:vAlign w:val="top"/>
            <w:textDirection w:val="lrTb"/>
            <w:noWrap w:val="false"/>
          </w:tcPr>
          <w:p>
            <w:pP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29" w:type="dxa"/>
            <w:vAlign w:val="top"/>
            <w:textDirection w:val="lrTb"/>
            <w:noWrap w:val="false"/>
          </w:tcPr>
          <w:p>
            <w:pP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12" w:space="0"/>
            </w:tcBorders>
            <w:tcW w:w="960" w:type="dxa"/>
            <w:vAlign w:val="top"/>
            <w:textDirection w:val="lrTb"/>
            <w:noWrap w:val="false"/>
          </w:tcPr>
          <w:p>
            <w:pP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Borders>
              <w:top w:val="single" w:color="000000" w:sz="6" w:space="0"/>
              <w:left w:val="single" w:color="000000" w:sz="12" w:space="0"/>
              <w:bottom w:val="single" w:color="000000" w:sz="6" w:space="0"/>
              <w:right w:val="single" w:color="000000" w:sz="6" w:space="0"/>
            </w:tcBorders>
            <w:tcW w:w="451" w:type="dxa"/>
            <w:vAlign w:val="top"/>
            <w:textDirection w:val="lrTb"/>
            <w:noWrap w:val="false"/>
          </w:tcPr>
          <w:p>
            <w:pPr>
              <w:spacing w:before="240" w:after="240"/>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84" w:type="dxa"/>
            <w:vAlign w:val="top"/>
            <w:textDirection w:val="lrTb"/>
            <w:noWrap w:val="false"/>
          </w:tcPr>
          <w:p>
            <w:pP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885" w:type="dxa"/>
            <w:vAlign w:val="top"/>
            <w:textDirection w:val="lrTb"/>
            <w:noWrap w:val="false"/>
          </w:tcPr>
          <w:p>
            <w:pP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787" w:type="dxa"/>
            <w:vAlign w:val="top"/>
            <w:textDirection w:val="lrTb"/>
            <w:noWrap w:val="false"/>
          </w:tcPr>
          <w:p>
            <w:pP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29" w:type="dxa"/>
            <w:vAlign w:val="top"/>
            <w:textDirection w:val="lrTb"/>
            <w:noWrap w:val="false"/>
          </w:tcPr>
          <w:p>
            <w:pP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12" w:space="0"/>
            </w:tcBorders>
            <w:tcW w:w="960" w:type="dxa"/>
            <w:vAlign w:val="top"/>
            <w:textDirection w:val="lrTb"/>
            <w:noWrap w:val="false"/>
          </w:tcPr>
          <w:p>
            <w:pP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Borders>
              <w:top w:val="single" w:color="000000" w:sz="6" w:space="0"/>
              <w:left w:val="single" w:color="000000" w:sz="12" w:space="0"/>
              <w:bottom w:val="single" w:color="000000" w:sz="6" w:space="0"/>
              <w:right w:val="single" w:color="000000" w:sz="6" w:space="0"/>
            </w:tcBorders>
            <w:tcW w:w="451" w:type="dxa"/>
            <w:vAlign w:val="top"/>
            <w:textDirection w:val="lrTb"/>
            <w:noWrap w:val="false"/>
          </w:tcPr>
          <w:p>
            <w:pPr>
              <w:spacing w:before="240" w:after="240"/>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84" w:type="dxa"/>
            <w:vAlign w:val="top"/>
            <w:textDirection w:val="lrTb"/>
            <w:noWrap w:val="false"/>
          </w:tcPr>
          <w:p>
            <w:pP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885" w:type="dxa"/>
            <w:vAlign w:val="top"/>
            <w:textDirection w:val="lrTb"/>
            <w:noWrap w:val="false"/>
          </w:tcPr>
          <w:p>
            <w:pP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787" w:type="dxa"/>
            <w:vAlign w:val="top"/>
            <w:textDirection w:val="lrTb"/>
            <w:noWrap w:val="false"/>
          </w:tcPr>
          <w:p>
            <w:pP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29" w:type="dxa"/>
            <w:vAlign w:val="top"/>
            <w:textDirection w:val="lrTb"/>
            <w:noWrap w:val="false"/>
          </w:tcPr>
          <w:p>
            <w:pP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12" w:space="0"/>
            </w:tcBorders>
            <w:tcW w:w="960" w:type="dxa"/>
            <w:vAlign w:val="top"/>
            <w:textDirection w:val="lrTb"/>
            <w:noWrap w:val="false"/>
          </w:tcPr>
          <w:p>
            <w:pP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Borders>
              <w:top w:val="single" w:color="000000" w:sz="6" w:space="0"/>
              <w:left w:val="single" w:color="000000" w:sz="12" w:space="0"/>
              <w:bottom w:val="single" w:color="000000" w:sz="6" w:space="0"/>
              <w:right w:val="single" w:color="000000" w:sz="6" w:space="0"/>
            </w:tcBorders>
            <w:tcW w:w="451" w:type="dxa"/>
            <w:vAlign w:val="top"/>
            <w:textDirection w:val="lrTb"/>
            <w:noWrap w:val="false"/>
          </w:tcPr>
          <w:p>
            <w:pPr>
              <w:spacing w:before="240" w:after="240"/>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84" w:type="dxa"/>
            <w:vAlign w:val="top"/>
            <w:textDirection w:val="lrTb"/>
            <w:noWrap w:val="false"/>
          </w:tcPr>
          <w:p>
            <w:pP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885" w:type="dxa"/>
            <w:vAlign w:val="top"/>
            <w:textDirection w:val="lrTb"/>
            <w:noWrap w:val="false"/>
          </w:tcPr>
          <w:p>
            <w:pP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787" w:type="dxa"/>
            <w:vAlign w:val="top"/>
            <w:textDirection w:val="lrTb"/>
            <w:noWrap w:val="false"/>
          </w:tcPr>
          <w:p>
            <w:pP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29" w:type="dxa"/>
            <w:vAlign w:val="top"/>
            <w:textDirection w:val="lrTb"/>
            <w:noWrap w:val="false"/>
          </w:tcPr>
          <w:p>
            <w:pP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12" w:space="0"/>
            </w:tcBorders>
            <w:tcW w:w="960" w:type="dxa"/>
            <w:vAlign w:val="top"/>
            <w:textDirection w:val="lrTb"/>
            <w:noWrap w:val="false"/>
          </w:tcPr>
          <w:p>
            <w:pP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Borders>
              <w:top w:val="single" w:color="000000" w:sz="6" w:space="0"/>
              <w:left w:val="single" w:color="000000" w:sz="12" w:space="0"/>
              <w:bottom w:val="single" w:color="000000" w:sz="6" w:space="0"/>
              <w:right w:val="single" w:color="000000" w:sz="6" w:space="0"/>
            </w:tcBorders>
            <w:tcW w:w="451" w:type="dxa"/>
            <w:vAlign w:val="top"/>
            <w:textDirection w:val="lrTb"/>
            <w:noWrap w:val="false"/>
          </w:tcPr>
          <w:p>
            <w:pPr>
              <w:spacing w:before="240" w:after="240"/>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84" w:type="dxa"/>
            <w:vAlign w:val="top"/>
            <w:textDirection w:val="lrTb"/>
            <w:noWrap w:val="false"/>
          </w:tcPr>
          <w:p>
            <w:pP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885" w:type="dxa"/>
            <w:vAlign w:val="top"/>
            <w:textDirection w:val="lrTb"/>
            <w:noWrap w:val="false"/>
          </w:tcPr>
          <w:p>
            <w:pP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787" w:type="dxa"/>
            <w:vAlign w:val="top"/>
            <w:textDirection w:val="lrTb"/>
            <w:noWrap w:val="false"/>
          </w:tcPr>
          <w:p>
            <w:pP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29" w:type="dxa"/>
            <w:vAlign w:val="top"/>
            <w:textDirection w:val="lrTb"/>
            <w:noWrap w:val="false"/>
          </w:tcPr>
          <w:p>
            <w:pP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12" w:space="0"/>
            </w:tcBorders>
            <w:tcW w:w="960" w:type="dxa"/>
            <w:vAlign w:val="top"/>
            <w:textDirection w:val="lrTb"/>
            <w:noWrap w:val="false"/>
          </w:tcPr>
          <w:p>
            <w:pP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Borders>
              <w:top w:val="single" w:color="000000" w:sz="6" w:space="0"/>
              <w:left w:val="single" w:color="000000" w:sz="12" w:space="0"/>
              <w:bottom w:val="single" w:color="000000" w:sz="6" w:space="0"/>
              <w:right w:val="single" w:color="000000" w:sz="6" w:space="0"/>
            </w:tcBorders>
            <w:tcW w:w="451" w:type="dxa"/>
            <w:vAlign w:val="top"/>
            <w:textDirection w:val="lrTb"/>
            <w:noWrap w:val="false"/>
          </w:tcPr>
          <w:p>
            <w:pPr>
              <w:spacing w:before="240" w:after="240"/>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84" w:type="dxa"/>
            <w:vAlign w:val="top"/>
            <w:textDirection w:val="lrTb"/>
            <w:noWrap w:val="false"/>
          </w:tcPr>
          <w:p>
            <w:pP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885" w:type="dxa"/>
            <w:vAlign w:val="top"/>
            <w:textDirection w:val="lrTb"/>
            <w:noWrap w:val="false"/>
          </w:tcPr>
          <w:p>
            <w:pP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787" w:type="dxa"/>
            <w:vAlign w:val="top"/>
            <w:textDirection w:val="lrTb"/>
            <w:noWrap w:val="false"/>
          </w:tcPr>
          <w:p>
            <w:pP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29" w:type="dxa"/>
            <w:vAlign w:val="top"/>
            <w:textDirection w:val="lrTb"/>
            <w:noWrap w:val="false"/>
          </w:tcPr>
          <w:p>
            <w:pP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12" w:space="0"/>
            </w:tcBorders>
            <w:tcW w:w="960" w:type="dxa"/>
            <w:vAlign w:val="top"/>
            <w:textDirection w:val="lrTb"/>
            <w:noWrap w:val="false"/>
          </w:tcPr>
          <w:p>
            <w:pP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Borders>
              <w:top w:val="single" w:color="000000" w:sz="6" w:space="0"/>
              <w:left w:val="single" w:color="000000" w:sz="12" w:space="0"/>
              <w:bottom w:val="single" w:color="000000" w:sz="6" w:space="0"/>
              <w:right w:val="single" w:color="000000" w:sz="6" w:space="0"/>
            </w:tcBorders>
            <w:tcW w:w="451" w:type="dxa"/>
            <w:vAlign w:val="top"/>
            <w:textDirection w:val="lrTb"/>
            <w:noWrap w:val="false"/>
          </w:tcPr>
          <w:p>
            <w:pPr>
              <w:spacing w:before="240" w:after="240"/>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84" w:type="dxa"/>
            <w:vAlign w:val="top"/>
            <w:textDirection w:val="lrTb"/>
            <w:noWrap w:val="false"/>
          </w:tcPr>
          <w:p>
            <w:pP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885" w:type="dxa"/>
            <w:vAlign w:val="top"/>
            <w:textDirection w:val="lrTb"/>
            <w:noWrap w:val="false"/>
          </w:tcPr>
          <w:p>
            <w:pP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787" w:type="dxa"/>
            <w:vAlign w:val="top"/>
            <w:textDirection w:val="lrTb"/>
            <w:noWrap w:val="false"/>
          </w:tcPr>
          <w:p>
            <w:pP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29" w:type="dxa"/>
            <w:vAlign w:val="top"/>
            <w:textDirection w:val="lrTb"/>
            <w:noWrap w:val="false"/>
          </w:tcPr>
          <w:p>
            <w:pP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12" w:space="0"/>
            </w:tcBorders>
            <w:tcW w:w="960" w:type="dxa"/>
            <w:vAlign w:val="top"/>
            <w:textDirection w:val="lrTb"/>
            <w:noWrap w:val="false"/>
          </w:tcPr>
          <w:p>
            <w:pP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Borders>
              <w:top w:val="single" w:color="000000" w:sz="6" w:space="0"/>
              <w:left w:val="single" w:color="000000" w:sz="12" w:space="0"/>
              <w:bottom w:val="single" w:color="000000" w:sz="6" w:space="0"/>
              <w:right w:val="single" w:color="000000" w:sz="6" w:space="0"/>
            </w:tcBorders>
            <w:tcW w:w="451" w:type="dxa"/>
            <w:vAlign w:val="top"/>
            <w:textDirection w:val="lrTb"/>
            <w:noWrap w:val="false"/>
          </w:tcPr>
          <w:p>
            <w:pPr>
              <w:spacing w:before="240" w:after="240"/>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84" w:type="dxa"/>
            <w:vAlign w:val="top"/>
            <w:textDirection w:val="lrTb"/>
            <w:noWrap w:val="false"/>
          </w:tcPr>
          <w:p>
            <w:pP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885" w:type="dxa"/>
            <w:vAlign w:val="top"/>
            <w:textDirection w:val="lrTb"/>
            <w:noWrap w:val="false"/>
          </w:tcPr>
          <w:p>
            <w:pP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787" w:type="dxa"/>
            <w:vAlign w:val="top"/>
            <w:textDirection w:val="lrTb"/>
            <w:noWrap w:val="false"/>
          </w:tcPr>
          <w:p>
            <w:pP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29" w:type="dxa"/>
            <w:vAlign w:val="top"/>
            <w:textDirection w:val="lrTb"/>
            <w:noWrap w:val="false"/>
          </w:tcPr>
          <w:p>
            <w:pP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12" w:space="0"/>
            </w:tcBorders>
            <w:tcW w:w="960" w:type="dxa"/>
            <w:vAlign w:val="top"/>
            <w:textDirection w:val="lrTb"/>
            <w:noWrap w:val="false"/>
          </w:tcPr>
          <w:p>
            <w:pP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Borders>
              <w:top w:val="single" w:color="000000" w:sz="6" w:space="0"/>
              <w:left w:val="single" w:color="000000" w:sz="12" w:space="0"/>
              <w:bottom w:val="single" w:color="000000" w:sz="12" w:space="0"/>
              <w:right w:val="single" w:color="000000" w:sz="6" w:space="0"/>
            </w:tcBorders>
            <w:tcW w:w="451" w:type="dxa"/>
            <w:vAlign w:val="top"/>
            <w:textDirection w:val="lrTb"/>
            <w:noWrap w:val="false"/>
          </w:tcPr>
          <w:p>
            <w:pPr>
              <w:spacing w:before="240" w:after="240"/>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12" w:space="0"/>
              <w:right w:val="single" w:color="000000" w:sz="6" w:space="0"/>
            </w:tcBorders>
            <w:tcW w:w="984" w:type="dxa"/>
            <w:vAlign w:val="top"/>
            <w:textDirection w:val="lrTb"/>
            <w:noWrap w:val="false"/>
          </w:tcPr>
          <w:p>
            <w:pP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12" w:space="0"/>
              <w:right w:val="single" w:color="000000" w:sz="6" w:space="0"/>
            </w:tcBorders>
            <w:tcW w:w="885" w:type="dxa"/>
            <w:vAlign w:val="top"/>
            <w:textDirection w:val="lrTb"/>
            <w:noWrap w:val="false"/>
          </w:tcPr>
          <w:p>
            <w:pP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12" w:space="0"/>
              <w:right w:val="single" w:color="000000" w:sz="6" w:space="0"/>
            </w:tcBorders>
            <w:tcW w:w="787" w:type="dxa"/>
            <w:vAlign w:val="top"/>
            <w:textDirection w:val="lrTb"/>
            <w:noWrap w:val="false"/>
          </w:tcPr>
          <w:p>
            <w:pP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12" w:space="0"/>
              <w:right w:val="single" w:color="000000" w:sz="6" w:space="0"/>
            </w:tcBorders>
            <w:tcW w:w="929" w:type="dxa"/>
            <w:vAlign w:val="top"/>
            <w:textDirection w:val="lrTb"/>
            <w:noWrap w:val="false"/>
          </w:tcPr>
          <w:p>
            <w:pP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12" w:space="0"/>
              <w:right w:val="single" w:color="000000" w:sz="12" w:space="0"/>
            </w:tcBorders>
            <w:tcW w:w="960" w:type="dxa"/>
            <w:vAlign w:val="top"/>
            <w:textDirection w:val="lrTb"/>
            <w:noWrap w:val="false"/>
          </w:tcPr>
          <w:p>
            <w:pPr>
              <w:shd w:val="clear" w:color="auto"/>
              <w:rPr>
                <w:rFonts w:hint="eastAsia" w:ascii="宋体" w:hAnsi="宋体" w:cs="宋体"/>
                <w:sz w:val="21"/>
                <w:szCs w:val="21"/>
                <w:highlight w:val="none"/>
              </w:rPr>
            </w:pPr>
            <w:r>
              <w:rPr>
                <w:rFonts w:hint="eastAsia" w:ascii="宋体" w:hAnsi="宋体" w:cs="宋体"/>
                <w:sz w:val="21"/>
                <w:szCs w:val="21"/>
                <w:highlight w:val="none"/>
              </w:rPr>
            </w:r>
            <w:r/>
          </w:p>
        </w:tc>
      </w:tr>
    </w:tbl>
    <w:p>
      <w:pPr>
        <w:ind w:firstLine="420"/>
        <w:spacing w:line="360" w:lineRule="auto"/>
        <w:shd w:val="clear" w:color="auto"/>
        <w:rPr>
          <w:rFonts w:hint="eastAsia" w:ascii="宋体" w:hAnsi="宋体" w:cs="宋体"/>
          <w:bCs/>
          <w:sz w:val="21"/>
          <w:szCs w:val="21"/>
          <w:highlight w:val="none"/>
        </w:rPr>
      </w:pPr>
      <w:r>
        <w:rPr>
          <w:rFonts w:hint="eastAsia" w:ascii="宋体" w:hAnsi="宋体" w:cs="宋体"/>
          <w:bCs/>
          <w:sz w:val="21"/>
          <w:szCs w:val="21"/>
          <w:highlight w:val="none"/>
        </w:rPr>
        <w:t xml:space="preserve">注：1、供应商应对照磋商采购文件技术要求等，所响应服务与磋商采购文件的规定有偏离的，应在此表中申明与技术要求条文的偏差和例外。</w:t>
      </w:r>
      <w:r/>
    </w:p>
    <w:p>
      <w:pPr>
        <w:ind w:firstLine="420"/>
        <w:spacing w:line="360" w:lineRule="auto"/>
        <w:shd w:val="clear" w:color="auto"/>
        <w:rPr>
          <w:rFonts w:hint="eastAsia" w:ascii="宋体" w:hAnsi="宋体" w:cs="宋体"/>
          <w:bCs/>
          <w:sz w:val="21"/>
          <w:szCs w:val="21"/>
          <w:highlight w:val="none"/>
        </w:rPr>
      </w:pPr>
      <w:r>
        <w:rPr>
          <w:rFonts w:hint="eastAsia" w:ascii="宋体" w:hAnsi="宋体" w:cs="宋体"/>
          <w:bCs/>
          <w:sz w:val="21"/>
          <w:szCs w:val="21"/>
          <w:highlight w:val="none"/>
        </w:rPr>
        <w:t xml:space="preserve">2、未在上表中说明的，如在响应文件其他内容中已有文字说明的，则以已有文字说明为准，否则，将被认为完全响应磋商采购文件的规定。</w:t>
      </w:r>
      <w:r/>
    </w:p>
    <w:p>
      <w:pPr>
        <w:shd w:val="clear" w:color="auto"/>
        <w:rPr>
          <w:rFonts w:hint="eastAsia" w:ascii="宋体" w:hAnsi="宋体" w:cs="宋体"/>
          <w:sz w:val="21"/>
          <w:szCs w:val="21"/>
          <w:highlight w:val="none"/>
        </w:rPr>
      </w:pPr>
      <w:r>
        <w:rPr>
          <w:rFonts w:hint="eastAsia" w:ascii="宋体" w:hAnsi="宋体" w:cs="宋体"/>
          <w:sz w:val="21"/>
          <w:szCs w:val="21"/>
          <w:highlight w:val="none"/>
        </w:rPr>
      </w:r>
      <w:r/>
    </w:p>
    <w:p>
      <w:pPr>
        <w:pStyle w:val="956"/>
        <w:ind w:firstLine="0"/>
        <w:shd w:val="clear" w:color="auto"/>
        <w:rPr>
          <w:rFonts w:hint="eastAsia" w:ascii="宋体" w:hAnsi="宋体" w:cs="宋体"/>
          <w:b/>
          <w:bCs/>
          <w:highlight w:val="none"/>
        </w:rPr>
      </w:pPr>
      <w:r>
        <w:rPr>
          <w:rFonts w:hint="eastAsia" w:ascii="宋体" w:hAnsi="宋体" w:cs="宋体"/>
          <w:szCs w:val="21"/>
          <w:highlight w:val="none"/>
        </w:rPr>
        <w:br w:type="page" w:clear="all"/>
      </w:r>
      <w:r>
        <w:rPr>
          <w:rFonts w:hint="eastAsia" w:ascii="宋体" w:hAnsi="宋体" w:cs="宋体"/>
          <w:b/>
          <w:bCs/>
          <w:highlight w:val="none"/>
        </w:rPr>
        <w:t xml:space="preserve">附件1</w:t>
      </w:r>
      <w:r>
        <w:rPr>
          <w:rFonts w:hint="eastAsia" w:ascii="宋体" w:hAnsi="宋体" w:cs="宋体"/>
          <w:b/>
          <w:bCs/>
          <w:highlight w:val="none"/>
          <w:lang w:val="en-US" w:eastAsia="zh-CN"/>
        </w:rPr>
        <w:t xml:space="preserve">4</w:t>
      </w:r>
      <w:r>
        <w:rPr>
          <w:rFonts w:hint="eastAsia" w:ascii="宋体" w:hAnsi="宋体" w:cs="宋体"/>
          <w:b/>
          <w:bCs/>
          <w:highlight w:val="none"/>
        </w:rPr>
        <w:t xml:space="preserve">：</w:t>
      </w:r>
      <w:r/>
    </w:p>
    <w:p>
      <w:pPr>
        <w:jc w:val="center"/>
        <w:spacing w:line="360" w:lineRule="auto"/>
        <w:shd w:val="clear" w:color="auto"/>
        <w:tabs>
          <w:tab w:val="left" w:pos="1320" w:leader="none"/>
        </w:tabs>
        <w:rPr>
          <w:rFonts w:hint="eastAsia" w:ascii="宋体" w:hAnsi="宋体" w:cs="宋体"/>
          <w:b/>
          <w:sz w:val="30"/>
          <w:szCs w:val="30"/>
          <w:highlight w:val="none"/>
        </w:rPr>
      </w:pPr>
      <w:r>
        <w:rPr>
          <w:rFonts w:hint="eastAsia" w:ascii="宋体" w:hAnsi="宋体" w:cs="宋体"/>
          <w:b/>
          <w:sz w:val="30"/>
          <w:szCs w:val="30"/>
          <w:highlight w:val="none"/>
        </w:rPr>
        <w:t xml:space="preserve">响应服务、技术说明与描述</w:t>
      </w:r>
      <w:r/>
    </w:p>
    <w:tbl>
      <w:tblPr>
        <w:tblStyle w:val="76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316"/>
      </w:tblGrid>
      <w:tr>
        <w:trPr>
          <w:jc w:val="center"/>
          <w:trHeight w:val="1112"/>
        </w:trPr>
        <w:tc>
          <w:tcPr>
            <w:tcW w:w="5000" w:type="dxa"/>
            <w:vAlign w:val="top"/>
            <w:textDirection w:val="lrTb"/>
            <w:noWrap w:val="false"/>
          </w:tcPr>
          <w:p>
            <w:pPr>
              <w:pStyle w:val="956"/>
              <w:ind w:firstLine="0"/>
              <w:shd w:val="clear" w:color="auto"/>
              <w:rPr>
                <w:rFonts w:hint="eastAsia" w:ascii="宋体" w:hAnsi="宋体" w:cs="宋体"/>
                <w:bCs/>
                <w:szCs w:val="21"/>
                <w:highlight w:val="none"/>
              </w:rPr>
            </w:pPr>
            <w:r>
              <w:rPr>
                <w:rFonts w:hint="eastAsia" w:ascii="宋体" w:hAnsi="宋体" w:cs="宋体"/>
                <w:bCs/>
                <w:szCs w:val="21"/>
                <w:highlight w:val="none"/>
              </w:rPr>
              <w:t xml:space="preserve">提示：</w:t>
            </w:r>
            <w:r/>
          </w:p>
          <w:p>
            <w:pPr>
              <w:pStyle w:val="956"/>
              <w:ind w:firstLine="0"/>
              <w:shd w:val="clear" w:color="auto"/>
              <w:rPr>
                <w:rFonts w:hint="eastAsia" w:ascii="宋体" w:hAnsi="宋体" w:cs="宋体"/>
                <w:bCs/>
                <w:szCs w:val="21"/>
                <w:highlight w:val="none"/>
              </w:rPr>
            </w:pPr>
            <w:r>
              <w:rPr>
                <w:rFonts w:hint="eastAsia" w:ascii="宋体" w:hAnsi="宋体" w:cs="宋体"/>
                <w:bCs/>
                <w:szCs w:val="21"/>
                <w:highlight w:val="none"/>
              </w:rPr>
              <w:t xml:space="preserve">1、供应商应根据本次采购项目要求，对响应服务的、技术等进行详细的说明与描述。</w:t>
            </w:r>
            <w:r/>
          </w:p>
          <w:p>
            <w:pPr>
              <w:pStyle w:val="956"/>
              <w:ind w:firstLine="0"/>
              <w:shd w:val="clear" w:color="auto"/>
              <w:rPr>
                <w:rFonts w:hint="eastAsia" w:ascii="宋体" w:hAnsi="宋体" w:cs="宋体"/>
                <w:bCs/>
                <w:szCs w:val="21"/>
                <w:highlight w:val="none"/>
              </w:rPr>
            </w:pPr>
            <w:r>
              <w:rPr>
                <w:rFonts w:hint="eastAsia" w:ascii="宋体" w:hAnsi="宋体" w:cs="宋体"/>
                <w:bCs/>
                <w:szCs w:val="21"/>
                <w:highlight w:val="none"/>
              </w:rPr>
              <w:t xml:space="preserve">2、供应商可根据自身情况编写，本页不够可另加页附后。</w:t>
            </w:r>
            <w:r/>
          </w:p>
        </w:tc>
      </w:tr>
      <w:tr>
        <w:trPr>
          <w:jc w:val="center"/>
          <w:trHeight w:val="10769"/>
        </w:trPr>
        <w:tc>
          <w:tcPr>
            <w:tcW w:w="5000" w:type="dxa"/>
            <w:vAlign w:val="bottom"/>
            <w:textDirection w:val="lrTb"/>
            <w:noWrap w:val="false"/>
          </w:tcPr>
          <w:p>
            <w:pPr>
              <w:ind w:firstLine="210"/>
              <w:jc w:val="center"/>
              <w:spacing w:line="360" w:lineRule="auto"/>
              <w:shd w:val="clear" w:color="auto"/>
              <w:tabs>
                <w:tab w:val="left" w:pos="1320" w:leader="none"/>
              </w:tabs>
              <w:rPr>
                <w:rFonts w:hint="eastAsia" w:ascii="宋体" w:hAnsi="宋体" w:cs="宋体"/>
                <w:sz w:val="21"/>
                <w:szCs w:val="21"/>
                <w:highlight w:val="none"/>
                <w:u w:val="single"/>
              </w:rPr>
            </w:pPr>
            <w:r>
              <w:rPr>
                <w:rFonts w:hint="eastAsia" w:ascii="宋体" w:hAnsi="宋体" w:cs="宋体"/>
                <w:sz w:val="21"/>
                <w:szCs w:val="21"/>
                <w:highlight w:val="none"/>
                <w:u w:val="single"/>
              </w:rPr>
              <w:t xml:space="preserve">响应单位名称（盖章）：                  </w:t>
            </w:r>
            <w:r/>
          </w:p>
        </w:tc>
      </w:tr>
    </w:tbl>
    <w:p>
      <w:pPr>
        <w:pStyle w:val="956"/>
        <w:ind w:firstLine="0"/>
        <w:shd w:val="clear" w:color="auto"/>
        <w:rPr>
          <w:rFonts w:hint="eastAsia" w:ascii="宋体" w:hAnsi="宋体" w:cs="宋体"/>
          <w:b/>
          <w:bCs/>
          <w:szCs w:val="21"/>
          <w:highlight w:val="none"/>
        </w:rPr>
      </w:pPr>
      <w:r>
        <w:rPr>
          <w:rFonts w:hint="eastAsia" w:ascii="宋体" w:hAnsi="宋体" w:cs="宋体"/>
          <w:szCs w:val="21"/>
          <w:highlight w:val="none"/>
        </w:rPr>
        <w:br w:type="page" w:clear="all"/>
      </w:r>
      <w:r>
        <w:rPr>
          <w:rFonts w:hint="eastAsia" w:ascii="宋体" w:hAnsi="宋体" w:cs="宋体"/>
          <w:b/>
          <w:bCs/>
          <w:szCs w:val="21"/>
          <w:highlight w:val="none"/>
        </w:rPr>
        <w:t xml:space="preserve">附件1</w:t>
      </w:r>
      <w:r>
        <w:rPr>
          <w:rFonts w:hint="eastAsia" w:ascii="宋体" w:hAnsi="宋体" w:cs="宋体"/>
          <w:b/>
          <w:bCs/>
          <w:szCs w:val="21"/>
          <w:highlight w:val="none"/>
          <w:lang w:val="en-US" w:eastAsia="zh-CN"/>
        </w:rPr>
        <w:t xml:space="preserve">5</w:t>
      </w:r>
      <w:r>
        <w:rPr>
          <w:rFonts w:hint="eastAsia" w:ascii="宋体" w:hAnsi="宋体" w:cs="宋体"/>
          <w:b/>
          <w:bCs/>
          <w:szCs w:val="21"/>
          <w:highlight w:val="none"/>
        </w:rPr>
        <w:t xml:space="preserve">：</w:t>
      </w:r>
      <w:r/>
    </w:p>
    <w:p>
      <w:pPr>
        <w:jc w:val="center"/>
        <w:spacing w:line="360" w:lineRule="auto"/>
        <w:shd w:val="clear" w:color="auto"/>
        <w:tabs>
          <w:tab w:val="left" w:pos="1320" w:leader="none"/>
        </w:tabs>
        <w:rPr>
          <w:rFonts w:hint="eastAsia" w:ascii="宋体" w:hAnsi="宋体" w:cs="宋体"/>
          <w:b/>
          <w:sz w:val="30"/>
          <w:szCs w:val="30"/>
          <w:highlight w:val="none"/>
        </w:rPr>
      </w:pPr>
      <w:r>
        <w:rPr>
          <w:rFonts w:hint="eastAsia" w:ascii="宋体" w:hAnsi="宋体" w:cs="宋体"/>
          <w:b/>
          <w:sz w:val="30"/>
          <w:szCs w:val="30"/>
          <w:highlight w:val="none"/>
        </w:rPr>
        <w:t xml:space="preserve">关于资格文件的声明函</w:t>
      </w:r>
      <w:r/>
    </w:p>
    <w:p>
      <w:pPr>
        <w:pStyle w:val="956"/>
        <w:jc w:val="center"/>
        <w:shd w:val="clear" w:color="auto"/>
        <w:rPr>
          <w:rFonts w:hint="eastAsia" w:ascii="宋体" w:hAnsi="宋体" w:cs="宋体"/>
          <w:szCs w:val="21"/>
          <w:highlight w:val="none"/>
        </w:rPr>
      </w:pPr>
      <w:r>
        <w:rPr>
          <w:rFonts w:hint="eastAsia" w:ascii="宋体" w:hAnsi="宋体" w:cs="宋体"/>
          <w:szCs w:val="21"/>
          <w:highlight w:val="none"/>
        </w:rPr>
      </w:r>
      <w:r/>
    </w:p>
    <w:p>
      <w:pPr>
        <w:pStyle w:val="956"/>
        <w:ind w:firstLine="0"/>
        <w:spacing w:line="400" w:lineRule="exact"/>
        <w:shd w:val="clear" w:color="auto"/>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pStyle w:val="956"/>
        <w:ind w:firstLine="660"/>
        <w:spacing w:line="400" w:lineRule="exact"/>
        <w:shd w:val="clear" w:color="auto"/>
        <w:rPr>
          <w:rFonts w:hint="eastAsia" w:ascii="宋体" w:hAnsi="宋体" w:cs="宋体"/>
          <w:szCs w:val="21"/>
          <w:highlight w:val="none"/>
        </w:rPr>
      </w:pPr>
      <w:r>
        <w:rPr>
          <w:rFonts w:hint="eastAsia" w:ascii="宋体" w:hAnsi="宋体" w:cs="宋体"/>
          <w:szCs w:val="21"/>
          <w:highlight w:val="none"/>
        </w:rPr>
        <w:t xml:space="preserve">本公司愿就由贵公司组织实施的编号为</w:t>
      </w:r>
      <w:r>
        <w:rPr>
          <w:rFonts w:hint="eastAsia" w:ascii="宋体" w:hAnsi="宋体" w:cs="宋体"/>
          <w:szCs w:val="21"/>
          <w:highlight w:val="none"/>
          <w:u w:val="single"/>
        </w:rPr>
        <w:t xml:space="preserve">                    </w:t>
      </w:r>
      <w:r>
        <w:rPr>
          <w:rFonts w:hint="eastAsia" w:ascii="宋体" w:hAnsi="宋体" w:cs="宋体"/>
          <w:szCs w:val="21"/>
          <w:highlight w:val="none"/>
        </w:rPr>
        <w:t xml:space="preserve">号的磋商采购活动进行响应。本公司所提交的磋商响应中所有关于资格的文件、证明和陈述均是真实的、准确的。若与真实情况不符，本公司愿意承担由此而产生的一切后果。</w:t>
      </w:r>
      <w:r/>
    </w:p>
    <w:p>
      <w:pPr>
        <w:pStyle w:val="956"/>
        <w:spacing w:line="400" w:lineRule="exact"/>
        <w:shd w:val="clear" w:color="auto"/>
        <w:rPr>
          <w:rFonts w:hint="eastAsia" w:ascii="宋体" w:hAnsi="宋体" w:cs="宋体"/>
          <w:szCs w:val="21"/>
          <w:highlight w:val="none"/>
        </w:rPr>
      </w:pPr>
      <w:r>
        <w:rPr>
          <w:rFonts w:hint="eastAsia" w:ascii="宋体" w:hAnsi="宋体" w:cs="宋体"/>
          <w:szCs w:val="21"/>
          <w:highlight w:val="none"/>
        </w:rPr>
      </w:r>
      <w:r/>
    </w:p>
    <w:p>
      <w:pPr>
        <w:pStyle w:val="956"/>
        <w:spacing w:line="400" w:lineRule="exact"/>
        <w:shd w:val="clear" w:color="auto"/>
        <w:rPr>
          <w:rFonts w:hint="eastAsia" w:ascii="宋体" w:hAnsi="宋体" w:cs="宋体"/>
          <w:szCs w:val="21"/>
          <w:highlight w:val="none"/>
        </w:rPr>
      </w:pPr>
      <w:r>
        <w:rPr>
          <w:rFonts w:hint="eastAsia" w:ascii="宋体" w:hAnsi="宋体" w:cs="宋体"/>
          <w:szCs w:val="21"/>
          <w:highlight w:val="none"/>
        </w:rPr>
      </w:r>
      <w:r/>
    </w:p>
    <w:p>
      <w:pPr>
        <w:ind w:firstLine="2520"/>
        <w:spacing w:line="360" w:lineRule="auto"/>
        <w:shd w:val="clear" w:color="auto"/>
        <w:widowControl w:val="off"/>
        <w:rPr>
          <w:rFonts w:hint="eastAsia" w:ascii="宋体" w:hAnsi="宋体" w:cs="宋体"/>
          <w:bCs/>
          <w:sz w:val="21"/>
          <w:szCs w:val="21"/>
          <w:highlight w:val="none"/>
        </w:rPr>
        <w:outlineLvl w:val="0"/>
      </w:pPr>
      <w:r>
        <w:rPr>
          <w:rFonts w:hint="eastAsia" w:ascii="宋体" w:hAnsi="宋体" w:cs="宋体"/>
          <w:bCs/>
          <w:sz w:val="21"/>
          <w:szCs w:val="21"/>
          <w:highlight w:val="none"/>
        </w:rPr>
        <w:t xml:space="preserve">企业名称（盖章）：</w:t>
      </w:r>
      <w:r/>
    </w:p>
    <w:p>
      <w:pPr>
        <w:pStyle w:val="956"/>
        <w:ind w:firstLine="2467"/>
        <w:spacing w:line="400" w:lineRule="exact"/>
        <w:shd w:val="clear" w:color="auto"/>
        <w:rPr>
          <w:rFonts w:hint="eastAsia" w:ascii="宋体" w:hAnsi="宋体" w:cs="宋体"/>
          <w:szCs w:val="21"/>
          <w:highlight w:val="none"/>
        </w:rPr>
      </w:pPr>
      <w:r>
        <w:rPr>
          <w:rFonts w:hint="eastAsia" w:ascii="宋体" w:hAnsi="宋体" w:cs="宋体"/>
          <w:bCs/>
          <w:szCs w:val="21"/>
          <w:highlight w:val="none"/>
        </w:rPr>
        <w:t xml:space="preserve">日期：</w:t>
      </w:r>
      <w:r/>
    </w:p>
    <w:p>
      <w:pPr>
        <w:pStyle w:val="956"/>
        <w:spacing w:line="400" w:lineRule="exact"/>
        <w:shd w:val="clear" w:color="auto"/>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 xml:space="preserve">        </w:t>
      </w:r>
      <w:r/>
    </w:p>
    <w:p>
      <w:pPr>
        <w:pStyle w:val="956"/>
        <w:ind w:firstLine="0"/>
        <w:shd w:val="clear" w:color="auto"/>
        <w:rPr>
          <w:rFonts w:hint="eastAsia" w:ascii="宋体" w:hAnsi="宋体" w:cs="宋体"/>
          <w:b/>
          <w:bCs/>
          <w:szCs w:val="21"/>
          <w:highlight w:val="none"/>
        </w:rPr>
      </w:pPr>
      <w:r>
        <w:rPr>
          <w:rFonts w:hint="eastAsia" w:ascii="宋体" w:hAnsi="宋体" w:cs="宋体"/>
          <w:szCs w:val="21"/>
          <w:highlight w:val="none"/>
        </w:rPr>
        <w:br w:type="page" w:clear="all"/>
      </w:r>
      <w:r>
        <w:rPr>
          <w:rFonts w:hint="eastAsia" w:ascii="宋体" w:hAnsi="宋体" w:cs="宋体"/>
          <w:b/>
          <w:bCs/>
          <w:szCs w:val="21"/>
          <w:highlight w:val="none"/>
        </w:rPr>
        <w:t xml:space="preserve">附件1</w:t>
      </w:r>
      <w:r>
        <w:rPr>
          <w:rFonts w:hint="eastAsia" w:ascii="宋体" w:hAnsi="宋体" w:cs="宋体"/>
          <w:b/>
          <w:bCs/>
          <w:szCs w:val="21"/>
          <w:highlight w:val="none"/>
          <w:lang w:val="en-US" w:eastAsia="zh-CN"/>
        </w:rPr>
        <w:t xml:space="preserve">6</w:t>
      </w:r>
      <w:r>
        <w:rPr>
          <w:rFonts w:hint="eastAsia" w:ascii="宋体" w:hAnsi="宋体" w:cs="宋体"/>
          <w:b/>
          <w:bCs/>
          <w:szCs w:val="21"/>
          <w:highlight w:val="none"/>
        </w:rPr>
        <w:t xml:space="preserve">：</w:t>
      </w:r>
      <w:r/>
    </w:p>
    <w:p>
      <w:pPr>
        <w:jc w:val="center"/>
        <w:spacing w:line="360" w:lineRule="auto"/>
        <w:shd w:val="clear" w:color="auto"/>
        <w:tabs>
          <w:tab w:val="left" w:pos="1320" w:leader="none"/>
        </w:tabs>
        <w:rPr>
          <w:rFonts w:hint="eastAsia" w:ascii="宋体" w:hAnsi="宋体" w:cs="宋体"/>
          <w:b/>
          <w:sz w:val="30"/>
          <w:szCs w:val="30"/>
          <w:highlight w:val="none"/>
        </w:rPr>
      </w:pPr>
      <w:r>
        <w:rPr>
          <w:rFonts w:hint="eastAsia" w:ascii="宋体" w:hAnsi="宋体" w:cs="宋体"/>
          <w:b/>
          <w:sz w:val="30"/>
          <w:szCs w:val="30"/>
          <w:highlight w:val="none"/>
        </w:rPr>
        <w:t xml:space="preserve">供应商与其他单位存在控股、管理关系情况表</w:t>
      </w:r>
      <w:r/>
    </w:p>
    <w:p>
      <w:pPr>
        <w:shd w:val="clear" w:color="auto"/>
        <w:rPr>
          <w:rFonts w:hint="eastAsia" w:ascii="宋体" w:hAnsi="宋体" w:cs="宋体"/>
          <w:b/>
          <w:sz w:val="21"/>
          <w:szCs w:val="21"/>
          <w:highlight w:val="none"/>
        </w:rPr>
      </w:pPr>
      <w:r>
        <w:rPr>
          <w:rFonts w:hint="eastAsia" w:ascii="宋体" w:hAnsi="宋体" w:cs="宋体"/>
          <w:b/>
          <w:sz w:val="21"/>
          <w:szCs w:val="21"/>
          <w:highlight w:val="none"/>
        </w:rPr>
      </w:r>
      <w:r/>
    </w:p>
    <w:tbl>
      <w:tblPr>
        <w:tblStyle w:val="768"/>
        <w:tblW w:w="0" w:type="auto"/>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8"/>
        <w:gridCol w:w="3594"/>
      </w:tblGrid>
      <w:tr>
        <w:trPr>
          <w:trHeight w:val="637"/>
        </w:trPr>
        <w:tc>
          <w:tcPr>
            <w:tcW w:w="4928" w:type="dxa"/>
            <w:vAlign w:val="center"/>
            <w:textDirection w:val="lrTb"/>
            <w:noWrap w:val="false"/>
          </w:tcPr>
          <w:p>
            <w:pPr>
              <w:jc w:val="center"/>
              <w:shd w:val="clear" w:color="auto"/>
              <w:rPr>
                <w:rFonts w:hint="eastAsia" w:ascii="宋体" w:hAnsi="宋体" w:cs="宋体"/>
                <w:b/>
                <w:sz w:val="21"/>
                <w:szCs w:val="21"/>
                <w:highlight w:val="none"/>
              </w:rPr>
            </w:pPr>
            <w:r>
              <w:rPr>
                <w:rFonts w:hint="eastAsia" w:ascii="宋体" w:hAnsi="宋体" w:cs="宋体"/>
                <w:b/>
                <w:sz w:val="21"/>
                <w:szCs w:val="21"/>
                <w:highlight w:val="none"/>
              </w:rPr>
              <w:t xml:space="preserve">与供应商存在控股、管理关系的单位名称</w:t>
            </w:r>
            <w:r/>
          </w:p>
        </w:tc>
        <w:tc>
          <w:tcPr>
            <w:tcW w:w="3594" w:type="dxa"/>
            <w:vAlign w:val="center"/>
            <w:textDirection w:val="lrTb"/>
            <w:noWrap w:val="false"/>
          </w:tcPr>
          <w:p>
            <w:pPr>
              <w:jc w:val="center"/>
              <w:shd w:val="clear" w:color="auto"/>
              <w:rPr>
                <w:rFonts w:hint="eastAsia" w:ascii="宋体" w:hAnsi="宋体" w:cs="宋体"/>
                <w:b/>
                <w:sz w:val="21"/>
                <w:szCs w:val="21"/>
                <w:highlight w:val="none"/>
              </w:rPr>
            </w:pPr>
            <w:r>
              <w:rPr>
                <w:rFonts w:hint="eastAsia" w:ascii="宋体" w:hAnsi="宋体" w:cs="宋体"/>
                <w:b/>
                <w:sz w:val="21"/>
                <w:szCs w:val="21"/>
                <w:highlight w:val="none"/>
              </w:rPr>
              <w:t xml:space="preserve">控股、管理关系情况说明</w:t>
            </w:r>
            <w:r/>
          </w:p>
        </w:tc>
      </w:tr>
      <w:tr>
        <w:trPr>
          <w:trHeight w:val="850"/>
        </w:trPr>
        <w:tc>
          <w:tcPr>
            <w:tcW w:w="4928" w:type="dxa"/>
            <w:vAlign w:val="center"/>
            <w:textDirection w:val="lrTb"/>
            <w:noWrap w:val="false"/>
          </w:tcPr>
          <w:p>
            <w:pPr>
              <w:jc w:val="center"/>
              <w:shd w:val="clear" w:color="auto"/>
              <w:rPr>
                <w:rFonts w:hint="eastAsia" w:ascii="宋体" w:hAnsi="宋体" w:cs="宋体"/>
                <w:b/>
                <w:sz w:val="21"/>
                <w:szCs w:val="21"/>
                <w:highlight w:val="none"/>
              </w:rPr>
            </w:pPr>
            <w:r>
              <w:rPr>
                <w:rFonts w:hint="eastAsia" w:ascii="宋体" w:hAnsi="宋体" w:cs="宋体"/>
                <w:b/>
                <w:sz w:val="21"/>
                <w:szCs w:val="21"/>
                <w:highlight w:val="none"/>
              </w:rPr>
            </w:r>
            <w:r/>
          </w:p>
        </w:tc>
        <w:tc>
          <w:tcPr>
            <w:tcW w:w="3594" w:type="dxa"/>
            <w:vAlign w:val="center"/>
            <w:textDirection w:val="lrTb"/>
            <w:noWrap w:val="false"/>
          </w:tcPr>
          <w:p>
            <w:pPr>
              <w:jc w:val="center"/>
              <w:shd w:val="clear" w:color="auto"/>
              <w:rPr>
                <w:rFonts w:hint="eastAsia" w:ascii="宋体" w:hAnsi="宋体" w:cs="宋体"/>
                <w:b/>
                <w:sz w:val="21"/>
                <w:szCs w:val="21"/>
                <w:highlight w:val="none"/>
              </w:rPr>
            </w:pPr>
            <w:r>
              <w:rPr>
                <w:rFonts w:hint="eastAsia" w:ascii="宋体" w:hAnsi="宋体" w:cs="宋体"/>
                <w:b/>
                <w:sz w:val="21"/>
                <w:szCs w:val="21"/>
                <w:highlight w:val="none"/>
              </w:rPr>
            </w:r>
            <w:r/>
          </w:p>
        </w:tc>
      </w:tr>
      <w:tr>
        <w:trPr>
          <w:trHeight w:val="850"/>
        </w:trPr>
        <w:tc>
          <w:tcPr>
            <w:tcW w:w="4928" w:type="dxa"/>
            <w:vAlign w:val="center"/>
            <w:textDirection w:val="lrTb"/>
            <w:noWrap w:val="false"/>
          </w:tcPr>
          <w:p>
            <w:pPr>
              <w:jc w:val="center"/>
              <w:shd w:val="clear" w:color="auto"/>
              <w:rPr>
                <w:rFonts w:hint="eastAsia" w:ascii="宋体" w:hAnsi="宋体" w:cs="宋体"/>
                <w:b/>
                <w:sz w:val="21"/>
                <w:szCs w:val="21"/>
                <w:highlight w:val="none"/>
              </w:rPr>
            </w:pPr>
            <w:r>
              <w:rPr>
                <w:rFonts w:hint="eastAsia" w:ascii="宋体" w:hAnsi="宋体" w:cs="宋体"/>
                <w:b/>
                <w:sz w:val="21"/>
                <w:szCs w:val="21"/>
                <w:highlight w:val="none"/>
              </w:rPr>
            </w:r>
            <w:r/>
          </w:p>
        </w:tc>
        <w:tc>
          <w:tcPr>
            <w:tcW w:w="3594" w:type="dxa"/>
            <w:vAlign w:val="center"/>
            <w:textDirection w:val="lrTb"/>
            <w:noWrap w:val="false"/>
          </w:tcPr>
          <w:p>
            <w:pPr>
              <w:jc w:val="center"/>
              <w:shd w:val="clear" w:color="auto"/>
              <w:rPr>
                <w:rFonts w:hint="eastAsia" w:ascii="宋体" w:hAnsi="宋体" w:cs="宋体"/>
                <w:b/>
                <w:sz w:val="21"/>
                <w:szCs w:val="21"/>
                <w:highlight w:val="none"/>
              </w:rPr>
            </w:pPr>
            <w:r>
              <w:rPr>
                <w:rFonts w:hint="eastAsia" w:ascii="宋体" w:hAnsi="宋体" w:cs="宋体"/>
                <w:b/>
                <w:sz w:val="21"/>
                <w:szCs w:val="21"/>
                <w:highlight w:val="none"/>
              </w:rPr>
            </w:r>
            <w:r/>
          </w:p>
        </w:tc>
      </w:tr>
      <w:tr>
        <w:trPr>
          <w:trHeight w:val="850"/>
        </w:trPr>
        <w:tc>
          <w:tcPr>
            <w:tcW w:w="4928" w:type="dxa"/>
            <w:vAlign w:val="center"/>
            <w:textDirection w:val="lrTb"/>
            <w:noWrap w:val="false"/>
          </w:tcPr>
          <w:p>
            <w:pPr>
              <w:jc w:val="center"/>
              <w:shd w:val="clear" w:color="auto"/>
              <w:rPr>
                <w:rFonts w:hint="eastAsia" w:ascii="宋体" w:hAnsi="宋体" w:cs="宋体"/>
                <w:b/>
                <w:sz w:val="21"/>
                <w:szCs w:val="21"/>
                <w:highlight w:val="none"/>
              </w:rPr>
            </w:pPr>
            <w:r>
              <w:rPr>
                <w:rFonts w:hint="eastAsia" w:ascii="宋体" w:hAnsi="宋体" w:cs="宋体"/>
                <w:b/>
                <w:sz w:val="21"/>
                <w:szCs w:val="21"/>
                <w:highlight w:val="none"/>
              </w:rPr>
            </w:r>
            <w:r/>
          </w:p>
        </w:tc>
        <w:tc>
          <w:tcPr>
            <w:tcW w:w="3594" w:type="dxa"/>
            <w:vAlign w:val="center"/>
            <w:textDirection w:val="lrTb"/>
            <w:noWrap w:val="false"/>
          </w:tcPr>
          <w:p>
            <w:pPr>
              <w:jc w:val="center"/>
              <w:shd w:val="clear" w:color="auto"/>
              <w:rPr>
                <w:rFonts w:hint="eastAsia" w:ascii="宋体" w:hAnsi="宋体" w:cs="宋体"/>
                <w:b/>
                <w:sz w:val="21"/>
                <w:szCs w:val="21"/>
                <w:highlight w:val="none"/>
              </w:rPr>
            </w:pPr>
            <w:r>
              <w:rPr>
                <w:rFonts w:hint="eastAsia" w:ascii="宋体" w:hAnsi="宋体" w:cs="宋体"/>
                <w:b/>
                <w:sz w:val="21"/>
                <w:szCs w:val="21"/>
                <w:highlight w:val="none"/>
              </w:rPr>
            </w:r>
            <w:r/>
          </w:p>
        </w:tc>
      </w:tr>
      <w:tr>
        <w:trPr>
          <w:trHeight w:val="850"/>
        </w:trPr>
        <w:tc>
          <w:tcPr>
            <w:tcW w:w="4928" w:type="dxa"/>
            <w:vAlign w:val="center"/>
            <w:textDirection w:val="lrTb"/>
            <w:noWrap w:val="false"/>
          </w:tcPr>
          <w:p>
            <w:pPr>
              <w:jc w:val="center"/>
              <w:shd w:val="clear" w:color="auto"/>
              <w:rPr>
                <w:rFonts w:hint="eastAsia" w:ascii="宋体" w:hAnsi="宋体" w:cs="宋体"/>
                <w:b/>
                <w:sz w:val="21"/>
                <w:szCs w:val="21"/>
                <w:highlight w:val="none"/>
              </w:rPr>
            </w:pPr>
            <w:r>
              <w:rPr>
                <w:rFonts w:hint="eastAsia" w:ascii="宋体" w:hAnsi="宋体" w:cs="宋体"/>
                <w:b/>
                <w:sz w:val="21"/>
                <w:szCs w:val="21"/>
                <w:highlight w:val="none"/>
              </w:rPr>
            </w:r>
            <w:r/>
          </w:p>
        </w:tc>
        <w:tc>
          <w:tcPr>
            <w:tcW w:w="3594" w:type="dxa"/>
            <w:vAlign w:val="center"/>
            <w:textDirection w:val="lrTb"/>
            <w:noWrap w:val="false"/>
          </w:tcPr>
          <w:p>
            <w:pPr>
              <w:jc w:val="center"/>
              <w:shd w:val="clear" w:color="auto"/>
              <w:rPr>
                <w:rFonts w:hint="eastAsia" w:ascii="宋体" w:hAnsi="宋体" w:cs="宋体"/>
                <w:b/>
                <w:sz w:val="21"/>
                <w:szCs w:val="21"/>
                <w:highlight w:val="none"/>
              </w:rPr>
            </w:pPr>
            <w:r>
              <w:rPr>
                <w:rFonts w:hint="eastAsia" w:ascii="宋体" w:hAnsi="宋体" w:cs="宋体"/>
                <w:b/>
                <w:sz w:val="21"/>
                <w:szCs w:val="21"/>
                <w:highlight w:val="none"/>
              </w:rPr>
            </w:r>
            <w:r/>
          </w:p>
        </w:tc>
      </w:tr>
      <w:tr>
        <w:trPr>
          <w:trHeight w:val="850"/>
        </w:trPr>
        <w:tc>
          <w:tcPr>
            <w:tcW w:w="4928" w:type="dxa"/>
            <w:vAlign w:val="center"/>
            <w:textDirection w:val="lrTb"/>
            <w:noWrap w:val="false"/>
          </w:tcPr>
          <w:p>
            <w:pPr>
              <w:jc w:val="center"/>
              <w:shd w:val="clear" w:color="auto"/>
              <w:rPr>
                <w:rFonts w:hint="eastAsia" w:ascii="宋体" w:hAnsi="宋体" w:cs="宋体"/>
                <w:b/>
                <w:sz w:val="21"/>
                <w:szCs w:val="21"/>
                <w:highlight w:val="none"/>
              </w:rPr>
            </w:pPr>
            <w:r>
              <w:rPr>
                <w:rFonts w:hint="eastAsia" w:ascii="宋体" w:hAnsi="宋体" w:cs="宋体"/>
                <w:b/>
                <w:sz w:val="21"/>
                <w:szCs w:val="21"/>
                <w:highlight w:val="none"/>
              </w:rPr>
            </w:r>
            <w:r/>
          </w:p>
        </w:tc>
        <w:tc>
          <w:tcPr>
            <w:tcW w:w="3594" w:type="dxa"/>
            <w:vAlign w:val="center"/>
            <w:textDirection w:val="lrTb"/>
            <w:noWrap w:val="false"/>
          </w:tcPr>
          <w:p>
            <w:pPr>
              <w:jc w:val="center"/>
              <w:shd w:val="clear" w:color="auto"/>
              <w:rPr>
                <w:rFonts w:hint="eastAsia" w:ascii="宋体" w:hAnsi="宋体" w:cs="宋体"/>
                <w:b/>
                <w:sz w:val="21"/>
                <w:szCs w:val="21"/>
                <w:highlight w:val="none"/>
              </w:rPr>
            </w:pPr>
            <w:r>
              <w:rPr>
                <w:rFonts w:hint="eastAsia" w:ascii="宋体" w:hAnsi="宋体" w:cs="宋体"/>
                <w:b/>
                <w:sz w:val="21"/>
                <w:szCs w:val="21"/>
                <w:highlight w:val="none"/>
              </w:rPr>
            </w:r>
            <w:r/>
          </w:p>
        </w:tc>
      </w:tr>
      <w:tr>
        <w:trPr>
          <w:trHeight w:val="850"/>
        </w:trPr>
        <w:tc>
          <w:tcPr>
            <w:tcW w:w="4928" w:type="dxa"/>
            <w:vAlign w:val="center"/>
            <w:textDirection w:val="lrTb"/>
            <w:noWrap w:val="false"/>
          </w:tcPr>
          <w:p>
            <w:pPr>
              <w:jc w:val="center"/>
              <w:shd w:val="clear" w:color="auto"/>
              <w:rPr>
                <w:rFonts w:hint="eastAsia" w:ascii="宋体" w:hAnsi="宋体" w:cs="宋体"/>
                <w:b/>
                <w:sz w:val="21"/>
                <w:szCs w:val="21"/>
                <w:highlight w:val="none"/>
              </w:rPr>
            </w:pPr>
            <w:r>
              <w:rPr>
                <w:rFonts w:hint="eastAsia" w:ascii="宋体" w:hAnsi="宋体" w:cs="宋体"/>
                <w:b/>
                <w:sz w:val="21"/>
                <w:szCs w:val="21"/>
                <w:highlight w:val="none"/>
              </w:rPr>
            </w:r>
            <w:r/>
          </w:p>
        </w:tc>
        <w:tc>
          <w:tcPr>
            <w:tcW w:w="3594" w:type="dxa"/>
            <w:vAlign w:val="center"/>
            <w:textDirection w:val="lrTb"/>
            <w:noWrap w:val="false"/>
          </w:tcPr>
          <w:p>
            <w:pPr>
              <w:jc w:val="center"/>
              <w:shd w:val="clear" w:color="auto"/>
              <w:rPr>
                <w:rFonts w:hint="eastAsia" w:ascii="宋体" w:hAnsi="宋体" w:cs="宋体"/>
                <w:b/>
                <w:sz w:val="21"/>
                <w:szCs w:val="21"/>
                <w:highlight w:val="none"/>
              </w:rPr>
            </w:pPr>
            <w:r>
              <w:rPr>
                <w:rFonts w:hint="eastAsia" w:ascii="宋体" w:hAnsi="宋体" w:cs="宋体"/>
                <w:b/>
                <w:sz w:val="21"/>
                <w:szCs w:val="21"/>
                <w:highlight w:val="none"/>
              </w:rPr>
            </w:r>
            <w:r/>
          </w:p>
        </w:tc>
      </w:tr>
    </w:tbl>
    <w:p>
      <w:pPr>
        <w:spacing w:line="360" w:lineRule="auto"/>
        <w:shd w:val="clear" w:color="auto"/>
        <w:rPr>
          <w:rFonts w:hint="eastAsia" w:ascii="宋体" w:hAnsi="宋体" w:cs="宋体"/>
          <w:b/>
          <w:sz w:val="21"/>
          <w:szCs w:val="21"/>
          <w:highlight w:val="none"/>
        </w:rPr>
      </w:pPr>
      <w:r>
        <w:rPr>
          <w:rFonts w:hint="eastAsia" w:ascii="宋体" w:hAnsi="宋体" w:cs="宋体"/>
          <w:b/>
          <w:sz w:val="21"/>
          <w:szCs w:val="21"/>
          <w:highlight w:val="none"/>
        </w:rPr>
        <w:t xml:space="preserve">注：供应商应当按实填写所有与之有控股、管理关系的情况</w:t>
      </w:r>
      <w:r/>
    </w:p>
    <w:p>
      <w:pPr>
        <w:spacing w:line="360" w:lineRule="auto"/>
        <w:shd w:val="clear" w:color="auto"/>
        <w:rPr>
          <w:rFonts w:hint="eastAsia" w:ascii="宋体" w:hAnsi="宋体" w:cs="宋体"/>
          <w:b/>
          <w:sz w:val="21"/>
          <w:szCs w:val="21"/>
          <w:highlight w:val="none"/>
        </w:rPr>
      </w:pPr>
      <w:r>
        <w:rPr>
          <w:rFonts w:hint="eastAsia" w:ascii="宋体" w:hAnsi="宋体" w:cs="宋体"/>
          <w:b/>
          <w:sz w:val="21"/>
          <w:szCs w:val="21"/>
          <w:highlight w:val="none"/>
        </w:rPr>
      </w:r>
      <w:r/>
    </w:p>
    <w:p>
      <w:pPr>
        <w:pStyle w:val="956"/>
        <w:ind w:firstLine="0"/>
        <w:spacing w:line="360" w:lineRule="auto"/>
        <w:shd w:val="clear" w:color="auto"/>
        <w:rPr>
          <w:rFonts w:hint="eastAsia" w:ascii="宋体" w:hAnsi="宋体" w:cs="宋体"/>
          <w:bCs/>
          <w:szCs w:val="21"/>
          <w:highlight w:val="none"/>
          <w:lang w:val="zh-CN"/>
        </w:rPr>
      </w:pPr>
      <w:r>
        <w:rPr>
          <w:rFonts w:hint="eastAsia" w:ascii="宋体" w:hAnsi="宋体" w:cs="宋体"/>
          <w:bCs/>
          <w:szCs w:val="21"/>
          <w:highlight w:val="none"/>
          <w:lang w:val="zh-CN"/>
        </w:rPr>
      </w:r>
      <w:r/>
    </w:p>
    <w:p>
      <w:pPr>
        <w:ind w:firstLine="2520"/>
        <w:spacing w:line="360" w:lineRule="auto"/>
        <w:shd w:val="clear" w:color="auto"/>
        <w:widowControl w:val="off"/>
        <w:rPr>
          <w:rFonts w:hint="eastAsia" w:ascii="宋体" w:hAnsi="宋体" w:cs="宋体"/>
          <w:bCs/>
          <w:sz w:val="21"/>
          <w:szCs w:val="21"/>
          <w:highlight w:val="none"/>
        </w:rPr>
        <w:outlineLvl w:val="0"/>
      </w:pPr>
      <w:r>
        <w:rPr>
          <w:rFonts w:hint="eastAsia" w:ascii="宋体" w:hAnsi="宋体" w:cs="宋体"/>
          <w:bCs/>
          <w:sz w:val="21"/>
          <w:szCs w:val="21"/>
          <w:highlight w:val="none"/>
        </w:rPr>
        <w:t xml:space="preserve">企业名称（盖章）：</w:t>
      </w:r>
      <w:r/>
    </w:p>
    <w:p>
      <w:pPr>
        <w:ind w:firstLine="2520"/>
        <w:spacing w:line="360" w:lineRule="auto"/>
        <w:shd w:val="clear" w:color="auto"/>
        <w:rPr>
          <w:rFonts w:hint="eastAsia" w:ascii="宋体" w:hAnsi="宋体" w:cs="宋体"/>
          <w:b/>
          <w:sz w:val="21"/>
          <w:szCs w:val="21"/>
          <w:highlight w:val="none"/>
        </w:rPr>
      </w:pPr>
      <w:r>
        <w:rPr>
          <w:rFonts w:hint="eastAsia" w:ascii="宋体" w:hAnsi="宋体" w:cs="宋体"/>
          <w:bCs/>
          <w:sz w:val="21"/>
          <w:szCs w:val="21"/>
          <w:highlight w:val="none"/>
        </w:rPr>
        <w:t xml:space="preserve">日期：</w:t>
      </w:r>
      <w:r>
        <w:rPr>
          <w:rFonts w:hint="eastAsia" w:ascii="宋体" w:hAnsi="宋体" w:cs="宋体"/>
          <w:bCs/>
          <w:sz w:val="21"/>
          <w:szCs w:val="21"/>
          <w:highlight w:val="none"/>
          <w:lang w:val="zh-CN"/>
        </w:rPr>
        <w:br w:type="page" w:clear="all"/>
      </w:r>
      <w:r>
        <w:rPr>
          <w:rFonts w:hint="eastAsia" w:ascii="宋体" w:hAnsi="宋体" w:cs="宋体"/>
          <w:b/>
          <w:sz w:val="21"/>
          <w:szCs w:val="21"/>
          <w:highlight w:val="none"/>
          <w:lang w:val="zh-CN"/>
        </w:rPr>
        <w:t xml:space="preserve">附件</w:t>
      </w:r>
      <w:r>
        <w:rPr>
          <w:rFonts w:hint="eastAsia" w:ascii="宋体" w:hAnsi="宋体" w:cs="宋体"/>
          <w:b/>
          <w:sz w:val="21"/>
          <w:szCs w:val="21"/>
          <w:highlight w:val="none"/>
        </w:rPr>
        <w:t xml:space="preserve">1</w:t>
      </w:r>
      <w:r>
        <w:rPr>
          <w:rFonts w:hint="eastAsia" w:ascii="宋体" w:hAnsi="宋体" w:cs="宋体"/>
          <w:b/>
          <w:sz w:val="21"/>
          <w:szCs w:val="21"/>
          <w:highlight w:val="none"/>
          <w:lang w:val="en-US" w:eastAsia="zh-CN"/>
        </w:rPr>
        <w:t xml:space="preserve">7</w:t>
      </w:r>
      <w:r>
        <w:rPr>
          <w:rFonts w:hint="eastAsia" w:ascii="宋体" w:hAnsi="宋体" w:cs="宋体"/>
          <w:b/>
          <w:sz w:val="21"/>
          <w:szCs w:val="21"/>
          <w:highlight w:val="none"/>
          <w:lang w:val="zh-CN"/>
        </w:rPr>
        <w:t xml:space="preserve">：</w:t>
      </w:r>
      <w:r/>
    </w:p>
    <w:p>
      <w:pPr>
        <w:pStyle w:val="956"/>
        <w:ind w:firstLine="0"/>
        <w:jc w:val="center"/>
        <w:spacing w:line="360" w:lineRule="auto"/>
        <w:shd w:val="clear" w:color="auto"/>
        <w:rPr>
          <w:rFonts w:hint="eastAsia" w:ascii="宋体" w:hAnsi="宋体" w:cs="宋体"/>
          <w:b/>
          <w:sz w:val="30"/>
          <w:szCs w:val="30"/>
          <w:highlight w:val="none"/>
          <w:lang w:val="zh-CN"/>
        </w:rPr>
      </w:pPr>
      <w:r>
        <w:rPr>
          <w:rFonts w:hint="eastAsia" w:ascii="宋体" w:hAnsi="宋体" w:cs="宋体"/>
          <w:b/>
          <w:sz w:val="30"/>
          <w:szCs w:val="30"/>
          <w:highlight w:val="none"/>
          <w:lang w:val="zh-CN"/>
        </w:rPr>
        <w:t xml:space="preserve">中小企业声明函</w:t>
      </w:r>
      <w:r/>
    </w:p>
    <w:p>
      <w:pPr>
        <w:pStyle w:val="776"/>
        <w:spacing w:line="400" w:lineRule="exact"/>
        <w:shd w:val="clear" w:color="auto"/>
        <w:rPr>
          <w:rFonts w:hint="eastAsia" w:hAnsi="宋体" w:eastAsia="宋体" w:cs="宋体"/>
          <w:sz w:val="21"/>
          <w:szCs w:val="21"/>
          <w:highlight w:val="none"/>
        </w:rPr>
      </w:pPr>
      <w:r>
        <w:rPr>
          <w:rFonts w:hint="eastAsia" w:hAnsi="宋体" w:eastAsia="宋体" w:cs="宋体"/>
          <w:sz w:val="21"/>
          <w:szCs w:val="21"/>
          <w:highlight w:val="none"/>
        </w:rPr>
        <w:t xml:space="preserve"> </w:t>
      </w:r>
      <w:r/>
    </w:p>
    <w:p>
      <w:pPr>
        <w:pStyle w:val="776"/>
        <w:spacing w:line="400" w:lineRule="exact"/>
        <w:shd w:val="clear" w:color="auto"/>
        <w:rPr>
          <w:rFonts w:hint="eastAsia" w:hAnsi="宋体" w:eastAsia="宋体" w:cs="宋体"/>
          <w:sz w:val="21"/>
          <w:szCs w:val="21"/>
          <w:highlight w:val="none"/>
          <w:lang w:val="zh-CN"/>
        </w:rPr>
      </w:pPr>
      <w:r>
        <w:rPr>
          <w:rFonts w:hint="eastAsia" w:hAnsi="宋体" w:eastAsia="宋体" w:cs="宋体"/>
          <w:sz w:val="21"/>
          <w:szCs w:val="21"/>
          <w:highlight w:val="none"/>
          <w:lang w:val="zh-CN"/>
        </w:rPr>
        <w:t xml:space="preserve">______________________：</w:t>
      </w:r>
      <w:r/>
    </w:p>
    <w:p>
      <w:pPr>
        <w:pStyle w:val="776"/>
        <w:ind w:firstLine="1575"/>
        <w:spacing w:line="400" w:lineRule="exact"/>
        <w:shd w:val="clear" w:color="auto"/>
        <w:rPr>
          <w:rFonts w:hint="eastAsia" w:hAnsi="宋体" w:eastAsia="宋体" w:cs="宋体"/>
          <w:sz w:val="21"/>
          <w:szCs w:val="21"/>
          <w:highlight w:val="none"/>
          <w:lang w:val="zh-CN"/>
        </w:rPr>
      </w:pPr>
      <w:r>
        <w:rPr>
          <w:rFonts w:hint="eastAsia" w:hAnsi="宋体" w:eastAsia="宋体" w:cs="宋体"/>
          <w:sz w:val="21"/>
          <w:szCs w:val="21"/>
          <w:highlight w:val="none"/>
          <w:lang w:val="zh-CN"/>
        </w:rPr>
      </w:r>
      <w:r/>
    </w:p>
    <w:p>
      <w:pPr>
        <w:ind w:firstLine="420"/>
        <w:keepLines w:val="0"/>
        <w:keepNext w:val="0"/>
        <w:pageBreakBefore w:val="0"/>
        <w:spacing w:line="400" w:lineRule="exact"/>
        <w:shd w:val="clear" w:color="auto"/>
        <w:rPr>
          <w:rFonts w:hint="eastAsia" w:ascii="宋体" w:hAnsi="宋体" w:cs="宋体"/>
          <w:sz w:val="21"/>
          <w:szCs w:val="21"/>
          <w:highlight w:val="none"/>
        </w:rPr>
      </w:pPr>
      <w:r>
        <w:rPr>
          <w:rFonts w:hint="eastAsia" w:ascii="宋体" w:hAnsi="宋体" w:cs="宋体"/>
          <w:sz w:val="21"/>
          <w:szCs w:val="21"/>
          <w:highlight w:val="none"/>
          <w:lang w:val="zh-CN"/>
        </w:rPr>
        <w:t xml:space="preserve">本公司郑重声明，根据《政府采购促进中小企业发展管理办法》（财库〔2020〕46号）的规定，本公司</w:t>
      </w:r>
      <w:bookmarkStart w:id="22" w:name="OLE_LINK2"/>
      <w:r/>
      <w:bookmarkStart w:id="23" w:name="OLE_LINK5"/>
      <w:r>
        <w:rPr>
          <w:rFonts w:hint="eastAsia" w:ascii="宋体" w:hAnsi="宋体" w:cs="宋体"/>
          <w:sz w:val="21"/>
          <w:szCs w:val="21"/>
          <w:highlight w:val="none"/>
          <w:lang w:val="zh-CN"/>
        </w:rPr>
        <w:t xml:space="preserve">参加</w:t>
      </w:r>
      <w:r>
        <w:rPr>
          <w:rFonts w:hint="eastAsia" w:ascii="宋体" w:hAnsi="宋体" w:cs="宋体"/>
          <w:sz w:val="21"/>
          <w:szCs w:val="21"/>
          <w:highlight w:val="none"/>
          <w:u w:val="single"/>
        </w:rPr>
        <w:t xml:space="preserve">   （单位名称）   </w:t>
      </w:r>
      <w:r>
        <w:rPr>
          <w:rFonts w:hint="eastAsia" w:ascii="宋体" w:hAnsi="宋体" w:cs="宋体"/>
          <w:sz w:val="21"/>
          <w:szCs w:val="21"/>
          <w:highlight w:val="none"/>
        </w:rPr>
        <w:t xml:space="preserve">的</w:t>
      </w:r>
      <w:r>
        <w:rPr>
          <w:rFonts w:hint="eastAsia" w:ascii="宋体" w:hAnsi="宋体" w:cs="宋体"/>
          <w:sz w:val="21"/>
          <w:szCs w:val="21"/>
          <w:highlight w:val="none"/>
          <w:u w:val="single"/>
        </w:rPr>
        <w:t xml:space="preserve">    （项目名称）     </w:t>
      </w:r>
      <w:r>
        <w:rPr>
          <w:rFonts w:hint="eastAsia" w:ascii="宋体" w:hAnsi="宋体" w:cs="宋体"/>
          <w:sz w:val="21"/>
          <w:szCs w:val="21"/>
          <w:highlight w:val="none"/>
        </w:rPr>
        <w:t xml:space="preserve">采购活动，服务全部由符合</w:t>
      </w:r>
      <w:bookmarkEnd w:id="22"/>
      <w:r/>
      <w:bookmarkEnd w:id="23"/>
      <w:r>
        <w:rPr>
          <w:rFonts w:hint="eastAsia" w:ascii="宋体" w:hAnsi="宋体" w:cs="宋体"/>
          <w:sz w:val="21"/>
          <w:szCs w:val="21"/>
          <w:highlight w:val="none"/>
        </w:rPr>
        <w:t xml:space="preserve">政策要求的中小企业承接。相关企业的具体情况如下：</w:t>
      </w:r>
      <w:r/>
    </w:p>
    <w:p>
      <w:pPr>
        <w:pStyle w:val="1054"/>
        <w:ind w:firstLine="420"/>
        <w:keepLines w:val="0"/>
        <w:keepNext w:val="0"/>
        <w:pageBreakBefore w:val="0"/>
        <w:spacing w:line="400" w:lineRule="exact"/>
        <w:shd w:val="clear" w:color="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eastAsia="zh-CN"/>
        </w:rPr>
        <w:t xml:space="preserve">斜塘学校改建修缮项目校园文化</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其他未列明行业 ； </w:t>
      </w:r>
      <w:r>
        <w:rPr>
          <w:rFonts w:hint="eastAsia" w:ascii="宋体" w:hAnsi="宋体" w:eastAsia="宋体" w:cs="宋体"/>
          <w:color w:val="000000"/>
          <w:sz w:val="21"/>
          <w:szCs w:val="21"/>
          <w:highlight w:val="none"/>
        </w:rPr>
        <w:t xml:space="preserve">承接企业为</w:t>
      </w:r>
      <w:r>
        <w:rPr>
          <w:rFonts w:hint="eastAsia" w:ascii="宋体" w:hAnsi="宋体" w:eastAsia="宋体" w:cs="宋体"/>
          <w:color w:val="000000"/>
          <w:sz w:val="21"/>
          <w:szCs w:val="21"/>
          <w:highlight w:val="none"/>
          <w:u w:val="single"/>
        </w:rPr>
        <w:t xml:space="preserve">  （企业名称）  </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rPr>
        <w:t xml:space="preserve"> （中型企业、小型企业、微型企业） </w:t>
      </w:r>
      <w:r>
        <w:rPr>
          <w:rFonts w:hint="eastAsia" w:ascii="宋体" w:hAnsi="宋体" w:eastAsia="宋体" w:cs="宋体"/>
          <w:color w:val="000000"/>
          <w:sz w:val="21"/>
          <w:szCs w:val="21"/>
          <w:highlight w:val="none"/>
        </w:rPr>
        <w:t xml:space="preserve">。</w:t>
      </w:r>
      <w:r/>
    </w:p>
    <w:p>
      <w:pPr>
        <w:pStyle w:val="1054"/>
        <w:ind w:firstLine="420"/>
        <w:keepLines w:val="0"/>
        <w:keepNext w:val="0"/>
        <w:pageBreakBefore w:val="0"/>
        <w:spacing w:line="400" w:lineRule="exact"/>
        <w:shd w:val="clear" w:color="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eastAsia="zh-CN"/>
        </w:rPr>
        <w:t xml:space="preserve">斜塘学校改建修缮项目校园文化</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其他未列明行业 ； </w:t>
      </w:r>
      <w:r>
        <w:rPr>
          <w:rFonts w:hint="eastAsia" w:ascii="宋体" w:hAnsi="宋体" w:eastAsia="宋体" w:cs="宋体"/>
          <w:color w:val="000000"/>
          <w:sz w:val="21"/>
          <w:szCs w:val="21"/>
          <w:highlight w:val="none"/>
        </w:rPr>
        <w:t xml:space="preserve">承接企业为</w:t>
      </w:r>
      <w:r>
        <w:rPr>
          <w:rFonts w:hint="eastAsia" w:ascii="宋体" w:hAnsi="宋体" w:eastAsia="宋体" w:cs="宋体"/>
          <w:color w:val="000000"/>
          <w:sz w:val="21"/>
          <w:szCs w:val="21"/>
          <w:highlight w:val="none"/>
          <w:u w:val="single"/>
        </w:rPr>
        <w:t xml:space="preserve">  （企业名称）  </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rPr>
        <w:t xml:space="preserve"> （中型企业、小型企业、微型企业） </w:t>
      </w:r>
      <w:r>
        <w:rPr>
          <w:rFonts w:hint="eastAsia" w:ascii="宋体" w:hAnsi="宋体" w:eastAsia="宋体" w:cs="宋体"/>
          <w:color w:val="000000"/>
          <w:sz w:val="21"/>
          <w:szCs w:val="21"/>
          <w:highlight w:val="none"/>
        </w:rPr>
        <w:t xml:space="preserve">。</w:t>
      </w:r>
      <w:r/>
    </w:p>
    <w:p>
      <w:pPr>
        <w:keepLines w:val="0"/>
        <w:keepNext w:val="0"/>
        <w:pageBreakBefore w:val="0"/>
        <w:spacing w:line="400" w:lineRule="exact"/>
        <w:shd w:val="clear" w:color="auto"/>
        <w:rPr>
          <w:rFonts w:hint="eastAsia" w:ascii="宋体" w:hAnsi="宋体" w:cs="宋体"/>
          <w:sz w:val="21"/>
          <w:szCs w:val="21"/>
          <w:highlight w:val="none"/>
        </w:rPr>
      </w:pPr>
      <w:r>
        <w:rPr>
          <w:rFonts w:hint="eastAsia" w:ascii="宋体" w:hAnsi="宋体" w:cs="宋体"/>
          <w:sz w:val="21"/>
          <w:szCs w:val="21"/>
          <w:highlight w:val="none"/>
        </w:rPr>
        <w:tab/>
      </w:r>
      <w:r>
        <w:rPr>
          <w:rFonts w:hint="eastAsia" w:ascii="宋体" w:hAnsi="宋体" w:cs="宋体"/>
          <w:sz w:val="21"/>
          <w:szCs w:val="21"/>
          <w:highlight w:val="none"/>
        </w:rPr>
        <w:t xml:space="preserve">……</w:t>
      </w:r>
      <w:r/>
    </w:p>
    <w:p>
      <w:pPr>
        <w:keepLines w:val="0"/>
        <w:keepNext w:val="0"/>
        <w:pageBreakBefore w:val="0"/>
        <w:spacing w:line="400" w:lineRule="exact"/>
        <w:shd w:val="clear" w:color="auto"/>
        <w:rPr>
          <w:rFonts w:hint="eastAsia" w:ascii="宋体" w:hAnsi="宋体" w:cs="宋体"/>
          <w:sz w:val="21"/>
          <w:szCs w:val="21"/>
          <w:highlight w:val="none"/>
        </w:rPr>
      </w:pPr>
      <w:r>
        <w:rPr>
          <w:rFonts w:hint="eastAsia" w:ascii="宋体" w:hAnsi="宋体" w:cs="宋体"/>
          <w:sz w:val="21"/>
          <w:szCs w:val="21"/>
          <w:highlight w:val="none"/>
        </w:rPr>
        <w:tab/>
      </w:r>
      <w:r>
        <w:rPr>
          <w:rFonts w:hint="eastAsia" w:ascii="宋体" w:hAnsi="宋体" w:cs="宋体"/>
          <w:sz w:val="21"/>
          <w:szCs w:val="21"/>
          <w:highlight w:val="none"/>
        </w:rPr>
        <w:t xml:space="preserve">以上企业，不属于大企业的分支机构，不存在控股股东为大企业的情形，也不存在与大企业的负责人为同一人的情形。</w:t>
      </w:r>
      <w:r/>
    </w:p>
    <w:p>
      <w:pPr>
        <w:ind w:firstLine="420"/>
        <w:keepLines w:val="0"/>
        <w:keepNext w:val="0"/>
        <w:pageBreakBefore w:val="0"/>
        <w:spacing w:line="400" w:lineRule="exact"/>
        <w:shd w:val="clear" w:color="auto"/>
        <w:rPr>
          <w:rFonts w:hint="eastAsia" w:ascii="宋体" w:hAnsi="宋体" w:cs="宋体"/>
          <w:sz w:val="21"/>
          <w:szCs w:val="21"/>
          <w:highlight w:val="none"/>
          <w:lang w:val="zh-CN"/>
        </w:rPr>
      </w:pPr>
      <w:r>
        <w:rPr>
          <w:rFonts w:hint="eastAsia" w:ascii="宋体" w:hAnsi="宋体" w:cs="宋体"/>
          <w:sz w:val="21"/>
          <w:szCs w:val="21"/>
          <w:highlight w:val="none"/>
        </w:rPr>
        <w:t xml:space="preserve">本企业对上述声明内容的真实性负责。如有虚假，将依法承担相应责任。</w:t>
      </w:r>
      <w:r/>
    </w:p>
    <w:p>
      <w:pPr>
        <w:ind w:firstLine="525"/>
        <w:keepLines w:val="0"/>
        <w:keepNext w:val="0"/>
        <w:pageBreakBefore w:val="0"/>
        <w:spacing w:line="400" w:lineRule="exact"/>
        <w:shd w:val="clear" w:color="auto"/>
        <w:rPr>
          <w:rFonts w:hint="eastAsia" w:ascii="宋体" w:hAnsi="宋体" w:cs="宋体"/>
          <w:sz w:val="21"/>
          <w:szCs w:val="21"/>
          <w:highlight w:val="none"/>
          <w:lang w:val="zh-CN"/>
        </w:rPr>
      </w:pPr>
      <w:r>
        <w:rPr>
          <w:rFonts w:hint="eastAsia" w:ascii="宋体" w:hAnsi="宋体" w:cs="宋体"/>
          <w:sz w:val="21"/>
          <w:szCs w:val="21"/>
          <w:highlight w:val="none"/>
          <w:lang w:val="zh-CN"/>
        </w:rPr>
      </w:r>
      <w:r/>
    </w:p>
    <w:p>
      <w:pPr>
        <w:ind w:firstLine="525"/>
        <w:spacing w:line="400" w:lineRule="exact"/>
        <w:shd w:val="clear" w:color="auto"/>
        <w:rPr>
          <w:rFonts w:hint="eastAsia" w:ascii="宋体" w:hAnsi="宋体" w:cs="宋体"/>
          <w:sz w:val="21"/>
          <w:szCs w:val="21"/>
          <w:highlight w:val="none"/>
          <w:lang w:val="zh-CN"/>
        </w:rPr>
      </w:pPr>
      <w:r>
        <w:rPr>
          <w:rFonts w:hint="eastAsia" w:ascii="宋体" w:hAnsi="宋体" w:cs="宋体"/>
          <w:sz w:val="21"/>
          <w:szCs w:val="21"/>
          <w:highlight w:val="none"/>
          <w:lang w:val="zh-CN"/>
        </w:rPr>
      </w:r>
      <w:r/>
    </w:p>
    <w:p>
      <w:pPr>
        <w:spacing w:line="400" w:lineRule="exact"/>
        <w:shd w:val="clear" w:color="auto"/>
        <w:rPr>
          <w:rFonts w:hint="eastAsia" w:ascii="宋体" w:hAnsi="宋体" w:cs="宋体"/>
          <w:sz w:val="21"/>
          <w:szCs w:val="21"/>
          <w:highlight w:val="none"/>
          <w:lang w:val="zh-CN"/>
        </w:rPr>
      </w:pPr>
      <w:r>
        <w:rPr>
          <w:rFonts w:hint="eastAsia" w:ascii="宋体" w:hAnsi="宋体" w:cs="宋体"/>
          <w:sz w:val="21"/>
          <w:szCs w:val="21"/>
          <w:highlight w:val="none"/>
        </w:rPr>
        <w:t xml:space="preserve">企业名称（盖章）：</w:t>
      </w:r>
      <w:r/>
    </w:p>
    <w:p>
      <w:pPr>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t xml:space="preserve">日期：</w:t>
      </w:r>
      <w:r/>
    </w:p>
    <w:p>
      <w:pPr>
        <w:ind w:left="497"/>
        <w:spacing w:line="360" w:lineRule="auto"/>
        <w:shd w:val="clear" w:color="auto"/>
        <w:rPr>
          <w:rFonts w:hint="eastAsia" w:ascii="宋体" w:hAnsi="宋体" w:cs="宋体"/>
          <w:sz w:val="21"/>
          <w:szCs w:val="21"/>
          <w:highlight w:val="none"/>
        </w:rPr>
      </w:pPr>
      <w:r>
        <w:rPr>
          <w:rFonts w:hint="eastAsia" w:ascii="宋体" w:hAnsi="宋体" w:cs="宋体"/>
          <w:sz w:val="21"/>
          <w:szCs w:val="21"/>
          <w:highlight w:val="none"/>
        </w:rPr>
      </w:r>
      <w:r/>
    </w:p>
    <w:p>
      <w:pPr>
        <w:pStyle w:val="965"/>
        <w:ind w:left="0" w:firstLine="422"/>
        <w:spacing w:line="360" w:lineRule="auto"/>
        <w:shd w:val="clear" w:color="auto"/>
        <w:rPr>
          <w:rFonts w:hint="eastAsia" w:ascii="宋体" w:hAnsi="宋体" w:cs="宋体"/>
          <w:b/>
          <w:sz w:val="21"/>
          <w:szCs w:val="21"/>
          <w:highlight w:val="none"/>
        </w:rPr>
      </w:pPr>
      <w:r>
        <w:rPr>
          <w:rFonts w:hint="eastAsia" w:ascii="宋体" w:hAnsi="宋体" w:cs="宋体"/>
          <w:b/>
          <w:sz w:val="21"/>
          <w:szCs w:val="21"/>
          <w:highlight w:val="none"/>
        </w:rPr>
        <w:t xml:space="preserve">注：1、中小企业划分标准详见“工信部联企业〔2011〕300号通知中的《中小企业划型标准规定》。</w:t>
      </w:r>
      <w:r/>
    </w:p>
    <w:p>
      <w:pPr>
        <w:pStyle w:val="965"/>
        <w:ind w:left="0" w:firstLine="422"/>
        <w:spacing w:line="360" w:lineRule="auto"/>
        <w:shd w:val="clear" w:color="auto"/>
        <w:rPr>
          <w:rFonts w:hint="eastAsia" w:ascii="宋体" w:hAnsi="宋体" w:cs="宋体"/>
          <w:b/>
          <w:sz w:val="21"/>
          <w:szCs w:val="21"/>
          <w:highlight w:val="none"/>
        </w:rPr>
      </w:pPr>
      <w:r>
        <w:rPr>
          <w:rFonts w:hint="eastAsia" w:ascii="宋体" w:hAnsi="宋体" w:cs="宋体"/>
          <w:b/>
          <w:sz w:val="21"/>
          <w:szCs w:val="21"/>
          <w:highlight w:val="none"/>
        </w:rPr>
        <w:t xml:space="preserve">2、本项目所属行业：其他未列明行业。</w:t>
      </w:r>
      <w:r/>
    </w:p>
    <w:p>
      <w:pPr>
        <w:pStyle w:val="965"/>
        <w:ind w:left="0" w:firstLine="422"/>
        <w:spacing w:line="360" w:lineRule="auto"/>
        <w:shd w:val="clear" w:color="auto"/>
        <w:rPr>
          <w:rFonts w:hint="eastAsia" w:ascii="宋体" w:hAnsi="宋体" w:cs="宋体"/>
          <w:b/>
          <w:sz w:val="21"/>
          <w:szCs w:val="21"/>
          <w:highlight w:val="none"/>
        </w:rPr>
      </w:pPr>
      <w:r>
        <w:rPr>
          <w:rFonts w:hint="eastAsia" w:ascii="宋体" w:hAnsi="宋体" w:cs="宋体"/>
          <w:b/>
          <w:sz w:val="21"/>
          <w:szCs w:val="21"/>
          <w:highlight w:val="none"/>
        </w:rPr>
        <w:t xml:space="preserve">3、从业人员、营业收入、资产总额填报上一-年度数据，无上一年度数据的新成立企业可不填报。</w:t>
      </w:r>
      <w:r/>
    </w:p>
    <w:p>
      <w:pPr>
        <w:spacing w:line="360" w:lineRule="auto"/>
        <w:shd w:val="clear" w:color="auto"/>
        <w:rPr>
          <w:rFonts w:hint="eastAsia" w:ascii="宋体" w:hAnsi="宋体" w:cs="宋体"/>
          <w:b/>
          <w:sz w:val="21"/>
          <w:szCs w:val="21"/>
          <w:highlight w:val="none"/>
          <w:lang w:val="zh-CN"/>
        </w:rPr>
      </w:pPr>
      <w:r>
        <w:rPr>
          <w:rFonts w:hint="eastAsia" w:ascii="宋体" w:hAnsi="宋体" w:cs="宋体"/>
          <w:b/>
          <w:sz w:val="21"/>
          <w:szCs w:val="21"/>
          <w:highlight w:val="none"/>
        </w:rPr>
        <w:br w:type="page" w:clear="all"/>
      </w:r>
      <w:r>
        <w:rPr>
          <w:rFonts w:hint="eastAsia" w:ascii="宋体" w:hAnsi="宋体" w:cs="宋体"/>
          <w:b/>
          <w:sz w:val="21"/>
          <w:szCs w:val="21"/>
          <w:highlight w:val="none"/>
          <w:lang w:val="zh-CN"/>
        </w:rPr>
        <w:t xml:space="preserve">附件1</w:t>
      </w:r>
      <w:r>
        <w:rPr>
          <w:rFonts w:hint="eastAsia" w:ascii="宋体" w:hAnsi="宋体" w:cs="宋体"/>
          <w:b/>
          <w:sz w:val="21"/>
          <w:szCs w:val="21"/>
          <w:highlight w:val="none"/>
          <w:lang w:val="en-US" w:eastAsia="zh-CN"/>
        </w:rPr>
        <w:t xml:space="preserve">8</w:t>
      </w:r>
      <w:r>
        <w:rPr>
          <w:rFonts w:hint="eastAsia" w:ascii="宋体" w:hAnsi="宋体" w:cs="宋体"/>
          <w:b/>
          <w:sz w:val="21"/>
          <w:szCs w:val="21"/>
          <w:highlight w:val="none"/>
          <w:lang w:val="zh-CN"/>
        </w:rPr>
        <w:t xml:space="preserve">：</w:t>
      </w:r>
      <w:r/>
    </w:p>
    <w:p>
      <w:pPr>
        <w:jc w:val="center"/>
        <w:spacing w:line="360" w:lineRule="auto"/>
        <w:shd w:val="clear" w:color="auto"/>
        <w:tabs>
          <w:tab w:val="left" w:pos="1320" w:leader="none"/>
        </w:tabs>
        <w:rPr>
          <w:rFonts w:hint="eastAsia" w:ascii="宋体" w:hAnsi="宋体" w:cs="宋体"/>
          <w:b/>
          <w:bCs/>
          <w:sz w:val="28"/>
          <w:szCs w:val="28"/>
          <w:highlight w:val="none"/>
        </w:rPr>
      </w:pPr>
      <w:r>
        <w:rPr>
          <w:rFonts w:hint="eastAsia" w:ascii="宋体" w:hAnsi="宋体" w:cs="宋体"/>
          <w:b/>
          <w:bCs/>
          <w:sz w:val="28"/>
          <w:szCs w:val="28"/>
          <w:highlight w:val="none"/>
        </w:rPr>
        <w:t xml:space="preserve">残疾人福利性单位声明函</w:t>
      </w:r>
      <w:r/>
    </w:p>
    <w:p>
      <w:pPr>
        <w:spacing w:line="580" w:lineRule="exact"/>
        <w:shd w:val="clear" w:color="auto"/>
        <w:rPr>
          <w:rFonts w:hint="eastAsia" w:ascii="宋体" w:hAnsi="宋体" w:cs="宋体"/>
          <w:b/>
          <w:spacing w:val="6"/>
          <w:szCs w:val="32"/>
          <w:highlight w:val="none"/>
        </w:rPr>
      </w:pPr>
      <w:r>
        <w:rPr>
          <w:rFonts w:hint="eastAsia" w:ascii="宋体" w:hAnsi="宋体" w:cs="宋体"/>
          <w:b/>
          <w:spacing w:val="6"/>
          <w:szCs w:val="32"/>
          <w:highlight w:val="none"/>
        </w:rPr>
      </w:r>
      <w:r/>
    </w:p>
    <w:p>
      <w:pPr>
        <w:ind w:firstLine="420"/>
        <w:spacing w:line="360" w:lineRule="auto"/>
        <w:shd w:val="clear" w:color="auto"/>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shd w:val="clear" w:color="auto"/>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本单位对上述声明的真实性负责。如有虚假，将依法承担相应责任。</w:t>
      </w:r>
      <w:r/>
    </w:p>
    <w:p>
      <w:pPr>
        <w:ind w:firstLine="504"/>
        <w:spacing w:line="360" w:lineRule="auto"/>
        <w:shd w:val="clear" w:color="auto"/>
        <w:rPr>
          <w:rFonts w:hint="eastAsia" w:ascii="宋体" w:hAnsi="宋体" w:cs="宋体"/>
          <w:spacing w:val="6"/>
          <w:szCs w:val="32"/>
          <w:highlight w:val="none"/>
        </w:rPr>
      </w:pPr>
      <w:r>
        <w:rPr>
          <w:rFonts w:hint="eastAsia" w:ascii="宋体" w:hAnsi="宋体" w:cs="宋体"/>
          <w:spacing w:val="6"/>
          <w:szCs w:val="32"/>
          <w:highlight w:val="none"/>
        </w:rPr>
      </w:r>
      <w:r/>
    </w:p>
    <w:p>
      <w:pPr>
        <w:pStyle w:val="956"/>
        <w:spacing w:line="360" w:lineRule="auto"/>
        <w:shd w:val="clear" w:color="auto"/>
        <w:rPr>
          <w:rFonts w:hint="eastAsia" w:ascii="宋体" w:hAnsi="宋体" w:cs="宋体"/>
          <w:szCs w:val="21"/>
          <w:highlight w:val="none"/>
        </w:rPr>
      </w:pPr>
      <w:r>
        <w:rPr>
          <w:rFonts w:hint="eastAsia" w:ascii="宋体" w:hAnsi="宋体" w:cs="宋体"/>
          <w:szCs w:val="21"/>
          <w:highlight w:val="none"/>
        </w:rPr>
        <w:t xml:space="preserve">供应商：（单位盖章）</w:t>
      </w:r>
      <w:r/>
    </w:p>
    <w:p>
      <w:pPr>
        <w:pStyle w:val="956"/>
        <w:spacing w:line="360" w:lineRule="auto"/>
        <w:shd w:val="clear" w:color="auto"/>
        <w:rPr>
          <w:rFonts w:hint="eastAsia" w:ascii="宋体" w:hAnsi="宋体" w:cs="宋体"/>
          <w:szCs w:val="21"/>
          <w:highlight w:val="none"/>
        </w:rPr>
      </w:pPr>
      <w:r>
        <w:rPr>
          <w:rFonts w:hint="eastAsia" w:ascii="宋体" w:hAnsi="宋体" w:cs="宋体"/>
          <w:szCs w:val="21"/>
          <w:highlight w:val="none"/>
        </w:rPr>
        <w:t xml:space="preserve">法定代表人或授权代理人：（签字或盖章）</w:t>
      </w:r>
      <w:r/>
    </w:p>
    <w:p>
      <w:pPr>
        <w:pStyle w:val="956"/>
        <w:spacing w:line="360" w:lineRule="auto"/>
        <w:shd w:val="clear" w:color="auto"/>
        <w:rPr>
          <w:rFonts w:hint="eastAsia" w:ascii="宋体" w:hAnsi="宋体" w:cs="宋体"/>
          <w:szCs w:val="21"/>
          <w:highlight w:val="none"/>
        </w:rPr>
      </w:pPr>
      <w:r>
        <w:rPr>
          <w:rFonts w:hint="eastAsia" w:ascii="宋体" w:hAnsi="宋体" w:cs="宋体"/>
          <w:szCs w:val="21"/>
          <w:highlight w:val="none"/>
        </w:rPr>
        <w:t xml:space="preserve">日期：     年    月    日</w:t>
      </w:r>
      <w:r/>
    </w:p>
    <w:p>
      <w:pPr>
        <w:pStyle w:val="956"/>
        <w:ind w:firstLine="0"/>
        <w:spacing w:line="360" w:lineRule="auto"/>
        <w:shd w:val="clear" w:color="auto"/>
        <w:rPr>
          <w:rFonts w:hint="eastAsia" w:ascii="宋体" w:hAnsi="宋体" w:cs="宋体"/>
          <w:szCs w:val="21"/>
          <w:highlight w:val="none"/>
          <w:u w:val="single"/>
        </w:rPr>
      </w:pPr>
      <w:r>
        <w:rPr>
          <w:rFonts w:hint="eastAsia" w:ascii="宋体" w:hAnsi="宋体" w:cs="宋体"/>
          <w:szCs w:val="21"/>
          <w:highlight w:val="none"/>
          <w:u w:val="single"/>
        </w:rPr>
      </w:r>
      <w:r/>
    </w:p>
    <w:p>
      <w:pPr>
        <w:shd w:val="clear" w:color="auto"/>
        <w:rPr>
          <w:rFonts w:hint="eastAsia" w:ascii="宋体" w:hAnsi="宋体" w:cs="宋体"/>
          <w:b/>
          <w:szCs w:val="21"/>
          <w:highlight w:val="none"/>
        </w:rPr>
      </w:pPr>
      <w:r>
        <w:rPr>
          <w:rFonts w:hint="eastAsia" w:ascii="宋体" w:hAnsi="宋体" w:cs="宋体"/>
          <w:b/>
          <w:szCs w:val="21"/>
          <w:highlight w:val="none"/>
        </w:rPr>
        <w:br w:type="page" w:clear="all"/>
      </w:r>
      <w:r/>
    </w:p>
    <w:p>
      <w:pPr>
        <w:pStyle w:val="956"/>
        <w:ind w:left="0" w:firstLine="0"/>
        <w:jc w:val="both"/>
        <w:spacing w:line="360" w:lineRule="auto"/>
        <w:shd w:val="clear" w:color="auto"/>
        <w:rPr>
          <w:rFonts w:hint="default" w:ascii="宋体" w:hAnsi="宋体" w:eastAsia="宋体" w:cs="宋体"/>
          <w:b/>
          <w:szCs w:val="21"/>
          <w:highlight w:val="none"/>
          <w:lang w:val="en-US" w:eastAsia="zh-CN"/>
        </w:rPr>
      </w:pPr>
      <w:r>
        <w:rPr>
          <w:rFonts w:hint="eastAsia" w:ascii="宋体" w:hAnsi="宋体" w:cs="宋体"/>
          <w:b/>
          <w:szCs w:val="21"/>
          <w:highlight w:val="none"/>
          <w:lang w:val="en-US" w:eastAsia="zh-CN"/>
        </w:rPr>
        <w:t xml:space="preserve">附件19：</w:t>
      </w:r>
      <w:r/>
    </w:p>
    <w:p>
      <w:pPr>
        <w:jc w:val="center"/>
        <w:spacing w:line="360" w:lineRule="auto"/>
        <w:shd w:val="clear" w:color="auto"/>
        <w:tabs>
          <w:tab w:val="left" w:pos="1320" w:leader="none"/>
        </w:tabs>
        <w:rPr>
          <w:rFonts w:hint="eastAsia" w:ascii="宋体" w:hAnsi="宋体" w:cs="宋体"/>
          <w:b/>
          <w:bCs/>
          <w:sz w:val="28"/>
          <w:szCs w:val="28"/>
          <w:highlight w:val="none"/>
        </w:rPr>
      </w:pPr>
      <w:r>
        <w:rPr>
          <w:rFonts w:hint="eastAsia" w:ascii="宋体" w:hAnsi="宋体" w:cs="宋体"/>
          <w:b/>
          <w:bCs/>
          <w:sz w:val="28"/>
          <w:szCs w:val="28"/>
          <w:highlight w:val="none"/>
        </w:rPr>
        <w:t xml:space="preserve">关于符合本国产品标准的声明函（采购包号：**）</w:t>
      </w:r>
      <w:r/>
    </w:p>
    <w:p>
      <w:pPr>
        <w:pStyle w:val="789"/>
        <w:ind w:firstLine="3720"/>
        <w:spacing w:before="0" w:after="0" w:line="0" w:lineRule="atLeast"/>
        <w:shd w:val="clear" w:color="auto"/>
        <w:rPr>
          <w:rFonts w:hint="eastAsia" w:ascii="方正魏碑_GBK" w:hAnsi="方正魏碑_GBK"/>
          <w:color w:val="ff0000"/>
          <w:szCs w:val="24"/>
          <w:highlight w:val="none"/>
        </w:rPr>
      </w:pPr>
      <w:r>
        <w:rPr>
          <w:rFonts w:ascii="方正魏碑_GBK" w:hAnsi="方正魏碑_GBK"/>
          <w:color w:val="ff0000"/>
          <w:highlight w:val="none"/>
        </w:rPr>
        <w:t xml:space="preserve"> </w:t>
      </w:r>
      <w:r/>
    </w:p>
    <w:p>
      <w:pPr>
        <w:pStyle w:val="789"/>
        <w:ind w:firstLine="420"/>
        <w:spacing w:before="0" w:after="0" w:line="360" w:lineRule="auto"/>
        <w:shd w:val="clear" w:color="auto"/>
        <w:rPr>
          <w:rFonts w:ascii="Arial" w:hAnsi="Arial" w:eastAsia="Arial"/>
          <w:color w:val="000000"/>
          <w:szCs w:val="24"/>
          <w:highlight w:val="none"/>
        </w:rPr>
      </w:pPr>
      <w:r>
        <w:rPr>
          <w:rFonts w:hint="eastAsia" w:ascii="Arial" w:hAnsi="Arial" w:eastAsia="Arial"/>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9"/>
        <w:ind w:firstLine="420"/>
        <w:spacing w:before="0" w:after="30" w:line="360" w:lineRule="auto"/>
        <w:shd w:val="clear" w:color="auto"/>
        <w:rPr>
          <w:rFonts w:ascii="Arial" w:hAnsi="Arial" w:eastAsia="Arial"/>
          <w:color w:val="000000"/>
          <w:highlight w:val="none"/>
        </w:rPr>
      </w:pP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1281430</wp:posOffset>
                </wp:positionH>
                <wp:positionV relativeFrom="paragraph">
                  <wp:posOffset>596265</wp:posOffset>
                </wp:positionV>
                <wp:extent cx="728345" cy="247650"/>
                <wp:effectExtent l="0" t="0" r="3175" b="11430"/>
                <wp:wrapNone/>
                <wp:docPr id="3" name="图片 12" descr="wps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2" descr="wps25"/>
                        <pic:cNvPicPr>
                          <a:picLocks noChangeAspect="1"/>
                        </pic:cNvPicPr>
                        <pic:nvPr/>
                      </pic:nvPicPr>
                      <pic:blipFill>
                        <a:blip r:embed="rId17"/>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00.9pt;mso-position-horizontal:absolute;mso-position-vertical-relative:text;margin-top:46.9pt;mso-position-vertical:absolute;width:57.3pt;height:19.5pt;mso-wrap-distance-left:9.0pt;mso-wrap-distance-top:0.0pt;mso-wrap-distance-right:9.0pt;mso-wrap-distance-bottom:0.0pt;" stroked="f">
                <v:path textboxrect="0,0,0,0"/>
                <v:imagedata r:id="rId17" o:title=""/>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138430</wp:posOffset>
                </wp:positionH>
                <wp:positionV relativeFrom="paragraph">
                  <wp:posOffset>596265</wp:posOffset>
                </wp:positionV>
                <wp:extent cx="728345" cy="247650"/>
                <wp:effectExtent l="0" t="0" r="3175" b="11430"/>
                <wp:wrapNone/>
                <wp:docPr id="4" name="图片 11" descr="wps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1" descr="wps25"/>
                        <pic:cNvPicPr>
                          <a:picLocks noChangeAspect="1"/>
                        </pic:cNvPicPr>
                        <pic:nvPr/>
                      </pic:nvPicPr>
                      <pic:blipFill>
                        <a:blip r:embed="rId17"/>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10.9pt;mso-position-horizontal:absolute;mso-position-vertical-relative:text;margin-top:46.9pt;mso-position-vertical:absolute;width:57.3pt;height:19.5pt;mso-wrap-distance-left:9.0pt;mso-wrap-distance-top:0.0pt;mso-wrap-distance-right:9.0pt;mso-wrap-distance-bottom:0.0pt;" stroked="f">
                <v:path textboxrect="0,0,0,0"/>
                <v:imagedata r:id="rId17" o:title=""/>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4219575</wp:posOffset>
                </wp:positionH>
                <wp:positionV relativeFrom="paragraph">
                  <wp:posOffset>296545</wp:posOffset>
                </wp:positionV>
                <wp:extent cx="728345" cy="247650"/>
                <wp:effectExtent l="0" t="0" r="3175" b="11430"/>
                <wp:wrapNone/>
                <wp:docPr id="5" name="图片 10" descr="wps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0" descr="wps25"/>
                        <pic:cNvPicPr>
                          <a:picLocks noChangeAspect="1"/>
                        </pic:cNvPicPr>
                        <pic:nvPr/>
                      </pic:nvPicPr>
                      <pic:blipFill>
                        <a:blip r:embed="rId17"/>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1312;o:allowoverlap:true;o:allowincell:true;mso-position-horizontal-relative:text;margin-left:332.2pt;mso-position-horizontal:absolute;mso-position-vertical-relative:text;margin-top:23.3pt;mso-position-vertical:absolute;width:57.3pt;height:19.5pt;mso-wrap-distance-left:9.0pt;mso-wrap-distance-top:0.0pt;mso-wrap-distance-right:9.0pt;mso-wrap-distance-bottom:0.0pt;" stroked="f">
                <v:path textboxrect="0,0,0,0"/>
                <v:imagedata r:id="rId17" o:title=""/>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3114675</wp:posOffset>
                </wp:positionH>
                <wp:positionV relativeFrom="paragraph">
                  <wp:posOffset>317500</wp:posOffset>
                </wp:positionV>
                <wp:extent cx="728345" cy="247650"/>
                <wp:effectExtent l="0" t="0" r="3175" b="11430"/>
                <wp:wrapNone/>
                <wp:docPr id="6" name="图片 9" descr="wps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9" descr="wps25"/>
                        <pic:cNvPicPr>
                          <a:picLocks noChangeAspect="1"/>
                        </pic:cNvPicPr>
                        <pic:nvPr/>
                      </pic:nvPicPr>
                      <pic:blipFill>
                        <a:blip r:embed="rId17"/>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2336;o:allowoverlap:true;o:allowincell:true;mso-position-horizontal-relative:text;margin-left:245.2pt;mso-position-horizontal:absolute;mso-position-vertical-relative:text;margin-top:25.0pt;mso-position-vertical:absolute;width:57.3pt;height:19.5pt;mso-wrap-distance-left:9.0pt;mso-wrap-distance-top:0.0pt;mso-wrap-distance-right:9.0pt;mso-wrap-distance-bottom:0.0pt;" stroked="f">
                <v:path textboxrect="0,0,0,0"/>
                <v:imagedata r:id="rId17" o:title=""/>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1952625</wp:posOffset>
                </wp:positionH>
                <wp:positionV relativeFrom="paragraph">
                  <wp:posOffset>296545</wp:posOffset>
                </wp:positionV>
                <wp:extent cx="728345" cy="247650"/>
                <wp:effectExtent l="0" t="0" r="3175" b="11430"/>
                <wp:wrapNone/>
                <wp:docPr id="7" name="图片 8" descr="wps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8" descr="wps25"/>
                        <pic:cNvPicPr>
                          <a:picLocks noChangeAspect="1"/>
                        </pic:cNvPicPr>
                        <pic:nvPr/>
                      </pic:nvPicPr>
                      <pic:blipFill>
                        <a:blip r:embed="rId17"/>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3360;o:allowoverlap:true;o:allowincell:true;mso-position-horizontal-relative:text;margin-left:153.8pt;mso-position-horizontal:absolute;mso-position-vertical-relative:text;margin-top:23.3pt;mso-position-vertical:absolute;width:57.3pt;height:19.5pt;mso-wrap-distance-left:9.0pt;mso-wrap-distance-top:0.0pt;mso-wrap-distance-right:9.0pt;mso-wrap-distance-bottom:0.0pt;" stroked="f">
                <v:path textboxrect="0,0,0,0"/>
                <v:imagedata r:id="rId17" o:title=""/>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4810125</wp:posOffset>
                </wp:positionH>
                <wp:positionV relativeFrom="paragraph">
                  <wp:posOffset>5715</wp:posOffset>
                </wp:positionV>
                <wp:extent cx="728345" cy="247650"/>
                <wp:effectExtent l="0" t="0" r="3175" b="11430"/>
                <wp:wrapNone/>
                <wp:docPr id="8" name="图片 1" descr="wps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wps25"/>
                        <pic:cNvPicPr>
                          <a:picLocks noChangeAspect="1"/>
                        </pic:cNvPicPr>
                        <pic:nvPr/>
                      </pic:nvPicPr>
                      <pic:blipFill>
                        <a:blip r:embed="rId17"/>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4384;o:allowoverlap:true;o:allowincell:true;mso-position-horizontal-relative:text;margin-left:378.8pt;mso-position-horizontal:absolute;mso-position-vertical-relative:text;margin-top:0.4pt;mso-position-vertical:absolute;width:57.3pt;height:19.5pt;mso-wrap-distance-left:9.0pt;mso-wrap-distance-top:0.0pt;mso-wrap-distance-right:9.0pt;mso-wrap-distance-bottom:0.0pt;" stroked="f">
                <v:path textboxrect="0,0,0,0"/>
                <v:imagedata r:id="rId17" o:title=""/>
              </v:shape>
            </w:pict>
          </mc:Fallback>
        </mc:AlternateContent>
      </w:r>
      <w:r>
        <w:rPr>
          <w:rFonts w:hint="eastAsia" w:ascii="Arial" w:hAnsi="Arial" w:eastAsia="Arial"/>
          <w:color w:val="000000"/>
          <w:highlight w:val="none"/>
          <w:shd w:val="clear" w:color="auto" w:fill="ffffff"/>
        </w:rPr>
        <w:t xml:space="preserve">1.</w:t>
      </w:r>
      <w:r>
        <w:rPr>
          <w:rFonts w:hint="eastAsia" w:ascii="Arial" w:hAnsi="Arial" w:eastAsia="Arial"/>
          <w:i w:val="0"/>
          <w:color w:val="000000"/>
          <w:sz w:val="21"/>
          <w:szCs w:val="22"/>
          <w:highlight w:val="none"/>
          <w:u w:val="single"/>
          <w:shd w:val="clear" w:color="auto" w:fill="ffffff"/>
        </w:rPr>
        <w:t xml:space="preserve">（产品名称1）</w:t>
      </w:r>
      <w:r>
        <w:rPr>
          <w:rFonts w:hint="eastAsia" w:ascii="Arial" w:hAnsi="Arial" w:eastAsia="Arial"/>
          <w:i w:val="0"/>
          <w:color w:val="000000"/>
          <w:sz w:val="21"/>
          <w:szCs w:val="22"/>
          <w:highlight w:val="none"/>
          <w:shd w:val="clear" w:color="auto" w:fill="ffffff"/>
          <w:vertAlign w:val="superscript"/>
        </w:rPr>
        <w:t xml:space="preserve">1</w:t>
      </w:r>
      <w:r>
        <w:rPr>
          <w:rFonts w:hint="eastAsia" w:ascii="Arial" w:hAnsi="Arial" w:eastAsia="Arial"/>
          <w:color w:val="000000"/>
          <w:highlight w:val="none"/>
          <w:shd w:val="clear" w:color="auto" w:fill="ffffff"/>
        </w:rPr>
        <w:t xml:space="preserve">，生产厂为</w:t>
      </w:r>
      <w:r>
        <w:rPr>
          <w:rFonts w:hint="eastAsia" w:ascii="Arial" w:hAnsi="Arial" w:eastAsia="Arial"/>
          <w:i w:val="0"/>
          <w:color w:val="000000"/>
          <w:sz w:val="21"/>
          <w:szCs w:val="22"/>
          <w:highlight w:val="none"/>
          <w:u w:val="single"/>
          <w:shd w:val="clear" w:color="auto" w:fill="ffffff"/>
        </w:rPr>
        <w:t xml:space="preserve">（厂名）</w:t>
      </w:r>
      <w:r>
        <w:rPr>
          <w:rFonts w:hint="eastAsia" w:ascii="Arial" w:hAnsi="Arial" w:eastAsia="Arial"/>
          <w:i w:val="0"/>
          <w:color w:val="000000"/>
          <w:sz w:val="21"/>
          <w:szCs w:val="22"/>
          <w:highlight w:val="none"/>
          <w:shd w:val="clear" w:color="auto" w:fill="ffffff"/>
          <w:vertAlign w:val="superscript"/>
        </w:rPr>
        <w:t xml:space="preserve">2</w:t>
      </w:r>
      <w:r>
        <w:rPr>
          <w:rFonts w:hint="eastAsia" w:ascii="Arial" w:hAnsi="Arial" w:eastAsia="Arial"/>
          <w:color w:val="000000"/>
          <w:highlight w:val="none"/>
          <w:shd w:val="clear" w:color="auto" w:fill="ffffff"/>
        </w:rPr>
        <w:t xml:space="preserve">，厂址为</w:t>
      </w:r>
      <w:r>
        <w:rPr>
          <w:rFonts w:hint="eastAsia" w:ascii="Arial" w:hAnsi="Arial" w:eastAsia="Arial"/>
          <w:i w:val="0"/>
          <w:color w:val="000000"/>
          <w:sz w:val="21"/>
          <w:szCs w:val="22"/>
          <w:highlight w:val="none"/>
          <w:u w:val="single"/>
          <w:shd w:val="clear" w:color="auto" w:fill="ffffff"/>
        </w:rPr>
        <w:t xml:space="preserve">（生产厂址）</w:t>
      </w:r>
      <w:r>
        <w:rPr>
          <w:rFonts w:hint="eastAsia" w:ascii="Arial" w:hAnsi="Arial" w:eastAsia="Arial"/>
          <w:color w:val="000000"/>
          <w:highlight w:val="none"/>
          <w:shd w:val="clear" w:color="auto" w:fill="ffffff"/>
        </w:rPr>
        <w:t xml:space="preserve">。</w:t>
      </w:r>
      <w:r>
        <w:rPr>
          <w:rFonts w:hint="eastAsia" w:ascii="Arial" w:hAnsi="Arial" w:eastAsia="Arial"/>
          <w:color w:val="000000"/>
          <w:highlight w:val="none"/>
          <w:u w:val="single"/>
          <w:shd w:val="clear" w:color="auto" w:fill="ffffff"/>
        </w:rPr>
        <w:t xml:space="preserve"> </w:t>
      </w:r>
      <w:r>
        <w:rPr>
          <w:rFonts w:hint="eastAsia" w:ascii="Arial" w:hAnsi="Arial" w:eastAsia="Arial"/>
          <w:i w:val="0"/>
          <w:color w:val="000000"/>
          <w:sz w:val="21"/>
          <w:szCs w:val="22"/>
          <w:highlight w:val="none"/>
          <w:u w:val="single"/>
          <w:shd w:val="clear" w:color="auto" w:fill="ffffff"/>
        </w:rPr>
        <w:t xml:space="preserve">（产品名称1） </w:t>
      </w:r>
      <w:r>
        <w:rPr>
          <w:rFonts w:hint="eastAsia" w:ascii="Arial" w:hAnsi="Arial" w:eastAsia="Arial"/>
          <w:color w:val="000000"/>
          <w:highlight w:val="none"/>
          <w:shd w:val="clear" w:color="auto" w:fill="ffffff"/>
        </w:rPr>
        <w:t xml:space="preserve">的中国境内生产的组件成本占比≥</w:t>
      </w:r>
      <w:r>
        <w:rPr>
          <w:rFonts w:hint="eastAsia" w:ascii="Arial" w:hAnsi="Arial" w:eastAsia="Arial"/>
          <w:i w:val="0"/>
          <w:color w:val="000000"/>
          <w:sz w:val="21"/>
          <w:szCs w:val="22"/>
          <w:highlight w:val="none"/>
          <w:u w:val="single"/>
          <w:shd w:val="clear" w:color="auto" w:fill="ffffff"/>
        </w:rPr>
        <w:t xml:space="preserve">（规定比例）</w:t>
      </w:r>
      <w:r>
        <w:rPr>
          <w:rFonts w:hint="eastAsia" w:ascii="Arial" w:hAnsi="Arial" w:eastAsia="Arial"/>
          <w:i w:val="0"/>
          <w:color w:val="000000"/>
          <w:sz w:val="21"/>
          <w:szCs w:val="22"/>
          <w:highlight w:val="none"/>
          <w:shd w:val="clear" w:color="auto" w:fill="ffffff"/>
          <w:vertAlign w:val="superscript"/>
        </w:rPr>
        <w:t xml:space="preserve">3</w:t>
      </w:r>
      <w:r>
        <w:rPr>
          <w:rFonts w:hint="eastAsia" w:ascii="Arial" w:hAnsi="Arial" w:eastAsia="Arial"/>
          <w:color w:val="000000"/>
          <w:highlight w:val="none"/>
          <w:shd w:val="clear" w:color="auto" w:fill="ffffff"/>
        </w:rPr>
        <w:t xml:space="preserve">。</w:t>
      </w:r>
      <w:r>
        <w:rPr>
          <w:rFonts w:hint="eastAsia" w:ascii="Arial" w:hAnsi="Arial" w:eastAsia="Arial"/>
          <w:i w:val="0"/>
          <w:color w:val="000000"/>
          <w:sz w:val="21"/>
          <w:szCs w:val="22"/>
          <w:highlight w:val="none"/>
          <w:u w:val="single"/>
          <w:shd w:val="clear" w:color="auto" w:fill="ffffff"/>
        </w:rPr>
        <w:t xml:space="preserve">（产品名称1）</w:t>
      </w:r>
      <w:r>
        <w:rPr>
          <w:rFonts w:hint="eastAsia" w:ascii="Arial" w:hAnsi="Arial" w:eastAsia="Arial"/>
          <w:color w:val="000000"/>
          <w:highlight w:val="none"/>
          <w:shd w:val="clear" w:color="auto" w:fill="ffffff"/>
        </w:rPr>
        <w:t xml:space="preserve">的</w:t>
      </w:r>
      <w:r>
        <w:rPr>
          <w:rFonts w:hint="eastAsia" w:ascii="Arial" w:hAnsi="Arial" w:eastAsia="Arial"/>
          <w:i w:val="0"/>
          <w:color w:val="000000"/>
          <w:sz w:val="21"/>
          <w:szCs w:val="22"/>
          <w:highlight w:val="none"/>
          <w:u w:val="single"/>
          <w:shd w:val="clear" w:color="auto" w:fill="ffffff"/>
        </w:rPr>
        <w:t xml:space="preserve">（关键组件）</w:t>
      </w:r>
      <w:r>
        <w:rPr>
          <w:rFonts w:hint="eastAsia" w:ascii="Arial" w:hAnsi="Arial" w:eastAsia="Arial"/>
          <w:i w:val="0"/>
          <w:color w:val="000000"/>
          <w:sz w:val="21"/>
          <w:szCs w:val="22"/>
          <w:highlight w:val="none"/>
          <w:shd w:val="clear" w:color="auto" w:fill="ffffff"/>
          <w:vertAlign w:val="superscript"/>
        </w:rPr>
        <w:t xml:space="preserve">4</w:t>
      </w:r>
      <w:r>
        <w:rPr>
          <w:rFonts w:hint="eastAsia" w:ascii="Arial" w:hAnsi="Arial" w:eastAsia="Arial"/>
          <w:color w:val="000000"/>
          <w:highlight w:val="none"/>
          <w:shd w:val="clear" w:color="auto" w:fill="ffffff"/>
        </w:rPr>
        <w:t xml:space="preserve">在中国境内生产。</w:t>
      </w:r>
      <w:r>
        <w:rPr>
          <w:rFonts w:hint="eastAsia" w:ascii="Arial" w:hAnsi="Arial" w:eastAsia="Arial"/>
          <w:i w:val="0"/>
          <w:color w:val="000000"/>
          <w:sz w:val="21"/>
          <w:szCs w:val="22"/>
          <w:highlight w:val="none"/>
          <w:u w:val="single"/>
          <w:shd w:val="clear" w:color="auto" w:fill="ffffff"/>
        </w:rPr>
        <w:t xml:space="preserve">（产品名称1）</w:t>
      </w:r>
      <w:r>
        <w:rPr>
          <w:rFonts w:hint="eastAsia" w:ascii="Arial" w:hAnsi="Arial" w:eastAsia="Arial"/>
          <w:color w:val="000000"/>
          <w:highlight w:val="none"/>
          <w:shd w:val="clear" w:color="auto" w:fill="ffffff"/>
        </w:rPr>
        <w:t xml:space="preserve">的</w:t>
      </w:r>
      <w:r>
        <w:rPr>
          <w:rFonts w:hint="eastAsia" w:ascii="Arial" w:hAnsi="Arial" w:eastAsia="Arial"/>
          <w:i w:val="0"/>
          <w:color w:val="000000"/>
          <w:sz w:val="21"/>
          <w:szCs w:val="22"/>
          <w:highlight w:val="none"/>
          <w:u w:val="single"/>
          <w:shd w:val="clear" w:color="auto" w:fill="ffffff"/>
        </w:rPr>
        <w:t xml:space="preserve">（关键工序）</w:t>
      </w:r>
      <w:r>
        <w:rPr>
          <w:rFonts w:hint="eastAsia" w:ascii="Arial" w:hAnsi="Arial" w:eastAsia="Arial"/>
          <w:i w:val="0"/>
          <w:color w:val="000000"/>
          <w:sz w:val="21"/>
          <w:szCs w:val="22"/>
          <w:highlight w:val="none"/>
          <w:shd w:val="clear" w:color="auto" w:fill="ffffff"/>
          <w:vertAlign w:val="superscript"/>
        </w:rPr>
        <w:t xml:space="preserve">5</w:t>
      </w:r>
      <w:r>
        <w:rPr>
          <w:rFonts w:hint="eastAsia" w:ascii="Arial" w:hAnsi="Arial" w:eastAsia="Arial"/>
          <w:color w:val="000000"/>
          <w:highlight w:val="none"/>
          <w:shd w:val="clear" w:color="auto" w:fill="ffffff"/>
        </w:rPr>
        <w:t xml:space="preserve">在中国境内完成。</w:t>
      </w:r>
      <w:r/>
    </w:p>
    <w:p>
      <w:pPr>
        <w:pStyle w:val="789"/>
        <w:ind w:firstLine="420"/>
        <w:spacing w:before="0" w:after="30" w:line="360" w:lineRule="auto"/>
        <w:shd w:val="clear" w:color="auto"/>
        <w:rPr>
          <w:rFonts w:ascii="Arial" w:hAnsi="Arial" w:eastAsia="Arial"/>
          <w:color w:val="000000"/>
          <w:highlight w:val="none"/>
        </w:rPr>
      </w:pP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995680</wp:posOffset>
                </wp:positionH>
                <wp:positionV relativeFrom="paragraph">
                  <wp:posOffset>590550</wp:posOffset>
                </wp:positionV>
                <wp:extent cx="728345" cy="247650"/>
                <wp:effectExtent l="0" t="0" r="3175" b="11430"/>
                <wp:wrapNone/>
                <wp:docPr id="9" name="图片 2" descr="wps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descr="wps25"/>
                        <pic:cNvPicPr>
                          <a:picLocks noChangeAspect="1"/>
                        </pic:cNvPicPr>
                        <pic:nvPr/>
                      </pic:nvPicPr>
                      <pic:blipFill>
                        <a:blip r:embed="rId17"/>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5408;o:allowoverlap:true;o:allowincell:true;mso-position-horizontal-relative:text;margin-left:78.4pt;mso-position-horizontal:absolute;mso-position-vertical-relative:text;margin-top:46.5pt;mso-position-vertical:absolute;width:57.3pt;height:19.5pt;mso-wrap-distance-left:9.0pt;mso-wrap-distance-top:0.0pt;mso-wrap-distance-right:9.0pt;mso-wrap-distance-bottom:0.0pt;" stroked="f">
                <v:path textboxrect="0,0,0,0"/>
                <v:imagedata r:id="rId17" o:title=""/>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left</wp:align>
                </wp:positionH>
                <wp:positionV relativeFrom="paragraph">
                  <wp:posOffset>619125</wp:posOffset>
                </wp:positionV>
                <wp:extent cx="728345" cy="247650"/>
                <wp:effectExtent l="0" t="0" r="3175" b="11430"/>
                <wp:wrapNone/>
                <wp:docPr id="10" name="图片 5" descr="wps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descr="wps25"/>
                        <pic:cNvPicPr>
                          <a:picLocks noChangeAspect="1"/>
                        </pic:cNvPicPr>
                        <pic:nvPr/>
                      </pic:nvPicPr>
                      <pic:blipFill>
                        <a:blip r:embed="rId17"/>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6432;o:allowoverlap:true;o:allowincell:true;mso-position-horizontal-relative:margin;mso-position-horizontal:left;mso-position-vertical-relative:text;margin-top:48.8pt;mso-position-vertical:absolute;width:57.3pt;height:19.5pt;mso-wrap-distance-left:9.0pt;mso-wrap-distance-top:0.0pt;mso-wrap-distance-right:9.0pt;mso-wrap-distance-bottom:0.0pt;" stroked="f">
                <v:path textboxrect="0,0,0,0"/>
                <v:imagedata r:id="rId17" o:title=""/>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3853180</wp:posOffset>
                </wp:positionH>
                <wp:positionV relativeFrom="paragraph">
                  <wp:posOffset>304800</wp:posOffset>
                </wp:positionV>
                <wp:extent cx="728345" cy="247650"/>
                <wp:effectExtent l="0" t="0" r="3175" b="11430"/>
                <wp:wrapNone/>
                <wp:docPr id="11" name="图片 4" descr="wps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4" descr="wps25"/>
                        <pic:cNvPicPr>
                          <a:picLocks noChangeAspect="1"/>
                        </pic:cNvPicPr>
                        <pic:nvPr/>
                      </pic:nvPicPr>
                      <pic:blipFill>
                        <a:blip r:embed="rId17"/>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7456;o:allowoverlap:true;o:allowincell:true;mso-position-horizontal-relative:text;margin-left:303.4pt;mso-position-horizontal:absolute;mso-position-vertical-relative:text;margin-top:24.0pt;mso-position-vertical:absolute;width:57.3pt;height:19.5pt;mso-wrap-distance-left:9.0pt;mso-wrap-distance-top:0.0pt;mso-wrap-distance-right:9.0pt;mso-wrap-distance-bottom:0.0pt;" stroked="f">
                <v:path textboxrect="0,0,0,0"/>
                <v:imagedata r:id="rId17" o:title=""/>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2748280</wp:posOffset>
                </wp:positionH>
                <wp:positionV relativeFrom="paragraph">
                  <wp:posOffset>304800</wp:posOffset>
                </wp:positionV>
                <wp:extent cx="728345" cy="247650"/>
                <wp:effectExtent l="0" t="0" r="3175" b="11430"/>
                <wp:wrapNone/>
                <wp:docPr id="12" name="图片 3" descr="wps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3" descr="wps25"/>
                        <pic:cNvPicPr>
                          <a:picLocks noChangeAspect="1"/>
                        </pic:cNvPicPr>
                        <pic:nvPr/>
                      </pic:nvPicPr>
                      <pic:blipFill>
                        <a:blip r:embed="rId17"/>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8480;o:allowoverlap:true;o:allowincell:true;mso-position-horizontal-relative:text;margin-left:216.4pt;mso-position-horizontal:absolute;mso-position-vertical-relative:text;margin-top:24.0pt;mso-position-vertical:absolute;width:57.3pt;height:19.5pt;mso-wrap-distance-left:9.0pt;mso-wrap-distance-top:0.0pt;mso-wrap-distance-right:9.0pt;mso-wrap-distance-bottom:0.0pt;" stroked="f">
                <v:path textboxrect="0,0,0,0"/>
                <v:imagedata r:id="rId17" o:title=""/>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1633855</wp:posOffset>
                </wp:positionH>
                <wp:positionV relativeFrom="paragraph">
                  <wp:posOffset>304800</wp:posOffset>
                </wp:positionV>
                <wp:extent cx="728345" cy="247650"/>
                <wp:effectExtent l="0" t="0" r="3175" b="11430"/>
                <wp:wrapNone/>
                <wp:docPr id="13" name="图片 13" descr="wps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wps25"/>
                        <pic:cNvPicPr>
                          <a:picLocks noChangeAspect="1"/>
                        </pic:cNvPicPr>
                        <pic:nvPr/>
                      </pic:nvPicPr>
                      <pic:blipFill>
                        <a:blip r:embed="rId17"/>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9504;o:allowoverlap:true;o:allowincell:true;mso-position-horizontal-relative:text;margin-left:128.7pt;mso-position-horizontal:absolute;mso-position-vertical-relative:text;margin-top:24.0pt;mso-position-vertical:absolute;width:57.3pt;height:19.5pt;mso-wrap-distance-left:9.0pt;mso-wrap-distance-top:0.0pt;mso-wrap-distance-right:9.0pt;mso-wrap-distance-bottom:0.0pt;" stroked="f">
                <v:path textboxrect="0,0,0,0"/>
                <v:imagedata r:id="rId17" o:title=""/>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4686300</wp:posOffset>
                </wp:positionH>
                <wp:positionV relativeFrom="paragraph">
                  <wp:posOffset>0</wp:posOffset>
                </wp:positionV>
                <wp:extent cx="728345" cy="247650"/>
                <wp:effectExtent l="0" t="0" r="3175" b="11430"/>
                <wp:wrapNone/>
                <wp:docPr id="14" name="图片 14" descr="wps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wps25"/>
                        <pic:cNvPicPr>
                          <a:picLocks noChangeAspect="1"/>
                        </pic:cNvPicPr>
                        <pic:nvPr/>
                      </pic:nvPicPr>
                      <pic:blipFill>
                        <a:blip r:embed="rId17"/>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70528;o:allowoverlap:true;o:allowincell:true;mso-position-horizontal-relative:text;margin-left:369.0pt;mso-position-horizontal:absolute;mso-position-vertical-relative:text;margin-top:0.0pt;mso-position-vertical:absolute;width:57.3pt;height:19.5pt;mso-wrap-distance-left:9.0pt;mso-wrap-distance-top:0.0pt;mso-wrap-distance-right:9.0pt;mso-wrap-distance-bottom:0.0pt;" stroked="f">
                <v:path textboxrect="0,0,0,0"/>
                <v:imagedata r:id="rId17" o:title=""/>
              </v:shape>
            </w:pict>
          </mc:Fallback>
        </mc:AlternateContent>
      </w:r>
      <w:r>
        <w:rPr>
          <w:rFonts w:hint="eastAsia" w:ascii="Arial" w:hAnsi="Arial" w:eastAsia="Arial"/>
          <w:color w:val="000000"/>
          <w:highlight w:val="none"/>
          <w:shd w:val="clear" w:color="auto" w:fill="ffffff"/>
        </w:rPr>
        <w:t xml:space="preserve">2.</w:t>
      </w:r>
      <w:r>
        <w:rPr>
          <w:rFonts w:hint="eastAsia" w:ascii="Arial" w:hAnsi="Arial" w:eastAsia="Arial"/>
          <w:i w:val="0"/>
          <w:color w:val="000000"/>
          <w:sz w:val="21"/>
          <w:szCs w:val="22"/>
          <w:highlight w:val="none"/>
          <w:u w:val="single"/>
          <w:shd w:val="clear" w:color="auto" w:fill="ffffff"/>
        </w:rPr>
        <w:t xml:space="preserve">（产品名称2）</w:t>
      </w:r>
      <w:r>
        <w:rPr>
          <w:rFonts w:hint="eastAsia" w:ascii="Arial" w:hAnsi="Arial" w:eastAsia="Arial"/>
          <w:color w:val="000000"/>
          <w:highlight w:val="none"/>
          <w:shd w:val="clear" w:color="auto" w:fill="ffffff"/>
        </w:rPr>
        <w:t xml:space="preserve">，生产厂为</w:t>
      </w:r>
      <w:r>
        <w:rPr>
          <w:rFonts w:hint="eastAsia" w:ascii="Arial" w:hAnsi="Arial" w:eastAsia="Arial"/>
          <w:i w:val="0"/>
          <w:color w:val="000000"/>
          <w:sz w:val="21"/>
          <w:szCs w:val="22"/>
          <w:highlight w:val="none"/>
          <w:u w:val="single"/>
          <w:shd w:val="clear" w:color="auto" w:fill="ffffff"/>
        </w:rPr>
        <w:t xml:space="preserve">（厂名）</w:t>
      </w:r>
      <w:r>
        <w:rPr>
          <w:rFonts w:hint="eastAsia" w:ascii="Arial" w:hAnsi="Arial" w:eastAsia="Arial"/>
          <w:color w:val="000000"/>
          <w:highlight w:val="none"/>
          <w:shd w:val="clear" w:color="auto" w:fill="ffffff"/>
        </w:rPr>
        <w:t xml:space="preserve">，厂址为</w:t>
      </w:r>
      <w:r>
        <w:rPr>
          <w:rFonts w:hint="eastAsia" w:ascii="Arial" w:hAnsi="Arial" w:eastAsia="Arial"/>
          <w:i w:val="0"/>
          <w:color w:val="000000"/>
          <w:sz w:val="21"/>
          <w:szCs w:val="22"/>
          <w:highlight w:val="none"/>
          <w:u w:val="single"/>
          <w:shd w:val="clear" w:color="auto" w:fill="ffffff"/>
        </w:rPr>
        <w:t xml:space="preserve">（生产厂址）</w:t>
      </w:r>
      <w:r>
        <w:rPr>
          <w:rFonts w:hint="eastAsia" w:ascii="Arial" w:hAnsi="Arial" w:eastAsia="Arial"/>
          <w:color w:val="000000"/>
          <w:highlight w:val="none"/>
          <w:shd w:val="clear" w:color="auto" w:fill="ffffff"/>
        </w:rPr>
        <w:t xml:space="preserve">。</w:t>
      </w:r>
      <w:r>
        <w:rPr>
          <w:rFonts w:hint="eastAsia" w:ascii="Arial" w:hAnsi="Arial" w:eastAsia="Arial"/>
          <w:i w:val="0"/>
          <w:color w:val="000000"/>
          <w:sz w:val="21"/>
          <w:szCs w:val="22"/>
          <w:highlight w:val="none"/>
          <w:u w:val="single"/>
          <w:shd w:val="clear" w:color="auto" w:fill="ffffff"/>
        </w:rPr>
        <w:t xml:space="preserve">（产品名称2）</w:t>
      </w:r>
      <w:r>
        <w:rPr>
          <w:rFonts w:hint="eastAsia" w:ascii="Arial" w:hAnsi="Arial" w:eastAsia="Arial"/>
          <w:color w:val="000000"/>
          <w:highlight w:val="none"/>
          <w:shd w:val="clear" w:color="auto" w:fill="ffffff"/>
        </w:rPr>
        <w:t xml:space="preserve">的中国境内生产的组件成本占比≥</w:t>
      </w:r>
      <w:r>
        <w:rPr>
          <w:rFonts w:hint="eastAsia" w:ascii="Arial" w:hAnsi="Arial" w:eastAsia="Arial"/>
          <w:i w:val="0"/>
          <w:color w:val="000000"/>
          <w:sz w:val="21"/>
          <w:szCs w:val="22"/>
          <w:highlight w:val="none"/>
          <w:u w:val="single"/>
          <w:shd w:val="clear" w:color="auto" w:fill="ffffff"/>
        </w:rPr>
        <w:t xml:space="preserve">（规定比例）</w:t>
      </w:r>
      <w:r>
        <w:rPr>
          <w:rFonts w:hint="eastAsia" w:ascii="Arial" w:hAnsi="Arial" w:eastAsia="Arial"/>
          <w:color w:val="000000"/>
          <w:highlight w:val="none"/>
          <w:shd w:val="clear" w:color="auto" w:fill="ffffff"/>
        </w:rPr>
        <w:t xml:space="preserve">。</w:t>
      </w:r>
      <w:r>
        <w:rPr>
          <w:rFonts w:hint="eastAsia" w:ascii="Arial" w:hAnsi="Arial" w:eastAsia="Arial"/>
          <w:i w:val="0"/>
          <w:color w:val="000000"/>
          <w:sz w:val="21"/>
          <w:szCs w:val="22"/>
          <w:highlight w:val="none"/>
          <w:u w:val="single"/>
          <w:shd w:val="clear" w:color="auto" w:fill="ffffff"/>
        </w:rPr>
        <w:t xml:space="preserve">（产品名称2）</w:t>
      </w:r>
      <w:r>
        <w:rPr>
          <w:rFonts w:hint="eastAsia" w:ascii="Arial" w:hAnsi="Arial" w:eastAsia="Arial"/>
          <w:color w:val="000000"/>
          <w:highlight w:val="none"/>
          <w:shd w:val="clear" w:color="auto" w:fill="ffffff"/>
        </w:rPr>
        <w:t xml:space="preserve">的</w:t>
      </w:r>
      <w:r>
        <w:rPr>
          <w:rFonts w:hint="eastAsia" w:ascii="Arial" w:hAnsi="Arial" w:eastAsia="Arial"/>
          <w:i w:val="0"/>
          <w:color w:val="000000"/>
          <w:sz w:val="21"/>
          <w:szCs w:val="22"/>
          <w:highlight w:val="none"/>
          <w:u w:val="single"/>
          <w:shd w:val="clear" w:color="auto" w:fill="ffffff"/>
        </w:rPr>
        <w:t xml:space="preserve">（关键组件）</w:t>
      </w:r>
      <w:r>
        <w:rPr>
          <w:rFonts w:hint="eastAsia" w:ascii="Arial" w:hAnsi="Arial" w:eastAsia="Arial"/>
          <w:color w:val="000000"/>
          <w:highlight w:val="none"/>
          <w:shd w:val="clear" w:color="auto" w:fill="ffffff"/>
        </w:rPr>
        <w:t xml:space="preserve">在中国境内生产。</w:t>
      </w:r>
      <w:r>
        <w:rPr>
          <w:rFonts w:hint="eastAsia" w:ascii="Arial" w:hAnsi="Arial" w:eastAsia="Arial"/>
          <w:i w:val="0"/>
          <w:color w:val="000000"/>
          <w:sz w:val="21"/>
          <w:szCs w:val="22"/>
          <w:highlight w:val="none"/>
          <w:u w:val="single"/>
          <w:shd w:val="clear" w:color="auto" w:fill="ffffff"/>
        </w:rPr>
        <w:t xml:space="preserve">（产品名称1）</w:t>
      </w:r>
      <w:r>
        <w:rPr>
          <w:rFonts w:hint="eastAsia" w:ascii="Arial" w:hAnsi="Arial" w:eastAsia="Arial"/>
          <w:color w:val="000000"/>
          <w:highlight w:val="none"/>
          <w:shd w:val="clear" w:color="auto" w:fill="ffffff"/>
        </w:rPr>
        <w:t xml:space="preserve">的</w:t>
      </w:r>
      <w:r>
        <w:rPr>
          <w:rFonts w:hint="eastAsia" w:ascii="Arial" w:hAnsi="Arial" w:eastAsia="Arial"/>
          <w:i w:val="0"/>
          <w:color w:val="000000"/>
          <w:sz w:val="21"/>
          <w:szCs w:val="22"/>
          <w:highlight w:val="none"/>
          <w:u w:val="single"/>
          <w:shd w:val="clear" w:color="auto" w:fill="ffffff"/>
        </w:rPr>
        <w:t xml:space="preserve">（关键工序）</w:t>
      </w:r>
      <w:r>
        <w:rPr>
          <w:rFonts w:hint="eastAsia" w:ascii="Arial" w:hAnsi="Arial" w:eastAsia="Arial"/>
          <w:color w:val="000000"/>
          <w:highlight w:val="none"/>
          <w:shd w:val="clear" w:color="auto" w:fill="ffffff"/>
        </w:rPr>
        <w:t xml:space="preserve">在中国境内完成。</w:t>
      </w:r>
      <w:r/>
    </w:p>
    <w:p>
      <w:pPr>
        <w:pStyle w:val="789"/>
        <w:ind w:firstLine="420"/>
        <w:spacing w:before="30" w:after="30" w:line="360" w:lineRule="auto"/>
        <w:shd w:val="clear" w:color="auto"/>
        <w:rPr>
          <w:rFonts w:ascii="Arial" w:hAnsi="Arial" w:eastAsia="Arial"/>
          <w:color w:val="000000"/>
          <w:highlight w:val="none"/>
        </w:rPr>
      </w:pPr>
      <w:r>
        <w:rPr>
          <w:rFonts w:hint="eastAsia" w:ascii="Arial" w:hAnsi="Arial" w:eastAsia="Arial"/>
          <w:color w:val="000000"/>
          <w:highlight w:val="none"/>
          <w:shd w:val="clear" w:color="auto" w:fill="ffffff"/>
        </w:rPr>
        <w:t xml:space="preserve">……</w:t>
      </w:r>
      <w:r/>
    </w:p>
    <w:p>
      <w:pPr>
        <w:pStyle w:val="789"/>
        <w:ind w:firstLine="420"/>
        <w:spacing w:before="30" w:after="30" w:line="360" w:lineRule="auto"/>
        <w:shd w:val="clear" w:color="auto"/>
        <w:rPr>
          <w:rFonts w:ascii="Arial" w:hAnsi="Arial" w:eastAsia="Arial"/>
          <w:color w:val="000000"/>
          <w:highlight w:val="none"/>
        </w:rPr>
      </w:pPr>
      <w:r>
        <w:rPr>
          <w:rFonts w:hint="eastAsia" w:ascii="Arial" w:hAnsi="Arial" w:eastAsia="Arial"/>
          <w:color w:val="000000"/>
          <w:highlight w:val="none"/>
          <w:shd w:val="clear" w:color="auto" w:fill="ffffff"/>
        </w:rPr>
        <w:t xml:space="preserve">本公司（单位）对上述声明内容的真实性负责。如有虚假，愿承担相应法律责任。</w:t>
      </w:r>
      <w:r/>
    </w:p>
    <w:p>
      <w:pPr>
        <w:pStyle w:val="789"/>
        <w:spacing w:before="30" w:after="30" w:line="0" w:lineRule="atLeast"/>
        <w:shd w:val="clear" w:color="auto"/>
        <w:rPr>
          <w:rFonts w:hint="eastAsia" w:ascii="方正魏碑_GBK" w:hAnsi="方正魏碑_GBK"/>
          <w:color w:val="000000"/>
          <w:highlight w:val="none"/>
        </w:rPr>
      </w:pPr>
      <w:r>
        <w:rPr>
          <w:rFonts w:ascii="方正魏碑_GBK" w:hAnsi="方正魏碑_GBK"/>
          <w:color w:val="000000"/>
          <w:highlight w:val="none"/>
        </w:rPr>
        <w:t xml:space="preserve"> </w:t>
      </w:r>
      <w:r/>
    </w:p>
    <w:p>
      <w:pPr>
        <w:pStyle w:val="789"/>
        <w:ind w:right="480"/>
        <w:jc w:val="right"/>
        <w:spacing w:before="30" w:after="30" w:line="360" w:lineRule="auto"/>
        <w:shd w:val="clear" w:color="auto"/>
        <w:rPr>
          <w:rFonts w:hint="eastAsia" w:ascii="方正魏碑_GBK" w:hAnsi="方正魏碑_GBK"/>
          <w:color w:val="000000"/>
          <w:szCs w:val="24"/>
          <w:highlight w:val="none"/>
        </w:rPr>
      </w:pPr>
      <w:r>
        <w:rPr>
          <w:rFonts w:hint="eastAsia" w:ascii="方正魏碑_GBK" w:hAnsi="方正魏碑_GBK"/>
          <w:color w:val="000000"/>
          <w:highlight w:val="none"/>
          <w:shd w:val="clear" w:color="auto" w:fill="ffffff"/>
        </w:rPr>
        <w:t xml:space="preserve">公司（单位）名称（盖章）：</w:t>
      </w:r>
      <w:r>
        <w:rPr>
          <w:rFonts w:ascii="方正魏碑_GBK" w:hAnsi="方正魏碑_GBK"/>
          <w:color w:val="000000"/>
          <w:highlight w:val="none"/>
          <w:shd w:val="clear" w:color="auto" w:fill="ffffff"/>
        </w:rPr>
        <w:t xml:space="preserve">         </w:t>
      </w:r>
      <w:r/>
    </w:p>
    <w:p>
      <w:pPr>
        <w:pStyle w:val="789"/>
        <w:jc w:val="center"/>
        <w:spacing w:before="30" w:after="30" w:line="360" w:lineRule="auto"/>
        <w:shd w:val="clear" w:color="auto"/>
        <w:rPr>
          <w:rFonts w:hint="eastAsia" w:ascii="方正魏碑_GBK" w:hAnsi="方正魏碑_GBK"/>
          <w:color w:val="000000"/>
          <w:highlight w:val="none"/>
        </w:rPr>
      </w:pPr>
      <w:r>
        <w:rPr>
          <w:rFonts w:ascii="方正魏碑_GBK" w:hAnsi="方正魏碑_GBK"/>
          <w:color w:val="000000"/>
          <w:highlight w:val="none"/>
          <w:shd w:val="clear" w:color="auto" w:fill="ffffff"/>
        </w:rPr>
        <w:t xml:space="preserve">                                </w:t>
      </w:r>
      <w:r>
        <w:rPr>
          <w:rFonts w:hint="eastAsia" w:ascii="方正魏碑_GBK" w:hAnsi="方正魏碑_GBK"/>
          <w:color w:val="000000"/>
          <w:highlight w:val="none"/>
          <w:shd w:val="clear" w:color="auto" w:fill="ffffff"/>
        </w:rPr>
        <w:t xml:space="preserve">日期：</w:t>
      </w:r>
      <w:r>
        <w:rPr>
          <w:rFonts w:ascii="方正魏碑_GBK" w:hAnsi="方正魏碑_GBK"/>
          <w:color w:val="000000"/>
          <w:highlight w:val="none"/>
          <w:shd w:val="clear" w:color="auto" w:fill="ffffff"/>
        </w:rPr>
        <w:t xml:space="preserve">    </w:t>
      </w:r>
      <w:r>
        <w:rPr>
          <w:rFonts w:hint="eastAsia" w:ascii="方正魏碑_GBK" w:hAnsi="方正魏碑_GBK"/>
          <w:color w:val="000000"/>
          <w:highlight w:val="none"/>
          <w:shd w:val="clear" w:color="auto" w:fill="ffffff"/>
        </w:rPr>
        <w:t xml:space="preserve">年</w:t>
      </w:r>
      <w:r>
        <w:rPr>
          <w:rFonts w:ascii="方正魏碑_GBK" w:hAnsi="方正魏碑_GBK"/>
          <w:color w:val="000000"/>
          <w:highlight w:val="none"/>
          <w:shd w:val="clear" w:color="auto" w:fill="ffffff"/>
        </w:rPr>
        <w:t xml:space="preserve">   </w:t>
      </w:r>
      <w:r>
        <w:rPr>
          <w:rFonts w:hint="eastAsia" w:ascii="方正魏碑_GBK" w:hAnsi="方正魏碑_GBK"/>
          <w:color w:val="000000"/>
          <w:highlight w:val="none"/>
          <w:shd w:val="clear" w:color="auto" w:fill="ffffff"/>
        </w:rPr>
        <w:t xml:space="preserve">月</w:t>
      </w:r>
      <w:r>
        <w:rPr>
          <w:rFonts w:ascii="方正魏碑_GBK" w:hAnsi="方正魏碑_GBK"/>
          <w:color w:val="000000"/>
          <w:highlight w:val="none"/>
          <w:shd w:val="clear" w:color="auto" w:fill="ffffff"/>
        </w:rPr>
        <w:t xml:space="preserve">   </w:t>
      </w:r>
      <w:r>
        <w:rPr>
          <w:rFonts w:hint="eastAsia" w:ascii="方正魏碑_GBK" w:hAnsi="方正魏碑_GBK"/>
          <w:color w:val="000000"/>
          <w:highlight w:val="none"/>
          <w:shd w:val="clear" w:color="auto" w:fill="ffffff"/>
        </w:rPr>
        <w:t xml:space="preserve">日</w:t>
      </w:r>
      <w:r>
        <w:rPr>
          <w:rFonts w:ascii="方正魏碑_GBK" w:hAnsi="方正魏碑_GBK"/>
          <w:color w:val="000000"/>
          <w:highlight w:val="none"/>
          <w:shd w:val="clear" w:color="auto" w:fill="ffffff"/>
        </w:rPr>
        <w:t xml:space="preserve">         </w:t>
      </w:r>
      <w:r/>
    </w:p>
    <w:p>
      <w:pPr>
        <w:pStyle w:val="789"/>
        <w:spacing w:before="30" w:after="30" w:line="360" w:lineRule="auto"/>
        <w:shd w:val="clear" w:color="auto"/>
        <w:rPr>
          <w:rFonts w:hint="eastAsia" w:ascii="方正魏碑_GBK" w:hAnsi="方正魏碑_GBK"/>
          <w:color w:val="000000"/>
          <w:highlight w:val="none"/>
        </w:rPr>
      </w:pPr>
      <w:r>
        <w:rPr>
          <w:rFonts w:ascii="方正魏碑_GBK" w:hAnsi="方正魏碑_GBK"/>
          <w:color w:val="000000"/>
          <w:highlight w:val="none"/>
          <w:shd w:val="clear" w:color="auto" w:fill="ffffff"/>
        </w:rPr>
        <w:t xml:space="preserve">__________________</w:t>
      </w:r>
      <w:r/>
    </w:p>
    <w:p>
      <w:pPr>
        <w:pStyle w:val="789"/>
        <w:spacing w:before="30" w:after="30" w:line="360" w:lineRule="auto"/>
        <w:shd w:val="clear" w:color="auto"/>
        <w:rPr>
          <w:rFonts w:hint="eastAsia" w:ascii="方正魏碑_GBK" w:hAnsi="方正魏碑_GBK"/>
          <w:color w:val="000000"/>
          <w:sz w:val="22"/>
          <w:szCs w:val="22"/>
          <w:highlight w:val="none"/>
        </w:rPr>
      </w:pPr>
      <w:r>
        <w:rPr>
          <w:rFonts w:ascii="方正魏碑_GBK" w:hAnsi="方正魏碑_GBK"/>
          <w:color w:val="000000"/>
          <w:sz w:val="22"/>
          <w:szCs w:val="22"/>
          <w:highlight w:val="none"/>
          <w:shd w:val="clear" w:color="auto" w:fill="ffffff"/>
        </w:rPr>
        <w:t xml:space="preserve">1.</w:t>
      </w:r>
      <w:r>
        <w:rPr>
          <w:rFonts w:hint="eastAsia" w:ascii="方正魏碑_GBK" w:hAnsi="方正魏碑_GBK"/>
          <w:color w:val="000000"/>
          <w:sz w:val="22"/>
          <w:szCs w:val="22"/>
          <w:highlight w:val="none"/>
          <w:shd w:val="clear" w:color="auto" w:fill="ffffff"/>
        </w:rPr>
        <w:t xml:space="preserve">产品如有型号，请在</w:t>
      </w:r>
      <w:r>
        <w:rPr>
          <w:rFonts w:ascii="方正魏碑_GBK" w:hAnsi="方正魏碑_GBK"/>
          <w:color w:val="000000"/>
          <w:sz w:val="22"/>
          <w:szCs w:val="22"/>
          <w:highlight w:val="none"/>
          <w:shd w:val="clear" w:color="auto" w:fill="ffffff"/>
        </w:rPr>
        <w:t xml:space="preserve">“</w:t>
      </w:r>
      <w:r>
        <w:rPr>
          <w:rFonts w:hint="eastAsia" w:ascii="方正魏碑_GBK" w:hAnsi="方正魏碑_GBK"/>
          <w:color w:val="000000"/>
          <w:sz w:val="22"/>
          <w:szCs w:val="22"/>
          <w:highlight w:val="none"/>
          <w:shd w:val="clear" w:color="auto" w:fill="ffffff"/>
        </w:rPr>
        <w:t xml:space="preserve">产品名称</w:t>
      </w:r>
      <w:r>
        <w:rPr>
          <w:rFonts w:ascii="方正魏碑_GBK" w:hAnsi="方正魏碑_GBK"/>
          <w:color w:val="000000"/>
          <w:sz w:val="22"/>
          <w:szCs w:val="22"/>
          <w:highlight w:val="none"/>
          <w:shd w:val="clear" w:color="auto" w:fill="ffffff"/>
        </w:rPr>
        <w:t xml:space="preserve">”</w:t>
      </w:r>
      <w:r>
        <w:rPr>
          <w:rFonts w:hint="eastAsia" w:ascii="方正魏碑_GBK" w:hAnsi="方正魏碑_GBK"/>
          <w:color w:val="000000"/>
          <w:sz w:val="22"/>
          <w:szCs w:val="22"/>
          <w:highlight w:val="none"/>
          <w:shd w:val="clear" w:color="auto" w:fill="ffffff"/>
        </w:rPr>
        <w:t xml:space="preserve">栏一并填写。</w:t>
      </w:r>
      <w:r/>
    </w:p>
    <w:p>
      <w:pPr>
        <w:pStyle w:val="789"/>
        <w:spacing w:before="30" w:after="30" w:line="360" w:lineRule="auto"/>
        <w:shd w:val="clear" w:color="auto"/>
        <w:rPr>
          <w:rFonts w:hint="eastAsia" w:ascii="方正魏碑_GBK" w:hAnsi="方正魏碑_GBK"/>
          <w:color w:val="000000"/>
          <w:sz w:val="22"/>
          <w:szCs w:val="22"/>
          <w:highlight w:val="none"/>
        </w:rPr>
      </w:pPr>
      <w:r>
        <w:rPr>
          <w:rFonts w:ascii="方正魏碑_GBK" w:hAnsi="方正魏碑_GBK"/>
          <w:color w:val="000000"/>
          <w:sz w:val="22"/>
          <w:szCs w:val="22"/>
          <w:highlight w:val="none"/>
          <w:shd w:val="clear" w:color="auto" w:fill="ffffff"/>
        </w:rPr>
        <w:t xml:space="preserve">2.</w:t>
      </w:r>
      <w:r>
        <w:rPr>
          <w:rFonts w:hint="eastAsia" w:ascii="方正魏碑_GBK" w:hAnsi="方正魏碑_GBK"/>
          <w:color w:val="000000"/>
          <w:sz w:val="22"/>
          <w:szCs w:val="22"/>
          <w:highlight w:val="none"/>
          <w:shd w:val="clear" w:color="auto" w:fill="ffffff"/>
        </w:rPr>
        <w:t xml:space="preserve">生产厂名与厂址应与生产厂营业执照载明的相关信息保持一致。</w:t>
      </w:r>
      <w:r/>
    </w:p>
    <w:p>
      <w:pPr>
        <w:pStyle w:val="789"/>
        <w:spacing w:before="30" w:after="30" w:line="360" w:lineRule="auto"/>
        <w:shd w:val="clear" w:color="auto"/>
        <w:rPr>
          <w:rFonts w:hint="eastAsia" w:ascii="方正魏碑_GBK" w:hAnsi="方正魏碑_GBK"/>
          <w:color w:val="000000"/>
          <w:sz w:val="22"/>
          <w:szCs w:val="22"/>
          <w:highlight w:val="none"/>
        </w:rPr>
      </w:pPr>
      <w:r>
        <w:rPr>
          <w:rFonts w:ascii="方正魏碑_GBK" w:hAnsi="方正魏碑_GBK"/>
          <w:color w:val="000000"/>
          <w:sz w:val="22"/>
          <w:szCs w:val="22"/>
          <w:highlight w:val="none"/>
          <w:shd w:val="clear" w:color="auto" w:fill="ffffff"/>
        </w:rPr>
        <w:t xml:space="preserve">3.</w:t>
      </w:r>
      <w:r>
        <w:rPr>
          <w:rFonts w:hint="eastAsia" w:ascii="方正魏碑_GBK" w:hAnsi="方正魏碑_GBK"/>
          <w:color w:val="000000"/>
          <w:sz w:val="22"/>
          <w:szCs w:val="22"/>
          <w:highlight w:val="none"/>
          <w:shd w:val="clear" w:color="auto" w:fill="ffffff"/>
        </w:rPr>
        <w:t xml:space="preserve">该产品的中国境内生产的组件成本占比相关要求实施前，</w:t>
      </w:r>
      <w:r>
        <w:rPr>
          <w:rFonts w:ascii="方正魏碑_GBK" w:hAnsi="方正魏碑_GBK"/>
          <w:color w:val="000000"/>
          <w:sz w:val="22"/>
          <w:szCs w:val="22"/>
          <w:highlight w:val="none"/>
          <w:shd w:val="clear" w:color="auto" w:fill="ffffff"/>
        </w:rPr>
        <w:t xml:space="preserve">“</w:t>
      </w:r>
      <w:r>
        <w:rPr>
          <w:rFonts w:hint="eastAsia" w:ascii="方正魏碑_GBK" w:hAnsi="方正魏碑_GBK"/>
          <w:color w:val="000000"/>
          <w:sz w:val="22"/>
          <w:szCs w:val="22"/>
          <w:highlight w:val="none"/>
          <w:shd w:val="clear" w:color="auto" w:fill="ffffff"/>
        </w:rPr>
        <w:t xml:space="preserve">规定比例</w:t>
      </w:r>
      <w:r>
        <w:rPr>
          <w:rFonts w:ascii="方正魏碑_GBK" w:hAnsi="方正魏碑_GBK"/>
          <w:color w:val="000000"/>
          <w:sz w:val="22"/>
          <w:szCs w:val="22"/>
          <w:highlight w:val="none"/>
          <w:shd w:val="clear" w:color="auto" w:fill="ffffff"/>
        </w:rPr>
        <w:t xml:space="preserve">”</w:t>
      </w:r>
      <w:r>
        <w:rPr>
          <w:rFonts w:hint="eastAsia" w:ascii="方正魏碑_GBK" w:hAnsi="方正魏碑_GBK"/>
          <w:color w:val="000000"/>
          <w:sz w:val="22"/>
          <w:szCs w:val="22"/>
          <w:highlight w:val="none"/>
          <w:shd w:val="clear" w:color="auto" w:fill="ffffff"/>
        </w:rPr>
        <w:t xml:space="preserve">栏可不填，下同。</w:t>
      </w:r>
      <w:r/>
    </w:p>
    <w:p>
      <w:pPr>
        <w:pStyle w:val="789"/>
        <w:spacing w:before="30" w:after="30" w:line="360" w:lineRule="auto"/>
        <w:shd w:val="clear" w:color="auto"/>
        <w:rPr>
          <w:rFonts w:hint="eastAsia" w:ascii="方正魏碑_GBK" w:hAnsi="方正魏碑_GBK"/>
          <w:color w:val="000000"/>
          <w:sz w:val="22"/>
          <w:szCs w:val="22"/>
          <w:highlight w:val="none"/>
        </w:rPr>
      </w:pPr>
      <w:r>
        <w:rPr>
          <w:rFonts w:ascii="方正魏碑_GBK" w:hAnsi="方正魏碑_GBK"/>
          <w:color w:val="000000"/>
          <w:sz w:val="22"/>
          <w:szCs w:val="22"/>
          <w:highlight w:val="none"/>
          <w:shd w:val="clear" w:color="auto" w:fill="ffffff"/>
        </w:rPr>
        <w:t xml:space="preserve">4.</w:t>
      </w:r>
      <w:r>
        <w:rPr>
          <w:rFonts w:hint="eastAsia" w:ascii="方正魏碑_GBK" w:hAnsi="方正魏碑_GBK"/>
          <w:color w:val="000000"/>
          <w:sz w:val="22"/>
          <w:szCs w:val="22"/>
          <w:highlight w:val="none"/>
          <w:shd w:val="clear" w:color="auto" w:fill="ffffff"/>
        </w:rPr>
        <w:t xml:space="preserve">该产品的关键组件要求实施前，</w:t>
      </w:r>
      <w:r>
        <w:rPr>
          <w:rFonts w:ascii="方正魏碑_GBK" w:hAnsi="方正魏碑_GBK"/>
          <w:color w:val="000000"/>
          <w:sz w:val="22"/>
          <w:szCs w:val="22"/>
          <w:highlight w:val="none"/>
          <w:shd w:val="clear" w:color="auto" w:fill="ffffff"/>
        </w:rPr>
        <w:t xml:space="preserve">“</w:t>
      </w:r>
      <w:r>
        <w:rPr>
          <w:rFonts w:hint="eastAsia" w:ascii="方正魏碑_GBK" w:hAnsi="方正魏碑_GBK"/>
          <w:color w:val="000000"/>
          <w:sz w:val="22"/>
          <w:szCs w:val="22"/>
          <w:highlight w:val="none"/>
          <w:shd w:val="clear" w:color="auto" w:fill="ffffff"/>
        </w:rPr>
        <w:t xml:space="preserve">关键组件</w:t>
      </w:r>
      <w:r>
        <w:rPr>
          <w:rFonts w:ascii="方正魏碑_GBK" w:hAnsi="方正魏碑_GBK"/>
          <w:color w:val="000000"/>
          <w:sz w:val="22"/>
          <w:szCs w:val="22"/>
          <w:highlight w:val="none"/>
          <w:shd w:val="clear" w:color="auto" w:fill="ffffff"/>
        </w:rPr>
        <w:t xml:space="preserve">”</w:t>
      </w:r>
      <w:r>
        <w:rPr>
          <w:rFonts w:hint="eastAsia" w:ascii="方正魏碑_GBK" w:hAnsi="方正魏碑_GBK"/>
          <w:color w:val="000000"/>
          <w:sz w:val="22"/>
          <w:szCs w:val="22"/>
          <w:highlight w:val="none"/>
          <w:shd w:val="clear" w:color="auto" w:fill="ffffff"/>
        </w:rPr>
        <w:t xml:space="preserve">栏可不填，下同。</w:t>
      </w:r>
      <w:r/>
    </w:p>
    <w:p>
      <w:pPr>
        <w:pStyle w:val="789"/>
        <w:spacing w:before="30" w:after="30" w:line="360" w:lineRule="auto"/>
        <w:shd w:val="clear" w:color="auto"/>
        <w:rPr>
          <w:rFonts w:hint="eastAsia" w:ascii="方正魏碑_GBK" w:hAnsi="方正魏碑_GBK"/>
          <w:color w:val="000000"/>
          <w:sz w:val="22"/>
          <w:szCs w:val="22"/>
          <w:highlight w:val="none"/>
          <w:shd w:val="clear" w:color="auto" w:fill="ffffff"/>
        </w:rPr>
      </w:pPr>
      <w:r>
        <w:rPr>
          <w:rFonts w:ascii="方正魏碑_GBK" w:hAnsi="方正魏碑_GBK"/>
          <w:color w:val="000000"/>
          <w:sz w:val="22"/>
          <w:szCs w:val="22"/>
          <w:highlight w:val="none"/>
          <w:shd w:val="clear" w:color="auto" w:fill="ffffff"/>
        </w:rPr>
        <w:t xml:space="preserve">5.</w:t>
      </w:r>
      <w:r>
        <w:rPr>
          <w:rFonts w:hint="eastAsia" w:ascii="方正魏碑_GBK" w:hAnsi="方正魏碑_GBK"/>
          <w:color w:val="000000"/>
          <w:sz w:val="22"/>
          <w:szCs w:val="22"/>
          <w:highlight w:val="none"/>
          <w:shd w:val="clear" w:color="auto" w:fill="ffffff"/>
        </w:rPr>
        <w:t xml:space="preserve">该产品的关键工序要求实施前，</w:t>
      </w:r>
      <w:r>
        <w:rPr>
          <w:rFonts w:ascii="方正魏碑_GBK" w:hAnsi="方正魏碑_GBK"/>
          <w:color w:val="000000"/>
          <w:sz w:val="22"/>
          <w:szCs w:val="22"/>
          <w:highlight w:val="none"/>
          <w:shd w:val="clear" w:color="auto" w:fill="ffffff"/>
        </w:rPr>
        <w:t xml:space="preserve">“</w:t>
      </w:r>
      <w:r>
        <w:rPr>
          <w:rFonts w:hint="eastAsia" w:ascii="方正魏碑_GBK" w:hAnsi="方正魏碑_GBK"/>
          <w:color w:val="000000"/>
          <w:sz w:val="22"/>
          <w:szCs w:val="22"/>
          <w:highlight w:val="none"/>
          <w:shd w:val="clear" w:color="auto" w:fill="ffffff"/>
        </w:rPr>
        <w:t xml:space="preserve">关键工序</w:t>
      </w:r>
      <w:r>
        <w:rPr>
          <w:rFonts w:ascii="方正魏碑_GBK" w:hAnsi="方正魏碑_GBK"/>
          <w:color w:val="000000"/>
          <w:sz w:val="22"/>
          <w:szCs w:val="22"/>
          <w:highlight w:val="none"/>
          <w:shd w:val="clear" w:color="auto" w:fill="ffffff"/>
        </w:rPr>
        <w:t xml:space="preserve">”</w:t>
      </w:r>
      <w:r>
        <w:rPr>
          <w:rFonts w:hint="eastAsia" w:ascii="方正魏碑_GBK" w:hAnsi="方正魏碑_GBK"/>
          <w:color w:val="000000"/>
          <w:sz w:val="22"/>
          <w:szCs w:val="22"/>
          <w:highlight w:val="none"/>
          <w:shd w:val="clear" w:color="auto" w:fill="ffffff"/>
        </w:rPr>
        <w:t xml:space="preserve">栏可不填，下同。</w:t>
      </w:r>
      <w:r/>
    </w:p>
    <w:p>
      <w:pPr>
        <w:pStyle w:val="789"/>
        <w:spacing w:before="30" w:after="30" w:line="360" w:lineRule="auto"/>
        <w:shd w:val="clear" w:color="auto"/>
        <w:rPr>
          <w:rFonts w:hint="eastAsia" w:ascii="方正魏碑_GBK" w:hAnsi="方正魏碑_GBK"/>
          <w:color w:val="000000"/>
          <w:sz w:val="22"/>
          <w:szCs w:val="22"/>
          <w:highlight w:val="none"/>
          <w:shd w:val="clear" w:color="auto" w:fill="ffffff"/>
        </w:rPr>
      </w:pPr>
      <w:r>
        <w:rPr>
          <w:rFonts w:ascii="方正魏碑_GBK" w:hAnsi="方正魏碑_GBK"/>
          <w:color w:val="000000"/>
          <w:sz w:val="22"/>
          <w:szCs w:val="22"/>
          <w:highlight w:val="none"/>
          <w:shd w:val="clear" w:color="auto" w:fill="ffffff"/>
        </w:rPr>
        <w:t xml:space="preserve">6.</w:t>
      </w:r>
      <w:r>
        <w:rPr>
          <w:rFonts w:hint="eastAsia" w:ascii="方正魏碑_GBK" w:hAnsi="方正魏碑_GBK"/>
          <w:color w:val="000000"/>
          <w:sz w:val="22"/>
          <w:szCs w:val="22"/>
          <w:highlight w:val="none"/>
          <w:shd w:val="clear" w:color="auto" w:fill="ffffff"/>
        </w:rPr>
        <w:t xml:space="preserve">用斜线划除的地方无需填写。</w:t>
      </w:r>
      <w:r/>
    </w:p>
    <w:p>
      <w:pPr>
        <w:pStyle w:val="789"/>
        <w:spacing w:before="30" w:after="30" w:line="360" w:lineRule="auto"/>
        <w:shd w:val="clear" w:color="auto"/>
        <w:rPr>
          <w:rFonts w:hint="eastAsia" w:ascii="方正魏碑_GBK" w:hAnsi="方正魏碑_GBK"/>
          <w:b/>
          <w:color w:val="000000"/>
          <w:sz w:val="22"/>
          <w:szCs w:val="22"/>
          <w:highlight w:val="none"/>
          <w:shd w:val="clear" w:color="auto" w:fill="ffffff"/>
        </w:rPr>
      </w:pPr>
      <w:r>
        <w:rPr>
          <w:rFonts w:hint="eastAsia" w:ascii="方正魏碑_GBK" w:hAnsi="方正魏碑_GBK"/>
          <w:b/>
          <w:color w:val="000000"/>
          <w:sz w:val="22"/>
          <w:szCs w:val="22"/>
          <w:highlight w:val="none"/>
          <w:shd w:val="clear" w:color="auto" w:fill="ffffff"/>
        </w:rPr>
        <w:t xml:space="preserve">7.政府采购服务项目中涉及的货物需填写本表，不涉及无需填写。</w:t>
      </w:r>
      <w:r/>
    </w:p>
    <w:p>
      <w:pPr>
        <w:pStyle w:val="789"/>
        <w:spacing w:before="30" w:after="30" w:line="360" w:lineRule="auto"/>
        <w:shd w:val="clear" w:color="auto"/>
        <w:rPr>
          <w:rFonts w:hint="eastAsia" w:ascii="方正魏碑_GBK" w:hAnsi="方正魏碑_GBK"/>
          <w:b/>
          <w:color w:val="000000"/>
          <w:sz w:val="22"/>
          <w:szCs w:val="22"/>
          <w:highlight w:val="none"/>
          <w:shd w:val="clear" w:color="auto" w:fill="ffffff"/>
        </w:rPr>
      </w:pPr>
      <w:r>
        <w:rPr>
          <w:rFonts w:hint="eastAsia" w:ascii="方正魏碑_GBK" w:hAnsi="方正魏碑_GBK"/>
          <w:b/>
          <w:color w:val="000000"/>
          <w:sz w:val="22"/>
          <w:szCs w:val="22"/>
          <w:highlight w:val="none"/>
          <w:shd w:val="clear" w:color="auto" w:fill="ffffff"/>
        </w:rPr>
        <w:br w:type="page" w:clear="all"/>
      </w:r>
      <w:r/>
    </w:p>
    <w:p>
      <w:pPr>
        <w:pStyle w:val="956"/>
        <w:ind w:firstLine="422"/>
        <w:jc w:val="right"/>
        <w:spacing w:line="360" w:lineRule="auto"/>
        <w:shd w:val="clear" w:color="auto"/>
        <w:rPr>
          <w:rFonts w:hint="eastAsia" w:ascii="宋体" w:hAnsi="宋体" w:cs="宋体"/>
          <w:b/>
          <w:szCs w:val="21"/>
          <w:highlight w:val="none"/>
        </w:rPr>
      </w:pPr>
      <w:r>
        <w:rPr>
          <w:rFonts w:hint="eastAsia" w:ascii="宋体" w:hAnsi="宋体" w:cs="宋体"/>
          <w:b/>
          <w:szCs w:val="21"/>
          <w:highlight w:val="none"/>
        </w:rPr>
        <w:t xml:space="preserve">（全文完）</w:t>
      </w:r>
      <w:r/>
    </w:p>
    <w:sectPr>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仿宋">
    <w:panose1 w:val="02010609060101010101"/>
  </w:font>
  <w:font w:name="等线">
    <w:panose1 w:val="02010600030101010101"/>
  </w:font>
  <w:font w:name="Tahoma">
    <w:panose1 w:val="020B0604030504040204"/>
  </w:font>
  <w:font w:name="Calibri">
    <w:panose1 w:val="020F0502020204030204"/>
  </w:font>
  <w:font w:name="仿宋_GB2312">
    <w:panose1 w:val="02010609060101010101"/>
  </w:font>
  <w:font w:name="黑体">
    <w:panose1 w:val="020106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16"/>
      <w:spacing w:line="211" w:lineRule="auto"/>
      <w:rPr>
        <w:rFonts w:ascii="Calibri" w:hAnsi="Calibri" w:eastAsia="Calibri" w:cs="Calibri"/>
        <w:sz w:val="18"/>
        <w:szCs w:val="18"/>
      </w:rPr>
    </w:pPr>
    <w:r>
      <w:rPr>
        <w:rFonts w:ascii="Calibri" w:hAnsi="Calibri" w:eastAsia="Calibri" w:cs="Calibri"/>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13055" cy="306705"/>
              <wp:effectExtent l="7937" t="7937" r="7937" b="7937"/>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313027" cy="306678"/>
                      </a:xfrm>
                      <a:prstGeom prst="rect">
                        <a:avLst/>
                      </a:prstGeom>
                      <a:noFill/>
                      <a:ln w="15875">
                        <a:noFill/>
                      </a:ln>
                    </wps:spPr>
                    <wps:txbx>
                      <w:txbxContent>
                        <w:p>
                          <w:pPr>
                            <w:pStyle w:val="977"/>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24.6pt;height:24.1pt;mso-wrap-distance-left:9.0pt;mso-wrap-distance-top:0.0pt;mso-wrap-distance-right:9.0pt;mso-wrap-distance-bottom:0.0pt;visibility:visible;" filled="f" stroked="f" strokeweight="1.25pt">
              <v:textbox inset="0,0,0,0">
                <w:txbxContent>
                  <w:p>
                    <w:pPr>
                      <w:pStyle w:val="977"/>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ind w:right="360"/>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14935" cy="131445"/>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15875">
                        <a:noFill/>
                      </a:ln>
                    </wps:spPr>
                    <wps:txbx>
                      <w:txbxContent>
                        <w:p>
                          <w:pPr>
                            <w:pStyle w:val="779"/>
                            <w:tabs>
                              <w:tab w:val="center" w:pos="4153" w:leader="none"/>
                              <w:tab w:val="clear" w:pos="7143" w:leader="none"/>
                              <w:tab w:val="right" w:pos="8306" w:leader="none"/>
                              <w:tab w:val="clear" w:pos="14287" w:leader="none"/>
                            </w:tabs>
                            <w:rPr>
                              <w:rFonts w:hint="eastAsia"/>
                            </w:rPr>
                          </w:pPr>
                          <w:r>
                            <w:rPr>
                              <w:rFonts w:hint="eastAsia"/>
                            </w:rPr>
                          </w:r>
                          <w:r/>
                        </w:p>
                      </w:txbxContent>
                    </wps:txbx>
                    <wps:bodyPr wrap="none" lIns="0" tIns="0" rIns="0" bIns="0" upright="0">
                      <a:spAutoFit/>
                    </wps:bodyPr>
                  </wps:wsp>
                </a:graphicData>
              </a:graphic>
            </wp:anchor>
          </w:drawing>
        </mc:Choice>
        <mc:Fallback>
          <w:pict>
            <v:shape id="shape 1" o:spid="_x0000_s1" o:spt="202" type="#_x0000_t202" style="position:absolute;z-index:251661312;o:allowoverlap:true;o:allowincell:true;mso-position-horizontal-relative:margin;mso-position-horizontal:right;mso-position-vertical-relative:text;margin-top:0.0pt;mso-position-vertical:absolute;width:9.0pt;height:10.3pt;mso-wrap-distance-left:9.0pt;mso-wrap-distance-top:0.0pt;mso-wrap-distance-right:9.0pt;mso-wrap-distance-bottom:0.0pt;visibility:visible;" filled="f" stroked="f" strokeweight="1.25pt">
              <v:textbox inset="0,0,0,0">
                <w:txbxContent>
                  <w:p>
                    <w:pPr>
                      <w:pStyle w:val="779"/>
                      <w:tabs>
                        <w:tab w:val="center" w:pos="4153" w:leader="none"/>
                        <w:tab w:val="clear" w:pos="7143" w:leader="none"/>
                        <w:tab w:val="right" w:pos="8306" w:leader="none"/>
                        <w:tab w:val="clear" w:pos="14287" w:leader="none"/>
                      </w:tabs>
                      <w:rPr>
                        <w:rFonts w:hint="eastAsia"/>
                      </w:rPr>
                    </w:pPr>
                    <w:r>
                      <w:rPr>
                        <w:rFonts w:hint="eastAsia"/>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center"/>
      <w:spacing w:line="218" w:lineRule="auto"/>
      <w:rPr>
        <w:rFonts w:hint="eastAsia" w:ascii="宋体" w:hAnsi="宋体" w:eastAsia="宋体" w:cs="宋体"/>
        <w:sz w:val="18"/>
        <w:szCs w:val="18"/>
        <w:u w:val="none"/>
      </w:rPr>
      <w:pBdr>
        <w:bottom w:val="single" w:color="000000" w:sz="4" w:space="0"/>
      </w:pBdr>
    </w:pPr>
    <w:r>
      <w:rPr>
        <w:rFonts w:hint="eastAsia" w:ascii="宋体" w:hAnsi="宋体" w:eastAsia="宋体" w:cs="宋体"/>
        <w:spacing w:val="-4"/>
        <w:sz w:val="18"/>
        <w:szCs w:val="18"/>
        <w:u w:val="none"/>
        <w:lang w:val="en-US" w:eastAsia="zh-CN"/>
      </w:rPr>
      <w:t xml:space="preserve">采购文件                                                   </w:t>
    </w:r>
    <w:r>
      <w:rPr>
        <w:rFonts w:hint="eastAsia" w:ascii="宋体" w:hAnsi="宋体" w:eastAsia="宋体" w:cs="宋体"/>
        <w:spacing w:val="-4"/>
        <w:sz w:val="18"/>
        <w:szCs w:val="18"/>
        <w:u w:val="none"/>
      </w:rPr>
      <w:t xml:space="preserve">采购编号：</w:t>
    </w:r>
    <w:r>
      <w:rPr>
        <w:rFonts w:hint="eastAsia" w:ascii="宋体" w:hAnsi="宋体" w:cs="宋体"/>
        <w:spacing w:val="-4"/>
        <w:sz w:val="18"/>
        <w:szCs w:val="18"/>
        <w:u w:val="none"/>
        <w:lang w:eastAsia="zh-CN"/>
      </w:rPr>
      <w:t xml:space="preserve">JSZC-320591-ZCZX-C2026-0043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center"/>
    </w:pPr>
    <w:r>
      <w:rPr>
        <w:rFonts w:hint="eastAsia"/>
      </w:rPr>
      <w:t xml:space="preserve">采购文件  </w:t>
    </w:r>
    <w:r>
      <w:rPr>
        <w:rFonts w:hint="eastAsia"/>
      </w:rPr>
      <w:tab/>
    </w:r>
    <w:r>
      <w:rPr>
        <w:rFonts w:hint="eastAsia"/>
        <w:lang w:val="en-US" w:eastAsia="zh-CN"/>
      </w:rPr>
      <w:t xml:space="preserve">                                        </w:t>
    </w:r>
    <w:r>
      <w:rPr>
        <w:rFonts w:hint="eastAsia"/>
      </w:rPr>
      <w:t xml:space="preserve"> 采购编号：</w:t>
    </w:r>
    <w:r>
      <w:rPr>
        <w:rFonts w:hint="eastAsia"/>
        <w:lang w:eastAsia="zh-CN"/>
      </w:rPr>
      <w:t xml:space="preserve">JSZC-320591-ZCZX-C2026-0043</w:t>
    </w:r>
    <w:r>
      <w:rPr>
        <w:rFonts w:hint="eastAsia"/>
      </w:rPr>
      <w:t xml:space="preserve">号</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center"/>
      <w:rPr>
        <w:rFonts w:hint="eastAsia" w:ascii="宋体" w:hAnsi="宋体" w:cs="宋体"/>
      </w:rPr>
    </w:pPr>
    <w:r>
      <w:rPr>
        <w:rFonts w:hint="eastAsia" w:ascii="宋体" w:hAnsi="宋体" w:cs="宋体"/>
      </w:rPr>
      <w:t xml:space="preserve">采购文件                                           采购编号：</w:t>
    </w:r>
    <w:r>
      <w:rPr>
        <w:rFonts w:hint="eastAsia" w:ascii="宋体" w:hAnsi="宋体" w:cs="宋体"/>
        <w:lang w:eastAsia="zh-CN"/>
      </w:rPr>
      <w:t xml:space="preserve">JSZC-320591-ZCZX-C2026-0043</w:t>
    </w:r>
    <w:r>
      <w:rPr>
        <w:rFonts w:hint="eastAsia" w:ascii="宋体" w:hAnsi="宋体" w:cs="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46"/>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959"/>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7" w:default="1">
    <w:name w:val="Normal"/>
    <w:link w:val="1016"/>
    <w:uiPriority w:val="0"/>
    <w:qFormat/>
    <w:rPr>
      <w:rFonts w:hint="default" w:ascii="Times New Roman" w:hAnsi="Times New Roman" w:eastAsia="宋体" w:cs="Times New Roman"/>
      <w:sz w:val="24"/>
      <w:szCs w:val="24"/>
      <w:lang w:val="en-US" w:eastAsia="zh-CN" w:bidi="ar-SA"/>
    </w:rPr>
  </w:style>
  <w:style w:type="paragraph" w:styleId="758">
    <w:name w:val="Heading 1"/>
    <w:basedOn w:val="757"/>
    <w:next w:val="757"/>
    <w:link w:val="796"/>
    <w:uiPriority w:val="9"/>
    <w:qFormat/>
    <w:pPr>
      <w:keepLines/>
      <w:keepNext/>
      <w:spacing w:before="480" w:after="200"/>
      <w:outlineLvl w:val="0"/>
    </w:pPr>
    <w:rPr>
      <w:rFonts w:ascii="Arial" w:hAnsi="Arial" w:eastAsia="Arial" w:cs="Arial"/>
      <w:sz w:val="40"/>
      <w:szCs w:val="40"/>
    </w:rPr>
  </w:style>
  <w:style w:type="paragraph" w:styleId="759">
    <w:name w:val="Heading 2"/>
    <w:basedOn w:val="757"/>
    <w:next w:val="757"/>
    <w:link w:val="797"/>
    <w:uiPriority w:val="9"/>
    <w:unhideWhenUsed/>
    <w:qFormat/>
    <w:pPr>
      <w:keepLines/>
      <w:keepNext/>
      <w:spacing w:before="360" w:after="200"/>
      <w:outlineLvl w:val="1"/>
    </w:pPr>
    <w:rPr>
      <w:rFonts w:ascii="Arial" w:hAnsi="Arial" w:eastAsia="Arial" w:cs="Arial"/>
      <w:sz w:val="34"/>
    </w:rPr>
  </w:style>
  <w:style w:type="paragraph" w:styleId="760">
    <w:name w:val="Heading 3"/>
    <w:basedOn w:val="757"/>
    <w:next w:val="757"/>
    <w:link w:val="798"/>
    <w:uiPriority w:val="9"/>
    <w:unhideWhenUsed/>
    <w:qFormat/>
    <w:pPr>
      <w:keepLines/>
      <w:keepNext/>
      <w:spacing w:before="320" w:after="200"/>
      <w:outlineLvl w:val="2"/>
    </w:pPr>
    <w:rPr>
      <w:rFonts w:ascii="Arial" w:hAnsi="Arial" w:eastAsia="Arial" w:cs="Arial"/>
      <w:sz w:val="30"/>
      <w:szCs w:val="30"/>
    </w:rPr>
  </w:style>
  <w:style w:type="paragraph" w:styleId="761">
    <w:name w:val="Heading 4"/>
    <w:basedOn w:val="757"/>
    <w:next w:val="757"/>
    <w:link w:val="799"/>
    <w:uiPriority w:val="9"/>
    <w:unhideWhenUsed/>
    <w:qFormat/>
    <w:pPr>
      <w:keepLines/>
      <w:keepNext/>
      <w:spacing w:before="320" w:after="200"/>
      <w:outlineLvl w:val="3"/>
    </w:pPr>
    <w:rPr>
      <w:rFonts w:ascii="Arial" w:hAnsi="Arial" w:eastAsia="Arial" w:cs="Arial"/>
      <w:b/>
      <w:bCs/>
      <w:sz w:val="26"/>
      <w:szCs w:val="26"/>
    </w:rPr>
  </w:style>
  <w:style w:type="paragraph" w:styleId="762">
    <w:name w:val="Heading 5"/>
    <w:basedOn w:val="757"/>
    <w:next w:val="757"/>
    <w:link w:val="800"/>
    <w:uiPriority w:val="9"/>
    <w:unhideWhenUsed/>
    <w:qFormat/>
    <w:pPr>
      <w:keepLines/>
      <w:keepNext/>
      <w:spacing w:before="320" w:after="200"/>
      <w:outlineLvl w:val="4"/>
    </w:pPr>
    <w:rPr>
      <w:rFonts w:ascii="Arial" w:hAnsi="Arial" w:eastAsia="Arial" w:cs="Arial"/>
      <w:b/>
      <w:bCs/>
      <w:sz w:val="24"/>
      <w:szCs w:val="24"/>
    </w:rPr>
  </w:style>
  <w:style w:type="paragraph" w:styleId="763">
    <w:name w:val="Heading 6"/>
    <w:basedOn w:val="757"/>
    <w:next w:val="757"/>
    <w:link w:val="801"/>
    <w:uiPriority w:val="9"/>
    <w:unhideWhenUsed/>
    <w:qFormat/>
    <w:pPr>
      <w:keepLines/>
      <w:keepNext/>
      <w:spacing w:before="320" w:after="200"/>
      <w:outlineLvl w:val="5"/>
    </w:pPr>
    <w:rPr>
      <w:rFonts w:ascii="Arial" w:hAnsi="Arial" w:eastAsia="Arial" w:cs="Arial"/>
      <w:b/>
      <w:bCs/>
      <w:sz w:val="22"/>
      <w:szCs w:val="22"/>
    </w:rPr>
  </w:style>
  <w:style w:type="paragraph" w:styleId="764">
    <w:name w:val="Heading 7"/>
    <w:basedOn w:val="757"/>
    <w:next w:val="757"/>
    <w:link w:val="802"/>
    <w:uiPriority w:val="9"/>
    <w:unhideWhenUsed/>
    <w:qFormat/>
    <w:pPr>
      <w:keepLines/>
      <w:keepNext/>
      <w:spacing w:before="320" w:after="200"/>
      <w:outlineLvl w:val="6"/>
    </w:pPr>
    <w:rPr>
      <w:rFonts w:ascii="Arial" w:hAnsi="Arial" w:eastAsia="Arial" w:cs="Arial"/>
      <w:b/>
      <w:bCs/>
      <w:i/>
      <w:iCs/>
      <w:sz w:val="22"/>
      <w:szCs w:val="22"/>
    </w:rPr>
  </w:style>
  <w:style w:type="paragraph" w:styleId="765">
    <w:name w:val="Heading 8"/>
    <w:basedOn w:val="757"/>
    <w:next w:val="757"/>
    <w:link w:val="803"/>
    <w:uiPriority w:val="9"/>
    <w:unhideWhenUsed/>
    <w:qFormat/>
    <w:pPr>
      <w:keepLines/>
      <w:keepNext/>
      <w:spacing w:before="320" w:after="200"/>
      <w:outlineLvl w:val="7"/>
    </w:pPr>
    <w:rPr>
      <w:rFonts w:ascii="Arial" w:hAnsi="Arial" w:eastAsia="Arial" w:cs="Arial"/>
      <w:i/>
      <w:iCs/>
      <w:sz w:val="22"/>
      <w:szCs w:val="22"/>
    </w:rPr>
  </w:style>
  <w:style w:type="paragraph" w:styleId="766">
    <w:name w:val="Heading 9"/>
    <w:basedOn w:val="757"/>
    <w:next w:val="757"/>
    <w:link w:val="804"/>
    <w:uiPriority w:val="9"/>
    <w:unhideWhenUsed/>
    <w:qFormat/>
    <w:pPr>
      <w:keepLines/>
      <w:keepNext/>
      <w:spacing w:before="320" w:after="200"/>
      <w:outlineLvl w:val="8"/>
    </w:pPr>
    <w:rPr>
      <w:rFonts w:ascii="Arial" w:hAnsi="Arial" w:eastAsia="Arial" w:cs="Arial"/>
      <w:i/>
      <w:iCs/>
      <w:sz w:val="21"/>
      <w:szCs w:val="21"/>
    </w:rPr>
  </w:style>
  <w:style w:type="character" w:styleId="767" w:default="1">
    <w:name w:val="Default Paragraph Font"/>
    <w:uiPriority w:val="1"/>
    <w:semiHidden/>
    <w:unhideWhenUsed/>
    <w:qFormat/>
  </w:style>
  <w:style w:type="table" w:styleId="768" w:default="1">
    <w:name w:val="Normal Table"/>
    <w:uiPriority w:val="99"/>
    <w:semiHidden/>
    <w:unhideWhenUsed/>
    <w:qFormat/>
    <w:tblPr>
      <w:tblCellMar>
        <w:left w:w="108" w:type="dxa"/>
        <w:top w:w="0" w:type="dxa"/>
        <w:right w:w="108" w:type="dxa"/>
        <w:bottom w:w="0" w:type="dxa"/>
      </w:tblCellMar>
    </w:tblPr>
  </w:style>
  <w:style w:type="paragraph" w:styleId="769">
    <w:name w:val="toc 7"/>
    <w:basedOn w:val="757"/>
    <w:next w:val="757"/>
    <w:uiPriority w:val="39"/>
    <w:unhideWhenUsed/>
    <w:qFormat/>
    <w:pPr>
      <w:ind w:left="1701" w:right="0" w:firstLine="0"/>
      <w:spacing w:after="57"/>
    </w:pPr>
  </w:style>
  <w:style w:type="paragraph" w:styleId="770">
    <w:name w:val="Normal Indent"/>
    <w:uiPriority w:val="0"/>
    <w:qFormat/>
    <w:pPr>
      <w:ind w:firstLine="420"/>
      <w:jc w:val="left"/>
    </w:pPr>
    <w:rPr>
      <w:rFonts w:hint="default" w:ascii="Times New Roman" w:hAnsi="Times New Roman" w:eastAsia="宋体" w:cs="Times New Roman"/>
      <w:sz w:val="24"/>
      <w:szCs w:val="24"/>
      <w:lang w:val="en-US" w:eastAsia="zh-CN" w:bidi="ar-SA"/>
    </w:rPr>
  </w:style>
  <w:style w:type="paragraph" w:styleId="771">
    <w:name w:val="Caption"/>
    <w:basedOn w:val="757"/>
    <w:next w:val="75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2">
    <w:name w:val="annotation text"/>
    <w:basedOn w:val="757"/>
    <w:uiPriority w:val="99"/>
    <w:semiHidden/>
    <w:unhideWhenUsed/>
    <w:qFormat/>
    <w:pPr>
      <w:jc w:val="left"/>
    </w:pPr>
  </w:style>
  <w:style w:type="paragraph" w:styleId="773">
    <w:name w:val="Body Text Indent"/>
    <w:basedOn w:val="757"/>
    <w:uiPriority w:val="0"/>
    <w:unhideWhenUsed/>
    <w:qFormat/>
    <w:pPr>
      <w:ind w:firstLine="420"/>
      <w:jc w:val="left"/>
      <w:spacing w:after="120"/>
      <w:widowControl w:val="off"/>
    </w:pPr>
    <w:rPr>
      <w:rFonts w:hint="default" w:ascii="Times New Roman" w:hAnsi="Times New Roman" w:eastAsia="宋体" w:cs="Times New Roman"/>
      <w:sz w:val="21"/>
      <w:szCs w:val="22"/>
      <w:lang w:eastAsia="zh-CN"/>
    </w:rPr>
  </w:style>
  <w:style w:type="paragraph" w:styleId="774">
    <w:name w:val="toc 5"/>
    <w:basedOn w:val="757"/>
    <w:next w:val="757"/>
    <w:uiPriority w:val="39"/>
    <w:unhideWhenUsed/>
    <w:qFormat/>
    <w:pPr>
      <w:ind w:left="1134" w:right="0" w:firstLine="0"/>
      <w:spacing w:after="57"/>
    </w:pPr>
  </w:style>
  <w:style w:type="paragraph" w:styleId="775">
    <w:name w:val="toc 3"/>
    <w:basedOn w:val="757"/>
    <w:next w:val="757"/>
    <w:uiPriority w:val="39"/>
    <w:unhideWhenUsed/>
    <w:qFormat/>
    <w:pPr>
      <w:ind w:left="567" w:right="0" w:firstLine="0"/>
      <w:spacing w:after="57"/>
    </w:pPr>
  </w:style>
  <w:style w:type="paragraph" w:styleId="776">
    <w:name w:val="Plain Text"/>
    <w:basedOn w:val="757"/>
    <w:link w:val="1009"/>
    <w:uiPriority w:val="0"/>
    <w:qFormat/>
    <w:rPr>
      <w:rFonts w:ascii="宋体" w:hAnsi="Courier New" w:eastAsia="楷体_GB2312"/>
      <w:sz w:val="26"/>
      <w:szCs w:val="20"/>
    </w:rPr>
  </w:style>
  <w:style w:type="paragraph" w:styleId="777">
    <w:name w:val="toc 8"/>
    <w:basedOn w:val="757"/>
    <w:next w:val="757"/>
    <w:uiPriority w:val="39"/>
    <w:unhideWhenUsed/>
    <w:qFormat/>
    <w:pPr>
      <w:ind w:left="1984" w:right="0" w:firstLine="0"/>
      <w:spacing w:after="57"/>
    </w:pPr>
  </w:style>
  <w:style w:type="paragraph" w:styleId="778">
    <w:name w:val="endnote text"/>
    <w:basedOn w:val="757"/>
    <w:link w:val="942"/>
    <w:uiPriority w:val="99"/>
    <w:semiHidden/>
    <w:unhideWhenUsed/>
    <w:qFormat/>
    <w:pPr>
      <w:spacing w:after="0" w:line="240" w:lineRule="auto"/>
    </w:pPr>
    <w:rPr>
      <w:sz w:val="20"/>
    </w:rPr>
  </w:style>
  <w:style w:type="paragraph" w:styleId="779">
    <w:name w:val="Footer"/>
    <w:basedOn w:val="757"/>
    <w:link w:val="815"/>
    <w:uiPriority w:val="99"/>
    <w:unhideWhenUsed/>
    <w:qFormat/>
    <w:pPr>
      <w:spacing w:after="0" w:line="240" w:lineRule="auto"/>
      <w:tabs>
        <w:tab w:val="center" w:pos="7143" w:leader="none"/>
        <w:tab w:val="right" w:pos="14287" w:leader="none"/>
      </w:tabs>
    </w:pPr>
  </w:style>
  <w:style w:type="paragraph" w:styleId="780">
    <w:name w:val="Header"/>
    <w:basedOn w:val="757"/>
    <w:link w:val="813"/>
    <w:uiPriority w:val="99"/>
    <w:unhideWhenUsed/>
    <w:qFormat/>
    <w:pPr>
      <w:spacing w:after="0" w:line="240" w:lineRule="auto"/>
      <w:tabs>
        <w:tab w:val="center" w:pos="7143" w:leader="none"/>
        <w:tab w:val="right" w:pos="14287" w:leader="none"/>
      </w:tabs>
    </w:pPr>
  </w:style>
  <w:style w:type="paragraph" w:styleId="781">
    <w:name w:val="toc 1"/>
    <w:basedOn w:val="757"/>
    <w:next w:val="757"/>
    <w:uiPriority w:val="39"/>
    <w:unhideWhenUsed/>
    <w:qFormat/>
    <w:pPr>
      <w:ind w:left="0" w:right="0" w:firstLine="0"/>
      <w:spacing w:after="57"/>
    </w:pPr>
  </w:style>
  <w:style w:type="paragraph" w:styleId="782">
    <w:name w:val="toc 4"/>
    <w:basedOn w:val="757"/>
    <w:next w:val="757"/>
    <w:uiPriority w:val="39"/>
    <w:unhideWhenUsed/>
    <w:qFormat/>
    <w:pPr>
      <w:ind w:left="850" w:right="0" w:firstLine="0"/>
      <w:spacing w:after="57"/>
    </w:pPr>
  </w:style>
  <w:style w:type="paragraph" w:styleId="783">
    <w:name w:val="Subtitle"/>
    <w:basedOn w:val="757"/>
    <w:next w:val="757"/>
    <w:link w:val="808"/>
    <w:uiPriority w:val="11"/>
    <w:qFormat/>
    <w:pPr>
      <w:spacing w:before="200" w:after="200"/>
    </w:pPr>
    <w:rPr>
      <w:sz w:val="24"/>
      <w:szCs w:val="24"/>
    </w:rPr>
  </w:style>
  <w:style w:type="paragraph" w:styleId="784">
    <w:name w:val="footnote text"/>
    <w:basedOn w:val="757"/>
    <w:link w:val="941"/>
    <w:uiPriority w:val="99"/>
    <w:semiHidden/>
    <w:unhideWhenUsed/>
    <w:qFormat/>
    <w:pPr>
      <w:spacing w:after="40" w:line="240" w:lineRule="auto"/>
    </w:pPr>
    <w:rPr>
      <w:sz w:val="18"/>
    </w:rPr>
  </w:style>
  <w:style w:type="paragraph" w:styleId="785">
    <w:name w:val="toc 6"/>
    <w:basedOn w:val="757"/>
    <w:next w:val="757"/>
    <w:uiPriority w:val="39"/>
    <w:unhideWhenUsed/>
    <w:qFormat/>
    <w:pPr>
      <w:ind w:left="1417" w:right="0" w:firstLine="0"/>
      <w:spacing w:after="57"/>
    </w:pPr>
  </w:style>
  <w:style w:type="paragraph" w:styleId="786">
    <w:name w:val="table of figures"/>
    <w:basedOn w:val="757"/>
    <w:next w:val="757"/>
    <w:uiPriority w:val="99"/>
    <w:unhideWhenUsed/>
    <w:qFormat/>
    <w:pPr>
      <w:spacing w:after="0" w:afterAutospacing="0"/>
    </w:pPr>
  </w:style>
  <w:style w:type="paragraph" w:styleId="787">
    <w:name w:val="toc 2"/>
    <w:basedOn w:val="757"/>
    <w:next w:val="757"/>
    <w:uiPriority w:val="39"/>
    <w:unhideWhenUsed/>
    <w:qFormat/>
    <w:pPr>
      <w:ind w:left="283" w:right="0" w:firstLine="0"/>
      <w:spacing w:after="57"/>
    </w:pPr>
  </w:style>
  <w:style w:type="paragraph" w:styleId="788">
    <w:name w:val="toc 9"/>
    <w:basedOn w:val="757"/>
    <w:next w:val="757"/>
    <w:uiPriority w:val="39"/>
    <w:unhideWhenUsed/>
    <w:qFormat/>
    <w:pPr>
      <w:ind w:left="2268" w:right="0" w:firstLine="0"/>
      <w:spacing w:after="57"/>
    </w:pPr>
  </w:style>
  <w:style w:type="paragraph" w:styleId="789">
    <w:name w:val="Normal (Web)"/>
    <w:uiPriority w:val="99"/>
    <w:unhideWhenUsed/>
    <w:qFormat/>
    <w:pPr>
      <w:ind w:left="40" w:right="40"/>
      <w:jc w:val="left"/>
      <w:spacing w:before="40" w:after="40" w:line="300" w:lineRule="atLeast"/>
      <w:widowControl w:val="off"/>
    </w:pPr>
    <w:rPr>
      <w:rFonts w:hint="default" w:ascii="Times New Roman" w:hAnsi="Times New Roman" w:eastAsia="宋体" w:cs="Times New Roman"/>
      <w:sz w:val="24"/>
      <w:szCs w:val="20"/>
      <w:lang w:eastAsia="zh-CN"/>
    </w:rPr>
  </w:style>
  <w:style w:type="paragraph" w:styleId="790">
    <w:name w:val="Title"/>
    <w:basedOn w:val="757"/>
    <w:next w:val="757"/>
    <w:link w:val="807"/>
    <w:uiPriority w:val="10"/>
    <w:qFormat/>
    <w:pPr>
      <w:contextualSpacing/>
      <w:spacing w:before="300" w:after="200"/>
    </w:pPr>
    <w:rPr>
      <w:sz w:val="48"/>
      <w:szCs w:val="48"/>
    </w:rPr>
  </w:style>
  <w:style w:type="table" w:styleId="79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2">
    <w:name w:val="Strong"/>
    <w:basedOn w:val="767"/>
    <w:uiPriority w:val="22"/>
    <w:qFormat/>
    <w:rPr>
      <w:b/>
    </w:rPr>
  </w:style>
  <w:style w:type="character" w:styleId="793">
    <w:name w:val="endnote reference"/>
    <w:uiPriority w:val="99"/>
    <w:semiHidden/>
    <w:unhideWhenUsed/>
    <w:qFormat/>
    <w:rPr>
      <w:vertAlign w:val="superscript"/>
    </w:rPr>
  </w:style>
  <w:style w:type="character" w:styleId="794">
    <w:name w:val="Hyperlink"/>
    <w:uiPriority w:val="99"/>
    <w:unhideWhenUsed/>
    <w:qFormat/>
    <w:rPr>
      <w:color w:val="0000ff" w:themeColor="hyperlink"/>
      <w:u w:val="single"/>
      <w14:textFill>
        <w14:solidFill>
          <w14:schemeClr w14:val="hlink"/>
        </w14:solidFill>
      </w14:textFill>
    </w:rPr>
  </w:style>
  <w:style w:type="character" w:styleId="795">
    <w:name w:val="footnote reference"/>
    <w:uiPriority w:val="99"/>
    <w:unhideWhenUsed/>
    <w:qFormat/>
    <w:rPr>
      <w:vertAlign w:val="superscript"/>
    </w:rPr>
  </w:style>
  <w:style w:type="character" w:styleId="796" w:customStyle="1">
    <w:name w:val="Heading 1 Char"/>
    <w:link w:val="758"/>
    <w:uiPriority w:val="9"/>
    <w:qFormat/>
    <w:rPr>
      <w:rFonts w:ascii="Arial" w:hAnsi="Arial" w:eastAsia="Arial" w:cs="Arial"/>
      <w:sz w:val="40"/>
      <w:szCs w:val="40"/>
    </w:rPr>
  </w:style>
  <w:style w:type="character" w:styleId="797" w:customStyle="1">
    <w:name w:val="Heading 2 Char"/>
    <w:link w:val="759"/>
    <w:uiPriority w:val="9"/>
    <w:qFormat/>
    <w:rPr>
      <w:rFonts w:ascii="Arial" w:hAnsi="Arial" w:eastAsia="Arial" w:cs="Arial"/>
      <w:sz w:val="34"/>
    </w:rPr>
  </w:style>
  <w:style w:type="character" w:styleId="798" w:customStyle="1">
    <w:name w:val="Heading 3 Char"/>
    <w:link w:val="760"/>
    <w:uiPriority w:val="9"/>
    <w:qFormat/>
    <w:rPr>
      <w:rFonts w:ascii="Arial" w:hAnsi="Arial" w:eastAsia="Arial" w:cs="Arial"/>
      <w:sz w:val="30"/>
      <w:szCs w:val="30"/>
    </w:rPr>
  </w:style>
  <w:style w:type="character" w:styleId="799" w:customStyle="1">
    <w:name w:val="Heading 4 Char"/>
    <w:link w:val="761"/>
    <w:uiPriority w:val="9"/>
    <w:qFormat/>
    <w:rPr>
      <w:rFonts w:ascii="Arial" w:hAnsi="Arial" w:eastAsia="Arial" w:cs="Arial"/>
      <w:b/>
      <w:bCs/>
      <w:sz w:val="26"/>
      <w:szCs w:val="26"/>
    </w:rPr>
  </w:style>
  <w:style w:type="character" w:styleId="800" w:customStyle="1">
    <w:name w:val="Heading 5 Char"/>
    <w:link w:val="762"/>
    <w:uiPriority w:val="9"/>
    <w:qFormat/>
    <w:rPr>
      <w:rFonts w:ascii="Arial" w:hAnsi="Arial" w:eastAsia="Arial" w:cs="Arial"/>
      <w:b/>
      <w:bCs/>
      <w:sz w:val="24"/>
      <w:szCs w:val="24"/>
    </w:rPr>
  </w:style>
  <w:style w:type="character" w:styleId="801" w:customStyle="1">
    <w:name w:val="Heading 6 Char"/>
    <w:link w:val="763"/>
    <w:uiPriority w:val="9"/>
    <w:qFormat/>
    <w:rPr>
      <w:rFonts w:ascii="Arial" w:hAnsi="Arial" w:eastAsia="Arial" w:cs="Arial"/>
      <w:b/>
      <w:bCs/>
      <w:sz w:val="22"/>
      <w:szCs w:val="22"/>
    </w:rPr>
  </w:style>
  <w:style w:type="character" w:styleId="802" w:customStyle="1">
    <w:name w:val="Heading 7 Char"/>
    <w:link w:val="764"/>
    <w:uiPriority w:val="9"/>
    <w:qFormat/>
    <w:rPr>
      <w:rFonts w:ascii="Arial" w:hAnsi="Arial" w:eastAsia="Arial" w:cs="Arial"/>
      <w:b/>
      <w:bCs/>
      <w:i/>
      <w:iCs/>
      <w:sz w:val="22"/>
      <w:szCs w:val="22"/>
    </w:rPr>
  </w:style>
  <w:style w:type="character" w:styleId="803" w:customStyle="1">
    <w:name w:val="Heading 8 Char"/>
    <w:link w:val="765"/>
    <w:uiPriority w:val="9"/>
    <w:qFormat/>
    <w:rPr>
      <w:rFonts w:ascii="Arial" w:hAnsi="Arial" w:eastAsia="Arial" w:cs="Arial"/>
      <w:i/>
      <w:iCs/>
      <w:sz w:val="22"/>
      <w:szCs w:val="22"/>
    </w:rPr>
  </w:style>
  <w:style w:type="character" w:styleId="804" w:customStyle="1">
    <w:name w:val="Heading 9 Char"/>
    <w:link w:val="766"/>
    <w:uiPriority w:val="9"/>
    <w:qFormat/>
    <w:rPr>
      <w:rFonts w:ascii="Arial" w:hAnsi="Arial" w:eastAsia="Arial" w:cs="Arial"/>
      <w:i/>
      <w:iCs/>
      <w:sz w:val="21"/>
      <w:szCs w:val="21"/>
    </w:rPr>
  </w:style>
  <w:style w:type="paragraph" w:styleId="805">
    <w:name w:val="List Paragraph"/>
    <w:basedOn w:val="757"/>
    <w:uiPriority w:val="34"/>
    <w:qFormat/>
    <w:pPr>
      <w:contextualSpacing/>
      <w:ind w:left="720"/>
    </w:pPr>
  </w:style>
  <w:style w:type="paragraph" w:styleId="806">
    <w:name w:val="No Spacing"/>
    <w:uiPriority w:val="1"/>
    <w:qFormat/>
    <w:pPr>
      <w:spacing w:before="0" w:after="0" w:line="240" w:lineRule="auto"/>
    </w:pPr>
    <w:rPr>
      <w:rFonts w:hint="default" w:ascii="Times New Roman" w:hAnsi="Times New Roman" w:eastAsia="宋体" w:cs="Times New Roman"/>
    </w:rPr>
  </w:style>
  <w:style w:type="character" w:styleId="807" w:customStyle="1">
    <w:name w:val="Title Char"/>
    <w:link w:val="790"/>
    <w:uiPriority w:val="10"/>
    <w:qFormat/>
    <w:rPr>
      <w:sz w:val="48"/>
      <w:szCs w:val="48"/>
    </w:rPr>
  </w:style>
  <w:style w:type="character" w:styleId="808" w:customStyle="1">
    <w:name w:val="Subtitle Char"/>
    <w:link w:val="783"/>
    <w:uiPriority w:val="11"/>
    <w:qFormat/>
    <w:rPr>
      <w:sz w:val="24"/>
      <w:szCs w:val="24"/>
    </w:rPr>
  </w:style>
  <w:style w:type="paragraph" w:styleId="809">
    <w:name w:val="Quote"/>
    <w:basedOn w:val="757"/>
    <w:next w:val="757"/>
    <w:link w:val="810"/>
    <w:uiPriority w:val="29"/>
    <w:qFormat/>
    <w:pPr>
      <w:ind w:left="720" w:right="720"/>
    </w:pPr>
    <w:rPr>
      <w:i/>
    </w:rPr>
  </w:style>
  <w:style w:type="character" w:styleId="810" w:customStyle="1">
    <w:name w:val="Quote Char"/>
    <w:link w:val="809"/>
    <w:uiPriority w:val="29"/>
    <w:qFormat/>
    <w:rPr>
      <w:i/>
    </w:rPr>
  </w:style>
  <w:style w:type="paragraph" w:styleId="811">
    <w:name w:val="Intense Quote"/>
    <w:basedOn w:val="757"/>
    <w:next w:val="757"/>
    <w:link w:val="8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customStyle="1">
    <w:name w:val="Intense Quote Char"/>
    <w:link w:val="811"/>
    <w:uiPriority w:val="30"/>
    <w:qFormat/>
    <w:rPr>
      <w:i/>
    </w:rPr>
  </w:style>
  <w:style w:type="character" w:styleId="813" w:customStyle="1">
    <w:name w:val="Header Char"/>
    <w:link w:val="780"/>
    <w:uiPriority w:val="99"/>
    <w:qFormat/>
  </w:style>
  <w:style w:type="character" w:styleId="814" w:customStyle="1">
    <w:name w:val="Footer Char"/>
    <w:link w:val="779"/>
    <w:uiPriority w:val="99"/>
    <w:qFormat/>
  </w:style>
  <w:style w:type="character" w:styleId="815" w:customStyle="1">
    <w:name w:val="Caption Char"/>
    <w:link w:val="779"/>
    <w:uiPriority w:val="99"/>
    <w:qFormat/>
  </w:style>
  <w:style w:type="table" w:styleId="81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1" w:customStyle="1">
    <w:name w:val="Footnote Text Char"/>
    <w:link w:val="784"/>
    <w:uiPriority w:val="99"/>
    <w:qFormat/>
    <w:rPr>
      <w:sz w:val="18"/>
    </w:rPr>
  </w:style>
  <w:style w:type="character" w:styleId="942" w:customStyle="1">
    <w:name w:val="Endnote Text Char"/>
    <w:link w:val="778"/>
    <w:uiPriority w:val="99"/>
    <w:qFormat/>
    <w:rPr>
      <w:sz w:val="20"/>
    </w:rPr>
  </w:style>
  <w:style w:type="paragraph" w:styleId="943" w:customStyle="1">
    <w:name w:val="TOC Heading"/>
    <w:uiPriority w:val="39"/>
    <w:unhideWhenUsed/>
    <w:qFormat/>
    <w:rPr>
      <w:rFonts w:hint="default" w:ascii="Times New Roman" w:hAnsi="Times New Roman" w:eastAsia="宋体" w:cs="Times New Roman"/>
    </w:rPr>
  </w:style>
  <w:style w:type="paragraph" w:styleId="944" w:customStyle="1">
    <w:name w:val="标题 11"/>
    <w:basedOn w:val="757"/>
    <w:next w:val="757"/>
    <w:uiPriority w:val="0"/>
    <w:qFormat/>
    <w:pPr>
      <w:jc w:val="both"/>
      <w:keepLines/>
      <w:keepNext/>
      <w:spacing w:before="340" w:after="330" w:line="578" w:lineRule="auto"/>
      <w:widowControl w:val="off"/>
      <w:outlineLvl w:val="0"/>
    </w:pPr>
    <w:rPr>
      <w:rFonts w:eastAsia="楷体_GB2312"/>
      <w:b/>
      <w:sz w:val="44"/>
      <w:szCs w:val="20"/>
    </w:rPr>
  </w:style>
  <w:style w:type="paragraph" w:styleId="945" w:customStyle="1">
    <w:name w:val="标题 21"/>
    <w:basedOn w:val="757"/>
    <w:next w:val="757"/>
    <w:uiPriority w:val="0"/>
    <w:qFormat/>
    <w:pPr>
      <w:jc w:val="center"/>
      <w:keepLines/>
      <w:keepNext/>
      <w:widowControl w:val="off"/>
      <w:outlineLvl w:val="1"/>
    </w:pPr>
    <w:rPr>
      <w:rFonts w:ascii="宋体" w:hAnsi="宋体" w:eastAsia="楷体_GB2312"/>
      <w:b/>
      <w:sz w:val="44"/>
      <w:szCs w:val="20"/>
    </w:rPr>
  </w:style>
  <w:style w:type="paragraph" w:styleId="946" w:customStyle="1">
    <w:name w:val="标题 31"/>
    <w:basedOn w:val="757"/>
    <w:next w:val="757"/>
    <w:link w:val="952"/>
    <w:uiPriority w:val="0"/>
    <w:qFormat/>
    <w:pPr>
      <w:keepLines/>
      <w:keepNext/>
      <w:widowControl w:val="off"/>
      <w:outlineLvl w:val="2"/>
    </w:pPr>
    <w:rPr>
      <w:rFonts w:eastAsia="楷体_GB2312"/>
      <w:b/>
      <w:sz w:val="32"/>
      <w:szCs w:val="20"/>
    </w:rPr>
  </w:style>
  <w:style w:type="paragraph" w:styleId="947" w:customStyle="1">
    <w:name w:val="标题 41"/>
    <w:basedOn w:val="757"/>
    <w:next w:val="757"/>
    <w:link w:val="953"/>
    <w:uiPriority w:val="0"/>
    <w:qFormat/>
    <w:pPr>
      <w:jc w:val="both"/>
      <w:keepLines/>
      <w:keepNext/>
      <w:spacing w:before="280" w:after="290" w:line="376" w:lineRule="auto"/>
      <w:widowControl w:val="off"/>
      <w:outlineLvl w:val="3"/>
    </w:pPr>
    <w:rPr>
      <w:rFonts w:ascii="Arial" w:hAnsi="Arial" w:eastAsia="黑体"/>
      <w:b/>
      <w:bCs/>
      <w:sz w:val="28"/>
      <w:szCs w:val="28"/>
    </w:rPr>
  </w:style>
  <w:style w:type="paragraph" w:styleId="948" w:customStyle="1">
    <w:name w:val="标题 51"/>
    <w:basedOn w:val="757"/>
    <w:next w:val="757"/>
    <w:uiPriority w:val="0"/>
    <w:qFormat/>
    <w:pPr>
      <w:jc w:val="both"/>
      <w:keepNext/>
      <w:widowControl w:val="off"/>
      <w:outlineLvl w:val="4"/>
    </w:pPr>
    <w:rPr>
      <w:rFonts w:hint="eastAsia" w:ascii="宋体" w:hAnsi="宋体"/>
      <w:color w:val="000000"/>
      <w:sz w:val="28"/>
      <w:szCs w:val="20"/>
    </w:rPr>
  </w:style>
  <w:style w:type="paragraph" w:styleId="949" w:customStyle="1">
    <w:name w:val="标题 61"/>
    <w:basedOn w:val="757"/>
    <w:next w:val="757"/>
    <w:uiPriority w:val="0"/>
    <w:qFormat/>
    <w:pPr>
      <w:jc w:val="both"/>
      <w:keepNext/>
      <w:widowControl w:val="off"/>
      <w:outlineLvl w:val="5"/>
    </w:pPr>
    <w:rPr>
      <w:rFonts w:hint="eastAsia" w:ascii="宋体" w:hAnsi="宋体"/>
      <w:sz w:val="28"/>
      <w:szCs w:val="20"/>
    </w:rPr>
  </w:style>
  <w:style w:type="character" w:styleId="950" w:customStyle="1">
    <w:name w:val="默认段落字体1"/>
    <w:link w:val="757"/>
    <w:uiPriority w:val="0"/>
    <w:qFormat/>
  </w:style>
  <w:style w:type="table" w:styleId="951" w:customStyle="1">
    <w:name w:val="普通表格1"/>
    <w:uiPriority w:val="0"/>
    <w:semiHidden/>
    <w:qFormat/>
    <w:tblPr/>
  </w:style>
  <w:style w:type="character" w:styleId="952" w:customStyle="1">
    <w:name w:val="标题 3 Char"/>
    <w:link w:val="946"/>
    <w:uiPriority w:val="0"/>
    <w:qFormat/>
    <w:rPr>
      <w:rFonts w:eastAsia="楷体_GB2312"/>
      <w:b/>
      <w:sz w:val="32"/>
    </w:rPr>
  </w:style>
  <w:style w:type="character" w:styleId="953" w:customStyle="1">
    <w:name w:val="标题 4 Char"/>
    <w:link w:val="947"/>
    <w:uiPriority w:val="0"/>
    <w:qFormat/>
    <w:rPr>
      <w:rFonts w:ascii="Arial" w:hAnsi="Arial" w:eastAsia="黑体"/>
      <w:b/>
      <w:bCs/>
      <w:sz w:val="28"/>
      <w:szCs w:val="28"/>
    </w:rPr>
  </w:style>
  <w:style w:type="paragraph" w:styleId="954" w:customStyle="1">
    <w:name w:val="列表 31"/>
    <w:basedOn w:val="757"/>
    <w:uiPriority w:val="0"/>
    <w:qFormat/>
    <w:pPr>
      <w:contextualSpacing/>
      <w:ind w:left="100" w:hanging="200"/>
    </w:pPr>
  </w:style>
  <w:style w:type="paragraph" w:styleId="955" w:customStyle="1">
    <w:name w:val="目录 71"/>
    <w:basedOn w:val="757"/>
    <w:next w:val="757"/>
    <w:uiPriority w:val="99"/>
    <w:qFormat/>
    <w:pPr>
      <w:ind w:left="2520"/>
    </w:pPr>
  </w:style>
  <w:style w:type="paragraph" w:styleId="956" w:customStyle="1">
    <w:name w:val="正文缩进1"/>
    <w:basedOn w:val="757"/>
    <w:link w:val="957"/>
    <w:uiPriority w:val="0"/>
    <w:qFormat/>
    <w:pPr>
      <w:ind w:firstLine="420"/>
      <w:jc w:val="both"/>
      <w:widowControl w:val="off"/>
    </w:pPr>
    <w:rPr>
      <w:sz w:val="21"/>
      <w:szCs w:val="20"/>
    </w:rPr>
  </w:style>
  <w:style w:type="character" w:styleId="957" w:customStyle="1">
    <w:name w:val="正文缩进 Char2"/>
    <w:link w:val="956"/>
    <w:uiPriority w:val="0"/>
    <w:qFormat/>
    <w:rPr>
      <w:rFonts w:eastAsia="宋体"/>
      <w:sz w:val="21"/>
      <w:lang w:val="en-US" w:eastAsia="zh-CN" w:bidi="ar-SA"/>
    </w:rPr>
  </w:style>
  <w:style w:type="paragraph" w:styleId="958" w:customStyle="1">
    <w:name w:val="索引 51"/>
    <w:basedOn w:val="757"/>
    <w:next w:val="757"/>
    <w:uiPriority w:val="0"/>
    <w:qFormat/>
    <w:pPr>
      <w:ind w:left="1680"/>
      <w:jc w:val="both"/>
      <w:widowControl w:val="off"/>
    </w:pPr>
    <w:rPr>
      <w:rFonts w:eastAsia="楷体_GB2312"/>
      <w:sz w:val="26"/>
      <w:szCs w:val="20"/>
    </w:rPr>
  </w:style>
  <w:style w:type="paragraph" w:styleId="959" w:customStyle="1">
    <w:name w:val="列表项目符号1"/>
    <w:basedOn w:val="757"/>
    <w:uiPriority w:val="0"/>
    <w:qFormat/>
    <w:pPr>
      <w:numPr>
        <w:ilvl w:val="0"/>
        <w:numId w:val="1"/>
      </w:numPr>
      <w:jc w:val="both"/>
      <w:widowControl w:val="off"/>
      <w:tabs>
        <w:tab w:val="left" w:pos="1155" w:leader="none"/>
      </w:tabs>
    </w:pPr>
    <w:rPr>
      <w:rFonts w:eastAsia="仿宋_GB2312"/>
      <w:sz w:val="30"/>
      <w:szCs w:val="20"/>
    </w:rPr>
  </w:style>
  <w:style w:type="paragraph" w:styleId="960" w:customStyle="1">
    <w:name w:val="文档结构图1"/>
    <w:basedOn w:val="757"/>
    <w:uiPriority w:val="0"/>
    <w:qFormat/>
    <w:pPr>
      <w:shd w:val="clear" w:color="auto" w:fill="000080"/>
    </w:pPr>
  </w:style>
  <w:style w:type="paragraph" w:styleId="961" w:customStyle="1">
    <w:name w:val="批注文字1"/>
    <w:basedOn w:val="757"/>
    <w:link w:val="962"/>
    <w:uiPriority w:val="0"/>
    <w:qFormat/>
    <w:pPr>
      <w:widowControl w:val="off"/>
    </w:pPr>
    <w:rPr>
      <w:rFonts w:eastAsia="楷体_GB2312"/>
      <w:sz w:val="28"/>
      <w:szCs w:val="20"/>
    </w:rPr>
  </w:style>
  <w:style w:type="character" w:styleId="962" w:customStyle="1">
    <w:name w:val="批注文字 Char"/>
    <w:link w:val="961"/>
    <w:uiPriority w:val="0"/>
    <w:qFormat/>
    <w:rPr>
      <w:rFonts w:eastAsia="楷体_GB2312"/>
      <w:sz w:val="28"/>
    </w:rPr>
  </w:style>
  <w:style w:type="paragraph" w:styleId="963" w:customStyle="1">
    <w:name w:val="正文文本 31"/>
    <w:basedOn w:val="757"/>
    <w:uiPriority w:val="0"/>
    <w:qFormat/>
    <w:pPr>
      <w:jc w:val="both"/>
      <w:spacing w:after="120"/>
      <w:widowControl w:val="off"/>
    </w:pPr>
    <w:rPr>
      <w:rFonts w:eastAsia="楷体_GB2312"/>
      <w:sz w:val="16"/>
      <w:szCs w:val="16"/>
    </w:rPr>
  </w:style>
  <w:style w:type="paragraph" w:styleId="964" w:customStyle="1">
    <w:name w:val="正文文本1"/>
    <w:basedOn w:val="757"/>
    <w:uiPriority w:val="0"/>
    <w:qFormat/>
    <w:pPr>
      <w:spacing w:line="360" w:lineRule="auto"/>
    </w:pPr>
    <w:rPr>
      <w:szCs w:val="20"/>
    </w:rPr>
  </w:style>
  <w:style w:type="paragraph" w:styleId="965" w:customStyle="1">
    <w:name w:val="正文文本缩进1"/>
    <w:basedOn w:val="757"/>
    <w:next w:val="966"/>
    <w:uiPriority w:val="0"/>
    <w:qFormat/>
    <w:pPr>
      <w:ind w:left="420"/>
      <w:spacing w:after="120"/>
    </w:pPr>
  </w:style>
  <w:style w:type="paragraph" w:styleId="966" w:customStyle="1">
    <w:name w:val="正文首行缩进 21"/>
    <w:basedOn w:val="965"/>
    <w:next w:val="956"/>
    <w:link w:val="967"/>
    <w:uiPriority w:val="0"/>
    <w:qFormat/>
    <w:pPr>
      <w:ind w:firstLine="420"/>
      <w:jc w:val="both"/>
      <w:widowControl w:val="off"/>
    </w:pPr>
    <w:rPr>
      <w:rFonts w:eastAsia="楷体_GB2312"/>
      <w:sz w:val="28"/>
      <w:szCs w:val="20"/>
    </w:rPr>
  </w:style>
  <w:style w:type="character" w:styleId="967" w:customStyle="1">
    <w:name w:val="正文首行缩进 2 Char"/>
    <w:link w:val="966"/>
    <w:uiPriority w:val="0"/>
    <w:qFormat/>
    <w:rPr>
      <w:rFonts w:eastAsia="楷体_GB2312"/>
      <w:sz w:val="28"/>
      <w:lang w:bidi="ar-SA"/>
    </w:rPr>
  </w:style>
  <w:style w:type="paragraph" w:styleId="968" w:customStyle="1">
    <w:name w:val="文本块1"/>
    <w:basedOn w:val="757"/>
    <w:uiPriority w:val="0"/>
    <w:qFormat/>
    <w:pPr>
      <w:ind w:left="630" w:right="-609" w:firstLine="420"/>
      <w:jc w:val="both"/>
      <w:spacing w:line="360" w:lineRule="auto"/>
      <w:widowControl w:val="off"/>
    </w:pPr>
    <w:rPr>
      <w:rFonts w:hint="eastAsia" w:ascii="仿宋_GB2312" w:eastAsia="仿宋_GB2312"/>
      <w:sz w:val="21"/>
      <w:szCs w:val="20"/>
    </w:rPr>
  </w:style>
  <w:style w:type="paragraph" w:styleId="969" w:customStyle="1">
    <w:name w:val="目录 31"/>
    <w:basedOn w:val="757"/>
    <w:next w:val="757"/>
    <w:uiPriority w:val="0"/>
    <w:qFormat/>
    <w:pPr>
      <w:ind w:left="840"/>
      <w:jc w:val="both"/>
      <w:widowControl w:val="off"/>
    </w:pPr>
    <w:rPr>
      <w:rFonts w:eastAsia="楷体_GB2312"/>
      <w:sz w:val="28"/>
      <w:szCs w:val="20"/>
    </w:rPr>
  </w:style>
  <w:style w:type="paragraph" w:styleId="970" w:customStyle="1">
    <w:name w:val="纯文本1"/>
    <w:basedOn w:val="757"/>
    <w:link w:val="971"/>
    <w:uiPriority w:val="0"/>
    <w:qFormat/>
    <w:pPr>
      <w:jc w:val="both"/>
      <w:widowControl w:val="off"/>
    </w:pPr>
    <w:rPr>
      <w:rFonts w:ascii="宋体" w:hAnsi="Courier New"/>
      <w:sz w:val="21"/>
      <w:szCs w:val="20"/>
    </w:rPr>
  </w:style>
  <w:style w:type="character" w:styleId="971" w:customStyle="1">
    <w:name w:val="纯文本 Char2"/>
    <w:link w:val="970"/>
    <w:uiPriority w:val="0"/>
    <w:qFormat/>
    <w:rPr>
      <w:rFonts w:ascii="宋体" w:hAnsi="Courier New" w:eastAsia="宋体"/>
      <w:sz w:val="21"/>
      <w:lang w:val="en-US" w:eastAsia="zh-CN" w:bidi="ar-SA"/>
    </w:rPr>
  </w:style>
  <w:style w:type="paragraph" w:styleId="972" w:customStyle="1">
    <w:name w:val="日期1"/>
    <w:basedOn w:val="757"/>
    <w:next w:val="757"/>
    <w:link w:val="973"/>
    <w:uiPriority w:val="0"/>
    <w:qFormat/>
    <w:pPr>
      <w:ind w:left="100"/>
    </w:pPr>
  </w:style>
  <w:style w:type="character" w:styleId="973" w:customStyle="1">
    <w:name w:val="日期 Char1"/>
    <w:link w:val="972"/>
    <w:uiPriority w:val="0"/>
    <w:qFormat/>
    <w:rPr>
      <w:sz w:val="24"/>
      <w:szCs w:val="24"/>
    </w:rPr>
  </w:style>
  <w:style w:type="paragraph" w:styleId="974" w:customStyle="1">
    <w:name w:val="正文文本缩进 21"/>
    <w:basedOn w:val="757"/>
    <w:uiPriority w:val="0"/>
    <w:qFormat/>
    <w:pPr>
      <w:ind w:left="420"/>
      <w:jc w:val="both"/>
      <w:spacing w:after="120" w:line="480" w:lineRule="auto"/>
      <w:widowControl w:val="off"/>
    </w:pPr>
    <w:rPr>
      <w:rFonts w:eastAsia="楷体_GB2312"/>
      <w:sz w:val="28"/>
      <w:szCs w:val="20"/>
    </w:rPr>
  </w:style>
  <w:style w:type="paragraph" w:styleId="975" w:customStyle="1">
    <w:name w:val="批注框文本1"/>
    <w:basedOn w:val="757"/>
    <w:link w:val="976"/>
    <w:uiPriority w:val="0"/>
    <w:qFormat/>
    <w:rPr>
      <w:sz w:val="18"/>
      <w:szCs w:val="18"/>
    </w:rPr>
  </w:style>
  <w:style w:type="character" w:styleId="976" w:customStyle="1">
    <w:name w:val="批注框文本 Char"/>
    <w:link w:val="975"/>
    <w:uiPriority w:val="0"/>
    <w:qFormat/>
    <w:rPr>
      <w:sz w:val="18"/>
      <w:szCs w:val="18"/>
    </w:rPr>
  </w:style>
  <w:style w:type="paragraph" w:styleId="977" w:customStyle="1">
    <w:name w:val="页脚1"/>
    <w:basedOn w:val="757"/>
    <w:next w:val="978"/>
    <w:link w:val="979"/>
    <w:uiPriority w:val="99"/>
    <w:qFormat/>
    <w:pPr>
      <w:widowControl w:val="off"/>
      <w:tabs>
        <w:tab w:val="center" w:pos="4153" w:leader="none"/>
        <w:tab w:val="right" w:pos="8306" w:leader="none"/>
      </w:tabs>
    </w:pPr>
    <w:rPr>
      <w:sz w:val="18"/>
      <w:szCs w:val="18"/>
    </w:rPr>
  </w:style>
  <w:style w:type="paragraph" w:styleId="978" w:customStyle="1">
    <w:name w:val="TOC Heading1"/>
    <w:next w:val="757"/>
    <w:uiPriority w:val="0"/>
    <w:qFormat/>
    <w:rPr>
      <w:rFonts w:hint="default" w:ascii="Times New Roman" w:hAnsi="Times New Roman" w:eastAsia="宋体" w:cs="Times New Roman"/>
      <w:sz w:val="32"/>
      <w:lang w:val="en-US" w:eastAsia="zh-CN" w:bidi="ar-SA"/>
    </w:rPr>
  </w:style>
  <w:style w:type="character" w:styleId="979" w:customStyle="1">
    <w:name w:val="页脚 Char"/>
    <w:link w:val="977"/>
    <w:uiPriority w:val="99"/>
    <w:qFormat/>
    <w:rPr>
      <w:sz w:val="18"/>
      <w:szCs w:val="18"/>
    </w:rPr>
  </w:style>
  <w:style w:type="paragraph" w:styleId="980" w:customStyle="1">
    <w:name w:val="寄信人地址1"/>
    <w:basedOn w:val="757"/>
    <w:uiPriority w:val="0"/>
    <w:qFormat/>
    <w:pPr>
      <w:jc w:val="both"/>
      <w:widowControl w:val="off"/>
    </w:pPr>
    <w:rPr>
      <w:rFonts w:ascii="Arial" w:hAnsi="Arial" w:eastAsia="楷体_GB2312"/>
      <w:sz w:val="26"/>
      <w:lang w:val="en-US" w:eastAsia="zh-CN" w:bidi="ar-SA"/>
    </w:rPr>
  </w:style>
  <w:style w:type="paragraph" w:styleId="981" w:customStyle="1">
    <w:name w:val="页眉1"/>
    <w:basedOn w:val="757"/>
    <w:link w:val="982"/>
    <w:uiPriority w:val="99"/>
    <w:qFormat/>
    <w:pPr>
      <w:jc w:val="center"/>
      <w:widowControl w:val="off"/>
      <w:tabs>
        <w:tab w:val="center" w:pos="4153" w:leader="none"/>
        <w:tab w:val="right" w:pos="8306" w:leader="none"/>
      </w:tabs>
      <w:pBdr>
        <w:bottom w:val="single" w:color="000000" w:sz="6" w:space="1"/>
      </w:pBdr>
    </w:pPr>
    <w:rPr>
      <w:sz w:val="18"/>
      <w:szCs w:val="18"/>
    </w:rPr>
  </w:style>
  <w:style w:type="character" w:styleId="982" w:customStyle="1">
    <w:name w:val="页眉 Char"/>
    <w:link w:val="981"/>
    <w:uiPriority w:val="99"/>
    <w:qFormat/>
    <w:rPr>
      <w:sz w:val="18"/>
      <w:szCs w:val="18"/>
    </w:rPr>
  </w:style>
  <w:style w:type="paragraph" w:styleId="983" w:customStyle="1">
    <w:name w:val="目录 11"/>
    <w:basedOn w:val="757"/>
    <w:next w:val="757"/>
    <w:uiPriority w:val="0"/>
    <w:qFormat/>
    <w:pPr>
      <w:widowControl w:val="off"/>
    </w:pPr>
    <w:rPr>
      <w:rFonts w:eastAsia="楷体_GB2312"/>
      <w:szCs w:val="20"/>
    </w:rPr>
  </w:style>
  <w:style w:type="paragraph" w:styleId="984" w:customStyle="1">
    <w:name w:val="脚注文本1"/>
    <w:basedOn w:val="757"/>
    <w:uiPriority w:val="0"/>
    <w:qFormat/>
    <w:pPr>
      <w:widowControl w:val="off"/>
    </w:pPr>
    <w:rPr>
      <w:sz w:val="18"/>
      <w:szCs w:val="18"/>
    </w:rPr>
  </w:style>
  <w:style w:type="paragraph" w:styleId="985" w:customStyle="1">
    <w:name w:val="正文文本缩进 31"/>
    <w:basedOn w:val="757"/>
    <w:uiPriority w:val="0"/>
    <w:qFormat/>
    <w:pPr>
      <w:ind w:firstLine="480"/>
      <w:spacing w:line="300" w:lineRule="auto"/>
      <w:widowControl w:val="off"/>
    </w:pPr>
  </w:style>
  <w:style w:type="paragraph" w:styleId="986" w:customStyle="1">
    <w:name w:val="目录 21"/>
    <w:basedOn w:val="757"/>
    <w:next w:val="757"/>
    <w:uiPriority w:val="0"/>
    <w:qFormat/>
    <w:pPr>
      <w:ind w:left="420"/>
      <w:jc w:val="both"/>
      <w:widowControl w:val="off"/>
    </w:pPr>
    <w:rPr>
      <w:rFonts w:eastAsia="楷体_GB2312"/>
      <w:sz w:val="28"/>
      <w:szCs w:val="20"/>
    </w:rPr>
  </w:style>
  <w:style w:type="paragraph" w:styleId="987" w:customStyle="1">
    <w:name w:val="正文文本 21"/>
    <w:basedOn w:val="757"/>
    <w:uiPriority w:val="0"/>
    <w:qFormat/>
    <w:pPr>
      <w:jc w:val="both"/>
      <w:spacing w:line="180" w:lineRule="exact"/>
      <w:widowControl w:val="off"/>
    </w:pPr>
    <w:rPr>
      <w:sz w:val="15"/>
    </w:rPr>
  </w:style>
  <w:style w:type="paragraph" w:styleId="988" w:customStyle="1">
    <w:name w:val="列表 41"/>
    <w:basedOn w:val="757"/>
    <w:uiPriority w:val="0"/>
    <w:qFormat/>
    <w:pPr>
      <w:ind w:left="100" w:hanging="200"/>
      <w:jc w:val="both"/>
      <w:widowControl w:val="off"/>
    </w:pPr>
    <w:rPr>
      <w:sz w:val="21"/>
    </w:rPr>
  </w:style>
  <w:style w:type="paragraph" w:styleId="989" w:customStyle="1">
    <w:name w:val="HTML 预设格式1"/>
    <w:basedOn w:val="757"/>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rPr>
  </w:style>
  <w:style w:type="paragraph" w:styleId="990" w:customStyle="1">
    <w:name w:val="普通(网站)1"/>
    <w:basedOn w:val="757"/>
    <w:uiPriority w:val="0"/>
    <w:qFormat/>
    <w:pPr>
      <w:spacing w:before="100" w:beforeAutospacing="1" w:after="100" w:afterAutospacing="1"/>
    </w:pPr>
    <w:rPr>
      <w:rFonts w:hint="eastAsia" w:ascii="宋体" w:hAnsi="宋体"/>
    </w:rPr>
  </w:style>
  <w:style w:type="paragraph" w:styleId="991" w:customStyle="1">
    <w:name w:val="索引 11"/>
    <w:basedOn w:val="757"/>
    <w:next w:val="757"/>
    <w:uiPriority w:val="0"/>
    <w:qFormat/>
    <w:pPr>
      <w:jc w:val="both"/>
      <w:widowControl w:val="off"/>
    </w:pPr>
    <w:rPr>
      <w:sz w:val="21"/>
    </w:rPr>
  </w:style>
  <w:style w:type="paragraph" w:styleId="992" w:customStyle="1">
    <w:name w:val="批注主题1"/>
    <w:basedOn w:val="961"/>
    <w:next w:val="961"/>
    <w:link w:val="993"/>
    <w:uiPriority w:val="0"/>
    <w:qFormat/>
    <w:rPr>
      <w:b/>
      <w:bCs/>
    </w:rPr>
  </w:style>
  <w:style w:type="character" w:styleId="993" w:customStyle="1">
    <w:name w:val="批注主题 Char"/>
    <w:link w:val="992"/>
    <w:uiPriority w:val="0"/>
    <w:qFormat/>
    <w:rPr>
      <w:rFonts w:eastAsia="楷体_GB2312"/>
      <w:b/>
      <w:bCs/>
      <w:sz w:val="28"/>
    </w:rPr>
  </w:style>
  <w:style w:type="table" w:styleId="994" w:customStyle="1">
    <w:name w:val="网格型1"/>
    <w:basedOn w:val="951"/>
    <w:uiPriority w:val="0"/>
    <w:qFormat/>
    <w:tblPr/>
  </w:style>
  <w:style w:type="character" w:styleId="995" w:customStyle="1">
    <w:name w:val="要点1"/>
    <w:link w:val="757"/>
    <w:uiPriority w:val="0"/>
    <w:qFormat/>
    <w:rPr>
      <w:b/>
      <w:bCs/>
    </w:rPr>
  </w:style>
  <w:style w:type="character" w:styleId="996" w:customStyle="1">
    <w:name w:val="页码1"/>
    <w:link w:val="757"/>
    <w:uiPriority w:val="0"/>
    <w:qFormat/>
  </w:style>
  <w:style w:type="character" w:styleId="997" w:customStyle="1">
    <w:name w:val="已访问的超链接1"/>
    <w:link w:val="757"/>
    <w:uiPriority w:val="0"/>
    <w:qFormat/>
    <w:rPr>
      <w:color w:val="800080"/>
      <w:u w:val="single"/>
    </w:rPr>
  </w:style>
  <w:style w:type="character" w:styleId="998" w:customStyle="1">
    <w:name w:val="强调1"/>
    <w:link w:val="757"/>
    <w:uiPriority w:val="0"/>
    <w:qFormat/>
    <w:rPr>
      <w:color w:val="cc0000"/>
    </w:rPr>
  </w:style>
  <w:style w:type="character" w:styleId="999" w:customStyle="1">
    <w:name w:val="超链接1"/>
    <w:link w:val="757"/>
    <w:uiPriority w:val="0"/>
    <w:qFormat/>
    <w:rPr>
      <w:color w:val="0000ff"/>
      <w:u w:val="single"/>
    </w:rPr>
  </w:style>
  <w:style w:type="character" w:styleId="1000" w:customStyle="1">
    <w:name w:val="批注引用1"/>
    <w:link w:val="757"/>
    <w:uiPriority w:val="0"/>
    <w:qFormat/>
    <w:rPr>
      <w:sz w:val="21"/>
      <w:szCs w:val="21"/>
    </w:rPr>
  </w:style>
  <w:style w:type="character" w:styleId="1001" w:customStyle="1">
    <w:name w:val="脚注引用1"/>
    <w:link w:val="757"/>
    <w:uiPriority w:val="0"/>
    <w:qFormat/>
    <w:rPr>
      <w:vertAlign w:val="superscript"/>
    </w:rPr>
  </w:style>
  <w:style w:type="paragraph" w:styleId="1002" w:customStyle="1">
    <w:name w:val="样式  + 首行缩进:  2 字符"/>
    <w:basedOn w:val="757"/>
    <w:uiPriority w:val="0"/>
    <w:qFormat/>
    <w:pPr>
      <w:ind w:firstLine="524"/>
      <w:spacing w:line="360" w:lineRule="auto"/>
    </w:pPr>
    <w:rPr>
      <w:rFonts w:ascii="宋体" w:hAnsi="宋体"/>
      <w:spacing w:val="11"/>
      <w:sz w:val="24"/>
    </w:rPr>
  </w:style>
  <w:style w:type="character" w:styleId="1003" w:customStyle="1">
    <w:name w:val="Andy_正文 Char"/>
    <w:link w:val="1004"/>
    <w:uiPriority w:val="0"/>
    <w:qFormat/>
    <w:rPr>
      <w:rFonts w:ascii="Calibri" w:hAnsi="Calibri"/>
      <w:sz w:val="24"/>
      <w:szCs w:val="24"/>
    </w:rPr>
  </w:style>
  <w:style w:type="paragraph" w:styleId="1004" w:customStyle="1">
    <w:name w:val="Andy_正文"/>
    <w:basedOn w:val="757"/>
    <w:link w:val="1003"/>
    <w:uiPriority w:val="0"/>
    <w:qFormat/>
    <w:pPr>
      <w:ind w:firstLine="480"/>
      <w:jc w:val="both"/>
      <w:spacing w:line="360" w:lineRule="auto"/>
      <w:widowControl w:val="off"/>
    </w:pPr>
    <w:rPr>
      <w:rFonts w:ascii="Calibri" w:hAnsi="Calibri"/>
    </w:rPr>
  </w:style>
  <w:style w:type="character" w:styleId="1005" w:customStyle="1">
    <w:name w:val=" Char Char33"/>
    <w:link w:val="757"/>
    <w:uiPriority w:val="0"/>
    <w:qFormat/>
    <w:rPr>
      <w:rFonts w:eastAsia="楷体_GB2312"/>
      <w:sz w:val="24"/>
      <w:lang w:val="en-US" w:eastAsia="zh-CN" w:bidi="ar-SA"/>
    </w:rPr>
  </w:style>
  <w:style w:type="character" w:styleId="1006" w:customStyle="1">
    <w:name w:val="正文缩进 Char"/>
    <w:link w:val="757"/>
    <w:uiPriority w:val="0"/>
    <w:qFormat/>
    <w:rPr>
      <w:rFonts w:eastAsia="宋体"/>
      <w:sz w:val="21"/>
      <w:lang w:val="en-US" w:eastAsia="zh-CN" w:bidi="ar-SA"/>
    </w:rPr>
  </w:style>
  <w:style w:type="character" w:styleId="1007" w:customStyle="1">
    <w:name w:val="日期 Char"/>
    <w:link w:val="757"/>
    <w:uiPriority w:val="0"/>
    <w:qFormat/>
    <w:rPr>
      <w:rFonts w:ascii="宋体" w:hAnsi="宋体" w:eastAsia="楷体_GB2312" w:cs="Times New Roman"/>
      <w:sz w:val="24"/>
      <w:szCs w:val="20"/>
    </w:rPr>
  </w:style>
  <w:style w:type="character" w:styleId="1008" w:customStyle="1">
    <w:name w:val="纯文本 Char"/>
    <w:link w:val="757"/>
    <w:uiPriority w:val="0"/>
    <w:qFormat/>
    <w:rPr>
      <w:rFonts w:ascii="宋体" w:hAnsi="Courier New" w:eastAsia="楷体_GB2312"/>
      <w:sz w:val="26"/>
    </w:rPr>
  </w:style>
  <w:style w:type="character" w:styleId="1009" w:customStyle="1">
    <w:name w:val="Plain Text Char Char"/>
    <w:link w:val="776"/>
    <w:uiPriority w:val="0"/>
    <w:qFormat/>
    <w:rPr>
      <w:rFonts w:ascii="宋体" w:hAnsi="Courier New" w:eastAsia="楷体_GB2312"/>
      <w:sz w:val="26"/>
    </w:rPr>
  </w:style>
  <w:style w:type="character" w:styleId="1010" w:customStyle="1">
    <w:name w:val="NormalCharacter1"/>
    <w:link w:val="757"/>
    <w:uiPriority w:val="0"/>
    <w:semiHidden/>
    <w:qFormat/>
  </w:style>
  <w:style w:type="character" w:styleId="1011" w:customStyle="1">
    <w:name w:val="正文双线 Char"/>
    <w:link w:val="757"/>
    <w:uiPriority w:val="0"/>
    <w:qFormat/>
    <w:rPr>
      <w:rFonts w:eastAsia="楷体_GB2312"/>
      <w:sz w:val="24"/>
    </w:rPr>
  </w:style>
  <w:style w:type="character" w:styleId="1012" w:customStyle="1">
    <w:name w:val="正文缩进 Char1"/>
    <w:link w:val="757"/>
    <w:uiPriority w:val="0"/>
    <w:qFormat/>
    <w:rPr>
      <w:rFonts w:eastAsia="宋体"/>
      <w:sz w:val="21"/>
      <w:lang w:val="en-US" w:eastAsia="zh-CN" w:bidi="ar-SA"/>
    </w:rPr>
  </w:style>
  <w:style w:type="character" w:styleId="1013" w:customStyle="1">
    <w:name w:val="headline-content2"/>
    <w:link w:val="757"/>
    <w:uiPriority w:val="0"/>
    <w:qFormat/>
  </w:style>
  <w:style w:type="character" w:styleId="1014" w:customStyle="1">
    <w:name w:val="纯文本 字符"/>
    <w:link w:val="757"/>
    <w:uiPriority w:val="0"/>
    <w:qFormat/>
    <w:rPr>
      <w:rFonts w:ascii="宋体" w:hAnsi="Courier New" w:eastAsia="宋体"/>
      <w:sz w:val="21"/>
      <w:lang w:val="en-US" w:eastAsia="zh-CN" w:bidi="ar-SA"/>
    </w:rPr>
  </w:style>
  <w:style w:type="character" w:styleId="1015" w:customStyle="1">
    <w:name w:val="zihao_18 jiacu"/>
    <w:link w:val="757"/>
    <w:uiPriority w:val="0"/>
    <w:qFormat/>
  </w:style>
  <w:style w:type="character" w:styleId="1016" w:customStyle="1">
    <w:name w:val="纯文本 Char1"/>
    <w:link w:val="757"/>
    <w:uiPriority w:val="0"/>
    <w:qFormat/>
    <w:rPr>
      <w:rFonts w:ascii="宋体" w:hAnsi="Courier New" w:cs="Courier New"/>
      <w:sz w:val="21"/>
      <w:szCs w:val="21"/>
    </w:rPr>
  </w:style>
  <w:style w:type="paragraph" w:styleId="1017" w:customStyle="1">
    <w:name w:val="xl33"/>
    <w:basedOn w:val="75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18"/>
      <w:szCs w:val="18"/>
    </w:rPr>
  </w:style>
  <w:style w:type="paragraph" w:styleId="1018" w:customStyle="1">
    <w:name w:val="默认段落字体 Para Char Char Char Char Char Char Char"/>
    <w:basedOn w:val="757"/>
    <w:uiPriority w:val="0"/>
    <w:qFormat/>
    <w:pPr>
      <w:jc w:val="both"/>
      <w:spacing w:line="360" w:lineRule="auto"/>
      <w:widowControl w:val="off"/>
    </w:pPr>
  </w:style>
  <w:style w:type="paragraph" w:styleId="1019" w:customStyle="1">
    <w:name w:val=" Char Char1 Char Char Char"/>
    <w:basedOn w:val="960"/>
    <w:uiPriority w:val="0"/>
    <w:qFormat/>
    <w:pPr>
      <w:jc w:val="both"/>
      <w:spacing w:line="360" w:lineRule="auto"/>
      <w:widowControl w:val="off"/>
    </w:pPr>
    <w:rPr>
      <w:rFonts w:ascii="Tahoma" w:hAnsi="Tahoma"/>
    </w:rPr>
  </w:style>
  <w:style w:type="paragraph" w:styleId="1020" w:customStyle="1">
    <w:name w:val="xl45"/>
    <w:basedOn w:val="75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18"/>
      <w:szCs w:val="18"/>
    </w:rPr>
  </w:style>
  <w:style w:type="paragraph" w:styleId="1021" w:customStyle="1">
    <w:name w:val="xl40"/>
    <w:basedOn w:val="757"/>
    <w:uiPriority w:val="0"/>
    <w:qFormat/>
    <w:pPr>
      <w:jc w:val="center"/>
      <w:spacing w:before="100" w:beforeAutospacing="1" w:after="100" w:afterAutospacing="1"/>
      <w:pBdr>
        <w:left w:val="single" w:color="000000" w:sz="4" w:space="0"/>
        <w:bottom w:val="single" w:color="000000" w:sz="4" w:space="0"/>
      </w:pBdr>
    </w:pPr>
    <w:rPr>
      <w:b/>
      <w:bCs/>
      <w:sz w:val="18"/>
      <w:szCs w:val="18"/>
    </w:rPr>
  </w:style>
  <w:style w:type="paragraph" w:styleId="1022" w:customStyle="1">
    <w:name w:val="xl60"/>
    <w:basedOn w:val="757"/>
    <w:uiPriority w:val="0"/>
    <w:qFormat/>
    <w:pPr>
      <w:spacing w:before="100" w:beforeAutospacing="1" w:after="100" w:afterAutospacing="1"/>
      <w:pBdr>
        <w:left w:val="single" w:color="000000" w:sz="4" w:space="0"/>
        <w:bottom w:val="single" w:color="000000" w:sz="4" w:space="0"/>
      </w:pBdr>
    </w:pPr>
    <w:rPr>
      <w:b/>
      <w:bCs/>
      <w:sz w:val="18"/>
      <w:szCs w:val="18"/>
    </w:rPr>
  </w:style>
  <w:style w:type="paragraph" w:styleId="1023" w:customStyle="1">
    <w:name w:val="_Style 1"/>
    <w:basedOn w:val="757"/>
    <w:uiPriority w:val="34"/>
    <w:qFormat/>
    <w:pPr>
      <w:ind w:firstLine="420"/>
      <w:jc w:val="both"/>
      <w:widowControl w:val="off"/>
    </w:pPr>
    <w:rPr>
      <w:rFonts w:ascii="Calibri" w:hAnsi="Calibri" w:eastAsia="楷体_GB2312"/>
      <w:sz w:val="26"/>
      <w:szCs w:val="20"/>
    </w:rPr>
  </w:style>
  <w:style w:type="paragraph" w:styleId="1024" w:customStyle="1">
    <w:name w:val="xl70"/>
    <w:basedOn w:val="757"/>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025" w:customStyle="1">
    <w:name w:val="表格文字"/>
    <w:basedOn w:val="757"/>
    <w:uiPriority w:val="0"/>
    <w:qFormat/>
    <w:pPr>
      <w:jc w:val="both"/>
      <w:widowControl w:val="off"/>
    </w:pPr>
    <w:rPr>
      <w:sz w:val="21"/>
    </w:rPr>
  </w:style>
  <w:style w:type="paragraph" w:styleId="1026" w:customStyle="1">
    <w:name w:val="xl39"/>
    <w:basedOn w:val="757"/>
    <w:uiPriority w:val="0"/>
    <w:qFormat/>
    <w:pPr>
      <w:spacing w:before="100" w:beforeAutospacing="1" w:after="100" w:afterAutospacing="1"/>
      <w:pBdr>
        <w:top w:val="single" w:color="000000" w:sz="4" w:space="0"/>
        <w:bottom w:val="single" w:color="000000" w:sz="4" w:space="0"/>
        <w:right w:val="single" w:color="000000" w:sz="4" w:space="0"/>
      </w:pBdr>
    </w:pPr>
    <w:rPr>
      <w:b/>
      <w:bCs/>
      <w:sz w:val="18"/>
      <w:szCs w:val="18"/>
    </w:rPr>
  </w:style>
  <w:style w:type="paragraph" w:styleId="1027" w:customStyle="1">
    <w:name w:val="font6"/>
    <w:basedOn w:val="757"/>
    <w:uiPriority w:val="0"/>
    <w:qFormat/>
    <w:pPr>
      <w:spacing w:before="100" w:beforeAutospacing="1" w:after="100" w:afterAutospacing="1"/>
    </w:pPr>
    <w:rPr>
      <w:rFonts w:ascii="宋体" w:hAnsi="宋体" w:cs="宋体"/>
      <w:b/>
      <w:bCs/>
      <w:sz w:val="18"/>
      <w:szCs w:val="18"/>
    </w:rPr>
  </w:style>
  <w:style w:type="paragraph" w:styleId="1028" w:customStyle="1">
    <w:name w:val="Char"/>
    <w:basedOn w:val="757"/>
    <w:uiPriority w:val="0"/>
    <w:qFormat/>
    <w:pPr>
      <w:jc w:val="both"/>
      <w:widowControl w:val="off"/>
    </w:pPr>
    <w:rPr>
      <w:rFonts w:ascii="Tahoma" w:hAnsi="Tahoma"/>
      <w:szCs w:val="20"/>
    </w:rPr>
  </w:style>
  <w:style w:type="paragraph" w:styleId="1029" w:customStyle="1">
    <w:name w:val="xl71"/>
    <w:basedOn w:val="757"/>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style>
  <w:style w:type="paragraph" w:styleId="1030" w:customStyle="1">
    <w:name w:val=" Char Char Char Char Char Char Char Char Char Char"/>
    <w:basedOn w:val="757"/>
    <w:uiPriority w:val="0"/>
    <w:qFormat/>
    <w:pPr>
      <w:numPr>
        <w:ilvl w:val="0"/>
        <w:numId w:val="2"/>
      </w:numPr>
      <w:jc w:val="both"/>
      <w:widowControl w:val="off"/>
      <w:tabs>
        <w:tab w:val="left" w:pos="1545" w:leader="none"/>
      </w:tabs>
    </w:pPr>
  </w:style>
  <w:style w:type="paragraph" w:styleId="1031" w:customStyle="1">
    <w:name w:val="xl59"/>
    <w:basedOn w:val="75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18"/>
      <w:szCs w:val="18"/>
    </w:rPr>
  </w:style>
  <w:style w:type="paragraph" w:styleId="1032" w:customStyle="1">
    <w:name w:val="xl47"/>
    <w:basedOn w:val="757"/>
    <w:uiPriority w:val="0"/>
    <w:qFormat/>
    <w:pPr>
      <w:jc w:val="right"/>
      <w:spacing w:before="100" w:beforeAutospacing="1" w:after="100" w:afterAutospacing="1"/>
    </w:pPr>
    <w:rPr>
      <w:sz w:val="18"/>
      <w:szCs w:val="18"/>
    </w:rPr>
  </w:style>
  <w:style w:type="paragraph" w:styleId="1033" w:customStyle="1">
    <w:name w:val="xl46"/>
    <w:basedOn w:val="75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18"/>
      <w:szCs w:val="18"/>
    </w:rPr>
  </w:style>
  <w:style w:type="paragraph" w:styleId="1034" w:customStyle="1">
    <w:name w:val="xl30"/>
    <w:basedOn w:val="75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sz w:val="18"/>
      <w:szCs w:val="18"/>
    </w:rPr>
  </w:style>
  <w:style w:type="paragraph" w:styleId="1035" w:customStyle="1">
    <w:name w:val="16"/>
    <w:basedOn w:val="757"/>
    <w:uiPriority w:val="0"/>
    <w:qFormat/>
    <w:pPr>
      <w:spacing w:before="100" w:beforeAutospacing="1" w:after="100" w:afterAutospacing="1"/>
    </w:pPr>
    <w:rPr>
      <w:rFonts w:ascii="宋体" w:hAnsi="宋体" w:cs="宋体"/>
    </w:rPr>
  </w:style>
  <w:style w:type="paragraph" w:styleId="1036" w:customStyle="1">
    <w:name w:val="p0"/>
    <w:basedOn w:val="757"/>
    <w:uiPriority w:val="0"/>
    <w:qFormat/>
    <w:rPr>
      <w:rFonts w:ascii="宋体" w:hAnsi="宋体" w:cs="宋体"/>
    </w:rPr>
  </w:style>
  <w:style w:type="paragraph" w:styleId="1037" w:customStyle="1">
    <w:name w:val=" Char Char Char1 Char Char Char Char"/>
    <w:basedOn w:val="757"/>
    <w:uiPriority w:val="0"/>
    <w:qFormat/>
    <w:pPr>
      <w:jc w:val="both"/>
      <w:spacing w:after="160" w:line="240" w:lineRule="exact"/>
      <w:widowControl w:val="off"/>
    </w:pPr>
    <w:rPr>
      <w:sz w:val="21"/>
    </w:rPr>
  </w:style>
  <w:style w:type="paragraph" w:styleId="1038" w:customStyle="1">
    <w:name w:val="列出段落"/>
    <w:basedOn w:val="757"/>
    <w:link w:val="1039"/>
    <w:uiPriority w:val="34"/>
    <w:qFormat/>
    <w:pPr>
      <w:ind w:firstLine="420"/>
      <w:jc w:val="both"/>
      <w:widowControl w:val="off"/>
    </w:pPr>
    <w:rPr>
      <w:sz w:val="21"/>
    </w:rPr>
  </w:style>
  <w:style w:type="character" w:styleId="1039" w:customStyle="1">
    <w:name w:val="列出段落 Char"/>
    <w:link w:val="1038"/>
    <w:uiPriority w:val="34"/>
    <w:qFormat/>
    <w:rPr>
      <w:sz w:val="21"/>
      <w:szCs w:val="24"/>
    </w:rPr>
  </w:style>
  <w:style w:type="paragraph" w:styleId="1040" w:customStyle="1">
    <w:name w:val="_Style 144"/>
    <w:basedOn w:val="960"/>
    <w:uiPriority w:val="0"/>
    <w:qFormat/>
    <w:pPr>
      <w:spacing w:line="360" w:lineRule="auto"/>
    </w:pPr>
    <w:rPr>
      <w:rFonts w:eastAsia="楷体_GB2312"/>
      <w:sz w:val="21"/>
      <w:szCs w:val="20"/>
    </w:rPr>
  </w:style>
  <w:style w:type="paragraph" w:styleId="1041" w:customStyle="1">
    <w:name w:val="xl56"/>
    <w:basedOn w:val="757"/>
    <w:uiPriority w:val="0"/>
    <w:qFormat/>
    <w:pPr>
      <w:jc w:val="center"/>
      <w:spacing w:before="100" w:beforeAutospacing="1" w:after="100" w:afterAutospacing="1"/>
      <w:pBdr>
        <w:top w:val="single" w:color="000000" w:sz="4" w:space="0"/>
        <w:left w:val="single" w:color="000000" w:sz="4" w:space="0"/>
        <w:right w:val="single" w:color="000000" w:sz="4" w:space="0"/>
      </w:pBdr>
    </w:pPr>
    <w:rPr>
      <w:sz w:val="18"/>
      <w:szCs w:val="18"/>
    </w:rPr>
  </w:style>
  <w:style w:type="paragraph" w:styleId="1042" w:customStyle="1">
    <w:name w:val="xl26"/>
    <w:basedOn w:val="75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18"/>
      <w:szCs w:val="18"/>
    </w:rPr>
  </w:style>
  <w:style w:type="paragraph" w:styleId="1043" w:customStyle="1">
    <w:name w:val="xl35"/>
    <w:basedOn w:val="75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044" w:customStyle="1">
    <w:name w:val="xl27"/>
    <w:basedOn w:val="75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18"/>
      <w:szCs w:val="18"/>
    </w:rPr>
  </w:style>
  <w:style w:type="paragraph" w:styleId="1045" w:customStyle="1">
    <w:name w:val="目录1"/>
    <w:basedOn w:val="757"/>
    <w:next w:val="757"/>
    <w:uiPriority w:val="0"/>
    <w:qFormat/>
    <w:pPr>
      <w:ind w:firstLine="419"/>
      <w:spacing w:after="102" w:line="646" w:lineRule="atLeast"/>
      <w:tabs>
        <w:tab w:val="left" w:pos="8492" w:leader="dot"/>
      </w:tabs>
    </w:pPr>
    <w:rPr>
      <w:color w:val="000000"/>
      <w:sz w:val="21"/>
      <w:szCs w:val="20"/>
    </w:rPr>
  </w:style>
  <w:style w:type="paragraph" w:styleId="1046" w:customStyle="1">
    <w:name w:val=" Char Char1 Char Char Char Char Char Char"/>
    <w:basedOn w:val="757"/>
    <w:uiPriority w:val="0"/>
    <w:qFormat/>
    <w:pPr>
      <w:numPr>
        <w:ilvl w:val="0"/>
        <w:numId w:val="2"/>
      </w:numPr>
      <w:jc w:val="both"/>
      <w:widowControl w:val="off"/>
      <w:tabs>
        <w:tab w:val="left" w:pos="1545" w:leader="none"/>
      </w:tabs>
    </w:pPr>
  </w:style>
  <w:style w:type="paragraph" w:styleId="1047" w:customStyle="1">
    <w:name w:val="xl48"/>
    <w:basedOn w:val="757"/>
    <w:uiPriority w:val="0"/>
    <w:qFormat/>
    <w:pPr>
      <w:jc w:val="center"/>
      <w:spacing w:before="100" w:beforeAutospacing="1" w:after="100" w:afterAutospacing="1"/>
    </w:pPr>
    <w:rPr>
      <w:sz w:val="18"/>
      <w:szCs w:val="18"/>
    </w:rPr>
  </w:style>
  <w:style w:type="paragraph" w:styleId="1048" w:customStyle="1">
    <w:name w:val=" Char Char Char Char Char Char Char Char"/>
    <w:basedOn w:val="960"/>
    <w:uiPriority w:val="0"/>
    <w:qFormat/>
    <w:pPr>
      <w:jc w:val="both"/>
      <w:spacing w:line="360" w:lineRule="auto"/>
      <w:widowControl w:val="off"/>
    </w:pPr>
    <w:rPr>
      <w:rFonts w:ascii="Tahoma" w:hAnsi="Tahoma"/>
    </w:rPr>
  </w:style>
  <w:style w:type="paragraph" w:styleId="1049" w:customStyle="1">
    <w:name w:val="首行缩进"/>
    <w:basedOn w:val="757"/>
    <w:uiPriority w:val="0"/>
    <w:qFormat/>
    <w:pPr>
      <w:ind w:firstLine="480"/>
      <w:jc w:val="both"/>
      <w:widowControl w:val="off"/>
    </w:pPr>
    <w:rPr>
      <w:sz w:val="21"/>
      <w:lang w:val="zh-CN"/>
    </w:rPr>
  </w:style>
  <w:style w:type="paragraph" w:styleId="1050" w:customStyle="1">
    <w:name w:val="正文2"/>
    <w:basedOn w:val="757"/>
    <w:uiPriority w:val="0"/>
    <w:qFormat/>
    <w:pPr>
      <w:ind w:firstLine="200"/>
      <w:spacing w:after="160" w:line="360" w:lineRule="auto"/>
    </w:pPr>
    <w:rPr>
      <w:sz w:val="21"/>
      <w:szCs w:val="20"/>
    </w:rPr>
  </w:style>
  <w:style w:type="paragraph" w:styleId="1051" w:customStyle="1">
    <w:name w:val="xl55"/>
    <w:basedOn w:val="757"/>
    <w:uiPriority w:val="0"/>
    <w:qFormat/>
    <w:pPr>
      <w:jc w:val="right"/>
      <w:spacing w:before="100" w:beforeAutospacing="1" w:after="100" w:afterAutospacing="1"/>
      <w:pBdr>
        <w:top w:val="single" w:color="000000" w:sz="4" w:space="0"/>
        <w:left w:val="single" w:color="000000" w:sz="4" w:space="0"/>
        <w:right w:val="single" w:color="000000" w:sz="4" w:space="0"/>
      </w:pBdr>
    </w:pPr>
    <w:rPr>
      <w:sz w:val="18"/>
      <w:szCs w:val="18"/>
    </w:rPr>
  </w:style>
  <w:style w:type="paragraph" w:styleId="1052" w:customStyle="1">
    <w:name w:val="font8"/>
    <w:basedOn w:val="757"/>
    <w:uiPriority w:val="0"/>
    <w:qFormat/>
    <w:pPr>
      <w:spacing w:before="100" w:beforeAutospacing="1" w:after="100" w:afterAutospacing="1"/>
    </w:pPr>
  </w:style>
  <w:style w:type="paragraph" w:styleId="1053" w:customStyle="1">
    <w:name w:val="页脚 New New"/>
    <w:basedOn w:val="757"/>
    <w:uiPriority w:val="0"/>
    <w:qFormat/>
    <w:pPr>
      <w:widowControl w:val="off"/>
      <w:tabs>
        <w:tab w:val="center" w:pos="4153" w:leader="none"/>
        <w:tab w:val="right" w:pos="8306" w:leader="none"/>
      </w:tabs>
    </w:pPr>
  </w:style>
  <w:style w:type="paragraph" w:styleId="1054" w:customStyle="1">
    <w:name w:val="Default"/>
    <w:uiPriority w:val="0"/>
    <w:qFormat/>
    <w:pPr>
      <w:widowControl w:val="off"/>
    </w:pPr>
    <w:rPr>
      <w:rFonts w:hint="default" w:ascii="Times New Roman" w:hAnsi="Times New Roman" w:eastAsia="宋体" w:cs="Times New Roman"/>
      <w:sz w:val="24"/>
      <w:szCs w:val="24"/>
      <w:lang w:val="en-US" w:eastAsia="zh-CN" w:bidi="ar-SA"/>
    </w:rPr>
  </w:style>
  <w:style w:type="paragraph" w:styleId="1055" w:customStyle="1">
    <w:name w:val="正文文本11"/>
    <w:basedOn w:val="757"/>
    <w:next w:val="1056"/>
    <w:uiPriority w:val="0"/>
    <w:qFormat/>
    <w:pPr>
      <w:spacing w:after="120"/>
    </w:pPr>
  </w:style>
  <w:style w:type="paragraph" w:styleId="1056" w:customStyle="1">
    <w:name w:val="正文文本 211"/>
    <w:next w:val="1055"/>
    <w:uiPriority w:val="0"/>
    <w:qFormat/>
    <w:pPr>
      <w:jc w:val="left"/>
      <w:spacing w:after="50" w:line="400" w:lineRule="exact"/>
      <w:widowControl/>
    </w:pPr>
    <w:rPr>
      <w:rFonts w:hint="default" w:ascii="宋体" w:hAnsi="Times New Roman" w:eastAsia="宋体" w:cs="Times New Roman"/>
      <w:color w:val="000000"/>
      <w:sz w:val="24"/>
      <w:szCs w:val="24"/>
      <w:lang w:val="en-US" w:eastAsia="zh-CN" w:bidi="ar-SA"/>
    </w:rPr>
  </w:style>
  <w:style w:type="paragraph" w:styleId="1057" w:customStyle="1">
    <w:name w:val="_Style 13"/>
    <w:uiPriority w:val="0"/>
    <w:qFormat/>
    <w:pPr>
      <w:ind w:left="0"/>
      <w:jc w:val="left"/>
      <w:spacing w:before="120" w:after="120" w:line="288" w:lineRule="auto"/>
    </w:pPr>
    <w:rPr>
      <w:rFonts w:hint="default" w:ascii="Arial" w:hAnsi="Arial" w:eastAsia="等线" w:cs="Arial"/>
      <w:sz w:val="22"/>
      <w:szCs w:val="22"/>
    </w:rPr>
  </w:style>
  <w:style w:type="paragraph" w:styleId="1058" w:customStyle="1">
    <w:name w:val="Table Text"/>
    <w:uiPriority w:val="0"/>
    <w:semiHidden/>
    <w:qFormat/>
    <w:pPr>
      <w:jc w:val="both"/>
      <w:widowControl w:val="off"/>
    </w:pPr>
    <w:rPr>
      <w:rFonts w:hint="default" w:ascii="宋体" w:hAnsi="宋体" w:eastAsia="宋体" w:cs="宋体"/>
      <w:sz w:val="21"/>
      <w:szCs w:val="21"/>
      <w:lang w:val="en-US" w:eastAsia="en-US" w:bidi="ar-SA"/>
    </w:rPr>
  </w:style>
  <w:style w:type="paragraph" w:styleId="1059" w:customStyle="1">
    <w:name w:val="正文 Char Char"/>
    <w:uiPriority w:val="0"/>
    <w:qFormat/>
    <w:pPr>
      <w:jc w:val="both"/>
      <w:widowControl w:val="off"/>
    </w:pPr>
    <w:rPr>
      <w:rFonts w:hint="default" w:ascii="Times New Roman" w:hAnsi="Times New Roman" w:eastAsia="Arial Unicode MS" w:cs="Arial Unicode MS"/>
      <w:color w:val="000000"/>
      <w:sz w:val="26"/>
      <w:szCs w:val="26"/>
      <w:u w:val="none"/>
      <w:lang w:val="en-US" w:eastAsia="zh-CN" w:bidi="ar-SA"/>
    </w:rPr>
  </w:style>
  <w:style w:type="paragraph" w:styleId="1060" w:customStyle="1">
    <w:name w:val="正文 A"/>
    <w:uiPriority w:val="0"/>
    <w:qFormat/>
    <w:pPr>
      <w:jc w:val="both"/>
      <w:widowControl w:val="off"/>
    </w:pPr>
    <w:rPr>
      <w:rFonts w:hint="eastAsia" w:ascii="Arial Unicode MS" w:hAnsi="Arial Unicode MS" w:eastAsia="Times New Roman" w:cs="Arial Unicode MS"/>
      <w:color w:val="000000"/>
      <w:sz w:val="21"/>
      <w:szCs w:val="21"/>
      <w:u w:val="none"/>
      <w:lang w:val="en-US" w:eastAsia="zh-CN" w:bidi="ar-SA"/>
    </w:rPr>
  </w:style>
  <w:style w:type="numbering" w:styleId="10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eeb10d63-a8fc-4b61-9bd5-d0ec9ec84957</errorID>
      <errorWord>-号</errorWord>
      <group>L1_Word</group>
      <groupName>字词问题</groupName>
      <ability>L2_Typo</ability>
      <abilityName>字词错误</abilityName>
      <candidateList>
        <item>-</item>
      </candidateList>
      <explain/>
      <paraID>759B0172</paraID>
      <start>27</start>
      <end>29</end>
      <status>unmodified</status>
      <modifiedWord/>
      <trackRevisions>false</trackRevisions>
    </reviewItem>
    <reviewItem>
      <errorID>17f2388d-57b1-4128-b42a-28023d6b8463</errorID>
      <errorWord>(</errorWord>
      <group>L1_Format</group>
      <groupName>格式问题</groupName>
      <ability>L2_HalfPunc</ability>
      <abilityName>全半角检查</abilityName>
      <candidateList>
        <item>（</item>
      </candidateList>
      <explain>文本全半角错误。</explain>
      <paraID>32FC92E2</paraID>
      <start>17</start>
      <end>18</end>
      <status>unmodified</status>
      <modifiedWord/>
      <trackRevisions>false</trackRevisions>
    </reviewItem>
    <reviewItem>
      <errorID>c840bf00-e4f2-413a-b7df-47252bcbb511</errorID>
      <errorWord>)</errorWord>
      <group>L1_Format</group>
      <groupName>格式问题</groupName>
      <ability>L2_HalfPunc</ability>
      <abilityName>全半角检查</abilityName>
      <candidateList>
        <item>）</item>
      </candidateList>
      <explain>文本全半角错误。</explain>
      <paraID>32FC92E2</paraID>
      <start>20</start>
      <end>21</end>
      <status>unmodified</status>
      <modifiedWord/>
      <trackRevisions>false</trackRevisions>
    </reviewItem>
    <reviewItem>
      <errorID>e43fe8d5-281a-4168-9fde-60e5f2cc9cc2</errorID>
      <errorWord>(</errorWord>
      <group>L1_Format</group>
      <groupName>格式问题</groupName>
      <ability>L2_HalfPunc</ability>
      <abilityName>全半角检查</abilityName>
      <candidateList>
        <item>（</item>
      </candidateList>
      <explain>文本全半角错误。</explain>
      <paraID> A2B42A5</paraID>
      <start>29</start>
      <end>30</end>
      <status>unmodified</status>
      <modifiedWord/>
      <trackRevisions>false</trackRevisions>
    </reviewItem>
    <reviewItem>
      <errorID>2c4e3104-7ec7-4b9d-9ad5-b8fcac751d12</errorID>
      <errorWord>)</errorWord>
      <group>L1_Format</group>
      <groupName>格式问题</groupName>
      <ability>L2_HalfPunc</ability>
      <abilityName>全半角检查</abilityName>
      <candidateList>
        <item>）</item>
      </candidateList>
      <explain>文本全半角错误。</explain>
      <paraID> A2B42A5</paraID>
      <start>32</start>
      <end>33</end>
      <status>unmodified</status>
      <modifiedWord/>
      <trackRevisions>false</trackRevisions>
    </reviewItem>
    <reviewItem>
      <errorID>42578490-234a-4911-bd3f-96dfc40a4b90</errorID>
      <errorWord>(</errorWord>
      <group>L1_Format</group>
      <groupName>格式问题</groupName>
      <ability>L2_HalfPunc</ability>
      <abilityName>全半角检查</abilityName>
      <candidateList>
        <item>（</item>
      </candidateList>
      <explain>文本全半角错误。</explain>
      <paraID>12D4A88E</paraID>
      <start>12</start>
      <end>13</end>
      <status>unmodified</status>
      <modifiedWord/>
      <trackRevisions>false</trackRevisions>
    </reviewItem>
    <reviewItem>
      <errorID>cd491415-2f92-44ea-9812-38098f6114d3</errorID>
      <errorWord>)</errorWord>
      <group>L1_Format</group>
      <groupName>格式问题</groupName>
      <ability>L2_HalfPunc</ability>
      <abilityName>全半角检查</abilityName>
      <candidateList>
        <item>）</item>
      </candidateList>
      <explain>文本全半角错误。</explain>
      <paraID>12D4A88E</paraID>
      <start>15</start>
      <end>16</end>
      <status>unmodified</status>
      <modifiedWord/>
      <trackRevisions>false</trackRevisions>
    </reviewItem>
    <reviewItem>
      <errorID>a384e0eb-0052-4d3d-bfcd-325ddf76903a</errorID>
      <errorWord> JSZC-320591-ZCZX-C2026- </errorWord>
      <group>L1_Punc</group>
      <groupName>标点问题</groupName>
      <ability>L2_Punc</ability>
      <abilityName>标点符号检查</abilityName>
      <candidateList>
        <item>（JSZC-320591-ZCZX-C2026-）</item>
      </candidateList>
      <explain/>
      <paraID>12D4A88E</paraID>
      <start>29</start>
      <end>54</end>
      <status>unmodified</status>
      <modifiedWord/>
      <trackRevisions>false</trackRevisions>
    </reviewItem>
    <reviewItem>
      <errorID>0c6035c0-c328-477e-b942-13e6dee39a1d</errorID>
      <errorWord> </errorWord>
      <group>L1_Punc</group>
      <groupName>标点问题</groupName>
      <ability>L2_Punc</ability>
      <abilityName>标点符号检查</abilityName>
      <candidateList>
        <item/>
      </candidateList>
      <explain>此处空格冗余，建议删除。</explain>
      <paraID>12D4A88E</paraID>
      <start>91</start>
      <end>92</end>
      <status>unmodified</status>
      <modifiedWord/>
      <trackRevisions>false</trackRevisions>
    </reviewItem>
    <reviewItem>
      <errorID>bfbb022c-8ebe-4167-be6a-29fadc8e95ce</errorID>
      <errorWord>(</errorWord>
      <group>L1_Format</group>
      <groupName>格式问题</groupName>
      <ability>L2_HalfPunc</ability>
      <abilityName>全半角检查</abilityName>
      <candidateList>
        <item>（</item>
      </candidateList>
      <explain>文本全半角错误。</explain>
      <paraID> FC66D07</paraID>
      <start>17</start>
      <end>18</end>
      <status>unmodified</status>
      <modifiedWord/>
      <trackRevisions>false</trackRevisions>
    </reviewItem>
    <reviewItem>
      <errorID>d62253d1-beba-4dea-9001-60d2745f648d</errorID>
      <errorWord>)</errorWord>
      <group>L1_Format</group>
      <groupName>格式问题</groupName>
      <ability>L2_HalfPunc</ability>
      <abilityName>全半角检查</abilityName>
      <candidateList>
        <item>）</item>
      </candidateList>
      <explain>文本全半角错误。</explain>
      <paraID> FC66D07</paraID>
      <start>20</start>
      <end>21</end>
      <status>unmodified</status>
      <modifiedWord/>
      <trackRevisions>false</trackRevisions>
    </reviewItem>
    <reviewItem>
      <errorID>86a9d9b2-5e21-4dea-8d3c-97e7079551f0</errorID>
      <errorWord>，</errorWord>
      <group>L1_Grammar</group>
      <groupName>语法问题</groupName>
      <ability>L2_Grammar</ability>
      <abilityName>语法错误</abilityName>
      <candidateList>
        <item>两年。</item>
      </candidateList>
      <explain/>
      <paraID>2A195331</paraID>
      <start>15</start>
      <end>16</end>
      <status>unmodified</status>
      <modifiedWord/>
      <trackRevisions>false</trackRevisions>
    </reviewItem>
    <reviewItem>
      <errorID>f1d0ddaa-c908-4d69-ae35-4e8b668bd511</errorID>
      <errorWord>所必须的</errorWord>
      <group>L1_Word</group>
      <groupName>字词问题</groupName>
      <ability>L2_Typo</ability>
      <abilityName>字词错误</abilityName>
      <candidateList>
        <item>所必需的</item>
      </candidateList>
      <explain/>
      <paraID>  89622D</paraID>
      <start>8</start>
      <end>12</end>
      <status>unmodified</status>
      <modifiedWord/>
      <trackRevisions>false</trackRevisions>
    </reviewItem>
    <reviewItem>
      <errorID>119f2893-bb95-48e9-a2ce-450e582d14d9</errorID>
      <errorWord>,</errorWord>
      <group>L1_Format</group>
      <groupName>格式问题</groupName>
      <ability>L2_HalfPunc</ability>
      <abilityName>全半角检查</abilityName>
      <candidateList>
        <item>，</item>
      </candidateList>
      <explain>文本全半角错误。</explain>
      <paraID>28329082</paraID>
      <start>14</start>
      <end>15</end>
      <status>unmodified</status>
      <modifiedWord/>
      <trackRevisions>false</trackRevisions>
    </reviewItem>
    <reviewItem>
      <errorID>2957109e-b6d1-4fb9-8e79-aa2387c6f196</errorID>
      <errorWord>,</errorWord>
      <group>L1_Format</group>
      <groupName>格式问题</groupName>
      <ability>L2_HalfPunc</ability>
      <abilityName>全半角检查</abilityName>
      <candidateList>
        <item>，</item>
      </candidateList>
      <explain>文本全半角错误。</explain>
      <paraID> F9538F6</paraID>
      <start>39</start>
      <end>40</end>
      <status>unmodified</status>
      <modifiedWord/>
      <trackRevisions>false</trackRevisions>
    </reviewItem>
    <reviewItem>
      <errorID>5a1ad38c-a613-406b-b2ee-5c91701e70b0</errorID>
      <errorWord>,</errorWord>
      <group>L1_Format</group>
      <groupName>格式问题</groupName>
      <ability>L2_HalfPunc</ability>
      <abilityName>全半角检查</abilityName>
      <candidateList>
        <item>，</item>
      </candidateList>
      <explain>文本全半角错误。</explain>
      <paraID> F9538F6</paraID>
      <start>52</start>
      <end>53</end>
      <status>unmodified</status>
      <modifiedWord/>
      <trackRevisions>false</trackRevisions>
    </reviewItem>
    <reviewItem>
      <errorID>970811c6-abb9-4d63-93be-024f080b9d41</errorID>
      <errorWord>-</errorWord>
      <group>L1_Format</group>
      <groupName>格式问题</groupName>
      <ability>L2_HalfPunc</ability>
      <abilityName>全半角检查</abilityName>
      <candidateList>
        <item>－</item>
      </candidateList>
      <explain>文本全半角错误。</explain>
      <paraID>11D525E9</paraID>
      <start>20</start>
      <end>21</end>
      <status>unmodified</status>
      <modifiedWord/>
      <trackRevisions>false</trackRevisions>
    </reviewItem>
    <reviewItem>
      <errorID>786d356f-bc13-402d-9aac-2f6ec2bb308a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39DF5981</paraID>
      <start>0</start>
      <end>2</end>
      <status>unmodified</status>
      <modifiedWord/>
      <trackRevisions>false</trackRevisions>
    </reviewItem>
    <reviewItem>
      <errorID>686d2a1c-73e6-4f0a-901c-ff8bed9972de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381B213B</paraID>
      <start>0</start>
      <end>2</end>
      <status>unmodified</status>
      <modifiedWord/>
      <trackRevisions>false</trackRevisions>
    </reviewItem>
    <reviewItem>
      <errorID>394559ce-e3b0-44c6-91f6-cc989d8fc800</errorID>
      <errorWord>登陆</errorWord>
      <group>L1_Word</group>
      <groupName>字词问题</groupName>
      <ability>L2_Typo</ability>
      <abilityName>字词错误</abilityName>
      <candidateList>
        <item>登录</item>
      </candidateList>
      <explain/>
      <paraID> 676830F</paraID>
      <start>9</start>
      <end>11</end>
      <status>unmodified</status>
      <modifiedWord/>
      <trackRevisions>false</trackRevisions>
    </reviewItem>
    <reviewItem>
      <errorID>b29de759-d206-4ea1-90d9-4473137188eb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464E595A</paraID>
      <start>0</start>
      <end>2</end>
      <status>unmodified</status>
      <modifiedWord/>
      <trackRevisions>false</trackRevisions>
    </reviewItem>
    <reviewItem>
      <errorID>3ac2c7a9-dfa8-4dd7-a76f-415a25fd136a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47EDEC07</paraID>
      <start>0</start>
      <end>2</end>
      <status>unmodified</status>
      <modifiedWord/>
      <trackRevisions>false</trackRevisions>
    </reviewItem>
    <reviewItem>
      <errorID>09b640a3-ecd7-4bcc-bdcb-0383201ddf02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72FED937</paraID>
      <start>0</start>
      <end>2</end>
      <status>unmodified</status>
      <modifiedWord/>
      <trackRevisions>false</trackRevisions>
    </reviewItem>
    <reviewItem>
      <errorID>89b22846-1ce5-43e4-8e40-704f0703bd60</errorID>
      <errorWord>登陆</errorWord>
      <group>L1_Word</group>
      <groupName>字词问题</groupName>
      <ability>L2_Typo</ability>
      <abilityName>字词错误</abilityName>
      <candidateList>
        <item>登录</item>
      </candidateList>
      <explain>存在发音相同字词的误用。</explain>
      <paraID> A87888F</paraID>
      <start>24</start>
      <end>26</end>
      <status>modified</status>
      <modifiedWord>登录</modifiedWord>
      <trackRevisions>false</trackRevisions>
    </reviewItem>
    <reviewItem>
      <errorID>b8bea595-74a0-48fa-aa18-a619cb8fc8c1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75D66049</paraID>
      <start>0</start>
      <end>2</end>
      <status>unmodified</status>
      <modifiedWord/>
      <trackRevisions>false</trackRevisions>
    </reviewItem>
    <reviewItem>
      <errorID>664f9264-355a-4ce4-b1a8-434d6c468570</errorID>
      <errorWord>通讯畅通</errorWord>
      <group>L1_Word</group>
      <groupName>字词问题</groupName>
      <ability>L2_Typo</ability>
      <abilityName>字词错误</abilityName>
      <candidateList>
        <item>通信畅通</item>
      </candidateList>
      <explain/>
      <paraID>75D66049</paraID>
      <start>126</start>
      <end>130</end>
      <status>unmodified</status>
      <modifiedWord/>
      <trackRevisions>false</trackRevisions>
    </reviewItem>
    <reviewItem>
      <errorID>b81437c9-7a1c-41e8-9cf3-b32cd566e415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6DF269B6</paraID>
      <start>0</start>
      <end>2</end>
      <status>unmodified</status>
      <modifiedWord/>
      <trackRevisions>false</trackRevisions>
    </reviewItem>
    <reviewItem>
      <errorID>dcc9355c-df94-4db8-a4f0-8ef66858ae79</errorID>
      <errorWord>5、</errorWord>
      <group>L1_Format</group>
      <groupName>格式问题</groupName>
      <ability>L2_Ordinal</ability>
      <abilityName>序号格式</abilityName>
      <candidateList>
        <item>六、</item>
      </candidateList>
      <explain>标题顺序错误，请检查标题顺序是否合理。</explain>
      <paraID>1626608C</paraID>
      <start>0</start>
      <end>2</end>
      <status>unmodified</status>
      <modifiedWord/>
      <trackRevisions>false</trackRevisions>
    </reviewItem>
    <reviewItem>
      <errorID>76553acd-f62f-4f30-9012-4ac5c17a6a3b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5F21840D</paraID>
      <start>0</start>
      <end>2</end>
      <status>unmodified</status>
      <modifiedWord/>
      <trackRevisions>false</trackRevisions>
    </reviewItem>
    <reviewItem>
      <errorID>5016c29d-8bea-44cd-9e5b-43fddce9ff02</errorID>
      <errorWord>中国政</errorWord>
      <group>L1_Word</group>
      <groupName>字词问题</groupName>
      <ability>L2_Typo</ability>
      <abilityName>字词错误</abilityName>
      <candidateList>
        <item>中国政府</item>
      </candidateList>
      <explain/>
      <paraID>5F21840D</paraID>
      <start>13</start>
      <end>17</end>
      <status>modified</status>
      <modifiedWord>中国政府</modifiedWord>
      <trackRevisions>false</trackRevisions>
    </reviewItem>
    <reviewItem>
      <errorID>b887a426-48fb-40ec-ba1e-7ef25d1d1cd1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253DDDD0</paraID>
      <start>23</start>
      <end>24</end>
      <status>unmodified</status>
      <modifiedWord/>
      <trackRevisions>false</trackRevisions>
    </reviewItem>
    <reviewItem>
      <errorID>1dcf4eb8-0022-4dad-b5e0-e5a8c86a9f38</errorID>
      <errorWord>(</errorWord>
      <group>L1_Format</group>
      <groupName>格式问题</groupName>
      <ability>L2_HalfPunc</ability>
      <abilityName>全半角检查</abilityName>
      <candidateList>
        <item>（</item>
      </candidateList>
      <explain>文本全半角错误。</explain>
      <paraID>2971752A</paraID>
      <start>53</start>
      <end>54</end>
      <status>unmodified</status>
      <modifiedWord/>
      <trackRevisions>false</trackRevisions>
    </reviewItem>
    <reviewItem>
      <errorID>82ea6824-67bf-45cc-b368-de17168226c2</errorID>
      <errorWord>)</errorWord>
      <group>L1_Format</group>
      <groupName>格式问题</groupName>
      <ability>L2_HalfPunc</ability>
      <abilityName>全半角检查</abilityName>
      <candidateList>
        <item>）</item>
      </candidateList>
      <explain>文本全半角错误。</explain>
      <paraID>2971752A</paraID>
      <start>56</start>
      <end>57</end>
      <status>unmodified</status>
      <modifiedWord/>
      <trackRevisions>false</trackRevisions>
    </reviewItem>
    <reviewItem>
      <errorID>f167180d-f73b-41ef-8a7a-e26a87907b8c</errorID>
      <errorWord>C2026-号</errorWord>
      <group>L1_Grammar</group>
      <groupName>语法问题</groupName>
      <ability>L2_Grammar</ability>
      <abilityName>语法错误</abilityName>
      <candidateList>
        <item>C2026</item>
      </candidateList>
      <explain/>
      <paraID>11FF78B7</paraID>
      <start>24</start>
      <end>31</end>
      <status>unmodified</status>
      <modifiedWord/>
      <trackRevisions>false</trackRevisions>
    </reviewItem>
    <reviewItem>
      <errorID>cfc5ff8d-fe2e-4680-9f3c-cb359f72dfa4</errorID>
      <errorWord>(</errorWord>
      <group>L1_Format</group>
      <groupName>格式问题</groupName>
      <ability>L2_HalfPunc</ability>
      <abilityName>全半角检查</abilityName>
      <candidateList>
        <item>（</item>
      </candidateList>
      <explain>文本全半角错误。</explain>
      <paraID>34DB9A6B</paraID>
      <start>21</start>
      <end>22</end>
      <status>unmodified</status>
      <modifiedWord/>
      <trackRevisions>false</trackRevisions>
    </reviewItem>
    <reviewItem>
      <errorID>91eba17c-dd6c-461c-877d-81b54fbe26f0</errorID>
      <errorWord>)</errorWord>
      <group>L1_Format</group>
      <groupName>格式问题</groupName>
      <ability>L2_HalfPunc</ability>
      <abilityName>全半角检查</abilityName>
      <candidateList>
        <item>）</item>
      </candidateList>
      <explain>文本全半角错误。</explain>
      <paraID>34DB9A6B</paraID>
      <start>24</start>
      <end>25</end>
      <status>unmodified</status>
      <modifiedWord/>
      <trackRevisions>false</trackRevisions>
    </reviewItem>
    <reviewItem>
      <errorID>1942c1fd-0ca5-46c2-ad7f-b382b21805d3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7BCE2AE</paraID>
      <start>0</start>
      <end>2</end>
      <status>unmodified</status>
      <modifiedWord/>
      <trackRevisions>false</trackRevisions>
    </reviewItem>
    <reviewItem>
      <errorID>d4dac6d1-b241-4083-935c-463088e53783</errorID>
      <errorWord>专业性</errorWord>
      <group>L1_Word</group>
      <groupName>字词问题</groupName>
      <ability>L2_Typo</ability>
      <abilityName>字词错误</abilityName>
      <candidateList>
        <item>专业</item>
      </candidateList>
      <explain/>
      <paraID>2571ECBE</paraID>
      <start>18</start>
      <end>21</end>
      <status>unmodified</status>
      <modifiedWord/>
      <trackRevisions>false</trackRevisions>
    </reviewItem>
    <reviewItem>
      <errorID>a09678c0-4e13-4bad-ad5a-b4ba14dd5b76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1417BECC</paraID>
      <start>0</start>
      <end>2</end>
      <status>unmodified</status>
      <modifiedWord/>
      <trackRevisions>false</trackRevisions>
    </reviewItem>
    <reviewItem>
      <errorID>cbfa1bd7-8d25-4e1f-aac8-c9915eb616fc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277DB779</paraID>
      <start>0</start>
      <end>2</end>
      <status>unmodified</status>
      <modifiedWord/>
      <trackRevisions>false</trackRevisions>
    </reviewItem>
    <reviewItem>
      <errorID>48474da1-db3f-4f98-bc94-574ddcbbf15a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767F9770</paraID>
      <start>0</start>
      <end>2</end>
      <status>unmodified</status>
      <modifiedWord/>
      <trackRevisions>false</trackRevisions>
    </reviewItem>
    <reviewItem>
      <errorID>51c79dbb-3403-475d-bd16-d5da5887b034</errorID>
      <errorWord>签定</errorWord>
      <group>L1_Word</group>
      <groupName>字词问题</groupName>
      <ability>L2_Typo</ability>
      <abilityName>字词错误</abilityName>
      <candidateList>
        <item>签订</item>
      </candidateList>
      <explain/>
      <paraID>43B5443F</paraID>
      <start>12</start>
      <end>14</end>
      <status>modified</status>
      <modifiedWord>签订</modifiedWord>
      <trackRevisions>false</trackRevisions>
    </reviewItem>
    <reviewItem>
      <errorID>f87929f0-312c-49f3-af0f-3b0e37764224</errorID>
      <errorWord>合同签定</errorWord>
      <group>L1_Word</group>
      <groupName>字词问题</groupName>
      <ability>L2_Typo</ability>
      <abilityName>字词错误</abilityName>
      <candidateList>
        <item>合同签订</item>
      </candidateList>
      <explain/>
      <paraID>43B5443F</paraID>
      <start>79</start>
      <end>83</end>
      <status>modified</status>
      <modifiedWord>合同签订</modifiedWord>
      <trackRevisions>false</trackRevisions>
    </reviewItem>
    <reviewItem>
      <errorID>d8ccd0e2-24fb-439e-9d8c-22390634f4c6</errorID>
      <errorWord>合同签定</errorWord>
      <group>L1_Word</group>
      <groupName>字词问题</groupName>
      <ability>L2_Typo</ability>
      <abilityName>字词错误</abilityName>
      <candidateList>
        <item>合同签订</item>
      </candidateList>
      <explain/>
      <paraID>43B5443F</paraID>
      <start>106</start>
      <end>110</end>
      <status>modified</status>
      <modifiedWord>合同签订</modifiedWord>
      <trackRevisions>false</trackRevisions>
    </reviewItem>
    <reviewItem>
      <errorID>bd47acc2-b447-4e0b-b95c-5bcc660bf588</errorID>
      <errorWord>合同签定</errorWord>
      <group>L1_Word</group>
      <groupName>字词问题</groupName>
      <ability>L2_Typo</ability>
      <abilityName>字词错误</abilityName>
      <candidateList>
        <item>合同签订</item>
      </candidateList>
      <explain/>
      <paraID>43B5443F</paraID>
      <start>132</start>
      <end>136</end>
      <status>modified</status>
      <modifiedWord>合同签订</modifiedWord>
      <trackRevisions>false</trackRevisions>
    </reviewItem>
    <reviewItem>
      <errorID>fda25785-2feb-460a-82d4-6a470ec454f7</errorID>
      <errorWord>合同签定</errorWord>
      <group>L1_Word</group>
      <groupName>字词问题</groupName>
      <ability>L2_Typo</ability>
      <abilityName>字词错误</abilityName>
      <candidateList>
        <item>合同签订</item>
      </candidateList>
      <explain/>
      <paraID>43B5443F</paraID>
      <start>160</start>
      <end>164</end>
      <status>modified</status>
      <modifiedWord>合同签订</modifiedWord>
      <trackRevisions>false</trackRevisions>
    </reviewItem>
    <reviewItem>
      <errorID>3cd11db5-84ee-4865-86fc-493b7bfe4b78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43B5443F</paraID>
      <start>257</start>
      <end>258</end>
      <status>unmodified</status>
      <modifiedWord/>
      <trackRevisions>false</trackRevisions>
    </reviewItem>
    <reviewItem>
      <errorID>86918772-372c-49c0-aaee-3d70598cbf6c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672A44AA</paraID>
      <start>0</start>
      <end>2</end>
      <status>unmodified</status>
      <modifiedWord/>
      <trackRevisions>false</trackRevisions>
    </reviewItem>
    <reviewItem>
      <errorID>34f61beb-da31-4f6e-b990-5518016ca855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2A131C16</paraID>
      <start>0</start>
      <end>2</end>
      <status>unmodified</status>
      <modifiedWord/>
      <trackRevisions>false</trackRevisions>
    </reviewItem>
    <reviewItem>
      <errorID>1b750f19-b5ac-4895-9d41-ff81cab31c78</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2A131C16</paraID>
      <start>20</start>
      <end>30</end>
      <status>modified</status>
      <modifiedWord>中华人民共和国劳动法</modifiedWord>
      <trackRevisions>false</trackRevisions>
    </reviewItem>
    <reviewItem>
      <errorID>f01d1634-8d91-4a78-b951-ae67f9784c52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64B8490</paraID>
      <start>0</start>
      <end>2</end>
      <status>unmodified</status>
      <modifiedWord/>
      <trackRevisions>false</trackRevisions>
    </reviewItem>
    <reviewItem>
      <errorID>0ff010fe-95b6-4ffc-a2e2-32aeb49d7ec1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5B137619</paraID>
      <start>0</start>
      <end>2</end>
      <status>unmodified</status>
      <modifiedWord/>
      <trackRevisions>false</trackRevisions>
    </reviewItem>
    <reviewItem>
      <errorID>538a9741-7712-4c30-b2ce-466afe1cc87a</errorID>
      <errorWord>（</errorWord>
      <group>L1_Punc</group>
      <groupName>标点问题</groupName>
      <ability>L2_Punc</ability>
      <abilityName>标点符号检查</abilityName>
      <candidateList>
        <item>》（</item>
      </candidateList>
      <explain/>
      <paraID>5B137619</paraID>
      <start>31</start>
      <end>32</end>
      <status>unmodified</status>
      <modifiedWord/>
      <trackRevisions>false</trackRevisions>
    </reviewItem>
    <reviewItem>
      <errorID>d53813d0-01ea-47f2-9585-43ef57267d7d</errorID>
      <errorWord>【2023】150号</errorWord>
      <group>L1_Knowledge</group>
      <groupName>知识性问题</groupName>
      <ability>L2_Knowledge</ability>
      <abilityName>其他知识</abilityName>
      <candidateList>
        <item>〔2023〕150号</item>
      </candidateList>
      <explain>发文字号格式错误。</explain>
      <paraID>5B137619</paraID>
      <start>35</start>
      <end>45</end>
      <status>unmodified</status>
      <modifiedWord/>
      <trackRevisions>false</trackRevisions>
    </reviewItem>
    <reviewItem>
      <errorID>82fcc2dd-c316-4ffc-8e64-02aa2ef51f27</errorID>
      <errorWord>》</errorWord>
      <group>L1_Punc</group>
      <groupName>标点问题</groupName>
      <ability>L2_Punc</ability>
      <abilityName>标点符号检查</abilityName>
      <candidateList>
        <item/>
      </candidateList>
      <explain/>
      <paraID>5B137619</paraID>
      <start>46</start>
      <end>47</end>
      <status>unmodified</status>
      <modifiedWord/>
      <trackRevisions>false</trackRevisions>
    </reviewItem>
    <reviewItem>
      <errorID>acdc3d8d-2498-4c9b-a8fa-11f34b8915ce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172DEFF8</paraID>
      <start>0</start>
      <end>2</end>
      <status>unmodified</status>
      <modifiedWord/>
      <trackRevisions>false</trackRevisions>
    </reviewItem>
    <reviewItem>
      <errorID>fbf7f5c9-c99d-4826-8185-68d6f1415973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3E18F963</paraID>
      <start>0</start>
      <end>2</end>
      <status>unmodified</status>
      <modifiedWord/>
      <trackRevisions>false</trackRevisions>
    </reviewItem>
    <reviewItem>
      <errorID>954a878c-1551-466f-8555-b9a93c1f98b3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56539569</paraID>
      <start>0</start>
      <end>2</end>
      <status>unmodified</status>
      <modifiedWord/>
      <trackRevisions>false</trackRevisions>
    </reviewItem>
    <reviewItem>
      <errorID>59afbc8c-4889-45ce-94d0-725b9a4a7ad4</errorID>
      <errorWord>涉及到</errorWord>
      <group>L1_Grammar</group>
      <groupName>语法问题</groupName>
      <ability>L2_Grammar</ability>
      <abilityName>语法错误</abilityName>
      <candidateList>
        <item>涉及</item>
      </candidateList>
      <explain>〈动〉牵涉到；关联到：案子～好几个人｜这个问题～面很广。</explain>
      <paraID>1B829E0C</paraID>
      <start>15</start>
      <end>18</end>
      <status>unmodified</status>
      <modifiedWord/>
      <trackRevisions>false</trackRevisions>
    </reviewItem>
    <reviewItem>
      <errorID>131b45e7-5e85-4f14-a478-0ff4b9fa2f2e</errorID>
      <errorWord>涉及到</errorWord>
      <group>L1_Grammar</group>
      <groupName>语法问题</groupName>
      <ability>L2_Grammar</ability>
      <abilityName>语法错误</abilityName>
      <candidateList>
        <item>涉及</item>
      </candidateList>
      <explain>〈动〉牵涉到；关联到：案子～好几个人｜这个问题～面很广。</explain>
      <paraID>7976E63F</paraID>
      <start>15</start>
      <end>18</end>
      <status>unmodified</status>
      <modifiedWord/>
      <trackRevisions>false</trackRevisions>
    </reviewItem>
    <reviewItem>
      <errorID>0259a4c9-8ced-41e2-9c49-d474fafa6086</errorID>
      <errorWord>---</errorWord>
      <group>L1_Punc</group>
      <groupName>标点问题</groupName>
      <ability>L2_Punc</ability>
      <abilityName>标点符号检查</abilityName>
      <candidateList>
        <item>—</item>
      </candidateList>
      <explain/>
      <paraID>185F2B9C</paraID>
      <start>11</start>
      <end>14</end>
      <status>unmodified</status>
      <modifiedWord/>
      <trackRevisions>false</trackRevisions>
    </reviewItem>
    <reviewItem>
      <errorID>6de524eb-fbcb-4809-a26a-f03a814b158f</errorID>
      <errorWord>-</errorWord>
      <group>L1_Punc</group>
      <groupName>标点问题</groupName>
      <ability>L2_Punc</ability>
      <abilityName>标点符号检查</abilityName>
      <candidateList>
        <item>—</item>
      </candidateList>
      <explain/>
      <paraID>7993E8D0</paraID>
      <start>7</start>
      <end>8</end>
      <status>unmodified</status>
      <modifiedWord/>
      <trackRevisions>false</trackRevisions>
    </reviewItem>
    <reviewItem>
      <errorID>454f29da-77fe-4ce3-9354-933297481d62</errorID>
      <errorWord>4）、</errorWord>
      <group>L1_Punc</group>
      <groupName>标点问题</groupName>
      <ability>L2_Punc</ability>
      <abilityName>标点符号检查</abilityName>
      <candidateList>
        <item>4）</item>
      </candidateList>
      <explain>根据国标GB/T 15834-2011《标点符号用法》中的4.5.3.3节，带括号的汉字数字或阿拉伯数字表次序时，后面通常不加顿号。如“（一）指导思想”“（二）行动指南”。</explain>
      <paraID>7993E8D0</paraID>
      <start>11</start>
      <end>14</end>
      <status>unmodified</status>
      <modifiedWord/>
      <trackRevisions>false</trackRevisions>
    </reviewItem>
    <reviewItem>
      <errorID>4d829c10-e6fb-46dd-b4f0-8e12705006cb</errorID>
      <errorWord>都</errorWord>
      <group>L1_Punc</group>
      <groupName>标点问题</groupName>
      <ability>L2_Punc</ability>
      <abilityName>标点符号检查</abilityName>
      <candidateList>
        <item>，都</item>
      </candidateList>
      <explain/>
      <paraID>3B47F3C1</paraID>
      <start>45</start>
      <end>46</end>
      <status>unmodified</status>
      <modifiedWord/>
      <trackRevisions>false</trackRevisions>
    </reviewItem>
    <reviewItem>
      <errorID>f78ebe73-ac51-4456-97cd-51c21a1d1eb5</errorID>
      <errorWord>:</errorWord>
      <group>L1_Format</group>
      <groupName>格式问题</groupName>
      <ability>L2_HalfPunc</ability>
      <abilityName>全半角检查</abilityName>
      <candidateList>
        <item>：</item>
      </candidateList>
      <explain>文本全半角错误。</explain>
      <paraID>15BC68B5</paraID>
      <start>65</start>
      <end>66</end>
      <status>unmodified</status>
      <modifiedWord/>
      <trackRevisions>false</trackRevisions>
    </reviewItem>
    <reviewItem>
      <errorID>482b68a6-08ee-48c5-b7ca-4d413578af7b</errorID>
      <errorWord>申明</errorWord>
      <group>L1_Word</group>
      <groupName>字词问题</groupName>
      <ability>L2_Typo</ability>
      <abilityName>字词错误</abilityName>
      <candidateList>
        <item>声明</item>
      </candidateList>
      <explain/>
      <paraID>15BC68B5</paraID>
      <start>90</start>
      <end>92</end>
      <status>unmodified</status>
      <modifiedWord/>
      <trackRevisions>false</trackRevisions>
    </reviewItem>
    <reviewItem>
      <errorID>053627d1-a034-4b0a-b661-0ade59813f8f</errorID>
      <errorWord>《政府采购法》</errorWord>
      <group>L1_Word</group>
      <groupName>字词问题</groupName>
      <ability>L2_Typo</ability>
      <abilityName>字词错误</abilityName>
      <candidateList>
        <item>《中华人民共和国政府采购法》</item>
      </candidateList>
      <explain/>
      <paraID>15BC68B5</paraID>
      <start>173</start>
      <end>180</end>
      <status>unmodified</status>
      <modifiedWord/>
      <trackRevisions>false</trackRevisions>
    </reviewItem>
    <reviewItem>
      <errorID>249f4279-9c5d-41f5-9719-7959270f3eef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7CB7164A</paraID>
      <start>0</start>
      <end>2</end>
      <status>unmodified</status>
      <modifiedWord/>
      <trackRevisions>false</trackRevisions>
    </reviewItem>
    <reviewItem>
      <errorID>47cfcdeb-4763-4c72-bff9-2da421fd81a0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1CB9BE70</paraID>
      <start>0</start>
      <end>2</end>
      <status>unmodified</status>
      <modifiedWord/>
      <trackRevisions>false</trackRevisions>
    </reviewItem>
    <reviewItem>
      <errorID>0730ee03-ee69-44cf-959a-42840276e3ab</errorID>
      <errorWord>登陆</errorWord>
      <group>L1_Word</group>
      <groupName>字词问题</groupName>
      <ability>L2_Typo</ability>
      <abilityName>字词错误</abilityName>
      <candidateList>
        <item>登录</item>
      </candidateList>
      <explain>存在发音相同字词的误用。</explain>
      <paraID>1F091EA3</paraID>
      <start>39</start>
      <end>41</end>
      <status>modified</status>
      <modifiedWord>登录</modifiedWord>
      <trackRevisions>false</trackRevisions>
    </reviewItem>
    <reviewItem>
      <errorID>6fa8a70f-631b-4275-b462-84c07c2d0616</errorID>
      <errorWord>)</errorWord>
      <group>L1_Format</group>
      <groupName>格式问题</groupName>
      <ability>L2_HalfPunc</ability>
      <abilityName>全半角检查</abilityName>
      <candidateList>
        <item>）</item>
      </candidateList>
      <explain>文本全半角错误。</explain>
      <paraID>1F5FAF07</paraID>
      <start>10</start>
      <end>11</end>
      <status>unmodified</status>
      <modifiedWord/>
      <trackRevisions>false</trackRevisions>
    </reviewItem>
    <reviewItem>
      <errorID>70a1c359-fcfd-42f8-b1a4-34761901133c</errorID>
      <errorWord>；</errorWord>
      <group>L1_Punc</group>
      <groupName>标点问题</groupName>
      <ability>L2_Punc</ability>
      <abilityName>标点符号检查</abilityName>
      <candidateList>
        <item>：</item>
      </candidateList>
      <explain/>
      <paraID>465A3A41</paraID>
      <start>3</start>
      <end>4</end>
      <status>unmodified</status>
      <modifiedWord/>
      <trackRevisions>false</trackRevisions>
    </reviewItem>
    <reviewItem>
      <errorID>c02b7036-ab67-476c-9eaa-f8a5f7963722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7035411</paraID>
      <start>0</start>
      <end>2</end>
      <status>unmodified</status>
      <modifiedWord/>
      <trackRevisions>false</trackRevisions>
    </reviewItem>
    <reviewItem>
      <errorID>49753223-d7d0-453b-b9ff-69b29ecc4def</errorID>
      <errorWord>开标（开启）</errorWord>
      <group>L1_Grammar</group>
      <groupName>语法问题</groupName>
      <ability>L2_Grammar</ability>
      <abilityName>语法错误</abilityName>
      <candidateList>
        <item>开标</item>
      </candidateList>
      <explain/>
      <paraID>30330B73</paraID>
      <start>11</start>
      <end>17</end>
      <status>unmodified</status>
      <modifiedWord/>
      <trackRevisions>false</trackRevisions>
    </reviewItem>
    <reviewItem>
      <errorID>e4c615c8-1a21-41a3-ab37-9eb50d6b47f0</errorID>
      <errorWord>导致的</errorWord>
      <group>L1_Word</group>
      <groupName>字词问题</groupName>
      <ability>L2_Typo</ability>
      <abilityName>字词错误</abilityName>
      <candidateList>
        <item>导致</item>
      </candidateList>
      <explain>〈动〉引起：由一些小的矛盾～双方关系破裂。</explain>
      <paraID>23D90AA3</paraID>
      <start>125</start>
      <end>128</end>
      <status>unmodified</status>
      <modifiedWord/>
      <trackRevisions>false</trackRevisions>
    </reviewItem>
    <reviewItem>
      <errorID>52851495-ac4c-44db-a9de-42a9264b66d2</errorID>
      <errorWord>接</errorWord>
      <group>L1_Word</group>
      <groupName>字词问题</groupName>
      <ability>L2_Typo</ability>
      <abilityName>字词错误</abilityName>
      <candidateList>
        <item>接在</item>
      </candidateList>
      <explain/>
      <paraID>316E9E4A</paraID>
      <start>25</start>
      <end>26</end>
      <status>unmodified</status>
      <modifiedWord/>
      <trackRevisions>false</trackRevisions>
    </reviewItem>
    <reviewItem>
      <errorID>fb09e300-737a-458d-9149-1b0df6702a6d</errorID>
      <errorWord>网上</errorWord>
      <group>L1_Word</group>
      <groupName>字词问题</groupName>
      <ability>L2_Typo</ability>
      <abilityName>字词错误</abilityName>
      <candidateList>
        <item>在网上</item>
      </candidateList>
      <explain/>
      <paraID>316E9E4A</paraID>
      <start>26</start>
      <end>28</end>
      <status>unmodified</status>
      <modifiedWord/>
      <trackRevisions>false</trackRevisions>
    </reviewItem>
    <reviewItem>
      <errorID>a1f496b9-7626-4384-ba54-488b223afa92</errorID>
      <errorWord>版本即可</errorWord>
      <group>L1_Grammar</group>
      <groupName>语法问题</groupName>
      <ability>L2_Grammar</ability>
      <abilityName>语法错误</abilityName>
      <candidateList>
        <item>版本</item>
      </candidateList>
      <explain/>
      <paraID>316E9E4A</paraID>
      <start>32</start>
      <end>36</end>
      <status>unmodified</status>
      <modifiedWord/>
      <trackRevisions>false</trackRevisions>
    </reviewItem>
    <reviewItem>
      <errorID>ea400105-2fa9-4182-9be6-0524ab26c120</errorID>
      <errorWord>-</errorWord>
      <group>L1_Format</group>
      <groupName>格式问题</groupName>
      <ability>L2_HalfPunc</ability>
      <abilityName>全半角检查</abilityName>
      <candidateList>
        <item>－</item>
      </candidateList>
      <explain>文本全半角错误。</explain>
      <paraID>561AABF9</paraID>
      <start>69</start>
      <end>70</end>
      <status>unmodified</status>
      <modifiedWord/>
      <trackRevisions>false</trackRevisions>
    </reviewItem>
    <reviewItem>
      <errorID>3bf31db7-b936-48ba-aa3e-5a5bcb8d763c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6F4806DC</paraID>
      <start>0</start>
      <end>2</end>
      <status>unmodified</status>
      <modifiedWord/>
      <trackRevisions>false</trackRevisions>
    </reviewItem>
    <reviewItem>
      <errorID>ce43507e-82ee-4f1e-bb87-37ff1ec0d4ca</errorID>
      <errorWord>间</errorWord>
      <group>L1_Word</group>
      <groupName>字词问题</groupName>
      <ability>L2_Typo</ability>
      <abilityName>字词错误</abilityName>
      <candidateList>
        <item>间之</item>
      </candidateList>
      <explain/>
      <paraID>75ADFDC5</paraID>
      <start>17</start>
      <end>18</end>
      <status>unmodified</status>
      <modifiedWord/>
      <trackRevisions>false</trackRevisions>
    </reviewItem>
    <reviewItem>
      <errorID>c6fcfeb0-1efe-42ec-9490-c19f19a17827</errorID>
      <errorWord>七、</errorWord>
      <group>L1_Word</group>
      <groupName>字词问题</groupName>
      <ability>L2_Typo</ability>
      <abilityName>字词错误</abilityName>
      <candidateList>
        <item>7. </item>
      </candidateList>
      <explain/>
      <paraID>703963B1</paraID>
      <start>0</start>
      <end>2</end>
      <status>unmodified</status>
      <modifiedWord/>
      <trackRevisions>false</trackRevisions>
    </reviewItem>
    <reviewItem>
      <errorID>437f590b-5774-47d8-9814-530395b8ffa3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5EDC1CE2</paraID>
      <start>0</start>
      <end>2</end>
      <status>unmodified</status>
      <modifiedWord/>
      <trackRevisions>false</trackRevisions>
    </reviewItem>
    <reviewItem>
      <errorID>10131414-34cc-4df0-8fbf-eb77690484d0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3F8F731B</paraID>
      <start>0</start>
      <end>2</end>
      <status>unmodified</status>
      <modifiedWord/>
      <trackRevisions>false</trackRevisions>
    </reviewItem>
    <reviewItem>
      <errorID>d73a55f8-bda9-40f2-9aff-5958579839b1</errorID>
      <errorWord>查询</errorWord>
      <group>L1_Punc</group>
      <groupName>标点问题</groupName>
      <ability>L2_Punc</ability>
      <abilityName>标点符号检查</abilityName>
      <candidateList>
        <item>. 查询</item>
      </candidateList>
      <explain/>
      <paraID>12AC8009</paraID>
      <start>3</start>
      <end>5</end>
      <status>unmodified</status>
      <modifiedWord/>
      <trackRevisions>false</trackRevisions>
    </reviewItem>
    <reviewItem>
      <errorID>b4de9667-eaac-409d-a871-cef34eacb899</errorID>
      <errorWord>查询</errorWord>
      <group>L1_Punc</group>
      <groupName>标点问题</groupName>
      <ability>L2_Punc</ability>
      <abilityName>标点符号检查</abilityName>
      <candidateList>
        <item>. 查询</item>
      </candidateList>
      <explain/>
      <paraID>3EA7DD9C</paraID>
      <start>3</start>
      <end>5</end>
      <status>unmodified</status>
      <modifiedWord/>
      <trackRevisions>false</trackRevisions>
    </reviewItem>
    <reviewItem>
      <errorID>18167fd0-255a-4bf1-a1c1-4bccdd8df07f</errorID>
      <errorWord>查询</errorWord>
      <group>L1_Punc</group>
      <groupName>标点问题</groupName>
      <ability>L2_Punc</ability>
      <abilityName>标点符号检查</abilityName>
      <candidateList>
        <item>. 查询</item>
      </candidateList>
      <explain/>
      <paraID>5872E467</paraID>
      <start>3</start>
      <end>5</end>
      <status>unmodified</status>
      <modifiedWord/>
      <trackRevisions>false</trackRevisions>
    </reviewItem>
    <reviewItem>
      <errorID>89e3f1a9-4fb3-4c3d-ba93-ed72ac6abba3</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5872E467</paraID>
      <start>77</start>
      <end>80</end>
      <status>modified</status>
      <modifiedWord>登录到</modifiedWord>
      <trackRevisions>false</trackRevisions>
    </reviewItem>
    <reviewItem>
      <errorID>1a1c054c-3f7f-4ae1-90a1-65b21680264c</errorID>
      <errorWord>信用</errorWord>
      <group>L1_Punc</group>
      <groupName>标点问题</groupName>
      <ability>L2_Punc</ability>
      <abilityName>标点符号检查</abilityName>
      <candidateList>
        <item>. 信用</item>
      </candidateList>
      <explain/>
      <paraID>56FC9AFA</paraID>
      <start>3</start>
      <end>5</end>
      <status>unmodified</status>
      <modifiedWord/>
      <trackRevisions>false</trackRevisions>
    </reviewItem>
    <reviewItem>
      <errorID>e236d556-7b9a-464f-8f64-73b3d2df9fab</errorID>
      <errorWord>，</errorWord>
      <group>L1_Punc</group>
      <groupName>标点问题</groupName>
      <ability>L2_Punc</ability>
      <abilityName>标点符号检查</abilityName>
      <candidateList>
        <item>：</item>
      </candidateList>
      <explain/>
      <paraID>2FD21EE8</paraID>
      <start>13</start>
      <end>14</end>
      <status>unmodified</status>
      <modifiedWord/>
      <trackRevisions>false</trackRevisions>
    </reviewItem>
    <reviewItem>
      <errorID>5090c350-372c-499f-a730-8aa7d88e9040</errorID>
      <errorWord>，</errorWord>
      <group>L1_Punc</group>
      <groupName>标点问题</groupName>
      <ability>L2_Punc</ability>
      <abilityName>标点符号检查</abilityName>
      <candidateList>
        <item>：</item>
      </candidateList>
      <explain/>
      <paraID>519C6039</paraID>
      <start>28</start>
      <end>29</end>
      <status>unmodified</status>
      <modifiedWord/>
      <trackRevisions>false</trackRevisions>
    </reviewItem>
    <reviewItem>
      <errorID>9b134ed8-78c4-432f-9ab9-b562dffb6970</errorID>
      <errorWord>接受</errorWord>
      <group>L1_Punc</group>
      <groupName>标点问题</groupName>
      <ability>L2_Punc</ability>
      <abilityName>标点符号检查</abilityName>
      <candidateList>
        <item>. 接受</item>
      </candidateList>
      <explain/>
      <paraID>182BF014</paraID>
      <start>3</start>
      <end>5</end>
      <status>unmodified</status>
      <modifiedWord/>
      <trackRevisions>false</trackRevisions>
    </reviewItem>
    <reviewItem>
      <errorID>375ae583-5270-48da-9138-a71453f97aec</errorID>
      <errorWord>，</errorWord>
      <group>L1_Punc</group>
      <groupName>标点问题</groupName>
      <ability>L2_Punc</ability>
      <abilityName>标点符号检查</abilityName>
      <candidateList>
        <item>：</item>
      </candidateList>
      <explain/>
      <paraID>182BF014</paraID>
      <start>11</start>
      <end>12</end>
      <status>unmodified</status>
      <modifiedWord/>
      <trackRevisions>false</trackRevisions>
    </reviewItem>
    <reviewItem>
      <errorID>6c5f0091-6509-41ad-943b-f3f1283c1b71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33C817AD</paraID>
      <start>0</start>
      <end>2</end>
      <status>unmodified</status>
      <modifiedWord/>
      <trackRevisions>false</trackRevisions>
    </reviewItem>
    <reviewItem>
      <errorID>d639ab46-2e26-45ea-8247-48d12bce3c5a</errorID>
      <errorWord>、</errorWord>
      <group>L1_Punc</group>
      <groupName>标点问题</groupName>
      <ability>L2_Punc</ability>
      <abilityName>标点符号检查</abilityName>
      <candidateList>
        <item>，</item>
      </candidateList>
      <explain/>
      <paraID>33C817AD</paraID>
      <start>32</start>
      <end>33</end>
      <status>unmodified</status>
      <modifiedWord/>
      <trackRevisions>false</trackRevisions>
    </reviewItem>
    <reviewItem>
      <errorID>ebff596b-34c8-44d0-97ee-d2f882c78733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2D65069D</paraID>
      <start>0</start>
      <end>2</end>
      <status>unmodified</status>
      <modifiedWord/>
      <trackRevisions>false</trackRevisions>
    </reviewItem>
    <reviewItem>
      <errorID>a05ff268-959c-4000-ae10-d489f4145b0a</errorID>
      <errorWord>；</errorWord>
      <group>L1_Punc</group>
      <groupName>标点问题</groupName>
      <ability>L2_Punc</ability>
      <abilityName>标点符号检查</abilityName>
      <candidateList>
        <item>。</item>
      </candidateList>
      <explain/>
      <paraID>2D65069D</paraID>
      <start>47</start>
      <end>48</end>
      <status>unmodified</status>
      <modifiedWord/>
      <trackRevisions>false</trackRevisions>
    </reviewItem>
    <reviewItem>
      <errorID>13c880c7-a7ab-43cf-a54a-0c58312663c4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1BCFB7B</paraID>
      <start>0</start>
      <end>2</end>
      <status>unmodified</status>
      <modifiedWord/>
      <trackRevisions>false</trackRevisions>
    </reviewItem>
    <reviewItem>
      <errorID>7f6c10b9-ffb6-4f75-bdb8-785da1ddd768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100A9D8B</paraID>
      <start>0</start>
      <end>2</end>
      <status>unmodified</status>
      <modifiedWord/>
      <trackRevisions>false</trackRevisions>
    </reviewItem>
    <reviewItem>
      <errorID>7a8fa3f1-bc4c-48cc-97d9-dfb728a60ba4</errorID>
      <errorWord>做出</errorWord>
      <group>L1_Word</group>
      <groupName>字词问题</groupName>
      <ability>L2_Typo</ability>
      <abilityName>字词错误</abilityName>
      <candidateList>
        <item>作出</item>
      </candidateList>
      <explain/>
      <paraID>5789A01B</paraID>
      <start>28</start>
      <end>30</end>
      <status>unmodified</status>
      <modifiedWord/>
      <trackRevisions>false</trackRevisions>
    </reviewItem>
    <reviewItem>
      <errorID>7aa2da4b-935f-4e20-8d95-686e2cbbf3cf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7DBB3940</paraID>
      <start>0</start>
      <end>2</end>
      <status>unmodified</status>
      <modifiedWord/>
      <trackRevisions>false</trackRevisions>
    </reviewItem>
    <reviewItem>
      <errorID>a356bbcf-82eb-44d1-b77e-275b9a239ed7</errorID>
      <errorWord>,</errorWord>
      <group>L1_Format</group>
      <groupName>格式问题</groupName>
      <ability>L2_HalfPunc</ability>
      <abilityName>全半角检查</abilityName>
      <candidateList>
        <item>，</item>
      </candidateList>
      <explain>文本全半角错误。</explain>
      <paraID>37EC862C</paraID>
      <start>170</start>
      <end>171</end>
      <status>unmodified</status>
      <modifiedWord/>
      <trackRevisions>false</trackRevisions>
    </reviewItem>
    <reviewItem>
      <errorID>3c541b59-758d-4f96-89c6-8552a6ba28e0</errorID>
      <errorWord>通知到</errorWord>
      <group>L1_Word</group>
      <groupName>字词问题</groupName>
      <ability>L2_Typo</ability>
      <abilityName>字词错误</abilityName>
      <candidateList>
        <item>通知</item>
      </candidateList>
      <explain>❶〈动〉把事项告诉人知道：你回去～大家，明天就动工｜你走以前～我一声。❷〈名〉通知事项的文书或口信：把～发出去｜口头～。</explain>
      <paraID>6CB1FE0C</paraID>
      <start>99</start>
      <end>102</end>
      <status>unmodified</status>
      <modifiedWord/>
      <trackRevisions>false</trackRevisions>
    </reviewItem>
    <reviewItem>
      <errorID>4159278d-0926-4b66-b4e8-699f411867d8</errorID>
      <errorWord>通讯畅通</errorWord>
      <group>L1_Word</group>
      <groupName>字词问题</groupName>
      <ability>L2_Typo</ability>
      <abilityName>字词错误</abilityName>
      <candidateList>
        <item>通信畅通</item>
      </candidateList>
      <explain/>
      <paraID>6CB1FE0C</paraID>
      <start>129</start>
      <end>133</end>
      <status>unmodified</status>
      <modifiedWord/>
      <trackRevisions>false</trackRevisions>
    </reviewItem>
    <reviewItem>
      <errorID>786d0bd1-a96a-45ea-b882-827acc947b86</errorID>
      <errorWord>导致的</errorWord>
      <group>L1_Word</group>
      <groupName>字词问题</groupName>
      <ability>L2_Typo</ability>
      <abilityName>字词错误</abilityName>
      <candidateList>
        <item>导致</item>
      </candidateList>
      <explain>〈动〉引起：由一些小的矛盾～双方关系破裂。</explain>
      <paraID>6CB1FE0C</paraID>
      <start>136</start>
      <end>139</end>
      <status>unmodified</status>
      <modifiedWord/>
      <trackRevisions>false</trackRevisions>
    </reviewItem>
    <reviewItem>
      <errorID>440b07fd-f941-43e3-9d1d-460a83b48722</errorID>
      <errorWord>间</errorWord>
      <group>L1_Word</group>
      <groupName>字词问题</groupName>
      <ability>L2_Typo</ability>
      <abilityName>字词错误</abilityName>
      <candidateList>
        <item>间内</item>
      </candidateList>
      <explain/>
      <paraID>237503D0</paraID>
      <start>8</start>
      <end>9</end>
      <status>unmodified</status>
      <modifiedWord/>
      <trackRevisions>false</trackRevisions>
    </reviewItem>
    <reviewItem>
      <errorID>047fb7bc-3c09-4cc3-8922-998cb6432d47</errorID>
      <errorWord>法律、法规</errorWord>
      <group>L1_Word</group>
      <groupName>字词问题</groupName>
      <ability>L2_Typo</ability>
      <abilityName>字词错误</abilityName>
      <candidateList>
        <item>法律法规</item>
      </candidateList>
      <explain/>
      <paraID>3E21E5E3</paraID>
      <start>34</start>
      <end>39</end>
      <status>unmodified</status>
      <modifiedWord/>
      <trackRevisions>false</trackRevisions>
    </reviewItem>
    <reviewItem>
      <errorID>7f18a7ea-5143-4fe8-b8f9-034e2472e0e8</errorID>
      <errorWord>讨论</errorWord>
      <group>L1_Grammar</group>
      <groupName>语法问题</groupName>
      <ability>L2_Grammar</ability>
      <abilityName>语法错误</abilityName>
      <candidateList>
        <item>讨论决定。</item>
      </candidateList>
      <explain/>
      <paraID>3E21E5E3</paraID>
      <start>39</start>
      <end>41</end>
      <status>unmodified</status>
      <modifiedWord/>
      <trackRevisions>false</trackRevisions>
    </reviewItem>
    <reviewItem>
      <errorID>d5235942-c95c-43ad-a63d-22ec99d9b67a</errorID>
      <errorWord>①</errorWord>
      <group>L1_Format</group>
      <groupName>格式问题</groupName>
      <ability>L2_Ordinal</ability>
      <abilityName>序号格式</abilityName>
      <candidateList>
        <item>（一）</item>
      </candidateList>
      <explain>标题顺序错误，请检查标题顺序是否合理。</explain>
      <paraID> F1B5FB7</paraID>
      <start>0</start>
      <end>1</end>
      <status>unmodified</status>
      <modifiedWord/>
      <trackRevisions>false</trackRevisions>
    </reviewItem>
    <reviewItem>
      <errorID>6d0d3968-9c2c-4285-9474-5dc22a2bc572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7A3F86A8</paraID>
      <start>0</start>
      <end>2</end>
      <status>unmodified</status>
      <modifiedWord/>
      <trackRevisions>false</trackRevisions>
    </reviewItem>
    <reviewItem>
      <errorID>7c2f8246-e243-42b0-87d0-b5d3de1a911c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669B13E9</paraID>
      <start>0</start>
      <end>2</end>
      <status>unmodified</status>
      <modifiedWord/>
      <trackRevisions>false</trackRevisions>
    </reviewItem>
    <reviewItem>
      <errorID>ec883295-6737-4d1a-a29d-0f830a71f585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7D7CE764</paraID>
      <start>0</start>
      <end>2</end>
      <status>unmodified</status>
      <modifiedWord/>
      <trackRevisions>false</trackRevisions>
    </reviewItem>
    <reviewItem>
      <errorID>89b8a912-e115-4340-932d-147fb5af6f5d</errorID>
      <errorWord>,</errorWord>
      <group>L1_Format</group>
      <groupName>格式问题</groupName>
      <ability>L2_HalfPunc</ability>
      <abilityName>全半角检查</abilityName>
      <candidateList>
        <item>，</item>
      </candidateList>
      <explain>文本全半角错误。</explain>
      <paraID>7D7CE764</paraID>
      <start>57</start>
      <end>58</end>
      <status>unmodified</status>
      <modifiedWord/>
      <trackRevisions>false</trackRevisions>
    </reviewItem>
    <reviewItem>
      <errorID>2af06453-4b5e-419d-bea7-7d4b8dc57c58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4CCC10DA</paraID>
      <start>0</start>
      <end>2</end>
      <status>unmodified</status>
      <modifiedWord/>
      <trackRevisions>false</trackRevisions>
    </reviewItem>
    <reviewItem>
      <errorID>beb5c771-8620-4a82-98a1-72ac2b941e36</errorID>
      <errorWord>&lt;</errorWord>
      <group>L1_Format</group>
      <groupName>格式问题</groupName>
      <ability>L2_HalfPunc</ability>
      <abilityName>全半角检查</abilityName>
      <candidateList>
        <item>〈</item>
      </candidateList>
      <explain>文本全半角错误。</explain>
      <paraID>  8930FA</paraID>
      <start>50</start>
      <end>51</end>
      <status>unmodified</status>
      <modifiedWord/>
      <trackRevisions>false</trackRevisions>
    </reviewItem>
    <reviewItem>
      <errorID>7bbbd528-3b09-4b41-9b89-e9d485ffcba3</errorID>
      <errorWord>&lt;</errorWord>
      <group>L1_Format</group>
      <groupName>格式问题</groupName>
      <ability>L2_HalfPunc</ability>
      <abilityName>全半角检查</abilityName>
      <candidateList>
        <item>〈</item>
      </candidateList>
      <explain>文本全半角错误。</explain>
      <paraID>5981DD21</paraID>
      <start>50</start>
      <end>51</end>
      <status>unmodified</status>
      <modifiedWord/>
      <trackRevisions>false</trackRevisions>
    </reviewItem>
    <reviewItem>
      <errorID>6b10e744-c965-497b-a2bd-dafa29ce5ab1</errorID>
      <errorWord>&lt;</errorWord>
      <group>L1_Format</group>
      <groupName>格式问题</groupName>
      <ability>L2_HalfPunc</ability>
      <abilityName>全半角检查</abilityName>
      <candidateList>
        <item>〈</item>
      </candidateList>
      <explain>文本全半角错误。</explain>
      <paraID>1F365655</paraID>
      <start>41</start>
      <end>42</end>
      <status>unmodified</status>
      <modifiedWord/>
      <trackRevisions>false</trackRevisions>
    </reviewItem>
    <reviewItem>
      <errorID>66478916-72da-4c3b-9d2f-af27a1edd338</errorID>
      <errorWord>，</errorWord>
      <group>L1_Word</group>
      <groupName>字词问题</groupName>
      <ability>L2_Typo</ability>
      <abilityName>字词错误</abilityName>
      <candidateList>
        <item>，并</item>
      </candidateList>
      <explain/>
      <paraID>3922EFF4</paraID>
      <start>53</start>
      <end>54</end>
      <status>unmodified</status>
      <modifiedWord/>
      <trackRevisions>false</trackRevisions>
    </reviewItem>
    <reviewItem>
      <errorID>82893613-0cb9-42ab-8bc2-995ed460a95f</errorID>
      <errorWord>②</errorWord>
      <group>L1_Format</group>
      <groupName>格式问题</groupName>
      <ability>L2_Ordinal</ability>
      <abilityName>序号格式</abilityName>
      <candidateList>
        <item>（二）</item>
      </candidateList>
      <explain>标题顺序错误，请检查标题顺序是否合理。</explain>
      <paraID>52A428FC</paraID>
      <start>0</start>
      <end>1</end>
      <status>unmodified</status>
      <modifiedWord/>
      <trackRevisions>false</trackRevisions>
    </reviewItem>
    <reviewItem>
      <errorID>2939b1e4-6a57-45e0-8956-046457cbeacb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723A45BE</paraID>
      <start>0</start>
      <end>2</end>
      <status>unmodified</status>
      <modifiedWord/>
      <trackRevisions>false</trackRevisions>
    </reviewItem>
    <reviewItem>
      <errorID>a3aa9dad-bf73-4e1b-8552-8a1c535d0806</errorID>
      <errorWord>2</errorWord>
      <group>L1_Grammar</group>
      <groupName>语法问题</groupName>
      <ability>L2_Grammar</ability>
      <abilityName>语法错误</abilityName>
      <candidateList>
        <item>的得2</item>
      </candidateList>
      <explain/>
      <paraID>723A45BE</paraID>
      <start>72</start>
      <end>75</end>
      <status>modified</status>
      <modifiedWord>的得2</modifiedWord>
      <trackRevisions>false</trackRevisions>
    </reviewItem>
    <reviewItem>
      <errorID>ed97e774-9120-4e7d-a2cb-d1cda8e029eb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44ED6EF2</paraID>
      <start>0</start>
      <end>2</end>
      <status>unmodified</status>
      <modifiedWord/>
      <trackRevisions>false</trackRevisions>
    </reviewItem>
    <reviewItem>
      <errorID>6eb03d3e-5d1c-418b-90c3-ec82665d09d5</errorID>
      <errorWord>得</errorWord>
      <group>L1_Punc</group>
      <groupName>标点问题</groupName>
      <ability>L2_Punc</ability>
      <abilityName>标点符号检查</abilityName>
      <candidateList>
        <item>，得</item>
      </candidateList>
      <explain/>
      <paraID>44ED6EF2</paraID>
      <start>32</start>
      <end>33</end>
      <status>unmodified</status>
      <modifiedWord/>
      <trackRevisions>false</trackRevisions>
    </reviewItem>
    <reviewItem>
      <errorID>cdc9e7dd-fbe5-4dfd-b9b0-b4c7fadc7841</errorID>
      <errorWord>，</errorWord>
      <group>L1_Word</group>
      <groupName>字词问题</groupName>
      <ability>L2_Typo</ability>
      <abilityName>字词错误</abilityName>
      <candidateList>
        <item>，具</item>
      </candidateList>
      <explain/>
      <paraID>44ED6EF2</paraID>
      <start>52</start>
      <end>53</end>
      <status>unmodified</status>
      <modifiedWord/>
      <trackRevisions>false</trackRevisions>
    </reviewItem>
    <reviewItem>
      <errorID>839cb694-3c2d-4955-b3db-bb8970039ebd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7458EBDA</paraID>
      <start>0</start>
      <end>2</end>
      <status>unmodified</status>
      <modifiedWord/>
      <trackRevisions>false</trackRevisions>
    </reviewItem>
    <reviewItem>
      <errorID>b12ca50c-0441-48b0-a01a-b5a01ba1e1cc</errorID>
      <errorWord>，</errorWord>
      <group>L1_Punc</group>
      <groupName>标点问题</groupName>
      <ability>L2_Punc</ability>
      <abilityName>标点符号检查</abilityName>
      <candidateList>
        <item>、</item>
      </candidateList>
      <explain/>
      <paraID>7458EBDA</paraID>
      <start>22</start>
      <end>23</end>
      <status>unmodified</status>
      <modifiedWord/>
      <trackRevisions>false</trackRevisions>
    </reviewItem>
    <reviewItem>
      <errorID>e0dad445-9cee-47f0-bf36-ad2cdb6e4ee4</errorID>
      <errorWord>得</errorWord>
      <group>L1_Punc</group>
      <groupName>标点问题</groupName>
      <ability>L2_Punc</ability>
      <abilityName>标点符号检查</abilityName>
      <candidateList>
        <item>，得</item>
      </candidateList>
      <explain/>
      <paraID>7458EBDA</paraID>
      <start>26</start>
      <end>27</end>
      <status>unmodified</status>
      <modifiedWord/>
      <trackRevisions>false</trackRevisions>
    </reviewItem>
    <reviewItem>
      <errorID>cc8d3c0f-c972-46d9-b6fe-b9344c31fbb9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7E9D45AF</paraID>
      <start>0</start>
      <end>2</end>
      <status>unmodified</status>
      <modifiedWord/>
      <trackRevisions>false</trackRevisions>
    </reviewItem>
    <reviewItem>
      <errorID>6327c1c2-4880-4428-9b75-eafcf3937bba</errorID>
      <errorWord>得</errorWord>
      <group>L1_Punc</group>
      <groupName>标点问题</groupName>
      <ability>L2_Punc</ability>
      <abilityName>标点符号检查</abilityName>
      <candidateList>
        <item>，得</item>
      </candidateList>
      <explain/>
      <paraID>4E91EEF4</paraID>
      <start>32</start>
      <end>33</end>
      <status>unmodified</status>
      <modifiedWord/>
      <trackRevisions>false</trackRevisions>
    </reviewItem>
    <reviewItem>
      <errorID>cd2157c9-8cf7-48b1-85eb-be28fd1c21ad</errorID>
      <errorWord>得</errorWord>
      <group>L1_Punc</group>
      <groupName>标点问题</groupName>
      <ability>L2_Punc</ability>
      <abilityName>标点符号检查</abilityName>
      <candidateList>
        <item>，得</item>
      </candidateList>
      <explain/>
      <paraID>4E91EEF4</paraID>
      <start>73</start>
      <end>74</end>
      <status>unmodified</status>
      <modifiedWord/>
      <trackRevisions>false</trackRevisions>
    </reviewItem>
    <reviewItem>
      <errorID>310376c3-4583-44a8-a6c0-5caf281af36e</errorID>
      <errorWord>得</errorWord>
      <group>L1_Punc</group>
      <groupName>标点问题</groupName>
      <ability>L2_Punc</ability>
      <abilityName>标点符号检查</abilityName>
      <candidateList>
        <item>，得</item>
      </candidateList>
      <explain/>
      <paraID>4E91EEF4</paraID>
      <start>114</start>
      <end>115</end>
      <status>unmodified</status>
      <modifiedWord/>
      <trackRevisions>false</trackRevisions>
    </reviewItem>
    <reviewItem>
      <errorID>934eb2d1-c5cc-4db6-8c01-31141bd16748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4A52B68B</paraID>
      <start>0</start>
      <end>2</end>
      <status>unmodified</status>
      <modifiedWord/>
      <trackRevisions>false</trackRevisions>
    </reviewItem>
    <reviewItem>
      <errorID>ae0feaea-427f-4240-97e7-d9d8fa2be88e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4D35E3ED</paraID>
      <start>0</start>
      <end>2</end>
      <status>unmodified</status>
      <modifiedWord/>
      <trackRevisions>false</trackRevisions>
    </reviewItem>
    <reviewItem>
      <errorID>93cda252-77ab-48cc-8108-0d2ac7572a77</errorID>
      <errorWord>拟</errorWord>
      <group>L1_Word</group>
      <groupName>字词问题</groupName>
      <ability>L2_Typo</ability>
      <abilityName>字词错误</abilityName>
      <candidateList>
        <item> 拟</item>
      </candidateList>
      <explain/>
      <paraID>1163B44A</paraID>
      <start>3</start>
      <end>4</end>
      <status>unmodified</status>
      <modifiedWord/>
      <trackRevisions>false</trackRevisions>
    </reviewItem>
    <reviewItem>
      <errorID>9da5b123-6157-427a-a6a2-b3c27e9a3482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567BA2B4</paraID>
      <start>0</start>
      <end>2</end>
      <status>unmodified</status>
      <modifiedWord/>
      <trackRevisions>false</trackRevisions>
    </reviewItem>
    <reviewItem>
      <errorID>b9db6d4b-524f-4552-b4b3-2185bd925f93</errorID>
      <errorWord>拟</errorWord>
      <group>L1_Word</group>
      <groupName>字词问题</groupName>
      <ability>L2_Typo</ability>
      <abilityName>字词错误</abilityName>
      <candidateList>
        <item> 拟</item>
      </candidateList>
      <explain/>
      <paraID>3944DE87</paraID>
      <start>3</start>
      <end>4</end>
      <status>unmodified</status>
      <modifiedWord/>
      <trackRevisions>false</trackRevisions>
    </reviewItem>
    <reviewItem>
      <errorID>08208eb0-8412-41d4-81f7-a62522570be8</errorID>
      <errorWord>拟</errorWord>
      <group>L1_Word</group>
      <groupName>字词问题</groupName>
      <ability>L2_Typo</ability>
      <abilityName>字词错误</abilityName>
      <candidateList>
        <item> 拟</item>
      </candidateList>
      <explain/>
      <paraID>40AF3353</paraID>
      <start>3</start>
      <end>4</end>
      <status>unmodified</status>
      <modifiedWord/>
      <trackRevisions>false</trackRevisions>
    </reviewItem>
    <reviewItem>
      <errorID>ae76cad2-42e4-4132-a103-e36ce426ffe8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3235F023</paraID>
      <start>0</start>
      <end>2</end>
      <status>unmodified</status>
      <modifiedWord/>
      <trackRevisions>false</trackRevisions>
    </reviewItem>
    <reviewItem>
      <errorID>35921449-cab9-4604-ad18-c8ef679e70cd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F539975</paraID>
      <start>0</start>
      <end>2</end>
      <status>unmodified</status>
      <modifiedWord/>
      <trackRevisions>false</trackRevisions>
    </reviewItem>
    <reviewItem>
      <errorID>2c95a3db-c404-4e58-a572-8ef473971697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31EEA2DE</paraID>
      <start>0</start>
      <end>2</end>
      <status>unmodified</status>
      <modifiedWord/>
      <trackRevisions>false</trackRevisions>
    </reviewItem>
    <reviewItem>
      <errorID>14b6bb05-9dec-46d1-bf90-ceb4ce7e439d</errorID>
      <errorWord>发文上</errorWord>
      <group>L1_Word</group>
      <groupName>字词问题</groupName>
      <ability>L2_Typo</ability>
      <abilityName>字词错误</abilityName>
      <candidateList>
        <item>发文</item>
      </candidateList>
      <explain/>
      <paraID>31EEA2DE</paraID>
      <start>138</start>
      <end>141</end>
      <status>unmodified</status>
      <modifiedWord/>
      <trackRevisions>false</trackRevisions>
    </reviewItem>
    <reviewItem>
      <errorID>52bc206b-2958-4957-88df-c4023308a94d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3DD67B20</paraID>
      <start>0</start>
      <end>2</end>
      <status>unmodified</status>
      <modifiedWord/>
      <trackRevisions>false</trackRevisions>
    </reviewItem>
    <reviewItem>
      <errorID>04445bac-b6d6-4584-a56b-a787a481a6a3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70D58F20</paraID>
      <start>0</start>
      <end>2</end>
      <status>unmodified</status>
      <modifiedWord/>
      <trackRevisions>false</trackRevisions>
    </reviewItem>
    <reviewItem>
      <errorID>6a0d5704-ef6d-4e0e-809a-37a2b8a98ce4</errorID>
      <errorWord>并须</errorWord>
      <group>L1_Word</group>
      <groupName>字词问题</groupName>
      <ability>L2_Typo</ability>
      <abilityName>字词错误</abilityName>
      <candidateList>
        <item>须</item>
      </candidateList>
      <explain/>
      <paraID>1650D946</paraID>
      <start>10</start>
      <end>12</end>
      <status>unmodified</status>
      <modifiedWord/>
      <trackRevisions>false</trackRevisions>
    </reviewItem>
    <reviewItem>
      <errorID>549d7e38-7493-44c2-bfdb-b532f9cfe6fd</errorID>
      <errorWord>中华人民共和国《劳动法》</errorWord>
      <group>L1_Political</group>
      <groupName>政治性问题</groupName>
      <ability>L2_Keyword</ability>
      <abilityName>固定表述</abilityName>
      <candidateList>
        <item>《中华人民共和国劳动法》</item>
      </candidateList>
      <explain>此处内容疑似含有固定表述相关错误，建议核查。</explain>
      <paraID>70F37DBE</paraID>
      <start>12</start>
      <end>24</end>
      <status>modified</status>
      <modifiedWord>《中华人民共和国劳动法》</modifiedWord>
      <trackRevisions>false</trackRevisions>
    </reviewItem>
    <reviewItem>
      <errorID>2c47c6a6-40e2-4ba4-81ab-8229bbb1a435</errorID>
      <errorWord>，</errorWord>
      <group>L1_Word</group>
      <groupName>字词问题</groupName>
      <ability>L2_Typo</ability>
      <abilityName>字词错误</abilityName>
      <candidateList>
        <item>，包</item>
      </candidateList>
      <explain/>
      <paraID>70F37DBE</paraID>
      <start>90</start>
      <end>91</end>
      <status>unmodified</status>
      <modifiedWord/>
      <trackRevisions>false</trackRevisions>
    </reviewItem>
    <reviewItem>
      <errorID>7230cd14-2499-445d-a8fe-4b094e574506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469C349E</paraID>
      <start>0</start>
      <end>2</end>
      <status>unmodified</status>
      <modifiedWord/>
      <trackRevisions>false</trackRevisions>
    </reviewItem>
    <reviewItem>
      <errorID>e07b5366-9b03-49a4-b969-5cc43c7217c4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11DC9AAE</paraID>
      <start>0</start>
      <end>2</end>
      <status>unmodified</status>
      <modifiedWord/>
      <trackRevisions>false</trackRevisions>
    </reviewItem>
    <reviewItem>
      <errorID>a306926f-e1f6-4f80-a8cb-5362777367aa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806A615</paraID>
      <start>0</start>
      <end>2</end>
      <status>unmodified</status>
      <modifiedWord/>
      <trackRevisions>false</trackRevisions>
    </reviewItem>
    <reviewItem>
      <errorID>8684132d-9964-4cda-9b00-0f103a75a15e</errorID>
      <errorWord>中诚智信工程咨询集团股份有限公司园区分公司</errorWord>
      <group>L1_Other</group>
      <groupName>其他问题</groupName>
      <ability>L2_Consistency</ability>
      <abilityName>一致性检查</abilityName>
      <candidateList>
        <item>中诚智信工程咨询集团股份有限公司</item>
      </candidateList>
      <explain>实体一致性：公司名称表述不一致，规范后表述为‘中诚智信工程咨询集团股份有限公司’，在文中多处出现该规范表述</explain>
      <paraID>47046B71</paraID>
      <start>5</start>
      <end>26</end>
      <status>unmodified</status>
      <modifiedWord/>
      <trackRevisions>false</trackRevisions>
    </reviewItem>
    <reviewItem>
      <errorID>bde79842-6ed7-4106-b530-73ff20c5f764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67D283E4</paraID>
      <start>0</start>
      <end>2</end>
      <status>unmodified</status>
      <modifiedWord/>
      <trackRevisions>false</trackRevisions>
    </reviewItem>
    <reviewItem>
      <errorID>e636b188-cbc5-4e32-b00c-37f90e6bda31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4AB8F69F</paraID>
      <start>0</start>
      <end>2</end>
      <status>unmodified</status>
      <modifiedWord/>
      <trackRevisions>false</trackRevisions>
    </reviewItem>
    <reviewItem>
      <errorID>3c498712-6bda-455c-a0be-359c3698423d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1CB758E8</paraID>
      <start>0</start>
      <end>2</end>
      <status>unmodified</status>
      <modifiedWord/>
      <trackRevisions>false</trackRevisions>
    </reviewItem>
    <reviewItem>
      <errorID>4b61ec37-6d14-4d99-b305-a6e13407d3a4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14E2896B</paraID>
      <start>0</start>
      <end>2</end>
      <status>unmodified</status>
      <modifiedWord/>
      <trackRevisions>false</trackRevisions>
    </reviewItem>
    <reviewItem>
      <errorID>a626feb1-4abf-482f-9f45-ef61144f5d1a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45148F2E</paraID>
      <start>0</start>
      <end>2</end>
      <status>unmodified</status>
      <modifiedWord/>
      <trackRevisions>false</trackRevisions>
    </reviewItem>
    <reviewItem>
      <errorID>5ed77815-eec5-4d65-a832-f0d3139bc6c5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8CBB6A7</paraID>
      <start>0</start>
      <end>3</end>
      <status>unmodified</status>
      <modifiedWord/>
      <trackRevisions>false</trackRevisions>
    </reviewItem>
    <reviewItem>
      <errorID>b8157bad-11fd-47c7-af86-dba19db5a629</errorID>
      <errorWord>不得</errorWord>
      <group>L1_Punc</group>
      <groupName>标点问题</groupName>
      <ability>L2_Punc</ability>
      <abilityName>标点符号检查</abilityName>
      <candidateList>
        <item>，不得</item>
      </candidateList>
      <explain/>
      <paraID> 8CBB6A7</paraID>
      <start>25</start>
      <end>27</end>
      <status>unmodified</status>
      <modifiedWord/>
      <trackRevisions>false</trackRevisions>
    </reviewItem>
    <reviewItem>
      <errorID>6e061c3a-cfbc-4674-9b50-ac579fff1556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1EC6437B</paraID>
      <start>0</start>
      <end>3</end>
      <status>unmodified</status>
      <modifiedWord/>
      <trackRevisions>false</trackRevisions>
    </reviewItem>
    <reviewItem>
      <errorID>6bdb9943-62c8-4a87-8444-11c25f933e03</errorID>
      <errorWord>，</errorWord>
      <group>L1_Word</group>
      <groupName>字词问题</groupName>
      <ability>L2_Typo</ability>
      <abilityName>字词错误</abilityName>
      <candidateList>
        <item>，在</item>
      </candidateList>
      <explain/>
      <paraID>1EC6437B</paraID>
      <start>25</start>
      <end>26</end>
      <status>unmodified</status>
      <modifiedWord/>
      <trackRevisions>false</trackRevisions>
    </reviewItem>
    <reviewItem>
      <errorID>867e88ae-d762-44f8-a36f-36498d5b2ee5</errorID>
      <errorWord>,</errorWord>
      <group>L1_Punc</group>
      <groupName>标点问题</groupName>
      <ability>L2_Punc</ability>
      <abilityName>标点符号检查</abilityName>
      <candidateList>
        <item>，</item>
      </candidateList>
      <explain/>
      <paraID>1EC6437B</paraID>
      <start>75</start>
      <end>76</end>
      <status>unmodified</status>
      <modifiedWord/>
      <trackRevisions>false</trackRevisions>
    </reviewItem>
    <reviewItem>
      <errorID>e697fa24-24de-4a2d-b4f5-7c701313754c</errorID>
      <errorWord>及时</errorWord>
      <group>L1_Punc</group>
      <groupName>标点问题</groupName>
      <ability>L2_Punc</ability>
      <abilityName>标点符号检查</abilityName>
      <candidateList>
        <item>，及时</item>
      </candidateList>
      <explain/>
      <paraID>1EC6437B</paraID>
      <start>93</start>
      <end>95</end>
      <status>unmodified</status>
      <modifiedWord/>
      <trackRevisions>false</trackRevisions>
    </reviewItem>
    <reviewItem>
      <errorID>5dc4e895-b6ec-4aed-a1da-446f540a4dc8</errorID>
      <errorWord>,</errorWord>
      <group>L1_Format</group>
      <groupName>格式问题</groupName>
      <ability>L2_HalfPunc</ability>
      <abilityName>全半角检查</abilityName>
      <candidateList>
        <item>，</item>
      </candidateList>
      <explain>文本全半角错误。</explain>
      <paraID>1EC6437B</paraID>
      <start>152</start>
      <end>153</end>
      <status>unmodified</status>
      <modifiedWord/>
      <trackRevisions>false</trackRevisions>
    </reviewItem>
    <reviewItem>
      <errorID>b726b9c2-587f-4f20-9fc8-1c61713f2340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215F3469</paraID>
      <start>0</start>
      <end>3</end>
      <status>unmodified</status>
      <modifiedWord/>
      <trackRevisions>false</trackRevisions>
    </reviewItem>
    <reviewItem>
      <errorID>3ff638ff-9e4d-4946-b6a8-7c92075e07ef</errorID>
      <errorWord>由于</errorWord>
      <group>L1_Grammar</group>
      <groupName>语法问题</groupName>
      <ability>L2_Grammar</ability>
      <abilityName>语法错误</abilityName>
      <candidateList>
        <item>的，由于</item>
      </candidateList>
      <explain/>
      <paraID>3DFAE258</paraID>
      <start>22</start>
      <end>24</end>
      <status>unmodified</status>
      <modifiedWord/>
      <trackRevisions>false</trackRevisions>
    </reviewItem>
    <reviewItem>
      <errorID>8601ad29-d551-4be2-be04-0bd1d2d68cbc</errorID>
      <errorWord>其</errorWord>
      <group>L1_Word</group>
      <groupName>字词问题</groupName>
      <ability>L2_Typo</ability>
      <abilityName>字词错误</abilityName>
      <candidateList>
        <item>的</item>
      </candidateList>
      <explain/>
      <paraID>3DFAE258</paraID>
      <start>41</start>
      <end>42</end>
      <status>unmodified</status>
      <modifiedWord/>
      <trackRevisions>false</trackRevisions>
    </reviewItem>
    <reviewItem>
      <errorID>82319e2a-9bf9-4ff7-ae4f-3df2ffc988fd</errorID>
      <errorWord>时而</errorWord>
      <group>L1_Word</group>
      <groupName>字词问题</groupName>
      <ability>L2_Typo</ability>
      <abilityName>字词错误</abilityName>
      <candidateList>
        <item>时，而</item>
      </candidateList>
      <explain/>
      <paraID>3DFAE258</paraID>
      <start>47</start>
      <end>49</end>
      <status>unmodified</status>
      <modifiedWord/>
      <trackRevisions>false</trackRevisions>
    </reviewItem>
    <reviewItem>
      <errorID>a98ecb15-9ec4-4cc8-88f1-9bd77e36bd8e</errorID>
      <errorWord>以及</errorWord>
      <group>L1_Punc</group>
      <groupName>标点问题</groupName>
      <ability>L2_Punc</ability>
      <abilityName>标点符号检查</abilityName>
      <candidateList>
        <item>，以及</item>
      </candidateList>
      <explain/>
      <paraID>3DFAE258</paraID>
      <start>92</start>
      <end>94</end>
      <status>unmodified</status>
      <modifiedWord/>
      <trackRevisions>false</trackRevisions>
    </reviewItem>
    <reviewItem>
      <errorID>7b97de18-3105-486f-af6a-854fafe9efa3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6CEAA43C</paraID>
      <start>0</start>
      <end>3</end>
      <status>unmodified</status>
      <modifiedWord/>
      <trackRevisions>false</trackRevisions>
    </reviewItem>
    <reviewItem>
      <errorID>0178ecfb-0473-48bb-9b64-0afa1f365c9c</errorID>
      <errorWord>请将疑问</errorWord>
      <group>L1_Grammar</group>
      <groupName>语法问题</groupName>
      <ability>L2_Grammar</ability>
      <abilityName>语法错误</abilityName>
      <candidateList>
        <item>请</item>
      </candidateList>
      <explain/>
      <paraID>3F0EDCED</paraID>
      <start>16</start>
      <end>20</end>
      <status>unmodified</status>
      <modifiedWord/>
      <trackRevisions>false</trackRevisions>
    </reviewItem>
    <reviewItem>
      <errorID>7de10a33-d721-44f9-9ab0-9d92c25c7693</errorID>
      <errorWord>,</errorWord>
      <group>L1_Grammar</group>
      <groupName>语法问题</groupName>
      <ability>L2_Grammar</ability>
      <abilityName>语法错误</abilityName>
      <candidateList>
        <item>疑问，</item>
      </candidateList>
      <explain/>
      <paraID>3F0EDCED</paraID>
      <start>30</start>
      <end>31</end>
      <status>unmodified</status>
      <modifiedWord/>
      <trackRevisions>false</trackRevisions>
    </reviewItem>
    <reviewItem>
      <errorID>37b8e320-fa36-4536-9720-9fc79a264be0</errorID>
      <errorWord>(</errorWord>
      <group>L1_Format</group>
      <groupName>格式问题</groupName>
      <ability>L2_HalfPunc</ability>
      <abilityName>全半角检查</abilityName>
      <candidateList>
        <item>（</item>
      </candidateList>
      <explain>文本全半角错误。</explain>
      <paraID>7C688DD1</paraID>
      <start>190</start>
      <end>191</end>
      <status>unmodified</status>
      <modifiedWord/>
      <trackRevisions>false</trackRevisions>
    </reviewItem>
    <reviewItem>
      <errorID>1c44b25c-0b2d-4e3e-8d14-c71fa8b4ced2</errorID>
      <errorWord>)</errorWord>
      <group>L1_Format</group>
      <groupName>格式问题</groupName>
      <ability>L2_HalfPunc</ability>
      <abilityName>全半角检查</abilityName>
      <candidateList>
        <item>）</item>
      </candidateList>
      <explain>文本全半角错误。</explain>
      <paraID>7C688DD1</paraID>
      <start>206</start>
      <end>207</end>
      <status>unmodified</status>
      <modifiedWord/>
      <trackRevisions>false</trackRevisions>
    </reviewItem>
    <reviewItem>
      <errorID>55212d82-e9f4-4044-9b28-3dc6a806d284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385F24DC</paraID>
      <start>0</start>
      <end>3</end>
      <status>unmodified</status>
      <modifiedWord/>
      <trackRevisions>false</trackRevisions>
    </reviewItem>
    <reviewItem>
      <errorID>8200a12a-6a96-4220-b768-d173e323f7a7</errorID>
      <errorWord>法律、法规</errorWord>
      <group>L1_Word</group>
      <groupName>字词问题</groupName>
      <ability>L2_Typo</ability>
      <abilityName>字词错误</abilityName>
      <candidateList>
        <item>法律法规</item>
      </candidateList>
      <explain/>
      <paraID>7742AD07</paraID>
      <start>19</start>
      <end>24</end>
      <status>unmodified</status>
      <modifiedWord/>
      <trackRevisions>false</trackRevisions>
    </reviewItem>
    <reviewItem>
      <errorID>d58a564a-1acd-4526-8b28-62b48d48079f</errorID>
      <errorWord>(</errorWord>
      <group>L1_Format</group>
      <groupName>格式问题</groupName>
      <ability>L2_HalfPunc</ability>
      <abilityName>全半角检查</abilityName>
      <candidateList>
        <item>（</item>
      </candidateList>
      <explain>文本全半角错误。</explain>
      <paraID>7742AD07</paraID>
      <start>88</start>
      <end>89</end>
      <status>unmodified</status>
      <modifiedWord/>
      <trackRevisions>false</trackRevisions>
    </reviewItem>
    <reviewItem>
      <errorID>cf4092c0-e2e1-4d9b-94ac-16c6458ee8c3</errorID>
      <errorWord>)</errorWord>
      <group>L1_Format</group>
      <groupName>格式问题</groupName>
      <ability>L2_HalfPunc</ability>
      <abilityName>全半角检查</abilityName>
      <candidateList>
        <item>）</item>
      </candidateList>
      <explain>文本全半角错误。</explain>
      <paraID>7742AD07</paraID>
      <start>91</start>
      <end>92</end>
      <status>unmodified</status>
      <modifiedWord/>
      <trackRevisions>false</trackRevisions>
    </reviewItem>
    <reviewItem>
      <errorID>73d99e2c-da48-4cf6-8104-e50f1d8f1ea9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314827BF</paraID>
      <start>0</start>
      <end>2</end>
      <status>unmodified</status>
      <modifiedWord/>
      <trackRevisions>false</trackRevisions>
    </reviewItem>
    <reviewItem>
      <errorID>e51c9a20-e5b3-4a25-bccd-059f8f759d6d</errorID>
      <errorWord>(</errorWord>
      <group>L1_Format</group>
      <groupName>格式问题</groupName>
      <ability>L2_HalfPunc</ability>
      <abilityName>全半角检查</abilityName>
      <candidateList>
        <item>（</item>
      </candidateList>
      <explain>文本全半角错误。</explain>
      <paraID>314827BF</paraID>
      <start>18</start>
      <end>19</end>
      <status>unmodified</status>
      <modifiedWord/>
      <trackRevisions>false</trackRevisions>
    </reviewItem>
    <reviewItem>
      <errorID>701c470d-b618-4712-9bcd-3cce5736acf8</errorID>
      <errorWord>)</errorWord>
      <group>L1_Format</group>
      <groupName>格式问题</groupName>
      <ability>L2_HalfPunc</ability>
      <abilityName>全半角检查</abilityName>
      <candidateList>
        <item>）</item>
      </candidateList>
      <explain>文本全半角错误。</explain>
      <paraID>314827BF</paraID>
      <start>21</start>
      <end>22</end>
      <status>unmodified</status>
      <modifiedWord/>
      <trackRevisions>false</trackRevisions>
    </reviewItem>
    <reviewItem>
      <errorID>afbcd8f8-6f77-4661-a869-baab193f8add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169F8C14</paraID>
      <start>0</start>
      <end>2</end>
      <status>unmodified</status>
      <modifiedWord/>
      <trackRevisions>false</trackRevisions>
    </reviewItem>
    <reviewItem>
      <errorID>7d56c59d-79f6-43ab-9110-065a1fab1d93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DAD9834</paraID>
      <start>0</start>
      <end>2</end>
      <status>unmodified</status>
      <modifiedWord/>
      <trackRevisions>false</trackRevisions>
    </reviewItem>
    <reviewItem>
      <errorID>9ef1b097-4c58-48bc-8df7-b044bb90a006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4D2B72B1</paraID>
      <start>0</start>
      <end>2</end>
      <status>unmodified</status>
      <modifiedWord/>
      <trackRevisions>false</trackRevisions>
    </reviewItem>
    <reviewItem>
      <errorID>a72bd977-2b5d-4e70-b1ab-fafaabc6a057</errorID>
      <errorWord>专业性</errorWord>
      <group>L1_Word</group>
      <groupName>字词问题</groupName>
      <ability>L2_Typo</ability>
      <abilityName>字词错误</abilityName>
      <candidateList>
        <item>专业</item>
      </candidateList>
      <explain/>
      <paraID>46542D95</paraID>
      <start>18</start>
      <end>21</end>
      <status>unmodified</status>
      <modifiedWord/>
      <trackRevisions>false</trackRevisions>
    </reviewItem>
    <reviewItem>
      <errorID>b666582a-086f-476c-a8fd-bed342a6f9c1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6DF20884</paraID>
      <start>0</start>
      <end>2</end>
      <status>unmodified</status>
      <modifiedWord/>
      <trackRevisions>false</trackRevisions>
    </reviewItem>
    <reviewItem>
      <errorID>6ae45960-23ea-4312-be53-c39581d9b512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4CBC28D8</paraID>
      <start>0</start>
      <end>2</end>
      <status>unmodified</status>
      <modifiedWord/>
      <trackRevisions>false</trackRevisions>
    </reviewItem>
    <reviewItem>
      <errorID>e869593d-945a-423a-b6e5-3004d00153e8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623F63FD</paraID>
      <start>0</start>
      <end>2</end>
      <status>unmodified</status>
      <modifiedWord/>
      <trackRevisions>false</trackRevisions>
    </reviewItem>
    <reviewItem>
      <errorID>96d4aa97-ab4a-4bb4-8152-a1c8fe6d511f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44F571FC</paraID>
      <start>0</start>
      <end>2</end>
      <status>unmodified</status>
      <modifiedWord/>
      <trackRevisions>false</trackRevisions>
    </reviewItem>
    <reviewItem>
      <errorID>400e69a2-2d27-44f8-8686-3f12ad6ed9ea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4CF3996</paraID>
      <start>0</start>
      <end>2</end>
      <status>unmodified</status>
      <modifiedWord/>
      <trackRevisions>false</trackRevisions>
    </reviewItem>
    <reviewItem>
      <errorID>1d3bc2b8-7094-4c42-9f1c-2ba087eb8123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2B3FB145</paraID>
      <start>0</start>
      <end>2</end>
      <status>unmodified</status>
      <modifiedWord/>
      <trackRevisions>false</trackRevisions>
    </reviewItem>
    <reviewItem>
      <errorID>0f3809d9-03b7-4da9-9c6c-8b812bfc0f19</errorID>
      <errorWord>不得泄漏</errorWord>
      <group>L1_Word</group>
      <groupName>字词问题</groupName>
      <ability>L2_Alias</ability>
      <abilityName>也作/曾用词</abilityName>
      <candidateList>
        <item>不得泄露</item>
      </candidateList>
      <explain>词汇[不得泄漏]为不规范表述或旧称，其规范书面表述为[不得泄露]。</explain>
      <paraID>2B3FB145</paraID>
      <start>58</start>
      <end>62</end>
      <status>unmodified</status>
      <modifiedWord/>
      <trackRevisions>false</trackRevisions>
    </reviewItem>
    <reviewItem>
      <errorID>ea29f9ab-5bf2-4723-ba62-98e98ec3ae19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5717077F</paraID>
      <start>0</start>
      <end>2</end>
      <status>unmodified</status>
      <modifiedWord/>
      <trackRevisions>false</trackRevisions>
    </reviewItem>
    <reviewItem>
      <errorID>54edbba2-7060-4b86-97cd-f7ddb30a3feb</errorID>
      <errorWord>而</errorWord>
      <group>L1_Word</group>
      <groupName>字词问题</groupName>
      <ability>L2_Typo</ability>
      <abilityName>字词错误</abilityName>
      <candidateList>
        <item>但</item>
      </candidateList>
      <explain/>
      <paraID>6EB5AEB3</paraID>
      <start>19</start>
      <end>20</end>
      <status>unmodified</status>
      <modifiedWord/>
      <trackRevisions>false</trackRevisions>
    </reviewItem>
    <reviewItem>
      <errorID>e19881c9-320d-4959-970b-abf32fcd62e3</errorID>
      <errorWord>其它</errorWord>
      <group>L1_Word</group>
      <groupName>字词问题</groupName>
      <ability>L2_Alias</ability>
      <abilityName>也作/曾用词</abilityName>
      <candidateList>
        <item>其他</item>
      </candidateList>
      <explain>词汇[其它]为不规范表述或旧称，其规范书面表述为[其他]。</explain>
      <paraID>6EB5AEB3</paraID>
      <start>95</start>
      <end>97</end>
      <status>unmodified</status>
      <modifiedWord/>
      <trackRevisions>false</trackRevisions>
    </reviewItem>
    <reviewItem>
      <errorID>7d26cfda-a428-4c93-80cd-af8913369f3c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200D157D</paraID>
      <start>0</start>
      <end>2</end>
      <status>unmodified</status>
      <modifiedWord/>
      <trackRevisions>false</trackRevisions>
    </reviewItem>
    <reviewItem>
      <errorID>e284697f-9d2f-487a-a235-f27b041e4f21</errorID>
      <errorWord>日</errorWord>
      <group>L1_Word</group>
      <groupName>字词问题</groupName>
      <ability>L2_Typo</ability>
      <abilityName>字词错误</abilityName>
      <candidateList>
        <item>日内</item>
      </candidateList>
      <explain/>
      <paraID>161AA68F</paraID>
      <start>199</start>
      <end>200</end>
      <status>unmodified</status>
      <modifiedWord/>
      <trackRevisions>false</trackRevisions>
    </reviewItem>
    <reviewItem>
      <errorID>84b1bba3-8a1a-4fd1-82eb-47148f4fd36b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1B539A04</paraID>
      <start>0</start>
      <end>2</end>
      <status>unmodified</status>
      <modifiedWord/>
      <trackRevisions>false</trackRevisions>
    </reviewItem>
    <reviewItem>
      <errorID>5b6feafc-68ac-4bc8-9d1c-6826561ffb47</errorID>
      <errorWord>签定</errorWord>
      <group>L1_Word</group>
      <groupName>字词问题</groupName>
      <ability>L2_Typo</ability>
      <abilityName>字词错误</abilityName>
      <candidateList>
        <item>签订</item>
      </candidateList>
      <explain/>
      <paraID>1B539A04</paraID>
      <start>12</start>
      <end>14</end>
      <status>modified</status>
      <modifiedWord>签订</modifiedWord>
      <trackRevisions>false</trackRevisions>
    </reviewItem>
    <reviewItem>
      <errorID>b1073f9f-11d1-43f3-a76b-1adb8e01fc42</errorID>
      <errorWord>签定</errorWord>
      <group>L1_Word</group>
      <groupName>字词问题</groupName>
      <ability>L2_Typo</ability>
      <abilityName>字词错误</abilityName>
      <candidateList>
        <item>签订</item>
      </candidateList>
      <explain/>
      <paraID>1B539A04</paraID>
      <start>75</start>
      <end>77</end>
      <status>modified</status>
      <modifiedWord>签订</modifiedWord>
      <trackRevisions>false</trackRevisions>
    </reviewItem>
    <reviewItem>
      <errorID>3669243d-717b-474f-910e-87249f514e97</errorID>
      <errorWord>合同签定</errorWord>
      <group>L1_Word</group>
      <groupName>字词问题</groupName>
      <ability>L2_Typo</ability>
      <abilityName>字词错误</abilityName>
      <candidateList>
        <item>合同签订</item>
      </candidateList>
      <explain/>
      <paraID>1B539A04</paraID>
      <start>96</start>
      <end>100</end>
      <status>modified</status>
      <modifiedWord>合同签订</modifiedWord>
      <trackRevisions>false</trackRevisions>
    </reviewItem>
    <reviewItem>
      <errorID>1cbf1936-416e-4843-a1fb-9d9a23babcf6</errorID>
      <errorWord>合同签定</errorWord>
      <group>L1_Word</group>
      <groupName>字词问题</groupName>
      <ability>L2_Typo</ability>
      <abilityName>字词错误</abilityName>
      <candidateList>
        <item>合同签订</item>
      </candidateList>
      <explain/>
      <paraID>1B539A04</paraID>
      <start>118</start>
      <end>122</end>
      <status>modified</status>
      <modifiedWord>合同签订</modifiedWord>
      <trackRevisions>false</trackRevisions>
    </reviewItem>
    <reviewItem>
      <errorID>e2ebd9db-8451-47b6-994a-02706ccb85ce</errorID>
      <errorWord>合同签定</errorWord>
      <group>L1_Word</group>
      <groupName>字词问题</groupName>
      <ability>L2_Typo</ability>
      <abilityName>字词错误</abilityName>
      <candidateList>
        <item>合同签订</item>
      </candidateList>
      <explain/>
      <paraID>1B539A04</paraID>
      <start>142</start>
      <end>146</end>
      <status>modified</status>
      <modifiedWord>合同签订</modifiedWord>
      <trackRevisions>false</trackRevisions>
    </reviewItem>
    <reviewItem>
      <errorID>81beb78f-8be6-4742-a0d4-7b49c5d008c3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1B539A04</paraID>
      <start>229</start>
      <end>230</end>
      <status>unmodified</status>
      <modifiedWord/>
      <trackRevisions>false</trackRevisions>
    </reviewItem>
    <reviewItem>
      <errorID>a66440ae-bf91-4ddf-92ca-04f4f9ae8d27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657E5DC9</paraID>
      <start>0</start>
      <end>2</end>
      <status>unmodified</status>
      <modifiedWord/>
      <trackRevisions>false</trackRevisions>
    </reviewItem>
    <reviewItem>
      <errorID>ac9fc874-2f08-4a25-84c9-6e76b9ffc8b1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74CE15A4</paraID>
      <start>0</start>
      <end>2</end>
      <status>unmodified</status>
      <modifiedWord/>
      <trackRevisions>false</trackRevisions>
    </reviewItem>
    <reviewItem>
      <errorID>86ce017c-342b-4225-97e4-be3743c5b82e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4C5795A5</paraID>
      <start>0</start>
      <end>2</end>
      <status>unmodified</status>
      <modifiedWord/>
      <trackRevisions>false</trackRevisions>
    </reviewItem>
    <reviewItem>
      <errorID>8c5e21df-e22e-4974-9389-a54645c5dba2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449E141B</paraID>
      <start>0</start>
      <end>2</end>
      <status>unmodified</status>
      <modifiedWord/>
      <trackRevisions>false</trackRevisions>
    </reviewItem>
    <reviewItem>
      <errorID>e81a2c2b-cec4-48de-bc69-fe74227b7821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430FC78B</paraID>
      <start>0</start>
      <end>2</end>
      <status>unmodified</status>
      <modifiedWord/>
      <trackRevisions>false</trackRevisions>
    </reviewItem>
    <reviewItem>
      <errorID>84a952bc-3ebc-45cc-9b70-57ee919b9794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250721F3</paraID>
      <start>0</start>
      <end>2</end>
      <status>unmodified</status>
      <modifiedWord/>
      <trackRevisions>false</trackRevisions>
    </reviewItem>
    <reviewItem>
      <errorID>45c95828-30f8-46fd-a8a4-c03803c11304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51974537</paraID>
      <start>0</start>
      <end>2</end>
      <status>unmodified</status>
      <modifiedWord/>
      <trackRevisions>false</trackRevisions>
    </reviewItem>
    <reviewItem>
      <errorID>2e56e397-d300-4200-81b0-51ba2c4cd885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7D7BEFB2</paraID>
      <start>0</start>
      <end>2</end>
      <status>unmodified</status>
      <modifiedWord/>
      <trackRevisions>false</trackRevisions>
    </reviewItem>
    <reviewItem>
      <errorID>83809e10-f0da-4646-88d0-fd2331f35238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53D7D551</paraID>
      <start>0</start>
      <end>2</end>
      <status>unmodified</status>
      <modifiedWord/>
      <trackRevisions>false</trackRevisions>
    </reviewItem>
    <reviewItem>
      <errorID>b0b06f18-6388-4d0a-b03e-8bc4011cc140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7639F9C6</paraID>
      <start>0</start>
      <end>2</end>
      <status>unmodified</status>
      <modifiedWord/>
      <trackRevisions>false</trackRevisions>
    </reviewItem>
    <reviewItem>
      <errorID>0b50651e-a94a-4445-9305-80041a92ba21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53F9BA3</paraID>
      <start>0</start>
      <end>2</end>
      <status>unmodified</status>
      <modifiedWord/>
      <trackRevisions>false</trackRevisions>
    </reviewItem>
    <reviewItem>
      <errorID>3588fbf1-172a-4f44-bb77-1a69af572981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75488230</paraID>
      <start>0</start>
      <end>2</end>
      <status>unmodified</status>
      <modifiedWord/>
      <trackRevisions>false</trackRevisions>
    </reviewItem>
    <reviewItem>
      <errorID>766bd581-6a93-42c1-bc36-bd79da8f01d9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587B7398</paraID>
      <start>0</start>
      <end>2</end>
      <status>unmodified</status>
      <modifiedWord/>
      <trackRevisions>false</trackRevisions>
    </reviewItem>
    <reviewItem>
      <errorID>471b377d-3f57-425f-8cba-6b85db18c491</errorID>
      <errorWord>系指</errorWord>
      <group>L1_Word</group>
      <groupName>字词问题</groupName>
      <ability>L2_Typo</ability>
      <abilityName>字词错误</abilityName>
      <candidateList>
        <item>是指</item>
      </candidateList>
      <explain/>
      <paraID>587B7398</paraID>
      <start>5</start>
      <end>7</end>
      <status>unmodified</status>
      <modifiedWord/>
      <trackRevisions>false</trackRevisions>
    </reviewItem>
    <reviewItem>
      <errorID>4740a59d-3753-4a1d-9649-216bb06f6be3</errorID>
      <errorWord>相关</errorWord>
      <group>L1_Word</group>
      <groupName>字词问题</groupName>
      <ability>L2_Typo</ability>
      <abilityName>字词错误</abilityName>
      <candidateList>
        <item>的相关</item>
      </candidateList>
      <explain/>
      <paraID>587B7398</paraID>
      <start>81</start>
      <end>83</end>
      <status>unmodified</status>
      <modifiedWord/>
      <trackRevisions>false</trackRevisions>
    </reviewItem>
    <reviewItem>
      <errorID>fd5740a5-90d7-4bb5-b0a7-f8f9cb41df8f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582E3F0F</paraID>
      <start>0</start>
      <end>2</end>
      <status>unmodified</status>
      <modifiedWord/>
      <trackRevisions>false</trackRevisions>
    </reviewItem>
    <reviewItem>
      <errorID>283c934b-a7a5-4e10-b09a-0e631b8f7f0c</errorID>
      <errorWord>壹</errorWord>
      <group>L1_Word</group>
      <groupName>字词问题</groupName>
      <ability>L2_Typo</ability>
      <abilityName>字词错误</abilityName>
      <candidateList>
        <item>一</item>
      </candidateList>
      <explain/>
      <paraID>582E3F0F</paraID>
      <start>5</start>
      <end>6</end>
      <status>unmodified</status>
      <modifiedWord/>
      <trackRevisions>false</trackRevisions>
    </reviewItem>
    <reviewItem>
      <errorID>f28a6e35-e77c-40ed-a3a0-1861f6b7bd13</errorID>
      <errorWord>叁份</errorWord>
      <group>L1_Word</group>
      <groupName>字词问题</groupName>
      <ability>L2_Typo</ability>
      <abilityName>字词错误</abilityName>
      <candidateList>
        <item>三份</item>
      </candidateList>
      <explain/>
      <paraID>582E3F0F</paraID>
      <start>7</start>
      <end>9</end>
      <status>unmodified</status>
      <modifiedWord/>
      <trackRevisions>false</trackRevisions>
    </reviewItem>
    <reviewItem>
      <errorID>17e9ec73-6b42-4e52-aa95-7ce9cbc9524e</errorID>
      <errorWord>需具备</errorWord>
      <group>L1_Word</group>
      <groupName>字词问题</groupName>
      <ability>L2_Typo</ability>
      <abilityName>字词错误</abilityName>
      <candidateList>
        <item>须具备</item>
      </candidateList>
      <explain/>
      <paraID>685E1D8F</paraID>
      <start>70</start>
      <end>73</end>
      <status>unmodified</status>
      <modifiedWord/>
      <trackRevisions>false</trackRevisions>
    </reviewItem>
    <reviewItem>
      <errorID>5ce41ed8-0533-446b-a347-9667165f49c7</errorID>
      <errorWord>，另外</errorWord>
      <group>L1_Word</group>
      <groupName>字词问题</groupName>
      <ability>L2_Typo</ability>
      <abilityName>字词错误</abilityName>
      <candidateList>
        <item>。另外，</item>
      </candidateList>
      <explain/>
      <paraID>48B0CEBF</paraID>
      <start>22</start>
      <end>25</end>
      <status>unmodified</status>
      <modifiedWord/>
      <trackRevisions>false</trackRevisions>
    </reviewItem>
    <reviewItem>
      <errorID>e87e0b19-e5cc-4727-9645-8bd3c7864abf</errorID>
      <errorWord>，</errorWord>
      <group>L1_Grammar</group>
      <groupName>语法问题</groupName>
      <ability>L2_Grammar</ability>
      <abilityName>语法错误</abilityName>
      <candidateList>
        <item>相关内容，</item>
      </candidateList>
      <explain/>
      <paraID>48B0CEBF</paraID>
      <start>33</start>
      <end>34</end>
      <status>unmodified</status>
      <modifiedWord/>
      <trackRevisions>false</trackRevisions>
    </reviewItem>
    <reviewItem>
      <errorID>e6da48ea-f276-4b20-9595-72005e28d9ae</errorID>
      <errorWord>）</errorWord>
      <group>L1_Punc</group>
      <groupName>标点问题</groupName>
      <ability>L2_Punc</ability>
      <abilityName>标点符号检查</abilityName>
      <candidateList>
        <item>？）</item>
      </candidateList>
      <explain/>
      <paraID>48B0CEBF</paraID>
      <start>47</start>
      <end>48</end>
      <status>unmodified</status>
      <modifiedWord/>
      <trackRevisions>false</trackRevisions>
    </reviewItem>
    <reviewItem>
      <errorID>c423ff67-e7c0-4aef-b9fd-2b2c2f573e2f</errorID>
      <errorWord>履行</errorWord>
      <group>L1_Word</group>
      <groupName>字词问题</groupName>
      <ability>L2_Typo</ability>
      <abilityName>字词错误</abilityName>
      <candidateList>
        <item>履约</item>
      </candidateList>
      <explain/>
      <paraID> A2250BE</paraID>
      <start>84</start>
      <end>86</end>
      <status>unmodified</status>
      <modifiedWord/>
      <trackRevisions>false</trackRevisions>
    </reviewItem>
    <reviewItem>
      <errorID>37f57fcc-38d7-41e8-96e2-f25bb59381cc</errorID>
      <errorWord>的验收准备</errorWord>
      <group>L1_Grammar</group>
      <groupName>语法问题</groupName>
      <ability>L2_Grammar</ability>
      <abilityName>语法错误</abilityName>
      <candidateList>
        <item>的</item>
      </candidateList>
      <explain/>
      <paraID>4F081410</paraID>
      <start>41</start>
      <end>46</end>
      <status>unmodified</status>
      <modifiedWord/>
      <trackRevisions>false</trackRevisions>
    </reviewItem>
    <reviewItem>
      <errorID>84b7116e-7f29-4a98-ad01-225a80dd7a2b</errorID>
      <errorWord>以上单数</errorWord>
      <group>L1_Grammar</group>
      <groupName>语法问题</groupName>
      <ability>L2_Grammar</ability>
      <abilityName>语法错误</abilityName>
      <candidateList>
        <item>以上</item>
      </candidateList>
      <explain/>
      <paraID>28B6185A</paraID>
      <start>79</start>
      <end>83</end>
      <status>unmodified</status>
      <modifiedWord/>
      <trackRevisions>false</trackRevisions>
    </reviewItem>
    <reviewItem>
      <errorID>96c804a0-9357-4fd9-9bd0-62d1c299c1ad</errorID>
      <errorWord>、</errorWord>
      <group>L1_Grammar</group>
      <groupName>语法问题</groupName>
      <ability>L2_Grammar</ability>
      <abilityName>语法错误</abilityName>
      <candidateList>
        <item>记录、</item>
      </candidateList>
      <explain/>
      <paraID>65788025</paraID>
      <start>180</start>
      <end>181</end>
      <status>unmodified</status>
      <modifiedWord/>
      <trackRevisions>false</trackRevisions>
    </reviewItem>
    <reviewItem>
      <errorID>20c0c22c-10be-4c0c-9ea5-28bf296b8809</errorID>
      <errorWord>且</errorWord>
      <group>L1_Word</group>
      <groupName>字词问题</groupName>
      <ability>L2_Typo</ability>
      <abilityName>字词错误</abilityName>
      <candidateList>
        <item>并</item>
      </candidateList>
      <explain/>
      <paraID>65788025</paraID>
      <start>188</start>
      <end>189</end>
      <status>unmodified</status>
      <modifiedWord/>
      <trackRevisions>false</trackRevisions>
    </reviewItem>
    <reviewItem>
      <errorID>f3127f6e-bf70-470f-90dc-f1ddbd631976</errorID>
      <errorWord>。</errorWord>
      <group>L1_Punc</group>
      <groupName>标点问题</groupName>
      <ability>L2_Punc</ability>
      <abilityName>标点符号检查</abilityName>
      <candidateList>
        <item>；</item>
      </candidateList>
      <explain/>
      <paraID>123BF414</paraID>
      <start>61</start>
      <end>62</end>
      <status>unmodified</status>
      <modifiedWord/>
      <trackRevisions>false</trackRevisions>
    </reviewItem>
    <reviewItem>
      <errorID>48ca8a83-5e28-4ba4-925c-256f0b09a81a</errorID>
      <errorWord>并</errorWord>
      <group>L1_Punc</group>
      <groupName>标点问题</groupName>
      <ability>L2_Punc</ability>
      <abilityName>标点符号检查</abilityName>
      <candidateList>
        <item>，并</item>
      </candidateList>
      <explain/>
      <paraID>123BF414</paraID>
      <start>98</start>
      <end>99</end>
      <status>unmodified</status>
      <modifiedWord/>
      <trackRevisions>false</trackRevisions>
    </reviewItem>
    <reviewItem>
      <errorID>91150cb7-10a4-4eb4-9cb8-8fdfc4fe75a3</errorID>
      <errorWord>资金</errorWord>
      <group>L1_Grammar</group>
      <groupName>语法问题</groupName>
      <ability>L2_Grammar</ability>
      <abilityName>语法错误</abilityName>
      <candidateList>
        <item>相应资金</item>
      </candidateList>
      <explain/>
      <paraID>123BF414</paraID>
      <start>110</start>
      <end>112</end>
      <status>unmodified</status>
      <modifiedWord/>
      <trackRevisions>false</trackRevisions>
    </reviewItem>
    <reviewItem>
      <errorID>82a6a683-8144-4811-afb8-57a0e815ba2d</errorID>
      <errorWord>、</errorWord>
      <group>L1_Word</group>
      <groupName>字词问题</groupName>
      <ability>L2_Typo</ability>
      <abilityName>字词错误</abilityName>
      <candidateList>
        <item>和</item>
      </candidateList>
      <explain/>
      <paraID> BFAA46B</paraID>
      <start>20</start>
      <end>21</end>
      <status>unmodified</status>
      <modifiedWord/>
      <trackRevisions>false</trackRevisions>
    </reviewItem>
    <reviewItem>
      <errorID>68a39643-cb9d-4637-aaa8-c91f7cde053e</errorID>
      <errorWord>为从</errorWord>
      <group>L1_Word</group>
      <groupName>字词问题</groupName>
      <ability>L2_Typo</ability>
      <abilityName>字词错误</abilityName>
      <candidateList>
        <item>自</item>
      </candidateList>
      <explain/>
      <paraID> 4B7DF2F</paraID>
      <start>111</start>
      <end>113</end>
      <status>unmodified</status>
      <modifiedWord/>
      <trackRevisions>false</trackRevisions>
    </reviewItem>
    <reviewItem>
      <errorID>59b16c7d-eacf-46b5-bf4a-3da22ec31a90</errorID>
      <errorWord>至少保存</errorWord>
      <group>L1_Grammar</group>
      <groupName>语法问题</groupName>
      <ability>L2_Grammar</ability>
      <abilityName>语法错误</abilityName>
      <candidateList>
        <item>至少</item>
      </candidateList>
      <explain/>
      <paraID> 4B7DF2F</paraID>
      <start>120</start>
      <end>124</end>
      <status>unmodified</status>
      <modifiedWord/>
      <trackRevisions>false</trackRevisions>
    </reviewItem>
    <reviewItem>
      <errorID>646f8a2e-7ab9-4386-abbf-a12998241308</errorID>
      <errorWord>(</errorWord>
      <group>L1_Format</group>
      <groupName>格式问题</groupName>
      <ability>L2_HalfPunc</ability>
      <abilityName>全半角检查</abilityName>
      <candidateList>
        <item>（</item>
      </candidateList>
      <explain>文本全半角错误。</explain>
      <paraID>7AD8F725</paraID>
      <start>13</start>
      <end>14</end>
      <status>unmodified</status>
      <modifiedWord/>
      <trackRevisions>false</trackRevisions>
    </reviewItem>
    <reviewItem>
      <errorID>8d0e8484-a0a6-4c3b-a9f6-2687759dc9ea</errorID>
      <errorWord>-</errorWord>
      <group>L1_Punc</group>
      <groupName>标点问题</groupName>
      <ability>L2_Punc</ability>
      <abilityName>标点符号检查</abilityName>
      <candidateList>
        <item/>
      </candidateList>
      <explain/>
      <paraID>6301B1CD</paraID>
      <start>28</start>
      <end>29</end>
      <status>unmodified</status>
      <modifiedWord/>
      <trackRevisions>false</trackRevisions>
    </reviewItem>
    <reviewItem>
      <errorID>ccc77987-7021-43cf-9961-add08c54ccb3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1BEC385B</paraID>
      <start>0</start>
      <end>2</end>
      <status>unmodified</status>
      <modifiedWord/>
      <trackRevisions>false</trackRevisions>
    </reviewItem>
    <reviewItem>
      <errorID>13333051-1e1e-4780-b31c-54c16e7d68df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4A71BE76</paraID>
      <start>0</start>
      <end>2</end>
      <status>unmodified</status>
      <modifiedWord/>
      <trackRevisions>false</trackRevisions>
    </reviewItem>
    <reviewItem>
      <errorID>b2170867-f822-4fa4-807a-16c6b820d771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255AB4F9</paraID>
      <start>0</start>
      <end>2</end>
      <status>unmodified</status>
      <modifiedWord/>
      <trackRevisions>false</trackRevisions>
    </reviewItem>
    <reviewItem>
      <errorID>0c677373-a85c-425e-b808-af88e9cba4c0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42BAB121</paraID>
      <start>0</start>
      <end>2</end>
      <status>unmodified</status>
      <modifiedWord/>
      <trackRevisions>false</trackRevisions>
    </reviewItem>
    <reviewItem>
      <errorID>fb2e7f45-fa8b-4cd4-83fb-6921186df4a1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4A6B1A57</paraID>
      <start>0</start>
      <end>2</end>
      <status>unmodified</status>
      <modifiedWord/>
      <trackRevisions>false</trackRevisions>
    </reviewItem>
    <reviewItem>
      <errorID>cab977c8-2114-4290-951a-eae1f015ab3c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69D595BF</paraID>
      <start>0</start>
      <end>2</end>
      <status>unmodified</status>
      <modifiedWord/>
      <trackRevisions>false</trackRevisions>
    </reviewItem>
    <reviewItem>
      <errorID>cf7afd65-b812-43d8-a473-4485786d98bd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1DB936A6</paraID>
      <start>0</start>
      <end>2</end>
      <status>unmodified</status>
      <modifiedWord/>
      <trackRevisions>false</trackRevisions>
    </reviewItem>
    <reviewItem>
      <errorID>c414637a-748e-4740-b830-4f162e618c89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62597623</paraID>
      <start>0</start>
      <end>2</end>
      <status>unmodified</status>
      <modifiedWord/>
      <trackRevisions>false</trackRevisions>
    </reviewItem>
    <reviewItem>
      <errorID>73460d5a-c02d-4c5e-8d09-7455945acdf8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4CE7804C</paraID>
      <start>0</start>
      <end>2</end>
      <status>unmodified</status>
      <modifiedWord/>
      <trackRevisions>false</trackRevisions>
    </reviewItem>
    <reviewItem>
      <errorID>f472241f-2c69-4206-8b98-9c37c6bab26e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1EA94EE0</paraID>
      <start>0</start>
      <end>3</end>
      <status>unmodified</status>
      <modifiedWord/>
      <trackRevisions>false</trackRevisions>
    </reviewItem>
    <reviewItem>
      <errorID>46fb9f28-0987-4e64-92f6-bf0b6c32d7aa</errorID>
      <errorWord> </errorWord>
      <group>L1_Punc</group>
      <groupName>标点问题</groupName>
      <ability>L2_Punc</ability>
      <abilityName>标点符号检查</abilityName>
      <candidateList>
        <item/>
      </candidateList>
      <explain>此处空格冗余，建议删除。</explain>
      <paraID>726BD5D1</paraID>
      <start>3</start>
      <end>4</end>
      <status>unmodified</status>
      <modifiedWord/>
      <trackRevisions>false</trackRevisions>
    </reviewItem>
    <reviewItem>
      <errorID>409e74b2-6a50-4de7-bdee-b325af38ae65</errorID>
      <errorWord>(</errorWord>
      <group>L1_Format</group>
      <groupName>格式问题</groupName>
      <ability>L2_HalfPunc</ability>
      <abilityName>全半角检查</abilityName>
      <candidateList>
        <item>（</item>
      </candidateList>
      <explain>文本全半角错误。</explain>
      <paraID>19DA7BFF</paraID>
      <start>12</start>
      <end>13</end>
      <status>unmodified</status>
      <modifiedWord/>
      <trackRevisions>false</trackRevisions>
    </reviewItem>
    <reviewItem>
      <errorID>df60e445-f497-4329-b56c-b61f255f0dd7</errorID>
      <errorWord>)</errorWord>
      <group>L1_Format</group>
      <groupName>格式问题</groupName>
      <ability>L2_HalfPunc</ability>
      <abilityName>全半角检查</abilityName>
      <candidateList>
        <item>）</item>
      </candidateList>
      <explain>文本全半角错误。</explain>
      <paraID>19DA7BFF</paraID>
      <start>15</start>
      <end>16</end>
      <status>unmodified</status>
      <modifiedWord/>
      <trackRevisions>false</trackRevisions>
    </reviewItem>
    <reviewItem>
      <errorID>94bd7166-20ba-4440-a338-946ade51ae1b</errorID>
      <errorWord>:</errorWord>
      <group>L1_Format</group>
      <groupName>格式问题</groupName>
      <ability>L2_HalfPunc</ability>
      <abilityName>全半角检查</abilityName>
      <candidateList>
        <item>：</item>
      </candidateList>
      <explain>文本全半角错误。</explain>
      <paraID>3F1A1DB0</paraID>
      <start>4</start>
      <end>5</end>
      <status>unmodified</status>
      <modifiedWord/>
      <trackRevisions>false</trackRevisions>
    </reviewItem>
    <reviewItem>
      <errorID>c4f2ce6b-9a21-4baa-8bbc-6462bfbca9e0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2249850A</paraID>
      <start>0</start>
      <end>2</end>
      <status>unmodified</status>
      <modifiedWord/>
      <trackRevisions>false</trackRevisions>
    </reviewItem>
    <reviewItem>
      <errorID>4035f714-31f7-4e11-b94e-fa7ce2ed180f</errorID>
      <errorWord>(</errorWord>
      <group>L1_Format</group>
      <groupName>格式问题</groupName>
      <ability>L2_HalfPunc</ability>
      <abilityName>全半角检查</abilityName>
      <candidateList>
        <item>（</item>
      </candidateList>
      <explain>文本全半角错误。</explain>
      <paraID>2249850A</paraID>
      <start>16</start>
      <end>17</end>
      <status>unmodified</status>
      <modifiedWord/>
      <trackRevisions>false</trackRevisions>
    </reviewItem>
    <reviewItem>
      <errorID>c7a6e67a-6dfc-4c65-a57e-4fe49615e871</errorID>
      <errorWord>)</errorWord>
      <group>L1_Format</group>
      <groupName>格式问题</groupName>
      <ability>L2_HalfPunc</ability>
      <abilityName>全半角检查</abilityName>
      <candidateList>
        <item>）</item>
      </candidateList>
      <explain>文本全半角错误。</explain>
      <paraID>2249850A</paraID>
      <start>22</start>
      <end>23</end>
      <status>unmodified</status>
      <modifiedWord/>
      <trackRevisions>false</trackRevisions>
    </reviewItem>
    <reviewItem>
      <errorID>315cc432-97b3-4ecf-ae0e-d18c310bfdda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34D04295</paraID>
      <start>0</start>
      <end>2</end>
      <status>unmodified</status>
      <modifiedWord/>
      <trackRevisions>false</trackRevisions>
    </reviewItem>
    <reviewItem>
      <errorID>0be4b96f-89cf-4af1-9226-4aafb3463ca2</errorID>
      <errorWord>-号</errorWord>
      <group>L1_Word</group>
      <groupName>字词问题</groupName>
      <ability>L2_Typo</ability>
      <abilityName>字词错误</abilityName>
      <candidateList>
        <item>-</item>
      </candidateList>
      <explain/>
      <paraID>2ED44BBA</paraID>
      <start>59</start>
      <end>61</end>
      <status>unmodified</status>
      <modifiedWord/>
      <trackRevisions>false</trackRevisions>
    </reviewItem>
    <reviewItem>
      <errorID>7d481a7d-a75d-49a4-8fe1-45fbf172f34d</errorID>
      <errorWord>其它费</errorWord>
      <group>L1_Word</group>
      <groupName>字词问题</groupName>
      <ability>L2_Alias</ability>
      <abilityName>也作/曾用词</abilityName>
      <candidateList>
        <item>其他费</item>
      </candidateList>
      <explain>词汇[其它费]为不规范表述或旧称，其规范书面表述为[其他费]。</explain>
      <paraID>161A4936</paraID>
      <start>0</start>
      <end>3</end>
      <status>unmodified</status>
      <modifiedWord/>
      <trackRevisions>false</trackRevisions>
    </reviewItem>
    <reviewItem>
      <errorID>456dc4b1-6558-47f5-a165-0cdefa7f579f</errorID>
      <errorWord> </errorWord>
      <group>L1_Punc</group>
      <groupName>标点问题</groupName>
      <ability>L2_Punc</ability>
      <abilityName>标点符号检查</abilityName>
      <candidateList>
        <item/>
      </candidateList>
      <explain>此处空格冗余，建议删除。</explain>
      <paraID>7C7A2F0E</paraID>
      <start>0</start>
      <end>1</end>
      <status>unmodified</status>
      <modifiedWord/>
      <trackRevisions>false</trackRevisions>
    </reviewItem>
    <reviewItem>
      <errorID>8d775d3b-17c9-4706-8169-43f8843915fe</errorID>
      <errorWord>程</errorWord>
      <group>L1_Word</group>
      <groupName>字词问题</groupName>
      <ability>L2_Typo</ability>
      <abilityName>字词错误</abilityName>
      <candidateList>
        <item>程中</item>
      </candidateList>
      <explain/>
      <paraID>751FEF68</paraID>
      <start>106</start>
      <end>107</end>
      <status>unmodified</status>
      <modifiedWord/>
      <trackRevisions>false</trackRevisions>
    </reviewItem>
    <reviewItem>
      <errorID>d3315eb6-139a-439c-8566-08727bd7492d</errorID>
      <errorWord> </errorWord>
      <group>L1_Punc</group>
      <groupName>标点问题</groupName>
      <ability>L2_Punc</ability>
      <abilityName>标点符号检查</abilityName>
      <candidateList>
        <item/>
      </candidateList>
      <explain>此处空格冗余，建议删除。</explain>
      <paraID>1B8C614B</paraID>
      <start>0</start>
      <end>1</end>
      <status>unmodified</status>
      <modifiedWord/>
      <trackRevisions>false</trackRevisions>
    </reviewItem>
    <reviewItem>
      <errorID>7395743f-f47f-4e68-8e44-a5153105740e</errorID>
      <errorWord>承当</errorWord>
      <group>L1_Word</group>
      <groupName>字词问题</groupName>
      <ability>L2_Typo</ability>
      <abilityName>字词错误</abilityName>
      <candidateList>
        <item>承担</item>
      </candidateList>
      <explain/>
      <paraID>22C63F9F</paraID>
      <start>0</start>
      <end>2</end>
      <status>unmodified</status>
      <modifiedWord/>
      <trackRevisions>false</trackRevisions>
    </reviewItem>
    <reviewItem>
      <errorID>7acf8679-aaa0-4896-aea8-70420b465c4c</errorID>
      <errorWord> </errorWord>
      <group>L1_Punc</group>
      <groupName>标点问题</groupName>
      <ability>L2_Punc</ability>
      <abilityName>标点符号检查</abilityName>
      <candidateList>
        <item/>
      </candidateList>
      <explain>此处空格冗余，建议删除。</explain>
      <paraID>33158278</paraID>
      <start>0</start>
      <end>1</end>
      <status>unmodified</status>
      <modifiedWord/>
      <trackRevisions>false</trackRevisions>
    </reviewItem>
    <reviewItem>
      <errorID>be9a354e-0020-4cc7-bc79-c12bc2aa9e35</errorID>
      <errorWord>-</errorWord>
      <group>L1_Format</group>
      <groupName>格式问题</groupName>
      <ability>L2_HalfPunc</ability>
      <abilityName>全半角检查</abilityName>
      <candidateList>
        <item>－</item>
      </candidateList>
      <explain>文本全半角错误。</explain>
      <paraID>46313B44</paraID>
      <start>56</start>
      <end>57</end>
      <status>unmodified</status>
      <modifiedWord/>
      <trackRevisions>false</trackRevisions>
    </reviewItem>
    <reviewItem>
      <errorID>76bddba7-e792-4ea0-9bb3-8e1bbfa8f73e</errorID>
      <errorWord> </errorWord>
      <group>L1_Punc</group>
      <groupName>标点问题</groupName>
      <ability>L2_Punc</ability>
      <abilityName>标点符号检查</abilityName>
      <candidateList>
        <item/>
      </candidateList>
      <explain>此处空格冗余，建议删除。</explain>
      <paraID>38D2A381</paraID>
      <start>0</start>
      <end>1</end>
      <status>unmodified</status>
      <modifiedWord/>
      <trackRevisions>false</trackRevisions>
    </reviewItem>
    <reviewItem>
      <errorID>791f656f-26f5-4317-beab-cb4b40c1c245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7B877910</paraID>
      <start>4</start>
      <end>6</end>
      <status>unmodified</status>
      <modifiedWord/>
      <trackRevisions>false</trackRevisions>
    </reviewItem>
    <reviewItem>
      <errorID>3708653b-7710-4896-8ac0-224905c1053d</errorID>
      <errorWord>、</errorWord>
      <group>L1_Punc</group>
      <groupName>标点问题</groupName>
      <ability>L2_Punc</ability>
      <abilityName>标点符号检查</abilityName>
      <candidateList>
        <item>. </item>
      </candidateList>
      <explain/>
      <paraID>437D5D20</paraID>
      <start>3</start>
      <end>4</end>
      <status>unmodified</status>
      <modifiedWord/>
      <trackRevisions>false</trackRevisions>
    </reviewItem>
    <reviewItem>
      <errorID>f23888c7-1afc-497d-b485-a8f6c980048a</errorID>
      <errorWord>申明</errorWord>
      <group>L1_Word</group>
      <groupName>字词问题</groupName>
      <ability>L2_Typo</ability>
      <abilityName>字词错误</abilityName>
      <candidateList>
        <item>声明</item>
      </candidateList>
      <explain/>
      <paraID>437D5D20</paraID>
      <start>47</start>
      <end>49</end>
      <status>unmodified</status>
      <modifiedWord/>
      <trackRevisions>false</trackRevisions>
    </reviewItem>
    <reviewItem>
      <errorID>49246437-e56f-4842-9e0e-8284f7dc6848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6F750C5C</paraID>
      <start>0</start>
      <end>2</end>
      <status>unmodified</status>
      <modifiedWord/>
      <trackRevisions>false</trackRevisions>
    </reviewItem>
    <reviewItem>
      <errorID>e3426c03-ec78-4868-a738-769e5cf00a3d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8DF56FC</paraID>
      <start>0</start>
      <end>2</end>
      <status>unmodified</status>
      <modifiedWord/>
      <trackRevisions>false</trackRevisions>
    </reviewItem>
    <reviewItem>
      <errorID>154c4451-7458-4a34-9732-c59c3342b8fa</errorID>
      <errorWord>服务的</errorWord>
      <group>L1_Word</group>
      <groupName>字词问题</groupName>
      <ability>L2_Typo</ability>
      <abilityName>字词错误</abilityName>
      <candidateList>
        <item>服务</item>
      </candidateList>
      <explain>〈动〉为集体（或别人的）利益或为某种事业而工作：～行业｜为人民～｜科学为生产～｜他在邮局～了三十年。</explain>
      <paraID> 8DF56FC</paraID>
      <start>20</start>
      <end>23</end>
      <status>unmodified</status>
      <modifiedWord/>
      <trackRevisions>false</trackRevisions>
    </reviewItem>
    <reviewItem>
      <errorID>880605c6-f27f-4544-ab3a-afb2eae902bf</errorID>
      <errorWord>、</errorWord>
      <group>L1_Punc</group>
      <groupName>标点问题</groupName>
      <ability>L2_Punc</ability>
      <abilityName>标点符号检查</abilityName>
      <candidateList>
        <item/>
      </candidateList>
      <explain/>
      <paraID> 8DF56FC</paraID>
      <start>23</start>
      <end>24</end>
      <status>unmodified</status>
      <modifiedWord/>
      <trackRevisions>false</trackRevisions>
    </reviewItem>
    <reviewItem>
      <errorID>aa25fe7d-845b-4ca2-b106-4201379ea357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2891D97D</paraID>
      <start>0</start>
      <end>2</end>
      <status>unmodified</status>
      <modifiedWord/>
      <trackRevisions>false</trackRevisions>
    </reviewItem>
    <reviewItem>
      <errorID>d9ffbe4f-5340-4bac-b895-ad9788203a96</errorID>
      <errorWord>：</errorWord>
      <group>L1_Punc</group>
      <groupName>标点问题</groupName>
      <ability>L2_Punc</ability>
      <abilityName>标点符号检查</abilityName>
      <candidateList/>
      <explain/>
      <paraID>6C069B57</paraID>
      <start>37</start>
      <end>38</end>
      <status>unmodified</status>
      <modifiedWord/>
      <trackRevisions>false</trackRevisions>
    </reviewItem>
    <reviewItem>
      <errorID>0e99b412-3c4d-4ae5-9e2c-dc49b79bbc5c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18EB1E66</paraID>
      <start>0</start>
      <end>2</end>
      <status>unmodified</status>
      <modifiedWord/>
      <trackRevisions>false</trackRevisions>
    </reviewItem>
    <reviewItem>
      <errorID>283b69e3-119d-45e4-a18a-15ba8b9ad3f1</errorID>
      <errorWord>(</errorWord>
      <group>L1_Format</group>
      <groupName>格式问题</groupName>
      <ability>L2_HalfPunc</ability>
      <abilityName>全半角检查</abilityName>
      <candidateList>
        <item>（</item>
      </candidateList>
      <explain>文本全半角错误。</explain>
      <paraID>18EB1E66</paraID>
      <start>15</start>
      <end>16</end>
      <status>unmodified</status>
      <modifiedWord/>
      <trackRevisions>false</trackRevisions>
    </reviewItem>
    <reviewItem>
      <errorID>b6c02490-8a38-4392-896e-261b96e9a5ee</errorID>
      <errorWord>)</errorWord>
      <group>L1_Format</group>
      <groupName>格式问题</groupName>
      <ability>L2_HalfPunc</ability>
      <abilityName>全半角检查</abilityName>
      <candidateList>
        <item>）</item>
      </candidateList>
      <explain>文本全半角错误。</explain>
      <paraID>18EB1E66</paraID>
      <start>18</start>
      <end>19</end>
      <status>unmodified</status>
      <modifiedWord/>
      <trackRevisions>false</trackRevisions>
    </reviewItem>
    <reviewItem>
      <errorID>4b918cf0-ccb8-4406-9ae1-e549958e400c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46272258</paraID>
      <start>0</start>
      <end>2</end>
      <status>unmodified</status>
      <modifiedWord/>
      <trackRevisions>false</trackRevisions>
    </reviewItem>
    <reviewItem>
      <errorID>e582e6ce-4019-4ac8-a384-6e37ea072319</errorID>
      <errorWord>(</errorWord>
      <group>L1_Format</group>
      <groupName>格式问题</groupName>
      <ability>L2_HalfPunc</ability>
      <abilityName>全半角检查</abilityName>
      <candidateList>
        <item>（</item>
      </candidateList>
      <explain>文本全半角错误。</explain>
      <paraID>46272258</paraID>
      <start>15</start>
      <end>16</end>
      <status>unmodified</status>
      <modifiedWord/>
      <trackRevisions>false</trackRevisions>
    </reviewItem>
    <reviewItem>
      <errorID>77dc1d33-03c1-4580-a3c7-fc176514be58</errorID>
      <errorWord>)</errorWord>
      <group>L1_Format</group>
      <groupName>格式问题</groupName>
      <ability>L2_HalfPunc</ability>
      <abilityName>全半角检查</abilityName>
      <candidateList>
        <item>）</item>
      </candidateList>
      <explain>文本全半角错误。</explain>
      <paraID>46272258</paraID>
      <start>18</start>
      <end>19</end>
      <status>unmodified</status>
      <modifiedWord/>
      <trackRevisions>false</trackRevisions>
    </reviewItem>
    <reviewItem>
      <errorID>89bf3701-25fe-49f2-ae0c-031411397b19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1BE629DF</paraID>
      <start>14</start>
      <end>15</end>
      <status>unmodified</status>
      <modifiedWord/>
      <trackRevisions>false</trackRevisions>
    </reviewItem>
    <reviewItem>
      <errorID>3597fed6-60d9-446e-91da-32c91f559e3c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1735034</paraID>
      <start>0</start>
      <end>2</end>
      <status>unmodified</status>
      <modifiedWord/>
      <trackRevisions>false</trackRevisions>
    </reviewItem>
    <reviewItem>
      <errorID>150f0a79-67a5-484e-a703-15787784ae7f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52DD7AE6</paraID>
      <start>0</start>
      <end>2</end>
      <status>unmodified</status>
      <modifiedWord/>
      <trackRevisions>false</trackRevisions>
    </reviewItem>
    <reviewItem>
      <errorID>8efb4395-0dcf-47ed-84a4-114fe9330e89</errorID>
      <errorWord>一-</errorWord>
      <group>L1_Punc</group>
      <groupName>标点问题</groupName>
      <ability>L2_Punc</ability>
      <abilityName>标点符号检查</abilityName>
      <candidateList>
        <item>一</item>
      </candidateList>
      <explain/>
      <paraID>52DD7AE6</paraID>
      <start>19</start>
      <end>21</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CD62B55-D92F-4C9F-831F-10C518CF4E3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园区政</dc:title>
  <dc:creator>微软</dc:creator>
  <cp:lastModifiedBy>管舒宇</cp:lastModifiedBy>
  <cp:revision>17</cp:revision>
  <dcterms:created xsi:type="dcterms:W3CDTF">2023-02-27T10:44:00Z</dcterms:created>
  <dcterms:modified xsi:type="dcterms:W3CDTF">2026-06-03T08:43:33Z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eyJoZGlkIjoiMWViOWJjZDFkYzczNzlkYjQ1YWIzODcxZmM2Yzc3Y2IiLCJ1c2VySWQiOiIxMTUzNTg4NDM5In0=</vt:lpwstr>
  </property>
  <property fmtid="{D5CDD505-2E9C-101B-9397-08002B2CF9AE}" pid="3" name="KSOProductBuildVer">
    <vt:lpwstr>2052-12.1.0.26375</vt:lpwstr>
  </property>
  <property fmtid="{D5CDD505-2E9C-101B-9397-08002B2CF9AE}" pid="4" name="ICV">
    <vt:lpwstr>2A782F35F8234B17A7D15DC7EEEEE485_13</vt:lpwstr>
  </property>
</Properties>
</file>