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w:t>
      </w:r>
      <w:r>
        <w:rPr>
          <w:rFonts w:hint="eastAsia" w:hAnsi="宋体" w:cs="宋体"/>
          <w:b/>
          <w:bCs/>
          <w:sz w:val="30"/>
          <w:szCs w:val="30"/>
          <w:lang w:val="zh-CN"/>
        </w:rPr>
        <w:t xml:space="preserve">JSZC-320500-SZMK-G2026-0006</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招标单位：苏州工业职业技术学院</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28"/>
          <w:szCs w:val="28"/>
        </w:rPr>
        <w:t xml:space="preserve">苏州工业职业技术学院液压与气压传动实训室</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4"/>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4"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w:t>
      </w:r>
      <w:r>
        <w:rPr>
          <w:rFonts w:hint="eastAsia" w:hAnsi="宋体" w:cs="宋体"/>
          <w:b/>
          <w:bCs/>
          <w:sz w:val="30"/>
          <w:szCs w:val="30"/>
        </w:rPr>
        <w:t xml:space="preserve">六</w:t>
      </w:r>
      <w:r>
        <w:rPr>
          <w:rFonts w:hint="eastAsia" w:hAnsi="宋体" w:cs="宋体"/>
          <w:b/>
          <w:bCs/>
          <w:sz w:val="30"/>
          <w:szCs w:val="30"/>
        </w:rPr>
        <w:t xml:space="preserve">年</w:t>
      </w:r>
      <w:r>
        <w:rPr>
          <w:rFonts w:hint="eastAsia" w:hAnsi="宋体" w:cs="宋体"/>
          <w:b/>
          <w:bCs/>
          <w:sz w:val="30"/>
          <w:szCs w:val="30"/>
        </w:rPr>
        <w:t xml:space="preserve">六</w:t>
      </w:r>
      <w:r>
        <w:rPr>
          <w:rFonts w:hint="eastAsia" w:hAnsi="宋体" w:cs="宋体"/>
          <w:b/>
          <w:bCs/>
          <w:sz w:val="30"/>
          <w:szCs w:val="30"/>
        </w:rPr>
        <w:t xml:space="preserve">月</w:t>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W w:w="9526" w:type="dxa"/>
        <w:jc w:val="center"/>
        <w:tblLayout w:type="fixed"/>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JSZC-320500-SZMK-G2026-0006</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苏州工业职业技术学院液压与气压传动实训室</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844"/>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人民币贰佰贰拾万元整（¥：2200000.00）</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84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4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84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w:t>
            </w:r>
            <w:r>
              <w:rPr>
                <w:rFonts w:hint="eastAsia" w:cs="宋体" w:asciiTheme="minorEastAsia" w:hAnsiTheme="minorEastAsia" w:eastAsiaTheme="minorEastAsia"/>
                <w:sz w:val="24"/>
                <w:szCs w:val="24"/>
              </w:rPr>
              <w:t xml:space="preserve">截止时</w:t>
            </w:r>
            <w:r>
              <w:rPr>
                <w:rFonts w:hint="eastAsia" w:cs="宋体" w:asciiTheme="minorEastAsia" w:hAnsiTheme="minorEastAsia" w:eastAsiaTheme="minorEastAsia"/>
                <w:color w:val="000000" w:themeColor="text1"/>
                <w:sz w:val="24"/>
                <w:szCs w:val="24"/>
              </w:rPr>
              <w:t xml:space="preserve">间：</w:t>
            </w:r>
            <w:r>
              <w:rPr>
                <w:rFonts w:hint="eastAsia" w:cs="宋体" w:asciiTheme="minorEastAsia" w:hAnsiTheme="minorEastAsia" w:eastAsiaTheme="minorEastAsia"/>
                <w:b/>
                <w:bCs/>
                <w:color w:val="000000" w:themeColor="text1"/>
                <w:sz w:val="24"/>
                <w:szCs w:val="24"/>
                <w:u w:val="single"/>
              </w:rPr>
              <w:t xml:space="preserve">2026年6月26日09:30时</w:t>
            </w:r>
            <w:r>
              <w:rPr>
                <w:rFonts w:hint="eastAsia" w:cs="宋体" w:asciiTheme="minorEastAsia" w:hAnsiTheme="minorEastAsia" w:eastAsiaTheme="minorEastAsia"/>
                <w:color w:val="000000" w:themeColor="text1"/>
                <w:sz w:val="24"/>
                <w:szCs w:val="24"/>
              </w:rPr>
              <w:t xml:space="preserve">北</w:t>
            </w:r>
            <w:r>
              <w:rPr>
                <w:rFonts w:hint="eastAsia" w:cs="宋体" w:asciiTheme="minorEastAsia" w:hAnsiTheme="minorEastAsia" w:eastAsiaTheme="minorEastAsia"/>
                <w:sz w:val="24"/>
                <w:szCs w:val="24"/>
              </w:rPr>
              <w:t xml:space="preserve">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4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84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w:t>
            </w:r>
            <w:r>
              <w:rPr>
                <w:rFonts w:hint="eastAsia" w:cs="宋体" w:asciiTheme="minorEastAsia" w:hAnsiTheme="minorEastAsia" w:eastAsiaTheme="minorEastAsia"/>
                <w:color w:val="000000" w:themeColor="text1"/>
                <w:sz w:val="24"/>
                <w:szCs w:val="24"/>
              </w:rPr>
              <w:t xml:space="preserve">间：</w:t>
            </w:r>
            <w:r>
              <w:rPr>
                <w:rFonts w:hint="eastAsia" w:cs="宋体" w:asciiTheme="minorEastAsia" w:hAnsiTheme="minorEastAsia" w:eastAsiaTheme="minorEastAsia"/>
                <w:b/>
                <w:bCs/>
                <w:color w:val="000000" w:themeColor="text1"/>
                <w:sz w:val="24"/>
                <w:szCs w:val="24"/>
                <w:u w:val="single"/>
              </w:rPr>
              <w:t xml:space="preserve">2026年6月26日09:30时</w:t>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w:t>
            </w:r>
            <w:r>
              <w:rPr>
                <w:rFonts w:hint="eastAsia" w:cs="宋体" w:asciiTheme="minorEastAsia" w:hAnsiTheme="minorEastAsia" w:eastAsiaTheme="minorEastAsia"/>
                <w:color w:val="000000" w:themeColor="text1"/>
                <w:sz w:val="24"/>
                <w:szCs w:val="24"/>
              </w:rPr>
              <w:t xml:space="preserve">间：</w:t>
            </w:r>
            <w:r>
              <w:rPr>
                <w:rFonts w:hint="eastAsia" w:cs="宋体" w:asciiTheme="minorEastAsia" w:hAnsiTheme="minorEastAsia" w:eastAsiaTheme="minorEastAsia"/>
                <w:b/>
                <w:bCs/>
                <w:color w:val="000000" w:themeColor="text1"/>
                <w:sz w:val="24"/>
                <w:szCs w:val="24"/>
                <w:u w:val="single"/>
              </w:rPr>
              <w:t xml:space="preserve">2026年6月26日09:30时</w:t>
            </w:r>
            <w:r>
              <w:rPr>
                <w:rFonts w:hint="eastAsia" w:cs="宋体" w:asciiTheme="minorEastAsia" w:hAnsiTheme="minorEastAsia" w:eastAsiaTheme="minorEastAsia"/>
                <w:color w:val="000000" w:themeColor="text1"/>
                <w:sz w:val="24"/>
                <w:szCs w:val="24"/>
              </w:rPr>
              <w:t xml:space="preserve">北</w:t>
            </w:r>
            <w:r>
              <w:rPr>
                <w:rFonts w:hint="eastAsia" w:cs="宋体" w:asciiTheme="minorEastAsia" w:hAnsiTheme="minorEastAsia" w:eastAsiaTheme="minorEastAsia"/>
                <w:sz w:val="24"/>
                <w:szCs w:val="24"/>
              </w:rPr>
              <w:t xml:space="preserve">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w:t>
            </w:r>
            <w:r>
              <w:rPr>
                <w:rFonts w:hint="eastAsia" w:cs="宋体" w:asciiTheme="minorEastAsia" w:hAnsiTheme="minorEastAsia" w:eastAsiaTheme="minorEastAsia"/>
                <w:sz w:val="24"/>
                <w:szCs w:val="24"/>
              </w:rPr>
              <w:t xml:space="preserve">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w:t>
            </w:r>
            <w:r>
              <w:rPr>
                <w:rFonts w:hint="eastAsia" w:cs="宋体" w:asciiTheme="minorEastAsia" w:hAnsiTheme="minorEastAsia" w:eastAsiaTheme="minorEastAsia"/>
                <w:bCs/>
                <w:sz w:val="24"/>
                <w:szCs w:val="24"/>
              </w:rPr>
              <w:t xml:space="preserve">中标通知书</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中标通知书</w:t>
            </w:r>
            <w:r>
              <w:rPr>
                <w:rFonts w:hint="eastAsia" w:cs="宋体" w:asciiTheme="minorEastAsia" w:hAnsiTheme="minorEastAsia" w:eastAsiaTheme="minorEastAsia"/>
                <w:bCs/>
                <w:sz w:val="24"/>
                <w:szCs w:val="24"/>
              </w:rPr>
              <w:t xml:space="preserve">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w:t>
            </w:r>
            <w:r>
              <w:rPr>
                <w:rFonts w:hint="eastAsia" w:cs="宋体" w:asciiTheme="minorEastAsia" w:hAnsiTheme="minorEastAsia" w:eastAsiaTheme="minorEastAsia"/>
                <w:bCs/>
                <w:sz w:val="24"/>
                <w:szCs w:val="24"/>
              </w:rPr>
              <w:t xml:space="preserve">中标通知书</w:t>
            </w:r>
            <w:r>
              <w:rPr>
                <w:rFonts w:hint="eastAsia" w:cs="宋体" w:asciiTheme="minorEastAsia" w:hAnsiTheme="minorEastAsia" w:eastAsiaTheme="minorEastAsia"/>
                <w:bCs/>
                <w:sz w:val="24"/>
                <w:szCs w:val="24"/>
              </w:rPr>
              <w:t xml:space="preserve">。</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w:t>
            </w:r>
            <w:r>
              <w:rPr>
                <w:rFonts w:hint="eastAsia" w:cs="宋体" w:asciiTheme="minorEastAsia" w:hAnsiTheme="minorEastAsia" w:eastAsiaTheme="minorEastAsia"/>
                <w:sz w:val="24"/>
                <w:szCs w:val="24"/>
              </w:rPr>
              <w:t xml:space="preserve">代理</w:t>
            </w:r>
            <w:r>
              <w:rPr>
                <w:rFonts w:hint="eastAsia" w:cs="宋体" w:asciiTheme="minorEastAsia" w:hAnsiTheme="minorEastAsia" w:eastAsiaTheme="minorEastAsia"/>
                <w:sz w:val="24"/>
                <w:szCs w:val="24"/>
              </w:rPr>
              <w:t xml:space="preserve">服务费采购</w:t>
            </w:r>
            <w:r>
              <w:rPr>
                <w:rFonts w:hint="eastAsia" w:cs="宋体" w:asciiTheme="minorEastAsia" w:hAnsiTheme="minorEastAsia" w:eastAsiaTheme="minorEastAsia"/>
                <w:sz w:val="24"/>
                <w:szCs w:val="24"/>
              </w:rPr>
              <w:t xml:space="preserve">单位</w:t>
            </w:r>
            <w:r>
              <w:rPr>
                <w:rFonts w:hint="eastAsia" w:cs="宋体" w:asciiTheme="minorEastAsia" w:hAnsiTheme="minorEastAsia" w:eastAsiaTheme="minorEastAsia"/>
                <w:sz w:val="24"/>
                <w:szCs w:val="24"/>
              </w:rPr>
              <w:t xml:space="preserve">已考虑在</w:t>
            </w:r>
            <w:r>
              <w:rPr>
                <w:rFonts w:hint="eastAsia" w:cs="宋体" w:asciiTheme="minorEastAsia" w:hAnsiTheme="minorEastAsia" w:eastAsiaTheme="minorEastAsia"/>
                <w:sz w:val="24"/>
                <w:szCs w:val="24"/>
              </w:rPr>
              <w:t xml:space="preserve">招标</w:t>
            </w:r>
            <w:r>
              <w:rPr>
                <w:rFonts w:hint="eastAsia" w:cs="宋体" w:asciiTheme="minorEastAsia" w:hAnsiTheme="minorEastAsia" w:eastAsiaTheme="minorEastAsia"/>
                <w:sz w:val="24"/>
                <w:szCs w:val="24"/>
              </w:rPr>
              <w:t xml:space="preserve">预算范围内，</w:t>
            </w:r>
            <w:r>
              <w:rPr>
                <w:rFonts w:hint="eastAsia" w:cs="宋体" w:asciiTheme="minorEastAsia" w:hAnsiTheme="minorEastAsia" w:eastAsiaTheme="minorEastAsia"/>
                <w:bCs/>
                <w:sz w:val="24"/>
                <w:szCs w:val="24"/>
                <w:lang w:val="zh-CN"/>
              </w:rPr>
              <w:t xml:space="preserve">由中标单位支付，该费用综合含在</w:t>
            </w:r>
            <w:r>
              <w:rPr>
                <w:rFonts w:hint="eastAsia" w:cs="宋体" w:asciiTheme="minorEastAsia" w:hAnsiTheme="minorEastAsia" w:eastAsiaTheme="minorEastAsia"/>
                <w:bCs/>
                <w:sz w:val="24"/>
                <w:szCs w:val="24"/>
                <w:lang w:val="zh-CN"/>
              </w:rPr>
              <w:t xml:space="preserve">投标</w:t>
            </w:r>
            <w:r>
              <w:rPr>
                <w:rFonts w:hint="eastAsia" w:cs="宋体" w:asciiTheme="minorEastAsia" w:hAnsiTheme="minorEastAsia" w:eastAsiaTheme="minorEastAsia"/>
                <w:bCs/>
                <w:sz w:val="24"/>
                <w:szCs w:val="24"/>
                <w:lang w:val="zh-CN"/>
              </w:rPr>
              <w:t xml:space="preserve">报价中，具体收费以如下比例按差额定率累进法计算并支付</w:t>
            </w:r>
            <w:r>
              <w:rPr>
                <w:rFonts w:hint="eastAsia" w:cs="宋体" w:asciiTheme="minorEastAsia" w:hAnsiTheme="minorEastAsia" w:eastAsiaTheme="minorEastAsia"/>
                <w:bCs/>
                <w:sz w:val="24"/>
                <w:szCs w:val="24"/>
                <w:lang w:val="zh-CN"/>
              </w:rPr>
              <w:t xml:space="preserve">中标</w:t>
            </w:r>
            <w:r>
              <w:rPr>
                <w:rFonts w:hint="eastAsia" w:cs="宋体" w:asciiTheme="minorEastAsia" w:hAnsiTheme="minorEastAsia" w:eastAsiaTheme="minorEastAsia"/>
                <w:bCs/>
                <w:sz w:val="24"/>
                <w:szCs w:val="24"/>
                <w:lang w:val="zh-CN"/>
              </w:rPr>
              <w:t xml:space="preserve">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w:t>
            </w:r>
            <w:r>
              <w:rPr>
                <w:rFonts w:hint="eastAsia" w:cs="宋体" w:asciiTheme="minorEastAsia" w:hAnsiTheme="minorEastAsia" w:eastAsiaTheme="minorEastAsia"/>
                <w:bCs/>
                <w:color w:val="000000"/>
                <w:sz w:val="24"/>
                <w:szCs w:val="24"/>
              </w:rPr>
              <w:t xml:space="preserve">金额</w:t>
            </w:r>
            <w:r>
              <w:rPr>
                <w:rFonts w:hint="eastAsia" w:cs="宋体" w:asciiTheme="minorEastAsia" w:hAnsiTheme="minorEastAsia" w:eastAsiaTheme="minorEastAsia"/>
                <w:bCs/>
                <w:color w:val="000000"/>
                <w:sz w:val="24"/>
                <w:szCs w:val="24"/>
              </w:rPr>
              <w:t xml:space="preserve">100万元以内1.5%、100～500万元以</w:t>
            </w:r>
            <w:r>
              <w:rPr>
                <w:rFonts w:hint="eastAsia" w:cs="宋体" w:asciiTheme="minorEastAsia" w:hAnsiTheme="minorEastAsia" w:eastAsiaTheme="minorEastAsia"/>
                <w:bCs/>
                <w:color w:val="000000"/>
                <w:sz w:val="24"/>
                <w:szCs w:val="24"/>
              </w:rPr>
              <w:t xml:space="preserve">内</w:t>
            </w:r>
            <w:r>
              <w:rPr>
                <w:rFonts w:hint="eastAsia" w:cs="宋体" w:asciiTheme="minorEastAsia" w:hAnsiTheme="minorEastAsia" w:eastAsiaTheme="minorEastAsia"/>
                <w:bCs/>
                <w:color w:val="000000"/>
                <w:sz w:val="24"/>
                <w:szCs w:val="24"/>
              </w:rPr>
              <w:t xml:space="preserve">1.1%、</w:t>
            </w:r>
            <w:r>
              <w:rPr>
                <w:rFonts w:hint="eastAsia" w:cs="宋体" w:asciiTheme="minorEastAsia" w:hAnsiTheme="minorEastAsia" w:eastAsiaTheme="minorEastAsia"/>
                <w:bCs/>
                <w:color w:val="000000"/>
                <w:sz w:val="24"/>
                <w:szCs w:val="24"/>
              </w:rPr>
              <w:t xml:space="preserve">500~1000万元以</w:t>
            </w:r>
            <w:r>
              <w:rPr>
                <w:rFonts w:hint="eastAsia" w:cs="宋体" w:asciiTheme="minorEastAsia" w:hAnsiTheme="minorEastAsia" w:eastAsiaTheme="minorEastAsia"/>
                <w:bCs/>
                <w:color w:val="000000"/>
                <w:sz w:val="24"/>
                <w:szCs w:val="24"/>
              </w:rPr>
              <w:t xml:space="preserve">内</w:t>
            </w:r>
            <w:r>
              <w:rPr>
                <w:rFonts w:hint="eastAsia" w:cs="宋体" w:asciiTheme="minorEastAsia" w:hAnsiTheme="minorEastAsia" w:eastAsiaTheme="minorEastAsia"/>
                <w:bCs/>
                <w:color w:val="000000"/>
                <w:sz w:val="24"/>
                <w:szCs w:val="24"/>
              </w:rPr>
              <w:t xml:space="preserve">0.8%，差额定率累进法计算并支付</w:t>
            </w:r>
            <w:r>
              <w:rPr>
                <w:rFonts w:hint="eastAsia" w:cs="宋体" w:asciiTheme="minorEastAsia" w:hAnsiTheme="minorEastAsia" w:eastAsiaTheme="minorEastAsia"/>
                <w:bCs/>
                <w:color w:val="000000"/>
                <w:sz w:val="24"/>
                <w:szCs w:val="24"/>
              </w:rPr>
              <w:t xml:space="preserve">中标</w:t>
            </w:r>
            <w:r>
              <w:rPr>
                <w:rFonts w:hint="eastAsia" w:cs="宋体" w:asciiTheme="minorEastAsia" w:hAnsiTheme="minorEastAsia" w:eastAsiaTheme="minorEastAsia"/>
                <w:bCs/>
                <w:color w:val="000000"/>
                <w:sz w:val="24"/>
                <w:szCs w:val="24"/>
              </w:rPr>
              <w:t xml:space="preserve">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w:t>
            </w:r>
            <w:r>
              <w:rPr>
                <w:rFonts w:hint="eastAsia" w:cs="宋体" w:asciiTheme="minorEastAsia" w:hAnsiTheme="minorEastAsia" w:eastAsiaTheme="minorEastAsia"/>
                <w:bCs/>
                <w:sz w:val="24"/>
                <w:szCs w:val="24"/>
                <w:lang w:val="zh-CN"/>
              </w:rPr>
              <w:t xml:space="preserve">人民币贰万捌仟贰佰元整（¥：28200.00）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70"/>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862"/>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1079"/>
        <w:ind w:firstLine="400"/>
        <w:rPr>
          <w:lang w:val="zh-CN"/>
        </w:rPr>
      </w:pPr>
      <w:r>
        <w:rPr>
          <w:lang w:val="zh-CN"/>
        </w:rPr>
      </w:r>
      <w:r/>
    </w:p>
    <w:p>
      <w:pPr>
        <w:pStyle w:val="862"/>
        <w:jc w:val="center"/>
        <w:pageBreakBefore/>
        <w:spacing w:before="20" w:after="240"/>
        <w:tabs>
          <w:tab w:val="right" w:pos="8302" w:leader="dot"/>
        </w:tabs>
        <w:rPr>
          <w:rFonts w:ascii="宋体" w:hAnsi="宋体" w:cs="宋体"/>
          <w:b w:val="0"/>
          <w:sz w:val="44"/>
          <w:szCs w:val="44"/>
        </w:rPr>
      </w:pPr>
      <w:r>
        <w:rPr>
          <w:rStyle w:val="884"/>
          <w:rFonts w:hint="eastAsia" w:ascii="宋体" w:hAnsi="宋体" w:cs="宋体"/>
          <w:b/>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苏州工业职业技术学院液压与气压传动实训室</w:t>
      </w:r>
      <w:r>
        <w:rPr>
          <w:rFonts w:hint="eastAsia" w:hAnsi="宋体" w:cs="宋体"/>
          <w:sz w:val="24"/>
          <w:szCs w:val="24"/>
        </w:rPr>
        <w:t xml:space="preserve">招标项目的潜在供应商在“苏采云”系统获取招标文件，并</w:t>
      </w:r>
      <w:r>
        <w:rPr>
          <w:rFonts w:hint="eastAsia" w:hAnsi="宋体" w:cs="宋体"/>
          <w:color w:val="000000" w:themeColor="text1"/>
          <w:sz w:val="24"/>
          <w:szCs w:val="24"/>
        </w:rPr>
        <w:t xml:space="preserve">于</w:t>
      </w:r>
      <w:r>
        <w:rPr>
          <w:rFonts w:hint="eastAsia" w:hAnsi="宋体" w:cs="宋体"/>
          <w:color w:val="000000" w:themeColor="text1"/>
          <w:sz w:val="24"/>
          <w:szCs w:val="24"/>
          <w:u w:val="single"/>
        </w:rPr>
        <w:t xml:space="preserve">202</w:t>
      </w:r>
      <w:r>
        <w:rPr>
          <w:rFonts w:hint="eastAsia" w:hAnsi="宋体" w:cs="宋体"/>
          <w:color w:val="000000" w:themeColor="text1"/>
          <w:sz w:val="24"/>
          <w:szCs w:val="24"/>
          <w:u w:val="single"/>
        </w:rPr>
        <w:t xml:space="preserve">6</w:t>
      </w:r>
      <w:r>
        <w:rPr>
          <w:rFonts w:hint="eastAsia" w:hAnsi="宋体" w:cs="宋体"/>
          <w:color w:val="000000" w:themeColor="text1"/>
          <w:sz w:val="24"/>
          <w:szCs w:val="24"/>
          <w:u w:val="single"/>
        </w:rPr>
        <w:t xml:space="preserve">年</w:t>
      </w:r>
      <w:r>
        <w:rPr>
          <w:rFonts w:hint="eastAsia" w:cs="宋体" w:asciiTheme="minorEastAsia" w:hAnsiTheme="minorEastAsia" w:eastAsiaTheme="minorEastAsia"/>
          <w:bCs/>
          <w:color w:val="000000" w:themeColor="text1"/>
          <w:sz w:val="24"/>
          <w:szCs w:val="24"/>
          <w:u w:val="single"/>
        </w:rPr>
        <w:t xml:space="preserve">6月26日</w:t>
      </w:r>
      <w:r>
        <w:rPr>
          <w:rFonts w:hint="eastAsia" w:cs="宋体" w:asciiTheme="minorEastAsia" w:hAnsiTheme="minorEastAsia" w:eastAsiaTheme="minorEastAsia"/>
          <w:bCs/>
          <w:color w:val="000000" w:themeColor="text1"/>
          <w:sz w:val="24"/>
          <w:szCs w:val="24"/>
          <w:u w:val="single"/>
        </w:rPr>
        <w:t xml:space="preserve">09</w:t>
      </w:r>
      <w:r>
        <w:rPr>
          <w:rFonts w:hint="eastAsia" w:cs="宋体" w:asciiTheme="minorEastAsia" w:hAnsiTheme="minorEastAsia" w:eastAsiaTheme="minorEastAsia"/>
          <w:bCs/>
          <w:color w:val="000000" w:themeColor="text1"/>
          <w:sz w:val="24"/>
          <w:szCs w:val="24"/>
          <w:u w:val="single"/>
        </w:rPr>
        <w:t xml:space="preserve">:30</w:t>
      </w:r>
      <w:r>
        <w:rPr>
          <w:rFonts w:hint="eastAsia" w:hAnsi="宋体" w:cs="宋体"/>
          <w:color w:val="000000" w:themeColor="text1"/>
          <w:sz w:val="24"/>
          <w:szCs w:val="24"/>
          <w:u w:val="single"/>
        </w:rPr>
        <w:t xml:space="preserve">（</w:t>
      </w:r>
      <w:r>
        <w:rPr>
          <w:rFonts w:hint="eastAsia" w:hAnsi="宋体" w:cs="宋体"/>
          <w:sz w:val="24"/>
          <w:szCs w:val="24"/>
          <w:u w:val="single"/>
        </w:rPr>
        <w:t xml:space="preserve">北</w:t>
      </w:r>
      <w:r>
        <w:rPr>
          <w:rFonts w:hint="eastAsia" w:hAnsi="宋体" w:cs="宋体"/>
          <w:sz w:val="24"/>
          <w:szCs w:val="24"/>
          <w:u w:val="single"/>
        </w:rPr>
        <w:t xml:space="preserve">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1" w:name="_Toc35393790"/>
      <w:r/>
      <w:bookmarkStart w:id="2" w:name="_Toc35393621"/>
      <w:r/>
      <w:bookmarkStart w:id="3" w:name="_Toc28359079"/>
      <w:r/>
      <w:bookmarkStart w:id="4" w:name="_Toc28359002"/>
      <w:r/>
      <w:bookmarkStart w:id="5" w:name="_Hlk24379207"/>
      <w:r>
        <w:rPr>
          <w:rFonts w:hint="eastAsia" w:hAnsi="宋体" w:cs="宋体"/>
          <w:b/>
          <w:sz w:val="24"/>
          <w:szCs w:val="24"/>
        </w:rPr>
        <w:t xml:space="preserve">一、项目基本情况</w:t>
      </w:r>
      <w:bookmarkEnd w:id="1"/>
      <w:r/>
      <w:bookmarkEnd w:id="2"/>
      <w:r/>
      <w:bookmarkEnd w:id="3"/>
      <w:r/>
      <w:bookmarkEnd w:id="4"/>
      <w:r/>
      <w:r/>
    </w:p>
    <w:p>
      <w:pPr>
        <w:ind w:firstLine="480"/>
        <w:spacing w:line="360" w:lineRule="auto"/>
        <w:rPr>
          <w:rFonts w:hAnsi="宋体" w:cs="宋体"/>
          <w:sz w:val="24"/>
          <w:szCs w:val="24"/>
        </w:rPr>
      </w:pPr>
      <w:r>
        <w:rPr>
          <w:rFonts w:hint="eastAsia" w:hAnsi="宋体" w:cs="宋体"/>
          <w:sz w:val="24"/>
          <w:szCs w:val="24"/>
        </w:rPr>
        <w:t xml:space="preserve">1、项目编号：</w:t>
      </w:r>
      <w:r>
        <w:rPr>
          <w:rFonts w:hint="eastAsia" w:hAnsi="宋体" w:cs="宋体"/>
          <w:sz w:val="24"/>
          <w:szCs w:val="24"/>
          <w:lang w:val="zh-CN"/>
        </w:rPr>
        <w:t xml:space="preserve">JSZC-320500-SZMK-G2026-0006</w:t>
      </w:r>
      <w:r/>
    </w:p>
    <w:p>
      <w:pPr>
        <w:ind w:firstLine="480"/>
        <w:spacing w:line="360" w:lineRule="auto"/>
        <w:rPr>
          <w:rFonts w:hAnsi="宋体" w:cs="宋体"/>
          <w:sz w:val="24"/>
          <w:szCs w:val="24"/>
        </w:rPr>
      </w:pPr>
      <w:r>
        <w:rPr>
          <w:rFonts w:hint="eastAsia" w:hAnsi="宋体" w:cs="宋体"/>
          <w:sz w:val="24"/>
          <w:szCs w:val="24"/>
        </w:rPr>
        <w:t xml:space="preserve">2、项目名称：</w:t>
      </w:r>
      <w:r>
        <w:rPr>
          <w:rFonts w:hint="eastAsia" w:hAnsi="宋体" w:cs="宋体"/>
          <w:sz w:val="24"/>
          <w:szCs w:val="24"/>
        </w:rPr>
        <w:t xml:space="preserve">苏州工业职业技术学院液压与气压传动实训室</w:t>
      </w:r>
      <w:bookmarkEnd w:id="5"/>
      <w:r/>
      <w:r/>
    </w:p>
    <w:p>
      <w:pPr>
        <w:ind w:firstLine="480"/>
        <w:spacing w:line="360" w:lineRule="auto"/>
        <w:rPr>
          <w:rFonts w:hAnsi="宋体" w:cs="宋体"/>
          <w:sz w:val="24"/>
          <w:szCs w:val="24"/>
        </w:rPr>
      </w:pPr>
      <w:r>
        <w:rPr>
          <w:rFonts w:hint="eastAsia" w:hAnsi="宋体" w:cs="宋体"/>
          <w:sz w:val="24"/>
          <w:szCs w:val="24"/>
        </w:rPr>
        <w:t xml:space="preserve">3、预算金额</w:t>
      </w:r>
      <w:r>
        <w:rPr>
          <w:rFonts w:hint="eastAsia" w:hAnsi="宋体" w:cs="宋体"/>
          <w:sz w:val="24"/>
          <w:szCs w:val="24"/>
        </w:rPr>
        <w:t xml:space="preserve">（最高限价）</w:t>
      </w:r>
      <w:r>
        <w:rPr>
          <w:rFonts w:hint="eastAsia" w:hAnsi="宋体" w:cs="宋体"/>
          <w:sz w:val="24"/>
          <w:szCs w:val="24"/>
        </w:rPr>
        <w:t xml:space="preserve">：</w:t>
      </w:r>
      <w:r>
        <w:rPr>
          <w:rFonts w:hint="eastAsia" w:hAnsi="宋体" w:cs="宋体"/>
          <w:sz w:val="24"/>
          <w:szCs w:val="24"/>
          <w:lang w:val="zh-CN"/>
        </w:rPr>
        <w:t xml:space="preserve">人民币贰佰贰拾万元整（¥：2200000.00）</w:t>
      </w:r>
      <w:r/>
    </w:p>
    <w:p>
      <w:pPr>
        <w:ind w:firstLine="480"/>
        <w:spacing w:line="360" w:lineRule="auto"/>
        <w:rPr>
          <w:rFonts w:hAnsi="宋体" w:cs="宋体"/>
          <w:sz w:val="24"/>
          <w:szCs w:val="24"/>
        </w:rPr>
      </w:pPr>
      <w:r>
        <w:rPr>
          <w:rFonts w:hint="eastAsia" w:hAnsi="宋体" w:cs="宋体"/>
          <w:sz w:val="24"/>
          <w:szCs w:val="24"/>
        </w:rPr>
        <w:t xml:space="preserve">4、采购需求：具体详见招标文件第三章</w:t>
      </w:r>
      <w:r/>
    </w:p>
    <w:p>
      <w:pPr>
        <w:ind w:firstLine="480"/>
        <w:spacing w:line="360" w:lineRule="auto"/>
        <w:rPr>
          <w:rFonts w:hAnsi="宋体" w:cs="宋体"/>
          <w:sz w:val="24"/>
          <w:szCs w:val="24"/>
        </w:rPr>
      </w:pPr>
      <w:r>
        <w:rPr>
          <w:rFonts w:hint="eastAsia" w:hAnsi="宋体" w:cs="宋体"/>
          <w:sz w:val="24"/>
          <w:szCs w:val="24"/>
        </w:rPr>
        <w:t xml:space="preserve">5、合同履行期限：合同签订生效后，30</w:t>
      </w:r>
      <w:r>
        <w:rPr>
          <w:rFonts w:hint="eastAsia" w:hAnsi="宋体" w:cs="宋体"/>
          <w:sz w:val="24"/>
          <w:szCs w:val="24"/>
        </w:rPr>
        <w:t xml:space="preserve">天内完成交货调试</w:t>
      </w:r>
      <w:r/>
    </w:p>
    <w:p>
      <w:pPr>
        <w:numPr>
          <w:ilvl w:val="0"/>
          <w:numId w:val="3"/>
        </w:numPr>
        <w:ind w:firstLine="480"/>
        <w:spacing w:line="360" w:lineRule="auto"/>
        <w:rPr>
          <w:rFonts w:hAnsi="宋体" w:cs="宋体"/>
          <w:sz w:val="24"/>
          <w:szCs w:val="24"/>
        </w:rPr>
      </w:pPr>
      <w:r>
        <w:rPr>
          <w:rFonts w:hint="eastAsia" w:hAnsi="宋体" w:cs="宋体"/>
          <w:sz w:val="24"/>
          <w:szCs w:val="24"/>
        </w:rPr>
        <w:t xml:space="preserve">交货地点：苏州工业职业技术学院（采购单位指定地点）</w:t>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6" w:name="_Toc35393791"/>
      <w:r/>
      <w:bookmarkStart w:id="7" w:name="_Toc28359003"/>
      <w:r/>
      <w:bookmarkStart w:id="8" w:name="_Toc28359080"/>
      <w:r/>
      <w:bookmarkStart w:id="9" w:name="_Toc35393622"/>
      <w:r/>
      <w:bookmarkStart w:id="10" w:name="_Toc498096313"/>
      <w:r/>
      <w:bookmarkStart w:id="11" w:name="_Toc451533885"/>
      <w:r/>
      <w:bookmarkStart w:id="12" w:name="_Toc518732542"/>
      <w:r/>
      <w:bookmarkStart w:id="13" w:name="_Toc461621154"/>
      <w:r/>
      <w:bookmarkStart w:id="14" w:name="_Toc461547726"/>
      <w:r/>
      <w:bookmarkStart w:id="15" w:name="_Toc508971134"/>
      <w:r/>
      <w:bookmarkStart w:id="16" w:name="_Toc527647061"/>
      <w:r/>
      <w:bookmarkStart w:id="17" w:name="_Toc515141033"/>
      <w:r/>
      <w:bookmarkStart w:id="18" w:name="_Toc425515052"/>
      <w:r/>
      <w:bookmarkStart w:id="19" w:name="_Toc521857248"/>
      <w:r/>
      <w:bookmarkStart w:id="20" w:name="_Toc509671234"/>
      <w:r/>
      <w:bookmarkStart w:id="21" w:name="_Toc466029764"/>
      <w:r/>
      <w:bookmarkStart w:id="22" w:name="_Toc451936434"/>
      <w:r/>
      <w:bookmarkStart w:id="23" w:name="_Toc496545108"/>
      <w:r/>
      <w:bookmarkStart w:id="24" w:name="_Toc460611469"/>
      <w:r/>
      <w:bookmarkStart w:id="25" w:name="_Toc501112109"/>
      <w:r/>
      <w:bookmarkStart w:id="26" w:name="_Toc15172"/>
      <w:r/>
      <w:bookmarkStart w:id="27" w:name="_Toc521868318"/>
      <w:r/>
      <w:bookmarkStart w:id="28" w:name="_Toc456266095"/>
      <w:r/>
      <w:bookmarkStart w:id="29" w:name="_Toc512247196"/>
      <w:r/>
      <w:bookmarkStart w:id="30" w:name="_Toc426125472"/>
      <w:r/>
      <w:bookmarkStart w:id="31" w:name="_Toc529876195"/>
      <w:r/>
      <w:bookmarkStart w:id="32" w:name="_Toc424825740"/>
      <w:r/>
      <w:bookmarkStart w:id="33" w:name="_Toc470779421"/>
      <w:r/>
      <w:bookmarkStart w:id="34" w:name="_Toc522734474"/>
      <w:r/>
      <w:bookmarkStart w:id="35" w:name="_Toc465952427"/>
      <w:r/>
      <w:bookmarkStart w:id="36" w:name="_Toc495834719"/>
      <w:r/>
      <w:bookmarkStart w:id="37" w:name="_Toc510189380"/>
      <w:r/>
      <w:bookmarkStart w:id="38" w:name="_Toc497672700"/>
      <w:r>
        <w:rPr>
          <w:rFonts w:hint="eastAsia" w:hAnsi="宋体" w:cs="宋体"/>
          <w:b/>
          <w:sz w:val="24"/>
          <w:szCs w:val="24"/>
        </w:rPr>
        <w:t xml:space="preserve">二、申请人的资格要求：</w:t>
      </w:r>
      <w:bookmarkEnd w:id="6"/>
      <w:r/>
      <w:bookmarkEnd w:id="7"/>
      <w:r/>
      <w:bookmarkEnd w:id="8"/>
      <w:r/>
      <w:bookmarkEnd w:id="9"/>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39" w:name="_Toc28359081"/>
      <w:r/>
      <w:bookmarkStart w:id="40" w:name="_Toc28359004"/>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1" w:name="_Toc35393792"/>
      <w:r/>
      <w:bookmarkStart w:id="42" w:name="_Toc35393623"/>
      <w:r>
        <w:rPr>
          <w:rFonts w:hint="eastAsia" w:hAnsi="宋体" w:cs="宋体"/>
          <w:sz w:val="24"/>
          <w:szCs w:val="24"/>
        </w:rPr>
        <w:t xml:space="preserve">2、采购人的其他特定资格要求：无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 xml:space="preserve">本项目非专门面向中小企业采购</w:t>
      </w:r>
      <w:bookmarkEnd w:id="39"/>
      <w:r/>
      <w:bookmarkEnd w:id="40"/>
      <w:r/>
      <w:bookmarkEnd w:id="41"/>
      <w:r/>
      <w:bookmarkEnd w:id="42"/>
      <w:r/>
      <w:r/>
    </w:p>
    <w:p>
      <w:pPr>
        <w:pStyle w:val="82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方式：自行下载 </w:t>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82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w:t>
      </w:r>
      <w:r>
        <w:rPr>
          <w:rFonts w:hint="eastAsia" w:hAnsi="宋体" w:cs="宋体"/>
          <w:bCs/>
          <w:color w:val="000000"/>
          <w:sz w:val="24"/>
          <w:szCs w:val="24"/>
        </w:rPr>
        <w:t xml:space="preserve">提交投标文件截止时间、开标时</w:t>
      </w:r>
      <w:r>
        <w:rPr>
          <w:rFonts w:hint="eastAsia" w:hAnsi="宋体" w:cs="宋体"/>
          <w:bCs/>
          <w:sz w:val="24"/>
          <w:szCs w:val="24"/>
        </w:rPr>
        <w:t xml:space="preserve">间</w:t>
      </w:r>
      <w:r>
        <w:rPr>
          <w:rFonts w:hint="eastAsia" w:hAnsi="宋体" w:cs="宋体"/>
          <w:bCs/>
          <w:color w:val="000000" w:themeColor="text1"/>
          <w:sz w:val="24"/>
          <w:szCs w:val="24"/>
        </w:rPr>
        <w:t xml:space="preserve">：</w:t>
      </w:r>
      <w:r>
        <w:rPr>
          <w:rFonts w:hint="eastAsia" w:hAnsi="宋体" w:cs="宋体"/>
          <w:bCs/>
          <w:color w:val="000000" w:themeColor="text1"/>
          <w:sz w:val="24"/>
          <w:szCs w:val="24"/>
        </w:rPr>
        <w:t xml:space="preserve">2026年6月26日09:30</w:t>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2"/>
        <w:spacing w:line="360" w:lineRule="auto"/>
        <w:rPr>
          <w:rFonts w:hAnsi="宋体" w:cs="宋体"/>
          <w:sz w:val="24"/>
          <w:szCs w:val="24"/>
        </w:rPr>
      </w:pPr>
      <w:r>
        <w:rPr>
          <w:rFonts w:hint="eastAsia" w:hAnsi="宋体" w:cs="宋体"/>
          <w:sz w:val="24"/>
          <w:szCs w:val="24"/>
        </w:rPr>
        <w:t xml:space="preserve">2、开标</w:t>
      </w:r>
      <w:r>
        <w:rPr>
          <w:rFonts w:hint="eastAsia" w:hAnsi="宋体" w:cs="宋体"/>
          <w:sz w:val="24"/>
          <w:szCs w:val="24"/>
        </w:rPr>
        <w:t xml:space="preserve">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2"/>
        <w:spacing w:line="360" w:lineRule="auto"/>
        <w:rPr>
          <w:rFonts w:hAnsi="宋体" w:cs="宋体"/>
          <w:sz w:val="24"/>
          <w:szCs w:val="24"/>
        </w:rPr>
      </w:pPr>
      <w:r>
        <w:rPr>
          <w:rFonts w:hint="eastAsia" w:hAnsi="宋体" w:cs="宋体"/>
          <w:sz w:val="24"/>
          <w:szCs w:val="24"/>
        </w:rPr>
        <w:t xml:space="preserve">自本公告发布之日起5个工作日。</w:t>
      </w:r>
      <w:r/>
    </w:p>
    <w:p>
      <w:pPr>
        <w:pStyle w:val="82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六、其他补充事宜</w:t>
      </w:r>
      <w:r/>
    </w:p>
    <w:p>
      <w:pPr>
        <w:ind w:firstLine="482"/>
        <w:spacing w:line="360" w:lineRule="auto"/>
        <w:rPr>
          <w:rFonts w:hAnsi="宋体" w:cs="宋体"/>
          <w:sz w:val="24"/>
          <w:szCs w:val="24"/>
        </w:rPr>
      </w:pPr>
      <w:r>
        <w:rPr>
          <w:rFonts w:hint="eastAsia" w:hAnsi="宋体" w:cs="宋体"/>
          <w:sz w:val="24"/>
          <w:szCs w:val="24"/>
        </w:rPr>
        <w:t xml:space="preserve">1、CA证书办理</w:t>
      </w:r>
      <w:r/>
    </w:p>
    <w:p>
      <w:pPr>
        <w:ind w:firstLine="482"/>
        <w:spacing w:line="360" w:lineRule="auto"/>
        <w:rPr>
          <w:rFonts w:hAnsi="宋体" w:cs="宋体"/>
          <w:sz w:val="24"/>
          <w:szCs w:val="24"/>
        </w:rPr>
      </w:pPr>
      <w:r>
        <w:rPr>
          <w:rFonts w:hint="eastAsia"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2"/>
        <w:spacing w:line="360" w:lineRule="auto"/>
        <w:rPr>
          <w:rFonts w:hAnsi="宋体" w:cs="宋体"/>
          <w:sz w:val="24"/>
          <w:szCs w:val="24"/>
        </w:rPr>
      </w:pPr>
      <w:r>
        <w:rPr>
          <w:rFonts w:hint="eastAsia" w:hAnsi="宋体" w:cs="宋体"/>
          <w:sz w:val="24"/>
          <w:szCs w:val="24"/>
        </w:rPr>
        <w:t xml:space="preserve">2、参与采购活动</w:t>
      </w:r>
      <w:r/>
    </w:p>
    <w:p>
      <w:pPr>
        <w:ind w:firstLine="482"/>
        <w:spacing w:line="360" w:lineRule="auto"/>
        <w:rPr>
          <w:rFonts w:hAnsi="宋体" w:cs="宋体"/>
          <w:sz w:val="24"/>
          <w:szCs w:val="24"/>
        </w:rPr>
      </w:pPr>
      <w:r>
        <w:rPr>
          <w:rFonts w:hint="eastAsia" w:hAnsi="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Ansi="宋体" w:cs="宋体"/>
          <w:sz w:val="24"/>
          <w:szCs w:val="24"/>
        </w:rPr>
      </w:pPr>
      <w:r>
        <w:rPr>
          <w:rFonts w:hint="eastAsia" w:hAnsi="宋体" w:cs="宋体"/>
          <w:sz w:val="24"/>
          <w:szCs w:val="24"/>
        </w:rPr>
        <w:t xml:space="preserve">3、电子投标准备</w:t>
      </w:r>
      <w:r/>
    </w:p>
    <w:p>
      <w:pPr>
        <w:ind w:firstLine="482"/>
        <w:spacing w:line="360" w:lineRule="auto"/>
        <w:rPr>
          <w:rFonts w:hAnsi="宋体" w:cs="宋体"/>
          <w:sz w:val="24"/>
          <w:szCs w:val="24"/>
        </w:rPr>
      </w:pPr>
      <w:r>
        <w:rPr>
          <w:rFonts w:hint="eastAsia" w:hAnsi="宋体" w:cs="宋体"/>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2"/>
        <w:spacing w:line="360" w:lineRule="auto"/>
        <w:rPr>
          <w:rFonts w:hAnsi="宋体" w:cs="宋体"/>
          <w:sz w:val="24"/>
          <w:szCs w:val="24"/>
        </w:rPr>
      </w:pPr>
      <w:r>
        <w:rPr>
          <w:rFonts w:hint="eastAsia" w:hAnsi="宋体" w:cs="宋体"/>
          <w:sz w:val="24"/>
          <w:szCs w:val="24"/>
        </w:rPr>
        <w:t xml:space="preserve">在系统操作过程中如有疑问，请按以下方式联系：</w:t>
      </w:r>
      <w:r/>
    </w:p>
    <w:p>
      <w:pPr>
        <w:ind w:firstLine="482"/>
        <w:spacing w:line="360" w:lineRule="auto"/>
        <w:rPr>
          <w:rFonts w:hAnsi="宋体" w:cs="宋体"/>
          <w:sz w:val="24"/>
          <w:szCs w:val="24"/>
        </w:rPr>
      </w:pPr>
      <w:r>
        <w:rPr>
          <w:rFonts w:hint="eastAsia" w:hAnsi="宋体" w:cs="宋体"/>
          <w:sz w:val="24"/>
          <w:szCs w:val="24"/>
        </w:rPr>
        <w:t xml:space="preserve">注册咨询：13914088964；</w:t>
      </w:r>
      <w:r/>
    </w:p>
    <w:p>
      <w:pPr>
        <w:ind w:firstLine="482"/>
        <w:spacing w:line="360" w:lineRule="auto"/>
        <w:rPr>
          <w:rFonts w:hAnsi="宋体" w:cs="宋体"/>
          <w:sz w:val="24"/>
          <w:szCs w:val="24"/>
        </w:rPr>
      </w:pPr>
      <w:r>
        <w:rPr>
          <w:rFonts w:hint="eastAsia" w:hAnsi="宋体" w:cs="宋体"/>
          <w:sz w:val="24"/>
          <w:szCs w:val="24"/>
        </w:rPr>
        <w:t xml:space="preserve">CA技术咨询电话：400-608-6099；</w:t>
      </w:r>
      <w:r/>
    </w:p>
    <w:p>
      <w:pPr>
        <w:ind w:firstLine="482"/>
        <w:spacing w:line="360" w:lineRule="auto"/>
        <w:rPr>
          <w:rFonts w:hAnsi="宋体" w:cs="宋体"/>
          <w:sz w:val="24"/>
          <w:szCs w:val="24"/>
        </w:rPr>
      </w:pPr>
      <w:r>
        <w:rPr>
          <w:rFonts w:hint="eastAsia" w:hAnsi="宋体" w:cs="宋体"/>
          <w:sz w:val="24"/>
          <w:szCs w:val="24"/>
        </w:rPr>
        <w:t xml:space="preserve">签章使用问题：025-83633811、025-83633812、15380932027、15371015030；</w:t>
      </w:r>
      <w:r/>
    </w:p>
    <w:p>
      <w:pPr>
        <w:ind w:firstLine="482"/>
        <w:spacing w:line="360" w:lineRule="auto"/>
        <w:rPr>
          <w:rFonts w:hAnsi="宋体" w:cs="宋体"/>
          <w:sz w:val="24"/>
          <w:szCs w:val="24"/>
        </w:rPr>
      </w:pPr>
      <w:r>
        <w:rPr>
          <w:rFonts w:hint="eastAsia" w:hAnsi="宋体" w:cs="宋体"/>
          <w:sz w:val="24"/>
          <w:szCs w:val="24"/>
        </w:rPr>
        <w:t xml:space="preserve">系统使用指导与咨询：联系电话：13914088964；智能客服：登录苏采云系统后，联系系统右下方智能客服图标进行咨询。</w:t>
      </w:r>
      <w:r/>
    </w:p>
    <w:p>
      <w:pPr>
        <w:ind w:firstLine="482"/>
        <w:spacing w:line="360" w:lineRule="auto"/>
        <w:rPr>
          <w:rFonts w:hAnsi="宋体" w:cs="宋体"/>
          <w:sz w:val="24"/>
          <w:szCs w:val="24"/>
        </w:rPr>
      </w:pPr>
      <w:r>
        <w:rPr>
          <w:rFonts w:hint="eastAsia" w:hAnsi="宋体" w:cs="宋体"/>
          <w:sz w:val="24"/>
          <w:szCs w:val="24"/>
        </w:rPr>
        <w:t xml:space="preserve">4、根据苏州市财政局《关于深入开展苏州市政府采购合同信用融资业务的通知》相关要求，本项目支持政府采购合同信用融资。</w:t>
      </w:r>
      <w:r/>
    </w:p>
    <w:p>
      <w:pPr>
        <w:pStyle w:val="820"/>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称：苏州工业职业技术学院</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址：苏州市吴中区吴中大道(越湖路)国际教育园致能大道1号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人：陈歆</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1</w:t>
      </w:r>
      <w:r>
        <w:rPr>
          <w:rFonts w:hAnsi="宋体" w:cs="宋体"/>
          <w:color w:val="000000"/>
          <w:sz w:val="24"/>
          <w:szCs w:val="24"/>
        </w:rPr>
        <w:t xml:space="preserve">3291176501</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862"/>
        <w:jc w:val="center"/>
        <w:pageBreakBefore/>
        <w:spacing w:after="240"/>
        <w:tabs>
          <w:tab w:val="right" w:pos="8302" w:leader="dot"/>
        </w:tabs>
        <w:rPr>
          <w:rStyle w:val="884"/>
          <w:rFonts w:ascii="宋体" w:hAnsi="宋体" w:cs="宋体"/>
          <w:b/>
          <w:sz w:val="44"/>
          <w:szCs w:val="44"/>
        </w:rPr>
      </w:pPr>
      <w:r>
        <w:rPr>
          <w:rStyle w:val="884"/>
          <w:rFonts w:hint="eastAsia" w:ascii="宋体" w:hAnsi="宋体" w:cs="宋体"/>
          <w:b/>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832"/>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/否</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w:t>
      </w:r>
      <w:r>
        <w:rPr>
          <w:rFonts w:hint="eastAsia" w:hAnsi="宋体" w:cs="宋体"/>
          <w:sz w:val="24"/>
          <w:szCs w:val="24"/>
          <w:lang w:val="zh-CN"/>
        </w:rPr>
        <w:t xml:space="preserve">详见统一格式</w:t>
      </w:r>
      <w:r>
        <w:rPr>
          <w:rFonts w:hint="eastAsia" w:hAnsi="宋体" w:cs="宋体"/>
          <w:sz w:val="24"/>
          <w:szCs w:val="24"/>
          <w:lang w:val="zh-CN"/>
        </w:rPr>
        <w:t xml:space="preserve">）。</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w:t>
      </w:r>
      <w:r>
        <w:rPr>
          <w:rFonts w:hint="eastAsia" w:hAnsi="宋体" w:cs="宋体"/>
          <w:sz w:val="24"/>
          <w:szCs w:val="24"/>
        </w:rPr>
        <w:t xml:space="preserve">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832"/>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832"/>
        <w:spacing w:line="360" w:lineRule="auto"/>
        <w:rPr>
          <w:b/>
          <w:szCs w:val="24"/>
        </w:rPr>
      </w:pPr>
      <w:r>
        <w:rPr>
          <w:rFonts w:hint="eastAsia"/>
          <w:b/>
          <w:szCs w:val="24"/>
        </w:rPr>
        <w:t xml:space="preserve">供应商提交的质疑函必须按照《政府采购供应商质疑函范本》要求的格式和内容进行填</w:t>
      </w:r>
      <w:r>
        <w:rPr>
          <w:rFonts w:hint="eastAsia"/>
          <w:b/>
          <w:szCs w:val="24"/>
        </w:rPr>
        <w:t xml:space="preserve">写，质疑函范本下载网址详见链接：</w:t>
      </w:r>
      <w:r/>
    </w:p>
    <w:p>
      <w:pPr>
        <w:pStyle w:val="832"/>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w:t>
      </w:r>
      <w:r>
        <w:rPr>
          <w:rFonts w:hint="eastAsia" w:hAnsi="宋体" w:cs="宋体"/>
          <w:sz w:val="24"/>
          <w:szCs w:val="24"/>
        </w:rPr>
        <w:t xml:space="preserve">公开分项报价</w:t>
      </w:r>
      <w:r>
        <w:rPr>
          <w:rFonts w:hint="eastAsia" w:hAnsi="宋体" w:cs="宋体"/>
          <w:sz w:val="24"/>
          <w:szCs w:val="24"/>
        </w:rPr>
        <w:t xml:space="preserve">；</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（2）具有良好的商业信誉和健全的财务会计制度证明（法人应提供最近一期经会计师事务所审计的财务报告，其他组织、自然人及成立未满一年的法人应提供银行出具的资信证明）；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w:t>
      </w:r>
      <w:r>
        <w:rPr>
          <w:rFonts w:hint="eastAsia" w:hAnsi="宋体" w:cs="宋体"/>
          <w:b/>
          <w:sz w:val="24"/>
          <w:szCs w:val="24"/>
        </w:rPr>
        <w:t xml:space="preserve">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.7《中小企业声明函》或《残疾人福利性单位声明函》或由省级以上监狱管理局、戒</w:t>
      </w:r>
      <w:r>
        <w:rPr>
          <w:rFonts w:hint="eastAsia" w:hAnsi="宋体" w:cs="宋体"/>
          <w:sz w:val="24"/>
          <w:szCs w:val="24"/>
        </w:rPr>
        <w:t xml:space="preserve">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w:t>
      </w:r>
      <w:r>
        <w:rPr>
          <w:rFonts w:hint="eastAsia" w:hAnsi="宋体" w:cs="宋体"/>
          <w:sz w:val="24"/>
          <w:szCs w:val="24"/>
        </w:rPr>
        <w:t xml:space="preserve">.9其他可以证明投标人资质、服务质量的证书、文件等相关资料。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4"/>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3" w:name="_Toc25608"/>
      <w:r/>
      <w:bookmarkStart w:id="44"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w:t>
      </w:r>
      <w:r>
        <w:rPr>
          <w:rFonts w:hint="eastAsia" w:hAnsi="宋体" w:cs="宋体"/>
          <w:sz w:val="24"/>
          <w:szCs w:val="24"/>
          <w:lang w:val="zh-CN"/>
        </w:rPr>
        <w:t xml:space="preserve">因造成的电子投标文件上传不成功由投标人自行承担全部责任。</w:t>
      </w:r>
      <w:bookmarkEnd w:id="43"/>
      <w:r/>
      <w:bookmarkEnd w:id="44"/>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w:t>
      </w:r>
      <w:r>
        <w:rPr>
          <w:rFonts w:hint="eastAsia" w:hAnsi="宋体" w:cs="宋体"/>
          <w:bCs/>
          <w:sz w:val="24"/>
          <w:szCs w:val="24"/>
        </w:rPr>
        <w:t xml:space="preserve">式对外发布。在这种情况下，招标单位、采购代理机构和投标人的权利和义务将受到新的截止期的约束。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1</w:t>
      </w:r>
      <w:r>
        <w:rPr>
          <w:rFonts w:hint="eastAsia" w:hAnsi="宋体" w:cs="宋体"/>
          <w:sz w:val="24"/>
          <w:szCs w:val="24"/>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1</w:t>
      </w:r>
      <w:r>
        <w:rPr>
          <w:rFonts w:hint="eastAsia" w:hAnsi="宋体" w:cs="宋体"/>
          <w:sz w:val="24"/>
          <w:szCs w:val="24"/>
        </w:rPr>
        <w:t xml:space="preserve">.3.2.1查询时间：投标文件递交截止时间。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1</w:t>
      </w:r>
      <w:r>
        <w:rPr>
          <w:rFonts w:hint="eastAsia" w:hAnsi="宋体" w:cs="宋体"/>
          <w:sz w:val="24"/>
          <w:szCs w:val="24"/>
        </w:rPr>
        <w:t xml:space="preserve">.3.2.2查询渠道：采购代理机构会在接收投标文件截止时间后，登录信用中国网站（www.creditchina.gov.cn）和中国政府采购网（www.ccgp.gov.cn/）查询供应商的信用记录，并将查询结果递交评标委员会。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1</w:t>
      </w:r>
      <w:r>
        <w:rPr>
          <w:rFonts w:hint="eastAsia" w:hAnsi="宋体" w:cs="宋体"/>
          <w:sz w:val="24"/>
          <w:szCs w:val="24"/>
        </w:rPr>
        <w:t xml:space="preserve">.3.2.3查询证据留存方式：采购人、采购代理机构工作人员等应按照相关管理办法</w:t>
      </w:r>
      <w:r>
        <w:rPr>
          <w:rFonts w:hint="eastAsia" w:hAnsi="宋体" w:cs="宋体"/>
          <w:sz w:val="24"/>
          <w:szCs w:val="24"/>
        </w:rPr>
        <w:t xml:space="preserve">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w:t>
      </w:r>
      <w:r>
        <w:rPr>
          <w:rFonts w:hint="eastAsia" w:hAnsi="宋体" w:cs="宋体"/>
          <w:sz w:val="24"/>
          <w:szCs w:val="24"/>
        </w:rPr>
        <w:t xml:space="preserve">1</w:t>
      </w:r>
      <w:r>
        <w:rPr>
          <w:rFonts w:hint="eastAsia" w:hAnsi="宋体" w:cs="宋体"/>
          <w:sz w:val="24"/>
          <w:szCs w:val="24"/>
        </w:rPr>
        <w:t xml:space="preserve">.3.3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异常低价投标审查</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.1.2投标（响应）报价低于通过符合性审查的次低报价供应商投标（响应）报价</w:t>
      </w:r>
      <w:r>
        <w:rPr>
          <w:rFonts w:hint="eastAsia" w:hAnsi="宋体"/>
          <w:sz w:val="24"/>
          <w:szCs w:val="24"/>
        </w:rPr>
        <w:t xml:space="preserve">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w:t>
      </w:r>
      <w:r>
        <w:rPr>
          <w:rFonts w:hint="eastAsia" w:hAnsi="宋体"/>
          <w:sz w:val="24"/>
          <w:szCs w:val="24"/>
        </w:rPr>
        <w:t xml:space="preserve">4</w:t>
      </w:r>
      <w:r>
        <w:rPr>
          <w:rFonts w:hint="eastAsia" w:hAnsi="宋体"/>
          <w:sz w:val="24"/>
          <w:szCs w:val="24"/>
        </w:rPr>
        <w:t xml:space="preserve">.</w:t>
      </w:r>
      <w:r>
        <w:rPr>
          <w:rFonts w:hint="eastAsia" w:hAnsi="宋体"/>
          <w:sz w:val="24"/>
          <w:szCs w:val="24"/>
        </w:rPr>
        <w:t xml:space="preserve">7</w:t>
      </w:r>
      <w:r>
        <w:rPr>
          <w:rFonts w:hint="eastAsia" w:hAnsi="宋体"/>
          <w:sz w:val="24"/>
          <w:szCs w:val="24"/>
        </w:rPr>
        <w:t xml:space="preserve">.1.3项情形，供应商已随投标（响应）文件一并提交相关书面说明及必要的证明材料的，在评审现场可不再重复提交。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p>
    <w:p>
      <w:pPr>
        <w:ind w:firstLine="480"/>
        <w:spacing w:line="360" w:lineRule="auto"/>
        <w:rPr>
          <w:rFonts w:hAnsi="宋体" w:cs="宋体"/>
          <w:sz w:val="24"/>
          <w:szCs w:val="24"/>
        </w:rPr>
      </w:pPr>
      <w:r>
        <w:rPr>
          <w:rFonts w:hint="eastAsia" w:hAnsi="宋体" w:cs="宋体"/>
          <w:sz w:val="24"/>
          <w:szCs w:val="24"/>
        </w:rPr>
        <w:t xml:space="preserve">第一步：对通过资格性审查的投标文件，评标委员会将根据评分标准所规定进行打分。</w:t>
      </w:r>
      <w:r/>
    </w:p>
    <w:p>
      <w:pPr>
        <w:ind w:firstLine="480"/>
        <w:spacing w:line="360" w:lineRule="auto"/>
        <w:rPr>
          <w:rFonts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第二步：评标委员会成员对各投标人的得分进行汇总后取平均值，按分数由高到低排列确定各标段中标供应商。若在选取各标段中标人时出现并列情况，则由公证机构组织以抽签方式确定该标段中标人。</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440" w:lineRule="exact"/>
        <w:rPr>
          <w:rFonts w:hAnsi="宋体" w:cs="宋体"/>
          <w:b/>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5"/>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w:t>
      </w:r>
      <w:r>
        <w:rPr>
          <w:rFonts w:hint="eastAsia" w:hAnsi="宋体" w:cs="宋体"/>
          <w:sz w:val="24"/>
          <w:szCs w:val="24"/>
          <w:lang w:val="zh-CN"/>
        </w:rPr>
        <w:t xml:space="preserve">的</w:t>
      </w:r>
      <w:r>
        <w:rPr>
          <w:rFonts w:hint="eastAsia" w:hAnsi="宋体" w:cs="宋体"/>
          <w:sz w:val="24"/>
          <w:szCs w:val="24"/>
          <w:lang w:val="zh-CN"/>
        </w:rPr>
        <w:t xml:space="preserve">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w:t>
      </w:r>
      <w:r>
        <w:rPr>
          <w:rFonts w:hint="eastAsia" w:hAnsi="宋体" w:cs="宋体"/>
          <w:sz w:val="24"/>
          <w:szCs w:val="24"/>
          <w:lang w:val="zh-CN"/>
        </w:rPr>
        <w:t xml:space="preserve">（如有）</w:t>
      </w:r>
      <w:r>
        <w:rPr>
          <w:rFonts w:hint="eastAsia" w:hAnsi="宋体" w:cs="宋体"/>
          <w:sz w:val="24"/>
          <w:szCs w:val="24"/>
          <w:lang w:val="zh-CN"/>
        </w:rPr>
        <w:t xml:space="preserve">。</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pStyle w:val="862"/>
        <w:jc w:val="center"/>
        <w:pageBreakBefore/>
        <w:spacing w:after="240"/>
        <w:tabs>
          <w:tab w:val="right" w:pos="8302" w:leader="dot"/>
        </w:tabs>
        <w:rPr>
          <w:rStyle w:val="884"/>
          <w:rFonts w:ascii="宋体" w:hAnsi="宋体" w:cs="宋体"/>
          <w:b/>
          <w:sz w:val="44"/>
          <w:szCs w:val="44"/>
        </w:rPr>
      </w:pPr>
      <w:r>
        <w:rPr>
          <w:rStyle w:val="884"/>
          <w:rFonts w:hint="eastAsia" w:ascii="宋体" w:hAnsi="宋体" w:cs="宋体"/>
          <w:b/>
          <w:sz w:val="44"/>
          <w:szCs w:val="44"/>
        </w:rPr>
        <w:t xml:space="preserve">第三章 招标书</w:t>
      </w:r>
      <w:r/>
    </w:p>
    <w:p>
      <w:pPr>
        <w:ind w:firstLine="42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苏州工业职业技术学院</w:t>
      </w:r>
      <w:r>
        <w:rPr>
          <w:rFonts w:hint="eastAsia" w:hAnsi="宋体" w:cs="宋体"/>
          <w:sz w:val="24"/>
          <w:szCs w:val="24"/>
          <w:lang w:val="zh-CN"/>
        </w:rPr>
        <w:t xml:space="preserve">的委托，苏州铭坤招投标咨询服务有限公司作为招标代理机构，就其委托的</w:t>
      </w:r>
      <w:r>
        <w:rPr>
          <w:rFonts w:hint="eastAsia" w:hAnsi="宋体" w:cs="宋体"/>
          <w:sz w:val="24"/>
          <w:szCs w:val="24"/>
          <w:lang w:val="zh-CN"/>
        </w:rPr>
        <w:t xml:space="preserve">苏州工业职业技术学院液压与气压传动实训室</w:t>
      </w:r>
      <w:r>
        <w:rPr>
          <w:rFonts w:hint="eastAsia" w:hAnsi="宋体" w:cs="宋体"/>
          <w:sz w:val="24"/>
          <w:szCs w:val="24"/>
          <w:lang w:val="zh-CN"/>
        </w:rPr>
        <w:t xml:space="preserve">项目的政府采购进行国内公开招标。</w:t>
      </w:r>
      <w:r/>
    </w:p>
    <w:p>
      <w:pPr>
        <w:pStyle w:val="820"/>
        <w:numPr>
          <w:ilvl w:val="0"/>
          <w:numId w:val="6"/>
        </w:numPr>
        <w:ind w:left="-420" w:firstLine="482"/>
        <w:spacing w:before="0" w:after="0"/>
        <w:rPr>
          <w:rFonts w:cs="宋体"/>
          <w:b w:val="0"/>
          <w:bCs/>
          <w:sz w:val="24"/>
          <w:szCs w:val="24"/>
          <w:lang w:val="zh-CN"/>
        </w:rPr>
      </w:pPr>
      <w:r>
        <w:rPr>
          <w:rFonts w:hint="eastAsia" w:cs="宋体"/>
          <w:sz w:val="24"/>
          <w:szCs w:val="24"/>
          <w:lang w:val="zh-CN"/>
        </w:rPr>
        <w:t xml:space="preserve">招标编号：</w:t>
      </w:r>
      <w:r>
        <w:rPr>
          <w:rFonts w:hint="eastAsia" w:cs="宋体"/>
          <w:b w:val="0"/>
          <w:bCs/>
          <w:sz w:val="24"/>
          <w:szCs w:val="24"/>
          <w:lang w:val="zh-CN"/>
        </w:rPr>
        <w:t xml:space="preserve">JSZC-320500-SZMK-G2026-0006</w:t>
      </w:r>
      <w:r/>
    </w:p>
    <w:p>
      <w:pPr>
        <w:pStyle w:val="820"/>
        <w:numPr>
          <w:ilvl w:val="0"/>
          <w:numId w:val="6"/>
        </w:numPr>
        <w:ind w:left="-420" w:firstLine="482"/>
        <w:spacing w:before="0" w:after="0"/>
        <w:rPr>
          <w:rFonts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苏州工业职业技术学院液压与气压传动实训室</w:t>
      </w:r>
      <w:r/>
    </w:p>
    <w:p>
      <w:pPr>
        <w:pStyle w:val="820"/>
        <w:numPr>
          <w:ilvl w:val="0"/>
          <w:numId w:val="0"/>
        </w:numPr>
        <w:ind w:left="-420" w:firstLine="482"/>
        <w:spacing w:before="0" w:after="0"/>
        <w:rPr>
          <w:rFonts w:cs="宋体"/>
          <w:b w:val="0"/>
          <w:bCs/>
          <w:sz w:val="24"/>
          <w:szCs w:val="24"/>
        </w:rPr>
      </w:pPr>
      <w:r>
        <w:rPr>
          <w:rFonts w:hint="eastAsia" w:cs="宋体"/>
          <w:sz w:val="24"/>
          <w:szCs w:val="24"/>
        </w:rPr>
        <w:t xml:space="preserve">三、预算金额：</w:t>
      </w:r>
      <w:r>
        <w:rPr>
          <w:rFonts w:hint="eastAsia" w:cs="宋体"/>
          <w:b w:val="0"/>
          <w:bCs/>
          <w:sz w:val="24"/>
          <w:szCs w:val="24"/>
          <w:lang w:val="zh-CN"/>
        </w:rPr>
        <w:t xml:space="preserve">人民币贰佰贰拾万元整（¥：2200000.00）</w:t>
      </w:r>
      <w:r/>
    </w:p>
    <w:p>
      <w:pPr>
        <w:pStyle w:val="820"/>
        <w:numPr>
          <w:ilvl w:val="0"/>
          <w:numId w:val="0"/>
        </w:numPr>
        <w:ind w:left="-420" w:firstLine="482"/>
        <w:spacing w:before="0" w:after="0"/>
        <w:rPr>
          <w:rFonts w:cs="宋体"/>
          <w:sz w:val="24"/>
          <w:szCs w:val="24"/>
        </w:rPr>
      </w:pPr>
      <w:r>
        <w:rPr>
          <w:rFonts w:hint="eastAsia" w:cs="宋体"/>
          <w:sz w:val="24"/>
          <w:szCs w:val="24"/>
        </w:rPr>
        <w:t xml:space="preserve">四、采购清单：</w:t>
      </w:r>
      <w:bookmarkStart w:id="45" w:name="_Toc167885183"/>
      <w:r/>
      <w:bookmarkStart w:id="46" w:name="_Toc178438216"/>
      <w:r/>
      <w:r/>
    </w:p>
    <w:tbl>
      <w:tblPr>
        <w:tblW w:w="86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8"/>
        <w:gridCol w:w="4010"/>
        <w:gridCol w:w="1843"/>
        <w:gridCol w:w="1843"/>
      </w:tblGrid>
      <w:tr>
        <w:trPr>
          <w:trHeight w:val="457"/>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序号</w:t>
            </w:r>
            <w:r/>
          </w:p>
        </w:tc>
        <w:tc>
          <w:tcPr>
            <w:tcW w:w="4010"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主要配置名称</w:t>
            </w:r>
            <w:r/>
          </w:p>
        </w:tc>
        <w:tc>
          <w:tcPr>
            <w:tcW w:w="1843"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数量（</w:t>
            </w:r>
            <w:r>
              <w:rPr>
                <w:rFonts w:hint="eastAsia" w:cs="Bosch Sans Global" w:asciiTheme="minorEastAsia" w:hAnsiTheme="minorEastAsia" w:eastAsiaTheme="minorEastAsia"/>
                <w:sz w:val="24"/>
                <w:szCs w:val="24"/>
              </w:rPr>
              <w:t xml:space="preserve">台/</w:t>
            </w:r>
            <w:r>
              <w:rPr>
                <w:rFonts w:cs="Bosch Sans Global" w:asciiTheme="minorEastAsia" w:hAnsiTheme="minorEastAsia" w:eastAsiaTheme="minorEastAsia"/>
                <w:sz w:val="24"/>
                <w:szCs w:val="24"/>
              </w:rPr>
              <w:t xml:space="preserve">套）</w:t>
            </w:r>
            <w:r/>
          </w:p>
        </w:tc>
        <w:tc>
          <w:tcPr>
            <w:tcW w:w="1843" w:type="dxa"/>
            <w:vAlign w:val="center"/>
            <w:textDirection w:val="lrTb"/>
            <w:noWrap w:val="false"/>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技术要求</w:t>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c>
          <w:tcPr>
            <w:tcW w:w="4010" w:type="dxa"/>
            <w:vAlign w:val="center"/>
            <w:textDirection w:val="lrTb"/>
            <w:noWrap w:val="false"/>
          </w:tcPr>
          <w:p>
            <w:pPr>
              <w:jc w:val="lef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双面气动综合实训台</w:t>
            </w:r>
            <w:r/>
          </w:p>
        </w:tc>
        <w:tc>
          <w:tcPr>
            <w:tcW w:w="1843"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4</w:t>
            </w:r>
            <w:r/>
          </w:p>
        </w:tc>
        <w:tc>
          <w:tcPr>
            <w:tcW w:w="1843" w:type="dxa"/>
            <w:vAlign w:val="center"/>
            <w:vMerge w:val="restart"/>
            <w:textDirection w:val="lrTb"/>
            <w:noWrap w:val="false"/>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具体技术要求如下</w:t>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2</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气动基础套件</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3</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电气套件</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4</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气动配件套件</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5</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增补元件</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5</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6</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液压故障诊断套件</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7</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双面液压元件</w:t>
            </w:r>
            <w:r>
              <w:rPr>
                <w:rFonts w:hint="eastAsia" w:cs="Bosch Sans Global" w:asciiTheme="minorEastAsia" w:hAnsiTheme="minorEastAsia" w:eastAsiaTheme="minorEastAsia"/>
                <w:sz w:val="24"/>
                <w:szCs w:val="24"/>
              </w:rPr>
              <w:t xml:space="preserve">存放</w:t>
            </w:r>
            <w:r>
              <w:rPr>
                <w:rFonts w:hint="eastAsia" w:cs="Bosch Sans Global" w:asciiTheme="minorEastAsia" w:hAnsiTheme="minorEastAsia" w:eastAsiaTheme="minorEastAsia"/>
                <w:sz w:val="24"/>
                <w:szCs w:val="24"/>
              </w:rPr>
              <w:t xml:space="preserve">小车</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8</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行走机械液压-LUDV 控制组件</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9</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流体控制设计和仿真软件</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r>
        <w:trPr>
          <w:trHeight w:val="500"/>
        </w:trPr>
        <w:tc>
          <w:tcPr>
            <w:tcW w:w="918" w:type="dxa"/>
            <w:vAlign w:val="center"/>
            <w:textDirection w:val="lrTb"/>
            <w:noWrap/>
          </w:tcPr>
          <w:p>
            <w:pPr>
              <w:jc w:val="center"/>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10</w:t>
            </w:r>
            <w:r/>
          </w:p>
        </w:tc>
        <w:tc>
          <w:tcPr>
            <w:tcW w:w="4010" w:type="dxa"/>
            <w:vAlign w:val="center"/>
            <w:textDirection w:val="lrTb"/>
            <w:noWrap w:val="false"/>
          </w:tcPr>
          <w:p>
            <w:pP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教材和项目手册</w:t>
            </w:r>
            <w:r/>
          </w:p>
        </w:tc>
        <w:tc>
          <w:tcPr>
            <w:tcW w:w="1843" w:type="dxa"/>
            <w:vAlign w:val="center"/>
            <w:textDirection w:val="lrTb"/>
            <w:noWrap/>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c>
          <w:tcPr>
            <w:tcW w:w="1843" w:type="dxa"/>
            <w:vAlign w:val="center"/>
            <w:vMerge w:val="continue"/>
            <w:textDirection w:val="lrTb"/>
            <w:noWrap w:val="false"/>
          </w:tcPr>
          <w:p>
            <w:pPr>
              <w:jc w:val="center"/>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r>
            <w:r/>
          </w:p>
        </w:tc>
      </w:tr>
    </w:tbl>
    <w:p>
      <w:pPr>
        <w:rPr>
          <w:rFonts w:hAnsi="宋体" w:cs="宋体"/>
          <w:b/>
          <w:sz w:val="24"/>
          <w:szCs w:val="24"/>
        </w:rPr>
      </w:pPr>
      <w:r>
        <w:rPr>
          <w:rFonts w:hAnsi="宋体" w:cs="宋体"/>
          <w:b/>
          <w:sz w:val="24"/>
          <w:szCs w:val="24"/>
        </w:rPr>
      </w:r>
      <w:r/>
    </w:p>
    <w:p>
      <w:pPr>
        <w:rPr>
          <w:rFonts w:hAnsi="宋体" w:cs="宋体"/>
          <w:b/>
          <w:sz w:val="24"/>
          <w:szCs w:val="24"/>
        </w:rPr>
      </w:pPr>
      <w:r>
        <w:rPr>
          <w:rFonts w:hint="eastAsia" w:hAnsi="宋体" w:cs="宋体"/>
          <w:b/>
          <w:sz w:val="24"/>
          <w:szCs w:val="24"/>
        </w:rPr>
        <w:t xml:space="preserve">详细的技术要求</w:t>
      </w:r>
      <w:r/>
    </w:p>
    <w:tbl>
      <w:tblPr>
        <w:tblW w:w="10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9"/>
        <w:gridCol w:w="1282"/>
        <w:gridCol w:w="6606"/>
        <w:gridCol w:w="851"/>
        <w:gridCol w:w="850"/>
      </w:tblGrid>
      <w:tr>
        <w:trPr>
          <w:jc w:val="center"/>
          <w:trHeight w:val="355"/>
        </w:trPr>
        <w:tc>
          <w:tcPr>
            <w:tcW w:w="789"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序号</w:t>
            </w:r>
            <w:r/>
          </w:p>
        </w:tc>
        <w:tc>
          <w:tcPr>
            <w:tcW w:w="1282"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货物名称</w:t>
            </w:r>
            <w:r/>
          </w:p>
        </w:tc>
        <w:tc>
          <w:tcPr>
            <w:tcW w:w="6606"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技术指标要求</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单位</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数量</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bCs/>
                <w:sz w:val="24"/>
                <w:szCs w:val="24"/>
              </w:rPr>
              <w:t xml:space="preserve">双面气动综合实训台</w:t>
            </w:r>
            <w:r/>
          </w:p>
        </w:tc>
        <w:tc>
          <w:tcPr>
            <w:tcW w:w="6606" w:type="dxa"/>
            <w:vAlign w:val="center"/>
            <w:textDirection w:val="lrTb"/>
            <w:noWrap w:val="false"/>
          </w:tcPr>
          <w:p>
            <w:pPr>
              <w:ind w:firstLine="480"/>
              <w:jc w:val="left"/>
              <w:spacing w:line="400" w:lineRule="exact"/>
              <w:rPr>
                <w:rFonts w:hAnsi="宋体"/>
                <w:sz w:val="24"/>
                <w:szCs w:val="24"/>
              </w:rPr>
            </w:pPr>
            <w:r>
              <w:rPr>
                <w:rFonts w:hAnsi="宋体"/>
                <w:sz w:val="24"/>
                <w:szCs w:val="24"/>
              </w:rPr>
              <w:t xml:space="preserve">双工位可移动式气动实训台，</w:t>
            </w:r>
            <w:r>
              <w:rPr>
                <w:rFonts w:hint="eastAsia" w:hAnsi="宋体"/>
                <w:sz w:val="24"/>
                <w:szCs w:val="24"/>
              </w:rPr>
              <w:t xml:space="preserve">须兼容实训室原有的气动和电气元件，</w:t>
            </w:r>
            <w:r>
              <w:rPr>
                <w:rFonts w:hAnsi="宋体"/>
                <w:sz w:val="24"/>
                <w:szCs w:val="24"/>
              </w:rPr>
              <w:t xml:space="preserve">具备完全能满足</w:t>
            </w:r>
            <w:r>
              <w:rPr>
                <w:rFonts w:hint="eastAsia" w:hAnsi="宋体"/>
                <w:sz w:val="24"/>
                <w:szCs w:val="24"/>
              </w:rPr>
              <w:t xml:space="preserve">校内教学和</w:t>
            </w:r>
            <w:r>
              <w:rPr>
                <w:rFonts w:hAnsi="宋体"/>
                <w:sz w:val="24"/>
                <w:szCs w:val="24"/>
              </w:rPr>
              <w:t xml:space="preserve">培训所需要的功能，</w:t>
            </w:r>
            <w:r>
              <w:rPr>
                <w:rFonts w:hint="eastAsia" w:hAnsi="宋体"/>
                <w:sz w:val="24"/>
                <w:szCs w:val="24"/>
              </w:rPr>
              <w:t xml:space="preserve">并有拓展空间，</w:t>
            </w:r>
            <w:r>
              <w:rPr>
                <w:rFonts w:hAnsi="宋体"/>
                <w:sz w:val="24"/>
                <w:szCs w:val="24"/>
              </w:rPr>
              <w:t xml:space="preserve">工作面积大，电器元件单独摆放，电源系统与实训台融为一体，带有存储元件区域，可以存储练习中不需要的元件，也可以准备练习所需要的元件。</w:t>
            </w:r>
            <w:r/>
          </w:p>
          <w:p>
            <w:pPr>
              <w:jc w:val="left"/>
              <w:spacing w:line="400" w:lineRule="exact"/>
              <w:rPr>
                <w:rFonts w:hAnsi="宋体"/>
                <w:sz w:val="24"/>
                <w:szCs w:val="24"/>
              </w:rPr>
            </w:pPr>
            <w:r>
              <w:rPr>
                <w:rFonts w:hAnsi="宋体"/>
                <w:sz w:val="24"/>
                <w:szCs w:val="24"/>
              </w:rPr>
              <w:t xml:space="preserve">每套</w:t>
            </w:r>
            <w:r>
              <w:rPr>
                <w:rFonts w:hint="eastAsia" w:hAnsi="宋体"/>
                <w:sz w:val="24"/>
                <w:szCs w:val="24"/>
              </w:rPr>
              <w:t xml:space="preserve">应</w:t>
            </w:r>
            <w:r>
              <w:rPr>
                <w:rFonts w:hAnsi="宋体"/>
                <w:sz w:val="24"/>
                <w:szCs w:val="24"/>
              </w:rPr>
              <w:t xml:space="preserve">包括:</w:t>
            </w:r>
            <w:r/>
          </w:p>
          <w:p>
            <w:pPr>
              <w:jc w:val="left"/>
              <w:spacing w:line="400" w:lineRule="exact"/>
              <w:rPr>
                <w:rFonts w:hAnsi="宋体"/>
                <w:sz w:val="24"/>
                <w:szCs w:val="24"/>
              </w:rPr>
            </w:pPr>
            <w:r>
              <w:rPr>
                <w:rFonts w:hAnsi="宋体"/>
                <w:sz w:val="24"/>
                <w:szCs w:val="24"/>
              </w:rPr>
              <w:t xml:space="preserve">（1）1个气动实训台的基础支架：</w:t>
            </w:r>
            <w:r/>
          </w:p>
          <w:p>
            <w:pPr>
              <w:ind w:firstLine="480"/>
              <w:jc w:val="left"/>
              <w:spacing w:line="400" w:lineRule="exact"/>
              <w:rPr>
                <w:rFonts w:hAnsi="宋体"/>
                <w:sz w:val="24"/>
                <w:szCs w:val="24"/>
              </w:rPr>
            </w:pPr>
            <w:r>
              <w:rPr>
                <w:rFonts w:hAnsi="宋体"/>
                <w:sz w:val="24"/>
                <w:szCs w:val="24"/>
              </w:rPr>
              <w:t xml:space="preserve">框架：铝合金型材；</w:t>
            </w:r>
            <w:r/>
          </w:p>
          <w:p>
            <w:pPr>
              <w:ind w:firstLine="480"/>
              <w:jc w:val="left"/>
              <w:spacing w:line="400" w:lineRule="exact"/>
              <w:rPr>
                <w:rFonts w:hAnsi="宋体"/>
                <w:sz w:val="24"/>
                <w:szCs w:val="24"/>
              </w:rPr>
            </w:pPr>
            <w:r>
              <w:rPr>
                <w:rFonts w:hAnsi="宋体"/>
                <w:sz w:val="24"/>
                <w:szCs w:val="24"/>
              </w:rPr>
              <w:t xml:space="preserve">尺寸(长×宽×高)：≥1200×800×1600mm；</w:t>
            </w:r>
            <w:r/>
          </w:p>
          <w:p>
            <w:pPr>
              <w:ind w:firstLine="480"/>
              <w:jc w:val="left"/>
              <w:spacing w:line="400" w:lineRule="exact"/>
              <w:rPr>
                <w:rFonts w:hAnsi="宋体"/>
                <w:sz w:val="24"/>
                <w:szCs w:val="24"/>
              </w:rPr>
            </w:pPr>
            <w:r>
              <w:rPr>
                <w:rFonts w:hAnsi="宋体"/>
                <w:sz w:val="24"/>
                <w:szCs w:val="24"/>
              </w:rPr>
              <w:t xml:space="preserve">4个万向脚轮：带刹车（可锁定）；</w:t>
            </w:r>
            <w:r/>
          </w:p>
          <w:p>
            <w:pPr>
              <w:ind w:firstLine="480"/>
              <w:jc w:val="left"/>
              <w:spacing w:line="400" w:lineRule="exact"/>
              <w:rPr>
                <w:rFonts w:hAnsi="宋体"/>
                <w:sz w:val="24"/>
                <w:szCs w:val="24"/>
              </w:rPr>
            </w:pPr>
            <w:r>
              <w:rPr>
                <w:rFonts w:hAnsi="宋体"/>
                <w:sz w:val="24"/>
                <w:szCs w:val="24"/>
              </w:rPr>
              <w:t xml:space="preserve">单只脚轮承重：≥200KG；</w:t>
            </w:r>
            <w:r/>
          </w:p>
          <w:p>
            <w:pPr>
              <w:ind w:firstLine="480"/>
              <w:jc w:val="left"/>
              <w:spacing w:line="400" w:lineRule="exact"/>
              <w:rPr>
                <w:rFonts w:hAnsi="宋体"/>
                <w:sz w:val="24"/>
                <w:szCs w:val="24"/>
              </w:rPr>
            </w:pPr>
            <w:r>
              <w:rPr>
                <w:rFonts w:hAnsi="宋体"/>
                <w:sz w:val="24"/>
                <w:szCs w:val="24"/>
              </w:rPr>
              <w:t xml:space="preserve">整体承重：≥300KG。</w:t>
            </w:r>
            <w:r/>
          </w:p>
          <w:p>
            <w:pPr>
              <w:spacing w:line="360" w:lineRule="exact"/>
              <w:rPr>
                <w:rFonts w:cs="Bosch Sans Global" w:asciiTheme="minorEastAsia" w:hAnsiTheme="minorEastAsia" w:eastAsiaTheme="minorEastAsia"/>
                <w:b/>
                <w:sz w:val="24"/>
                <w:szCs w:val="24"/>
              </w:rPr>
            </w:pPr>
            <w:r>
              <w:rPr>
                <w:rFonts w:cs="Bosch Sans Global" w:asciiTheme="minorEastAsia" w:hAnsiTheme="minorEastAsia" w:eastAsiaTheme="minorEastAsia"/>
                <w:b/>
                <w:sz w:val="24"/>
                <w:szCs w:val="24"/>
              </w:rPr>
              <w:t xml:space="preserve">*（2）1个铝型材实验板：</w:t>
            </w:r>
            <w:r/>
          </w:p>
          <w:p>
            <w:pPr>
              <w:ind w:firstLine="480"/>
              <w:jc w:val="left"/>
              <w:spacing w:line="400" w:lineRule="exact"/>
              <w:rPr>
                <w:rFonts w:hAnsi="宋体"/>
                <w:sz w:val="24"/>
                <w:szCs w:val="24"/>
              </w:rPr>
            </w:pPr>
            <w:r>
              <w:rPr>
                <w:rFonts w:hAnsi="宋体"/>
                <w:sz w:val="24"/>
                <w:szCs w:val="24"/>
              </w:rPr>
              <w:t xml:space="preserve">实训板应采用阳极氧化处理工艺，两面开有“T”型凹槽，需采用单块铝合金底板，整板结构，非拼装而成，所有元器件能够固定在面板之上，且可以双面使用；</w:t>
            </w:r>
            <w:r/>
          </w:p>
          <w:p>
            <w:pPr>
              <w:ind w:firstLine="480"/>
              <w:jc w:val="left"/>
              <w:spacing w:line="400" w:lineRule="exact"/>
              <w:rPr>
                <w:rFonts w:hAnsi="宋体"/>
                <w:sz w:val="24"/>
                <w:szCs w:val="24"/>
              </w:rPr>
            </w:pPr>
            <w:r>
              <w:rPr>
                <w:rFonts w:hAnsi="宋体"/>
                <w:sz w:val="24"/>
                <w:szCs w:val="24"/>
              </w:rPr>
              <w:t xml:space="preserve">实训板材料：铝合金型材；</w:t>
            </w:r>
            <w:r/>
          </w:p>
          <w:p>
            <w:pPr>
              <w:ind w:firstLine="480"/>
              <w:jc w:val="left"/>
              <w:spacing w:line="400" w:lineRule="exact"/>
              <w:rPr>
                <w:rFonts w:hAnsi="宋体"/>
                <w:sz w:val="24"/>
                <w:szCs w:val="24"/>
              </w:rPr>
            </w:pPr>
            <w:r>
              <w:rPr>
                <w:rFonts w:hAnsi="宋体"/>
                <w:sz w:val="24"/>
                <w:szCs w:val="24"/>
              </w:rPr>
              <w:t xml:space="preserve">型材厚度：≥2mm；</w:t>
            </w:r>
            <w:r/>
          </w:p>
          <w:p>
            <w:pPr>
              <w:ind w:firstLine="480"/>
              <w:jc w:val="left"/>
              <w:spacing w:line="400" w:lineRule="exact"/>
              <w:rPr>
                <w:rFonts w:hAnsi="宋体"/>
                <w:sz w:val="24"/>
                <w:szCs w:val="24"/>
              </w:rPr>
            </w:pPr>
            <w:r>
              <w:rPr>
                <w:rFonts w:hAnsi="宋体"/>
                <w:sz w:val="24"/>
                <w:szCs w:val="24"/>
              </w:rPr>
              <w:t xml:space="preserve">栅格间距：25mm；</w:t>
            </w:r>
            <w:r/>
          </w:p>
          <w:p>
            <w:pPr>
              <w:ind w:firstLine="480"/>
              <w:jc w:val="left"/>
              <w:spacing w:line="400" w:lineRule="exact"/>
              <w:rPr>
                <w:rFonts w:hAnsi="宋体"/>
                <w:sz w:val="24"/>
                <w:szCs w:val="24"/>
              </w:rPr>
            </w:pPr>
            <w:r>
              <w:rPr>
                <w:rFonts w:hAnsi="宋体"/>
                <w:sz w:val="24"/>
                <w:szCs w:val="24"/>
              </w:rPr>
              <w:t xml:space="preserve">表面镀层：≥12um；</w:t>
            </w:r>
            <w:r/>
          </w:p>
          <w:p>
            <w:pPr>
              <w:ind w:firstLine="480"/>
              <w:jc w:val="left"/>
              <w:spacing w:line="400" w:lineRule="exact"/>
              <w:rPr>
                <w:rFonts w:hAnsi="宋体"/>
                <w:sz w:val="24"/>
                <w:szCs w:val="24"/>
              </w:rPr>
            </w:pPr>
            <w:r>
              <w:rPr>
                <w:rFonts w:hAnsi="宋体"/>
                <w:sz w:val="24"/>
                <w:szCs w:val="24"/>
              </w:rPr>
              <w:t xml:space="preserve">参考尺寸：(长×宽)≥1100×700mm。</w:t>
            </w:r>
            <w:r/>
          </w:p>
          <w:p>
            <w:pPr>
              <w:jc w:val="left"/>
              <w:spacing w:line="400" w:lineRule="exact"/>
              <w:rPr>
                <w:rFonts w:hAnsi="宋体"/>
                <w:sz w:val="24"/>
                <w:szCs w:val="24"/>
              </w:rPr>
            </w:pPr>
            <w:r>
              <w:rPr>
                <w:rFonts w:hAnsi="宋体"/>
                <w:sz w:val="24"/>
                <w:szCs w:val="24"/>
              </w:rPr>
              <w:t xml:space="preserve">（3）1个电器支架：</w:t>
            </w:r>
            <w:r/>
          </w:p>
          <w:p>
            <w:pPr>
              <w:ind w:firstLine="480"/>
              <w:jc w:val="left"/>
              <w:spacing w:line="400" w:lineRule="exact"/>
              <w:rPr>
                <w:rFonts w:hAnsi="宋体"/>
                <w:sz w:val="24"/>
                <w:szCs w:val="24"/>
              </w:rPr>
            </w:pPr>
            <w:r>
              <w:rPr>
                <w:rFonts w:hAnsi="宋体"/>
                <w:sz w:val="24"/>
                <w:szCs w:val="24"/>
              </w:rPr>
              <w:t xml:space="preserve">材质：阳极氧化处理的铝合金和喷涂碳钢；</w:t>
            </w:r>
            <w:r/>
          </w:p>
          <w:p>
            <w:pPr>
              <w:ind w:firstLine="480"/>
              <w:jc w:val="left"/>
              <w:spacing w:line="400" w:lineRule="exact"/>
              <w:rPr>
                <w:rFonts w:hAnsi="宋体"/>
                <w:sz w:val="24"/>
                <w:szCs w:val="24"/>
              </w:rPr>
            </w:pPr>
            <w:r>
              <w:rPr>
                <w:rFonts w:hAnsi="宋体"/>
                <w:sz w:val="24"/>
                <w:szCs w:val="24"/>
              </w:rPr>
              <w:t xml:space="preserve">尺寸：≥1100×150×30mm；</w:t>
            </w:r>
            <w:r/>
          </w:p>
          <w:p>
            <w:pPr>
              <w:ind w:firstLine="480"/>
              <w:jc w:val="left"/>
              <w:spacing w:line="400" w:lineRule="exact"/>
              <w:rPr>
                <w:rFonts w:hAnsi="宋体"/>
                <w:sz w:val="24"/>
                <w:szCs w:val="24"/>
              </w:rPr>
            </w:pPr>
            <w:r>
              <w:rPr>
                <w:rFonts w:hAnsi="宋体"/>
                <w:sz w:val="24"/>
                <w:szCs w:val="24"/>
              </w:rPr>
              <w:t xml:space="preserve">单面能放置不少于12个电器单元，双面可用。</w:t>
            </w:r>
            <w:r/>
          </w:p>
          <w:p>
            <w:pPr>
              <w:jc w:val="left"/>
              <w:spacing w:line="400" w:lineRule="exact"/>
              <w:rPr>
                <w:rFonts w:hAnsi="宋体"/>
                <w:sz w:val="24"/>
                <w:szCs w:val="24"/>
              </w:rPr>
            </w:pPr>
            <w:r>
              <w:rPr>
                <w:rFonts w:hAnsi="宋体"/>
                <w:sz w:val="24"/>
                <w:szCs w:val="24"/>
              </w:rPr>
              <w:t xml:space="preserve">（4）</w:t>
            </w:r>
            <w:r>
              <w:rPr>
                <w:rFonts w:hint="eastAsia" w:hAnsi="宋体"/>
                <w:sz w:val="24"/>
                <w:szCs w:val="24"/>
              </w:rPr>
              <w:t xml:space="preserve">2个</w:t>
            </w:r>
            <w:r>
              <w:rPr>
                <w:rFonts w:hAnsi="宋体"/>
                <w:sz w:val="24"/>
                <w:szCs w:val="24"/>
              </w:rPr>
              <w:t xml:space="preserve">电源单元　</w:t>
            </w:r>
            <w:bookmarkStart w:id="47" w:name="_GoBack"/>
            <w:r/>
            <w:bookmarkEnd w:id="47"/>
            <w:r/>
            <w:r/>
          </w:p>
          <w:p>
            <w:pPr>
              <w:ind w:firstLine="480"/>
              <w:jc w:val="left"/>
              <w:spacing w:line="400" w:lineRule="exact"/>
              <w:rPr>
                <w:rFonts w:hAnsi="宋体"/>
                <w:sz w:val="24"/>
                <w:szCs w:val="24"/>
              </w:rPr>
            </w:pPr>
            <w:r>
              <w:rPr>
                <w:rFonts w:hint="eastAsia" w:hAnsi="宋体"/>
                <w:sz w:val="24"/>
                <w:szCs w:val="24"/>
              </w:rPr>
              <w:t xml:space="preserve">供电单元，用于提供直流电源24V；</w:t>
            </w:r>
            <w:r/>
          </w:p>
          <w:p>
            <w:pPr>
              <w:ind w:firstLine="480"/>
              <w:jc w:val="left"/>
              <w:spacing w:line="400" w:lineRule="exact"/>
              <w:rPr>
                <w:rFonts w:hAnsi="宋体"/>
                <w:sz w:val="24"/>
                <w:szCs w:val="24"/>
              </w:rPr>
            </w:pPr>
            <w:r>
              <w:rPr>
                <w:rFonts w:hint="eastAsia" w:hAnsi="宋体"/>
                <w:sz w:val="24"/>
                <w:szCs w:val="24"/>
              </w:rPr>
              <w:t xml:space="preserve">4</w:t>
            </w:r>
            <w:r>
              <w:rPr>
                <w:rFonts w:hint="eastAsia" w:hAnsi="宋体"/>
                <w:sz w:val="24"/>
                <w:szCs w:val="24"/>
              </w:rPr>
              <w:t xml:space="preserve">毫米的实验室插座确保</w:t>
            </w:r>
            <w:r>
              <w:rPr>
                <w:rFonts w:hint="eastAsia" w:hAnsi="宋体"/>
                <w:sz w:val="24"/>
                <w:szCs w:val="24"/>
              </w:rPr>
              <w:t xml:space="preserve">触点的可靠接触（红色的24V，蓝色的0V），运行指示灯，交流电源线；</w:t>
            </w:r>
            <w:r/>
          </w:p>
          <w:p>
            <w:pPr>
              <w:ind w:firstLine="480"/>
              <w:jc w:val="left"/>
              <w:spacing w:line="400" w:lineRule="exact"/>
              <w:rPr>
                <w:rFonts w:hAnsi="宋体"/>
                <w:sz w:val="24"/>
                <w:szCs w:val="24"/>
              </w:rPr>
            </w:pPr>
            <w:r>
              <w:rPr>
                <w:rFonts w:hint="eastAsia" w:hAnsi="宋体"/>
                <w:sz w:val="24"/>
                <w:szCs w:val="24"/>
              </w:rPr>
              <w:t xml:space="preserve">工作电压：(AC)220VAC；</w:t>
            </w:r>
            <w:r/>
          </w:p>
          <w:p>
            <w:pPr>
              <w:ind w:firstLine="480"/>
              <w:jc w:val="left"/>
              <w:spacing w:line="360" w:lineRule="exact"/>
              <w:widowControl/>
              <w:rPr>
                <w:rFonts w:cs="Bosch Sans Global" w:asciiTheme="minorEastAsia" w:hAnsiTheme="minorEastAsia" w:eastAsiaTheme="minorEastAsia"/>
                <w:sz w:val="24"/>
                <w:szCs w:val="24"/>
              </w:rPr>
            </w:pPr>
            <w:r>
              <w:rPr>
                <w:rFonts w:hint="eastAsia" w:hAnsi="宋体"/>
                <w:sz w:val="24"/>
                <w:szCs w:val="24"/>
              </w:rPr>
              <w:t xml:space="preserve">输出电压：(DC)24VDC。</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台</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4</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2</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bCs/>
                <w:sz w:val="24"/>
                <w:szCs w:val="24"/>
              </w:rPr>
              <w:t xml:space="preserve">气动</w:t>
            </w:r>
            <w:r>
              <w:rPr>
                <w:rFonts w:hint="eastAsia" w:cs="Bosch Sans Global" w:asciiTheme="minorEastAsia" w:hAnsiTheme="minorEastAsia" w:eastAsiaTheme="minorEastAsia"/>
                <w:bCs/>
                <w:sz w:val="24"/>
                <w:szCs w:val="24"/>
              </w:rPr>
              <w:t xml:space="preserve">基础</w:t>
            </w:r>
            <w:r>
              <w:rPr>
                <w:rFonts w:cs="Bosch Sans Global" w:asciiTheme="minorEastAsia" w:hAnsiTheme="minorEastAsia" w:eastAsiaTheme="minorEastAsia"/>
                <w:bCs/>
                <w:sz w:val="24"/>
                <w:szCs w:val="24"/>
              </w:rPr>
              <w:t xml:space="preserve">套件</w:t>
            </w:r>
            <w:r/>
          </w:p>
        </w:tc>
        <w:tc>
          <w:tcPr>
            <w:tcW w:w="6606" w:type="dxa"/>
            <w:vAlign w:val="center"/>
            <w:textDirection w:val="lrTb"/>
            <w:noWrap w:val="false"/>
          </w:tcPr>
          <w:p>
            <w:pPr>
              <w:ind w:firstLine="480"/>
              <w:jc w:val="left"/>
              <w:spacing w:line="400" w:lineRule="exact"/>
              <w:rPr>
                <w:rFonts w:hAnsi="宋体"/>
                <w:sz w:val="24"/>
                <w:szCs w:val="24"/>
              </w:rPr>
            </w:pPr>
            <w:r>
              <w:rPr>
                <w:rFonts w:hAnsi="宋体"/>
                <w:sz w:val="24"/>
                <w:szCs w:val="24"/>
              </w:rPr>
              <w:t xml:space="preserve">以真实气动工业产品为基础，配快速装卡的安装形式：快装底板和金属的快插快拔接头</w:t>
            </w:r>
            <w:r>
              <w:rPr>
                <w:rFonts w:hint="eastAsia" w:hAnsi="宋体"/>
                <w:sz w:val="24"/>
                <w:szCs w:val="24"/>
              </w:rPr>
              <w:t xml:space="preserve">。须兼容实训室原有的气动和电气元件和实训台。</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每套包括：</w:t>
            </w:r>
            <w:r/>
          </w:p>
          <w:p>
            <w:pPr>
              <w:spacing w:line="360" w:lineRule="exact"/>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sz w:val="24"/>
                <w:szCs w:val="24"/>
              </w:rPr>
              <w:t xml:space="preserve">*</w:t>
            </w:r>
            <w:r>
              <w:rPr>
                <w:rFonts w:cs="Bosch Sans Global" w:asciiTheme="minorEastAsia" w:hAnsiTheme="minorEastAsia" w:eastAsiaTheme="minorEastAsia"/>
                <w:b/>
                <w:sz w:val="24"/>
                <w:szCs w:val="24"/>
              </w:rPr>
              <w:t xml:space="preserve">（1）1个过滤调压组件（二联件）带球阀：</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额定流量：≥</w:t>
            </w:r>
            <w:r>
              <w:rPr>
                <w:rFonts w:hint="eastAsia" w:cs="Bosch Sans Global" w:asciiTheme="minorEastAsia" w:hAnsiTheme="minorEastAsia" w:eastAsiaTheme="minorEastAsia"/>
                <w:sz w:val="24"/>
                <w:szCs w:val="24"/>
              </w:rPr>
              <w:t xml:space="preserve">1000</w:t>
            </w:r>
            <w:r>
              <w:rPr>
                <w:rFonts w:cs="Bosch Sans Global" w:asciiTheme="minorEastAsia" w:hAnsiTheme="minorEastAsia" w:eastAsiaTheme="minorEastAsia"/>
                <w:sz w:val="24"/>
                <w:szCs w:val="24"/>
              </w:rPr>
              <w:t xml:space="preserve"> L/min；</w:t>
            </w:r>
            <w:r/>
          </w:p>
          <w:p>
            <w:pPr>
              <w:jc w:val="left"/>
              <w:spacing w:line="360" w:lineRule="exact"/>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工作气压</w:t>
            </w:r>
            <w:r>
              <w:rPr>
                <w:rFonts w:cs="Bosch Sans Global" w:asciiTheme="minorEastAsia" w:hAnsiTheme="minorEastAsia" w:eastAsiaTheme="minorEastAsia"/>
                <w:sz w:val="24"/>
                <w:szCs w:val="24"/>
              </w:rPr>
              <w:t xml:space="preserve">范围(最</w:t>
            </w:r>
            <w:r>
              <w:rPr>
                <w:rFonts w:hint="eastAsia" w:cs="Bosch Sans Global" w:asciiTheme="minorEastAsia" w:hAnsiTheme="minorEastAsia" w:eastAsiaTheme="minorEastAsia"/>
                <w:sz w:val="24"/>
                <w:szCs w:val="24"/>
              </w:rPr>
              <w:t xml:space="preserve">低</w:t>
            </w:r>
            <w:r>
              <w:rPr>
                <w:rFonts w:cs="Bosch Sans Global" w:asciiTheme="minorEastAsia" w:hAnsiTheme="minorEastAsia" w:eastAsiaTheme="minorEastAsia"/>
                <w:sz w:val="24"/>
                <w:szCs w:val="24"/>
              </w:rPr>
              <w:t xml:space="preserve">/最</w:t>
            </w:r>
            <w:r>
              <w:rPr>
                <w:rFonts w:hint="eastAsia" w:cs="Bosch Sans Global" w:asciiTheme="minorEastAsia" w:hAnsiTheme="minorEastAsia" w:eastAsiaTheme="minorEastAsia"/>
                <w:sz w:val="24"/>
                <w:szCs w:val="24"/>
              </w:rPr>
              <w:t xml:space="preserve">高</w:t>
            </w:r>
            <w:r>
              <w:rPr>
                <w:rFonts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1</w:t>
            </w:r>
            <w:r>
              <w:rPr>
                <w:rFonts w:cs="Bosch Sans Global" w:asciiTheme="minorEastAsia" w:hAnsiTheme="minorEastAsia" w:eastAsiaTheme="minorEastAsia"/>
                <w:sz w:val="24"/>
                <w:szCs w:val="24"/>
              </w:rPr>
              <w:t xml:space="preserve">.5～1</w:t>
            </w:r>
            <w:r>
              <w:rPr>
                <w:rFonts w:hint="eastAsia" w:cs="Bosch Sans Global" w:asciiTheme="minorEastAsia" w:hAnsiTheme="minorEastAsia" w:eastAsiaTheme="minorEastAsia"/>
                <w:sz w:val="24"/>
                <w:szCs w:val="24"/>
              </w:rPr>
              <w:t xml:space="preserve">2</w:t>
            </w:r>
            <w:r>
              <w:rPr>
                <w:rFonts w:cs="Bosch Sans Global" w:asciiTheme="minorEastAsia" w:hAnsiTheme="minorEastAsia" w:eastAsiaTheme="minorEastAsia"/>
                <w:sz w:val="24"/>
                <w:szCs w:val="24"/>
              </w:rPr>
              <w:t xml:space="preserve">bar；</w:t>
            </w:r>
            <w:r/>
          </w:p>
          <w:p>
            <w:pPr>
              <w:jc w:val="left"/>
              <w:spacing w:line="360" w:lineRule="exact"/>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控制气压</w:t>
            </w:r>
            <w:r>
              <w:rPr>
                <w:rFonts w:cs="Bosch Sans Global" w:asciiTheme="minorEastAsia" w:hAnsiTheme="minorEastAsia" w:eastAsiaTheme="minorEastAsia"/>
                <w:sz w:val="24"/>
                <w:szCs w:val="24"/>
              </w:rPr>
              <w:t xml:space="preserve">范围(最</w:t>
            </w:r>
            <w:r>
              <w:rPr>
                <w:rFonts w:hint="eastAsia" w:cs="Bosch Sans Global" w:asciiTheme="minorEastAsia" w:hAnsiTheme="minorEastAsia" w:eastAsiaTheme="minorEastAsia"/>
                <w:sz w:val="24"/>
                <w:szCs w:val="24"/>
              </w:rPr>
              <w:t xml:space="preserve">低</w:t>
            </w:r>
            <w:r>
              <w:rPr>
                <w:rFonts w:cs="Bosch Sans Global" w:asciiTheme="minorEastAsia" w:hAnsiTheme="minorEastAsia" w:eastAsiaTheme="minorEastAsia"/>
                <w:sz w:val="24"/>
                <w:szCs w:val="24"/>
              </w:rPr>
              <w:t xml:space="preserve">/最</w:t>
            </w:r>
            <w:r>
              <w:rPr>
                <w:rFonts w:hint="eastAsia" w:cs="Bosch Sans Global" w:asciiTheme="minorEastAsia" w:hAnsiTheme="minorEastAsia" w:eastAsiaTheme="minorEastAsia"/>
                <w:sz w:val="24"/>
                <w:szCs w:val="24"/>
              </w:rPr>
              <w:t xml:space="preserve">高</w:t>
            </w:r>
            <w:r>
              <w:rPr>
                <w:rFonts w:cs="Bosch Sans Global" w:asciiTheme="minorEastAsia" w:hAnsiTheme="minorEastAsia" w:eastAsiaTheme="minorEastAsia"/>
                <w:sz w:val="24"/>
                <w:szCs w:val="24"/>
              </w:rPr>
              <w:t xml:space="preserve">)：0.</w:t>
            </w:r>
            <w:r>
              <w:rPr>
                <w:rFonts w:hint="eastAsia" w:cs="Bosch Sans Global" w:asciiTheme="minorEastAsia" w:hAnsiTheme="minorEastAsia" w:eastAsiaTheme="minorEastAsia"/>
                <w:sz w:val="24"/>
                <w:szCs w:val="24"/>
              </w:rPr>
              <w:t xml:space="preserve">5</w:t>
            </w:r>
            <w:r>
              <w:rPr>
                <w:rFonts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10</w:t>
            </w:r>
            <w:r>
              <w:rPr>
                <w:rFonts w:cs="Bosch Sans Global" w:asciiTheme="minorEastAsia" w:hAnsiTheme="minorEastAsia" w:eastAsiaTheme="minorEastAsia"/>
                <w:sz w:val="24"/>
                <w:szCs w:val="24"/>
              </w:rPr>
              <w:t xml:space="preserve">bar；</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操纵方式：手动式</w:t>
            </w:r>
            <w:r>
              <w:rPr>
                <w:rFonts w:hint="eastAsia" w:cs="Bosch Sans Global" w:asciiTheme="minorEastAsia" w:hAnsiTheme="minorEastAsia" w:eastAsiaTheme="minorEastAsia"/>
                <w:sz w:val="24"/>
                <w:szCs w:val="24"/>
              </w:rPr>
              <w:t xml:space="preserve">。</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（2）1个气源分配器(6联)：</w:t>
            </w:r>
            <w:r/>
          </w:p>
          <w:p>
            <w:pPr>
              <w:ind w:firstLine="480"/>
              <w:jc w:val="left"/>
              <w:spacing w:line="400" w:lineRule="exact"/>
              <w:rPr>
                <w:rFonts w:hAnsi="宋体"/>
                <w:sz w:val="24"/>
                <w:szCs w:val="24"/>
              </w:rPr>
            </w:pPr>
            <w:r>
              <w:rPr>
                <w:rFonts w:hint="eastAsia" w:hAnsi="宋体"/>
                <w:sz w:val="24"/>
                <w:szCs w:val="24"/>
              </w:rPr>
              <w:t xml:space="preserve">气源分配器，6个出气口，1个进气口，在连接塑料管后气流以流出的方向对外排出。外壳由阳极氧化铝板制成，供气口有Φ6</w:t>
            </w:r>
            <w:r>
              <w:rPr>
                <w:rFonts w:hAnsi="宋体"/>
                <w:sz w:val="24"/>
                <w:szCs w:val="24"/>
              </w:rPr>
              <w:t xml:space="preserve">mm</w:t>
            </w:r>
            <w:r>
              <w:rPr>
                <w:rFonts w:hint="eastAsia" w:hAnsi="宋体"/>
                <w:sz w:val="24"/>
                <w:szCs w:val="24"/>
              </w:rPr>
              <w:t xml:space="preserve">的快插接口，每一个出气口都有Φ4</w:t>
            </w:r>
            <w:r>
              <w:rPr>
                <w:rFonts w:hAnsi="宋体"/>
                <w:sz w:val="24"/>
                <w:szCs w:val="24"/>
              </w:rPr>
              <w:t xml:space="preserve">mm</w:t>
            </w:r>
            <w:r>
              <w:rPr>
                <w:rFonts w:hint="eastAsia" w:hAnsi="宋体"/>
                <w:sz w:val="24"/>
                <w:szCs w:val="24"/>
              </w:rPr>
              <w:t xml:space="preserve">的快插接口以阻止气流外泄，并有铝型板材的快速安装卡。</w:t>
            </w:r>
            <w:r/>
          </w:p>
          <w:p>
            <w:pPr>
              <w:ind w:firstLine="480"/>
              <w:jc w:val="left"/>
              <w:spacing w:line="400" w:lineRule="exact"/>
              <w:rPr>
                <w:rFonts w:hAnsi="宋体"/>
                <w:sz w:val="24"/>
                <w:szCs w:val="24"/>
              </w:rPr>
            </w:pPr>
            <w:r>
              <w:rPr>
                <w:rFonts w:hint="eastAsia" w:hAnsi="宋体"/>
                <w:sz w:val="24"/>
                <w:szCs w:val="24"/>
              </w:rPr>
              <w:t xml:space="preserve">工作气压范围（最低/最高）</w:t>
            </w:r>
            <w:r>
              <w:rPr>
                <w:rFonts w:hAnsi="宋体"/>
                <w:sz w:val="24"/>
                <w:szCs w:val="24"/>
              </w:rPr>
              <w:t xml:space="preserve">：0.</w:t>
            </w:r>
            <w:r>
              <w:rPr>
                <w:rFonts w:hAnsi="宋体"/>
                <w:sz w:val="24"/>
                <w:szCs w:val="24"/>
              </w:rPr>
              <w:t xml:space="preserve">2</w:t>
            </w:r>
            <w:r>
              <w:rPr>
                <w:rFonts w:hAnsi="宋体"/>
                <w:sz w:val="24"/>
                <w:szCs w:val="24"/>
              </w:rPr>
              <w:t xml:space="preserve">～</w:t>
            </w:r>
            <w:r>
              <w:rPr>
                <w:rFonts w:hAnsi="宋体"/>
                <w:sz w:val="24"/>
                <w:szCs w:val="24"/>
              </w:rPr>
              <w:t xml:space="preserve">10</w:t>
            </w:r>
            <w:r>
              <w:rPr>
                <w:rFonts w:hAnsi="宋体"/>
                <w:sz w:val="24"/>
                <w:szCs w:val="24"/>
              </w:rPr>
              <w:t xml:space="preserve">bar；</w:t>
            </w:r>
            <w:r/>
          </w:p>
          <w:p>
            <w:pPr>
              <w:ind w:firstLine="480"/>
              <w:jc w:val="left"/>
              <w:spacing w:line="400" w:lineRule="exact"/>
              <w:rPr>
                <w:rFonts w:hAnsi="宋体"/>
                <w:sz w:val="24"/>
                <w:szCs w:val="24"/>
              </w:rPr>
            </w:pPr>
            <w:r>
              <w:rPr>
                <w:rFonts w:hAnsi="宋体"/>
                <w:sz w:val="24"/>
                <w:szCs w:val="24"/>
              </w:rPr>
              <w:t xml:space="preserve">接口螺纹每个出口：M5；</w:t>
            </w:r>
            <w:r/>
          </w:p>
          <w:p>
            <w:pPr>
              <w:ind w:firstLine="480"/>
              <w:jc w:val="left"/>
              <w:spacing w:line="400" w:lineRule="exact"/>
              <w:rPr>
                <w:rFonts w:hAnsi="宋体"/>
                <w:sz w:val="24"/>
                <w:szCs w:val="24"/>
              </w:rPr>
            </w:pPr>
            <w:r>
              <w:rPr>
                <w:rFonts w:hAnsi="宋体"/>
                <w:sz w:val="24"/>
                <w:szCs w:val="24"/>
              </w:rPr>
              <w:t xml:space="preserve">接口螺纹进口：G1/8。</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（3）1个单作用气缸：</w:t>
            </w:r>
            <w:r/>
          </w:p>
          <w:p>
            <w:pPr>
              <w:ind w:firstLine="480"/>
              <w:jc w:val="left"/>
              <w:spacing w:line="400" w:lineRule="exact"/>
              <w:rPr>
                <w:rFonts w:hAnsi="宋体"/>
                <w:sz w:val="24"/>
                <w:szCs w:val="24"/>
              </w:rPr>
            </w:pPr>
            <w:r>
              <w:rPr>
                <w:rFonts w:hint="eastAsia" w:hAnsi="宋体"/>
                <w:sz w:val="24"/>
                <w:szCs w:val="24"/>
              </w:rPr>
              <w:t xml:space="preserve">单作用气缸，防腐蚀，1个接口，无压力时活塞杆缩回状态，后端终点位置有弹性缓冲装置，有磁性活塞，适用于非接触式传感器。</w:t>
            </w:r>
            <w:r/>
          </w:p>
          <w:p>
            <w:pPr>
              <w:ind w:firstLine="480"/>
              <w:jc w:val="left"/>
              <w:spacing w:line="400" w:lineRule="exact"/>
              <w:rPr>
                <w:rFonts w:hAnsi="宋体"/>
                <w:sz w:val="24"/>
                <w:szCs w:val="24"/>
              </w:rPr>
            </w:pPr>
            <w:r>
              <w:rPr>
                <w:rFonts w:hint="eastAsia" w:hAnsi="宋体"/>
                <w:sz w:val="24"/>
                <w:szCs w:val="24"/>
              </w:rPr>
              <w:t xml:space="preserve">有复位弹簧，活塞杆有外螺纹M</w:t>
            </w:r>
            <w:r>
              <w:rPr>
                <w:rFonts w:hAnsi="宋体"/>
                <w:sz w:val="24"/>
                <w:szCs w:val="24"/>
              </w:rPr>
              <w:t xml:space="preserve">10</w:t>
            </w:r>
            <w:r>
              <w:rPr>
                <w:rFonts w:hAnsi="宋体"/>
                <w:sz w:val="24"/>
                <w:szCs w:val="24"/>
              </w:rPr>
              <w:t xml:space="preserve">×</w:t>
            </w:r>
            <w:r>
              <w:rPr>
                <w:rFonts w:hAnsi="宋体"/>
                <w:sz w:val="24"/>
                <w:szCs w:val="24"/>
              </w:rPr>
              <w:t xml:space="preserve">1.25</w:t>
            </w:r>
            <w:r>
              <w:rPr>
                <w:rFonts w:hint="eastAsia" w:hAnsi="宋体"/>
                <w:sz w:val="24"/>
                <w:szCs w:val="24"/>
              </w:rPr>
              <w:t xml:space="preserve">，可旋转，安装有PVC材料的凸轮切换装置，有</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的快插接口和铝型板材的快速安装卡。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）：≤215×70×80mm；</w:t>
            </w:r>
            <w:r/>
          </w:p>
          <w:p>
            <w:pPr>
              <w:ind w:firstLine="480"/>
              <w:jc w:val="left"/>
              <w:spacing w:line="400" w:lineRule="exact"/>
              <w:rPr>
                <w:rFonts w:hAnsi="宋体"/>
                <w:sz w:val="24"/>
                <w:szCs w:val="24"/>
              </w:rPr>
            </w:pPr>
            <w:r>
              <w:rPr>
                <w:rFonts w:hAnsi="宋体"/>
                <w:sz w:val="24"/>
                <w:szCs w:val="24"/>
              </w:rPr>
              <w:t xml:space="preserve">行程：50mm；</w:t>
            </w:r>
            <w:r/>
          </w:p>
          <w:p>
            <w:pPr>
              <w:ind w:firstLine="480"/>
              <w:jc w:val="left"/>
              <w:spacing w:line="400" w:lineRule="exact"/>
              <w:rPr>
                <w:rFonts w:hAnsi="宋体"/>
                <w:sz w:val="24"/>
                <w:szCs w:val="24"/>
              </w:rPr>
            </w:pPr>
            <w:r>
              <w:rPr>
                <w:rFonts w:hAnsi="宋体"/>
                <w:sz w:val="24"/>
                <w:szCs w:val="24"/>
              </w:rPr>
              <w:t xml:space="preserve">工作</w:t>
            </w:r>
            <w:r>
              <w:rPr>
                <w:rFonts w:hint="eastAsia" w:hAnsi="宋体"/>
                <w:sz w:val="24"/>
                <w:szCs w:val="24"/>
              </w:rPr>
              <w:t xml:space="preserve">气压</w:t>
            </w:r>
            <w:r>
              <w:rPr>
                <w:rFonts w:hAnsi="宋体"/>
                <w:sz w:val="24"/>
                <w:szCs w:val="24"/>
              </w:rPr>
              <w:t xml:space="preserve">范围</w:t>
            </w:r>
            <w:r>
              <w:rPr>
                <w:rFonts w:hint="eastAsia" w:hAnsi="宋体"/>
                <w:sz w:val="24"/>
                <w:szCs w:val="24"/>
              </w:rPr>
              <w:t xml:space="preserve">（最低/最高）</w:t>
            </w:r>
            <w:r>
              <w:rPr>
                <w:rFonts w:hAnsi="宋体"/>
                <w:sz w:val="24"/>
                <w:szCs w:val="24"/>
              </w:rPr>
              <w:t xml:space="preserve">：2～10bar；</w:t>
            </w:r>
            <w:r/>
          </w:p>
          <w:p>
            <w:pPr>
              <w:ind w:firstLine="480"/>
              <w:jc w:val="left"/>
              <w:spacing w:line="400" w:lineRule="exact"/>
              <w:rPr>
                <w:rFonts w:hAnsi="宋体"/>
                <w:sz w:val="24"/>
                <w:szCs w:val="24"/>
              </w:rPr>
            </w:pPr>
            <w:r>
              <w:rPr>
                <w:rFonts w:hAnsi="宋体"/>
                <w:sz w:val="24"/>
                <w:szCs w:val="24"/>
              </w:rPr>
              <w:t xml:space="preserve">活塞直径：25mm；</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（4）3个双作用气缸：</w:t>
            </w:r>
            <w:r/>
          </w:p>
          <w:p>
            <w:pPr>
              <w:ind w:firstLine="480"/>
              <w:jc w:val="left"/>
              <w:spacing w:line="400" w:lineRule="exact"/>
              <w:rPr>
                <w:rFonts w:hAnsi="宋体"/>
                <w:sz w:val="24"/>
                <w:szCs w:val="24"/>
              </w:rPr>
            </w:pPr>
            <w:r>
              <w:rPr>
                <w:rFonts w:hint="eastAsia" w:hAnsi="宋体"/>
                <w:sz w:val="24"/>
                <w:szCs w:val="24"/>
              </w:rPr>
              <w:t xml:space="preserve">双作用气缸，防腐蚀，</w:t>
            </w:r>
            <w:r>
              <w:rPr>
                <w:rFonts w:hAnsi="宋体"/>
                <w:sz w:val="24"/>
                <w:szCs w:val="24"/>
              </w:rPr>
              <w:t xml:space="preserve">2</w:t>
            </w:r>
            <w:r>
              <w:rPr>
                <w:rFonts w:hint="eastAsia" w:hAnsi="宋体"/>
                <w:sz w:val="24"/>
                <w:szCs w:val="24"/>
              </w:rPr>
              <w:t xml:space="preserve">个接口，可调节的末端位置缓冲，有磁性活塞，适用于非接触式传感器。</w:t>
            </w:r>
            <w:r/>
          </w:p>
          <w:p>
            <w:pPr>
              <w:ind w:firstLine="480"/>
              <w:jc w:val="left"/>
              <w:spacing w:line="400" w:lineRule="exact"/>
              <w:rPr>
                <w:rFonts w:hAnsi="宋体"/>
                <w:sz w:val="24"/>
                <w:szCs w:val="24"/>
              </w:rPr>
            </w:pPr>
            <w:r>
              <w:rPr>
                <w:rFonts w:hint="eastAsia" w:hAnsi="宋体"/>
                <w:sz w:val="24"/>
                <w:szCs w:val="24"/>
              </w:rPr>
              <w:t xml:space="preserve">活塞杆有外螺纹M</w:t>
            </w:r>
            <w:r>
              <w:rPr>
                <w:rFonts w:hAnsi="宋体"/>
                <w:sz w:val="24"/>
                <w:szCs w:val="24"/>
              </w:rPr>
              <w:t xml:space="preserve">10×1.25</w:t>
            </w:r>
            <w:r>
              <w:rPr>
                <w:rFonts w:hint="eastAsia" w:hAnsi="宋体"/>
                <w:sz w:val="24"/>
                <w:szCs w:val="24"/>
              </w:rPr>
              <w:t xml:space="preserve">，可旋转，安装有PVC材料的凸轮切换装置，有Φ4</w:t>
            </w:r>
            <w:r>
              <w:rPr>
                <w:rFonts w:hAnsi="宋体"/>
                <w:sz w:val="24"/>
                <w:szCs w:val="24"/>
              </w:rPr>
              <w:t xml:space="preserve">mm</w:t>
            </w:r>
            <w:r>
              <w:rPr>
                <w:rFonts w:hint="eastAsia" w:hAnsi="宋体"/>
                <w:sz w:val="24"/>
                <w:szCs w:val="24"/>
              </w:rPr>
              <w:t xml:space="preserve">的快插接口和铝型板材的快速安装卡。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）：≤270×70×80mm；</w:t>
            </w:r>
            <w:r/>
          </w:p>
          <w:p>
            <w:pPr>
              <w:ind w:firstLine="480"/>
              <w:jc w:val="left"/>
              <w:spacing w:line="400" w:lineRule="exact"/>
              <w:rPr>
                <w:rFonts w:hAnsi="宋体"/>
                <w:sz w:val="24"/>
                <w:szCs w:val="24"/>
              </w:rPr>
            </w:pPr>
            <w:r>
              <w:rPr>
                <w:rFonts w:hAnsi="宋体"/>
                <w:sz w:val="24"/>
                <w:szCs w:val="24"/>
              </w:rPr>
              <w:t xml:space="preserve">行程：100mm；</w:t>
            </w:r>
            <w:r/>
          </w:p>
          <w:p>
            <w:pPr>
              <w:ind w:firstLine="480"/>
              <w:jc w:val="left"/>
              <w:spacing w:line="400" w:lineRule="exact"/>
              <w:rPr>
                <w:rFonts w:hAnsi="宋体"/>
                <w:sz w:val="24"/>
                <w:szCs w:val="24"/>
              </w:rPr>
            </w:pPr>
            <w:r>
              <w:rPr>
                <w:rFonts w:hAnsi="宋体"/>
                <w:sz w:val="24"/>
                <w:szCs w:val="24"/>
              </w:rPr>
              <w:t xml:space="preserve">工作压力范围</w:t>
            </w:r>
            <w:r>
              <w:rPr>
                <w:rFonts w:hint="eastAsia" w:hAnsi="宋体"/>
                <w:sz w:val="24"/>
                <w:szCs w:val="24"/>
              </w:rPr>
              <w:t xml:space="preserve">（最低/最高）</w:t>
            </w:r>
            <w:r>
              <w:rPr>
                <w:rFonts w:hAnsi="宋体"/>
                <w:sz w:val="24"/>
                <w:szCs w:val="24"/>
              </w:rPr>
              <w:t xml:space="preserve">：1～10bar；</w:t>
            </w:r>
            <w:r/>
          </w:p>
          <w:p>
            <w:pPr>
              <w:ind w:firstLine="480"/>
              <w:jc w:val="left"/>
              <w:spacing w:line="400" w:lineRule="exact"/>
              <w:rPr>
                <w:rFonts w:hAnsi="宋体"/>
                <w:sz w:val="24"/>
                <w:szCs w:val="24"/>
              </w:rPr>
            </w:pPr>
            <w:r>
              <w:rPr>
                <w:rFonts w:hAnsi="宋体"/>
                <w:sz w:val="24"/>
                <w:szCs w:val="24"/>
              </w:rPr>
              <w:t xml:space="preserve">活塞直径：25mm；</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（5）2个压力表：</w:t>
            </w:r>
            <w:r/>
          </w:p>
          <w:p>
            <w:pPr>
              <w:ind w:firstLine="480"/>
              <w:jc w:val="left"/>
              <w:spacing w:line="400" w:lineRule="exact"/>
              <w:rPr>
                <w:rFonts w:hAnsi="宋体"/>
                <w:sz w:val="24"/>
                <w:szCs w:val="24"/>
              </w:rPr>
            </w:pPr>
            <w:r>
              <w:rPr>
                <w:rFonts w:hint="eastAsia" w:hAnsi="宋体"/>
                <w:sz w:val="24"/>
                <w:szCs w:val="24"/>
              </w:rPr>
              <w:t xml:space="preserve">压力表，指针式仪表（模拟量），2个接口。</w:t>
            </w:r>
            <w:r/>
          </w:p>
          <w:p>
            <w:pPr>
              <w:ind w:firstLine="480"/>
              <w:jc w:val="left"/>
              <w:spacing w:line="400" w:lineRule="exact"/>
              <w:rPr>
                <w:rFonts w:hAnsi="宋体"/>
                <w:sz w:val="24"/>
                <w:szCs w:val="24"/>
              </w:rPr>
            </w:pPr>
            <w:r>
              <w:rPr>
                <w:rFonts w:hint="eastAsia" w:hAnsi="宋体"/>
                <w:sz w:val="24"/>
                <w:szCs w:val="24"/>
              </w:rPr>
              <w:t xml:space="preserve">波登管压力表，铝制连接块，有</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的快插接口和铝型板材的快速安装卡。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70</w:t>
            </w:r>
            <w:r>
              <w:rPr>
                <w:rFonts w:hAnsi="宋体"/>
                <w:sz w:val="24"/>
                <w:szCs w:val="24"/>
              </w:rPr>
              <w:t xml:space="preserve">×</w:t>
            </w:r>
            <w:r>
              <w:rPr>
                <w:rFonts w:hAnsi="宋体"/>
                <w:sz w:val="24"/>
                <w:szCs w:val="24"/>
              </w:rPr>
              <w:t xml:space="preserve">50</w:t>
            </w:r>
            <w:r>
              <w:rPr>
                <w:rFonts w:hAnsi="宋体"/>
                <w:sz w:val="24"/>
                <w:szCs w:val="24"/>
              </w:rPr>
              <w:t xml:space="preserve">×</w:t>
            </w:r>
            <w:r>
              <w:rPr>
                <w:rFonts w:hAnsi="宋体"/>
                <w:sz w:val="24"/>
                <w:szCs w:val="24"/>
              </w:rPr>
              <w:t xml:space="preserve">88</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工作</w:t>
            </w:r>
            <w:r>
              <w:rPr>
                <w:rFonts w:hint="eastAsia" w:hAnsi="宋体"/>
                <w:sz w:val="24"/>
                <w:szCs w:val="24"/>
              </w:rPr>
              <w:t xml:space="preserve">气压</w:t>
            </w:r>
            <w:r>
              <w:rPr>
                <w:rFonts w:hAnsi="宋体"/>
                <w:sz w:val="24"/>
                <w:szCs w:val="24"/>
              </w:rPr>
              <w:t xml:space="preserve">范围</w:t>
            </w:r>
            <w:r>
              <w:rPr>
                <w:rFonts w:hint="eastAsia" w:hAnsi="宋体"/>
                <w:sz w:val="24"/>
                <w:szCs w:val="24"/>
              </w:rPr>
              <w:t xml:space="preserve">（最低/最高）</w:t>
            </w:r>
            <w:r>
              <w:rPr>
                <w:rFonts w:hAnsi="宋体"/>
                <w:sz w:val="24"/>
                <w:szCs w:val="24"/>
              </w:rPr>
              <w:t xml:space="preserve">：</w:t>
            </w:r>
            <w:r>
              <w:rPr>
                <w:rFonts w:hAnsi="宋体"/>
                <w:sz w:val="24"/>
                <w:szCs w:val="24"/>
              </w:rPr>
              <w:t xml:space="preserve">0</w:t>
            </w:r>
            <w:r>
              <w:rPr>
                <w:rFonts w:hAnsi="宋体"/>
                <w:sz w:val="24"/>
                <w:szCs w:val="24"/>
              </w:rPr>
              <w:t xml:space="preserve">～</w:t>
            </w:r>
            <w:r>
              <w:rPr>
                <w:rFonts w:hAnsi="宋体"/>
                <w:sz w:val="24"/>
                <w:szCs w:val="24"/>
              </w:rPr>
              <w:t xml:space="preserve">10</w:t>
            </w:r>
            <w:r>
              <w:rPr>
                <w:rFonts w:hAnsi="宋体"/>
                <w:sz w:val="24"/>
                <w:szCs w:val="24"/>
              </w:rPr>
              <w:t xml:space="preserve">bar；</w:t>
            </w:r>
            <w:r/>
          </w:p>
          <w:p>
            <w:pPr>
              <w:ind w:firstLine="480"/>
              <w:jc w:val="left"/>
              <w:spacing w:line="400" w:lineRule="exact"/>
              <w:rPr>
                <w:rFonts w:hAnsi="宋体"/>
                <w:sz w:val="24"/>
                <w:szCs w:val="24"/>
              </w:rPr>
            </w:pPr>
            <w:r>
              <w:rPr>
                <w:rFonts w:hAnsi="宋体"/>
                <w:sz w:val="24"/>
                <w:szCs w:val="24"/>
              </w:rPr>
              <w:t xml:space="preserve">显示范围</w:t>
            </w:r>
            <w:r>
              <w:rPr>
                <w:rFonts w:hint="eastAsia" w:hAnsi="宋体"/>
                <w:sz w:val="24"/>
                <w:szCs w:val="24"/>
              </w:rPr>
              <w:t xml:space="preserve">：</w:t>
            </w:r>
            <w:r>
              <w:rPr>
                <w:rFonts w:hAnsi="宋体"/>
                <w:sz w:val="24"/>
                <w:szCs w:val="24"/>
              </w:rPr>
              <w:t xml:space="preserve">0～10bar</w:t>
            </w:r>
            <w:r>
              <w:rPr>
                <w:rFonts w:hint="eastAsia"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刻度：0.5。</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（6）3个可调单向节流阀：</w:t>
            </w:r>
            <w:r/>
          </w:p>
          <w:p>
            <w:pPr>
              <w:ind w:firstLine="480"/>
              <w:jc w:val="left"/>
              <w:spacing w:line="400" w:lineRule="exact"/>
              <w:rPr>
                <w:rFonts w:hAnsi="宋体"/>
                <w:sz w:val="24"/>
                <w:szCs w:val="24"/>
              </w:rPr>
            </w:pPr>
            <w:r>
              <w:rPr>
                <w:rFonts w:hint="eastAsia" w:hAnsi="宋体"/>
                <w:sz w:val="24"/>
                <w:szCs w:val="24"/>
              </w:rPr>
              <w:t xml:space="preserve">单向节流阀，手动，2个阀口，一个方向（从1至2）节流流动，反向自由流动，通过可锁止的滚花螺钉就能手动设置节流值。</w:t>
            </w:r>
            <w:r/>
          </w:p>
          <w:p>
            <w:pPr>
              <w:ind w:firstLine="480"/>
              <w:jc w:val="left"/>
              <w:spacing w:line="400" w:lineRule="exact"/>
              <w:rPr>
                <w:rFonts w:hAnsi="宋体"/>
                <w:sz w:val="24"/>
                <w:szCs w:val="24"/>
              </w:rPr>
            </w:pPr>
            <w:r>
              <w:rPr>
                <w:rFonts w:hint="eastAsia" w:hAnsi="宋体"/>
                <w:sz w:val="24"/>
                <w:szCs w:val="24"/>
              </w:rPr>
              <w:t xml:space="preserve">锥形阀口的节流阀和膜片式单向阀，铝制阀体，弹性密封，有</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的快插接口和铝型板材的快速安装卡。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70</w:t>
            </w:r>
            <w:r>
              <w:rPr>
                <w:rFonts w:hAnsi="宋体"/>
                <w:sz w:val="24"/>
                <w:szCs w:val="24"/>
              </w:rPr>
              <w:t xml:space="preserve">×</w:t>
            </w:r>
            <w:r>
              <w:rPr>
                <w:rFonts w:hAnsi="宋体"/>
                <w:sz w:val="24"/>
                <w:szCs w:val="24"/>
              </w:rPr>
              <w:t xml:space="preserve">60</w:t>
            </w:r>
            <w:r>
              <w:rPr>
                <w:rFonts w:hAnsi="宋体"/>
                <w:sz w:val="24"/>
                <w:szCs w:val="24"/>
              </w:rPr>
              <w:t xml:space="preserve">×</w:t>
            </w:r>
            <w:r>
              <w:rPr>
                <w:rFonts w:hAnsi="宋体"/>
                <w:sz w:val="24"/>
                <w:szCs w:val="24"/>
              </w:rPr>
              <w:t xml:space="preserve">48</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额定流量</w:t>
            </w:r>
            <w:r>
              <w:rPr>
                <w:rFonts w:hint="eastAsia" w:hAnsi="宋体"/>
                <w:sz w:val="24"/>
                <w:szCs w:val="24"/>
              </w:rPr>
              <w:t xml:space="preserve">，</w:t>
            </w:r>
            <w:r>
              <w:rPr>
                <w:rFonts w:hAnsi="宋体"/>
                <w:sz w:val="24"/>
                <w:szCs w:val="24"/>
              </w:rPr>
              <w:t xml:space="preserve">2</w:t>
            </w:r>
            <w:r>
              <w:rPr>
                <w:rFonts w:hint="eastAsia" w:hAnsi="宋体"/>
                <w:sz w:val="24"/>
                <w:szCs w:val="24"/>
              </w:rPr>
              <w:t xml:space="preserve">至1：</w:t>
            </w:r>
            <w:r>
              <w:rPr>
                <w:rFonts w:hAnsi="宋体"/>
                <w:sz w:val="24"/>
                <w:szCs w:val="24"/>
              </w:rPr>
              <w:t xml:space="preserve">135L/min；</w:t>
            </w:r>
            <w:r/>
          </w:p>
          <w:p>
            <w:pPr>
              <w:ind w:firstLine="480"/>
              <w:jc w:val="left"/>
              <w:spacing w:line="400" w:lineRule="exact"/>
              <w:rPr>
                <w:rFonts w:hAnsi="宋体"/>
                <w:sz w:val="24"/>
                <w:szCs w:val="24"/>
              </w:rPr>
            </w:pPr>
            <w:r>
              <w:rPr>
                <w:rFonts w:hAnsi="宋体"/>
                <w:sz w:val="24"/>
                <w:szCs w:val="24"/>
              </w:rPr>
              <w:t xml:space="preserve">额定流量</w:t>
            </w:r>
            <w:r>
              <w:rPr>
                <w:rFonts w:hint="eastAsia" w:hAnsi="宋体"/>
                <w:sz w:val="24"/>
                <w:szCs w:val="24"/>
              </w:rPr>
              <w:t xml:space="preserve">，</w:t>
            </w:r>
            <w:r>
              <w:rPr>
                <w:rFonts w:hAnsi="宋体"/>
                <w:sz w:val="24"/>
                <w:szCs w:val="24"/>
              </w:rPr>
              <w:t xml:space="preserve">1</w:t>
            </w:r>
            <w:r>
              <w:rPr>
                <w:rFonts w:hint="eastAsia" w:hAnsi="宋体"/>
                <w:sz w:val="24"/>
                <w:szCs w:val="24"/>
              </w:rPr>
              <w:t xml:space="preserve">至</w:t>
            </w:r>
            <w:r>
              <w:rPr>
                <w:rFonts w:hAnsi="宋体"/>
                <w:sz w:val="24"/>
                <w:szCs w:val="24"/>
              </w:rPr>
              <w:t xml:space="preserve">2</w:t>
            </w:r>
            <w:r>
              <w:rPr>
                <w:rFonts w:hint="eastAsia" w:hAnsi="宋体"/>
                <w:sz w:val="24"/>
                <w:szCs w:val="24"/>
              </w:rPr>
              <w:t xml:space="preserve">：</w:t>
            </w:r>
            <w:r>
              <w:rPr>
                <w:rFonts w:hAnsi="宋体"/>
                <w:sz w:val="24"/>
                <w:szCs w:val="24"/>
              </w:rPr>
              <w:t xml:space="preserve">32L/min；</w:t>
            </w:r>
            <w:r/>
          </w:p>
          <w:p>
            <w:pPr>
              <w:ind w:firstLine="480"/>
              <w:jc w:val="left"/>
              <w:spacing w:line="400" w:lineRule="exact"/>
              <w:rPr>
                <w:rFonts w:hAnsi="宋体"/>
                <w:sz w:val="24"/>
                <w:szCs w:val="24"/>
              </w:rPr>
            </w:pPr>
            <w:r>
              <w:rPr>
                <w:rFonts w:hAnsi="宋体"/>
                <w:sz w:val="24"/>
                <w:szCs w:val="24"/>
              </w:rPr>
              <w:t xml:space="preserve">工作</w:t>
            </w:r>
            <w:r>
              <w:rPr>
                <w:rFonts w:hint="eastAsia" w:hAnsi="宋体"/>
                <w:sz w:val="24"/>
                <w:szCs w:val="24"/>
              </w:rPr>
              <w:t xml:space="preserve">气压</w:t>
            </w:r>
            <w:r>
              <w:rPr>
                <w:rFonts w:hAnsi="宋体"/>
                <w:sz w:val="24"/>
                <w:szCs w:val="24"/>
              </w:rPr>
              <w:t xml:space="preserve">范围</w:t>
            </w:r>
            <w:r>
              <w:rPr>
                <w:rFonts w:hint="eastAsia" w:hAnsi="宋体"/>
                <w:sz w:val="24"/>
                <w:szCs w:val="24"/>
              </w:rPr>
              <w:t xml:space="preserve">（最低/最高）</w:t>
            </w:r>
            <w:r>
              <w:rPr>
                <w:rFonts w:hAnsi="宋体"/>
                <w:sz w:val="24"/>
                <w:szCs w:val="24"/>
              </w:rPr>
              <w:t xml:space="preserve">：</w:t>
            </w:r>
            <w:r>
              <w:rPr>
                <w:rFonts w:hAnsi="宋体"/>
                <w:sz w:val="24"/>
                <w:szCs w:val="24"/>
              </w:rPr>
              <w:t xml:space="preserve">0.5</w:t>
            </w:r>
            <w:r>
              <w:rPr>
                <w:rFonts w:hAnsi="宋体"/>
                <w:sz w:val="24"/>
                <w:szCs w:val="24"/>
              </w:rPr>
              <w:t xml:space="preserve">～10bar；</w:t>
            </w:r>
            <w:r/>
          </w:p>
          <w:p>
            <w:pPr>
              <w:ind w:firstLine="480"/>
              <w:jc w:val="left"/>
              <w:spacing w:line="400" w:lineRule="exact"/>
              <w:rPr>
                <w:rFonts w:hAnsi="宋体"/>
                <w:sz w:val="24"/>
                <w:szCs w:val="24"/>
              </w:rPr>
            </w:pPr>
            <w:r>
              <w:rPr>
                <w:rFonts w:hAnsi="宋体"/>
                <w:sz w:val="24"/>
                <w:szCs w:val="24"/>
              </w:rPr>
              <w:t xml:space="preserve">操纵方式：手动式；</w:t>
            </w:r>
            <w:r/>
          </w:p>
          <w:p>
            <w:pPr>
              <w:ind w:firstLine="480"/>
              <w:jc w:val="left"/>
              <w:spacing w:line="400" w:lineRule="exact"/>
              <w:rPr>
                <w:rFonts w:hAnsi="宋体"/>
                <w:sz w:val="24"/>
                <w:szCs w:val="24"/>
              </w:rPr>
            </w:pPr>
            <w:r>
              <w:rPr>
                <w:rFonts w:hAnsi="宋体"/>
                <w:sz w:val="24"/>
                <w:szCs w:val="24"/>
              </w:rPr>
              <w:t xml:space="preserve">阀口螺纹：G1/8。</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（7） </w:t>
            </w:r>
            <w:r>
              <w:rPr>
                <w:rFonts w:hint="eastAsia" w:cs="Bosch Sans Global" w:asciiTheme="minorEastAsia" w:hAnsiTheme="minorEastAsia" w:eastAsiaTheme="minorEastAsia"/>
                <w:sz w:val="24"/>
                <w:szCs w:val="24"/>
              </w:rPr>
              <w:t xml:space="preserve">2个先导式单向阀</w:t>
            </w:r>
            <w:r>
              <w:rPr>
                <w:rFonts w:cs="Bosch Sans Global" w:asciiTheme="minorEastAsia" w:hAnsiTheme="minorEastAsia" w:eastAsiaTheme="minorEastAsia"/>
                <w:sz w:val="24"/>
                <w:szCs w:val="24"/>
              </w:rPr>
              <w:t xml:space="preserve">： </w:t>
            </w:r>
            <w:r/>
          </w:p>
          <w:p>
            <w:pPr>
              <w:ind w:firstLine="480"/>
              <w:jc w:val="left"/>
              <w:spacing w:line="400" w:lineRule="exact"/>
              <w:rPr>
                <w:rFonts w:hAnsi="宋体"/>
                <w:sz w:val="24"/>
                <w:szCs w:val="24"/>
              </w:rPr>
            </w:pPr>
            <w:r>
              <w:rPr>
                <w:rFonts w:hint="eastAsia" w:hAnsi="宋体"/>
                <w:sz w:val="24"/>
                <w:szCs w:val="24"/>
              </w:rPr>
              <w:t xml:space="preserve">单向阀，气动先导式，3个端口，从端口1至2可以流动。通过在端口</w:t>
            </w:r>
            <w:r>
              <w:rPr>
                <w:rFonts w:hAnsi="宋体"/>
                <w:sz w:val="24"/>
                <w:szCs w:val="24"/>
              </w:rPr>
              <w:t xml:space="preserve">1</w:t>
            </w:r>
            <w:r>
              <w:rPr>
                <w:rFonts w:hint="eastAsia" w:hAnsi="宋体"/>
                <w:sz w:val="24"/>
                <w:szCs w:val="24"/>
              </w:rPr>
              <w:t xml:space="preserve">、2上施加足够高的先导压力，单向阀可以畅通无阻。</w:t>
            </w:r>
            <w:r/>
          </w:p>
          <w:p>
            <w:pPr>
              <w:ind w:firstLine="480"/>
              <w:jc w:val="left"/>
              <w:spacing w:line="400" w:lineRule="exact"/>
              <w:rPr>
                <w:rFonts w:hAnsi="宋体"/>
                <w:sz w:val="24"/>
                <w:szCs w:val="24"/>
              </w:rPr>
            </w:pPr>
            <w:r>
              <w:rPr>
                <w:rFonts w:hint="eastAsia" w:hAnsi="宋体"/>
                <w:sz w:val="24"/>
                <w:szCs w:val="24"/>
              </w:rPr>
              <w:t xml:space="preserve">座阀，铝制阀体，弹性密封装置有</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的快插接口。</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90</w:t>
            </w:r>
            <w:r>
              <w:rPr>
                <w:rFonts w:hAnsi="宋体"/>
                <w:sz w:val="24"/>
                <w:szCs w:val="24"/>
              </w:rPr>
              <w:t xml:space="preserve">×</w:t>
            </w:r>
            <w:r>
              <w:rPr>
                <w:rFonts w:hAnsi="宋体"/>
                <w:sz w:val="24"/>
                <w:szCs w:val="24"/>
              </w:rPr>
              <w:t xml:space="preserve">38</w:t>
            </w:r>
            <w:r>
              <w:rPr>
                <w:rFonts w:hAnsi="宋体"/>
                <w:sz w:val="24"/>
                <w:szCs w:val="24"/>
              </w:rPr>
              <w:t xml:space="preserve">×</w:t>
            </w:r>
            <w:r>
              <w:rPr>
                <w:rFonts w:hAnsi="宋体"/>
                <w:sz w:val="24"/>
                <w:szCs w:val="24"/>
              </w:rPr>
              <w:t xml:space="preserve">18</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额定流量</w:t>
            </w:r>
            <w:r>
              <w:rPr>
                <w:rFonts w:hint="eastAsia" w:hAnsi="宋体"/>
                <w:sz w:val="24"/>
                <w:szCs w:val="24"/>
              </w:rPr>
              <w:t xml:space="preserve">，</w:t>
            </w:r>
            <w:r>
              <w:rPr>
                <w:rFonts w:hAnsi="宋体"/>
                <w:sz w:val="24"/>
                <w:szCs w:val="24"/>
              </w:rPr>
              <w:t xml:space="preserve">1</w:t>
            </w:r>
            <w:r>
              <w:rPr>
                <w:rFonts w:hint="eastAsia" w:hAnsi="宋体"/>
                <w:sz w:val="24"/>
                <w:szCs w:val="24"/>
              </w:rPr>
              <w:t xml:space="preserve">至</w:t>
            </w:r>
            <w:r>
              <w:rPr>
                <w:rFonts w:hAnsi="宋体"/>
                <w:sz w:val="24"/>
                <w:szCs w:val="24"/>
              </w:rPr>
              <w:t xml:space="preserve">2</w:t>
            </w:r>
            <w:r>
              <w:rPr>
                <w:rFonts w:hint="eastAsia" w:hAnsi="宋体"/>
                <w:sz w:val="24"/>
                <w:szCs w:val="24"/>
              </w:rPr>
              <w:t xml:space="preserve">：</w:t>
            </w:r>
            <w:r>
              <w:rPr>
                <w:rFonts w:hAnsi="宋体"/>
                <w:sz w:val="24"/>
                <w:szCs w:val="24"/>
              </w:rPr>
              <w:t xml:space="preserve">300L/min；</w:t>
            </w:r>
            <w:r/>
          </w:p>
          <w:p>
            <w:pPr>
              <w:ind w:firstLine="480"/>
              <w:jc w:val="left"/>
              <w:spacing w:line="400" w:lineRule="exact"/>
              <w:rPr>
                <w:rFonts w:hAnsi="宋体"/>
                <w:sz w:val="24"/>
                <w:szCs w:val="24"/>
              </w:rPr>
            </w:pPr>
            <w:r>
              <w:rPr>
                <w:rFonts w:hAnsi="宋体"/>
                <w:sz w:val="24"/>
                <w:szCs w:val="24"/>
              </w:rPr>
              <w:t xml:space="preserve">工作</w:t>
            </w:r>
            <w:r>
              <w:rPr>
                <w:rFonts w:hint="eastAsia" w:hAnsi="宋体"/>
                <w:sz w:val="24"/>
                <w:szCs w:val="24"/>
              </w:rPr>
              <w:t xml:space="preserve">气压</w:t>
            </w:r>
            <w:r>
              <w:rPr>
                <w:rFonts w:hAnsi="宋体"/>
                <w:sz w:val="24"/>
                <w:szCs w:val="24"/>
              </w:rPr>
              <w:t xml:space="preserve">范围</w:t>
            </w:r>
            <w:r>
              <w:rPr>
                <w:rFonts w:hint="eastAsia" w:hAnsi="宋体"/>
                <w:sz w:val="24"/>
                <w:szCs w:val="24"/>
              </w:rPr>
              <w:t xml:space="preserve">（最低/最高）</w:t>
            </w:r>
            <w:r>
              <w:rPr>
                <w:rFonts w:hAnsi="宋体"/>
                <w:sz w:val="24"/>
                <w:szCs w:val="24"/>
              </w:rPr>
              <w:t xml:space="preserve">：</w:t>
            </w:r>
            <w:r>
              <w:rPr>
                <w:rFonts w:hAnsi="宋体"/>
                <w:sz w:val="24"/>
                <w:szCs w:val="24"/>
              </w:rPr>
              <w:t xml:space="preserve">0.5</w:t>
            </w:r>
            <w:r>
              <w:rPr>
                <w:rFonts w:hAnsi="宋体"/>
                <w:sz w:val="24"/>
                <w:szCs w:val="24"/>
              </w:rPr>
              <w:t xml:space="preserve">～10bar；</w:t>
            </w:r>
            <w:r/>
          </w:p>
          <w:p>
            <w:pPr>
              <w:ind w:firstLine="480"/>
              <w:jc w:val="left"/>
              <w:spacing w:line="400" w:lineRule="exact"/>
              <w:rPr>
                <w:rFonts w:hAnsi="宋体"/>
                <w:sz w:val="24"/>
                <w:szCs w:val="24"/>
              </w:rPr>
            </w:pPr>
            <w:r>
              <w:rPr>
                <w:rFonts w:hAnsi="宋体"/>
                <w:sz w:val="24"/>
                <w:szCs w:val="24"/>
              </w:rPr>
              <w:t xml:space="preserve">阀口螺纹：G1/8。</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8</w:t>
            </w:r>
            <w:r>
              <w:rPr>
                <w:rFonts w:cs="Bosch Sans Global" w:asciiTheme="minorEastAsia" w:hAnsiTheme="minorEastAsia" w:eastAsiaTheme="minorEastAsia"/>
                <w:sz w:val="24"/>
                <w:szCs w:val="24"/>
              </w:rPr>
              <w:t xml:space="preserve">） 1个二位三通电磁换向阀（弹簧复位，带LED显示）：</w:t>
            </w:r>
            <w:r/>
          </w:p>
          <w:p>
            <w:pPr>
              <w:ind w:firstLine="480"/>
              <w:jc w:val="left"/>
              <w:spacing w:line="400" w:lineRule="exact"/>
              <w:rPr>
                <w:rFonts w:hAnsi="宋体"/>
                <w:sz w:val="24"/>
                <w:szCs w:val="24"/>
              </w:rPr>
            </w:pPr>
            <w:r>
              <w:rPr>
                <w:rFonts w:hint="eastAsia" w:hAnsi="宋体"/>
                <w:sz w:val="24"/>
                <w:szCs w:val="24"/>
              </w:rPr>
              <w:t xml:space="preserve">二位三通换向阀，电动，弹簧复位，3个阀口，2个阀芯位置（二位），初始状态常断，手动辅助换向。</w:t>
            </w:r>
            <w:r/>
          </w:p>
          <w:p>
            <w:pPr>
              <w:ind w:firstLine="480"/>
              <w:jc w:val="left"/>
              <w:spacing w:line="400" w:lineRule="exact"/>
              <w:rPr>
                <w:rFonts w:hAnsi="宋体"/>
                <w:sz w:val="24"/>
                <w:szCs w:val="24"/>
              </w:rPr>
            </w:pPr>
            <w:r>
              <w:rPr>
                <w:rFonts w:hint="eastAsia" w:hAnsi="宋体"/>
                <w:sz w:val="24"/>
                <w:szCs w:val="24"/>
              </w:rPr>
              <w:t xml:space="preserve">阀座，有单独的线圈，B类元件接线盒，弹性密封装置，有</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的快插接口和铝型板材的快速安装卡。</w:t>
            </w:r>
            <w:r/>
          </w:p>
          <w:p>
            <w:pPr>
              <w:ind w:firstLine="480"/>
              <w:jc w:val="left"/>
              <w:spacing w:line="400" w:lineRule="exact"/>
              <w:rPr>
                <w:rFonts w:hAnsi="宋体"/>
                <w:sz w:val="24"/>
                <w:szCs w:val="24"/>
              </w:rPr>
            </w:pPr>
            <w:r>
              <w:rPr>
                <w:rFonts w:hAnsi="宋体"/>
                <w:sz w:val="24"/>
                <w:szCs w:val="24"/>
              </w:rPr>
              <w:t xml:space="preserve">操纵方式：电控式；</w:t>
            </w:r>
            <w:r/>
          </w:p>
          <w:p>
            <w:pPr>
              <w:ind w:firstLine="480"/>
              <w:jc w:val="left"/>
              <w:spacing w:line="400" w:lineRule="exact"/>
              <w:rPr>
                <w:rFonts w:hAnsi="宋体"/>
                <w:sz w:val="24"/>
                <w:szCs w:val="24"/>
              </w:rPr>
            </w:pPr>
            <w:r>
              <w:rPr>
                <w:rFonts w:hAnsi="宋体"/>
                <w:sz w:val="24"/>
                <w:szCs w:val="24"/>
              </w:rPr>
              <w:t xml:space="preserve">额定流量1口至2口：40L/min；</w:t>
            </w:r>
            <w:r/>
          </w:p>
          <w:p>
            <w:pPr>
              <w:ind w:firstLine="480"/>
              <w:jc w:val="left"/>
              <w:spacing w:line="400" w:lineRule="exact"/>
              <w:rPr>
                <w:rFonts w:hAnsi="宋体"/>
                <w:sz w:val="24"/>
                <w:szCs w:val="24"/>
              </w:rPr>
            </w:pPr>
            <w:r>
              <w:rPr>
                <w:rFonts w:hAnsi="宋体"/>
                <w:sz w:val="24"/>
                <w:szCs w:val="24"/>
              </w:rPr>
              <w:t xml:space="preserve">额定流量2口至3口：52L/min；</w:t>
            </w:r>
            <w:r/>
          </w:p>
          <w:p>
            <w:pPr>
              <w:ind w:firstLine="480"/>
              <w:jc w:val="left"/>
              <w:spacing w:line="400" w:lineRule="exact"/>
              <w:rPr>
                <w:rFonts w:hAnsi="宋体"/>
                <w:sz w:val="24"/>
                <w:szCs w:val="24"/>
              </w:rPr>
            </w:pPr>
            <w:r>
              <w:rPr>
                <w:rFonts w:hAnsi="宋体"/>
                <w:sz w:val="24"/>
                <w:szCs w:val="24"/>
              </w:rPr>
              <w:t xml:space="preserve">工作压力范围：</w:t>
            </w:r>
            <w:r>
              <w:rPr>
                <w:rFonts w:hAnsi="宋体"/>
                <w:sz w:val="24"/>
                <w:szCs w:val="24"/>
              </w:rPr>
              <w:t xml:space="preserve">0</w:t>
            </w:r>
            <w:r>
              <w:rPr>
                <w:rFonts w:hAnsi="宋体"/>
                <w:sz w:val="24"/>
                <w:szCs w:val="24"/>
              </w:rPr>
              <w:t xml:space="preserve">～</w:t>
            </w:r>
            <w:r>
              <w:rPr>
                <w:rFonts w:hAnsi="宋体"/>
                <w:sz w:val="24"/>
                <w:szCs w:val="24"/>
              </w:rPr>
              <w:t xml:space="preserve">10</w:t>
            </w:r>
            <w:r>
              <w:rPr>
                <w:rFonts w:hAnsi="宋体"/>
                <w:sz w:val="24"/>
                <w:szCs w:val="24"/>
              </w:rPr>
              <w:t xml:space="preserve">bar；</w:t>
            </w:r>
            <w:r/>
          </w:p>
          <w:p>
            <w:pPr>
              <w:ind w:firstLine="480"/>
              <w:jc w:val="left"/>
              <w:spacing w:line="400" w:lineRule="exact"/>
              <w:rPr>
                <w:rFonts w:hAnsi="宋体"/>
                <w:sz w:val="24"/>
                <w:szCs w:val="24"/>
              </w:rPr>
            </w:pPr>
            <w:r>
              <w:rPr>
                <w:rFonts w:hAnsi="宋体"/>
                <w:sz w:val="24"/>
                <w:szCs w:val="24"/>
              </w:rPr>
              <w:t xml:space="preserve">工作电压(DC)：24V；</w:t>
            </w:r>
            <w:r/>
          </w:p>
          <w:p>
            <w:pPr>
              <w:ind w:firstLine="480"/>
              <w:jc w:val="left"/>
              <w:spacing w:line="400" w:lineRule="exact"/>
              <w:rPr>
                <w:rFonts w:hAnsi="宋体"/>
                <w:sz w:val="24"/>
                <w:szCs w:val="24"/>
              </w:rPr>
            </w:pPr>
            <w:r>
              <w:rPr>
                <w:rFonts w:hint="eastAsia" w:hAnsi="宋体"/>
                <w:sz w:val="24"/>
                <w:szCs w:val="24"/>
              </w:rPr>
              <w:t xml:space="preserve">工作电流：0</w:t>
            </w:r>
            <w:r>
              <w:rPr>
                <w:rFonts w:hAnsi="宋体"/>
                <w:sz w:val="24"/>
                <w:szCs w:val="24"/>
              </w:rPr>
              <w:t xml:space="preserve">.2</w:t>
            </w:r>
            <w:r>
              <w:rPr>
                <w:rFonts w:hint="eastAsia" w:hAnsi="宋体"/>
                <w:sz w:val="24"/>
                <w:szCs w:val="24"/>
              </w:rPr>
              <w:t xml:space="preserve">A</w:t>
            </w:r>
            <w:r/>
          </w:p>
          <w:p>
            <w:pPr>
              <w:ind w:firstLine="480"/>
              <w:jc w:val="left"/>
              <w:spacing w:line="400" w:lineRule="exact"/>
              <w:rPr>
                <w:rFonts w:hAnsi="宋体"/>
                <w:sz w:val="24"/>
                <w:szCs w:val="24"/>
              </w:rPr>
            </w:pPr>
            <w:r>
              <w:rPr>
                <w:rFonts w:hAnsi="宋体"/>
                <w:sz w:val="24"/>
                <w:szCs w:val="24"/>
              </w:rPr>
              <w:t xml:space="preserve">阀口螺纹：M5。</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9</w:t>
            </w:r>
            <w:r>
              <w:rPr>
                <w:rFonts w:cs="Bosch Sans Global" w:asciiTheme="minorEastAsia" w:hAnsiTheme="minorEastAsia" w:eastAsiaTheme="minorEastAsia"/>
                <w:sz w:val="24"/>
                <w:szCs w:val="24"/>
              </w:rPr>
              <w:t xml:space="preserve">）3个二位五通电磁阀（弹簧复位）：</w:t>
            </w:r>
            <w:r/>
          </w:p>
          <w:p>
            <w:pPr>
              <w:ind w:firstLine="480"/>
              <w:jc w:val="left"/>
              <w:spacing w:line="400" w:lineRule="exact"/>
              <w:rPr>
                <w:rFonts w:hAnsi="宋体"/>
                <w:sz w:val="24"/>
                <w:szCs w:val="24"/>
              </w:rPr>
            </w:pPr>
            <w:r>
              <w:rPr>
                <w:rFonts w:hint="eastAsia" w:hAnsi="宋体"/>
                <w:sz w:val="24"/>
                <w:szCs w:val="24"/>
              </w:rPr>
              <w:t xml:space="preserve">二位五通换向阀，电动，弹簧复位，5个阀口，2个阀芯位置，2个消音器，手动辅助换向。</w:t>
            </w:r>
            <w:r/>
          </w:p>
          <w:p>
            <w:pPr>
              <w:ind w:firstLine="480"/>
              <w:jc w:val="left"/>
              <w:spacing w:line="400" w:lineRule="exact"/>
              <w:rPr>
                <w:rFonts w:hAnsi="宋体"/>
                <w:sz w:val="24"/>
                <w:szCs w:val="24"/>
              </w:rPr>
            </w:pPr>
            <w:r>
              <w:rPr>
                <w:rFonts w:hint="eastAsia" w:hAnsi="宋体"/>
                <w:sz w:val="24"/>
                <w:szCs w:val="24"/>
              </w:rPr>
              <w:t xml:space="preserve">滑阀，零遮盖，柔性密封，聚酰胺外壳，C类电气连接（ISO</w:t>
            </w:r>
            <w:r>
              <w:rPr>
                <w:rFonts w:hAnsi="宋体"/>
                <w:sz w:val="24"/>
                <w:szCs w:val="24"/>
              </w:rPr>
              <w:t xml:space="preserve">15217</w:t>
            </w:r>
            <w:r>
              <w:rPr>
                <w:rFonts w:hint="eastAsia" w:hAnsi="宋体"/>
                <w:sz w:val="24"/>
                <w:szCs w:val="24"/>
              </w:rPr>
              <w:t xml:space="preserve">），有</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的快插接口和铝型板材的快速安装卡。</w:t>
            </w:r>
            <w:r/>
          </w:p>
          <w:p>
            <w:pPr>
              <w:ind w:firstLine="480"/>
              <w:jc w:val="left"/>
              <w:spacing w:line="400" w:lineRule="exact"/>
              <w:rPr>
                <w:rFonts w:hAnsi="宋体"/>
                <w:sz w:val="24"/>
                <w:szCs w:val="24"/>
              </w:rPr>
            </w:pPr>
            <w:r>
              <w:rPr>
                <w:rFonts w:hAnsi="宋体"/>
                <w:sz w:val="24"/>
                <w:szCs w:val="24"/>
              </w:rPr>
              <w:t xml:space="preserve">操纵方式：电控式；</w:t>
            </w:r>
            <w:r/>
          </w:p>
          <w:p>
            <w:pPr>
              <w:ind w:firstLine="480"/>
              <w:jc w:val="left"/>
              <w:spacing w:line="400" w:lineRule="exact"/>
              <w:rPr>
                <w:rFonts w:hAnsi="宋体"/>
                <w:sz w:val="24"/>
                <w:szCs w:val="24"/>
              </w:rPr>
            </w:pPr>
            <w:r>
              <w:rPr>
                <w:rFonts w:hAnsi="宋体"/>
                <w:sz w:val="24"/>
                <w:szCs w:val="24"/>
              </w:rPr>
              <w:t xml:space="preserve">额定流量：≥</w:t>
            </w:r>
            <w:r>
              <w:rPr>
                <w:rFonts w:hAnsi="宋体"/>
                <w:sz w:val="24"/>
                <w:szCs w:val="24"/>
              </w:rPr>
              <w:t xml:space="preserve">8</w:t>
            </w:r>
            <w:r>
              <w:rPr>
                <w:rFonts w:hAnsi="宋体"/>
                <w:sz w:val="24"/>
                <w:szCs w:val="24"/>
              </w:rPr>
              <w:t xml:space="preserve">00L/min；</w:t>
            </w:r>
            <w:r/>
          </w:p>
          <w:p>
            <w:pPr>
              <w:ind w:firstLine="480"/>
              <w:jc w:val="left"/>
              <w:spacing w:line="400" w:lineRule="exact"/>
              <w:rPr>
                <w:rFonts w:hAnsi="宋体"/>
                <w:sz w:val="24"/>
                <w:szCs w:val="24"/>
              </w:rPr>
            </w:pPr>
            <w:r>
              <w:rPr>
                <w:rFonts w:hAnsi="宋体"/>
                <w:sz w:val="24"/>
                <w:szCs w:val="24"/>
              </w:rPr>
              <w:t xml:space="preserve">工作压力范围：</w:t>
            </w:r>
            <w:r>
              <w:rPr>
                <w:rFonts w:hAnsi="宋体"/>
                <w:sz w:val="24"/>
                <w:szCs w:val="24"/>
              </w:rPr>
              <w:t xml:space="preserve">3</w:t>
            </w:r>
            <w:r>
              <w:rPr>
                <w:rFonts w:hAnsi="宋体"/>
                <w:sz w:val="24"/>
                <w:szCs w:val="24"/>
              </w:rPr>
              <w:t xml:space="preserve">～10bar；</w:t>
            </w:r>
            <w:r/>
          </w:p>
          <w:p>
            <w:pPr>
              <w:ind w:firstLine="480"/>
              <w:jc w:val="left"/>
              <w:spacing w:line="400" w:lineRule="exact"/>
              <w:rPr>
                <w:rFonts w:hAnsi="宋体"/>
                <w:sz w:val="24"/>
                <w:szCs w:val="24"/>
              </w:rPr>
            </w:pPr>
            <w:r>
              <w:rPr>
                <w:rFonts w:hAnsi="宋体"/>
                <w:sz w:val="24"/>
                <w:szCs w:val="24"/>
              </w:rPr>
              <w:t xml:space="preserve">工作电压(DC)：24V；</w:t>
            </w:r>
            <w:r/>
          </w:p>
          <w:p>
            <w:pPr>
              <w:ind w:firstLine="480"/>
              <w:jc w:val="left"/>
              <w:spacing w:line="400" w:lineRule="exact"/>
              <w:rPr>
                <w:rFonts w:hAnsi="宋体"/>
                <w:sz w:val="24"/>
                <w:szCs w:val="24"/>
              </w:rPr>
            </w:pPr>
            <w:r>
              <w:rPr>
                <w:rFonts w:hAnsi="宋体"/>
                <w:sz w:val="24"/>
                <w:szCs w:val="24"/>
              </w:rPr>
              <w:t xml:space="preserve">电流消耗：≤</w:t>
            </w:r>
            <w:r>
              <w:rPr>
                <w:rFonts w:hAnsi="宋体"/>
                <w:sz w:val="24"/>
                <w:szCs w:val="24"/>
              </w:rPr>
              <w:t xml:space="preserve">84mA</w:t>
            </w:r>
            <w:r>
              <w:rPr>
                <w:rFonts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阀口螺纹：G1/8。</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10</w:t>
            </w:r>
            <w:r>
              <w:rPr>
                <w:rFonts w:cs="Bosch Sans Global" w:asciiTheme="minorEastAsia" w:hAnsiTheme="minorEastAsia" w:eastAsiaTheme="minorEastAsia"/>
                <w:sz w:val="24"/>
                <w:szCs w:val="24"/>
              </w:rPr>
              <w:t xml:space="preserve">）3个二位五通电磁阀（脉冲）：</w:t>
            </w:r>
            <w:r/>
          </w:p>
          <w:p>
            <w:pPr>
              <w:ind w:firstLine="480"/>
              <w:jc w:val="left"/>
              <w:spacing w:line="400" w:lineRule="exact"/>
              <w:rPr>
                <w:rFonts w:hAnsi="宋体"/>
                <w:sz w:val="24"/>
                <w:szCs w:val="24"/>
              </w:rPr>
            </w:pPr>
            <w:r>
              <w:rPr>
                <w:rFonts w:hint="eastAsia" w:hAnsi="宋体"/>
                <w:sz w:val="24"/>
                <w:szCs w:val="24"/>
              </w:rPr>
              <w:t xml:space="preserve">二位五通换向阀，两端都为电动，5个阀口，2个阀芯位置，2个消音器，手动辅助换向。</w:t>
            </w:r>
            <w:r/>
          </w:p>
          <w:p>
            <w:pPr>
              <w:ind w:firstLine="480"/>
              <w:jc w:val="left"/>
              <w:spacing w:line="400" w:lineRule="exact"/>
              <w:rPr>
                <w:rFonts w:hAnsi="宋体"/>
                <w:sz w:val="24"/>
                <w:szCs w:val="24"/>
              </w:rPr>
            </w:pPr>
            <w:r>
              <w:rPr>
                <w:rFonts w:hint="eastAsia" w:hAnsi="宋体"/>
                <w:sz w:val="24"/>
                <w:szCs w:val="24"/>
              </w:rPr>
              <w:t xml:space="preserve">滑阀，零遮盖，柔性密封，聚酰胺外壳，C类电气连接（ISO</w:t>
            </w:r>
            <w:r>
              <w:rPr>
                <w:rFonts w:hAnsi="宋体"/>
                <w:sz w:val="24"/>
                <w:szCs w:val="24"/>
              </w:rPr>
              <w:t xml:space="preserve">15217</w:t>
            </w:r>
            <w:r>
              <w:rPr>
                <w:rFonts w:hint="eastAsia" w:hAnsi="宋体"/>
                <w:sz w:val="24"/>
                <w:szCs w:val="24"/>
              </w:rPr>
              <w:t xml:space="preserve">），有</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的快插接口和铝型板材的快速安装卡。</w:t>
            </w:r>
            <w:r/>
          </w:p>
          <w:p>
            <w:pPr>
              <w:ind w:firstLine="480"/>
              <w:jc w:val="left"/>
              <w:spacing w:line="400" w:lineRule="exact"/>
              <w:rPr>
                <w:rFonts w:hAnsi="宋体"/>
                <w:sz w:val="24"/>
                <w:szCs w:val="24"/>
              </w:rPr>
            </w:pPr>
            <w:r>
              <w:rPr>
                <w:rFonts w:hAnsi="宋体"/>
                <w:sz w:val="24"/>
                <w:szCs w:val="24"/>
              </w:rPr>
              <w:t xml:space="preserve">操纵方式：电控式；</w:t>
            </w:r>
            <w:r/>
          </w:p>
          <w:p>
            <w:pPr>
              <w:ind w:firstLine="480"/>
              <w:jc w:val="left"/>
              <w:spacing w:line="400" w:lineRule="exact"/>
              <w:rPr>
                <w:rFonts w:hAnsi="宋体"/>
                <w:sz w:val="24"/>
                <w:szCs w:val="24"/>
              </w:rPr>
            </w:pPr>
            <w:r>
              <w:rPr>
                <w:rFonts w:hAnsi="宋体"/>
                <w:sz w:val="24"/>
                <w:szCs w:val="24"/>
              </w:rPr>
              <w:t xml:space="preserve">额定流量：≥</w:t>
            </w:r>
            <w:r>
              <w:rPr>
                <w:rFonts w:hAnsi="宋体"/>
                <w:sz w:val="24"/>
                <w:szCs w:val="24"/>
              </w:rPr>
              <w:t xml:space="preserve">8</w:t>
            </w:r>
            <w:r>
              <w:rPr>
                <w:rFonts w:hAnsi="宋体"/>
                <w:sz w:val="24"/>
                <w:szCs w:val="24"/>
              </w:rPr>
              <w:t xml:space="preserve">00L/min；</w:t>
            </w:r>
            <w:r/>
          </w:p>
          <w:p>
            <w:pPr>
              <w:ind w:firstLine="480"/>
              <w:jc w:val="left"/>
              <w:spacing w:line="400" w:lineRule="exact"/>
              <w:rPr>
                <w:rFonts w:hAnsi="宋体"/>
                <w:sz w:val="24"/>
                <w:szCs w:val="24"/>
              </w:rPr>
            </w:pPr>
            <w:r>
              <w:rPr>
                <w:rFonts w:hAnsi="宋体"/>
                <w:sz w:val="24"/>
                <w:szCs w:val="24"/>
              </w:rPr>
              <w:t xml:space="preserve">工作压力范围：</w:t>
            </w:r>
            <w:r>
              <w:rPr>
                <w:rFonts w:hAnsi="宋体"/>
                <w:sz w:val="24"/>
                <w:szCs w:val="24"/>
              </w:rPr>
              <w:t xml:space="preserve">2</w:t>
            </w:r>
            <w:r>
              <w:rPr>
                <w:rFonts w:hAnsi="宋体"/>
                <w:sz w:val="24"/>
                <w:szCs w:val="24"/>
              </w:rPr>
              <w:t xml:space="preserve">～10bar；</w:t>
            </w:r>
            <w:r/>
          </w:p>
          <w:p>
            <w:pPr>
              <w:ind w:firstLine="480"/>
              <w:jc w:val="left"/>
              <w:spacing w:line="400" w:lineRule="exact"/>
              <w:rPr>
                <w:rFonts w:hAnsi="宋体"/>
                <w:sz w:val="24"/>
                <w:szCs w:val="24"/>
              </w:rPr>
            </w:pPr>
            <w:r>
              <w:rPr>
                <w:rFonts w:hAnsi="宋体"/>
                <w:sz w:val="24"/>
                <w:szCs w:val="24"/>
              </w:rPr>
              <w:t xml:space="preserve">工作电压 (DC)：24V；</w:t>
            </w:r>
            <w:r/>
          </w:p>
          <w:p>
            <w:pPr>
              <w:ind w:firstLine="480"/>
              <w:jc w:val="left"/>
              <w:spacing w:line="400" w:lineRule="exact"/>
              <w:rPr>
                <w:rFonts w:hAnsi="宋体"/>
                <w:sz w:val="24"/>
                <w:szCs w:val="24"/>
              </w:rPr>
            </w:pPr>
            <w:r>
              <w:rPr>
                <w:rFonts w:hAnsi="宋体"/>
                <w:sz w:val="24"/>
                <w:szCs w:val="24"/>
              </w:rPr>
              <w:t xml:space="preserve">电流消耗：≤90mA；</w:t>
            </w:r>
            <w:r/>
          </w:p>
          <w:p>
            <w:pPr>
              <w:jc w:val="left"/>
              <w:spacing w:line="360" w:lineRule="exact"/>
              <w:widowControl/>
              <w:rPr>
                <w:rFonts w:cs="Bosch Sans Global" w:asciiTheme="minorEastAsia" w:hAnsiTheme="minorEastAsia" w:eastAsiaTheme="minorEastAsia"/>
                <w:sz w:val="24"/>
                <w:szCs w:val="24"/>
              </w:rPr>
            </w:pPr>
            <w:r>
              <w:rPr>
                <w:rFonts w:hAnsi="宋体"/>
                <w:sz w:val="24"/>
                <w:szCs w:val="24"/>
              </w:rPr>
              <w:t xml:space="preserve">阀口螺纹：G1/8。</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11</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3</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bCs/>
                <w:sz w:val="24"/>
                <w:szCs w:val="24"/>
              </w:rPr>
              <w:t xml:space="preserve">电气套件</w:t>
            </w:r>
            <w:r/>
          </w:p>
        </w:tc>
        <w:tc>
          <w:tcPr>
            <w:tcW w:w="6606" w:type="dxa"/>
            <w:vAlign w:val="center"/>
            <w:textDirection w:val="lrTb"/>
            <w:noWrap w:val="false"/>
          </w:tcPr>
          <w:p>
            <w:pPr>
              <w:ind w:firstLine="480"/>
              <w:jc w:val="left"/>
              <w:spacing w:line="400" w:lineRule="exact"/>
              <w:rPr>
                <w:rFonts w:hAnsi="宋体"/>
                <w:sz w:val="24"/>
                <w:szCs w:val="24"/>
              </w:rPr>
            </w:pPr>
            <w:r>
              <w:rPr>
                <w:rFonts w:hAnsi="宋体"/>
                <w:sz w:val="24"/>
                <w:szCs w:val="24"/>
              </w:rPr>
              <w:t xml:space="preserve">盒装的控制模块，带快装的底板和快插的4mm插孔</w:t>
            </w:r>
            <w:r>
              <w:rPr>
                <w:rFonts w:hint="eastAsia" w:hAnsi="宋体"/>
                <w:sz w:val="24"/>
                <w:szCs w:val="24"/>
              </w:rPr>
              <w:t xml:space="preserve">。须兼容实训室原有的气动和电气元件和实训台。</w:t>
            </w:r>
            <w:r/>
          </w:p>
          <w:p>
            <w:pPr>
              <w:ind w:firstLine="480"/>
              <w:jc w:val="left"/>
              <w:spacing w:line="400" w:lineRule="exact"/>
              <w:rPr>
                <w:rFonts w:asciiTheme="minorEastAsia" w:hAnsiTheme="minorEastAsia" w:eastAsiaTheme="minorEastAsia"/>
                <w:sz w:val="24"/>
                <w:szCs w:val="24"/>
              </w:rPr>
            </w:pPr>
            <w:r>
              <w:rPr>
                <w:rFonts w:hint="eastAsia" w:hAnsi="宋体"/>
                <w:sz w:val="24"/>
                <w:szCs w:val="24"/>
              </w:rPr>
              <w:t xml:space="preserve">每套包括：</w:t>
            </w:r>
            <w:r/>
          </w:p>
          <w:p>
            <w:pPr>
              <w:jc w:val="left"/>
              <w:spacing w:line="400" w:lineRule="exact"/>
              <w:rPr>
                <w:rFonts w:hAnsi="宋体"/>
                <w:sz w:val="24"/>
                <w:szCs w:val="24"/>
              </w:rPr>
            </w:pPr>
            <w:r>
              <w:rPr>
                <w:rFonts w:hAnsi="宋体"/>
                <w:sz w:val="24"/>
                <w:szCs w:val="24"/>
              </w:rPr>
              <w:t xml:space="preserve">（1）6个盒装继电器（不少于4对转换触点）：</w:t>
            </w:r>
            <w:r/>
          </w:p>
          <w:p>
            <w:pPr>
              <w:ind w:firstLine="480"/>
              <w:jc w:val="left"/>
              <w:spacing w:line="400" w:lineRule="exact"/>
              <w:rPr>
                <w:rFonts w:hAnsi="宋体"/>
                <w:sz w:val="24"/>
                <w:szCs w:val="24"/>
              </w:rPr>
            </w:pPr>
            <w:r>
              <w:rPr>
                <w:rFonts w:hint="eastAsia" w:hAnsi="宋体"/>
                <w:sz w:val="24"/>
                <w:szCs w:val="24"/>
              </w:rPr>
              <w:t xml:space="preserve">直接切换，在通电状态，控制指示灯会亮起，塑料外壳配有铝制前面板，有防触电式</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安全插孔和铝型板材的快速安装卡。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150</w:t>
            </w:r>
            <w:r>
              <w:rPr>
                <w:rFonts w:hAnsi="宋体"/>
                <w:sz w:val="24"/>
                <w:szCs w:val="24"/>
              </w:rPr>
              <w:t xml:space="preserve">×</w:t>
            </w:r>
            <w:r>
              <w:rPr>
                <w:rFonts w:hAnsi="宋体"/>
                <w:sz w:val="24"/>
                <w:szCs w:val="24"/>
              </w:rPr>
              <w:t xml:space="preserve">85</w:t>
            </w:r>
            <w:r>
              <w:rPr>
                <w:rFonts w:hAnsi="宋体"/>
                <w:sz w:val="24"/>
                <w:szCs w:val="24"/>
              </w:rPr>
              <w:t xml:space="preserve">×</w:t>
            </w:r>
            <w:r>
              <w:rPr>
                <w:rFonts w:hAnsi="宋体"/>
                <w:sz w:val="24"/>
                <w:szCs w:val="24"/>
              </w:rPr>
              <w:t xml:space="preserve">71</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工作电压(DC)：24V；</w:t>
            </w:r>
            <w:r/>
          </w:p>
          <w:p>
            <w:pPr>
              <w:ind w:firstLine="480"/>
              <w:jc w:val="left"/>
              <w:spacing w:line="400" w:lineRule="exact"/>
              <w:rPr>
                <w:rFonts w:hAnsi="宋体"/>
                <w:sz w:val="24"/>
                <w:szCs w:val="24"/>
              </w:rPr>
            </w:pPr>
            <w:r>
              <w:rPr>
                <w:rFonts w:hAnsi="宋体"/>
                <w:sz w:val="24"/>
                <w:szCs w:val="24"/>
              </w:rPr>
              <w:t xml:space="preserve">继电器电流消耗：≤</w:t>
            </w:r>
            <w:r>
              <w:rPr>
                <w:rFonts w:hAnsi="宋体"/>
                <w:sz w:val="24"/>
                <w:szCs w:val="24"/>
              </w:rPr>
              <w:t xml:space="preserve">6</w:t>
            </w:r>
            <w:r>
              <w:rPr>
                <w:rFonts w:hAnsi="宋体"/>
                <w:sz w:val="24"/>
                <w:szCs w:val="24"/>
              </w:rPr>
              <w:t xml:space="preserve">0mA；</w:t>
            </w:r>
            <w:r/>
          </w:p>
          <w:p>
            <w:pPr>
              <w:ind w:firstLine="480"/>
              <w:jc w:val="left"/>
              <w:spacing w:line="400" w:lineRule="exact"/>
              <w:rPr>
                <w:rFonts w:hAnsi="宋体"/>
                <w:sz w:val="24"/>
                <w:szCs w:val="24"/>
              </w:rPr>
            </w:pPr>
            <w:r>
              <w:rPr>
                <w:rFonts w:hAnsi="宋体"/>
                <w:sz w:val="24"/>
                <w:szCs w:val="24"/>
              </w:rPr>
              <w:t xml:space="preserve">接通电流(在24V下)：≤4A；</w:t>
            </w:r>
            <w:r/>
          </w:p>
          <w:p>
            <w:pPr>
              <w:ind w:firstLine="480"/>
              <w:jc w:val="left"/>
              <w:spacing w:line="400" w:lineRule="exact"/>
              <w:rPr>
                <w:rFonts w:hAnsi="宋体"/>
                <w:sz w:val="24"/>
                <w:szCs w:val="24"/>
              </w:rPr>
            </w:pPr>
            <w:r>
              <w:rPr>
                <w:rFonts w:hAnsi="宋体"/>
                <w:sz w:val="24"/>
                <w:szCs w:val="24"/>
              </w:rPr>
              <w:t xml:space="preserve">防护等级</w:t>
            </w:r>
            <w:r>
              <w:rPr>
                <w:rFonts w:hAnsi="宋体" w:cs="Bosch Sans Global"/>
                <w:sz w:val="24"/>
                <w:szCs w:val="24"/>
              </w:rPr>
              <w:t xml:space="preserve">IEC 60529</w:t>
            </w:r>
            <w:r>
              <w:rPr>
                <w:rFonts w:hAnsi="宋体"/>
                <w:sz w:val="24"/>
                <w:szCs w:val="24"/>
              </w:rPr>
              <w:t xml:space="preserve">：IP50。</w:t>
            </w:r>
            <w:r/>
          </w:p>
          <w:p>
            <w:pPr>
              <w:jc w:val="left"/>
              <w:spacing w:line="400" w:lineRule="exact"/>
              <w:rPr>
                <w:rFonts w:hAnsi="宋体"/>
                <w:sz w:val="24"/>
                <w:szCs w:val="24"/>
              </w:rPr>
            </w:pPr>
            <w:r>
              <w:rPr>
                <w:rFonts w:hAnsi="宋体"/>
                <w:sz w:val="24"/>
                <w:szCs w:val="24"/>
              </w:rPr>
              <w:t xml:space="preserve">（2）1个盒装继电器（通电延时，1</w:t>
            </w:r>
            <w:r>
              <w:rPr>
                <w:rFonts w:hint="eastAsia" w:hAnsi="宋体"/>
                <w:sz w:val="24"/>
                <w:szCs w:val="24"/>
              </w:rPr>
              <w:t xml:space="preserve">个</w:t>
            </w:r>
            <w:r>
              <w:rPr>
                <w:rFonts w:hAnsi="宋体"/>
                <w:sz w:val="24"/>
                <w:szCs w:val="24"/>
              </w:rPr>
              <w:t xml:space="preserve">常开触点，1</w:t>
            </w:r>
            <w:r>
              <w:rPr>
                <w:rFonts w:hint="eastAsia" w:hAnsi="宋体"/>
                <w:sz w:val="24"/>
                <w:szCs w:val="24"/>
              </w:rPr>
              <w:t xml:space="preserve">个</w:t>
            </w:r>
            <w:r>
              <w:rPr>
                <w:rFonts w:hAnsi="宋体"/>
                <w:sz w:val="24"/>
                <w:szCs w:val="24"/>
              </w:rPr>
              <w:t xml:space="preserve">常闭触点）：</w:t>
            </w:r>
            <w:r/>
          </w:p>
          <w:p>
            <w:pPr>
              <w:ind w:firstLine="480"/>
              <w:jc w:val="left"/>
              <w:spacing w:line="400" w:lineRule="exact"/>
              <w:rPr>
                <w:rFonts w:hAnsi="宋体"/>
                <w:sz w:val="24"/>
                <w:szCs w:val="24"/>
              </w:rPr>
            </w:pPr>
            <w:r>
              <w:rPr>
                <w:rFonts w:hint="eastAsia" w:hAnsi="宋体"/>
                <w:sz w:val="24"/>
                <w:szCs w:val="24"/>
              </w:rPr>
              <w:t xml:space="preserve">继电器有</w:t>
            </w:r>
            <w:r>
              <w:rPr>
                <w:rFonts w:hAnsi="宋体"/>
                <w:sz w:val="24"/>
                <w:szCs w:val="24"/>
              </w:rPr>
              <w:t xml:space="preserve">1</w:t>
            </w:r>
            <w:r>
              <w:rPr>
                <w:rFonts w:hint="eastAsia" w:hAnsi="宋体"/>
                <w:sz w:val="24"/>
                <w:szCs w:val="24"/>
              </w:rPr>
              <w:t xml:space="preserve">个</w:t>
            </w:r>
            <w:r>
              <w:rPr>
                <w:rFonts w:hAnsi="宋体"/>
                <w:sz w:val="24"/>
                <w:szCs w:val="24"/>
              </w:rPr>
              <w:t xml:space="preserve">常开</w:t>
            </w:r>
            <w:r>
              <w:rPr>
                <w:rFonts w:hint="eastAsia" w:hAnsi="宋体"/>
                <w:sz w:val="24"/>
                <w:szCs w:val="24"/>
              </w:rPr>
              <w:t xml:space="preserve">（NO）</w:t>
            </w:r>
            <w:r>
              <w:rPr>
                <w:rFonts w:hAnsi="宋体"/>
                <w:sz w:val="24"/>
                <w:szCs w:val="24"/>
              </w:rPr>
              <w:t xml:space="preserve">触点，1</w:t>
            </w:r>
            <w:r>
              <w:rPr>
                <w:rFonts w:hint="eastAsia" w:hAnsi="宋体"/>
                <w:sz w:val="24"/>
                <w:szCs w:val="24"/>
              </w:rPr>
              <w:t xml:space="preserve">个</w:t>
            </w:r>
            <w:r>
              <w:rPr>
                <w:rFonts w:hAnsi="宋体"/>
                <w:sz w:val="24"/>
                <w:szCs w:val="24"/>
              </w:rPr>
              <w:t xml:space="preserve">常闭</w:t>
            </w:r>
            <w:r>
              <w:rPr>
                <w:rFonts w:hint="eastAsia" w:hAnsi="宋体"/>
                <w:sz w:val="24"/>
                <w:szCs w:val="24"/>
              </w:rPr>
              <w:t xml:space="preserve">（NC）</w:t>
            </w:r>
            <w:r>
              <w:rPr>
                <w:rFonts w:hAnsi="宋体"/>
                <w:sz w:val="24"/>
                <w:szCs w:val="24"/>
              </w:rPr>
              <w:t xml:space="preserve">触点</w:t>
            </w:r>
            <w:r>
              <w:rPr>
                <w:rFonts w:hint="eastAsia" w:hAnsi="宋体"/>
                <w:sz w:val="24"/>
                <w:szCs w:val="24"/>
              </w:rPr>
              <w:t xml:space="preserve">，通电延时切换，延迟时间连续可调。塑料外壳配有铝制前面板，有防触电式</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安全插孔和铝型板材的快速安装卡。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150</w:t>
            </w:r>
            <w:r>
              <w:rPr>
                <w:rFonts w:hAnsi="宋体"/>
                <w:sz w:val="24"/>
                <w:szCs w:val="24"/>
              </w:rPr>
              <w:t xml:space="preserve">×</w:t>
            </w:r>
            <w:r>
              <w:rPr>
                <w:rFonts w:hAnsi="宋体"/>
                <w:sz w:val="24"/>
                <w:szCs w:val="24"/>
              </w:rPr>
              <w:t xml:space="preserve">85</w:t>
            </w:r>
            <w:r>
              <w:rPr>
                <w:rFonts w:hAnsi="宋体"/>
                <w:sz w:val="24"/>
                <w:szCs w:val="24"/>
              </w:rPr>
              <w:t xml:space="preserve">×</w:t>
            </w:r>
            <w:r>
              <w:rPr>
                <w:rFonts w:hAnsi="宋体"/>
                <w:sz w:val="24"/>
                <w:szCs w:val="24"/>
              </w:rPr>
              <w:t xml:space="preserve">85</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工作电压 (DC)：24V；</w:t>
            </w:r>
            <w:r/>
          </w:p>
          <w:p>
            <w:pPr>
              <w:ind w:firstLine="480"/>
              <w:jc w:val="left"/>
              <w:spacing w:line="400" w:lineRule="exact"/>
              <w:rPr>
                <w:rFonts w:hAnsi="宋体"/>
                <w:sz w:val="24"/>
                <w:szCs w:val="24"/>
              </w:rPr>
            </w:pPr>
            <w:r>
              <w:rPr>
                <w:rFonts w:hAnsi="宋体"/>
                <w:sz w:val="24"/>
                <w:szCs w:val="24"/>
              </w:rPr>
              <w:t xml:space="preserve">继电器电流消耗：≤</w:t>
            </w:r>
            <w:r>
              <w:rPr>
                <w:rFonts w:hAnsi="宋体"/>
                <w:sz w:val="24"/>
                <w:szCs w:val="24"/>
              </w:rPr>
              <w:t xml:space="preserve">8</w:t>
            </w:r>
            <w:r>
              <w:rPr>
                <w:rFonts w:hAnsi="宋体"/>
                <w:sz w:val="24"/>
                <w:szCs w:val="24"/>
              </w:rPr>
              <w:t xml:space="preserve">0mA；</w:t>
            </w:r>
            <w:r/>
          </w:p>
          <w:p>
            <w:pPr>
              <w:ind w:firstLine="480"/>
              <w:jc w:val="left"/>
              <w:spacing w:line="400" w:lineRule="exact"/>
              <w:rPr>
                <w:rFonts w:hAnsi="宋体"/>
                <w:sz w:val="24"/>
                <w:szCs w:val="24"/>
              </w:rPr>
            </w:pPr>
            <w:r>
              <w:rPr>
                <w:rFonts w:hAnsi="宋体"/>
                <w:sz w:val="24"/>
                <w:szCs w:val="24"/>
              </w:rPr>
              <w:t xml:space="preserve">接通电流(在24V下)：≤4A；</w:t>
            </w:r>
            <w:r/>
          </w:p>
          <w:p>
            <w:pPr>
              <w:ind w:firstLine="480"/>
              <w:jc w:val="left"/>
              <w:spacing w:line="400" w:lineRule="exact"/>
              <w:rPr>
                <w:rFonts w:hAnsi="宋体"/>
                <w:sz w:val="24"/>
                <w:szCs w:val="24"/>
              </w:rPr>
            </w:pPr>
            <w:r>
              <w:rPr>
                <w:rFonts w:hAnsi="宋体"/>
                <w:sz w:val="24"/>
                <w:szCs w:val="24"/>
              </w:rPr>
              <w:t xml:space="preserve">调节范围：0.5～15s；</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：IP50。</w:t>
            </w:r>
            <w:r/>
          </w:p>
          <w:p>
            <w:pPr>
              <w:jc w:val="left"/>
              <w:spacing w:line="400" w:lineRule="exact"/>
              <w:rPr>
                <w:rFonts w:hAnsi="宋体"/>
                <w:sz w:val="24"/>
                <w:szCs w:val="24"/>
              </w:rPr>
            </w:pPr>
            <w:r>
              <w:rPr>
                <w:rFonts w:hAnsi="宋体"/>
                <w:sz w:val="24"/>
                <w:szCs w:val="24"/>
              </w:rPr>
              <w:t xml:space="preserve">（3）1个盒装继电器（断电延时，1</w:t>
            </w:r>
            <w:r>
              <w:rPr>
                <w:rFonts w:hint="eastAsia" w:hAnsi="宋体"/>
                <w:sz w:val="24"/>
                <w:szCs w:val="24"/>
              </w:rPr>
              <w:t xml:space="preserve">个</w:t>
            </w:r>
            <w:r>
              <w:rPr>
                <w:rFonts w:hAnsi="宋体"/>
                <w:sz w:val="24"/>
                <w:szCs w:val="24"/>
              </w:rPr>
              <w:t xml:space="preserve">常开触点，1</w:t>
            </w:r>
            <w:r>
              <w:rPr>
                <w:rFonts w:hint="eastAsia" w:hAnsi="宋体"/>
                <w:sz w:val="24"/>
                <w:szCs w:val="24"/>
              </w:rPr>
              <w:t xml:space="preserve">个</w:t>
            </w:r>
            <w:r>
              <w:rPr>
                <w:rFonts w:hAnsi="宋体"/>
                <w:sz w:val="24"/>
                <w:szCs w:val="24"/>
              </w:rPr>
              <w:t xml:space="preserve">常闭触点）：</w:t>
            </w:r>
            <w:r/>
          </w:p>
          <w:p>
            <w:pPr>
              <w:ind w:firstLine="480"/>
              <w:jc w:val="left"/>
              <w:spacing w:line="400" w:lineRule="exact"/>
              <w:rPr>
                <w:rFonts w:hAnsi="宋体"/>
                <w:sz w:val="24"/>
                <w:szCs w:val="24"/>
              </w:rPr>
            </w:pPr>
            <w:r>
              <w:rPr>
                <w:rFonts w:hint="eastAsia" w:hAnsi="宋体"/>
                <w:sz w:val="24"/>
                <w:szCs w:val="24"/>
              </w:rPr>
              <w:t xml:space="preserve">继电器有</w:t>
            </w:r>
            <w:r>
              <w:rPr>
                <w:rFonts w:hAnsi="宋体"/>
                <w:sz w:val="24"/>
                <w:szCs w:val="24"/>
              </w:rPr>
              <w:t xml:space="preserve">1</w:t>
            </w:r>
            <w:r>
              <w:rPr>
                <w:rFonts w:hint="eastAsia" w:hAnsi="宋体"/>
                <w:sz w:val="24"/>
                <w:szCs w:val="24"/>
              </w:rPr>
              <w:t xml:space="preserve">个</w:t>
            </w:r>
            <w:r>
              <w:rPr>
                <w:rFonts w:hAnsi="宋体"/>
                <w:sz w:val="24"/>
                <w:szCs w:val="24"/>
              </w:rPr>
              <w:t xml:space="preserve">常开</w:t>
            </w:r>
            <w:r>
              <w:rPr>
                <w:rFonts w:hint="eastAsia" w:hAnsi="宋体"/>
                <w:sz w:val="24"/>
                <w:szCs w:val="24"/>
              </w:rPr>
              <w:t xml:space="preserve">（NO）</w:t>
            </w:r>
            <w:r>
              <w:rPr>
                <w:rFonts w:hAnsi="宋体"/>
                <w:sz w:val="24"/>
                <w:szCs w:val="24"/>
              </w:rPr>
              <w:t xml:space="preserve">触点，1</w:t>
            </w:r>
            <w:r>
              <w:rPr>
                <w:rFonts w:hint="eastAsia" w:hAnsi="宋体"/>
                <w:sz w:val="24"/>
                <w:szCs w:val="24"/>
              </w:rPr>
              <w:t xml:space="preserve">个</w:t>
            </w:r>
            <w:r>
              <w:rPr>
                <w:rFonts w:hAnsi="宋体"/>
                <w:sz w:val="24"/>
                <w:szCs w:val="24"/>
              </w:rPr>
              <w:t xml:space="preserve">常闭</w:t>
            </w:r>
            <w:r>
              <w:rPr>
                <w:rFonts w:hint="eastAsia" w:hAnsi="宋体"/>
                <w:sz w:val="24"/>
                <w:szCs w:val="24"/>
              </w:rPr>
              <w:t xml:space="preserve">（NC）</w:t>
            </w:r>
            <w:r>
              <w:rPr>
                <w:rFonts w:hAnsi="宋体"/>
                <w:sz w:val="24"/>
                <w:szCs w:val="24"/>
              </w:rPr>
              <w:t xml:space="preserve">触点</w:t>
            </w:r>
            <w:r>
              <w:rPr>
                <w:rFonts w:hint="eastAsia" w:hAnsi="宋体"/>
                <w:sz w:val="24"/>
                <w:szCs w:val="24"/>
              </w:rPr>
              <w:t xml:space="preserve">，断电延时切换，延迟时间连续可调。塑料外壳配有铝制前面板，有防触电式</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安全插孔和铝型板材的快速安装卡。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150</w:t>
            </w:r>
            <w:r>
              <w:rPr>
                <w:rFonts w:hAnsi="宋体"/>
                <w:sz w:val="24"/>
                <w:szCs w:val="24"/>
              </w:rPr>
              <w:t xml:space="preserve">×</w:t>
            </w:r>
            <w:r>
              <w:rPr>
                <w:rFonts w:hAnsi="宋体"/>
                <w:sz w:val="24"/>
                <w:szCs w:val="24"/>
              </w:rPr>
              <w:t xml:space="preserve">85</w:t>
            </w:r>
            <w:r>
              <w:rPr>
                <w:rFonts w:hAnsi="宋体"/>
                <w:sz w:val="24"/>
                <w:szCs w:val="24"/>
              </w:rPr>
              <w:t xml:space="preserve">×</w:t>
            </w:r>
            <w:r>
              <w:rPr>
                <w:rFonts w:hAnsi="宋体"/>
                <w:sz w:val="24"/>
                <w:szCs w:val="24"/>
              </w:rPr>
              <w:t xml:space="preserve">85</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工作电压(DC) ：24V；</w:t>
            </w:r>
            <w:r/>
          </w:p>
          <w:p>
            <w:pPr>
              <w:ind w:firstLine="480"/>
              <w:jc w:val="left"/>
              <w:spacing w:line="400" w:lineRule="exact"/>
              <w:rPr>
                <w:rFonts w:hAnsi="宋体"/>
                <w:sz w:val="24"/>
                <w:szCs w:val="24"/>
              </w:rPr>
            </w:pPr>
            <w:r>
              <w:rPr>
                <w:rFonts w:hAnsi="宋体"/>
                <w:sz w:val="24"/>
                <w:szCs w:val="24"/>
              </w:rPr>
              <w:t xml:space="preserve">继电器电流消耗：≤80mA；</w:t>
            </w:r>
            <w:r/>
          </w:p>
          <w:p>
            <w:pPr>
              <w:ind w:firstLine="480"/>
              <w:jc w:val="left"/>
              <w:spacing w:line="400" w:lineRule="exact"/>
              <w:rPr>
                <w:rFonts w:hAnsi="宋体"/>
                <w:sz w:val="24"/>
                <w:szCs w:val="24"/>
              </w:rPr>
            </w:pPr>
            <w:r>
              <w:rPr>
                <w:rFonts w:hAnsi="宋体"/>
                <w:sz w:val="24"/>
                <w:szCs w:val="24"/>
              </w:rPr>
              <w:t xml:space="preserve">接通电流(在24V下)：≤4A；</w:t>
            </w:r>
            <w:r/>
          </w:p>
          <w:p>
            <w:pPr>
              <w:ind w:firstLine="480"/>
              <w:jc w:val="left"/>
              <w:spacing w:line="400" w:lineRule="exact"/>
              <w:rPr>
                <w:rFonts w:hAnsi="宋体"/>
                <w:sz w:val="24"/>
                <w:szCs w:val="24"/>
              </w:rPr>
            </w:pPr>
            <w:r>
              <w:rPr>
                <w:rFonts w:hAnsi="宋体"/>
                <w:sz w:val="24"/>
                <w:szCs w:val="24"/>
              </w:rPr>
              <w:t xml:space="preserve">调节范围：0.5～15s；</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：IP50。</w:t>
            </w:r>
            <w:r/>
          </w:p>
          <w:p>
            <w:pPr>
              <w:jc w:val="left"/>
              <w:spacing w:line="400" w:lineRule="exact"/>
              <w:rPr>
                <w:rFonts w:hAnsi="宋体"/>
                <w:sz w:val="24"/>
                <w:szCs w:val="24"/>
              </w:rPr>
            </w:pPr>
            <w:r>
              <w:rPr>
                <w:rFonts w:hAnsi="宋体"/>
                <w:sz w:val="24"/>
                <w:szCs w:val="24"/>
              </w:rPr>
              <w:t xml:space="preserve">（4）2个盒装开关单元（1个开关</w:t>
            </w:r>
            <w:r>
              <w:rPr>
                <w:rFonts w:hAnsi="宋体"/>
                <w:sz w:val="24"/>
                <w:szCs w:val="24"/>
              </w:rPr>
              <w:t xml:space="preserve">+</w:t>
            </w:r>
            <w:r>
              <w:rPr>
                <w:rFonts w:hAnsi="宋体"/>
                <w:sz w:val="24"/>
                <w:szCs w:val="24"/>
              </w:rPr>
              <w:t xml:space="preserve">2个按钮，3个常开触点，3</w:t>
            </w:r>
            <w:r>
              <w:rPr>
                <w:rFonts w:hint="eastAsia" w:hAnsi="宋体"/>
                <w:sz w:val="24"/>
                <w:szCs w:val="24"/>
              </w:rPr>
              <w:t xml:space="preserve">个</w:t>
            </w:r>
            <w:r>
              <w:rPr>
                <w:rFonts w:hAnsi="宋体"/>
                <w:sz w:val="24"/>
                <w:szCs w:val="24"/>
              </w:rPr>
              <w:t xml:space="preserve">常闭触点）：</w:t>
            </w:r>
            <w:r/>
          </w:p>
          <w:p>
            <w:pPr>
              <w:ind w:firstLine="480"/>
              <w:jc w:val="left"/>
              <w:spacing w:line="400" w:lineRule="exact"/>
              <w:rPr>
                <w:rFonts w:hAnsi="宋体"/>
                <w:sz w:val="24"/>
                <w:szCs w:val="24"/>
              </w:rPr>
            </w:pPr>
            <w:r>
              <w:rPr>
                <w:rFonts w:hint="eastAsia" w:hAnsi="宋体"/>
                <w:sz w:val="24"/>
                <w:szCs w:val="24"/>
              </w:rPr>
              <w:t xml:space="preserve">开关按钮盒，1个开关有2个锁定位，1个常闭（NC）触点，</w:t>
            </w:r>
            <w:r>
              <w:rPr>
                <w:rFonts w:hAnsi="宋体"/>
                <w:sz w:val="24"/>
                <w:szCs w:val="24"/>
              </w:rPr>
              <w:t xml:space="preserve">1</w:t>
            </w:r>
            <w:r>
              <w:rPr>
                <w:rFonts w:hint="eastAsia" w:hAnsi="宋体"/>
                <w:sz w:val="24"/>
                <w:szCs w:val="24"/>
              </w:rPr>
              <w:t xml:space="preserve">个常开（NO）触点，转动开关旋钮即可操作；</w:t>
            </w:r>
            <w:r/>
          </w:p>
          <w:p>
            <w:pPr>
              <w:ind w:firstLine="480"/>
              <w:jc w:val="left"/>
              <w:spacing w:line="400" w:lineRule="exact"/>
              <w:rPr>
                <w:rFonts w:hAnsi="宋体"/>
                <w:sz w:val="24"/>
                <w:szCs w:val="24"/>
              </w:rPr>
            </w:pPr>
            <w:r>
              <w:rPr>
                <w:rFonts w:hAnsi="宋体"/>
                <w:sz w:val="24"/>
                <w:szCs w:val="24"/>
              </w:rPr>
              <w:t xml:space="preserve">2</w:t>
            </w:r>
            <w:r>
              <w:rPr>
                <w:rFonts w:hint="eastAsia" w:hAnsi="宋体"/>
                <w:sz w:val="24"/>
                <w:szCs w:val="24"/>
              </w:rPr>
              <w:t xml:space="preserve">个按钮，弹簧复位，分别有1个常闭（NC）触点，</w:t>
            </w:r>
            <w:r>
              <w:rPr>
                <w:rFonts w:hAnsi="宋体"/>
                <w:sz w:val="24"/>
                <w:szCs w:val="24"/>
              </w:rPr>
              <w:t xml:space="preserve">1</w:t>
            </w:r>
            <w:r>
              <w:rPr>
                <w:rFonts w:hint="eastAsia" w:hAnsi="宋体"/>
                <w:sz w:val="24"/>
                <w:szCs w:val="24"/>
              </w:rPr>
              <w:t xml:space="preserve">个常开（NO）触点，轻轻按动按钮即可操作；</w:t>
            </w:r>
            <w:r/>
          </w:p>
          <w:p>
            <w:pPr>
              <w:ind w:firstLine="480"/>
              <w:jc w:val="left"/>
              <w:spacing w:line="400" w:lineRule="exact"/>
              <w:rPr>
                <w:rFonts w:hAnsi="宋体"/>
                <w:sz w:val="24"/>
                <w:szCs w:val="24"/>
              </w:rPr>
            </w:pPr>
            <w:r>
              <w:rPr>
                <w:rFonts w:hint="eastAsia" w:hAnsi="宋体"/>
                <w:sz w:val="24"/>
                <w:szCs w:val="24"/>
              </w:rPr>
              <w:t xml:space="preserve">塑料外壳配有铝制前面板，有防触电式</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安全插孔和铝型板材的快速安装卡。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150</w:t>
            </w:r>
            <w:r>
              <w:rPr>
                <w:rFonts w:hAnsi="宋体"/>
                <w:sz w:val="24"/>
                <w:szCs w:val="24"/>
              </w:rPr>
              <w:t xml:space="preserve">×</w:t>
            </w:r>
            <w:r>
              <w:rPr>
                <w:rFonts w:hAnsi="宋体"/>
                <w:sz w:val="24"/>
                <w:szCs w:val="24"/>
              </w:rPr>
              <w:t xml:space="preserve">85</w:t>
            </w:r>
            <w:r>
              <w:rPr>
                <w:rFonts w:hAnsi="宋体"/>
                <w:sz w:val="24"/>
                <w:szCs w:val="24"/>
              </w:rPr>
              <w:t xml:space="preserve">×</w:t>
            </w:r>
            <w:r>
              <w:rPr>
                <w:rFonts w:hAnsi="宋体"/>
                <w:sz w:val="24"/>
                <w:szCs w:val="24"/>
              </w:rPr>
              <w:t xml:space="preserve">85</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工作电压(DC)：24V；</w:t>
            </w:r>
            <w:r/>
          </w:p>
          <w:p>
            <w:pPr>
              <w:ind w:firstLine="480"/>
              <w:jc w:val="left"/>
              <w:spacing w:line="400" w:lineRule="exact"/>
              <w:rPr>
                <w:rFonts w:hAnsi="宋体"/>
                <w:sz w:val="24"/>
                <w:szCs w:val="24"/>
              </w:rPr>
            </w:pPr>
            <w:r>
              <w:rPr>
                <w:rFonts w:hAnsi="宋体"/>
                <w:sz w:val="24"/>
                <w:szCs w:val="24"/>
              </w:rPr>
              <w:t xml:space="preserve">额定电流：≤4A；</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：IP50。</w:t>
            </w:r>
            <w:r/>
          </w:p>
          <w:p>
            <w:pPr>
              <w:jc w:val="left"/>
              <w:spacing w:line="400" w:lineRule="exact"/>
              <w:rPr>
                <w:rFonts w:hAnsi="宋体"/>
                <w:sz w:val="24"/>
                <w:szCs w:val="24"/>
              </w:rPr>
            </w:pPr>
            <w:r>
              <w:rPr>
                <w:rFonts w:hAnsi="宋体"/>
                <w:sz w:val="24"/>
                <w:szCs w:val="24"/>
              </w:rPr>
              <w:t xml:space="preserve">（5）1个盒装显示单元（不少于4个光学，不少于1个声学）：</w:t>
            </w:r>
            <w:r/>
          </w:p>
          <w:p>
            <w:pPr>
              <w:ind w:firstLine="480"/>
              <w:jc w:val="left"/>
              <w:spacing w:line="400" w:lineRule="exact"/>
              <w:rPr>
                <w:rFonts w:hAnsi="宋体"/>
                <w:sz w:val="24"/>
                <w:szCs w:val="24"/>
              </w:rPr>
            </w:pPr>
            <w:r>
              <w:rPr>
                <w:rFonts w:hint="eastAsia" w:hAnsi="宋体"/>
                <w:sz w:val="24"/>
                <w:szCs w:val="24"/>
              </w:rPr>
              <w:t xml:space="preserve">提示音和视觉信号显示单元，视觉显示为4</w:t>
            </w:r>
            <w:r>
              <w:rPr>
                <w:rFonts w:hAnsi="宋体"/>
                <w:sz w:val="24"/>
                <w:szCs w:val="24"/>
              </w:rPr>
              <w:t xml:space="preserve">×</w:t>
            </w:r>
            <w:r>
              <w:rPr>
                <w:rFonts w:hint="eastAsia" w:hAnsi="宋体"/>
                <w:sz w:val="24"/>
                <w:szCs w:val="24"/>
              </w:rPr>
              <w:t xml:space="preserve">LED红灯，蜂鸣提示音显示；在一对插孔（+，-）上如果有电压，显示屏就启动；</w:t>
            </w:r>
            <w:r/>
          </w:p>
          <w:p>
            <w:pPr>
              <w:ind w:firstLine="480"/>
              <w:jc w:val="left"/>
              <w:spacing w:line="400" w:lineRule="exact"/>
              <w:rPr>
                <w:rFonts w:hAnsi="宋体"/>
                <w:sz w:val="24"/>
                <w:szCs w:val="24"/>
              </w:rPr>
            </w:pPr>
            <w:r>
              <w:rPr>
                <w:rFonts w:hint="eastAsia" w:hAnsi="宋体"/>
                <w:sz w:val="24"/>
                <w:szCs w:val="24"/>
              </w:rPr>
              <w:t xml:space="preserve">塑料外壳配有铝制前面板，有防触电式4</w:t>
            </w:r>
            <w:r>
              <w:rPr>
                <w:rFonts w:hAnsi="宋体"/>
                <w:sz w:val="24"/>
                <w:szCs w:val="24"/>
              </w:rPr>
              <w:t xml:space="preserve">mm</w:t>
            </w:r>
            <w:r>
              <w:rPr>
                <w:rFonts w:hint="eastAsia" w:hAnsi="宋体"/>
                <w:sz w:val="24"/>
                <w:szCs w:val="24"/>
              </w:rPr>
              <w:t xml:space="preserve">安全插孔和铝型板材的快速安装卡。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150</w:t>
            </w:r>
            <w:r>
              <w:rPr>
                <w:rFonts w:hAnsi="宋体"/>
                <w:sz w:val="24"/>
                <w:szCs w:val="24"/>
              </w:rPr>
              <w:t xml:space="preserve">×</w:t>
            </w:r>
            <w:r>
              <w:rPr>
                <w:rFonts w:hAnsi="宋体"/>
                <w:sz w:val="24"/>
                <w:szCs w:val="24"/>
              </w:rPr>
              <w:t xml:space="preserve">85</w:t>
            </w:r>
            <w:r>
              <w:rPr>
                <w:rFonts w:hAnsi="宋体"/>
                <w:sz w:val="24"/>
                <w:szCs w:val="24"/>
              </w:rPr>
              <w:t xml:space="preserve">×</w:t>
            </w:r>
            <w:r>
              <w:rPr>
                <w:rFonts w:hAnsi="宋体"/>
                <w:sz w:val="24"/>
                <w:szCs w:val="24"/>
              </w:rPr>
              <w:t xml:space="preserve">71</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工作电压(DC)：24V；</w:t>
            </w:r>
            <w:r/>
          </w:p>
          <w:p>
            <w:pPr>
              <w:ind w:firstLine="480"/>
              <w:jc w:val="left"/>
              <w:spacing w:line="400" w:lineRule="exact"/>
              <w:rPr>
                <w:rFonts w:hAnsi="宋体"/>
                <w:sz w:val="24"/>
                <w:szCs w:val="24"/>
              </w:rPr>
            </w:pPr>
            <w:r>
              <w:rPr>
                <w:rFonts w:hAnsi="宋体"/>
                <w:sz w:val="24"/>
                <w:szCs w:val="24"/>
              </w:rPr>
              <w:t xml:space="preserve">LED电流消耗：≤20mA；</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：IP50。</w:t>
            </w:r>
            <w:r/>
          </w:p>
          <w:p>
            <w:pPr>
              <w:jc w:val="left"/>
              <w:spacing w:line="400" w:lineRule="exact"/>
              <w:rPr>
                <w:rFonts w:hAnsi="宋体"/>
                <w:sz w:val="24"/>
                <w:szCs w:val="24"/>
              </w:rPr>
            </w:pPr>
            <w:r>
              <w:rPr>
                <w:rFonts w:hAnsi="宋体"/>
                <w:sz w:val="24"/>
                <w:szCs w:val="24"/>
              </w:rPr>
              <w:t xml:space="preserve">（6）2个盒装电源分配单元：</w:t>
            </w:r>
            <w:r/>
          </w:p>
          <w:p>
            <w:pPr>
              <w:ind w:firstLine="480"/>
              <w:jc w:val="left"/>
              <w:spacing w:line="400" w:lineRule="exact"/>
              <w:rPr>
                <w:rFonts w:hAnsi="宋体"/>
                <w:sz w:val="24"/>
                <w:szCs w:val="24"/>
              </w:rPr>
            </w:pPr>
            <w:r>
              <w:rPr>
                <w:rFonts w:hint="eastAsia" w:hAnsi="宋体"/>
                <w:sz w:val="24"/>
                <w:szCs w:val="24"/>
              </w:rPr>
              <w:t xml:space="preserve">用于2</w:t>
            </w:r>
            <w:r>
              <w:rPr>
                <w:rFonts w:hAnsi="宋体"/>
                <w:sz w:val="24"/>
                <w:szCs w:val="24"/>
              </w:rPr>
              <w:t xml:space="preserve">4</w:t>
            </w:r>
            <w:r>
              <w:rPr>
                <w:rFonts w:hint="eastAsia" w:hAnsi="宋体"/>
                <w:sz w:val="24"/>
                <w:szCs w:val="24"/>
              </w:rPr>
              <w:t xml:space="preserve">V和0V的配电盒，1</w:t>
            </w:r>
            <w:r>
              <w:rPr>
                <w:rFonts w:hAnsi="宋体"/>
                <w:sz w:val="24"/>
                <w:szCs w:val="24"/>
              </w:rPr>
              <w:t xml:space="preserve">0</w:t>
            </w:r>
            <w:r>
              <w:rPr>
                <w:rFonts w:hint="eastAsia" w:hAnsi="宋体"/>
                <w:sz w:val="24"/>
                <w:szCs w:val="24"/>
              </w:rPr>
              <w:t xml:space="preserve">个红色的安全插孔为2</w:t>
            </w:r>
            <w:r>
              <w:rPr>
                <w:rFonts w:hAnsi="宋体"/>
                <w:sz w:val="24"/>
                <w:szCs w:val="24"/>
              </w:rPr>
              <w:t xml:space="preserve">4</w:t>
            </w:r>
            <w:r>
              <w:rPr>
                <w:rFonts w:hint="eastAsia" w:hAnsi="宋体"/>
                <w:sz w:val="24"/>
                <w:szCs w:val="24"/>
              </w:rPr>
              <w:t xml:space="preserve">V，1</w:t>
            </w:r>
            <w:r>
              <w:rPr>
                <w:rFonts w:hAnsi="宋体"/>
                <w:sz w:val="24"/>
                <w:szCs w:val="24"/>
              </w:rPr>
              <w:t xml:space="preserve">0</w:t>
            </w:r>
            <w:r>
              <w:rPr>
                <w:rFonts w:hint="eastAsia" w:hAnsi="宋体"/>
                <w:sz w:val="24"/>
                <w:szCs w:val="24"/>
              </w:rPr>
              <w:t xml:space="preserve">个蓝色的安全插孔为0V。</w:t>
            </w:r>
            <w:r/>
          </w:p>
          <w:p>
            <w:pPr>
              <w:ind w:firstLine="480"/>
              <w:jc w:val="left"/>
              <w:spacing w:line="400" w:lineRule="exact"/>
              <w:rPr>
                <w:rFonts w:hAnsi="宋体"/>
                <w:sz w:val="24"/>
                <w:szCs w:val="24"/>
              </w:rPr>
            </w:pPr>
            <w:r>
              <w:rPr>
                <w:rFonts w:hint="eastAsia" w:hAnsi="宋体"/>
                <w:sz w:val="24"/>
                <w:szCs w:val="24"/>
              </w:rPr>
              <w:t xml:space="preserve">塑料外壳配有铝制前面板，配有1</w:t>
            </w:r>
            <w:r>
              <w:rPr>
                <w:rFonts w:hAnsi="宋体"/>
                <w:sz w:val="24"/>
                <w:szCs w:val="24"/>
              </w:rPr>
              <w:t xml:space="preserve">0</w:t>
            </w:r>
            <w:r>
              <w:rPr>
                <w:rFonts w:hint="eastAsia" w:hAnsi="宋体"/>
                <w:sz w:val="24"/>
                <w:szCs w:val="24"/>
              </w:rPr>
              <w:t xml:space="preserve">个红色盒1</w:t>
            </w:r>
            <w:r>
              <w:rPr>
                <w:rFonts w:hAnsi="宋体"/>
                <w:sz w:val="24"/>
                <w:szCs w:val="24"/>
              </w:rPr>
              <w:t xml:space="preserve">0</w:t>
            </w:r>
            <w:r>
              <w:rPr>
                <w:rFonts w:hint="eastAsia" w:hAnsi="宋体"/>
                <w:sz w:val="24"/>
                <w:szCs w:val="24"/>
              </w:rPr>
              <w:t xml:space="preserve">个蓝色的防触电式</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安全插孔，并有铝型板材的快速安装卡。</w:t>
            </w:r>
            <w:r/>
          </w:p>
          <w:p>
            <w:pPr>
              <w:jc w:val="left"/>
              <w:spacing w:line="400" w:lineRule="exact"/>
              <w:rPr>
                <w:rFonts w:hAnsi="宋体"/>
                <w:sz w:val="24"/>
                <w:szCs w:val="24"/>
              </w:rPr>
            </w:pPr>
            <w:r>
              <w:rPr>
                <w:rFonts w:hAnsi="宋体"/>
                <w:sz w:val="24"/>
                <w:szCs w:val="24"/>
              </w:rPr>
              <w:t xml:space="preserve">尺寸</w:t>
            </w:r>
            <w:r>
              <w:rPr>
                <w:rFonts w:hint="eastAsia" w:hAnsi="宋体"/>
                <w:sz w:val="24"/>
                <w:szCs w:val="24"/>
              </w:rPr>
              <w:t xml:space="preserve">（长×宽×高）（mm</w:t>
            </w:r>
            <w:r>
              <w:rPr>
                <w:rFonts w:hAnsi="宋体"/>
                <w:sz w:val="24"/>
                <w:szCs w:val="24"/>
              </w:rPr>
              <w:t xml:space="preserve">）</w:t>
            </w:r>
            <w:r>
              <w:rPr>
                <w:rFonts w:hAnsi="宋体"/>
                <w:sz w:val="24"/>
                <w:szCs w:val="24"/>
              </w:rPr>
              <w:t xml:space="preserve">：≤</w:t>
            </w:r>
            <w:r>
              <w:rPr>
                <w:rFonts w:hAnsi="宋体"/>
                <w:sz w:val="24"/>
                <w:szCs w:val="24"/>
              </w:rPr>
              <w:t xml:space="preserve">150</w:t>
            </w:r>
            <w:r>
              <w:rPr>
                <w:rFonts w:hAnsi="宋体"/>
                <w:sz w:val="24"/>
                <w:szCs w:val="24"/>
              </w:rPr>
              <w:t xml:space="preserve">×</w:t>
            </w:r>
            <w:r>
              <w:rPr>
                <w:rFonts w:hAnsi="宋体"/>
                <w:sz w:val="24"/>
                <w:szCs w:val="24"/>
              </w:rPr>
              <w:t xml:space="preserve">85</w:t>
            </w:r>
            <w:r>
              <w:rPr>
                <w:rFonts w:hAnsi="宋体"/>
                <w:sz w:val="24"/>
                <w:szCs w:val="24"/>
              </w:rPr>
              <w:t xml:space="preserve">×</w:t>
            </w:r>
            <w:r>
              <w:rPr>
                <w:rFonts w:hAnsi="宋体"/>
                <w:sz w:val="24"/>
                <w:szCs w:val="24"/>
              </w:rPr>
              <w:t xml:space="preserve">71</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工作电压(DC)：24V；</w:t>
            </w:r>
            <w:r/>
          </w:p>
          <w:p>
            <w:pPr>
              <w:ind w:firstLine="480"/>
              <w:jc w:val="left"/>
              <w:spacing w:line="400" w:lineRule="exact"/>
              <w:rPr>
                <w:rFonts w:hAnsi="宋体"/>
                <w:sz w:val="24"/>
                <w:szCs w:val="24"/>
              </w:rPr>
            </w:pPr>
            <w:r>
              <w:rPr>
                <w:rFonts w:hAnsi="宋体"/>
                <w:sz w:val="24"/>
                <w:szCs w:val="24"/>
              </w:rPr>
              <w:t xml:space="preserve">接线插孔红色(+)：10个；</w:t>
            </w:r>
            <w:r/>
          </w:p>
          <w:p>
            <w:pPr>
              <w:ind w:firstLine="480"/>
              <w:jc w:val="left"/>
              <w:spacing w:line="400" w:lineRule="exact"/>
              <w:rPr>
                <w:rFonts w:hAnsi="宋体"/>
                <w:sz w:val="24"/>
                <w:szCs w:val="24"/>
              </w:rPr>
            </w:pPr>
            <w:r>
              <w:rPr>
                <w:rFonts w:hAnsi="宋体"/>
                <w:sz w:val="24"/>
                <w:szCs w:val="24"/>
              </w:rPr>
              <w:t xml:space="preserve">接线插孔蓝色(+)：10个；</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：IP50。</w:t>
            </w:r>
            <w:r/>
          </w:p>
          <w:p>
            <w:pPr>
              <w:jc w:val="left"/>
              <w:spacing w:line="400" w:lineRule="exact"/>
              <w:rPr>
                <w:rFonts w:hAnsi="宋体"/>
                <w:sz w:val="24"/>
                <w:szCs w:val="24"/>
              </w:rPr>
            </w:pPr>
            <w:r>
              <w:rPr>
                <w:rFonts w:hAnsi="宋体"/>
                <w:sz w:val="24"/>
                <w:szCs w:val="24"/>
              </w:rPr>
              <w:t xml:space="preserve">（7）6个电控式气缸开关（带适配器）：</w:t>
            </w:r>
            <w:r/>
          </w:p>
          <w:p>
            <w:pPr>
              <w:ind w:firstLine="480"/>
              <w:jc w:val="left"/>
              <w:spacing w:line="400" w:lineRule="exact"/>
              <w:rPr>
                <w:rFonts w:hAnsi="宋体"/>
                <w:sz w:val="24"/>
                <w:szCs w:val="24"/>
              </w:rPr>
            </w:pPr>
            <w:r>
              <w:rPr>
                <w:rFonts w:hint="eastAsia" w:hAnsi="宋体"/>
                <w:sz w:val="24"/>
                <w:szCs w:val="24"/>
              </w:rPr>
              <w:t xml:space="preserve">气缸电子开关，簧片触点，2线，常开（NO）触点和LED指示灯；由气缸活塞内部的磁体来进行控制；通过可移动的安装夹来调节切换点；</w:t>
            </w:r>
            <w:r/>
          </w:p>
          <w:p>
            <w:pPr>
              <w:ind w:firstLine="480"/>
              <w:jc w:val="left"/>
              <w:spacing w:line="400" w:lineRule="exact"/>
              <w:rPr>
                <w:rFonts w:hAnsi="宋体"/>
                <w:sz w:val="24"/>
                <w:szCs w:val="24"/>
              </w:rPr>
            </w:pPr>
            <w:r>
              <w:rPr>
                <w:rFonts w:hint="eastAsia" w:hAnsi="宋体"/>
                <w:sz w:val="24"/>
                <w:szCs w:val="24"/>
              </w:rPr>
              <w:t xml:space="preserve">开关配有M</w:t>
            </w:r>
            <w:r>
              <w:rPr>
                <w:rFonts w:hAnsi="宋体"/>
                <w:sz w:val="24"/>
                <w:szCs w:val="24"/>
              </w:rPr>
              <w:t xml:space="preserve">8</w:t>
            </w:r>
            <w:r>
              <w:rPr>
                <w:rFonts w:hAnsi="宋体"/>
                <w:sz w:val="24"/>
                <w:szCs w:val="24"/>
              </w:rPr>
              <w:t xml:space="preserve">×</w:t>
            </w:r>
            <w:r>
              <w:rPr>
                <w:rFonts w:hAnsi="宋体"/>
                <w:sz w:val="24"/>
                <w:szCs w:val="24"/>
              </w:rPr>
              <w:t xml:space="preserve">1</w:t>
            </w:r>
            <w:r>
              <w:rPr>
                <w:rFonts w:hint="eastAsia" w:hAnsi="宋体"/>
                <w:sz w:val="24"/>
                <w:szCs w:val="24"/>
              </w:rPr>
              <w:t xml:space="preserve">快插接口，并有适配器以连接</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安全插座；</w:t>
            </w:r>
            <w:r/>
          </w:p>
          <w:p>
            <w:pPr>
              <w:ind w:firstLine="480"/>
              <w:jc w:val="left"/>
              <w:spacing w:line="400" w:lineRule="exact"/>
              <w:rPr>
                <w:rFonts w:hAnsi="宋体"/>
                <w:sz w:val="24"/>
                <w:szCs w:val="24"/>
              </w:rPr>
            </w:pPr>
            <w:r>
              <w:rPr>
                <w:rFonts w:hint="eastAsia" w:hAnsi="宋体"/>
                <w:sz w:val="24"/>
                <w:szCs w:val="24"/>
              </w:rPr>
              <w:t xml:space="preserve">安装在</w:t>
            </w:r>
            <w:r>
              <w:rPr>
                <w:rFonts w:hint="eastAsia" w:hAnsi="宋体"/>
                <w:sz w:val="24"/>
                <w:szCs w:val="24"/>
              </w:rPr>
              <w:t xml:space="preserve">Φ</w:t>
            </w:r>
            <w:r>
              <w:rPr>
                <w:rFonts w:hint="eastAsia" w:hAnsi="宋体"/>
                <w:sz w:val="24"/>
                <w:szCs w:val="24"/>
              </w:rPr>
              <w:t xml:space="preserve">2</w:t>
            </w:r>
            <w:r>
              <w:rPr>
                <w:rFonts w:hAnsi="宋体"/>
                <w:sz w:val="24"/>
                <w:szCs w:val="24"/>
              </w:rPr>
              <w:t xml:space="preserve">5mm</w:t>
            </w:r>
            <w:r>
              <w:rPr>
                <w:rFonts w:hint="eastAsia" w:hAnsi="宋体"/>
                <w:sz w:val="24"/>
                <w:szCs w:val="24"/>
              </w:rPr>
              <w:t xml:space="preserve">的圆柱形气缸上；</w:t>
            </w:r>
            <w:r/>
          </w:p>
          <w:p>
            <w:pPr>
              <w:ind w:firstLine="480"/>
              <w:jc w:val="left"/>
              <w:spacing w:line="400" w:lineRule="exact"/>
              <w:rPr>
                <w:rFonts w:hAnsi="宋体"/>
                <w:sz w:val="24"/>
                <w:szCs w:val="24"/>
              </w:rPr>
            </w:pPr>
            <w:r>
              <w:rPr>
                <w:rFonts w:hAnsi="宋体"/>
                <w:sz w:val="24"/>
                <w:szCs w:val="24"/>
              </w:rPr>
              <w:t xml:space="preserve">安装形式：卡装（可移动）；</w:t>
            </w:r>
            <w:r/>
          </w:p>
          <w:p>
            <w:pPr>
              <w:ind w:firstLine="480"/>
              <w:jc w:val="left"/>
              <w:spacing w:line="400" w:lineRule="exact"/>
              <w:rPr>
                <w:rFonts w:hAnsi="宋体"/>
                <w:sz w:val="24"/>
                <w:szCs w:val="24"/>
              </w:rPr>
            </w:pPr>
            <w:r>
              <w:rPr>
                <w:rFonts w:hAnsi="宋体"/>
                <w:sz w:val="24"/>
                <w:szCs w:val="24"/>
              </w:rPr>
              <w:t xml:space="preserve">工作电压(DC)：12～36V；</w:t>
            </w:r>
            <w:r/>
          </w:p>
          <w:p>
            <w:pPr>
              <w:ind w:firstLine="480"/>
              <w:jc w:val="left"/>
              <w:spacing w:line="400" w:lineRule="exact"/>
              <w:rPr>
                <w:rFonts w:hAnsi="宋体"/>
                <w:sz w:val="24"/>
                <w:szCs w:val="24"/>
              </w:rPr>
            </w:pPr>
            <w:r>
              <w:rPr>
                <w:rFonts w:hint="eastAsia" w:hAnsi="宋体"/>
                <w:sz w:val="24"/>
                <w:szCs w:val="24"/>
              </w:rPr>
              <w:t xml:space="preserve">切换</w:t>
            </w:r>
            <w:r>
              <w:rPr>
                <w:rFonts w:hAnsi="宋体"/>
                <w:sz w:val="24"/>
                <w:szCs w:val="24"/>
              </w:rPr>
              <w:t xml:space="preserve">电流：≤0.3A；</w:t>
            </w:r>
            <w:r/>
          </w:p>
          <w:p>
            <w:pPr>
              <w:ind w:firstLine="480"/>
              <w:jc w:val="left"/>
              <w:spacing w:line="400" w:lineRule="exact"/>
              <w:rPr>
                <w:rFonts w:hAnsi="宋体"/>
                <w:sz w:val="24"/>
                <w:szCs w:val="24"/>
              </w:rPr>
            </w:pPr>
            <w:r>
              <w:rPr>
                <w:rFonts w:hAnsi="宋体"/>
                <w:sz w:val="24"/>
                <w:szCs w:val="24"/>
              </w:rPr>
              <w:t xml:space="preserve">开关频率：</w:t>
            </w:r>
            <w:r>
              <w:rPr>
                <w:rFonts w:hint="eastAsia" w:hAnsi="宋体" w:cs="Bosch Sans Global"/>
                <w:bCs/>
                <w:sz w:val="24"/>
                <w:szCs w:val="24"/>
              </w:rPr>
              <w:t xml:space="preserve">＜</w:t>
            </w:r>
            <w:r>
              <w:rPr>
                <w:rFonts w:hAnsi="宋体"/>
                <w:sz w:val="24"/>
                <w:szCs w:val="24"/>
              </w:rPr>
              <w:t xml:space="preserve">300Hz；</w:t>
            </w:r>
            <w:r/>
          </w:p>
          <w:p>
            <w:pPr>
              <w:ind w:firstLine="480"/>
              <w:jc w:val="left"/>
              <w:spacing w:line="400" w:lineRule="exact"/>
              <w:rPr>
                <w:rFonts w:hAnsi="宋体"/>
                <w:sz w:val="24"/>
                <w:szCs w:val="24"/>
              </w:rPr>
            </w:pPr>
            <w:r>
              <w:rPr>
                <w:rFonts w:hAnsi="宋体"/>
                <w:sz w:val="24"/>
                <w:szCs w:val="24"/>
              </w:rPr>
              <w:t xml:space="preserve">极性</w:t>
            </w:r>
            <w:r>
              <w:rPr>
                <w:rFonts w:hint="eastAsia" w:hAnsi="宋体"/>
                <w:sz w:val="24"/>
                <w:szCs w:val="24"/>
              </w:rPr>
              <w:t xml:space="preserve">反接</w:t>
            </w:r>
            <w:r>
              <w:rPr>
                <w:rFonts w:hAnsi="宋体"/>
                <w:sz w:val="24"/>
                <w:szCs w:val="24"/>
              </w:rPr>
              <w:t xml:space="preserve">保护：</w:t>
            </w:r>
            <w:r>
              <w:rPr>
                <w:rFonts w:hint="eastAsia" w:hAnsi="宋体"/>
                <w:sz w:val="24"/>
                <w:szCs w:val="24"/>
              </w:rPr>
              <w:t xml:space="preserve">有</w:t>
            </w:r>
            <w:r>
              <w:rPr>
                <w:rFonts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：IP67。</w:t>
            </w:r>
            <w:r/>
          </w:p>
          <w:p>
            <w:pPr>
              <w:jc w:val="left"/>
              <w:spacing w:line="400" w:lineRule="exact"/>
              <w:rPr>
                <w:rFonts w:hAnsi="宋体"/>
                <w:sz w:val="24"/>
                <w:szCs w:val="24"/>
              </w:rPr>
            </w:pPr>
            <w:r>
              <w:rPr>
                <w:rFonts w:hAnsi="宋体"/>
                <w:sz w:val="24"/>
                <w:szCs w:val="24"/>
              </w:rPr>
              <w:t xml:space="preserve">（8）2个电限位开关（1组转换触点）：</w:t>
            </w:r>
            <w:r/>
          </w:p>
          <w:p>
            <w:pPr>
              <w:ind w:firstLine="480"/>
              <w:jc w:val="left"/>
              <w:spacing w:line="400" w:lineRule="exact"/>
              <w:rPr>
                <w:rFonts w:hAnsi="宋体"/>
                <w:sz w:val="24"/>
                <w:szCs w:val="24"/>
              </w:rPr>
            </w:pPr>
            <w:r>
              <w:rPr>
                <w:rFonts w:hint="eastAsia" w:hAnsi="宋体"/>
                <w:sz w:val="24"/>
                <w:szCs w:val="24"/>
              </w:rPr>
              <w:t xml:space="preserve">电限位开关，接触式，通过气缸凸轮切换装置进行操作，1组转换触点，3个防触电式</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安全插孔和铝型板材快速安装卡。</w:t>
            </w:r>
            <w:r/>
          </w:p>
          <w:p>
            <w:pPr>
              <w:ind w:firstLine="480"/>
              <w:jc w:val="left"/>
              <w:spacing w:line="400" w:lineRule="exact"/>
              <w:rPr>
                <w:rFonts w:hAnsi="宋体"/>
                <w:sz w:val="24"/>
                <w:szCs w:val="24"/>
              </w:rPr>
            </w:pPr>
            <w:r>
              <w:rPr>
                <w:rFonts w:hAnsi="宋体"/>
                <w:sz w:val="24"/>
                <w:szCs w:val="24"/>
              </w:rPr>
              <w:t xml:space="preserve">操纵方式：滚轮杆（机械式）；</w:t>
            </w:r>
            <w:r/>
          </w:p>
          <w:p>
            <w:pPr>
              <w:ind w:firstLine="480"/>
              <w:jc w:val="left"/>
              <w:spacing w:line="400" w:lineRule="exact"/>
              <w:rPr>
                <w:rFonts w:hAnsi="宋体"/>
                <w:sz w:val="24"/>
                <w:szCs w:val="24"/>
              </w:rPr>
            </w:pPr>
            <w:r>
              <w:rPr>
                <w:rFonts w:hint="eastAsia" w:hAnsi="宋体"/>
                <w:sz w:val="24"/>
                <w:szCs w:val="24"/>
              </w:rPr>
              <w:t xml:space="preserve">切换</w:t>
            </w:r>
            <w:r>
              <w:rPr>
                <w:rFonts w:hAnsi="宋体"/>
                <w:sz w:val="24"/>
                <w:szCs w:val="24"/>
              </w:rPr>
              <w:t xml:space="preserve">电</w:t>
            </w:r>
            <w:r>
              <w:rPr>
                <w:rFonts w:hint="eastAsia" w:hAnsi="宋体"/>
                <w:sz w:val="24"/>
                <w:szCs w:val="24"/>
              </w:rPr>
              <w:t xml:space="preserve">压</w:t>
            </w:r>
            <w:r>
              <w:rPr>
                <w:rFonts w:hAnsi="宋体"/>
                <w:sz w:val="24"/>
                <w:szCs w:val="24"/>
              </w:rPr>
              <w:t xml:space="preserve">(DC)：</w:t>
            </w:r>
            <w:r>
              <w:rPr>
                <w:rFonts w:hAnsi="宋体"/>
                <w:sz w:val="24"/>
                <w:szCs w:val="24"/>
              </w:rPr>
              <w:t xml:space="preserve">24</w:t>
            </w:r>
            <w:r>
              <w:rPr>
                <w:rFonts w:hint="eastAsia" w:hAnsi="宋体"/>
                <w:sz w:val="24"/>
                <w:szCs w:val="24"/>
              </w:rPr>
              <w:t xml:space="preserve">V</w:t>
            </w:r>
            <w:r>
              <w:rPr>
                <w:rFonts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切换电流：2A；</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w:t>
            </w:r>
            <w:r>
              <w:rPr>
                <w:rFonts w:hAnsi="宋体"/>
                <w:sz w:val="24"/>
                <w:szCs w:val="24"/>
              </w:rPr>
              <w:t xml:space="preserve">100</w:t>
            </w:r>
            <w:r>
              <w:rPr>
                <w:rFonts w:hAnsi="宋体"/>
                <w:sz w:val="24"/>
                <w:szCs w:val="24"/>
              </w:rPr>
              <w:t xml:space="preserve">。</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sz w:val="24"/>
                <w:szCs w:val="24"/>
              </w:rPr>
              <w:t xml:space="preserve">*</w:t>
            </w:r>
            <w:r>
              <w:rPr>
                <w:rFonts w:cs="Bosch Sans Global" w:asciiTheme="minorEastAsia" w:hAnsiTheme="minorEastAsia" w:eastAsiaTheme="minorEastAsia"/>
                <w:b/>
                <w:sz w:val="24"/>
                <w:szCs w:val="24"/>
              </w:rPr>
              <w:t xml:space="preserve">（9）1个气动压力开关：</w:t>
            </w:r>
            <w:r/>
          </w:p>
          <w:p>
            <w:pPr>
              <w:ind w:firstLine="480"/>
              <w:jc w:val="left"/>
              <w:spacing w:line="400" w:lineRule="exact"/>
              <w:rPr>
                <w:rFonts w:hAnsi="宋体"/>
                <w:sz w:val="24"/>
                <w:szCs w:val="24"/>
              </w:rPr>
            </w:pPr>
            <w:r>
              <w:rPr>
                <w:rFonts w:hint="eastAsia" w:hAnsi="宋体"/>
                <w:sz w:val="24"/>
                <w:szCs w:val="24"/>
              </w:rPr>
              <w:t xml:space="preserve">手动可调，膜片式弹簧预加载，转换触点</w:t>
            </w:r>
            <w:r>
              <w:rPr>
                <w:rFonts w:hint="eastAsia" w:hAnsi="宋体"/>
                <w:sz w:val="24"/>
                <w:szCs w:val="24"/>
              </w:rPr>
              <w:t xml:space="preserve">，</w:t>
            </w:r>
            <w:r>
              <w:rPr>
                <w:rFonts w:hint="eastAsia" w:hAnsi="宋体"/>
                <w:sz w:val="24"/>
                <w:szCs w:val="24"/>
              </w:rPr>
              <w:t xml:space="preserve">带</w:t>
            </w:r>
            <w:r>
              <w:rPr>
                <w:rFonts w:hint="eastAsia" w:hAnsi="宋体"/>
                <w:sz w:val="24"/>
                <w:szCs w:val="24"/>
              </w:rPr>
              <w:t xml:space="preserve">A</w:t>
            </w:r>
            <w:r>
              <w:rPr>
                <w:rFonts w:hint="eastAsia" w:hAnsi="宋体"/>
                <w:sz w:val="24"/>
                <w:szCs w:val="24"/>
              </w:rPr>
              <w:t xml:space="preserve">类元件盒，用于产生压力相关的电气切换信号；有 </w:t>
            </w:r>
            <w:r>
              <w:rPr>
                <w:rFonts w:hint="eastAsia" w:hAnsi="宋体"/>
                <w:sz w:val="24"/>
                <w:szCs w:val="24"/>
              </w:rPr>
              <w:t xml:space="preserve">Φ</w:t>
            </w:r>
            <w:r>
              <w:rPr>
                <w:rFonts w:hint="eastAsia" w:hAnsi="宋体"/>
                <w:sz w:val="24"/>
                <w:szCs w:val="24"/>
              </w:rPr>
              <w:t xml:space="preserve">4mm</w:t>
            </w:r>
            <w:r>
              <w:rPr>
                <w:rFonts w:hint="eastAsia" w:hAnsi="宋体"/>
                <w:sz w:val="24"/>
                <w:szCs w:val="24"/>
              </w:rPr>
              <w:t xml:space="preserve">的快插接口和铝型材板的快速安装卡；</w:t>
            </w:r>
            <w:r/>
          </w:p>
          <w:p>
            <w:pPr>
              <w:ind w:firstLine="480"/>
              <w:jc w:val="left"/>
              <w:spacing w:line="400" w:lineRule="exact"/>
              <w:rPr>
                <w:rFonts w:hAnsi="宋体"/>
                <w:sz w:val="24"/>
                <w:szCs w:val="24"/>
              </w:rPr>
            </w:pPr>
            <w:r>
              <w:rPr>
                <w:rFonts w:hint="eastAsia" w:hAnsi="宋体"/>
                <w:sz w:val="24"/>
                <w:szCs w:val="24"/>
              </w:rPr>
              <w:t xml:space="preserve">切换</w:t>
            </w:r>
            <w:r>
              <w:rPr>
                <w:rFonts w:hAnsi="宋体"/>
                <w:sz w:val="24"/>
                <w:szCs w:val="24"/>
              </w:rPr>
              <w:t xml:space="preserve">压力范围：0.</w:t>
            </w:r>
            <w:r>
              <w:rPr>
                <w:rFonts w:hAnsi="宋体"/>
                <w:sz w:val="24"/>
                <w:szCs w:val="24"/>
              </w:rPr>
              <w:t xml:space="preserve">2</w:t>
            </w:r>
            <w:r>
              <w:rPr>
                <w:rFonts w:hAnsi="宋体"/>
                <w:sz w:val="24"/>
                <w:szCs w:val="24"/>
              </w:rPr>
              <w:t xml:space="preserve">～16bar；</w:t>
            </w:r>
            <w:r/>
          </w:p>
          <w:p>
            <w:pPr>
              <w:ind w:firstLine="480"/>
              <w:jc w:val="left"/>
              <w:spacing w:line="400" w:lineRule="exact"/>
              <w:rPr>
                <w:rFonts w:hAnsi="宋体"/>
                <w:sz w:val="24"/>
                <w:szCs w:val="24"/>
              </w:rPr>
            </w:pPr>
            <w:r>
              <w:rPr>
                <w:rFonts w:hint="eastAsia" w:hAnsi="宋体"/>
                <w:sz w:val="24"/>
                <w:szCs w:val="24"/>
              </w:rPr>
              <w:t xml:space="preserve">工作电压（DC）</w:t>
            </w:r>
            <w:r>
              <w:rPr>
                <w:rFonts w:hAnsi="宋体"/>
                <w:sz w:val="24"/>
                <w:szCs w:val="24"/>
              </w:rPr>
              <w:t xml:space="preserve">：</w:t>
            </w:r>
            <w:r>
              <w:rPr>
                <w:rFonts w:hAnsi="宋体"/>
                <w:sz w:val="24"/>
                <w:szCs w:val="24"/>
              </w:rPr>
              <w:t xml:space="preserve">24</w:t>
            </w:r>
            <w:r>
              <w:rPr>
                <w:rFonts w:hint="eastAsia" w:hAnsi="宋体"/>
                <w:sz w:val="24"/>
                <w:szCs w:val="24"/>
              </w:rPr>
              <w:t xml:space="preserve">V</w:t>
            </w:r>
            <w:r>
              <w:rPr>
                <w:rFonts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切换电流</w:t>
            </w:r>
            <w:r>
              <w:rPr>
                <w:rFonts w:hAnsi="宋体"/>
                <w:sz w:val="24"/>
                <w:szCs w:val="24"/>
              </w:rPr>
              <w:t xml:space="preserve">：≤</w:t>
            </w:r>
            <w:r>
              <w:rPr>
                <w:rFonts w:hAnsi="宋体"/>
                <w:sz w:val="24"/>
                <w:szCs w:val="24"/>
              </w:rPr>
              <w:t xml:space="preserve">3</w:t>
            </w:r>
            <w:r>
              <w:rPr>
                <w:rFonts w:hAnsi="宋体"/>
                <w:sz w:val="24"/>
                <w:szCs w:val="24"/>
              </w:rPr>
              <w:t xml:space="preserve">A；</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：IP65；</w:t>
            </w:r>
            <w:r/>
          </w:p>
          <w:p>
            <w:pPr>
              <w:ind w:firstLine="480"/>
              <w:jc w:val="left"/>
              <w:spacing w:line="400" w:lineRule="exact"/>
              <w:rPr>
                <w:rFonts w:hAnsi="宋体"/>
                <w:sz w:val="24"/>
                <w:szCs w:val="24"/>
              </w:rPr>
            </w:pPr>
            <w:r>
              <w:rPr>
                <w:rFonts w:hAnsi="宋体"/>
                <w:sz w:val="24"/>
                <w:szCs w:val="24"/>
              </w:rPr>
              <w:t xml:space="preserve">接口螺纹：G1/4；</w:t>
            </w:r>
            <w:r/>
          </w:p>
          <w:p>
            <w:pPr>
              <w:ind w:firstLine="480"/>
              <w:jc w:val="left"/>
              <w:spacing w:line="400" w:lineRule="exact"/>
              <w:rPr>
                <w:rFonts w:hAnsi="宋体"/>
                <w:sz w:val="24"/>
                <w:szCs w:val="24"/>
              </w:rPr>
            </w:pPr>
            <w:r>
              <w:rPr>
                <w:rFonts w:hAnsi="宋体"/>
                <w:sz w:val="24"/>
                <w:szCs w:val="24"/>
              </w:rPr>
              <w:t xml:space="preserve">操纵方式：气动式。</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（10）</w:t>
            </w:r>
            <w:r>
              <w:rPr>
                <w:rFonts w:hint="eastAsia" w:cs="Bosch Sans Global" w:asciiTheme="minorEastAsia" w:hAnsiTheme="minorEastAsia" w:eastAsiaTheme="minorEastAsia"/>
                <w:sz w:val="24"/>
                <w:szCs w:val="24"/>
              </w:rPr>
              <w:t xml:space="preserve">2</w:t>
            </w:r>
            <w:r>
              <w:rPr>
                <w:rFonts w:cs="Bosch Sans Global" w:asciiTheme="minorEastAsia" w:hAnsiTheme="minorEastAsia" w:eastAsiaTheme="minorEastAsia"/>
                <w:sz w:val="24"/>
                <w:szCs w:val="24"/>
              </w:rPr>
              <w:t xml:space="preserve">个电感式传感器：</w:t>
            </w:r>
            <w:r/>
          </w:p>
          <w:p>
            <w:pPr>
              <w:ind w:firstLine="480"/>
              <w:jc w:val="left"/>
              <w:spacing w:line="400" w:lineRule="exact"/>
              <w:rPr>
                <w:rFonts w:cs="Bosch Sans Global" w:asciiTheme="minorEastAsia" w:hAnsiTheme="minorEastAsia" w:eastAsiaTheme="minorEastAsia"/>
                <w:sz w:val="24"/>
                <w:szCs w:val="24"/>
              </w:rPr>
            </w:pPr>
            <w:r>
              <w:rPr>
                <w:rFonts w:hint="eastAsia" w:hAnsi="宋体"/>
                <w:sz w:val="24"/>
                <w:szCs w:val="24"/>
              </w:rPr>
              <w:t xml:space="preserve">具有PNP常开（NO）触点功能，切换距离2</w:t>
            </w:r>
            <w:r>
              <w:rPr>
                <w:rFonts w:hAnsi="宋体"/>
                <w:sz w:val="24"/>
                <w:szCs w:val="24"/>
              </w:rPr>
              <w:t xml:space="preserve">mm</w:t>
            </w:r>
            <w:r>
              <w:rPr>
                <w:rFonts w:hint="eastAsia" w:hAnsi="宋体"/>
                <w:sz w:val="24"/>
                <w:szCs w:val="24"/>
              </w:rPr>
              <w:t xml:space="preserve">，测量距离为机械可调，以LED黄色指示灯显示切换状态，传感器的固定装置由阳极氧化铝板制成，有防触电</w:t>
            </w:r>
            <w:r>
              <w:rPr>
                <w:rFonts w:hint="eastAsia" w:hAnsi="宋体"/>
                <w:sz w:val="24"/>
                <w:szCs w:val="24"/>
              </w:rPr>
              <w:t xml:space="preserve">Φ</w:t>
            </w:r>
            <w:r>
              <w:rPr>
                <w:rFonts w:hint="eastAsia" w:hAnsi="宋体"/>
                <w:sz w:val="24"/>
                <w:szCs w:val="24"/>
              </w:rPr>
              <w:t xml:space="preserve">4</w:t>
            </w:r>
            <w:r>
              <w:rPr>
                <w:rFonts w:hAnsi="宋体"/>
                <w:sz w:val="24"/>
                <w:szCs w:val="24"/>
              </w:rPr>
              <w:t xml:space="preserve">mm</w:t>
            </w:r>
            <w:r>
              <w:rPr>
                <w:rFonts w:hint="eastAsia" w:hAnsi="宋体"/>
                <w:sz w:val="24"/>
                <w:szCs w:val="24"/>
              </w:rPr>
              <w:t xml:space="preserve">安全插孔和铝型板材快速安装卡。</w:t>
            </w:r>
            <w:r>
              <w:rPr>
                <w:rFonts w:hint="eastAsia" w:cs="Bosch Sans Global" w:asciiTheme="minorEastAsia" w:hAnsiTheme="minorEastAsia" w:eastAsiaTheme="minorEastAsia"/>
                <w:sz w:val="24"/>
                <w:szCs w:val="24"/>
              </w:rPr>
              <w:t xml:space="preserve">包含钢制的气缸凸轮切换装置；</w:t>
            </w:r>
            <w:r/>
          </w:p>
          <w:p>
            <w:pPr>
              <w:ind w:firstLine="480"/>
              <w:jc w:val="left"/>
              <w:spacing w:line="400" w:lineRule="exact"/>
              <w:rPr>
                <w:rFonts w:hAnsi="宋体"/>
                <w:sz w:val="24"/>
                <w:szCs w:val="24"/>
              </w:rPr>
            </w:pPr>
            <w:r>
              <w:rPr>
                <w:rFonts w:hint="eastAsia" w:hAnsi="宋体"/>
                <w:sz w:val="24"/>
                <w:szCs w:val="24"/>
              </w:rPr>
              <w:t xml:space="preserve">工作电压（DC）：2</w:t>
            </w:r>
            <w:r>
              <w:rPr>
                <w:rFonts w:hAnsi="宋体"/>
                <w:sz w:val="24"/>
                <w:szCs w:val="24"/>
              </w:rPr>
              <w:t xml:space="preserve">4</w:t>
            </w:r>
            <w:r>
              <w:rPr>
                <w:rFonts w:hint="eastAsia" w:hAnsi="宋体"/>
                <w:sz w:val="24"/>
                <w:szCs w:val="24"/>
              </w:rPr>
              <w:t xml:space="preserve">V；</w:t>
            </w:r>
            <w:r/>
          </w:p>
          <w:p>
            <w:pPr>
              <w:ind w:firstLine="480"/>
              <w:jc w:val="left"/>
              <w:spacing w:line="400" w:lineRule="exact"/>
              <w:rPr>
                <w:rFonts w:hAnsi="宋体"/>
                <w:sz w:val="24"/>
                <w:szCs w:val="24"/>
              </w:rPr>
            </w:pPr>
            <w:r>
              <w:rPr>
                <w:rFonts w:hint="eastAsia" w:hAnsi="宋体"/>
                <w:sz w:val="24"/>
                <w:szCs w:val="24"/>
              </w:rPr>
              <w:t xml:space="preserve">工作电流</w:t>
            </w:r>
            <w:r>
              <w:rPr>
                <w:rFonts w:hAnsi="宋体"/>
                <w:sz w:val="24"/>
                <w:szCs w:val="24"/>
              </w:rPr>
              <w:t xml:space="preserve"> ：</w:t>
            </w:r>
            <w:r>
              <w:rPr>
                <w:rFonts w:hAnsi="宋体"/>
                <w:sz w:val="24"/>
                <w:szCs w:val="24"/>
              </w:rPr>
              <w:t xml:space="preserve">0</w:t>
            </w:r>
            <w:r>
              <w:rPr>
                <w:rFonts w:hAnsi="宋体"/>
                <w:sz w:val="24"/>
                <w:szCs w:val="24"/>
              </w:rPr>
              <w:t xml:space="preserve">～</w:t>
            </w:r>
            <w:r>
              <w:rPr>
                <w:rFonts w:hint="eastAsia" w:hAnsi="宋体"/>
                <w:sz w:val="24"/>
                <w:szCs w:val="24"/>
              </w:rPr>
              <w:t xml:space="preserve">2</w:t>
            </w:r>
            <w:r>
              <w:rPr>
                <w:rFonts w:hAnsi="宋体"/>
                <w:sz w:val="24"/>
                <w:szCs w:val="24"/>
              </w:rPr>
              <w:t xml:space="preserve">00m</w:t>
            </w:r>
            <w:r>
              <w:rPr>
                <w:rFonts w:hAnsi="宋体"/>
                <w:sz w:val="24"/>
                <w:szCs w:val="24"/>
              </w:rPr>
              <w:t xml:space="preserve">A；</w:t>
            </w:r>
            <w:r/>
          </w:p>
          <w:p>
            <w:pPr>
              <w:ind w:firstLine="480"/>
              <w:jc w:val="left"/>
              <w:spacing w:line="400" w:lineRule="exact"/>
              <w:rPr>
                <w:rFonts w:hAnsi="宋体"/>
                <w:sz w:val="24"/>
                <w:szCs w:val="24"/>
              </w:rPr>
            </w:pPr>
            <w:r>
              <w:rPr>
                <w:rFonts w:hint="eastAsia" w:hAnsi="宋体"/>
                <w:sz w:val="24"/>
                <w:szCs w:val="24"/>
              </w:rPr>
              <w:t xml:space="preserve">切换频率：0</w:t>
            </w:r>
            <w:r>
              <w:rPr>
                <w:rFonts w:hAnsi="宋体"/>
                <w:sz w:val="24"/>
                <w:szCs w:val="24"/>
              </w:rPr>
              <w:t xml:space="preserve">～</w:t>
            </w:r>
            <w:r>
              <w:rPr>
                <w:rFonts w:hint="eastAsia" w:hAnsi="宋体"/>
                <w:sz w:val="24"/>
                <w:szCs w:val="24"/>
              </w:rPr>
              <w:t xml:space="preserve">3</w:t>
            </w:r>
            <w:r>
              <w:rPr>
                <w:rFonts w:hAnsi="宋体"/>
                <w:sz w:val="24"/>
                <w:szCs w:val="24"/>
              </w:rPr>
              <w:t xml:space="preserve">000</w:t>
            </w:r>
            <w:r>
              <w:rPr>
                <w:rFonts w:hint="eastAsia" w:hAnsi="宋体"/>
                <w:sz w:val="24"/>
                <w:szCs w:val="24"/>
              </w:rPr>
              <w:t xml:space="preserve">H</w:t>
            </w:r>
            <w:r>
              <w:rPr>
                <w:rFonts w:hAnsi="宋体"/>
                <w:sz w:val="24"/>
                <w:szCs w:val="24"/>
              </w:rPr>
              <w:t xml:space="preserve">z</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切换距离：2</w:t>
            </w:r>
            <w:r>
              <w:rPr>
                <w:rFonts w:hAnsi="宋体"/>
                <w:sz w:val="24"/>
                <w:szCs w:val="24"/>
              </w:rPr>
              <w:t xml:space="preserve">mm</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安装类型：齐平安装</w:t>
            </w:r>
            <w:r>
              <w:rPr>
                <w:rFonts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：IP20。</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（11）1个电容式传感器： </w:t>
            </w:r>
            <w:r/>
          </w:p>
          <w:p>
            <w:pPr>
              <w:ind w:firstLine="480"/>
              <w:jc w:val="left"/>
              <w:spacing w:line="400" w:lineRule="exact"/>
              <w:rPr>
                <w:rFonts w:hAnsi="宋体"/>
                <w:sz w:val="24"/>
                <w:szCs w:val="24"/>
              </w:rPr>
            </w:pPr>
            <w:r>
              <w:rPr>
                <w:rFonts w:hAnsi="宋体"/>
                <w:sz w:val="24"/>
                <w:szCs w:val="24"/>
              </w:rPr>
              <w:t xml:space="preserve">电容式接近开关</w:t>
            </w:r>
            <w:r>
              <w:rPr>
                <w:rFonts w:hint="eastAsia" w:hAnsi="宋体"/>
                <w:sz w:val="24"/>
                <w:szCs w:val="24"/>
              </w:rPr>
              <w:t xml:space="preserve">，</w:t>
            </w:r>
            <w:r>
              <w:rPr>
                <w:rFonts w:hAnsi="宋体"/>
                <w:sz w:val="24"/>
                <w:szCs w:val="24"/>
              </w:rPr>
              <w:t xml:space="preserve">具有</w:t>
            </w:r>
            <w:r>
              <w:rPr>
                <w:rFonts w:hAnsi="宋体"/>
                <w:sz w:val="24"/>
                <w:szCs w:val="24"/>
              </w:rPr>
              <w:t xml:space="preserve">PNP</w:t>
            </w:r>
            <w:r>
              <w:rPr>
                <w:rFonts w:hAnsi="宋体"/>
                <w:sz w:val="24"/>
                <w:szCs w:val="24"/>
              </w:rPr>
              <w:t xml:space="preserve">常开</w:t>
            </w:r>
            <w:r>
              <w:rPr>
                <w:rFonts w:hint="eastAsia" w:hAnsi="宋体"/>
                <w:sz w:val="24"/>
                <w:szCs w:val="24"/>
              </w:rPr>
              <w:t xml:space="preserve">（</w:t>
            </w:r>
            <w:r>
              <w:rPr>
                <w:rFonts w:hAnsi="宋体"/>
                <w:sz w:val="24"/>
                <w:szCs w:val="24"/>
              </w:rPr>
              <w:t xml:space="preserve">NO</w:t>
            </w:r>
            <w:r>
              <w:rPr>
                <w:rFonts w:hint="eastAsia" w:hAnsi="宋体"/>
                <w:sz w:val="24"/>
                <w:szCs w:val="24"/>
              </w:rPr>
              <w:t xml:space="preserve">）</w:t>
            </w:r>
            <w:r>
              <w:rPr>
                <w:rFonts w:hAnsi="宋体"/>
                <w:sz w:val="24"/>
                <w:szCs w:val="24"/>
              </w:rPr>
              <w:t xml:space="preserve">触点功能，以</w:t>
            </w:r>
            <w:r>
              <w:rPr>
                <w:rFonts w:hAnsi="宋体"/>
                <w:sz w:val="24"/>
                <w:szCs w:val="24"/>
              </w:rPr>
              <w:t xml:space="preserve">LED</w:t>
            </w:r>
            <w:r>
              <w:rPr>
                <w:rFonts w:hAnsi="宋体"/>
                <w:sz w:val="24"/>
                <w:szCs w:val="24"/>
              </w:rPr>
              <w:t xml:space="preserve">黄色指示灯显示切换状态，切换距离4 mm，可通过电位器调节</w:t>
            </w:r>
            <w:r>
              <w:rPr>
                <w:rFonts w:hint="eastAsia"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传感器的固定装置由阳极氧化铝板制成，有防触电式</w:t>
            </w:r>
            <w:r>
              <w:rPr>
                <w:rFonts w:hint="eastAsia" w:hAnsi="宋体"/>
                <w:sz w:val="24"/>
                <w:szCs w:val="24"/>
              </w:rPr>
              <w:t xml:space="preserve">Φ</w:t>
            </w:r>
            <w:r>
              <w:rPr>
                <w:rFonts w:hAnsi="宋体"/>
                <w:sz w:val="24"/>
                <w:szCs w:val="24"/>
              </w:rPr>
              <w:t xml:space="preserve">4</w:t>
            </w:r>
            <w:r>
              <w:rPr>
                <w:rFonts w:hAnsi="宋体"/>
                <w:sz w:val="24"/>
                <w:szCs w:val="24"/>
              </w:rPr>
              <w:t xml:space="preserve">mm 安全插座和铝型材板的快速安装卡</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工作电压（DC）：2</w:t>
            </w:r>
            <w:r>
              <w:rPr>
                <w:rFonts w:hAnsi="宋体"/>
                <w:sz w:val="24"/>
                <w:szCs w:val="24"/>
              </w:rPr>
              <w:t xml:space="preserve">4</w:t>
            </w:r>
            <w:r>
              <w:rPr>
                <w:rFonts w:hint="eastAsia" w:hAnsi="宋体"/>
                <w:sz w:val="24"/>
                <w:szCs w:val="24"/>
              </w:rPr>
              <w:t xml:space="preserve">V；</w:t>
            </w:r>
            <w:r/>
          </w:p>
          <w:p>
            <w:pPr>
              <w:ind w:firstLine="480"/>
              <w:jc w:val="left"/>
              <w:spacing w:line="400" w:lineRule="exact"/>
              <w:rPr>
                <w:rFonts w:hAnsi="宋体"/>
                <w:sz w:val="24"/>
                <w:szCs w:val="24"/>
              </w:rPr>
            </w:pPr>
            <w:r>
              <w:rPr>
                <w:rFonts w:hint="eastAsia" w:hAnsi="宋体"/>
                <w:sz w:val="24"/>
                <w:szCs w:val="24"/>
              </w:rPr>
              <w:t xml:space="preserve">工作电流</w:t>
            </w:r>
            <w:r>
              <w:rPr>
                <w:rFonts w:hAnsi="宋体"/>
                <w:sz w:val="24"/>
                <w:szCs w:val="24"/>
              </w:rPr>
              <w:t xml:space="preserve"> ：</w:t>
            </w:r>
            <w:r>
              <w:rPr>
                <w:rFonts w:hAnsi="宋体"/>
                <w:sz w:val="24"/>
                <w:szCs w:val="24"/>
              </w:rPr>
              <w:t xml:space="preserve">0</w:t>
            </w:r>
            <w:r>
              <w:rPr>
                <w:rFonts w:hAnsi="宋体"/>
                <w:sz w:val="24"/>
                <w:szCs w:val="24"/>
              </w:rPr>
              <w:t xml:space="preserve">～</w:t>
            </w:r>
            <w:r>
              <w:rPr>
                <w:rFonts w:hAnsi="宋体"/>
                <w:sz w:val="24"/>
                <w:szCs w:val="24"/>
              </w:rPr>
              <w:t xml:space="preserve">100m</w:t>
            </w:r>
            <w:r>
              <w:rPr>
                <w:rFonts w:hAnsi="宋体"/>
                <w:sz w:val="24"/>
                <w:szCs w:val="24"/>
              </w:rPr>
              <w:t xml:space="preserve">A；</w:t>
            </w:r>
            <w:r/>
          </w:p>
          <w:p>
            <w:pPr>
              <w:ind w:firstLine="480"/>
              <w:jc w:val="left"/>
              <w:spacing w:line="400" w:lineRule="exact"/>
              <w:rPr>
                <w:rFonts w:hAnsi="宋体"/>
                <w:sz w:val="24"/>
                <w:szCs w:val="24"/>
              </w:rPr>
            </w:pPr>
            <w:r>
              <w:rPr>
                <w:rFonts w:hint="eastAsia" w:hAnsi="宋体"/>
                <w:sz w:val="24"/>
                <w:szCs w:val="24"/>
              </w:rPr>
              <w:t xml:space="preserve">切换频率：0</w:t>
            </w:r>
            <w:r>
              <w:rPr>
                <w:rFonts w:hAnsi="宋体"/>
                <w:sz w:val="24"/>
                <w:szCs w:val="24"/>
              </w:rPr>
              <w:t xml:space="preserve">～</w:t>
            </w:r>
            <w:r>
              <w:rPr>
                <w:rFonts w:hAnsi="宋体"/>
                <w:sz w:val="24"/>
                <w:szCs w:val="24"/>
              </w:rPr>
              <w:t xml:space="preserve">50</w:t>
            </w:r>
            <w:r>
              <w:rPr>
                <w:rFonts w:hint="eastAsia" w:hAnsi="宋体"/>
                <w:sz w:val="24"/>
                <w:szCs w:val="24"/>
              </w:rPr>
              <w:t xml:space="preserve">H</w:t>
            </w:r>
            <w:r>
              <w:rPr>
                <w:rFonts w:hAnsi="宋体"/>
                <w:sz w:val="24"/>
                <w:szCs w:val="24"/>
              </w:rPr>
              <w:t xml:space="preserve">z</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切换距离：</w:t>
            </w:r>
            <w:r>
              <w:rPr>
                <w:rFonts w:hAnsi="宋体"/>
                <w:sz w:val="24"/>
                <w:szCs w:val="24"/>
              </w:rPr>
              <w:t xml:space="preserve">4mm</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安装类型：齐平安装</w:t>
            </w:r>
            <w:r>
              <w:rPr>
                <w:rFonts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：IP20。</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（12）1包电气气动导线组件（可以叠插）：</w:t>
            </w:r>
            <w:r/>
          </w:p>
          <w:p>
            <w:pPr>
              <w:ind w:firstLine="480"/>
              <w:jc w:val="left"/>
              <w:spacing w:line="400" w:lineRule="exact"/>
              <w:rPr>
                <w:rFonts w:hAnsi="宋体"/>
                <w:sz w:val="24"/>
                <w:szCs w:val="24"/>
              </w:rPr>
            </w:pPr>
            <w:r>
              <w:rPr>
                <w:rFonts w:hint="eastAsia" w:hAnsi="宋体"/>
                <w:sz w:val="24"/>
                <w:szCs w:val="24"/>
              </w:rPr>
              <w:t xml:space="preserve">包含6</w:t>
            </w:r>
            <w:r>
              <w:rPr>
                <w:rFonts w:hAnsi="宋体"/>
                <w:sz w:val="24"/>
                <w:szCs w:val="24"/>
              </w:rPr>
              <w:t xml:space="preserve">7</w:t>
            </w:r>
            <w:r>
              <w:rPr>
                <w:rFonts w:hint="eastAsia" w:hAnsi="宋体"/>
                <w:sz w:val="24"/>
                <w:szCs w:val="24"/>
              </w:rPr>
              <w:t xml:space="preserve">根防触电式测量线（4mm）：</w:t>
            </w:r>
            <w:r/>
          </w:p>
          <w:p>
            <w:pPr>
              <w:ind w:firstLine="480"/>
              <w:jc w:val="left"/>
              <w:spacing w:line="400" w:lineRule="exact"/>
              <w:rPr>
                <w:rFonts w:hAnsi="宋体"/>
                <w:sz w:val="24"/>
                <w:szCs w:val="24"/>
              </w:rPr>
            </w:pPr>
            <w:r>
              <w:rPr>
                <w:rFonts w:hint="eastAsia" w:hAnsi="宋体"/>
                <w:sz w:val="24"/>
                <w:szCs w:val="24"/>
              </w:rPr>
              <w:t xml:space="preserve">2</w:t>
            </w:r>
            <w:r>
              <w:rPr>
                <w:rFonts w:hAnsi="宋体"/>
                <w:sz w:val="24"/>
                <w:szCs w:val="24"/>
              </w:rPr>
              <w:t xml:space="preserve">8</w:t>
            </w:r>
            <w:r>
              <w:rPr>
                <w:rFonts w:hint="eastAsia" w:hAnsi="宋体"/>
                <w:sz w:val="24"/>
                <w:szCs w:val="24"/>
              </w:rPr>
              <w:t xml:space="preserve">根2</w:t>
            </w:r>
            <w:r>
              <w:rPr>
                <w:rFonts w:hAnsi="宋体"/>
                <w:sz w:val="24"/>
                <w:szCs w:val="24"/>
              </w:rPr>
              <w:t xml:space="preserve">50mm</w:t>
            </w:r>
            <w:r>
              <w:rPr>
                <w:rFonts w:hint="eastAsia" w:hAnsi="宋体"/>
                <w:sz w:val="24"/>
                <w:szCs w:val="24"/>
              </w:rPr>
              <w:t xml:space="preserve">长，红色</w:t>
            </w:r>
            <w:r/>
          </w:p>
          <w:p>
            <w:pPr>
              <w:ind w:firstLine="480"/>
              <w:jc w:val="left"/>
              <w:spacing w:line="400" w:lineRule="exact"/>
              <w:rPr>
                <w:rFonts w:hAnsi="宋体"/>
                <w:sz w:val="24"/>
                <w:szCs w:val="24"/>
              </w:rPr>
            </w:pPr>
            <w:r>
              <w:rPr>
                <w:rFonts w:hint="eastAsia" w:hAnsi="宋体"/>
                <w:sz w:val="24"/>
                <w:szCs w:val="24"/>
              </w:rPr>
              <w:t xml:space="preserve">4根2</w:t>
            </w:r>
            <w:r>
              <w:rPr>
                <w:rFonts w:hAnsi="宋体"/>
                <w:sz w:val="24"/>
                <w:szCs w:val="24"/>
              </w:rPr>
              <w:t xml:space="preserve">50mm</w:t>
            </w:r>
            <w:r>
              <w:rPr>
                <w:rFonts w:hint="eastAsia" w:hAnsi="宋体"/>
                <w:sz w:val="24"/>
                <w:szCs w:val="24"/>
              </w:rPr>
              <w:t xml:space="preserve">长，蓝色</w:t>
            </w:r>
            <w:r/>
          </w:p>
          <w:p>
            <w:pPr>
              <w:ind w:firstLine="480"/>
              <w:jc w:val="left"/>
              <w:spacing w:line="400" w:lineRule="exact"/>
              <w:rPr>
                <w:rFonts w:hAnsi="宋体"/>
                <w:sz w:val="24"/>
                <w:szCs w:val="24"/>
              </w:rPr>
            </w:pPr>
            <w:r>
              <w:rPr>
                <w:rFonts w:hint="eastAsia" w:hAnsi="宋体"/>
                <w:sz w:val="24"/>
                <w:szCs w:val="24"/>
              </w:rPr>
              <w:t xml:space="preserve">4根1</w:t>
            </w:r>
            <w:r>
              <w:rPr>
                <w:rFonts w:hAnsi="宋体"/>
                <w:sz w:val="24"/>
                <w:szCs w:val="24"/>
              </w:rPr>
              <w:t xml:space="preserve">000mm</w:t>
            </w:r>
            <w:r>
              <w:rPr>
                <w:rFonts w:hint="eastAsia" w:hAnsi="宋体"/>
                <w:sz w:val="24"/>
                <w:szCs w:val="24"/>
              </w:rPr>
              <w:t xml:space="preserve">长，红色</w:t>
            </w:r>
            <w:r/>
          </w:p>
          <w:p>
            <w:pPr>
              <w:ind w:firstLine="480"/>
              <w:jc w:val="left"/>
              <w:spacing w:line="400" w:lineRule="exact"/>
              <w:rPr>
                <w:rFonts w:hAnsi="宋体"/>
                <w:sz w:val="24"/>
                <w:szCs w:val="24"/>
              </w:rPr>
            </w:pPr>
            <w:r>
              <w:rPr>
                <w:rFonts w:hint="eastAsia" w:hAnsi="宋体"/>
                <w:sz w:val="24"/>
                <w:szCs w:val="24"/>
              </w:rPr>
              <w:t xml:space="preserve">4根1</w:t>
            </w:r>
            <w:r>
              <w:rPr>
                <w:rFonts w:hAnsi="宋体"/>
                <w:sz w:val="24"/>
                <w:szCs w:val="24"/>
              </w:rPr>
              <w:t xml:space="preserve">000mm</w:t>
            </w:r>
            <w:r>
              <w:rPr>
                <w:rFonts w:hint="eastAsia" w:hAnsi="宋体"/>
                <w:sz w:val="24"/>
                <w:szCs w:val="24"/>
              </w:rPr>
              <w:t xml:space="preserve">长，蓝色</w:t>
            </w:r>
            <w:r/>
          </w:p>
          <w:p>
            <w:pPr>
              <w:ind w:firstLine="480"/>
              <w:jc w:val="left"/>
              <w:spacing w:line="400" w:lineRule="exact"/>
              <w:rPr>
                <w:rFonts w:hAnsi="宋体"/>
                <w:sz w:val="24"/>
                <w:szCs w:val="24"/>
              </w:rPr>
            </w:pPr>
            <w:r>
              <w:rPr>
                <w:rFonts w:hint="eastAsia" w:hAnsi="宋体"/>
                <w:sz w:val="24"/>
                <w:szCs w:val="24"/>
              </w:rPr>
              <w:t xml:space="preserve">1</w:t>
            </w:r>
            <w:r>
              <w:rPr>
                <w:rFonts w:hAnsi="宋体"/>
                <w:sz w:val="24"/>
                <w:szCs w:val="24"/>
              </w:rPr>
              <w:t xml:space="preserve">9</w:t>
            </w:r>
            <w:r>
              <w:rPr>
                <w:rFonts w:hint="eastAsia" w:hAnsi="宋体"/>
                <w:sz w:val="24"/>
                <w:szCs w:val="24"/>
              </w:rPr>
              <w:t xml:space="preserve">根1</w:t>
            </w:r>
            <w:r>
              <w:rPr>
                <w:rFonts w:hAnsi="宋体"/>
                <w:sz w:val="24"/>
                <w:szCs w:val="24"/>
              </w:rPr>
              <w:t xml:space="preserve">500mm</w:t>
            </w:r>
            <w:r>
              <w:rPr>
                <w:rFonts w:hint="eastAsia" w:hAnsi="宋体"/>
                <w:sz w:val="24"/>
                <w:szCs w:val="24"/>
              </w:rPr>
              <w:t xml:space="preserve">长，红色</w:t>
            </w:r>
            <w:r/>
          </w:p>
          <w:p>
            <w:pPr>
              <w:ind w:firstLine="480"/>
              <w:jc w:val="left"/>
              <w:spacing w:line="400" w:lineRule="exact"/>
              <w:rPr>
                <w:rFonts w:hAnsi="宋体"/>
                <w:sz w:val="24"/>
                <w:szCs w:val="24"/>
              </w:rPr>
            </w:pPr>
            <w:r>
              <w:rPr>
                <w:rFonts w:hint="eastAsia" w:hAnsi="宋体"/>
                <w:sz w:val="24"/>
                <w:szCs w:val="24"/>
              </w:rPr>
              <w:t xml:space="preserve">8根1</w:t>
            </w:r>
            <w:r>
              <w:rPr>
                <w:rFonts w:hAnsi="宋体"/>
                <w:sz w:val="24"/>
                <w:szCs w:val="24"/>
              </w:rPr>
              <w:t xml:space="preserve">500</w:t>
            </w:r>
            <w:r>
              <w:rPr>
                <w:rFonts w:hint="eastAsia" w:hAnsi="宋体"/>
                <w:sz w:val="24"/>
                <w:szCs w:val="24"/>
              </w:rPr>
              <w:t xml:space="preserve">mm长，蓝色</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sz w:val="24"/>
                <w:szCs w:val="24"/>
              </w:rPr>
              <w:t xml:space="preserve">*（13）1个计数器</w:t>
            </w:r>
            <w:r/>
          </w:p>
          <w:p>
            <w:pPr>
              <w:ind w:firstLine="480"/>
              <w:jc w:val="left"/>
              <w:spacing w:line="400" w:lineRule="exact"/>
              <w:rPr>
                <w:rFonts w:hAnsi="宋体"/>
                <w:sz w:val="24"/>
                <w:szCs w:val="24"/>
              </w:rPr>
            </w:pPr>
            <w:r>
              <w:rPr>
                <w:rFonts w:hint="eastAsia" w:hAnsi="宋体"/>
                <w:sz w:val="24"/>
                <w:szCs w:val="24"/>
              </w:rPr>
              <w:t xml:space="preserve">预置计数器盒，配备无源转换触点，达到预选值时触点就切换；</w:t>
            </w:r>
            <w:r/>
          </w:p>
          <w:p>
            <w:pPr>
              <w:ind w:firstLine="480"/>
              <w:jc w:val="left"/>
              <w:spacing w:line="400" w:lineRule="exact"/>
              <w:rPr>
                <w:rFonts w:hAnsi="宋体"/>
                <w:sz w:val="24"/>
                <w:szCs w:val="24"/>
              </w:rPr>
            </w:pPr>
            <w:r>
              <w:rPr>
                <w:rFonts w:hint="eastAsia" w:hAnsi="宋体"/>
                <w:sz w:val="24"/>
                <w:szCs w:val="24"/>
              </w:rPr>
              <w:t xml:space="preserve">计数器读数的复位，既可通过复位脉冲，也可以用按钮手动进行；</w:t>
            </w:r>
            <w:r/>
          </w:p>
          <w:p>
            <w:pPr>
              <w:ind w:firstLine="480"/>
              <w:jc w:val="left"/>
              <w:spacing w:line="400" w:lineRule="exact"/>
              <w:rPr>
                <w:rFonts w:hAnsi="宋体"/>
                <w:sz w:val="24"/>
                <w:szCs w:val="24"/>
              </w:rPr>
            </w:pPr>
            <w:r>
              <w:rPr>
                <w:rFonts w:hint="eastAsia" w:hAnsi="宋体"/>
                <w:sz w:val="24"/>
                <w:szCs w:val="24"/>
              </w:rPr>
              <w:t xml:space="preserve">通过6位十进制开关，可以设定预选值。</w:t>
            </w:r>
            <w:r/>
          </w:p>
          <w:p>
            <w:pPr>
              <w:ind w:firstLine="480"/>
              <w:jc w:val="left"/>
              <w:spacing w:line="400" w:lineRule="exact"/>
              <w:rPr>
                <w:rFonts w:hAnsi="宋体"/>
                <w:sz w:val="24"/>
                <w:szCs w:val="24"/>
              </w:rPr>
            </w:pPr>
            <w:r>
              <w:rPr>
                <w:rFonts w:hint="eastAsia" w:hAnsi="宋体"/>
                <w:sz w:val="24"/>
                <w:szCs w:val="24"/>
              </w:rPr>
              <w:t xml:space="preserve">塑料外壳配铝质前面板，手动复位按钮，有防触电式Φ4mm安全插孔和铝型材板的快速安装卡。</w:t>
            </w:r>
            <w:r/>
          </w:p>
          <w:p>
            <w:pPr>
              <w:jc w:val="left"/>
              <w:spacing w:line="400" w:lineRule="exact"/>
              <w:rPr>
                <w:rFonts w:hAnsi="宋体"/>
                <w:sz w:val="24"/>
                <w:szCs w:val="24"/>
              </w:rPr>
            </w:pPr>
            <w:r>
              <w:rPr>
                <w:rFonts w:hint="eastAsia" w:hAnsi="宋体"/>
                <w:sz w:val="24"/>
                <w:szCs w:val="24"/>
              </w:rPr>
              <w:t xml:space="preserve">尺寸（长×宽×高）（mm</w:t>
            </w:r>
            <w:r>
              <w:rPr>
                <w:rFonts w:hAnsi="宋体"/>
                <w:sz w:val="24"/>
                <w:szCs w:val="24"/>
              </w:rPr>
              <w:t xml:space="preserve">）</w:t>
            </w:r>
            <w:r>
              <w:rPr>
                <w:rFonts w:hint="eastAsia" w:hAnsi="宋体"/>
                <w:sz w:val="24"/>
                <w:szCs w:val="24"/>
              </w:rPr>
              <w:t xml:space="preserve">：</w:t>
            </w:r>
            <w:r>
              <w:rPr>
                <w:rFonts w:hAnsi="宋体"/>
                <w:sz w:val="24"/>
                <w:szCs w:val="24"/>
              </w:rPr>
              <w:t xml:space="preserve">≤150</w:t>
            </w:r>
            <w:r>
              <w:rPr>
                <w:rFonts w:hint="eastAsia" w:hAnsi="宋体"/>
                <w:sz w:val="24"/>
                <w:szCs w:val="24"/>
              </w:rPr>
              <w:t xml:space="preserve">×</w:t>
            </w:r>
            <w:r>
              <w:rPr>
                <w:rFonts w:hAnsi="宋体"/>
                <w:sz w:val="24"/>
                <w:szCs w:val="24"/>
              </w:rPr>
              <w:t xml:space="preserve">85</w:t>
            </w:r>
            <w:r>
              <w:rPr>
                <w:rFonts w:hint="eastAsia" w:hAnsi="宋体"/>
                <w:sz w:val="24"/>
                <w:szCs w:val="24"/>
              </w:rPr>
              <w:t xml:space="preserve">×</w:t>
            </w:r>
            <w:r>
              <w:rPr>
                <w:rFonts w:hAnsi="宋体"/>
                <w:sz w:val="24"/>
                <w:szCs w:val="24"/>
              </w:rPr>
              <w:t xml:space="preserve">71</w:t>
            </w:r>
            <w:r>
              <w:rPr>
                <w:rFonts w:hint="eastAsia" w:hAnsi="宋体"/>
                <w:sz w:val="24"/>
                <w:szCs w:val="24"/>
              </w:rPr>
              <w:t xml:space="preserve">mm；</w:t>
            </w:r>
            <w:r/>
          </w:p>
          <w:p>
            <w:pPr>
              <w:ind w:firstLine="480"/>
              <w:jc w:val="left"/>
              <w:spacing w:line="400" w:lineRule="exact"/>
              <w:rPr>
                <w:rFonts w:hAnsi="宋体"/>
                <w:sz w:val="24"/>
                <w:szCs w:val="24"/>
              </w:rPr>
            </w:pPr>
            <w:r>
              <w:rPr>
                <w:rFonts w:hint="eastAsia" w:hAnsi="宋体"/>
                <w:sz w:val="24"/>
                <w:szCs w:val="24"/>
              </w:rPr>
              <w:t xml:space="preserve">防护等级：</w:t>
            </w:r>
            <w:r>
              <w:rPr>
                <w:rFonts w:hAnsi="宋体"/>
                <w:sz w:val="24"/>
                <w:szCs w:val="24"/>
              </w:rPr>
              <w:t xml:space="preserve">IEC 60529 IP50</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工作电压：</w:t>
            </w:r>
            <w:r>
              <w:rPr>
                <w:rFonts w:hAnsi="宋体"/>
                <w:sz w:val="24"/>
                <w:szCs w:val="24"/>
              </w:rPr>
              <w:t xml:space="preserve">24VDC</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电流消耗：</w:t>
            </w:r>
            <w:r>
              <w:rPr>
                <w:rFonts w:hAnsi="宋体"/>
                <w:sz w:val="24"/>
                <w:szCs w:val="24"/>
              </w:rPr>
              <w:t xml:space="preserve">50mA</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最大接触负载：</w:t>
            </w:r>
            <w:r>
              <w:rPr>
                <w:rFonts w:hAnsi="宋体"/>
                <w:sz w:val="24"/>
                <w:szCs w:val="24"/>
              </w:rPr>
              <w:t xml:space="preserve">3A</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延迟时间：</w:t>
            </w:r>
            <w:r>
              <w:rPr>
                <w:rFonts w:hAnsi="宋体"/>
                <w:sz w:val="24"/>
                <w:szCs w:val="24"/>
              </w:rPr>
              <w:t xml:space="preserve">0.5</w:t>
            </w:r>
            <w:r>
              <w:rPr>
                <w:rFonts w:hint="eastAsia" w:hAnsi="宋体"/>
                <w:sz w:val="24"/>
                <w:szCs w:val="24"/>
              </w:rPr>
              <w:t xml:space="preserve">……</w:t>
            </w:r>
            <w:r>
              <w:rPr>
                <w:rFonts w:hAnsi="宋体"/>
                <w:sz w:val="24"/>
                <w:szCs w:val="24"/>
              </w:rPr>
              <w:t xml:space="preserve">15s</w:t>
            </w:r>
            <w:r>
              <w:rPr>
                <w:rFonts w:hint="eastAsia" w:hAnsi="宋体"/>
                <w:sz w:val="24"/>
                <w:szCs w:val="24"/>
              </w:rPr>
              <w:t xml:space="preserve">。</w:t>
            </w:r>
            <w:r/>
          </w:p>
          <w:p>
            <w:pPr>
              <w:jc w:val="left"/>
              <w:spacing w:line="360" w:lineRule="exact"/>
              <w:widowControl/>
              <w:rPr>
                <w:rFonts w:cs="Bosch Sans Global" w:asciiTheme="minorEastAsia" w:hAnsiTheme="minorEastAsia" w:eastAsiaTheme="minorEastAsia"/>
                <w:b/>
                <w:sz w:val="24"/>
                <w:szCs w:val="24"/>
              </w:rPr>
            </w:pPr>
            <w:r>
              <w:rPr>
                <w:rFonts w:cs="Bosch Sans Global" w:asciiTheme="minorEastAsia" w:hAnsiTheme="minorEastAsia" w:eastAsiaTheme="minorEastAsia"/>
                <w:b/>
                <w:sz w:val="24"/>
                <w:szCs w:val="24"/>
              </w:rPr>
              <w:t xml:space="preserve">*（1</w:t>
            </w:r>
            <w:r>
              <w:rPr>
                <w:rFonts w:hint="eastAsia" w:cs="Bosch Sans Global" w:asciiTheme="minorEastAsia" w:hAnsiTheme="minorEastAsia" w:eastAsiaTheme="minorEastAsia"/>
                <w:b/>
                <w:sz w:val="24"/>
                <w:szCs w:val="24"/>
              </w:rPr>
              <w:t xml:space="preserve">4</w:t>
            </w:r>
            <w:r>
              <w:rPr>
                <w:rFonts w:cs="Bosch Sans Global" w:asciiTheme="minorEastAsia" w:hAnsiTheme="minorEastAsia" w:eastAsiaTheme="minorEastAsia"/>
                <w:b/>
                <w:sz w:val="24"/>
                <w:szCs w:val="24"/>
              </w:rPr>
              <w:t xml:space="preserve">）3个元件箱：</w:t>
            </w:r>
            <w:r/>
          </w:p>
          <w:p>
            <w:pPr>
              <w:ind w:firstLine="480"/>
              <w:jc w:val="left"/>
              <w:spacing w:line="400" w:lineRule="exact"/>
              <w:rPr>
                <w:rFonts w:hAnsi="宋体"/>
                <w:sz w:val="24"/>
                <w:szCs w:val="24"/>
              </w:rPr>
            </w:pPr>
            <w:r>
              <w:rPr>
                <w:rFonts w:hAnsi="宋体"/>
                <w:sz w:val="24"/>
                <w:szCs w:val="24"/>
              </w:rPr>
              <w:t xml:space="preserve">箱体材质：塑料；</w:t>
            </w:r>
            <w:r/>
          </w:p>
          <w:p>
            <w:pPr>
              <w:ind w:firstLine="480"/>
              <w:jc w:val="left"/>
              <w:spacing w:line="360" w:lineRule="exact"/>
              <w:rPr>
                <w:rFonts w:cs="Bosch Sans Global" w:asciiTheme="minorEastAsia" w:hAnsiTheme="minorEastAsia" w:eastAsiaTheme="minorEastAsia"/>
                <w:sz w:val="24"/>
                <w:szCs w:val="24"/>
              </w:rPr>
            </w:pPr>
            <w:r>
              <w:rPr>
                <w:rFonts w:hAnsi="宋体"/>
                <w:sz w:val="24"/>
                <w:szCs w:val="24"/>
              </w:rPr>
              <w:t xml:space="preserve">尺寸：(长×宽×高)≥50×50×20（mm）。</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11</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4</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cs="Bosch Sans Global" w:asciiTheme="minorEastAsia" w:hAnsiTheme="minorEastAsia" w:eastAsiaTheme="minorEastAsia"/>
                <w:bCs/>
                <w:sz w:val="24"/>
                <w:szCs w:val="24"/>
              </w:rPr>
              <w:t xml:space="preserve">气动配件套件</w:t>
            </w:r>
            <w:r/>
          </w:p>
        </w:tc>
        <w:tc>
          <w:tcPr>
            <w:tcW w:w="6606" w:type="dxa"/>
            <w:vAlign w:val="center"/>
            <w:textDirection w:val="lrTb"/>
            <w:noWrap w:val="false"/>
          </w:tcPr>
          <w:p>
            <w:pPr>
              <w:ind w:firstLine="480"/>
              <w:jc w:val="left"/>
              <w:spacing w:line="400" w:lineRule="exact"/>
              <w:rPr>
                <w:rFonts w:hAnsi="宋体"/>
                <w:sz w:val="24"/>
                <w:szCs w:val="24"/>
              </w:rPr>
            </w:pPr>
            <w:r>
              <w:rPr>
                <w:rFonts w:hAnsi="宋体"/>
                <w:sz w:val="24"/>
                <w:szCs w:val="24"/>
              </w:rPr>
              <w:t xml:space="preserve">与上述气动硬件和气动教学</w:t>
            </w:r>
            <w:r>
              <w:rPr>
                <w:rFonts w:hint="eastAsia" w:hAnsi="宋体"/>
                <w:sz w:val="24"/>
                <w:szCs w:val="24"/>
              </w:rPr>
              <w:t xml:space="preserve">相</w:t>
            </w:r>
            <w:r>
              <w:rPr>
                <w:rFonts w:hAnsi="宋体"/>
                <w:sz w:val="24"/>
                <w:szCs w:val="24"/>
              </w:rPr>
              <w:t xml:space="preserve">配套的附件，每套包括</w:t>
            </w:r>
            <w:r>
              <w:rPr>
                <w:rFonts w:hint="eastAsia" w:hAnsi="宋体"/>
                <w:sz w:val="24"/>
                <w:szCs w:val="24"/>
              </w:rPr>
              <w:t xml:space="preserve">：</w:t>
            </w:r>
            <w:r/>
          </w:p>
          <w:p>
            <w:pPr>
              <w:jc w:val="left"/>
              <w:spacing w:line="400" w:lineRule="exact"/>
              <w:rPr>
                <w:rFonts w:hAnsi="宋体"/>
                <w:sz w:val="24"/>
                <w:szCs w:val="24"/>
              </w:rPr>
            </w:pPr>
            <w:r>
              <w:rPr>
                <w:rFonts w:hAnsi="宋体"/>
                <w:sz w:val="24"/>
                <w:szCs w:val="24"/>
              </w:rPr>
              <w:t xml:space="preserve">（1）1包塑料管</w:t>
            </w:r>
            <w:r>
              <w:rPr>
                <w:rFonts w:hint="eastAsia" w:hAnsi="宋体"/>
                <w:sz w:val="24"/>
                <w:szCs w:val="24"/>
              </w:rPr>
              <w:t xml:space="preserve">（</w:t>
            </w:r>
            <w:r>
              <w:rPr>
                <w:rFonts w:hAnsi="宋体"/>
                <w:sz w:val="24"/>
                <w:szCs w:val="24"/>
              </w:rPr>
              <w:t xml:space="preserve">4×0.75</w:t>
            </w:r>
            <w:r>
              <w:rPr>
                <w:rFonts w:hAnsi="宋体"/>
                <w:sz w:val="24"/>
                <w:szCs w:val="24"/>
              </w:rPr>
              <w:t xml:space="preserve">mm</w:t>
            </w:r>
            <w:r>
              <w:rPr>
                <w:rFonts w:hint="eastAsia" w:hAnsi="宋体"/>
                <w:sz w:val="24"/>
                <w:szCs w:val="24"/>
              </w:rPr>
              <w:t xml:space="preserve">）</w:t>
            </w:r>
            <w:r>
              <w:rPr>
                <w:rFonts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软管由聚酯型聚氨酯制成，用于压缩空气（ISO</w:t>
            </w:r>
            <w:r>
              <w:rPr>
                <w:rFonts w:hAnsi="宋体"/>
                <w:sz w:val="24"/>
                <w:szCs w:val="24"/>
              </w:rPr>
              <w:t xml:space="preserve"> 8573-1</w:t>
            </w:r>
            <w:r>
              <w:rPr>
                <w:rFonts w:hint="eastAsia" w:hAnsi="宋体"/>
                <w:sz w:val="24"/>
                <w:szCs w:val="24"/>
              </w:rPr>
              <w:t xml:space="preserve">：2</w:t>
            </w:r>
            <w:r>
              <w:rPr>
                <w:rFonts w:hAnsi="宋体"/>
                <w:sz w:val="24"/>
                <w:szCs w:val="24"/>
              </w:rPr>
              <w:t xml:space="preserve">001）</w:t>
            </w:r>
            <w:r/>
          </w:p>
          <w:p>
            <w:pPr>
              <w:ind w:firstLine="480"/>
              <w:jc w:val="left"/>
              <w:spacing w:line="400" w:lineRule="exact"/>
              <w:rPr>
                <w:rFonts w:hAnsi="宋体"/>
                <w:sz w:val="24"/>
                <w:szCs w:val="24"/>
              </w:rPr>
            </w:pPr>
            <w:r>
              <w:rPr>
                <w:rFonts w:hint="eastAsia" w:hAnsi="宋体"/>
                <w:sz w:val="24"/>
                <w:szCs w:val="24"/>
              </w:rPr>
              <w:t xml:space="preserve">环境温度：-</w:t>
            </w:r>
            <w:r>
              <w:rPr>
                <w:rFonts w:hAnsi="宋体"/>
                <w:sz w:val="24"/>
                <w:szCs w:val="24"/>
              </w:rPr>
              <w:t xml:space="preserve">30</w:t>
            </w:r>
            <w:r>
              <w:rPr>
                <w:rFonts w:hint="eastAsia" w:hAnsi="宋体"/>
                <w:sz w:val="24"/>
                <w:szCs w:val="24"/>
              </w:rPr>
              <w:t xml:space="preserve">℃至+</w:t>
            </w:r>
            <w:r>
              <w:rPr>
                <w:rFonts w:hAnsi="宋体"/>
                <w:sz w:val="24"/>
                <w:szCs w:val="24"/>
              </w:rPr>
              <w:t xml:space="preserve">80</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工作气压：1</w:t>
            </w:r>
            <w:r>
              <w:rPr>
                <w:rFonts w:hAnsi="宋体"/>
                <w:sz w:val="24"/>
                <w:szCs w:val="24"/>
              </w:rPr>
              <w:t xml:space="preserve">0</w:t>
            </w:r>
            <w:r>
              <w:rPr>
                <w:rFonts w:hint="eastAsia" w:hAnsi="宋体"/>
                <w:sz w:val="24"/>
                <w:szCs w:val="24"/>
              </w:rPr>
              <w:t xml:space="preserve">bar；</w:t>
            </w:r>
            <w:r/>
          </w:p>
          <w:p>
            <w:pPr>
              <w:ind w:firstLine="480"/>
              <w:jc w:val="left"/>
              <w:spacing w:line="400" w:lineRule="exact"/>
              <w:rPr>
                <w:rFonts w:hAnsi="宋体"/>
                <w:sz w:val="24"/>
                <w:szCs w:val="24"/>
              </w:rPr>
            </w:pPr>
            <w:r>
              <w:rPr>
                <w:rFonts w:hAnsi="宋体"/>
                <w:sz w:val="24"/>
                <w:szCs w:val="24"/>
              </w:rPr>
              <w:t xml:space="preserve">外径：4mm；</w:t>
            </w:r>
            <w:r/>
          </w:p>
          <w:p>
            <w:pPr>
              <w:ind w:firstLine="480"/>
              <w:jc w:val="left"/>
              <w:spacing w:line="400" w:lineRule="exact"/>
              <w:rPr>
                <w:rFonts w:hAnsi="宋体"/>
                <w:sz w:val="24"/>
                <w:szCs w:val="24"/>
              </w:rPr>
            </w:pPr>
            <w:r>
              <w:rPr>
                <w:rFonts w:hAnsi="宋体"/>
                <w:sz w:val="24"/>
                <w:szCs w:val="24"/>
              </w:rPr>
              <w:t xml:space="preserve">内径：2.5mm；</w:t>
            </w:r>
            <w:r/>
          </w:p>
          <w:p>
            <w:pPr>
              <w:ind w:firstLine="480"/>
              <w:jc w:val="left"/>
              <w:spacing w:line="400" w:lineRule="exact"/>
              <w:rPr>
                <w:rFonts w:hAnsi="宋体"/>
                <w:sz w:val="24"/>
                <w:szCs w:val="24"/>
              </w:rPr>
            </w:pPr>
            <w:r>
              <w:rPr>
                <w:rFonts w:hAnsi="宋体"/>
                <w:sz w:val="24"/>
                <w:szCs w:val="24"/>
              </w:rPr>
              <w:t xml:space="preserve">弯曲半径：12mm；</w:t>
            </w:r>
            <w:r/>
          </w:p>
          <w:p>
            <w:pPr>
              <w:ind w:firstLine="480"/>
              <w:jc w:val="left"/>
              <w:spacing w:line="400" w:lineRule="exact"/>
              <w:rPr>
                <w:rFonts w:hAnsi="宋体"/>
                <w:sz w:val="24"/>
                <w:szCs w:val="24"/>
              </w:rPr>
            </w:pPr>
            <w:r>
              <w:rPr>
                <w:rFonts w:hAnsi="宋体"/>
                <w:sz w:val="24"/>
                <w:szCs w:val="24"/>
              </w:rPr>
              <w:t xml:space="preserve">长度：10m；</w:t>
            </w:r>
            <w:r/>
          </w:p>
          <w:p>
            <w:pPr>
              <w:ind w:firstLine="480"/>
              <w:jc w:val="left"/>
              <w:spacing w:line="400" w:lineRule="exact"/>
              <w:rPr>
                <w:rFonts w:hAnsi="宋体"/>
                <w:sz w:val="24"/>
                <w:szCs w:val="24"/>
              </w:rPr>
            </w:pPr>
            <w:r>
              <w:rPr>
                <w:rFonts w:hAnsi="宋体"/>
                <w:sz w:val="24"/>
                <w:szCs w:val="24"/>
              </w:rPr>
              <w:t xml:space="preserve">颜色：黑色。</w:t>
            </w:r>
            <w:r/>
          </w:p>
          <w:p>
            <w:pPr>
              <w:jc w:val="left"/>
              <w:spacing w:line="400" w:lineRule="exact"/>
              <w:rPr>
                <w:rFonts w:hAnsi="宋体"/>
                <w:sz w:val="24"/>
                <w:szCs w:val="24"/>
              </w:rPr>
            </w:pPr>
            <w:r>
              <w:rPr>
                <w:rFonts w:hAnsi="宋体"/>
                <w:sz w:val="24"/>
                <w:szCs w:val="24"/>
              </w:rPr>
              <w:t xml:space="preserve">（2）2包三通式快插接头：</w:t>
            </w:r>
            <w:r/>
          </w:p>
          <w:p>
            <w:pPr>
              <w:ind w:firstLine="480"/>
              <w:jc w:val="left"/>
              <w:spacing w:line="400" w:lineRule="exact"/>
              <w:rPr>
                <w:rFonts w:hAnsi="宋体"/>
                <w:sz w:val="24"/>
                <w:szCs w:val="24"/>
              </w:rPr>
            </w:pPr>
            <w:r>
              <w:rPr>
                <w:rFonts w:hAnsi="宋体"/>
                <w:sz w:val="24"/>
                <w:szCs w:val="24"/>
              </w:rPr>
              <w:t xml:space="preserve">快插接口：</w:t>
            </w:r>
            <w:r>
              <w:rPr>
                <w:rFonts w:hint="eastAsia" w:hAnsi="宋体"/>
                <w:sz w:val="24"/>
                <w:szCs w:val="24"/>
              </w:rPr>
              <w:t xml:space="preserve">Φ</w:t>
            </w:r>
            <w:r>
              <w:rPr>
                <w:rFonts w:hAnsi="宋体"/>
                <w:sz w:val="24"/>
                <w:szCs w:val="24"/>
              </w:rPr>
              <w:t xml:space="preserve">4mm；</w:t>
            </w:r>
            <w:r/>
          </w:p>
          <w:p>
            <w:pPr>
              <w:ind w:firstLine="480"/>
              <w:jc w:val="left"/>
              <w:spacing w:line="400" w:lineRule="exact"/>
              <w:rPr>
                <w:rFonts w:hAnsi="宋体"/>
                <w:sz w:val="24"/>
                <w:szCs w:val="24"/>
              </w:rPr>
            </w:pPr>
            <w:r>
              <w:rPr>
                <w:rFonts w:hAnsi="宋体"/>
                <w:sz w:val="24"/>
                <w:szCs w:val="24"/>
              </w:rPr>
              <w:t xml:space="preserve">数量：每包10个。</w:t>
            </w:r>
            <w:r/>
          </w:p>
          <w:p>
            <w:pPr>
              <w:jc w:val="left"/>
              <w:spacing w:line="400" w:lineRule="exact"/>
              <w:rPr>
                <w:rFonts w:hAnsi="宋体"/>
                <w:sz w:val="24"/>
                <w:szCs w:val="24"/>
              </w:rPr>
            </w:pPr>
            <w:r>
              <w:rPr>
                <w:rFonts w:hAnsi="宋体"/>
                <w:sz w:val="24"/>
                <w:szCs w:val="24"/>
              </w:rPr>
              <w:t xml:space="preserve">（3）1个塑料软管切管器：</w:t>
            </w:r>
            <w:r/>
          </w:p>
          <w:p>
            <w:pPr>
              <w:ind w:firstLine="480"/>
              <w:jc w:val="left"/>
              <w:spacing w:line="400" w:lineRule="exact"/>
              <w:rPr>
                <w:rFonts w:hAnsi="宋体"/>
                <w:sz w:val="24"/>
                <w:szCs w:val="24"/>
              </w:rPr>
            </w:pPr>
            <w:r>
              <w:rPr>
                <w:rFonts w:hAnsi="宋体"/>
                <w:sz w:val="24"/>
                <w:szCs w:val="24"/>
              </w:rPr>
              <w:t xml:space="preserve">刀架：灰色聚乙烯塑材料；</w:t>
            </w:r>
            <w:r/>
          </w:p>
          <w:p>
            <w:pPr>
              <w:ind w:firstLine="480"/>
              <w:jc w:val="left"/>
              <w:spacing w:line="400" w:lineRule="exact"/>
              <w:rPr>
                <w:rFonts w:hAnsi="宋体"/>
                <w:sz w:val="24"/>
                <w:szCs w:val="24"/>
              </w:rPr>
            </w:pPr>
            <w:r>
              <w:rPr>
                <w:rFonts w:hAnsi="宋体"/>
                <w:sz w:val="24"/>
                <w:szCs w:val="24"/>
              </w:rPr>
              <w:t xml:space="preserve">刀片：不锈钢刀片；</w:t>
            </w:r>
            <w:r/>
          </w:p>
          <w:p>
            <w:pPr>
              <w:ind w:firstLine="480"/>
              <w:jc w:val="left"/>
              <w:spacing w:line="400" w:lineRule="exact"/>
              <w:rPr>
                <w:rFonts w:hAnsi="宋体"/>
                <w:sz w:val="24"/>
                <w:szCs w:val="24"/>
              </w:rPr>
            </w:pPr>
            <w:r>
              <w:rPr>
                <w:rFonts w:hAnsi="宋体"/>
                <w:sz w:val="24"/>
                <w:szCs w:val="24"/>
              </w:rPr>
              <w:t xml:space="preserve">管路外径(最大)：</w:t>
            </w:r>
            <w:r>
              <w:rPr>
                <w:rFonts w:hint="eastAsia" w:hAnsi="宋体"/>
                <w:sz w:val="24"/>
                <w:szCs w:val="24"/>
              </w:rPr>
              <w:t xml:space="preserve">Φ</w:t>
            </w:r>
            <w:r>
              <w:rPr>
                <w:rFonts w:hAnsi="宋体"/>
                <w:sz w:val="24"/>
                <w:szCs w:val="24"/>
              </w:rPr>
              <w:t xml:space="preserve">16mm。</w:t>
            </w:r>
            <w:r/>
          </w:p>
          <w:p>
            <w:pPr>
              <w:jc w:val="left"/>
              <w:spacing w:line="400" w:lineRule="exact"/>
              <w:rPr>
                <w:rFonts w:hAnsi="宋体"/>
                <w:sz w:val="24"/>
                <w:szCs w:val="24"/>
              </w:rPr>
            </w:pPr>
            <w:r>
              <w:rPr>
                <w:rFonts w:hAnsi="宋体"/>
                <w:sz w:val="24"/>
                <w:szCs w:val="24"/>
              </w:rPr>
              <w:t xml:space="preserve">（4）1包快插接头堵头：</w:t>
            </w:r>
            <w:r/>
          </w:p>
          <w:p>
            <w:pPr>
              <w:ind w:firstLine="480"/>
              <w:jc w:val="left"/>
              <w:spacing w:line="400" w:lineRule="exact"/>
              <w:rPr>
                <w:rFonts w:hAnsi="宋体"/>
                <w:sz w:val="24"/>
                <w:szCs w:val="24"/>
              </w:rPr>
            </w:pPr>
            <w:r>
              <w:rPr>
                <w:rFonts w:hAnsi="宋体"/>
                <w:sz w:val="24"/>
                <w:szCs w:val="24"/>
              </w:rPr>
              <w:t xml:space="preserve">安装形式：插接；</w:t>
            </w:r>
            <w:r/>
          </w:p>
          <w:p>
            <w:pPr>
              <w:ind w:firstLine="480"/>
              <w:jc w:val="left"/>
              <w:spacing w:line="400" w:lineRule="exact"/>
              <w:rPr>
                <w:rFonts w:hAnsi="宋体"/>
                <w:sz w:val="24"/>
                <w:szCs w:val="24"/>
              </w:rPr>
            </w:pPr>
            <w:r>
              <w:rPr>
                <w:rFonts w:hAnsi="宋体"/>
                <w:sz w:val="24"/>
                <w:szCs w:val="24"/>
              </w:rPr>
              <w:t xml:space="preserve">快插插头：</w:t>
            </w:r>
            <w:r>
              <w:rPr>
                <w:rFonts w:hint="eastAsia" w:hAnsi="宋体"/>
                <w:sz w:val="24"/>
                <w:szCs w:val="24"/>
              </w:rPr>
              <w:t xml:space="preserve">Φ</w:t>
            </w:r>
            <w:r>
              <w:rPr>
                <w:rFonts w:hAnsi="宋体"/>
                <w:sz w:val="24"/>
                <w:szCs w:val="24"/>
              </w:rPr>
              <w:t xml:space="preserve">4mm；</w:t>
            </w:r>
            <w:r/>
          </w:p>
          <w:p>
            <w:pPr>
              <w:ind w:firstLine="480"/>
              <w:jc w:val="left"/>
              <w:spacing w:line="400" w:lineRule="exact"/>
              <w:rPr>
                <w:rFonts w:hAnsi="宋体"/>
                <w:sz w:val="24"/>
                <w:szCs w:val="24"/>
              </w:rPr>
            </w:pPr>
            <w:r>
              <w:rPr>
                <w:rFonts w:hAnsi="宋体"/>
                <w:sz w:val="24"/>
                <w:szCs w:val="24"/>
              </w:rPr>
              <w:t xml:space="preserve">数量：每包10个。</w:t>
            </w:r>
            <w:r/>
          </w:p>
          <w:p>
            <w:pPr>
              <w:jc w:val="left"/>
              <w:spacing w:line="400" w:lineRule="exact"/>
              <w:rPr>
                <w:rFonts w:hAnsi="宋体"/>
                <w:sz w:val="24"/>
                <w:szCs w:val="24"/>
              </w:rPr>
            </w:pPr>
            <w:r>
              <w:rPr>
                <w:rFonts w:hAnsi="宋体"/>
                <w:sz w:val="24"/>
                <w:szCs w:val="24"/>
              </w:rPr>
              <w:t xml:space="preserve">（5）1个气动松管工具：</w:t>
            </w:r>
            <w:r/>
          </w:p>
          <w:p>
            <w:pPr>
              <w:ind w:firstLine="480"/>
              <w:jc w:val="left"/>
              <w:spacing w:line="400" w:lineRule="exact"/>
              <w:rPr>
                <w:rFonts w:hAnsi="宋体"/>
                <w:sz w:val="24"/>
                <w:szCs w:val="24"/>
              </w:rPr>
            </w:pPr>
            <w:r>
              <w:rPr>
                <w:rFonts w:hAnsi="宋体"/>
                <w:sz w:val="24"/>
                <w:szCs w:val="24"/>
              </w:rPr>
              <w:t xml:space="preserve">适用管径：4，5，6，8，10，12，14mm；</w:t>
            </w:r>
            <w:r/>
          </w:p>
          <w:p>
            <w:pPr>
              <w:ind w:firstLine="480"/>
              <w:jc w:val="left"/>
              <w:spacing w:line="400" w:lineRule="exact"/>
              <w:rPr>
                <w:rFonts w:hAnsi="宋体"/>
                <w:sz w:val="24"/>
                <w:szCs w:val="24"/>
              </w:rPr>
            </w:pPr>
            <w:r>
              <w:rPr>
                <w:rFonts w:hAnsi="宋体"/>
                <w:sz w:val="24"/>
                <w:szCs w:val="24"/>
              </w:rPr>
              <w:t xml:space="preserve">材料：钢板镀锌。</w:t>
            </w:r>
            <w:r/>
          </w:p>
          <w:p>
            <w:pPr>
              <w:jc w:val="left"/>
              <w:spacing w:line="400" w:lineRule="exact"/>
              <w:rPr>
                <w:rFonts w:hAnsi="宋体"/>
                <w:sz w:val="24"/>
                <w:szCs w:val="24"/>
              </w:rPr>
            </w:pPr>
            <w:r>
              <w:rPr>
                <w:rFonts w:hAnsi="宋体"/>
                <w:sz w:val="24"/>
                <w:szCs w:val="24"/>
              </w:rPr>
              <w:t xml:space="preserve">（6）1包消音器：</w:t>
            </w:r>
            <w:r/>
          </w:p>
          <w:p>
            <w:pPr>
              <w:ind w:firstLine="480"/>
              <w:jc w:val="left"/>
              <w:spacing w:line="400" w:lineRule="exact"/>
              <w:rPr>
                <w:rFonts w:hAnsi="宋体"/>
                <w:sz w:val="24"/>
                <w:szCs w:val="24"/>
              </w:rPr>
            </w:pPr>
            <w:r>
              <w:rPr>
                <w:rFonts w:hAnsi="宋体"/>
                <w:sz w:val="24"/>
                <w:szCs w:val="24"/>
              </w:rPr>
              <w:t xml:space="preserve">数量：每包10个；</w:t>
            </w:r>
            <w:r/>
          </w:p>
          <w:p>
            <w:pPr>
              <w:ind w:firstLine="480"/>
              <w:jc w:val="left"/>
              <w:spacing w:line="400" w:lineRule="exact"/>
              <w:rPr>
                <w:rFonts w:hAnsi="宋体"/>
                <w:sz w:val="24"/>
                <w:szCs w:val="24"/>
              </w:rPr>
            </w:pPr>
            <w:r>
              <w:rPr>
                <w:rFonts w:hAnsi="宋体"/>
                <w:sz w:val="24"/>
                <w:szCs w:val="24"/>
              </w:rPr>
              <w:t xml:space="preserve">接口螺纹：G1/8；</w:t>
            </w:r>
            <w:r/>
          </w:p>
          <w:p>
            <w:pPr>
              <w:ind w:firstLine="480"/>
              <w:jc w:val="left"/>
              <w:spacing w:line="400" w:lineRule="exact"/>
              <w:rPr>
                <w:rFonts w:hAnsi="宋体"/>
                <w:sz w:val="24"/>
                <w:szCs w:val="24"/>
              </w:rPr>
            </w:pPr>
            <w:r>
              <w:rPr>
                <w:rFonts w:hAnsi="宋体"/>
                <w:sz w:val="24"/>
                <w:szCs w:val="24"/>
              </w:rPr>
              <w:t xml:space="preserve">最大工作压力 ：≥10bar；</w:t>
            </w:r>
            <w:r/>
          </w:p>
          <w:p>
            <w:pPr>
              <w:ind w:firstLine="480"/>
              <w:jc w:val="left"/>
              <w:spacing w:line="400" w:lineRule="exact"/>
              <w:rPr>
                <w:rFonts w:hAnsi="宋体"/>
                <w:sz w:val="24"/>
                <w:szCs w:val="24"/>
              </w:rPr>
            </w:pPr>
            <w:r>
              <w:rPr>
                <w:rFonts w:hAnsi="宋体"/>
                <w:sz w:val="24"/>
                <w:szCs w:val="24"/>
              </w:rPr>
              <w:t xml:space="preserve">声压级：≤75分贝；</w:t>
            </w:r>
            <w:r/>
          </w:p>
          <w:p>
            <w:pPr>
              <w:ind w:firstLine="480"/>
              <w:jc w:val="left"/>
              <w:spacing w:line="400" w:lineRule="exact"/>
              <w:rPr>
                <w:rFonts w:hAnsi="宋体"/>
                <w:sz w:val="24"/>
                <w:szCs w:val="24"/>
              </w:rPr>
            </w:pPr>
            <w:r>
              <w:rPr>
                <w:rFonts w:hAnsi="宋体"/>
                <w:sz w:val="24"/>
                <w:szCs w:val="24"/>
              </w:rPr>
              <w:t xml:space="preserve">流量降低：≤6%。</w:t>
            </w:r>
            <w:r/>
          </w:p>
          <w:p>
            <w:pPr>
              <w:jc w:val="left"/>
              <w:spacing w:line="400" w:lineRule="exact"/>
              <w:rPr>
                <w:rFonts w:hAnsi="宋体"/>
                <w:sz w:val="24"/>
                <w:szCs w:val="24"/>
              </w:rPr>
            </w:pPr>
            <w:r>
              <w:rPr>
                <w:rFonts w:hAnsi="宋体"/>
                <w:sz w:val="24"/>
                <w:szCs w:val="24"/>
              </w:rPr>
              <w:t xml:space="preserve">（7）1包塑料软管</w:t>
            </w:r>
            <w:r>
              <w:rPr>
                <w:rFonts w:hint="eastAsia" w:hAnsi="宋体"/>
                <w:sz w:val="24"/>
                <w:szCs w:val="24"/>
              </w:rPr>
              <w:t xml:space="preserve">（</w:t>
            </w:r>
            <w:r>
              <w:rPr>
                <w:rFonts w:hAnsi="宋体"/>
                <w:sz w:val="24"/>
                <w:szCs w:val="24"/>
              </w:rPr>
              <w:t xml:space="preserve">6</w:t>
            </w:r>
            <w:r>
              <w:rPr>
                <w:rFonts w:hAnsi="宋体"/>
                <w:sz w:val="24"/>
                <w:szCs w:val="24"/>
              </w:rPr>
              <w:t xml:space="preserve">×</w:t>
            </w:r>
            <w:r>
              <w:rPr>
                <w:rFonts w:hAnsi="宋体"/>
                <w:sz w:val="24"/>
                <w:szCs w:val="24"/>
              </w:rPr>
              <w:t xml:space="preserve">1.05mm</w:t>
            </w:r>
            <w:r>
              <w:rPr>
                <w:rFonts w:hint="eastAsia" w:hAnsi="宋体"/>
                <w:sz w:val="24"/>
                <w:szCs w:val="24"/>
              </w:rPr>
              <w:t xml:space="preserve">）</w:t>
            </w:r>
            <w:r>
              <w:rPr>
                <w:rFonts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软管由聚酯型聚氨酯制成，用于压缩空气（ISO</w:t>
            </w:r>
            <w:r>
              <w:rPr>
                <w:rFonts w:hAnsi="宋体"/>
                <w:sz w:val="24"/>
                <w:szCs w:val="24"/>
              </w:rPr>
              <w:t xml:space="preserve"> 8573-1</w:t>
            </w:r>
            <w:r>
              <w:rPr>
                <w:rFonts w:hint="eastAsia" w:hAnsi="宋体"/>
                <w:sz w:val="24"/>
                <w:szCs w:val="24"/>
              </w:rPr>
              <w:t xml:space="preserve">：2</w:t>
            </w:r>
            <w:r>
              <w:rPr>
                <w:rFonts w:hAnsi="宋体"/>
                <w:sz w:val="24"/>
                <w:szCs w:val="24"/>
              </w:rPr>
              <w:t xml:space="preserve">001）</w:t>
            </w:r>
            <w:r/>
          </w:p>
          <w:p>
            <w:pPr>
              <w:ind w:firstLine="480"/>
              <w:jc w:val="left"/>
              <w:spacing w:line="400" w:lineRule="exact"/>
              <w:rPr>
                <w:rFonts w:hAnsi="宋体"/>
                <w:sz w:val="24"/>
                <w:szCs w:val="24"/>
              </w:rPr>
            </w:pPr>
            <w:r>
              <w:rPr>
                <w:rFonts w:hint="eastAsia" w:hAnsi="宋体"/>
                <w:sz w:val="24"/>
                <w:szCs w:val="24"/>
              </w:rPr>
              <w:t xml:space="preserve">环境温度：-</w:t>
            </w:r>
            <w:r>
              <w:rPr>
                <w:rFonts w:hAnsi="宋体"/>
                <w:sz w:val="24"/>
                <w:szCs w:val="24"/>
              </w:rPr>
              <w:t xml:space="preserve">30</w:t>
            </w:r>
            <w:r>
              <w:rPr>
                <w:rFonts w:hint="eastAsia" w:hAnsi="宋体"/>
                <w:sz w:val="24"/>
                <w:szCs w:val="24"/>
              </w:rPr>
              <w:t xml:space="preserve">℃至+</w:t>
            </w:r>
            <w:r>
              <w:rPr>
                <w:rFonts w:hAnsi="宋体"/>
                <w:sz w:val="24"/>
                <w:szCs w:val="24"/>
              </w:rPr>
              <w:t xml:space="preserve">80</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工作气压：1</w:t>
            </w:r>
            <w:r>
              <w:rPr>
                <w:rFonts w:hAnsi="宋体"/>
                <w:sz w:val="24"/>
                <w:szCs w:val="24"/>
              </w:rPr>
              <w:t xml:space="preserve">0</w:t>
            </w:r>
            <w:r>
              <w:rPr>
                <w:rFonts w:hint="eastAsia" w:hAnsi="宋体"/>
                <w:sz w:val="24"/>
                <w:szCs w:val="24"/>
              </w:rPr>
              <w:t xml:space="preserve">bar；</w:t>
            </w:r>
            <w:r/>
          </w:p>
          <w:p>
            <w:pPr>
              <w:ind w:firstLine="480"/>
              <w:jc w:val="left"/>
              <w:spacing w:line="400" w:lineRule="exact"/>
              <w:rPr>
                <w:rFonts w:hAnsi="宋体"/>
                <w:sz w:val="24"/>
                <w:szCs w:val="24"/>
              </w:rPr>
            </w:pPr>
            <w:r>
              <w:rPr>
                <w:rFonts w:hAnsi="宋体"/>
                <w:sz w:val="24"/>
                <w:szCs w:val="24"/>
              </w:rPr>
              <w:t xml:space="preserve">外径：6mm；</w:t>
            </w:r>
            <w:r/>
          </w:p>
          <w:p>
            <w:pPr>
              <w:ind w:firstLine="480"/>
              <w:jc w:val="left"/>
              <w:spacing w:line="400" w:lineRule="exact"/>
              <w:rPr>
                <w:rFonts w:hAnsi="宋体"/>
                <w:sz w:val="24"/>
                <w:szCs w:val="24"/>
              </w:rPr>
            </w:pPr>
            <w:r>
              <w:rPr>
                <w:rFonts w:hAnsi="宋体"/>
                <w:sz w:val="24"/>
                <w:szCs w:val="24"/>
              </w:rPr>
              <w:t xml:space="preserve">内径：</w:t>
            </w:r>
            <w:r>
              <w:rPr>
                <w:rFonts w:hAnsi="宋体"/>
                <w:sz w:val="24"/>
                <w:szCs w:val="24"/>
              </w:rPr>
              <w:t xml:space="preserve">3.9</w:t>
            </w:r>
            <w:r>
              <w:rPr>
                <w:rFonts w:hAnsi="宋体"/>
                <w:sz w:val="24"/>
                <w:szCs w:val="24"/>
              </w:rPr>
              <w:t xml:space="preserve">mm；</w:t>
            </w:r>
            <w:r/>
          </w:p>
          <w:p>
            <w:pPr>
              <w:ind w:firstLine="480"/>
              <w:jc w:val="left"/>
              <w:spacing w:line="400" w:lineRule="exact"/>
              <w:rPr>
                <w:rFonts w:hAnsi="宋体"/>
                <w:sz w:val="24"/>
                <w:szCs w:val="24"/>
              </w:rPr>
            </w:pPr>
            <w:r>
              <w:rPr>
                <w:rFonts w:hAnsi="宋体"/>
                <w:sz w:val="24"/>
                <w:szCs w:val="24"/>
              </w:rPr>
              <w:t xml:space="preserve">弯曲半径：18mm；</w:t>
            </w:r>
            <w:r/>
          </w:p>
          <w:p>
            <w:pPr>
              <w:ind w:firstLine="480"/>
              <w:jc w:val="left"/>
              <w:spacing w:line="400" w:lineRule="exact"/>
              <w:rPr>
                <w:rFonts w:hAnsi="宋体"/>
                <w:sz w:val="24"/>
                <w:szCs w:val="24"/>
              </w:rPr>
            </w:pPr>
            <w:r>
              <w:rPr>
                <w:rFonts w:hAnsi="宋体"/>
                <w:sz w:val="24"/>
                <w:szCs w:val="24"/>
              </w:rPr>
              <w:t xml:space="preserve">长度：2m；</w:t>
            </w:r>
            <w:r/>
          </w:p>
          <w:p>
            <w:pPr>
              <w:ind w:firstLine="480"/>
              <w:jc w:val="left"/>
              <w:spacing w:line="400" w:lineRule="exact"/>
              <w:rPr>
                <w:rFonts w:hAnsi="宋体"/>
                <w:sz w:val="24"/>
                <w:szCs w:val="24"/>
              </w:rPr>
            </w:pPr>
            <w:r>
              <w:rPr>
                <w:rFonts w:hAnsi="宋体"/>
                <w:sz w:val="24"/>
                <w:szCs w:val="24"/>
              </w:rPr>
              <w:t xml:space="preserve">颜色：黑色。</w:t>
            </w:r>
            <w:r/>
          </w:p>
          <w:p>
            <w:pPr>
              <w:jc w:val="left"/>
              <w:spacing w:line="400" w:lineRule="exact"/>
              <w:rPr>
                <w:rFonts w:hAnsi="宋体"/>
                <w:sz w:val="24"/>
                <w:szCs w:val="24"/>
              </w:rPr>
            </w:pPr>
            <w:r>
              <w:rPr>
                <w:rFonts w:hAnsi="宋体"/>
                <w:sz w:val="24"/>
                <w:szCs w:val="24"/>
              </w:rPr>
              <w:t xml:space="preserve">（8）1个元件箱</w:t>
            </w:r>
            <w:r/>
          </w:p>
          <w:p>
            <w:pPr>
              <w:ind w:firstLine="480"/>
              <w:jc w:val="left"/>
              <w:spacing w:line="400" w:lineRule="exact"/>
              <w:rPr>
                <w:rFonts w:hAnsi="宋体"/>
                <w:sz w:val="24"/>
                <w:szCs w:val="24"/>
              </w:rPr>
            </w:pPr>
            <w:r>
              <w:rPr>
                <w:rFonts w:hAnsi="宋体"/>
                <w:sz w:val="24"/>
                <w:szCs w:val="24"/>
              </w:rPr>
              <w:t xml:space="preserve">箱体材质：塑料；</w:t>
            </w:r>
            <w:r/>
          </w:p>
          <w:p>
            <w:pPr>
              <w:jc w:val="left"/>
              <w:spacing w:line="360" w:lineRule="exact"/>
              <w:widowControl/>
              <w:rPr>
                <w:rFonts w:cs="Bosch Sans Global" w:asciiTheme="minorEastAsia" w:hAnsiTheme="minorEastAsia" w:eastAsiaTheme="minorEastAsia"/>
                <w:sz w:val="24"/>
                <w:szCs w:val="24"/>
              </w:rPr>
            </w:pPr>
            <w:r>
              <w:rPr>
                <w:rFonts w:hAnsi="宋体"/>
                <w:sz w:val="24"/>
                <w:szCs w:val="24"/>
              </w:rPr>
              <w:t xml:space="preserve">尺寸：(长×宽×高)≥50×50×20（mm）。</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11</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5</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增补元件</w:t>
            </w:r>
            <w:r/>
          </w:p>
        </w:tc>
        <w:tc>
          <w:tcPr>
            <w:tcW w:w="6606" w:type="dxa"/>
            <w:vAlign w:val="center"/>
            <w:textDirection w:val="lrTb"/>
            <w:noWrap w:val="false"/>
          </w:tcPr>
          <w:p>
            <w:pPr>
              <w:ind w:firstLine="480"/>
              <w:jc w:val="left"/>
              <w:spacing w:line="400" w:lineRule="exact"/>
              <w:rPr>
                <w:rFonts w:hAnsi="宋体"/>
                <w:sz w:val="24"/>
                <w:szCs w:val="24"/>
              </w:rPr>
            </w:pPr>
            <w:r>
              <w:rPr>
                <w:rFonts w:hint="eastAsia" w:hAnsi="宋体"/>
                <w:sz w:val="24"/>
                <w:szCs w:val="24"/>
              </w:rPr>
              <w:t xml:space="preserve">增补元件，需带快插快拨的接头和安装底板，与原有的实训室设备以及上述设备兼容：</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sz w:val="24"/>
                <w:szCs w:val="24"/>
              </w:rPr>
              <w:t xml:space="preserve">*</w:t>
            </w:r>
            <w:r>
              <w:rPr>
                <w:rFonts w:cs="Bosch Sans Global" w:asciiTheme="minorEastAsia" w:hAnsiTheme="minorEastAsia" w:eastAsiaTheme="minorEastAsia"/>
                <w:b/>
                <w:sz w:val="24"/>
                <w:szCs w:val="24"/>
              </w:rPr>
              <w:t xml:space="preserve">（</w:t>
            </w:r>
            <w:r>
              <w:rPr>
                <w:rFonts w:hint="eastAsia" w:cs="Bosch Sans Global" w:asciiTheme="minorEastAsia" w:hAnsiTheme="minorEastAsia" w:eastAsiaTheme="minorEastAsia"/>
                <w:b/>
                <w:sz w:val="24"/>
                <w:szCs w:val="24"/>
              </w:rPr>
              <w:t xml:space="preserve">1</w:t>
            </w:r>
            <w:r>
              <w:rPr>
                <w:rFonts w:cs="Bosch Sans Global" w:asciiTheme="minorEastAsia" w:hAnsiTheme="minorEastAsia" w:eastAsiaTheme="minorEastAsia"/>
                <w:b/>
                <w:sz w:val="24"/>
                <w:szCs w:val="24"/>
              </w:rPr>
              <w:t xml:space="preserve">）</w:t>
            </w:r>
            <w:r>
              <w:rPr>
                <w:rFonts w:hint="eastAsia" w:cs="Bosch Sans Global" w:asciiTheme="minorEastAsia" w:hAnsiTheme="minorEastAsia" w:eastAsiaTheme="minorEastAsia"/>
                <w:b/>
                <w:sz w:val="24"/>
                <w:szCs w:val="24"/>
              </w:rPr>
              <w:t xml:space="preserve">1个</w:t>
            </w:r>
            <w:r>
              <w:rPr>
                <w:rFonts w:cs="Bosch Sans Global" w:asciiTheme="minorEastAsia" w:hAnsiTheme="minorEastAsia" w:eastAsiaTheme="minorEastAsia"/>
                <w:b/>
                <w:sz w:val="24"/>
                <w:szCs w:val="24"/>
              </w:rPr>
              <w:t xml:space="preserve">计数器</w:t>
            </w:r>
            <w:r/>
          </w:p>
          <w:p>
            <w:pPr>
              <w:ind w:firstLine="480"/>
              <w:jc w:val="left"/>
              <w:spacing w:line="400" w:lineRule="exact"/>
              <w:rPr>
                <w:rFonts w:hAnsi="宋体"/>
                <w:sz w:val="24"/>
                <w:szCs w:val="24"/>
              </w:rPr>
            </w:pPr>
            <w:r>
              <w:rPr>
                <w:rFonts w:hint="eastAsia" w:hAnsi="宋体"/>
                <w:sz w:val="24"/>
                <w:szCs w:val="24"/>
              </w:rPr>
              <w:t xml:space="preserve">预置计数器盒，配备无源转换触点，达到预选值时触点就切换；</w:t>
            </w:r>
            <w:r/>
          </w:p>
          <w:p>
            <w:pPr>
              <w:ind w:firstLine="480"/>
              <w:jc w:val="left"/>
              <w:spacing w:line="400" w:lineRule="exact"/>
              <w:rPr>
                <w:rFonts w:hAnsi="宋体"/>
                <w:sz w:val="24"/>
                <w:szCs w:val="24"/>
              </w:rPr>
            </w:pPr>
            <w:r>
              <w:rPr>
                <w:rFonts w:hint="eastAsia" w:hAnsi="宋体"/>
                <w:sz w:val="24"/>
                <w:szCs w:val="24"/>
              </w:rPr>
              <w:t xml:space="preserve">计数器读数的复位，既可通过复位脉冲，也可以用按钮手动进行；</w:t>
            </w:r>
            <w:r/>
          </w:p>
          <w:p>
            <w:pPr>
              <w:ind w:firstLine="480"/>
              <w:jc w:val="left"/>
              <w:spacing w:line="400" w:lineRule="exact"/>
              <w:rPr>
                <w:rFonts w:hAnsi="宋体"/>
                <w:sz w:val="24"/>
                <w:szCs w:val="24"/>
              </w:rPr>
            </w:pPr>
            <w:r>
              <w:rPr>
                <w:rFonts w:hint="eastAsia" w:hAnsi="宋体"/>
                <w:sz w:val="24"/>
                <w:szCs w:val="24"/>
              </w:rPr>
              <w:t xml:space="preserve">通过6位十进制开关，可以设定预选值。</w:t>
            </w:r>
            <w:r/>
          </w:p>
          <w:p>
            <w:pPr>
              <w:ind w:firstLine="480"/>
              <w:jc w:val="left"/>
              <w:spacing w:line="400" w:lineRule="exact"/>
              <w:rPr>
                <w:rFonts w:hAnsi="宋体"/>
                <w:sz w:val="24"/>
                <w:szCs w:val="24"/>
              </w:rPr>
            </w:pPr>
            <w:r>
              <w:rPr>
                <w:rFonts w:hint="eastAsia" w:hAnsi="宋体"/>
                <w:sz w:val="24"/>
                <w:szCs w:val="24"/>
              </w:rPr>
              <w:t xml:space="preserve">塑料外壳配铝质前面板，手动复位按钮，有防触电式4mm安全插孔和铝型材板的快速安装卡。</w:t>
            </w:r>
            <w:r/>
          </w:p>
          <w:p>
            <w:pPr>
              <w:jc w:val="left"/>
              <w:spacing w:line="400" w:lineRule="exact"/>
              <w:widowControl/>
              <w:rPr>
                <w:rFonts w:hAnsi="宋体"/>
                <w:sz w:val="24"/>
                <w:szCs w:val="24"/>
              </w:rPr>
            </w:pPr>
            <w:r>
              <w:rPr>
                <w:rFonts w:hint="eastAsia" w:hAnsi="宋体"/>
                <w:sz w:val="24"/>
                <w:szCs w:val="24"/>
              </w:rPr>
              <w:t xml:space="preserve">尺寸（长×宽×高）（mm</w:t>
            </w:r>
            <w:r>
              <w:rPr>
                <w:rFonts w:hAnsi="宋体"/>
                <w:sz w:val="24"/>
                <w:szCs w:val="24"/>
              </w:rPr>
              <w:t xml:space="preserve">）</w:t>
            </w:r>
            <w:r>
              <w:rPr>
                <w:rFonts w:hint="eastAsia" w:hAnsi="宋体"/>
                <w:sz w:val="24"/>
                <w:szCs w:val="24"/>
              </w:rPr>
              <w:t xml:space="preserve">：</w:t>
            </w:r>
            <w:r>
              <w:rPr>
                <w:rFonts w:hAnsi="宋体"/>
                <w:sz w:val="24"/>
                <w:szCs w:val="24"/>
              </w:rPr>
              <w:t xml:space="preserve">≤150</w:t>
            </w:r>
            <w:r>
              <w:rPr>
                <w:rFonts w:hint="eastAsia" w:hAnsi="宋体"/>
                <w:sz w:val="24"/>
                <w:szCs w:val="24"/>
              </w:rPr>
              <w:t xml:space="preserve">×</w:t>
            </w:r>
            <w:r>
              <w:rPr>
                <w:rFonts w:hAnsi="宋体"/>
                <w:sz w:val="24"/>
                <w:szCs w:val="24"/>
              </w:rPr>
              <w:t xml:space="preserve">85</w:t>
            </w:r>
            <w:r>
              <w:rPr>
                <w:rFonts w:hint="eastAsia" w:hAnsi="宋体"/>
                <w:sz w:val="24"/>
                <w:szCs w:val="24"/>
              </w:rPr>
              <w:t xml:space="preserve">×</w:t>
            </w:r>
            <w:r>
              <w:rPr>
                <w:rFonts w:hAnsi="宋体"/>
                <w:sz w:val="24"/>
                <w:szCs w:val="24"/>
              </w:rPr>
              <w:t xml:space="preserve">71</w:t>
            </w:r>
            <w:r>
              <w:rPr>
                <w:rFonts w:hint="eastAsia" w:hAnsi="宋体"/>
                <w:sz w:val="24"/>
                <w:szCs w:val="24"/>
              </w:rPr>
              <w:t xml:space="preserve">mm；</w:t>
            </w:r>
            <w:r/>
          </w:p>
          <w:p>
            <w:pPr>
              <w:ind w:firstLine="480"/>
              <w:jc w:val="left"/>
              <w:spacing w:line="400" w:lineRule="exact"/>
              <w:rPr>
                <w:rFonts w:hAnsi="宋体"/>
                <w:sz w:val="24"/>
                <w:szCs w:val="24"/>
              </w:rPr>
            </w:pPr>
            <w:r>
              <w:rPr>
                <w:rFonts w:hint="eastAsia" w:hAnsi="宋体"/>
                <w:sz w:val="24"/>
                <w:szCs w:val="24"/>
              </w:rPr>
              <w:t xml:space="preserve">防护等级：</w:t>
            </w:r>
            <w:r>
              <w:rPr>
                <w:rFonts w:hAnsi="宋体"/>
                <w:sz w:val="24"/>
                <w:szCs w:val="24"/>
              </w:rPr>
              <w:t xml:space="preserve">IEC 60529 IP50</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工作电压：</w:t>
            </w:r>
            <w:r>
              <w:rPr>
                <w:rFonts w:hAnsi="宋体"/>
                <w:sz w:val="24"/>
                <w:szCs w:val="24"/>
              </w:rPr>
              <w:t xml:space="preserve">24VDC</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电流消耗：</w:t>
            </w:r>
            <w:r>
              <w:rPr>
                <w:rFonts w:hAnsi="宋体"/>
                <w:sz w:val="24"/>
                <w:szCs w:val="24"/>
              </w:rPr>
              <w:t xml:space="preserve">50mA</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最大接触负载：</w:t>
            </w:r>
            <w:r>
              <w:rPr>
                <w:rFonts w:hAnsi="宋体"/>
                <w:sz w:val="24"/>
                <w:szCs w:val="24"/>
              </w:rPr>
              <w:t xml:space="preserve">3A</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延迟时间：</w:t>
            </w:r>
            <w:r>
              <w:rPr>
                <w:rFonts w:hAnsi="宋体"/>
                <w:sz w:val="24"/>
                <w:szCs w:val="24"/>
              </w:rPr>
              <w:t xml:space="preserve">0.5</w:t>
            </w:r>
            <w:r>
              <w:rPr>
                <w:rFonts w:hint="eastAsia" w:hAnsi="宋体"/>
                <w:sz w:val="24"/>
                <w:szCs w:val="24"/>
              </w:rPr>
              <w:t xml:space="preserve">……</w:t>
            </w:r>
            <w:r>
              <w:rPr>
                <w:rFonts w:hAnsi="宋体"/>
                <w:sz w:val="24"/>
                <w:szCs w:val="24"/>
              </w:rPr>
              <w:t xml:space="preserve">15s</w:t>
            </w:r>
            <w:r>
              <w:rPr>
                <w:rFonts w:hint="eastAsia" w:hAnsi="宋体"/>
                <w:sz w:val="24"/>
                <w:szCs w:val="24"/>
              </w:rPr>
              <w:t xml:space="preserve">。</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2</w:t>
            </w:r>
            <w:r>
              <w:rPr>
                <w:rFonts w:cs="Bosch Sans Global" w:asciiTheme="minorEastAsia" w:hAnsiTheme="minorEastAsia" w:eastAsiaTheme="minorEastAsia"/>
                <w:sz w:val="24"/>
                <w:szCs w:val="24"/>
              </w:rPr>
              <w:t xml:space="preserve">）1个电限位开关（1组转换触点）：</w:t>
            </w:r>
            <w:r/>
          </w:p>
          <w:p>
            <w:pPr>
              <w:ind w:firstLine="480"/>
              <w:jc w:val="left"/>
              <w:spacing w:line="400" w:lineRule="exact"/>
              <w:rPr>
                <w:rFonts w:hAnsi="宋体"/>
                <w:sz w:val="24"/>
                <w:szCs w:val="24"/>
              </w:rPr>
            </w:pPr>
            <w:r>
              <w:rPr>
                <w:rFonts w:hint="eastAsia" w:hAnsi="宋体"/>
                <w:sz w:val="24"/>
                <w:szCs w:val="24"/>
              </w:rPr>
              <w:t xml:space="preserve">电限位开关，接触式，通过气缸凸轮切换装置进行操作，1组转换触点，3个防触电式4</w:t>
            </w:r>
            <w:r>
              <w:rPr>
                <w:rFonts w:hAnsi="宋体"/>
                <w:sz w:val="24"/>
                <w:szCs w:val="24"/>
              </w:rPr>
              <w:t xml:space="preserve">mm</w:t>
            </w:r>
            <w:r>
              <w:rPr>
                <w:rFonts w:hint="eastAsia" w:hAnsi="宋体"/>
                <w:sz w:val="24"/>
                <w:szCs w:val="24"/>
              </w:rPr>
              <w:t xml:space="preserve">安全插孔和铝型板材快速安装卡。</w:t>
            </w:r>
            <w:r/>
          </w:p>
          <w:p>
            <w:pPr>
              <w:ind w:firstLine="480"/>
              <w:jc w:val="left"/>
              <w:spacing w:line="400" w:lineRule="exact"/>
              <w:rPr>
                <w:rFonts w:hAnsi="宋体"/>
                <w:sz w:val="24"/>
                <w:szCs w:val="24"/>
              </w:rPr>
            </w:pPr>
            <w:r>
              <w:rPr>
                <w:rFonts w:hAnsi="宋体"/>
                <w:sz w:val="24"/>
                <w:szCs w:val="24"/>
              </w:rPr>
              <w:t xml:space="preserve">操纵方式：滚轮杆（机械式）；</w:t>
            </w:r>
            <w:r/>
          </w:p>
          <w:p>
            <w:pPr>
              <w:ind w:firstLine="480"/>
              <w:jc w:val="left"/>
              <w:spacing w:line="400" w:lineRule="exact"/>
              <w:rPr>
                <w:rFonts w:hAnsi="宋体"/>
                <w:sz w:val="24"/>
                <w:szCs w:val="24"/>
              </w:rPr>
            </w:pPr>
            <w:r>
              <w:rPr>
                <w:rFonts w:hint="eastAsia" w:hAnsi="宋体"/>
                <w:sz w:val="24"/>
                <w:szCs w:val="24"/>
              </w:rPr>
              <w:t xml:space="preserve">切换</w:t>
            </w:r>
            <w:r>
              <w:rPr>
                <w:rFonts w:hAnsi="宋体"/>
                <w:sz w:val="24"/>
                <w:szCs w:val="24"/>
              </w:rPr>
              <w:t xml:space="preserve">电</w:t>
            </w:r>
            <w:r>
              <w:rPr>
                <w:rFonts w:hint="eastAsia" w:hAnsi="宋体"/>
                <w:sz w:val="24"/>
                <w:szCs w:val="24"/>
              </w:rPr>
              <w:t xml:space="preserve">压</w:t>
            </w:r>
            <w:r>
              <w:rPr>
                <w:rFonts w:hAnsi="宋体"/>
                <w:sz w:val="24"/>
                <w:szCs w:val="24"/>
              </w:rPr>
              <w:t xml:space="preserve">(DC)：</w:t>
            </w:r>
            <w:r>
              <w:rPr>
                <w:rFonts w:hAnsi="宋体"/>
                <w:sz w:val="24"/>
                <w:szCs w:val="24"/>
              </w:rPr>
              <w:t xml:space="preserve">24</w:t>
            </w:r>
            <w:r>
              <w:rPr>
                <w:rFonts w:hint="eastAsia" w:hAnsi="宋体"/>
                <w:sz w:val="24"/>
                <w:szCs w:val="24"/>
              </w:rPr>
              <w:t xml:space="preserve">V</w:t>
            </w:r>
            <w:r>
              <w:rPr>
                <w:rFonts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切换电流：2A；</w:t>
            </w:r>
            <w:r/>
          </w:p>
          <w:p>
            <w:pPr>
              <w:ind w:firstLine="480"/>
              <w:jc w:val="left"/>
              <w:spacing w:line="400" w:lineRule="exact"/>
              <w:rPr>
                <w:rFonts w:hAnsi="宋体"/>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w:t>
            </w:r>
            <w:r>
              <w:rPr>
                <w:rFonts w:hAnsi="宋体"/>
                <w:sz w:val="24"/>
                <w:szCs w:val="24"/>
              </w:rPr>
              <w:t xml:space="preserve">100</w:t>
            </w:r>
            <w:r>
              <w:rPr>
                <w:rFonts w:hAnsi="宋体"/>
                <w:sz w:val="24"/>
                <w:szCs w:val="24"/>
              </w:rPr>
              <w:t xml:space="preserve">。</w:t>
            </w:r>
            <w:r/>
          </w:p>
          <w:p>
            <w:pPr>
              <w:jc w:val="left"/>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w:t>
            </w:r>
            <w:r>
              <w:rPr>
                <w:rFonts w:hint="eastAsia" w:cs="Bosch Sans Global" w:asciiTheme="minorEastAsia" w:hAnsiTheme="minorEastAsia" w:eastAsiaTheme="minorEastAsia"/>
                <w:sz w:val="24"/>
                <w:szCs w:val="24"/>
              </w:rPr>
              <w:t xml:space="preserve">3</w:t>
            </w:r>
            <w:r>
              <w:rPr>
                <w:rFonts w:cs="Bosch Sans Global" w:asciiTheme="minorEastAsia" w:hAnsiTheme="minorEastAsia" w:eastAsiaTheme="minorEastAsia"/>
                <w:sz w:val="24"/>
                <w:szCs w:val="24"/>
              </w:rPr>
              <w:t xml:space="preserve">）1个电感式传感器：</w:t>
            </w:r>
            <w:r/>
          </w:p>
          <w:p>
            <w:pPr>
              <w:ind w:firstLine="480"/>
              <w:jc w:val="left"/>
              <w:spacing w:line="400" w:lineRule="exact"/>
              <w:rPr>
                <w:rFonts w:hAnsi="宋体"/>
                <w:sz w:val="24"/>
                <w:szCs w:val="24"/>
              </w:rPr>
            </w:pPr>
            <w:r>
              <w:rPr>
                <w:rFonts w:hint="eastAsia" w:hAnsi="宋体"/>
                <w:sz w:val="24"/>
                <w:szCs w:val="24"/>
              </w:rPr>
              <w:t xml:space="preserve">具有PNP常开（NO）触点功能，切换距离2</w:t>
            </w:r>
            <w:r>
              <w:rPr>
                <w:rFonts w:hAnsi="宋体"/>
                <w:sz w:val="24"/>
                <w:szCs w:val="24"/>
              </w:rPr>
              <w:t xml:space="preserve">mm</w:t>
            </w:r>
            <w:r>
              <w:rPr>
                <w:rFonts w:hint="eastAsia" w:hAnsi="宋体"/>
                <w:sz w:val="24"/>
                <w:szCs w:val="24"/>
              </w:rPr>
              <w:t xml:space="preserve">，测量距离为机械可调，以LED黄色指示灯显示切换状态，传感器的固定装置由阳极氧化铝板制成，有防触电4</w:t>
            </w:r>
            <w:r>
              <w:rPr>
                <w:rFonts w:hAnsi="宋体"/>
                <w:sz w:val="24"/>
                <w:szCs w:val="24"/>
              </w:rPr>
              <w:t xml:space="preserve">mm</w:t>
            </w:r>
            <w:r>
              <w:rPr>
                <w:rFonts w:hint="eastAsia" w:hAnsi="宋体"/>
                <w:sz w:val="24"/>
                <w:szCs w:val="24"/>
              </w:rPr>
              <w:t xml:space="preserve">安全插孔和铝型板材快速安装卡。</w:t>
            </w:r>
            <w:r/>
          </w:p>
          <w:p>
            <w:pPr>
              <w:ind w:firstLine="480"/>
              <w:jc w:val="left"/>
              <w:spacing w:line="400" w:lineRule="exact"/>
              <w:rPr>
                <w:rFonts w:hAnsi="宋体"/>
                <w:sz w:val="24"/>
                <w:szCs w:val="24"/>
              </w:rPr>
            </w:pPr>
            <w:r>
              <w:rPr>
                <w:rFonts w:hint="eastAsia" w:hAnsi="宋体"/>
                <w:sz w:val="24"/>
                <w:szCs w:val="24"/>
              </w:rPr>
              <w:t xml:space="preserve">工作电压（DC）：2</w:t>
            </w:r>
            <w:r>
              <w:rPr>
                <w:rFonts w:hAnsi="宋体"/>
                <w:sz w:val="24"/>
                <w:szCs w:val="24"/>
              </w:rPr>
              <w:t xml:space="preserve">4</w:t>
            </w:r>
            <w:r>
              <w:rPr>
                <w:rFonts w:hint="eastAsia" w:hAnsi="宋体"/>
                <w:sz w:val="24"/>
                <w:szCs w:val="24"/>
              </w:rPr>
              <w:t xml:space="preserve">V；</w:t>
            </w:r>
            <w:r/>
          </w:p>
          <w:p>
            <w:pPr>
              <w:ind w:firstLine="480"/>
              <w:jc w:val="left"/>
              <w:spacing w:line="400" w:lineRule="exact"/>
              <w:rPr>
                <w:rFonts w:hAnsi="宋体"/>
                <w:sz w:val="24"/>
                <w:szCs w:val="24"/>
              </w:rPr>
            </w:pPr>
            <w:r>
              <w:rPr>
                <w:rFonts w:hint="eastAsia" w:hAnsi="宋体"/>
                <w:sz w:val="24"/>
                <w:szCs w:val="24"/>
              </w:rPr>
              <w:t xml:space="preserve">工作电流</w:t>
            </w:r>
            <w:r>
              <w:rPr>
                <w:rFonts w:hAnsi="宋体"/>
                <w:sz w:val="24"/>
                <w:szCs w:val="24"/>
              </w:rPr>
              <w:t xml:space="preserve"> ：</w:t>
            </w:r>
            <w:r>
              <w:rPr>
                <w:rFonts w:hAnsi="宋体"/>
                <w:sz w:val="24"/>
                <w:szCs w:val="24"/>
              </w:rPr>
              <w:t xml:space="preserve">0</w:t>
            </w:r>
            <w:r>
              <w:rPr>
                <w:rFonts w:hAnsi="宋体"/>
                <w:sz w:val="24"/>
                <w:szCs w:val="24"/>
              </w:rPr>
              <w:t xml:space="preserve">～</w:t>
            </w:r>
            <w:r>
              <w:rPr>
                <w:rFonts w:hint="eastAsia" w:hAnsi="宋体"/>
                <w:sz w:val="24"/>
                <w:szCs w:val="24"/>
              </w:rPr>
              <w:t xml:space="preserve">2</w:t>
            </w:r>
            <w:r>
              <w:rPr>
                <w:rFonts w:hAnsi="宋体"/>
                <w:sz w:val="24"/>
                <w:szCs w:val="24"/>
              </w:rPr>
              <w:t xml:space="preserve">00m</w:t>
            </w:r>
            <w:r>
              <w:rPr>
                <w:rFonts w:hAnsi="宋体"/>
                <w:sz w:val="24"/>
                <w:szCs w:val="24"/>
              </w:rPr>
              <w:t xml:space="preserve">A；</w:t>
            </w:r>
            <w:r/>
          </w:p>
          <w:p>
            <w:pPr>
              <w:ind w:firstLine="480"/>
              <w:jc w:val="left"/>
              <w:spacing w:line="400" w:lineRule="exact"/>
              <w:rPr>
                <w:rFonts w:hAnsi="宋体"/>
                <w:sz w:val="24"/>
                <w:szCs w:val="24"/>
              </w:rPr>
            </w:pPr>
            <w:r>
              <w:rPr>
                <w:rFonts w:hint="eastAsia" w:hAnsi="宋体"/>
                <w:sz w:val="24"/>
                <w:szCs w:val="24"/>
              </w:rPr>
              <w:t xml:space="preserve">切换频率：0</w:t>
            </w:r>
            <w:r>
              <w:rPr>
                <w:rFonts w:hAnsi="宋体"/>
                <w:sz w:val="24"/>
                <w:szCs w:val="24"/>
              </w:rPr>
              <w:t xml:space="preserve">～</w:t>
            </w:r>
            <w:r>
              <w:rPr>
                <w:rFonts w:hint="eastAsia" w:hAnsi="宋体"/>
                <w:sz w:val="24"/>
                <w:szCs w:val="24"/>
              </w:rPr>
              <w:t xml:space="preserve">3</w:t>
            </w:r>
            <w:r>
              <w:rPr>
                <w:rFonts w:hAnsi="宋体"/>
                <w:sz w:val="24"/>
                <w:szCs w:val="24"/>
              </w:rPr>
              <w:t xml:space="preserve">000</w:t>
            </w:r>
            <w:r>
              <w:rPr>
                <w:rFonts w:hint="eastAsia" w:hAnsi="宋体"/>
                <w:sz w:val="24"/>
                <w:szCs w:val="24"/>
              </w:rPr>
              <w:t xml:space="preserve">H</w:t>
            </w:r>
            <w:r>
              <w:rPr>
                <w:rFonts w:hAnsi="宋体"/>
                <w:sz w:val="24"/>
                <w:szCs w:val="24"/>
              </w:rPr>
              <w:t xml:space="preserve">z</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切换距离：2</w:t>
            </w:r>
            <w:r>
              <w:rPr>
                <w:rFonts w:hAnsi="宋体"/>
                <w:sz w:val="24"/>
                <w:szCs w:val="24"/>
              </w:rPr>
              <w:t xml:space="preserve">mm</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安装类型：齐平安装</w:t>
            </w:r>
            <w:r>
              <w:rPr>
                <w:rFonts w:hAnsi="宋体"/>
                <w:sz w:val="24"/>
                <w:szCs w:val="24"/>
              </w:rPr>
              <w:t xml:space="preserve">；</w:t>
            </w:r>
            <w:r/>
          </w:p>
          <w:p>
            <w:pPr>
              <w:jc w:val="left"/>
              <w:spacing w:line="360" w:lineRule="exact"/>
              <w:widowControl/>
              <w:rPr>
                <w:rFonts w:cs="Bosch Sans Global" w:asciiTheme="minorEastAsia" w:hAnsiTheme="minorEastAsia" w:eastAsiaTheme="minorEastAsia"/>
                <w:sz w:val="24"/>
                <w:szCs w:val="24"/>
              </w:rPr>
            </w:pPr>
            <w:r>
              <w:rPr>
                <w:rFonts w:hAnsi="宋体"/>
                <w:sz w:val="24"/>
                <w:szCs w:val="24"/>
              </w:rPr>
              <w:t xml:space="preserve">防护等级</w:t>
            </w:r>
            <w:r>
              <w:rPr>
                <w:rFonts w:hint="eastAsia" w:hAnsi="宋体"/>
                <w:sz w:val="24"/>
                <w:szCs w:val="24"/>
              </w:rPr>
              <w:t xml:space="preserve">IEC</w:t>
            </w:r>
            <w:r>
              <w:rPr>
                <w:rFonts w:hAnsi="宋体"/>
                <w:sz w:val="24"/>
                <w:szCs w:val="24"/>
              </w:rPr>
              <w:t xml:space="preserve"> 60529</w:t>
            </w:r>
            <w:r>
              <w:rPr>
                <w:rFonts w:hAnsi="宋体"/>
                <w:sz w:val="24"/>
                <w:szCs w:val="24"/>
              </w:rPr>
              <w:t xml:space="preserve">：IP20。</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hint="eastAsia" w:asciiTheme="minorEastAsia" w:hAnsiTheme="minorEastAsia" w:eastAsiaTheme="minorEastAsia"/>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5</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6</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液压故障诊断套件</w:t>
            </w:r>
            <w:r/>
          </w:p>
        </w:tc>
        <w:tc>
          <w:tcPr>
            <w:tcW w:w="6606" w:type="dxa"/>
            <w:vAlign w:val="center"/>
            <w:textDirection w:val="lrTb"/>
            <w:noWrap w:val="false"/>
          </w:tcPr>
          <w:p>
            <w:pPr>
              <w:ind w:firstLine="480"/>
              <w:jc w:val="left"/>
              <w:spacing w:line="400" w:lineRule="exact"/>
              <w:widowControl/>
              <w:rPr>
                <w:rFonts w:hAnsi="宋体"/>
                <w:sz w:val="24"/>
                <w:szCs w:val="24"/>
              </w:rPr>
            </w:pPr>
            <w:r>
              <w:rPr>
                <w:rFonts w:hint="eastAsia" w:hAnsi="宋体"/>
                <w:sz w:val="24"/>
                <w:szCs w:val="24"/>
              </w:rPr>
              <w:t xml:space="preserve">与原有的实训室设备以及上述设备兼容。</w:t>
            </w:r>
            <w:r/>
          </w:p>
          <w:p>
            <w:pPr>
              <w:ind w:firstLine="480"/>
              <w:jc w:val="left"/>
              <w:spacing w:line="400" w:lineRule="exact"/>
              <w:widowControl/>
              <w:rPr>
                <w:rFonts w:hAnsi="宋体"/>
                <w:sz w:val="24"/>
                <w:szCs w:val="24"/>
              </w:rPr>
            </w:pPr>
            <w:r>
              <w:rPr>
                <w:rFonts w:hAnsi="宋体"/>
                <w:sz w:val="24"/>
                <w:szCs w:val="24"/>
              </w:rPr>
              <w:t xml:space="preserve">可开展液压故障诊断的相关培训任务和课题研究。全部液压元件都采用6通径尺寸标准工业液压元件，带快速安装底座及无泄漏的快插接头。</w:t>
            </w:r>
            <w:r/>
          </w:p>
          <w:p>
            <w:pPr>
              <w:ind w:firstLine="480"/>
              <w:jc w:val="left"/>
              <w:spacing w:line="400" w:lineRule="exact"/>
              <w:widowControl/>
              <w:rPr>
                <w:rFonts w:hAnsi="宋体"/>
                <w:sz w:val="24"/>
                <w:szCs w:val="24"/>
              </w:rPr>
            </w:pPr>
            <w:r>
              <w:rPr>
                <w:rFonts w:hAnsi="宋体"/>
                <w:sz w:val="24"/>
                <w:szCs w:val="24"/>
              </w:rPr>
              <w:t xml:space="preserve">这组套件包含一些有缺陷的元件，用于系统化的液压系统故障诊断的练习装置。</w:t>
            </w:r>
            <w:r/>
          </w:p>
          <w:p>
            <w:pPr>
              <w:jc w:val="left"/>
              <w:spacing w:line="400" w:lineRule="exact"/>
              <w:widowControl/>
              <w:rPr>
                <w:rFonts w:hAnsi="宋体"/>
                <w:sz w:val="24"/>
                <w:szCs w:val="24"/>
              </w:rPr>
            </w:pPr>
            <w:r>
              <w:rPr>
                <w:rFonts w:hint="eastAsia" w:hAnsi="宋体"/>
                <w:sz w:val="24"/>
                <w:szCs w:val="24"/>
              </w:rPr>
              <w:t xml:space="preserve">1</w:t>
            </w:r>
            <w:r>
              <w:rPr>
                <w:rFonts w:hAnsi="宋体"/>
                <w:sz w:val="24"/>
                <w:szCs w:val="24"/>
              </w:rPr>
              <w:t xml:space="preserve">．液压故障诊断-手动操作套件</w:t>
            </w:r>
            <w:r/>
          </w:p>
          <w:p>
            <w:pPr>
              <w:ind w:firstLine="480"/>
              <w:jc w:val="left"/>
              <w:spacing w:line="400" w:lineRule="exact"/>
              <w:widowControl/>
              <w:rPr>
                <w:rFonts w:hAnsi="宋体"/>
                <w:sz w:val="24"/>
                <w:szCs w:val="24"/>
              </w:rPr>
            </w:pPr>
            <w:r>
              <w:rPr>
                <w:rFonts w:hAnsi="宋体"/>
                <w:sz w:val="24"/>
                <w:szCs w:val="24"/>
              </w:rPr>
              <w:t xml:space="preserve">每套包括：</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bCs/>
                <w:sz w:val="24"/>
                <w:szCs w:val="24"/>
              </w:rPr>
              <w:t xml:space="preserve">▲</w:t>
            </w:r>
            <w:r>
              <w:rPr>
                <w:rFonts w:cs="Bosch Sans Global" w:asciiTheme="minorEastAsia" w:hAnsiTheme="minorEastAsia" w:eastAsiaTheme="minorEastAsia"/>
                <w:b/>
                <w:sz w:val="24"/>
                <w:szCs w:val="24"/>
              </w:rPr>
              <w:t xml:space="preserve">（1）1个三位四通换向阀，预设故障</w:t>
            </w:r>
            <w:r/>
          </w:p>
          <w:p>
            <w:pPr>
              <w:ind w:firstLine="480"/>
              <w:jc w:val="left"/>
              <w:spacing w:line="400" w:lineRule="exact"/>
              <w:widowControl/>
              <w:rPr>
                <w:rFonts w:hAnsi="宋体"/>
                <w:sz w:val="24"/>
                <w:szCs w:val="24"/>
              </w:rPr>
            </w:pPr>
            <w:r>
              <w:rPr>
                <w:rFonts w:hAnsi="宋体"/>
                <w:sz w:val="24"/>
                <w:szCs w:val="24"/>
              </w:rPr>
              <w:t xml:space="preserve">外形尺寸mm：≤L137</w:t>
            </w:r>
            <w:r>
              <w:rPr>
                <w:rFonts w:hint="eastAsia" w:hAnsi="宋体"/>
                <w:sz w:val="24"/>
                <w:szCs w:val="24"/>
              </w:rPr>
              <w:t xml:space="preserve">×</w:t>
            </w:r>
            <w:r>
              <w:rPr>
                <w:rFonts w:hAnsi="宋体"/>
                <w:sz w:val="24"/>
                <w:szCs w:val="24"/>
              </w:rPr>
              <w:t xml:space="preserve">W125</w:t>
            </w:r>
            <w:r>
              <w:rPr>
                <w:rFonts w:hint="eastAsia" w:hAnsi="宋体"/>
                <w:sz w:val="24"/>
                <w:szCs w:val="24"/>
              </w:rPr>
              <w:t xml:space="preserve">×</w:t>
            </w:r>
            <w:r>
              <w:rPr>
                <w:rFonts w:hAnsi="宋体"/>
                <w:sz w:val="24"/>
                <w:szCs w:val="24"/>
              </w:rPr>
              <w:t xml:space="preserve">H182；</w:t>
            </w:r>
            <w:r/>
          </w:p>
          <w:p>
            <w:pPr>
              <w:ind w:firstLine="480"/>
              <w:jc w:val="left"/>
              <w:spacing w:line="400" w:lineRule="exact"/>
              <w:widowControl/>
              <w:rPr>
                <w:rFonts w:hAnsi="宋体"/>
                <w:sz w:val="24"/>
                <w:szCs w:val="24"/>
              </w:rPr>
            </w:pPr>
            <w:r>
              <w:rPr>
                <w:rFonts w:hAnsi="宋体"/>
                <w:sz w:val="24"/>
                <w:szCs w:val="24"/>
              </w:rPr>
              <w:t xml:space="preserve">安装型式：网格板安装(50</w:t>
            </w:r>
            <w:r>
              <w:rPr>
                <w:rFonts w:hint="eastAsia" w:hAnsi="宋体"/>
                <w:sz w:val="24"/>
                <w:szCs w:val="24"/>
              </w:rPr>
              <w:t xml:space="preserve">×</w:t>
            </w:r>
            <w:r>
              <w:rPr>
                <w:rFonts w:hAnsi="宋体"/>
                <w:sz w:val="24"/>
                <w:szCs w:val="24"/>
              </w:rPr>
              <w:t xml:space="preserve">50)</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最高工作压力</w:t>
            </w:r>
            <w:r>
              <w:rPr>
                <w:rFonts w:hint="eastAsia" w:hAnsi="宋体"/>
                <w:sz w:val="24"/>
                <w:szCs w:val="24"/>
              </w:rPr>
              <w:t xml:space="preserve">：</w:t>
            </w:r>
            <w:r>
              <w:rPr>
                <w:rFonts w:hAnsi="宋体"/>
                <w:sz w:val="24"/>
                <w:szCs w:val="24"/>
              </w:rPr>
              <w:t xml:space="preserve">120bar</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可模拟典型的老化与磨损特征；</w:t>
            </w:r>
            <w:r/>
          </w:p>
          <w:p>
            <w:pPr>
              <w:ind w:firstLine="480"/>
              <w:jc w:val="left"/>
              <w:spacing w:line="360" w:lineRule="exact"/>
              <w:widowControl/>
              <w:rPr>
                <w:rFonts w:hAnsi="宋体"/>
                <w:sz w:val="24"/>
                <w:szCs w:val="24"/>
              </w:rPr>
            </w:pPr>
            <w:r>
              <w:rPr>
                <w:rFonts w:hAnsi="宋体"/>
                <w:sz w:val="24"/>
                <w:szCs w:val="24"/>
              </w:rPr>
              <w:t xml:space="preserve">通过快插接头来进行连接</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bCs/>
                <w:sz w:val="24"/>
                <w:szCs w:val="24"/>
              </w:rPr>
              <w:t xml:space="preserve">▲</w:t>
            </w:r>
            <w:r>
              <w:rPr>
                <w:rFonts w:cs="Bosch Sans Global" w:asciiTheme="minorEastAsia" w:hAnsiTheme="minorEastAsia" w:eastAsiaTheme="minorEastAsia"/>
                <w:b/>
                <w:sz w:val="24"/>
                <w:szCs w:val="24"/>
              </w:rPr>
              <w:t xml:space="preserve">（2）1 个溢流阀，预设故障</w:t>
            </w:r>
            <w:r/>
          </w:p>
          <w:p>
            <w:pPr>
              <w:ind w:firstLine="480"/>
              <w:jc w:val="left"/>
              <w:spacing w:line="400" w:lineRule="exact"/>
              <w:widowControl/>
              <w:rPr>
                <w:rFonts w:hAnsi="宋体"/>
                <w:sz w:val="24"/>
                <w:szCs w:val="24"/>
              </w:rPr>
            </w:pPr>
            <w:r>
              <w:rPr>
                <w:rFonts w:hAnsi="宋体"/>
                <w:sz w:val="24"/>
                <w:szCs w:val="24"/>
              </w:rPr>
              <w:t xml:space="preserve">外形尺寸</w:t>
            </w:r>
            <w:r>
              <w:rPr>
                <w:rFonts w:hint="eastAsia" w:hAnsi="宋体"/>
                <w:sz w:val="24"/>
                <w:szCs w:val="24"/>
              </w:rPr>
              <w:t xml:space="preserve">：</w:t>
            </w:r>
            <w:r>
              <w:rPr>
                <w:rFonts w:hAnsi="宋体"/>
                <w:sz w:val="24"/>
                <w:szCs w:val="24"/>
              </w:rPr>
              <w:t xml:space="preserve">≤L233</w:t>
            </w:r>
            <w:r>
              <w:rPr>
                <w:rFonts w:hint="eastAsia" w:hAnsi="宋体"/>
                <w:sz w:val="24"/>
                <w:szCs w:val="24"/>
              </w:rPr>
              <w:t xml:space="preserve">×</w:t>
            </w:r>
            <w:r>
              <w:rPr>
                <w:rFonts w:hAnsi="宋体"/>
                <w:sz w:val="24"/>
                <w:szCs w:val="24"/>
              </w:rPr>
              <w:t xml:space="preserve">W126</w:t>
            </w:r>
            <w:r>
              <w:rPr>
                <w:rFonts w:hint="eastAsia" w:hAnsi="宋体"/>
                <w:sz w:val="24"/>
                <w:szCs w:val="24"/>
              </w:rPr>
              <w:t xml:space="preserve">×</w:t>
            </w:r>
            <w:r>
              <w:rPr>
                <w:rFonts w:hAnsi="宋体"/>
                <w:sz w:val="24"/>
                <w:szCs w:val="24"/>
              </w:rPr>
              <w:t xml:space="preserve">H52mm；</w:t>
            </w:r>
            <w:r/>
          </w:p>
          <w:p>
            <w:pPr>
              <w:ind w:firstLine="480"/>
              <w:jc w:val="left"/>
              <w:spacing w:line="400" w:lineRule="exact"/>
              <w:widowControl/>
              <w:rPr>
                <w:rFonts w:hAnsi="宋体"/>
                <w:sz w:val="24"/>
                <w:szCs w:val="24"/>
              </w:rPr>
            </w:pPr>
            <w:r>
              <w:rPr>
                <w:rFonts w:hAnsi="宋体"/>
                <w:sz w:val="24"/>
                <w:szCs w:val="24"/>
              </w:rPr>
              <w:t xml:space="preserve">安装型式卡扣式，网格板50</w:t>
            </w:r>
            <w:r>
              <w:rPr>
                <w:rFonts w:hint="eastAsia" w:hAnsi="宋体"/>
                <w:sz w:val="24"/>
                <w:szCs w:val="24"/>
              </w:rPr>
              <w:t xml:space="preserve">×</w:t>
            </w:r>
            <w:r>
              <w:rPr>
                <w:rFonts w:hAnsi="宋体"/>
                <w:sz w:val="24"/>
                <w:szCs w:val="24"/>
              </w:rPr>
              <w:t xml:space="preserve">50；</w:t>
            </w:r>
            <w:r/>
          </w:p>
          <w:p>
            <w:pPr>
              <w:ind w:firstLine="480"/>
              <w:jc w:val="left"/>
              <w:spacing w:line="400" w:lineRule="exact"/>
              <w:widowControl/>
              <w:rPr>
                <w:rFonts w:hAnsi="宋体"/>
                <w:sz w:val="24"/>
                <w:szCs w:val="24"/>
              </w:rPr>
            </w:pPr>
            <w:r>
              <w:rPr>
                <w:rFonts w:hAnsi="宋体"/>
                <w:sz w:val="24"/>
                <w:szCs w:val="24"/>
              </w:rPr>
              <w:t xml:space="preserve">最高工作压力</w:t>
            </w:r>
            <w:r>
              <w:rPr>
                <w:rFonts w:hint="eastAsia" w:hAnsi="宋体"/>
                <w:sz w:val="24"/>
                <w:szCs w:val="24"/>
              </w:rPr>
              <w:t xml:space="preserve">：</w:t>
            </w:r>
            <w:r>
              <w:rPr>
                <w:rFonts w:hAnsi="宋体"/>
                <w:sz w:val="24"/>
                <w:szCs w:val="24"/>
              </w:rPr>
              <w:t xml:space="preserve">120bar；</w:t>
            </w:r>
            <w:r/>
          </w:p>
          <w:p>
            <w:pPr>
              <w:ind w:firstLine="480"/>
              <w:jc w:val="left"/>
              <w:spacing w:line="400" w:lineRule="exact"/>
              <w:widowControl/>
              <w:rPr>
                <w:rFonts w:hAnsi="宋体"/>
                <w:sz w:val="24"/>
                <w:szCs w:val="24"/>
              </w:rPr>
            </w:pPr>
            <w:r>
              <w:rPr>
                <w:rFonts w:hAnsi="宋体"/>
                <w:sz w:val="24"/>
                <w:szCs w:val="24"/>
              </w:rPr>
              <w:t xml:space="preserve">操作方式：手动</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通过快插接头来进行连接</w:t>
            </w:r>
            <w:r>
              <w:rPr>
                <w:rFonts w:hint="eastAsia" w:hAnsi="宋体"/>
                <w:sz w:val="24"/>
                <w:szCs w:val="24"/>
              </w:rPr>
              <w:t xml:space="preserve">；</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bCs/>
                <w:sz w:val="24"/>
                <w:szCs w:val="24"/>
              </w:rPr>
              <w:t xml:space="preserve">*</w:t>
            </w:r>
            <w:r>
              <w:rPr>
                <w:rFonts w:cs="Bosch Sans Global" w:asciiTheme="minorEastAsia" w:hAnsiTheme="minorEastAsia" w:eastAsiaTheme="minorEastAsia"/>
                <w:b/>
                <w:sz w:val="24"/>
                <w:szCs w:val="24"/>
              </w:rPr>
              <w:t xml:space="preserve">（3）1 个单向阀，有预设故障</w:t>
            </w:r>
            <w:r/>
          </w:p>
          <w:p>
            <w:pPr>
              <w:ind w:firstLine="480"/>
              <w:jc w:val="left"/>
              <w:spacing w:line="400" w:lineRule="exact"/>
              <w:widowControl/>
              <w:rPr>
                <w:rFonts w:hAnsi="宋体"/>
                <w:sz w:val="24"/>
                <w:szCs w:val="24"/>
              </w:rPr>
            </w:pPr>
            <w:r>
              <w:rPr>
                <w:rFonts w:hAnsi="宋体"/>
                <w:sz w:val="24"/>
                <w:szCs w:val="24"/>
              </w:rPr>
              <w:t xml:space="preserve">尺寸（长</w:t>
            </w:r>
            <w:r>
              <w:rPr>
                <w:rFonts w:hint="eastAsia" w:hAnsi="宋体"/>
                <w:sz w:val="24"/>
                <w:szCs w:val="24"/>
              </w:rPr>
              <w:t xml:space="preserve">×</w:t>
            </w:r>
            <w:r>
              <w:rPr>
                <w:rFonts w:hAnsi="宋体"/>
                <w:sz w:val="24"/>
                <w:szCs w:val="24"/>
              </w:rPr>
              <w:t xml:space="preserve">进深，L</w:t>
            </w:r>
            <w:r>
              <w:rPr>
                <w:rFonts w:hint="eastAsia" w:hAnsi="宋体"/>
                <w:sz w:val="24"/>
                <w:szCs w:val="24"/>
              </w:rPr>
              <w:t xml:space="preserve">×</w:t>
            </w:r>
            <w:r>
              <w:rPr>
                <w:rFonts w:hAnsi="宋体"/>
                <w:sz w:val="24"/>
                <w:szCs w:val="24"/>
              </w:rPr>
              <w:t xml:space="preserve">D）：≤145</w:t>
            </w:r>
            <w:r>
              <w:rPr>
                <w:rFonts w:hint="eastAsia" w:hAnsi="宋体"/>
                <w:sz w:val="24"/>
                <w:szCs w:val="24"/>
              </w:rPr>
              <w:t xml:space="preserve">×</w:t>
            </w:r>
            <w:r>
              <w:rPr>
                <w:rFonts w:hAnsi="宋体"/>
                <w:sz w:val="24"/>
                <w:szCs w:val="24"/>
              </w:rPr>
              <w:t xml:space="preserve">23mm</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最高工作压力</w:t>
            </w:r>
            <w:r>
              <w:rPr>
                <w:rFonts w:hint="eastAsia" w:hAnsi="宋体"/>
                <w:sz w:val="24"/>
                <w:szCs w:val="24"/>
              </w:rPr>
              <w:t xml:space="preserve">：</w:t>
            </w:r>
            <w:r>
              <w:rPr>
                <w:rFonts w:hAnsi="宋体"/>
                <w:sz w:val="24"/>
                <w:szCs w:val="24"/>
              </w:rPr>
              <w:t xml:space="preserve">120bar；</w:t>
            </w:r>
            <w:r/>
          </w:p>
          <w:p>
            <w:pPr>
              <w:ind w:firstLine="480"/>
              <w:jc w:val="left"/>
              <w:spacing w:line="400" w:lineRule="exact"/>
              <w:widowControl/>
              <w:rPr>
                <w:rFonts w:hAnsi="宋体"/>
                <w:sz w:val="24"/>
                <w:szCs w:val="24"/>
              </w:rPr>
            </w:pPr>
            <w:r>
              <w:rPr>
                <w:rFonts w:hAnsi="宋体"/>
                <w:sz w:val="24"/>
                <w:szCs w:val="24"/>
              </w:rPr>
              <w:t xml:space="preserve">开启压力：0.5bar</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通过快插接头来进行连接</w:t>
            </w:r>
            <w:r>
              <w:rPr>
                <w:rFonts w:hint="eastAsia" w:hAnsi="宋体"/>
                <w:sz w:val="24"/>
                <w:szCs w:val="24"/>
              </w:rPr>
              <w:t xml:space="preserve">。</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bCs/>
                <w:sz w:val="24"/>
                <w:szCs w:val="24"/>
              </w:rPr>
              <w:t xml:space="preserve">*</w:t>
            </w:r>
            <w:r>
              <w:rPr>
                <w:rFonts w:cs="Bosch Sans Global" w:asciiTheme="minorEastAsia" w:hAnsiTheme="minorEastAsia" w:eastAsiaTheme="minorEastAsia"/>
                <w:b/>
                <w:sz w:val="24"/>
                <w:szCs w:val="24"/>
              </w:rPr>
              <w:t xml:space="preserve">（4）1 个观察孔</w:t>
            </w:r>
            <w:r/>
          </w:p>
          <w:p>
            <w:pPr>
              <w:ind w:firstLine="480"/>
              <w:jc w:val="left"/>
              <w:spacing w:line="400" w:lineRule="exact"/>
              <w:widowControl/>
              <w:rPr>
                <w:rFonts w:hAnsi="宋体"/>
                <w:sz w:val="24"/>
                <w:szCs w:val="24"/>
              </w:rPr>
            </w:pPr>
            <w:r>
              <w:rPr>
                <w:rFonts w:hAnsi="宋体"/>
                <w:sz w:val="24"/>
                <w:szCs w:val="24"/>
              </w:rPr>
              <w:t xml:space="preserve">尺寸（长</w:t>
            </w:r>
            <w:r>
              <w:rPr>
                <w:rFonts w:hint="eastAsia" w:hAnsi="宋体"/>
                <w:sz w:val="24"/>
                <w:szCs w:val="24"/>
              </w:rPr>
              <w:t xml:space="preserve">×</w:t>
            </w:r>
            <w:r>
              <w:rPr>
                <w:rFonts w:hAnsi="宋体"/>
                <w:sz w:val="24"/>
                <w:szCs w:val="24"/>
              </w:rPr>
              <w:t xml:space="preserve">进深</w:t>
            </w:r>
            <w:r>
              <w:rPr>
                <w:rFonts w:hint="eastAsia" w:hAnsi="宋体"/>
                <w:sz w:val="24"/>
                <w:szCs w:val="24"/>
              </w:rPr>
              <w:t xml:space="preserve">，</w:t>
            </w:r>
            <w:r>
              <w:rPr>
                <w:rFonts w:hAnsi="宋体"/>
                <w:sz w:val="24"/>
                <w:szCs w:val="24"/>
              </w:rPr>
              <w:t xml:space="preserve">L</w:t>
            </w:r>
            <w:r>
              <w:rPr>
                <w:rFonts w:hint="eastAsia" w:hAnsi="宋体"/>
                <w:sz w:val="24"/>
                <w:szCs w:val="24"/>
              </w:rPr>
              <w:t xml:space="preserve">×</w:t>
            </w:r>
            <w:r>
              <w:rPr>
                <w:rFonts w:hAnsi="宋体"/>
                <w:sz w:val="24"/>
                <w:szCs w:val="24"/>
              </w:rPr>
              <w:t xml:space="preserve">D）</w:t>
            </w:r>
            <w:r>
              <w:rPr>
                <w:rFonts w:hint="eastAsia" w:hAnsi="宋体"/>
                <w:sz w:val="24"/>
                <w:szCs w:val="24"/>
              </w:rPr>
              <w:t xml:space="preserve">：</w:t>
            </w:r>
            <w:r>
              <w:rPr>
                <w:rFonts w:hAnsi="宋体"/>
                <w:sz w:val="24"/>
                <w:szCs w:val="24"/>
              </w:rPr>
              <w:t xml:space="preserve">≤178</w:t>
            </w:r>
            <w:r>
              <w:rPr>
                <w:rFonts w:hint="eastAsia" w:hAnsi="宋体"/>
                <w:sz w:val="24"/>
                <w:szCs w:val="24"/>
              </w:rPr>
              <w:t xml:space="preserve">×</w:t>
            </w:r>
            <w:r>
              <w:rPr>
                <w:rFonts w:hAnsi="宋体"/>
                <w:sz w:val="24"/>
                <w:szCs w:val="24"/>
              </w:rPr>
              <w:t xml:space="preserve">55mm；</w:t>
            </w:r>
            <w:r/>
          </w:p>
          <w:p>
            <w:pPr>
              <w:ind w:firstLine="480"/>
              <w:jc w:val="left"/>
              <w:spacing w:line="400" w:lineRule="exact"/>
              <w:widowControl/>
              <w:rPr>
                <w:rFonts w:hAnsi="宋体"/>
                <w:sz w:val="24"/>
                <w:szCs w:val="24"/>
              </w:rPr>
            </w:pPr>
            <w:r>
              <w:rPr>
                <w:rFonts w:hAnsi="宋体"/>
                <w:sz w:val="24"/>
                <w:szCs w:val="24"/>
              </w:rPr>
              <w:t xml:space="preserve">最高工作压力</w:t>
            </w:r>
            <w:r>
              <w:rPr>
                <w:rFonts w:hint="eastAsia" w:hAnsi="宋体"/>
                <w:sz w:val="24"/>
                <w:szCs w:val="24"/>
              </w:rPr>
              <w:t xml:space="preserve">：</w:t>
            </w:r>
            <w:r>
              <w:rPr>
                <w:rFonts w:hAnsi="宋体"/>
                <w:sz w:val="24"/>
                <w:szCs w:val="24"/>
              </w:rPr>
              <w:t xml:space="preserve">50bar；</w:t>
            </w:r>
            <w:r/>
          </w:p>
          <w:p>
            <w:pPr>
              <w:ind w:firstLine="480"/>
              <w:jc w:val="left"/>
              <w:spacing w:line="400" w:lineRule="exact"/>
              <w:widowControl/>
              <w:rPr>
                <w:rFonts w:hAnsi="宋体"/>
                <w:sz w:val="24"/>
                <w:szCs w:val="24"/>
              </w:rPr>
            </w:pPr>
            <w:r>
              <w:rPr>
                <w:rFonts w:hAnsi="宋体"/>
                <w:sz w:val="24"/>
                <w:szCs w:val="24"/>
              </w:rPr>
              <w:t xml:space="preserve">快插接头来进行连接；</w:t>
            </w:r>
            <w:r/>
          </w:p>
          <w:p>
            <w:pPr>
              <w:ind w:firstLine="480"/>
              <w:jc w:val="left"/>
              <w:spacing w:line="400" w:lineRule="exact"/>
              <w:widowControl/>
              <w:rPr>
                <w:rFonts w:hAnsi="宋体"/>
                <w:sz w:val="24"/>
                <w:szCs w:val="24"/>
              </w:rPr>
            </w:pPr>
            <w:r>
              <w:rPr>
                <w:rFonts w:hAnsi="宋体"/>
                <w:sz w:val="24"/>
                <w:szCs w:val="24"/>
              </w:rPr>
              <w:t xml:space="preserve">观察孔可用于观察液压油中的气泡。</w:t>
            </w:r>
            <w:r/>
          </w:p>
          <w:p>
            <w:pPr>
              <w:jc w:val="left"/>
              <w:spacing w:line="400" w:lineRule="exact"/>
              <w:widowControl/>
              <w:rPr>
                <w:rFonts w:hAnsi="宋体"/>
                <w:sz w:val="24"/>
                <w:szCs w:val="24"/>
              </w:rPr>
            </w:pPr>
            <w:r>
              <w:rPr>
                <w:rFonts w:hAnsi="宋体"/>
                <w:sz w:val="24"/>
                <w:szCs w:val="24"/>
              </w:rPr>
              <w:t xml:space="preserve">2</w:t>
            </w:r>
            <w:r>
              <w:rPr>
                <w:rFonts w:hAnsi="宋体"/>
                <w:sz w:val="24"/>
                <w:szCs w:val="24"/>
              </w:rPr>
              <w:t xml:space="preserve">．液压故障诊断-电动操作组件</w:t>
            </w:r>
            <w:r/>
          </w:p>
          <w:p>
            <w:pPr>
              <w:ind w:firstLine="480"/>
              <w:jc w:val="left"/>
              <w:spacing w:line="400" w:lineRule="exact"/>
              <w:widowControl/>
              <w:rPr>
                <w:rFonts w:hAnsi="宋体"/>
                <w:sz w:val="24"/>
                <w:szCs w:val="24"/>
              </w:rPr>
            </w:pPr>
            <w:r>
              <w:rPr>
                <w:rFonts w:hAnsi="宋体"/>
                <w:sz w:val="24"/>
                <w:szCs w:val="24"/>
              </w:rPr>
              <w:t xml:space="preserve">每套包括：</w:t>
            </w:r>
            <w:r/>
          </w:p>
          <w:p>
            <w:pPr>
              <w:jc w:val="left"/>
              <w:spacing w:line="360" w:lineRule="exact"/>
              <w:widowControl/>
              <w:rPr>
                <w:rFonts w:cs="Bosch Sans Global" w:asciiTheme="minorEastAsia" w:hAnsiTheme="minorEastAsia" w:eastAsiaTheme="minorEastAsia"/>
                <w:b/>
                <w:sz w:val="24"/>
                <w:szCs w:val="24"/>
              </w:rPr>
            </w:pPr>
            <w:r>
              <w:rPr>
                <w:rFonts w:hint="eastAsia" w:cs="Bosch Sans Global" w:asciiTheme="minorEastAsia" w:hAnsiTheme="minorEastAsia" w:eastAsiaTheme="minorEastAsia"/>
                <w:b/>
                <w:bCs/>
                <w:sz w:val="24"/>
                <w:szCs w:val="24"/>
              </w:rPr>
              <w:t xml:space="preserve">*</w:t>
            </w:r>
            <w:r>
              <w:rPr>
                <w:rFonts w:cs="Bosch Sans Global" w:asciiTheme="minorEastAsia" w:hAnsiTheme="minorEastAsia" w:eastAsiaTheme="minorEastAsia"/>
                <w:b/>
                <w:sz w:val="24"/>
                <w:szCs w:val="24"/>
              </w:rPr>
              <w:t xml:space="preserve">（1）1个三位四通电控方向阀, 预设故障</w:t>
            </w:r>
            <w:r/>
          </w:p>
          <w:p>
            <w:pPr>
              <w:ind w:firstLine="480"/>
              <w:jc w:val="left"/>
              <w:spacing w:line="400" w:lineRule="exact"/>
              <w:widowControl/>
              <w:rPr>
                <w:rFonts w:hAnsi="宋体"/>
                <w:sz w:val="24"/>
                <w:szCs w:val="24"/>
              </w:rPr>
            </w:pPr>
            <w:r>
              <w:rPr>
                <w:rFonts w:hAnsi="宋体"/>
                <w:sz w:val="24"/>
                <w:szCs w:val="24"/>
              </w:rPr>
              <w:t xml:space="preserve">外形尺寸</w:t>
            </w:r>
            <w:r>
              <w:rPr>
                <w:rFonts w:hint="eastAsia" w:hAnsi="宋体"/>
                <w:sz w:val="24"/>
                <w:szCs w:val="24"/>
              </w:rPr>
              <w:t xml:space="preserve">：</w:t>
            </w:r>
            <w:r>
              <w:rPr>
                <w:rFonts w:hAnsi="宋体"/>
                <w:sz w:val="24"/>
                <w:szCs w:val="24"/>
              </w:rPr>
              <w:t xml:space="preserve">≤L206</w:t>
            </w:r>
            <w:r>
              <w:rPr>
                <w:rFonts w:hint="eastAsia" w:hAnsi="宋体"/>
                <w:sz w:val="24"/>
                <w:szCs w:val="24"/>
              </w:rPr>
              <w:t xml:space="preserve">×</w:t>
            </w:r>
            <w:r>
              <w:rPr>
                <w:rFonts w:hAnsi="宋体"/>
                <w:sz w:val="24"/>
                <w:szCs w:val="24"/>
              </w:rPr>
              <w:t xml:space="preserve">W125</w:t>
            </w:r>
            <w:r>
              <w:rPr>
                <w:rFonts w:hint="eastAsia" w:hAnsi="宋体"/>
                <w:sz w:val="24"/>
                <w:szCs w:val="24"/>
              </w:rPr>
              <w:t xml:space="preserve">×</w:t>
            </w:r>
            <w:r>
              <w:rPr>
                <w:rFonts w:hAnsi="宋体"/>
                <w:sz w:val="24"/>
                <w:szCs w:val="24"/>
              </w:rPr>
              <w:t xml:space="preserve">H98mm；</w:t>
            </w:r>
            <w:r/>
          </w:p>
          <w:p>
            <w:pPr>
              <w:ind w:firstLine="480"/>
              <w:jc w:val="left"/>
              <w:spacing w:line="400" w:lineRule="exact"/>
              <w:widowControl/>
              <w:rPr>
                <w:rFonts w:hAnsi="宋体"/>
                <w:sz w:val="24"/>
                <w:szCs w:val="24"/>
              </w:rPr>
            </w:pPr>
            <w:r>
              <w:rPr>
                <w:rFonts w:hAnsi="宋体"/>
                <w:sz w:val="24"/>
                <w:szCs w:val="24"/>
              </w:rPr>
              <w:t xml:space="preserve">安装型式：网格板安装 (50</w:t>
            </w:r>
            <w:r>
              <w:rPr>
                <w:rFonts w:hint="eastAsia" w:hAnsi="宋体"/>
                <w:sz w:val="24"/>
                <w:szCs w:val="24"/>
              </w:rPr>
              <w:t xml:space="preserve">×</w:t>
            </w:r>
            <w:r>
              <w:rPr>
                <w:rFonts w:hAnsi="宋体"/>
                <w:sz w:val="24"/>
                <w:szCs w:val="24"/>
              </w:rPr>
              <w:t xml:space="preserve">50)</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工作电压(DC)：24V</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最高工作压力</w:t>
            </w:r>
            <w:r>
              <w:rPr>
                <w:rFonts w:hint="eastAsia" w:hAnsi="宋体"/>
                <w:sz w:val="24"/>
                <w:szCs w:val="24"/>
              </w:rPr>
              <w:t xml:space="preserve">：</w:t>
            </w:r>
            <w:r>
              <w:rPr>
                <w:rFonts w:hAnsi="宋体"/>
                <w:sz w:val="24"/>
                <w:szCs w:val="24"/>
              </w:rPr>
              <w:t xml:space="preserve">120bar</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老化和磨损的典型特性已得到模拟；</w:t>
            </w:r>
            <w:r/>
          </w:p>
          <w:p>
            <w:pPr>
              <w:ind w:firstLine="480"/>
              <w:jc w:val="left"/>
              <w:spacing w:line="360" w:lineRule="exact"/>
              <w:widowControl/>
              <w:rPr>
                <w:rFonts w:cs="Bosch Sans Global" w:asciiTheme="minorEastAsia" w:hAnsiTheme="minorEastAsia" w:eastAsiaTheme="minorEastAsia"/>
                <w:sz w:val="24"/>
                <w:szCs w:val="24"/>
              </w:rPr>
            </w:pPr>
            <w:r>
              <w:rPr>
                <w:rFonts w:hAnsi="宋体"/>
                <w:sz w:val="24"/>
                <w:szCs w:val="24"/>
              </w:rPr>
              <w:t xml:space="preserve">通过快插接头来进行连接</w:t>
            </w:r>
            <w:r>
              <w:rPr>
                <w:rFonts w:hint="eastAsia" w:hAnsi="宋体"/>
                <w:sz w:val="24"/>
                <w:szCs w:val="24"/>
              </w:rPr>
              <w:t xml:space="preserve">。</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7</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bCs/>
                <w:sz w:val="24"/>
                <w:szCs w:val="24"/>
              </w:rPr>
            </w:pPr>
            <w:r>
              <w:rPr>
                <w:rFonts w:hint="eastAsia" w:cs="Bosch Sans Global" w:asciiTheme="minorEastAsia" w:hAnsiTheme="minorEastAsia" w:eastAsiaTheme="minorEastAsia"/>
                <w:bCs/>
                <w:sz w:val="24"/>
                <w:szCs w:val="24"/>
              </w:rPr>
              <w:t xml:space="preserve">双面液压元件存放小车</w:t>
            </w:r>
            <w:r/>
          </w:p>
        </w:tc>
        <w:tc>
          <w:tcPr>
            <w:tcW w:w="6606" w:type="dxa"/>
            <w:vAlign w:val="center"/>
            <w:textDirection w:val="lrTb"/>
            <w:noWrap w:val="false"/>
          </w:tcPr>
          <w:p>
            <w:pPr>
              <w:ind w:firstLine="480"/>
              <w:jc w:val="left"/>
              <w:spacing w:line="400" w:lineRule="exact"/>
              <w:widowControl/>
              <w:rPr>
                <w:rFonts w:hAnsi="宋体"/>
                <w:sz w:val="24"/>
                <w:szCs w:val="24"/>
              </w:rPr>
            </w:pPr>
            <w:r>
              <w:rPr>
                <w:rFonts w:hint="eastAsia" w:hAnsi="宋体"/>
                <w:sz w:val="24"/>
                <w:szCs w:val="24"/>
              </w:rPr>
              <w:t xml:space="preserve">所有液压元件和短导线的存放装置，适用于电气液压、比例伺服以及智能互联液压等，用于存放实训室原有的液压元件以及上述的元件和导线等。</w:t>
            </w:r>
            <w:r/>
          </w:p>
          <w:p>
            <w:pPr>
              <w:ind w:firstLine="480"/>
              <w:jc w:val="left"/>
              <w:spacing w:line="400" w:lineRule="exact"/>
              <w:widowControl/>
              <w:rPr>
                <w:rFonts w:hAnsi="宋体"/>
                <w:sz w:val="24"/>
                <w:szCs w:val="24"/>
              </w:rPr>
            </w:pPr>
            <w:r>
              <w:rPr>
                <w:rFonts w:hint="eastAsia" w:hAnsi="宋体"/>
                <w:sz w:val="24"/>
                <w:szCs w:val="24"/>
              </w:rPr>
              <w:t xml:space="preserve">基于用户体验设计，美观安全，双面使用，带滚轮可移动；</w:t>
            </w:r>
            <w:r/>
          </w:p>
          <w:p>
            <w:pPr>
              <w:ind w:firstLine="480"/>
              <w:jc w:val="left"/>
              <w:spacing w:line="400" w:lineRule="exact"/>
              <w:widowControl/>
              <w:rPr>
                <w:rFonts w:hAnsi="宋体"/>
                <w:sz w:val="24"/>
                <w:szCs w:val="24"/>
              </w:rPr>
            </w:pPr>
            <w:r>
              <w:rPr>
                <w:rFonts w:hint="eastAsia" w:hAnsi="宋体"/>
                <w:sz w:val="24"/>
                <w:szCs w:val="24"/>
              </w:rPr>
              <w:t xml:space="preserve">外形尺寸（长×宽×高）：</w:t>
            </w:r>
            <w:r>
              <w:rPr>
                <w:rFonts w:hAnsi="宋体"/>
                <w:sz w:val="24"/>
                <w:szCs w:val="24"/>
              </w:rPr>
              <w:t xml:space="preserve">≥</w:t>
            </w:r>
            <w:r>
              <w:rPr>
                <w:rFonts w:hint="eastAsia" w:hAnsi="宋体"/>
                <w:sz w:val="24"/>
                <w:szCs w:val="24"/>
              </w:rPr>
              <w:t xml:space="preserve">800×780×1700(mm)。</w:t>
            </w:r>
            <w:r/>
          </w:p>
          <w:p>
            <w:pPr>
              <w:jc w:val="left"/>
              <w:spacing w:line="400" w:lineRule="exact"/>
              <w:widowControl/>
              <w:rPr>
                <w:rFonts w:hAnsi="宋体"/>
                <w:sz w:val="24"/>
                <w:szCs w:val="24"/>
              </w:rPr>
            </w:pPr>
            <w:r>
              <w:rPr>
                <w:rFonts w:hint="eastAsia" w:hAnsi="宋体"/>
                <w:sz w:val="24"/>
                <w:szCs w:val="24"/>
              </w:rPr>
              <w:t xml:space="preserve">每套包括：</w:t>
            </w:r>
            <w:r/>
          </w:p>
          <w:p>
            <w:pPr>
              <w:jc w:val="left"/>
              <w:spacing w:line="400" w:lineRule="exact"/>
              <w:widowControl/>
              <w:rPr>
                <w:rFonts w:hAnsi="宋体"/>
                <w:sz w:val="24"/>
                <w:szCs w:val="24"/>
              </w:rPr>
            </w:pPr>
            <w:r>
              <w:rPr>
                <w:rFonts w:hint="eastAsia" w:hAnsi="宋体"/>
                <w:sz w:val="24"/>
                <w:szCs w:val="24"/>
              </w:rPr>
              <w:t xml:space="preserve">（1）框架1套：</w:t>
            </w:r>
            <w:r/>
          </w:p>
          <w:p>
            <w:pPr>
              <w:ind w:firstLine="480"/>
              <w:jc w:val="left"/>
              <w:spacing w:line="400" w:lineRule="exact"/>
              <w:widowControl/>
              <w:rPr>
                <w:rFonts w:hAnsi="宋体"/>
                <w:sz w:val="24"/>
                <w:szCs w:val="24"/>
              </w:rPr>
            </w:pPr>
            <w:r>
              <w:rPr>
                <w:rFonts w:hint="eastAsia" w:hAnsi="宋体"/>
                <w:sz w:val="24"/>
                <w:szCs w:val="24"/>
              </w:rPr>
              <w:t xml:space="preserve">外形尺寸（长×宽×高）：</w:t>
            </w:r>
            <w:r>
              <w:rPr>
                <w:rFonts w:hAnsi="宋体"/>
                <w:sz w:val="24"/>
                <w:szCs w:val="24"/>
              </w:rPr>
              <w:t xml:space="preserve">≥780</w:t>
            </w:r>
            <w:r>
              <w:rPr>
                <w:rFonts w:hint="eastAsia" w:hAnsi="宋体"/>
                <w:sz w:val="24"/>
                <w:szCs w:val="24"/>
              </w:rPr>
              <w:t xml:space="preserve">×7</w:t>
            </w:r>
            <w:r>
              <w:rPr>
                <w:rFonts w:hAnsi="宋体"/>
                <w:sz w:val="24"/>
                <w:szCs w:val="24"/>
              </w:rPr>
              <w:t xml:space="preserve">6</w:t>
            </w:r>
            <w:r>
              <w:rPr>
                <w:rFonts w:hint="eastAsia" w:hAnsi="宋体"/>
                <w:sz w:val="24"/>
                <w:szCs w:val="24"/>
              </w:rPr>
              <w:t xml:space="preserve">0×17</w:t>
            </w:r>
            <w:r>
              <w:rPr>
                <w:rFonts w:hAnsi="宋体"/>
                <w:sz w:val="24"/>
                <w:szCs w:val="24"/>
              </w:rPr>
              <w:t xml:space="preserve">3</w:t>
            </w:r>
            <w:r>
              <w:rPr>
                <w:rFonts w:hint="eastAsia" w:hAnsi="宋体"/>
                <w:sz w:val="24"/>
                <w:szCs w:val="24"/>
              </w:rPr>
              <w:t xml:space="preserve">0(mm)</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外表材质：钢制，钢板厚度1</w:t>
            </w:r>
            <w:r>
              <w:rPr>
                <w:rFonts w:hAnsi="宋体"/>
                <w:sz w:val="24"/>
                <w:szCs w:val="24"/>
              </w:rPr>
              <w:t xml:space="preserve">mm</w:t>
            </w:r>
            <w:r>
              <w:rPr>
                <w:rFonts w:hint="eastAsia" w:hAnsi="宋体"/>
                <w:sz w:val="24"/>
                <w:szCs w:val="24"/>
              </w:rPr>
              <w:t xml:space="preserve">，表面喷塑；牢固安全，带滚轮可移动。</w:t>
            </w:r>
            <w:r/>
          </w:p>
          <w:p>
            <w:pPr>
              <w:jc w:val="left"/>
              <w:spacing w:line="400" w:lineRule="exact"/>
              <w:widowControl/>
              <w:rPr>
                <w:rFonts w:hAnsi="宋体"/>
                <w:sz w:val="24"/>
                <w:szCs w:val="24"/>
              </w:rPr>
            </w:pPr>
            <w:r>
              <w:rPr>
                <w:rFonts w:hint="eastAsia" w:hAnsi="宋体"/>
                <w:sz w:val="24"/>
                <w:szCs w:val="24"/>
              </w:rPr>
              <w:t xml:space="preserve">（2）</w:t>
            </w:r>
            <w:r>
              <w:rPr>
                <w:rFonts w:hint="eastAsia" w:hAnsi="宋体"/>
                <w:sz w:val="24"/>
                <w:szCs w:val="24"/>
              </w:rPr>
              <w:t xml:space="preserve">网格</w:t>
            </w:r>
            <w:r>
              <w:rPr>
                <w:rFonts w:hint="eastAsia" w:hAnsi="宋体"/>
                <w:sz w:val="24"/>
                <w:szCs w:val="24"/>
              </w:rPr>
              <w:t xml:space="preserve">实验</w:t>
            </w:r>
            <w:r>
              <w:rPr>
                <w:rFonts w:hint="eastAsia" w:hAnsi="宋体"/>
                <w:sz w:val="24"/>
                <w:szCs w:val="24"/>
              </w:rPr>
              <w:t xml:space="preserve">板</w:t>
            </w:r>
            <w:r>
              <w:rPr>
                <w:rFonts w:hint="eastAsia" w:hAnsi="宋体"/>
                <w:sz w:val="24"/>
                <w:szCs w:val="24"/>
              </w:rPr>
              <w:t xml:space="preserve">2套</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外形尺寸（长×宽×高）：</w:t>
            </w:r>
            <w:r>
              <w:rPr>
                <w:rFonts w:hAnsi="宋体"/>
                <w:sz w:val="24"/>
                <w:szCs w:val="24"/>
              </w:rPr>
              <w:t xml:space="preserve">≥</w:t>
            </w:r>
            <w:r>
              <w:rPr>
                <w:rFonts w:hAnsi="宋体"/>
                <w:sz w:val="24"/>
                <w:szCs w:val="24"/>
              </w:rPr>
              <w:t xml:space="preserve">1150</w:t>
            </w:r>
            <w:r>
              <w:rPr>
                <w:rFonts w:hint="eastAsia" w:hAnsi="宋体"/>
                <w:sz w:val="24"/>
                <w:szCs w:val="24"/>
              </w:rPr>
              <w:t xml:space="preserve">×</w:t>
            </w:r>
            <w:r>
              <w:rPr>
                <w:rFonts w:hAnsi="宋体"/>
                <w:sz w:val="24"/>
                <w:szCs w:val="24"/>
              </w:rPr>
              <w:t xml:space="preserve">64</w:t>
            </w:r>
            <w:r>
              <w:rPr>
                <w:rFonts w:hint="eastAsia" w:hAnsi="宋体"/>
                <w:sz w:val="24"/>
                <w:szCs w:val="24"/>
              </w:rPr>
              <w:t xml:space="preserve">0×</w:t>
            </w:r>
            <w:r>
              <w:rPr>
                <w:rFonts w:hAnsi="宋体"/>
                <w:sz w:val="24"/>
                <w:szCs w:val="24"/>
              </w:rPr>
              <w:t xml:space="preserve">20</w:t>
            </w:r>
            <w:r>
              <w:rPr>
                <w:rFonts w:hint="eastAsia" w:hAnsi="宋体"/>
                <w:sz w:val="24"/>
                <w:szCs w:val="24"/>
              </w:rPr>
              <w:t xml:space="preserve">(mm)。</w:t>
            </w:r>
            <w:r/>
          </w:p>
          <w:p>
            <w:pPr>
              <w:ind w:firstLine="480"/>
              <w:jc w:val="left"/>
              <w:spacing w:line="400" w:lineRule="exact"/>
              <w:widowControl/>
              <w:rPr>
                <w:rFonts w:hAnsi="宋体"/>
                <w:sz w:val="24"/>
                <w:szCs w:val="24"/>
              </w:rPr>
            </w:pPr>
            <w:r>
              <w:rPr>
                <w:rFonts w:hint="eastAsia" w:hAnsi="宋体"/>
                <w:sz w:val="24"/>
                <w:szCs w:val="24"/>
              </w:rPr>
              <w:t xml:space="preserve">网格材料：结构钢；</w:t>
            </w:r>
            <w:r/>
          </w:p>
          <w:p>
            <w:pPr>
              <w:ind w:firstLine="480"/>
              <w:jc w:val="left"/>
              <w:spacing w:line="400" w:lineRule="exact"/>
              <w:widowControl/>
              <w:rPr>
                <w:rFonts w:hAnsi="宋体"/>
                <w:sz w:val="24"/>
                <w:szCs w:val="24"/>
              </w:rPr>
            </w:pPr>
            <w:r>
              <w:rPr>
                <w:rFonts w:hint="eastAsia" w:hAnsi="宋体"/>
                <w:sz w:val="24"/>
                <w:szCs w:val="24"/>
              </w:rPr>
              <w:t xml:space="preserve">钢丝直径：</w:t>
            </w:r>
            <w:r>
              <w:rPr>
                <w:rFonts w:hAnsi="宋体"/>
                <w:sz w:val="24"/>
                <w:szCs w:val="24"/>
              </w:rPr>
              <w:t xml:space="preserve">4</w:t>
            </w:r>
            <w:r>
              <w:rPr>
                <w:rFonts w:hint="eastAsia" w:hAnsi="宋体"/>
                <w:sz w:val="24"/>
                <w:szCs w:val="24"/>
              </w:rPr>
              <w:t xml:space="preserve">mm；</w:t>
            </w:r>
            <w:r/>
          </w:p>
          <w:p>
            <w:pPr>
              <w:ind w:firstLine="480"/>
              <w:jc w:val="left"/>
              <w:spacing w:line="400" w:lineRule="exact"/>
              <w:widowControl/>
              <w:rPr>
                <w:rFonts w:hAnsi="宋体"/>
                <w:sz w:val="24"/>
                <w:szCs w:val="24"/>
              </w:rPr>
            </w:pPr>
            <w:r>
              <w:rPr>
                <w:rFonts w:hint="eastAsia" w:hAnsi="宋体"/>
                <w:sz w:val="24"/>
                <w:szCs w:val="24"/>
              </w:rPr>
              <w:t xml:space="preserve">网格尺寸</w:t>
            </w:r>
            <w:r>
              <w:rPr>
                <w:rFonts w:hint="eastAsia" w:hAnsi="宋体"/>
                <w:sz w:val="24"/>
                <w:szCs w:val="24"/>
              </w:rPr>
              <w:t xml:space="preserve">（长×宽</w:t>
            </w:r>
            <w:r>
              <w:rPr>
                <w:rFonts w:hint="eastAsia" w:hAnsi="宋体"/>
                <w:sz w:val="24"/>
                <w:szCs w:val="24"/>
              </w:rPr>
              <w:t xml:space="preserve">）：5</w:t>
            </w:r>
            <w:r>
              <w:rPr>
                <w:rFonts w:hAnsi="宋体"/>
                <w:sz w:val="24"/>
                <w:szCs w:val="24"/>
              </w:rPr>
              <w:t xml:space="preserve">0</w:t>
            </w:r>
            <w:r>
              <w:rPr>
                <w:rFonts w:hint="eastAsia" w:hAnsi="宋体"/>
                <w:sz w:val="24"/>
                <w:szCs w:val="24"/>
              </w:rPr>
              <w:t xml:space="preserve">×</w:t>
            </w:r>
            <w:r>
              <w:rPr>
                <w:rFonts w:hint="eastAsia" w:hAnsi="宋体"/>
                <w:sz w:val="24"/>
                <w:szCs w:val="24"/>
              </w:rPr>
              <w:t xml:space="preserve">5</w:t>
            </w:r>
            <w:r>
              <w:rPr>
                <w:rFonts w:hAnsi="宋体"/>
                <w:sz w:val="24"/>
                <w:szCs w:val="24"/>
              </w:rPr>
              <w:t xml:space="preserve">0mm</w:t>
            </w:r>
            <w:r/>
          </w:p>
          <w:p>
            <w:pPr>
              <w:jc w:val="left"/>
              <w:spacing w:line="400" w:lineRule="exact"/>
              <w:widowControl/>
              <w:rPr>
                <w:rFonts w:hAnsi="宋体"/>
                <w:sz w:val="24"/>
                <w:szCs w:val="24"/>
              </w:rPr>
            </w:pPr>
            <w:r>
              <w:rPr>
                <w:rFonts w:hint="eastAsia" w:hAnsi="宋体"/>
                <w:sz w:val="24"/>
                <w:szCs w:val="24"/>
              </w:rPr>
              <w:t xml:space="preserve">（3）</w:t>
            </w:r>
            <w:r>
              <w:rPr>
                <w:rFonts w:hint="eastAsia" w:hAnsi="宋体"/>
                <w:sz w:val="24"/>
                <w:szCs w:val="24"/>
              </w:rPr>
              <w:t xml:space="preserve">导线挂架</w:t>
            </w:r>
            <w:r>
              <w:rPr>
                <w:rFonts w:hint="eastAsia" w:hAnsi="宋体"/>
                <w:sz w:val="24"/>
                <w:szCs w:val="24"/>
              </w:rPr>
              <w:t xml:space="preserve">1套</w:t>
            </w:r>
            <w:r>
              <w:rPr>
                <w:rFonts w:hint="eastAsia" w:hAnsi="宋体"/>
                <w:sz w:val="24"/>
                <w:szCs w:val="24"/>
              </w:rPr>
              <w:t xml:space="preserve">；</w:t>
            </w:r>
            <w:r/>
          </w:p>
          <w:p>
            <w:pPr>
              <w:ind w:firstLine="480"/>
              <w:jc w:val="left"/>
              <w:spacing w:line="360" w:lineRule="exact"/>
              <w:widowControl/>
              <w:rPr>
                <w:rFonts w:cs="Bosch Sans Global" w:asciiTheme="minorEastAsia" w:hAnsiTheme="minorEastAsia" w:eastAsiaTheme="minorEastAsia"/>
                <w:sz w:val="24"/>
                <w:szCs w:val="24"/>
              </w:rPr>
            </w:pPr>
            <w:r>
              <w:rPr>
                <w:rFonts w:hint="eastAsia" w:hAnsi="宋体"/>
                <w:sz w:val="24"/>
                <w:szCs w:val="24"/>
              </w:rPr>
              <w:t xml:space="preserve">至少可以挂放5</w:t>
            </w:r>
            <w:r>
              <w:rPr>
                <w:rFonts w:hAnsi="宋体"/>
                <w:sz w:val="24"/>
                <w:szCs w:val="24"/>
              </w:rPr>
              <w:t xml:space="preserve">0</w:t>
            </w:r>
            <w:r>
              <w:rPr>
                <w:rFonts w:hint="eastAsia" w:hAnsi="宋体"/>
                <w:sz w:val="24"/>
                <w:szCs w:val="24"/>
              </w:rPr>
              <w:t xml:space="preserve">根导线，可滑动（伸出和隐藏）；</w:t>
            </w:r>
            <w:r>
              <w:rPr>
                <w:rFonts w:hint="eastAsia" w:hAnsi="宋体"/>
                <w:sz w:val="24"/>
                <w:szCs w:val="24"/>
              </w:rPr>
              <w:t xml:space="preserve">完整组装。</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hint="eastAsia" w:cs="Bosch Sans Global" w:asciiTheme="minorEastAsia" w:hAnsiTheme="minorEastAsia" w:eastAsiaTheme="minorEastAsia"/>
                <w:bCs/>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8</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bCs/>
                <w:sz w:val="24"/>
                <w:szCs w:val="24"/>
              </w:rPr>
            </w:pPr>
            <w:r>
              <w:rPr>
                <w:rFonts w:hint="eastAsia" w:asciiTheme="minorEastAsia" w:hAnsiTheme="minorEastAsia" w:eastAsiaTheme="minorEastAsia"/>
                <w:color w:val="000000"/>
                <w:sz w:val="24"/>
                <w:szCs w:val="24"/>
              </w:rPr>
              <w:t xml:space="preserve">行走机械液压</w:t>
            </w:r>
            <w:r>
              <w:rPr>
                <w:rFonts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LUDV</w:t>
            </w:r>
            <w:r>
              <w:rPr>
                <w:rFonts w:hint="eastAsia" w:asciiTheme="minorEastAsia" w:hAnsiTheme="minorEastAsia" w:eastAsiaTheme="minorEastAsia"/>
                <w:color w:val="000000"/>
                <w:sz w:val="24"/>
                <w:szCs w:val="24"/>
              </w:rPr>
              <w:t xml:space="preserve">控制组件</w:t>
            </w:r>
            <w:r/>
          </w:p>
        </w:tc>
        <w:tc>
          <w:tcPr>
            <w:tcW w:w="6606" w:type="dxa"/>
            <w:vAlign w:val="center"/>
            <w:textDirection w:val="lrTb"/>
            <w:noWrap w:val="false"/>
          </w:tcPr>
          <w:p>
            <w:pPr>
              <w:ind w:firstLine="480"/>
              <w:jc w:val="left"/>
              <w:spacing w:line="400" w:lineRule="exact"/>
              <w:widowControl/>
              <w:rPr>
                <w:rFonts w:hAnsi="宋体"/>
                <w:sz w:val="24"/>
                <w:szCs w:val="24"/>
              </w:rPr>
            </w:pPr>
            <w:r>
              <w:rPr>
                <w:rFonts w:hint="eastAsia" w:hAnsi="宋体" w:cs="Arial"/>
                <w:color w:val="000000"/>
                <w:sz w:val="24"/>
              </w:rPr>
              <w:t xml:space="preserve">采</w:t>
            </w:r>
            <w:r>
              <w:rPr>
                <w:rFonts w:hint="eastAsia" w:hAnsi="宋体"/>
                <w:sz w:val="24"/>
                <w:szCs w:val="24"/>
              </w:rPr>
              <w:t xml:space="preserve">用12通径标准行走机械液压元件，带用于网格实验板的快装底板和快插无泄漏接头，与原有的液压综合实验台和套件配合使用，每套包括：</w:t>
            </w:r>
            <w:r/>
          </w:p>
          <w:p>
            <w:pPr>
              <w:spacing w:line="360" w:lineRule="exact"/>
              <w:widowControl/>
              <w:rPr>
                <w:rFonts w:cs="Arial" w:asciiTheme="minorEastAsia" w:hAnsiTheme="minorEastAsia" w:eastAsiaTheme="minorEastAsia"/>
                <w:b/>
                <w:color w:val="000000"/>
                <w:sz w:val="24"/>
                <w:szCs w:val="24"/>
              </w:rPr>
            </w:pPr>
            <w:r>
              <w:rPr>
                <w:rFonts w:hint="eastAsia" w:cs="Arial" w:asciiTheme="minorEastAsia" w:hAnsiTheme="minorEastAsia" w:eastAsiaTheme="minorEastAsia"/>
                <w:b/>
                <w:color w:val="000000"/>
                <w:sz w:val="24"/>
                <w:szCs w:val="24"/>
              </w:rPr>
              <w:t xml:space="preserve">▲（1）1个行走机械液压-LUDV多路阀</w:t>
            </w:r>
            <w:r/>
          </w:p>
          <w:p>
            <w:pPr>
              <w:ind w:firstLine="480"/>
              <w:jc w:val="left"/>
              <w:spacing w:line="400" w:lineRule="exact"/>
              <w:widowControl/>
              <w:rPr>
                <w:rFonts w:hAnsi="宋体"/>
                <w:sz w:val="24"/>
                <w:szCs w:val="24"/>
              </w:rPr>
            </w:pPr>
            <w:r>
              <w:rPr>
                <w:rFonts w:hint="eastAsia" w:hAnsi="宋体"/>
                <w:sz w:val="24"/>
                <w:szCs w:val="24"/>
              </w:rPr>
              <w:t xml:space="preserve">用先导液压或扳动操纵杆的方式</w:t>
            </w:r>
            <w:r>
              <w:rPr>
                <w:rFonts w:hint="eastAsia" w:hAnsi="宋体"/>
                <w:sz w:val="24"/>
                <w:szCs w:val="24"/>
              </w:rPr>
              <w:t xml:space="preserve">来操控方向阀的阀芯；执行器的移动速度，则取决于先导压力和阀芯开口截面两端的压差，这个压差的最小值可通过泵控制器来加以调节，而最大值则取决于下游的压力补偿器；</w:t>
            </w:r>
            <w:r/>
          </w:p>
          <w:p>
            <w:pPr>
              <w:ind w:firstLine="480"/>
              <w:jc w:val="left"/>
              <w:spacing w:line="400" w:lineRule="exact"/>
              <w:widowControl/>
              <w:rPr>
                <w:rFonts w:hAnsi="宋体"/>
                <w:sz w:val="24"/>
                <w:szCs w:val="24"/>
              </w:rPr>
            </w:pPr>
            <w:r>
              <w:rPr>
                <w:rFonts w:hint="eastAsia" w:hAnsi="宋体"/>
                <w:sz w:val="24"/>
                <w:szCs w:val="24"/>
              </w:rPr>
              <w:t xml:space="preserve">最高负载压力被送到泵控制器，以作为LS（负荷传感）信号。一旦出现了过高的流量消耗（也即，要求的流量大于泵实际所能输出的流量），下游的压力补偿器就开始关闭阀口；由此就能确保在过高流量消耗时，不会再有执行器开始运行；</w:t>
            </w:r>
            <w:r/>
          </w:p>
          <w:p>
            <w:pPr>
              <w:ind w:firstLine="480"/>
              <w:jc w:val="left"/>
              <w:spacing w:line="400" w:lineRule="exact"/>
              <w:widowControl/>
              <w:rPr>
                <w:rFonts w:hAnsi="宋体"/>
                <w:sz w:val="24"/>
                <w:szCs w:val="24"/>
              </w:rPr>
            </w:pPr>
            <w:r>
              <w:rPr>
                <w:rFonts w:hint="eastAsia" w:hAnsi="宋体"/>
                <w:sz w:val="24"/>
                <w:szCs w:val="24"/>
              </w:rPr>
              <w:t xml:space="preserve">多路阀由一个进油联与尾联和 2 个液压控制换向阀联组成；</w:t>
            </w:r>
            <w:r>
              <w:rPr>
                <w:rFonts w:hint="eastAsia" w:hAnsi="宋体"/>
                <w:sz w:val="24"/>
                <w:szCs w:val="24"/>
              </w:rPr>
              <w:t xml:space="preserve">LS</w:t>
            </w:r>
            <w:r>
              <w:rPr>
                <w:rFonts w:hint="eastAsia" w:hAnsi="宋体"/>
                <w:sz w:val="24"/>
                <w:szCs w:val="24"/>
              </w:rPr>
              <w:t xml:space="preserve">压力限制和卸载发生在进油联内；每一换向阀联均配有二级压力阀；流量能够通过行程限制机构设定；</w:t>
            </w:r>
            <w:r/>
          </w:p>
          <w:p>
            <w:pPr>
              <w:jc w:val="left"/>
              <w:spacing w:line="400" w:lineRule="exact"/>
              <w:widowControl/>
              <w:rPr>
                <w:rFonts w:hAnsi="宋体"/>
                <w:sz w:val="24"/>
                <w:szCs w:val="24"/>
              </w:rPr>
            </w:pPr>
            <w:r>
              <w:rPr>
                <w:rFonts w:hint="eastAsia" w:hAnsi="宋体"/>
                <w:sz w:val="24"/>
                <w:szCs w:val="24"/>
              </w:rPr>
              <w:t xml:space="preserve">外形尺寸（长×宽×高）</w:t>
            </w:r>
            <w:r>
              <w:rPr>
                <w:rFonts w:hint="eastAsia" w:hAnsi="宋体"/>
                <w:sz w:val="24"/>
                <w:szCs w:val="24"/>
              </w:rPr>
              <w:t xml:space="preserve">：≥366</w:t>
            </w:r>
            <w:r>
              <w:rPr>
                <w:rFonts w:hint="eastAsia" w:hAnsi="宋体"/>
                <w:sz w:val="24"/>
                <w:szCs w:val="24"/>
              </w:rPr>
              <w:t xml:space="preserve">×</w:t>
            </w:r>
            <w:r>
              <w:rPr>
                <w:rFonts w:hint="eastAsia" w:hAnsi="宋体"/>
                <w:sz w:val="24"/>
                <w:szCs w:val="24"/>
              </w:rPr>
              <w:t xml:space="preserve">195</w:t>
            </w: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74mm；</w:t>
            </w:r>
            <w:r/>
          </w:p>
          <w:p>
            <w:pPr>
              <w:jc w:val="left"/>
              <w:spacing w:line="400" w:lineRule="exact"/>
              <w:widowControl/>
              <w:rPr>
                <w:rFonts w:hAnsi="宋体"/>
                <w:sz w:val="24"/>
                <w:szCs w:val="24"/>
              </w:rPr>
            </w:pPr>
            <w:r>
              <w:rPr>
                <w:rFonts w:hint="eastAsia" w:hAnsi="宋体"/>
                <w:sz w:val="24"/>
                <w:szCs w:val="24"/>
              </w:rPr>
              <w:t xml:space="preserve">最大工作压力：120bar。</w:t>
            </w:r>
            <w:r/>
          </w:p>
          <w:p>
            <w:pPr>
              <w:spacing w:line="360" w:lineRule="exact"/>
              <w:widowControl/>
              <w:rPr>
                <w:rFonts w:cs="Arial" w:asciiTheme="minorEastAsia" w:hAnsiTheme="minorEastAsia" w:eastAsiaTheme="minorEastAsia"/>
                <w:color w:val="000000"/>
                <w:sz w:val="24"/>
                <w:szCs w:val="24"/>
              </w:rPr>
            </w:pPr>
            <w:r>
              <w:rPr>
                <w:rFonts w:hint="eastAsia" w:cs="Arial" w:asciiTheme="minorEastAsia" w:hAnsiTheme="minorEastAsia" w:eastAsiaTheme="minorEastAsia"/>
                <w:color w:val="000000"/>
                <w:sz w:val="24"/>
                <w:szCs w:val="24"/>
              </w:rPr>
              <w:t xml:space="preserve">（2）1个节流阀 </w:t>
            </w:r>
            <w:r/>
          </w:p>
          <w:p>
            <w:pPr>
              <w:ind w:firstLine="480"/>
              <w:jc w:val="left"/>
              <w:spacing w:line="400" w:lineRule="exact"/>
              <w:widowControl/>
              <w:rPr>
                <w:rFonts w:hAnsi="宋体"/>
                <w:sz w:val="24"/>
                <w:szCs w:val="24"/>
              </w:rPr>
            </w:pPr>
            <w:r>
              <w:rPr>
                <w:rFonts w:hint="eastAsia" w:hAnsi="宋体"/>
                <w:sz w:val="24"/>
                <w:szCs w:val="24"/>
              </w:rPr>
              <w:t xml:space="preserve">用来简便、精确地调节，并阻止两个方向的流动；</w:t>
            </w:r>
            <w:r/>
          </w:p>
          <w:p>
            <w:pPr>
              <w:ind w:firstLine="480"/>
              <w:jc w:val="left"/>
              <w:spacing w:line="400" w:lineRule="exact"/>
              <w:widowControl/>
              <w:rPr>
                <w:rFonts w:hAnsi="宋体"/>
                <w:sz w:val="24"/>
                <w:szCs w:val="24"/>
              </w:rPr>
            </w:pPr>
            <w:r>
              <w:rPr>
                <w:rFonts w:hint="eastAsia" w:hAnsi="宋体"/>
                <w:sz w:val="24"/>
                <w:szCs w:val="24"/>
              </w:rPr>
              <w:t xml:space="preserve">最高工作压力：120 bar；</w:t>
            </w:r>
            <w:r/>
          </w:p>
          <w:p>
            <w:pPr>
              <w:ind w:firstLine="480"/>
              <w:jc w:val="left"/>
              <w:spacing w:line="400" w:lineRule="exact"/>
              <w:widowControl/>
              <w:rPr>
                <w:rFonts w:hAnsi="宋体"/>
                <w:sz w:val="24"/>
                <w:szCs w:val="24"/>
              </w:rPr>
            </w:pPr>
            <w:r>
              <w:rPr>
                <w:rFonts w:hint="eastAsia" w:hAnsi="宋体"/>
                <w:sz w:val="24"/>
                <w:szCs w:val="24"/>
              </w:rPr>
              <w:t xml:space="preserve">最大流量：15 L/min；</w:t>
            </w:r>
            <w:r/>
          </w:p>
          <w:p>
            <w:pPr>
              <w:ind w:firstLine="480"/>
              <w:jc w:val="left"/>
              <w:spacing w:line="400" w:lineRule="exact"/>
              <w:widowControl/>
              <w:rPr>
                <w:rFonts w:hAnsi="宋体"/>
                <w:sz w:val="24"/>
                <w:szCs w:val="24"/>
              </w:rPr>
            </w:pPr>
            <w:r>
              <w:rPr>
                <w:rFonts w:hint="eastAsia" w:hAnsi="宋体"/>
                <w:sz w:val="24"/>
                <w:szCs w:val="24"/>
              </w:rPr>
              <w:t xml:space="preserve">控制范围：0～15 L/min；</w:t>
            </w:r>
            <w:r/>
          </w:p>
          <w:p>
            <w:pPr>
              <w:ind w:firstLine="480"/>
              <w:jc w:val="left"/>
              <w:spacing w:line="400" w:lineRule="exact"/>
              <w:widowControl/>
              <w:rPr>
                <w:rFonts w:hAnsi="宋体"/>
                <w:sz w:val="24"/>
                <w:szCs w:val="24"/>
              </w:rPr>
            </w:pPr>
            <w:r>
              <w:rPr>
                <w:rFonts w:hint="eastAsia" w:hAnsi="宋体"/>
                <w:sz w:val="24"/>
                <w:szCs w:val="24"/>
              </w:rPr>
              <w:t xml:space="preserve">操作类型：手动式</w:t>
            </w:r>
            <w:r/>
          </w:p>
          <w:p>
            <w:pPr>
              <w:jc w:val="left"/>
              <w:spacing w:line="400" w:lineRule="exact"/>
              <w:widowControl/>
              <w:rPr>
                <w:rFonts w:hAnsi="宋体"/>
                <w:sz w:val="24"/>
                <w:szCs w:val="24"/>
              </w:rPr>
            </w:pPr>
            <w:r>
              <w:rPr>
                <w:rFonts w:hint="eastAsia" w:hAnsi="宋体"/>
                <w:sz w:val="24"/>
                <w:szCs w:val="24"/>
              </w:rPr>
              <w:t xml:space="preserve">（3）1个压力表，0～</w:t>
            </w:r>
            <w:r>
              <w:rPr>
                <w:rFonts w:hint="eastAsia" w:hAnsi="宋体"/>
                <w:sz w:val="24"/>
                <w:szCs w:val="24"/>
              </w:rPr>
              <w:t xml:space="preserve">100 bar</w:t>
            </w:r>
            <w:r>
              <w:rPr>
                <w:rFonts w:hint="eastAsia" w:hAnsi="宋体"/>
                <w:sz w:val="24"/>
                <w:szCs w:val="24"/>
              </w:rPr>
              <w:t xml:space="preserve">，带测量软管  </w:t>
            </w:r>
            <w:r/>
          </w:p>
          <w:p>
            <w:pPr>
              <w:ind w:firstLine="480"/>
              <w:jc w:val="left"/>
              <w:spacing w:line="400" w:lineRule="exact"/>
              <w:widowControl/>
              <w:rPr>
                <w:rFonts w:hAnsi="宋体"/>
                <w:sz w:val="24"/>
                <w:szCs w:val="24"/>
              </w:rPr>
            </w:pPr>
            <w:r>
              <w:rPr>
                <w:rFonts w:hint="eastAsia" w:hAnsi="宋体"/>
                <w:sz w:val="24"/>
                <w:szCs w:val="24"/>
              </w:rPr>
              <w:t xml:space="preserve">注有甘油，带有安装件；</w:t>
            </w:r>
            <w:r/>
          </w:p>
          <w:p>
            <w:pPr>
              <w:ind w:firstLine="480"/>
              <w:jc w:val="left"/>
              <w:spacing w:line="400" w:lineRule="exact"/>
              <w:widowControl/>
              <w:rPr>
                <w:rFonts w:hAnsi="宋体"/>
                <w:sz w:val="24"/>
                <w:szCs w:val="24"/>
              </w:rPr>
            </w:pPr>
            <w:r>
              <w:rPr>
                <w:rFonts w:hint="eastAsia" w:hAnsi="宋体"/>
                <w:sz w:val="24"/>
                <w:szCs w:val="24"/>
              </w:rPr>
              <w:t xml:space="preserve">直径</w:t>
            </w:r>
            <w:r>
              <w:rPr>
                <w:rFonts w:hint="eastAsia" w:hAnsi="宋体"/>
                <w:sz w:val="24"/>
                <w:szCs w:val="24"/>
              </w:rPr>
              <w:t xml:space="preserve">63</w:t>
            </w:r>
            <w:r>
              <w:rPr>
                <w:rFonts w:hint="eastAsia" w:hAnsi="宋体"/>
                <w:sz w:val="24"/>
                <w:szCs w:val="24"/>
              </w:rPr>
              <w:t xml:space="preserve">mm，分度5bar；</w:t>
            </w:r>
            <w:r/>
          </w:p>
          <w:p>
            <w:pPr>
              <w:ind w:firstLine="480"/>
              <w:jc w:val="left"/>
              <w:spacing w:line="400" w:lineRule="exact"/>
              <w:widowControl/>
              <w:rPr>
                <w:rFonts w:hAnsi="宋体"/>
                <w:sz w:val="24"/>
                <w:szCs w:val="24"/>
              </w:rPr>
            </w:pPr>
            <w:r>
              <w:rPr>
                <w:rFonts w:hint="eastAsia" w:hAnsi="宋体"/>
                <w:sz w:val="24"/>
                <w:szCs w:val="24"/>
              </w:rPr>
              <w:t xml:space="preserve">压力范围 ：0～100 bar；</w:t>
            </w:r>
            <w:r/>
          </w:p>
          <w:p>
            <w:pPr>
              <w:ind w:firstLine="480"/>
              <w:jc w:val="left"/>
              <w:spacing w:line="400" w:lineRule="exact"/>
              <w:widowControl/>
              <w:rPr>
                <w:rFonts w:hAnsi="宋体"/>
                <w:sz w:val="24"/>
                <w:szCs w:val="24"/>
              </w:rPr>
            </w:pPr>
            <w:r>
              <w:rPr>
                <w:rFonts w:hint="eastAsia" w:hAnsi="宋体"/>
                <w:sz w:val="24"/>
                <w:szCs w:val="24"/>
              </w:rPr>
              <w:t xml:space="preserve">分度：5bar；</w:t>
            </w:r>
            <w:r/>
          </w:p>
          <w:p>
            <w:pPr>
              <w:ind w:firstLine="480"/>
              <w:jc w:val="left"/>
              <w:spacing w:line="400" w:lineRule="exact"/>
              <w:widowControl/>
              <w:rPr>
                <w:rFonts w:hAnsi="宋体"/>
                <w:sz w:val="24"/>
                <w:szCs w:val="24"/>
              </w:rPr>
            </w:pPr>
            <w:r>
              <w:rPr>
                <w:rFonts w:hint="eastAsia" w:hAnsi="宋体"/>
                <w:sz w:val="24"/>
                <w:szCs w:val="24"/>
              </w:rPr>
              <w:t xml:space="preserve">静态工作压力：3/4 表盘刻度；</w:t>
            </w:r>
            <w:r/>
          </w:p>
          <w:p>
            <w:pPr>
              <w:ind w:firstLine="480"/>
              <w:jc w:val="left"/>
              <w:spacing w:line="400" w:lineRule="exact"/>
              <w:widowControl/>
              <w:rPr>
                <w:rFonts w:hAnsi="宋体"/>
                <w:sz w:val="24"/>
                <w:szCs w:val="24"/>
              </w:rPr>
            </w:pPr>
            <w:r>
              <w:rPr>
                <w:rFonts w:hint="eastAsia" w:hAnsi="宋体"/>
                <w:sz w:val="24"/>
                <w:szCs w:val="24"/>
              </w:rPr>
              <w:t xml:space="preserve">动态工作压力：2/3 表盘刻度。</w:t>
            </w:r>
            <w:r/>
          </w:p>
          <w:p>
            <w:pPr>
              <w:spacing w:line="360" w:lineRule="exact"/>
              <w:widowControl/>
              <w:rPr>
                <w:rFonts w:cs="Arial" w:asciiTheme="minorEastAsia" w:hAnsiTheme="minorEastAsia" w:eastAsiaTheme="minorEastAsia"/>
                <w:b/>
                <w:color w:val="000000"/>
                <w:sz w:val="24"/>
                <w:szCs w:val="24"/>
              </w:rPr>
            </w:pPr>
            <w:r>
              <w:rPr>
                <w:rFonts w:hint="eastAsia" w:cs="Arial" w:asciiTheme="minorEastAsia" w:hAnsiTheme="minorEastAsia" w:eastAsiaTheme="minorEastAsia"/>
                <w:b/>
                <w:color w:val="000000"/>
                <w:sz w:val="24"/>
                <w:szCs w:val="24"/>
              </w:rPr>
              <w:t xml:space="preserve">*（4）2根软管，1000mm 带90°弯头  </w:t>
            </w:r>
            <w:r/>
          </w:p>
          <w:p>
            <w:pPr>
              <w:ind w:firstLine="480"/>
              <w:jc w:val="left"/>
              <w:spacing w:line="400" w:lineRule="exact"/>
              <w:widowControl/>
              <w:rPr>
                <w:rFonts w:hAnsi="宋体"/>
                <w:sz w:val="24"/>
                <w:szCs w:val="24"/>
              </w:rPr>
            </w:pPr>
            <w:r>
              <w:rPr>
                <w:rFonts w:hint="eastAsia" w:hAnsi="宋体"/>
                <w:sz w:val="24"/>
                <w:szCs w:val="24"/>
              </w:rPr>
              <w:t xml:space="preserve">最小弯曲半径：85mm；</w:t>
            </w:r>
            <w:r/>
          </w:p>
          <w:p>
            <w:pPr>
              <w:ind w:firstLine="480"/>
              <w:jc w:val="left"/>
              <w:spacing w:line="400" w:lineRule="exact"/>
              <w:widowControl/>
              <w:rPr>
                <w:rFonts w:hAnsi="宋体"/>
                <w:sz w:val="24"/>
                <w:szCs w:val="24"/>
              </w:rPr>
            </w:pPr>
            <w:r>
              <w:rPr>
                <w:rFonts w:hint="eastAsia" w:hAnsi="宋体"/>
                <w:sz w:val="24"/>
                <w:szCs w:val="24"/>
              </w:rPr>
              <w:t xml:space="preserve">软管长度：</w:t>
            </w:r>
            <w:r>
              <w:rPr>
                <w:rFonts w:hint="eastAsia" w:hAnsi="宋体"/>
                <w:sz w:val="24"/>
                <w:szCs w:val="24"/>
              </w:rPr>
              <w:t xml:space="preserve">1000</w:t>
            </w:r>
            <w:r>
              <w:rPr>
                <w:rFonts w:hint="eastAsia" w:hAnsi="宋体"/>
                <w:sz w:val="24"/>
                <w:szCs w:val="24"/>
              </w:rPr>
              <w:t xml:space="preserve">mm；</w:t>
            </w:r>
            <w:r/>
          </w:p>
          <w:p>
            <w:pPr>
              <w:ind w:firstLine="480"/>
              <w:jc w:val="left"/>
              <w:spacing w:line="400" w:lineRule="exact"/>
              <w:widowControl/>
              <w:rPr>
                <w:rFonts w:hAnsi="宋体"/>
                <w:sz w:val="24"/>
                <w:szCs w:val="24"/>
              </w:rPr>
            </w:pPr>
            <w:r>
              <w:rPr>
                <w:rFonts w:hint="eastAsia" w:hAnsi="宋体"/>
                <w:sz w:val="24"/>
                <w:szCs w:val="24"/>
              </w:rPr>
              <w:t xml:space="preserve">最高工作压力：</w:t>
            </w:r>
            <w:r>
              <w:rPr>
                <w:rFonts w:hint="eastAsia" w:hAnsi="宋体"/>
                <w:sz w:val="24"/>
                <w:szCs w:val="24"/>
              </w:rPr>
              <w:t xml:space="preserve">120</w:t>
            </w:r>
            <w:r>
              <w:rPr>
                <w:rFonts w:hint="eastAsia" w:hAnsi="宋体"/>
                <w:sz w:val="24"/>
                <w:szCs w:val="24"/>
              </w:rPr>
              <w:t xml:space="preserve">bar；</w:t>
            </w:r>
            <w:r/>
          </w:p>
          <w:p>
            <w:pPr>
              <w:ind w:firstLine="480"/>
              <w:jc w:val="left"/>
              <w:spacing w:line="360" w:lineRule="exact"/>
              <w:widowControl/>
              <w:rPr>
                <w:rFonts w:cs="Bosch Sans Global" w:asciiTheme="minorEastAsia" w:hAnsiTheme="minorEastAsia" w:eastAsiaTheme="minorEastAsia"/>
                <w:sz w:val="24"/>
                <w:szCs w:val="24"/>
              </w:rPr>
            </w:pPr>
            <w:r>
              <w:rPr>
                <w:rFonts w:hint="eastAsia" w:hAnsi="宋体"/>
                <w:sz w:val="24"/>
                <w:szCs w:val="24"/>
              </w:rPr>
              <w:t xml:space="preserve">连接套筒：</w:t>
            </w:r>
            <w:r>
              <w:rPr>
                <w:rFonts w:hint="eastAsia" w:hAnsi="宋体"/>
                <w:sz w:val="24"/>
                <w:szCs w:val="24"/>
              </w:rPr>
              <w:t xml:space="preserve">M16</w:t>
            </w:r>
            <w:r>
              <w:rPr>
                <w:rFonts w:hint="eastAsia" w:hAnsi="宋体"/>
                <w:sz w:val="24"/>
                <w:szCs w:val="24"/>
              </w:rPr>
              <w:t xml:space="preserve">×</w:t>
            </w:r>
            <w:r>
              <w:rPr>
                <w:rFonts w:hint="eastAsia" w:hAnsi="宋体"/>
                <w:sz w:val="24"/>
                <w:szCs w:val="24"/>
              </w:rPr>
              <w:t xml:space="preserve">1.5。</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hint="eastAsia" w:cs="Arial" w:asciiTheme="minorEastAsia" w:hAnsiTheme="minorEastAsia" w:eastAsiaTheme="minorEastAsia"/>
                <w:color w:val="000000"/>
                <w:sz w:val="24"/>
                <w:szCs w:val="24"/>
              </w:rPr>
              <w:t xml:space="preserve">套 </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hint="eastAsia" w:cs="Arial" w:asciiTheme="minorEastAsia" w:hAnsiTheme="minorEastAsia" w:eastAsiaTheme="minorEastAsia"/>
                <w:color w:val="000000"/>
                <w:sz w:val="24"/>
                <w:szCs w:val="24"/>
              </w:rPr>
              <w:t xml:space="preserve">1</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9</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w:t>
            </w:r>
            <w:r>
              <w:rPr>
                <w:rFonts w:asciiTheme="minorEastAsia" w:hAnsiTheme="minorEastAsia" w:eastAsiaTheme="minorEastAsia"/>
                <w:b/>
                <w:sz w:val="24"/>
                <w:szCs w:val="24"/>
              </w:rPr>
              <w:t xml:space="preserve">流体控制设计和仿真软件</w:t>
            </w:r>
            <w:r/>
          </w:p>
        </w:tc>
        <w:tc>
          <w:tcPr>
            <w:tcW w:w="6606" w:type="dxa"/>
            <w:vAlign w:val="center"/>
            <w:textDirection w:val="lrTb"/>
            <w:noWrap w:val="false"/>
          </w:tcPr>
          <w:p>
            <w:pPr>
              <w:ind w:firstLine="480"/>
              <w:jc w:val="left"/>
              <w:spacing w:line="400" w:lineRule="exact"/>
              <w:rPr>
                <w:rFonts w:hAnsi="宋体"/>
                <w:sz w:val="24"/>
                <w:szCs w:val="24"/>
              </w:rPr>
            </w:pPr>
            <w:r>
              <w:rPr>
                <w:rFonts w:hAnsi="宋体"/>
                <w:sz w:val="24"/>
                <w:szCs w:val="24"/>
              </w:rPr>
              <w:t xml:space="preserve">液压、气动及电控设计和仿真软件，流体包，16</w:t>
            </w:r>
            <w:r>
              <w:rPr>
                <w:rFonts w:hAnsi="宋体"/>
                <w:sz w:val="24"/>
                <w:szCs w:val="24"/>
              </w:rPr>
              <w:t xml:space="preserve">个网络许可证，教育版</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版权：正版，永久版权；要求是广泛应用于工业企业领域和设计院等机构的设计仿真软件。</w:t>
            </w:r>
            <w:r/>
          </w:p>
          <w:p>
            <w:pPr>
              <w:ind w:firstLine="480"/>
              <w:jc w:val="left"/>
              <w:spacing w:line="400" w:lineRule="exact"/>
              <w:rPr>
                <w:rFonts w:hAnsi="宋体"/>
                <w:sz w:val="24"/>
                <w:szCs w:val="24"/>
              </w:rPr>
            </w:pPr>
            <w:r>
              <w:rPr>
                <w:rFonts w:hAnsi="宋体"/>
                <w:sz w:val="24"/>
                <w:szCs w:val="24"/>
              </w:rPr>
              <w:t xml:space="preserve">能够将液压，气动，电气，控制，人机界面和通信独特的设计和仿真解决方案这些不同的技术结合，用来设计，制作文档和模拟仿真完整的系统；</w:t>
            </w:r>
            <w:r/>
          </w:p>
          <w:p>
            <w:pPr>
              <w:ind w:firstLine="480"/>
              <w:jc w:val="left"/>
              <w:spacing w:line="400" w:lineRule="exact"/>
              <w:rPr>
                <w:rFonts w:hAnsi="宋体"/>
                <w:sz w:val="24"/>
                <w:szCs w:val="24"/>
              </w:rPr>
            </w:pPr>
            <w:r>
              <w:rPr>
                <w:rFonts w:hAnsi="宋体"/>
                <w:sz w:val="24"/>
                <w:szCs w:val="24"/>
              </w:rPr>
              <w:t xml:space="preserve">功能强大的具有回路和系统设计和全彩动态模拟功能的软件工具；</w:t>
            </w:r>
            <w:r/>
          </w:p>
          <w:p>
            <w:pPr>
              <w:ind w:firstLine="480"/>
              <w:jc w:val="left"/>
              <w:spacing w:line="400" w:lineRule="exact"/>
              <w:rPr>
                <w:rFonts w:hAnsi="宋体"/>
                <w:sz w:val="24"/>
                <w:szCs w:val="24"/>
              </w:rPr>
            </w:pPr>
            <w:r>
              <w:rPr>
                <w:rFonts w:hAnsi="宋体"/>
                <w:sz w:val="24"/>
                <w:szCs w:val="24"/>
              </w:rPr>
              <w:t xml:space="preserve">可用于设计、仿真和建档任何类型的机器系统；</w:t>
            </w:r>
            <w:r/>
          </w:p>
          <w:p>
            <w:pPr>
              <w:ind w:firstLine="480"/>
              <w:jc w:val="left"/>
              <w:spacing w:line="400" w:lineRule="exact"/>
              <w:rPr>
                <w:rFonts w:hAnsi="宋体"/>
                <w:sz w:val="24"/>
                <w:szCs w:val="24"/>
              </w:rPr>
            </w:pPr>
            <w:r>
              <w:rPr>
                <w:rFonts w:hAnsi="宋体"/>
                <w:sz w:val="24"/>
                <w:szCs w:val="24"/>
              </w:rPr>
              <w:t xml:space="preserve">轻松创建液压、气动、电气和自动化回路图和系统， 结合所有必要的技术，在仿真模式下分析、验证和排除整个系统的故障；</w:t>
            </w:r>
            <w:r/>
          </w:p>
          <w:p>
            <w:pPr>
              <w:ind w:firstLine="480"/>
              <w:jc w:val="left"/>
              <w:spacing w:line="400" w:lineRule="exact"/>
              <w:rPr>
                <w:rFonts w:hAnsi="宋体"/>
                <w:sz w:val="24"/>
                <w:szCs w:val="24"/>
              </w:rPr>
            </w:pPr>
            <w:r>
              <w:rPr>
                <w:rFonts w:hAnsi="宋体"/>
                <w:sz w:val="24"/>
                <w:szCs w:val="24"/>
              </w:rPr>
              <w:t xml:space="preserve">可以完成工程类训练以及培训的要求；</w:t>
            </w:r>
            <w:r/>
          </w:p>
          <w:p>
            <w:pPr>
              <w:ind w:firstLine="480"/>
              <w:jc w:val="left"/>
              <w:spacing w:line="400" w:lineRule="exact"/>
              <w:rPr>
                <w:rFonts w:hAnsi="宋体"/>
                <w:sz w:val="24"/>
                <w:szCs w:val="24"/>
              </w:rPr>
            </w:pPr>
            <w:r>
              <w:rPr>
                <w:rFonts w:hAnsi="宋体"/>
                <w:sz w:val="24"/>
                <w:szCs w:val="24"/>
              </w:rPr>
              <w:t xml:space="preserve">软件的工作单元反映着当前在工业中通用的用法；</w:t>
            </w:r>
            <w:r/>
          </w:p>
          <w:p>
            <w:pPr>
              <w:ind w:firstLine="480"/>
              <w:jc w:val="left"/>
              <w:spacing w:line="400" w:lineRule="exact"/>
              <w:rPr>
                <w:rFonts w:hAnsi="宋体"/>
                <w:sz w:val="24"/>
                <w:szCs w:val="24"/>
              </w:rPr>
            </w:pPr>
            <w:r>
              <w:rPr>
                <w:rFonts w:hAnsi="宋体"/>
                <w:sz w:val="24"/>
                <w:szCs w:val="24"/>
              </w:rPr>
              <w:t xml:space="preserve">具有与液压和气动等实训系统联接的功能；</w:t>
            </w:r>
            <w:r/>
          </w:p>
          <w:p>
            <w:pPr>
              <w:ind w:firstLine="480"/>
              <w:jc w:val="left"/>
              <w:spacing w:line="400" w:lineRule="exact"/>
              <w:rPr>
                <w:rFonts w:hAnsi="宋体"/>
                <w:sz w:val="24"/>
                <w:szCs w:val="24"/>
              </w:rPr>
            </w:pPr>
            <w:r>
              <w:rPr>
                <w:rFonts w:hAnsi="宋体"/>
                <w:sz w:val="24"/>
                <w:szCs w:val="24"/>
              </w:rPr>
              <w:t xml:space="preserve">OPC和CAN总线连接的功能</w:t>
            </w:r>
            <w:r>
              <w:rPr>
                <w:rFonts w:hint="eastAsia"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能在仿真中调校动态参数</w:t>
            </w:r>
            <w:r>
              <w:rPr>
                <w:rFonts w:hint="eastAsia" w:hAnsi="宋体"/>
                <w:sz w:val="24"/>
                <w:szCs w:val="24"/>
              </w:rPr>
              <w:t xml:space="preserve">，仿真不同的场景</w:t>
            </w:r>
            <w:r>
              <w:rPr>
                <w:rFonts w:hAnsi="宋体"/>
                <w:sz w:val="24"/>
                <w:szCs w:val="24"/>
              </w:rPr>
              <w:t xml:space="preserve">；</w:t>
            </w:r>
            <w:r/>
          </w:p>
          <w:p>
            <w:pPr>
              <w:ind w:firstLine="480"/>
              <w:jc w:val="left"/>
              <w:spacing w:line="400" w:lineRule="exact"/>
              <w:rPr>
                <w:rFonts w:hAnsi="宋体"/>
                <w:sz w:val="24"/>
                <w:szCs w:val="24"/>
              </w:rPr>
            </w:pPr>
            <w:r>
              <w:rPr>
                <w:rFonts w:hAnsi="宋体"/>
                <w:sz w:val="24"/>
                <w:szCs w:val="24"/>
              </w:rPr>
              <w:t xml:space="preserve">符合ISO标准的</w:t>
            </w:r>
            <w:r>
              <w:rPr>
                <w:rFonts w:hint="eastAsia" w:hAnsi="宋体"/>
                <w:sz w:val="24"/>
                <w:szCs w:val="24"/>
              </w:rPr>
              <w:t xml:space="preserve">带解剖图的组件</w:t>
            </w:r>
            <w:r>
              <w:rPr>
                <w:rFonts w:hAnsi="宋体"/>
                <w:sz w:val="24"/>
                <w:szCs w:val="24"/>
              </w:rPr>
              <w:t xml:space="preserve">库</w:t>
            </w:r>
            <w:r>
              <w:rPr>
                <w:rFonts w:hint="eastAsia" w:hAnsi="宋体"/>
                <w:sz w:val="24"/>
                <w:szCs w:val="24"/>
              </w:rPr>
              <w:t xml:space="preserve">，可以创建基本和高级回路，可以生成硬件设备的数字孪生，激活预设的故障或者创建故障以提高故障排查技能</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（1）</w:t>
            </w:r>
            <w:r>
              <w:rPr>
                <w:rFonts w:hAnsi="宋体"/>
                <w:sz w:val="24"/>
                <w:szCs w:val="24"/>
              </w:rPr>
              <w:t xml:space="preserve">液压符号库：包含液压，电气液压，比例液压，伺服液压，以及行走机械液压等；</w:t>
            </w:r>
            <w:r/>
          </w:p>
          <w:p>
            <w:pPr>
              <w:ind w:firstLine="480"/>
              <w:jc w:val="left"/>
              <w:spacing w:line="400" w:lineRule="exact"/>
              <w:rPr>
                <w:rFonts w:hAnsi="宋体"/>
                <w:sz w:val="24"/>
                <w:szCs w:val="24"/>
              </w:rPr>
            </w:pPr>
            <w:r>
              <w:rPr>
                <w:rFonts w:hint="eastAsia" w:hAnsi="宋体"/>
                <w:sz w:val="24"/>
                <w:szCs w:val="24"/>
              </w:rPr>
              <w:t xml:space="preserve">（2）</w:t>
            </w:r>
            <w:r>
              <w:rPr>
                <w:rFonts w:hAnsi="宋体"/>
                <w:sz w:val="24"/>
                <w:szCs w:val="24"/>
              </w:rPr>
              <w:t xml:space="preserve">气动符号库：包含纯气动，电气气动，气动比例等；</w:t>
            </w:r>
            <w:r/>
          </w:p>
          <w:p>
            <w:pPr>
              <w:ind w:firstLine="480"/>
              <w:jc w:val="left"/>
              <w:spacing w:line="400" w:lineRule="exact"/>
              <w:rPr>
                <w:rFonts w:hAnsi="宋体"/>
                <w:sz w:val="24"/>
                <w:szCs w:val="24"/>
              </w:rPr>
            </w:pPr>
            <w:r>
              <w:rPr>
                <w:rFonts w:hint="eastAsia" w:hAnsi="宋体"/>
                <w:sz w:val="24"/>
                <w:szCs w:val="24"/>
              </w:rPr>
              <w:t xml:space="preserve">（3）</w:t>
            </w:r>
            <w:r>
              <w:rPr>
                <w:rFonts w:hAnsi="宋体"/>
                <w:sz w:val="24"/>
                <w:szCs w:val="24"/>
              </w:rPr>
              <w:t xml:space="preserve">电控符号库：包含常用继电器，PLC，常用电控符号。</w:t>
            </w:r>
            <w:r/>
          </w:p>
          <w:p>
            <w:pPr>
              <w:ind w:firstLine="480"/>
              <w:jc w:val="left"/>
              <w:spacing w:line="360" w:lineRule="exact"/>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容易拖拽组件到图纸上以创建回路；</w:t>
            </w:r>
            <w:r/>
          </w:p>
          <w:p>
            <w:pPr>
              <w:ind w:firstLine="480"/>
              <w:jc w:val="left"/>
              <w:spacing w:line="360" w:lineRule="exact"/>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指示液体或气体流动方向的箭头与彩线；</w:t>
            </w:r>
            <w:r/>
          </w:p>
          <w:p>
            <w:pPr>
              <w:ind w:firstLine="480"/>
              <w:jc w:val="left"/>
              <w:spacing w:line="360" w:lineRule="exact"/>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颜色指示出不同的压力、流量或流速边界值；</w:t>
            </w:r>
            <w:r/>
          </w:p>
          <w:p>
            <w:pPr>
              <w:ind w:firstLine="480"/>
              <w:jc w:val="left"/>
              <w:spacing w:line="400" w:lineRule="exact"/>
              <w:rPr>
                <w:rFonts w:hAnsi="宋体"/>
                <w:sz w:val="24"/>
                <w:szCs w:val="24"/>
              </w:rPr>
            </w:pPr>
            <w:r>
              <w:rPr>
                <w:rFonts w:hint="eastAsia" w:hAnsi="宋体"/>
                <w:sz w:val="24"/>
                <w:szCs w:val="24"/>
              </w:rPr>
              <w:t xml:space="preserve">有测量工具，例如压力计、流量计、绘图仪等；</w:t>
            </w:r>
            <w:r/>
          </w:p>
          <w:p>
            <w:pPr>
              <w:ind w:firstLine="480"/>
              <w:jc w:val="left"/>
              <w:spacing w:line="400" w:lineRule="exact"/>
              <w:rPr>
                <w:rFonts w:hAnsi="宋体"/>
                <w:sz w:val="24"/>
                <w:szCs w:val="24"/>
              </w:rPr>
            </w:pPr>
            <w:r>
              <w:rPr>
                <w:rFonts w:hint="eastAsia" w:hAnsi="宋体"/>
                <w:sz w:val="24"/>
                <w:szCs w:val="24"/>
              </w:rPr>
              <w:t xml:space="preserve">有教学材料和预置习题；</w:t>
            </w:r>
            <w:r/>
          </w:p>
          <w:p>
            <w:pPr>
              <w:ind w:firstLine="480"/>
              <w:jc w:val="left"/>
              <w:spacing w:line="40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能</w:t>
            </w:r>
            <w:r>
              <w:rPr>
                <w:rFonts w:hint="eastAsia" w:cs="Bosch Sans Global" w:asciiTheme="minorEastAsia" w:hAnsiTheme="minorEastAsia" w:eastAsiaTheme="minorEastAsia"/>
                <w:sz w:val="24"/>
                <w:szCs w:val="24"/>
              </w:rPr>
              <w:t xml:space="preserve">复制粘贴回路到其他应用中；</w:t>
            </w:r>
            <w:r/>
          </w:p>
          <w:p>
            <w:pPr>
              <w:ind w:firstLine="480"/>
              <w:jc w:val="left"/>
              <w:spacing w:line="40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重新生成课程里采用的习题；</w:t>
            </w:r>
            <w:r/>
          </w:p>
          <w:p>
            <w:pPr>
              <w:ind w:firstLine="480"/>
              <w:jc w:val="left"/>
              <w:spacing w:line="40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有</w:t>
            </w:r>
            <w:r>
              <w:rPr>
                <w:rFonts w:hint="eastAsia" w:cs="Bosch Sans Global" w:asciiTheme="minorEastAsia" w:hAnsiTheme="minorEastAsia" w:eastAsiaTheme="minorEastAsia"/>
                <w:sz w:val="24"/>
                <w:szCs w:val="24"/>
              </w:rPr>
              <w:t xml:space="preserve">液压与气动选型单；</w:t>
            </w:r>
            <w:r/>
          </w:p>
          <w:p>
            <w:pPr>
              <w:ind w:firstLine="480"/>
              <w:jc w:val="left"/>
              <w:spacing w:line="400" w:lineRule="exact"/>
              <w:rPr>
                <w:rFonts w:hAnsi="宋体"/>
                <w:sz w:val="24"/>
                <w:szCs w:val="24"/>
              </w:rPr>
            </w:pPr>
            <w:r>
              <w:rPr>
                <w:rFonts w:hint="eastAsia" w:hAnsi="宋体"/>
                <w:sz w:val="24"/>
                <w:szCs w:val="24"/>
              </w:rPr>
              <w:t xml:space="preserve">使用ISO符号提高原理图阅读能力；</w:t>
            </w:r>
            <w:r/>
          </w:p>
          <w:p>
            <w:pPr>
              <w:ind w:firstLine="480"/>
              <w:jc w:val="left"/>
              <w:spacing w:line="400" w:lineRule="exact"/>
              <w:rPr>
                <w:rFonts w:hAnsi="宋体"/>
                <w:sz w:val="24"/>
                <w:szCs w:val="24"/>
              </w:rPr>
            </w:pPr>
            <w:r>
              <w:rPr>
                <w:rFonts w:hint="eastAsia" w:hAnsi="宋体"/>
                <w:sz w:val="24"/>
                <w:szCs w:val="24"/>
              </w:rPr>
              <w:t xml:space="preserve">有半剖组件可以展示内部结构；</w:t>
            </w:r>
            <w:r/>
          </w:p>
          <w:p>
            <w:pPr>
              <w:ind w:firstLine="480"/>
              <w:jc w:val="left"/>
              <w:spacing w:line="400" w:lineRule="exact"/>
              <w:rPr>
                <w:rFonts w:hAnsi="宋体"/>
                <w:sz w:val="24"/>
                <w:szCs w:val="24"/>
              </w:rPr>
            </w:pPr>
            <w:r>
              <w:rPr>
                <w:rFonts w:hint="eastAsia" w:hAnsi="宋体"/>
                <w:sz w:val="24"/>
                <w:szCs w:val="24"/>
              </w:rPr>
              <w:t xml:space="preserve">能创建自定义库，以适应创建特定习题所需要的组件</w:t>
            </w:r>
            <w:r>
              <w:rPr>
                <w:rFonts w:hint="eastAsia" w:hAnsi="宋体"/>
                <w:sz w:val="24"/>
                <w:szCs w:val="24"/>
              </w:rPr>
              <w:t xml:space="preserve">；</w:t>
            </w:r>
            <w:r/>
          </w:p>
          <w:p>
            <w:pPr>
              <w:ind w:firstLine="480"/>
              <w:jc w:val="left"/>
              <w:spacing w:line="400" w:lineRule="exact"/>
              <w:rPr>
                <w:rFonts w:hAnsi="宋体"/>
                <w:sz w:val="24"/>
                <w:szCs w:val="24"/>
              </w:rPr>
            </w:pPr>
            <w:r>
              <w:rPr>
                <w:rFonts w:hint="eastAsia" w:hAnsi="宋体"/>
                <w:sz w:val="24"/>
                <w:szCs w:val="24"/>
              </w:rPr>
              <w:t xml:space="preserve">可导出图纸到PDF、DXF等格式；</w:t>
            </w:r>
            <w:r/>
          </w:p>
          <w:p>
            <w:pPr>
              <w:ind w:firstLine="480"/>
              <w:jc w:val="left"/>
              <w:spacing w:line="400" w:lineRule="exact"/>
              <w:rPr>
                <w:rFonts w:hAnsi="宋体"/>
                <w:sz w:val="24"/>
                <w:szCs w:val="24"/>
              </w:rPr>
            </w:pPr>
            <w:r>
              <w:rPr>
                <w:rFonts w:hint="eastAsia" w:cs="Bosch Sans Global" w:asciiTheme="minorEastAsia" w:hAnsiTheme="minorEastAsia" w:eastAsiaTheme="minorEastAsia"/>
                <w:sz w:val="24"/>
                <w:szCs w:val="24"/>
              </w:rPr>
              <w:t xml:space="preserve">以任何纸质格式打印回路；</w:t>
            </w:r>
            <w:r/>
          </w:p>
          <w:p>
            <w:pPr>
              <w:ind w:firstLine="480"/>
              <w:jc w:val="left"/>
              <w:spacing w:line="400" w:lineRule="exact"/>
              <w:rPr>
                <w:rFonts w:hAnsi="宋体"/>
                <w:sz w:val="24"/>
                <w:szCs w:val="24"/>
              </w:rPr>
            </w:pPr>
            <w:r>
              <w:rPr>
                <w:rFonts w:hint="eastAsia" w:hAnsi="宋体"/>
                <w:sz w:val="24"/>
                <w:szCs w:val="24"/>
              </w:rPr>
              <w:t xml:space="preserve">自动生成物料清单；</w:t>
            </w:r>
            <w:r/>
          </w:p>
          <w:p>
            <w:pPr>
              <w:ind w:firstLine="480"/>
              <w:jc w:val="left"/>
              <w:spacing w:line="360" w:lineRule="exact"/>
              <w:widowControl/>
              <w:rPr>
                <w:rFonts w:cs="Bosch Sans Global" w:asciiTheme="minorEastAsia" w:hAnsiTheme="minorEastAsia" w:eastAsiaTheme="minorEastAsia"/>
                <w:sz w:val="24"/>
                <w:szCs w:val="24"/>
              </w:rPr>
            </w:pPr>
            <w:r>
              <w:rPr>
                <w:rFonts w:hint="eastAsia" w:hAnsi="宋体"/>
                <w:sz w:val="24"/>
                <w:szCs w:val="24"/>
              </w:rPr>
              <w:t xml:space="preserve">根据制造商目录中样本来预配置的组件。</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r/>
          </w:p>
        </w:tc>
      </w:tr>
      <w:tr>
        <w:trPr>
          <w:jc w:val="center"/>
          <w:trHeight w:val="270"/>
        </w:trPr>
        <w:tc>
          <w:tcPr>
            <w:tcW w:w="789" w:type="dxa"/>
            <w:vAlign w:val="center"/>
            <w:textDirection w:val="lrTb"/>
            <w:noWrap w:val="false"/>
          </w:tcPr>
          <w:p>
            <w:pPr>
              <w:jc w:val="center"/>
              <w:spacing w:line="360" w:lineRule="exact"/>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10</w:t>
            </w:r>
            <w:r/>
          </w:p>
        </w:tc>
        <w:tc>
          <w:tcPr>
            <w:tcW w:w="1282" w:type="dxa"/>
            <w:vAlign w:val="center"/>
            <w:textDirection w:val="lrTb"/>
            <w:noWrap w:val="false"/>
          </w:tcPr>
          <w:p>
            <w:pPr>
              <w:jc w:val="center"/>
              <w:spacing w:line="360" w:lineRule="exact"/>
              <w:rPr>
                <w:rFonts w:cs="Bosch Sans Global" w:asciiTheme="minorEastAsia" w:hAnsiTheme="minorEastAsia" w:eastAsiaTheme="minorEastAsia"/>
                <w:bCs/>
                <w:sz w:val="24"/>
                <w:szCs w:val="24"/>
              </w:rPr>
            </w:pPr>
            <w:r>
              <w:rPr>
                <w:rFonts w:cs="Bosch Sans Global" w:asciiTheme="minorEastAsia" w:hAnsiTheme="minorEastAsia" w:eastAsiaTheme="minorEastAsia"/>
                <w:bCs/>
                <w:sz w:val="24"/>
                <w:szCs w:val="24"/>
              </w:rPr>
              <w:t xml:space="preserve">教材和项目手册</w:t>
            </w:r>
            <w:r/>
          </w:p>
        </w:tc>
        <w:tc>
          <w:tcPr>
            <w:tcW w:w="6606" w:type="dxa"/>
            <w:vAlign w:val="center"/>
            <w:textDirection w:val="lrTb"/>
            <w:noWrap w:val="false"/>
          </w:tcPr>
          <w:p>
            <w:pPr>
              <w:ind w:firstLine="480"/>
              <w:jc w:val="left"/>
              <w:spacing w:line="400" w:lineRule="exact"/>
              <w:widowControl/>
              <w:rPr>
                <w:rFonts w:hAnsi="宋体"/>
                <w:sz w:val="24"/>
                <w:szCs w:val="24"/>
              </w:rPr>
            </w:pPr>
            <w:r>
              <w:rPr>
                <w:rFonts w:hAnsi="宋体"/>
                <w:sz w:val="24"/>
                <w:szCs w:val="24"/>
              </w:rPr>
              <w:t xml:space="preserve">与气动和液压</w:t>
            </w:r>
            <w:r>
              <w:rPr>
                <w:rFonts w:hint="eastAsia" w:hAnsi="宋体"/>
                <w:sz w:val="24"/>
                <w:szCs w:val="24"/>
              </w:rPr>
              <w:t xml:space="preserve">传动</w:t>
            </w:r>
            <w:r>
              <w:rPr>
                <w:rFonts w:hAnsi="宋体"/>
                <w:sz w:val="24"/>
                <w:szCs w:val="24"/>
              </w:rPr>
              <w:t xml:space="preserve">教学培训硬件配套的印刷版中文教程和项目手册，</w:t>
            </w:r>
            <w:r>
              <w:rPr>
                <w:rFonts w:hint="eastAsia" w:hAnsi="宋体"/>
                <w:sz w:val="24"/>
                <w:szCs w:val="24"/>
              </w:rPr>
              <w:t xml:space="preserve">以及配套电子版动画仿真等资源。</w:t>
            </w:r>
            <w:r>
              <w:rPr>
                <w:rFonts w:hAnsi="宋体"/>
                <w:sz w:val="24"/>
                <w:szCs w:val="24"/>
              </w:rPr>
              <w:t xml:space="preserve">包括：</w:t>
            </w:r>
            <w:r/>
          </w:p>
          <w:p>
            <w:pPr>
              <w:jc w:val="left"/>
              <w:spacing w:line="400" w:lineRule="exact"/>
              <w:widowControl/>
              <w:rPr>
                <w:rFonts w:hAnsi="宋体"/>
                <w:sz w:val="24"/>
                <w:szCs w:val="24"/>
              </w:rPr>
            </w:pPr>
            <w:r>
              <w:rPr>
                <w:rFonts w:hAnsi="宋体"/>
                <w:sz w:val="24"/>
                <w:szCs w:val="24"/>
              </w:rPr>
              <w:t xml:space="preserve">（1）1</w:t>
            </w:r>
            <w:r>
              <w:rPr>
                <w:rFonts w:hAnsi="宋体"/>
                <w:sz w:val="24"/>
                <w:szCs w:val="24"/>
              </w:rPr>
              <w:t xml:space="preserve">册气动</w:t>
            </w:r>
            <w:r>
              <w:rPr>
                <w:rFonts w:hAnsi="宋体"/>
                <w:sz w:val="24"/>
                <w:szCs w:val="24"/>
              </w:rPr>
              <w:t xml:space="preserve">教程：与基础气动配套的教材</w:t>
            </w:r>
            <w:r>
              <w:rPr>
                <w:rFonts w:hint="eastAsia" w:hAnsi="宋体"/>
                <w:sz w:val="24"/>
                <w:szCs w:val="24"/>
              </w:rPr>
              <w:t xml:space="preserve">（</w:t>
            </w:r>
            <w:r>
              <w:rPr>
                <w:rFonts w:hAnsi="宋体"/>
                <w:sz w:val="24"/>
                <w:szCs w:val="24"/>
              </w:rPr>
              <w:t xml:space="preserve">彩色印刷</w:t>
            </w:r>
            <w:r>
              <w:rPr>
                <w:rFonts w:hint="eastAsia" w:hAnsi="宋体"/>
                <w:sz w:val="24"/>
                <w:szCs w:val="24"/>
              </w:rPr>
              <w:t xml:space="preserve">）</w:t>
            </w:r>
            <w:r>
              <w:rPr>
                <w:rFonts w:hAnsi="宋体"/>
                <w:sz w:val="24"/>
                <w:szCs w:val="24"/>
              </w:rPr>
              <w:t xml:space="preserve">包含但不限于以下内容：</w:t>
            </w:r>
            <w:r/>
          </w:p>
          <w:p>
            <w:pPr>
              <w:ind w:firstLine="480"/>
              <w:jc w:val="left"/>
              <w:spacing w:line="400" w:lineRule="exact"/>
              <w:widowControl/>
              <w:rPr>
                <w:rFonts w:hAnsi="宋体"/>
                <w:sz w:val="24"/>
                <w:szCs w:val="24"/>
              </w:rPr>
            </w:pPr>
            <w:r>
              <w:rPr>
                <w:rFonts w:hAnsi="宋体"/>
                <w:sz w:val="24"/>
                <w:szCs w:val="24"/>
              </w:rPr>
              <w:t xml:space="preserve">气动技术的特点和应用范围</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相应</w:t>
            </w:r>
            <w:r>
              <w:rPr>
                <w:rFonts w:hAnsi="宋体"/>
                <w:sz w:val="24"/>
                <w:szCs w:val="24"/>
              </w:rPr>
              <w:t xml:space="preserve">物理基础知识</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压缩空气的产生、处理和管线布置</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气动元件</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特种元件和系统</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管路及附件</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气动回路</w:t>
            </w:r>
            <w:r>
              <w:rPr>
                <w:rFonts w:hint="eastAsia" w:hAnsi="宋体"/>
                <w:sz w:val="24"/>
                <w:szCs w:val="24"/>
              </w:rPr>
              <w:t xml:space="preserve">包含</w:t>
            </w:r>
            <w:r>
              <w:rPr>
                <w:rFonts w:hAnsi="宋体"/>
                <w:sz w:val="24"/>
                <w:szCs w:val="24"/>
              </w:rPr>
              <w:t xml:space="preserve">实际回路应用举例</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气动装置的特性参数和设计</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气动设备：功能描述和控制技术基础</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数字技术基础：气动逻辑元件</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气动顺序动作控制</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气动控制系统的程序形式、控制方式和互锁</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标准的表达形式</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相对应的</w:t>
            </w:r>
            <w:r>
              <w:rPr>
                <w:rFonts w:hAnsi="宋体"/>
                <w:sz w:val="24"/>
                <w:szCs w:val="24"/>
              </w:rPr>
              <w:t xml:space="preserve">测试题</w:t>
            </w:r>
            <w:r>
              <w:rPr>
                <w:rFonts w:hint="eastAsia" w:hAnsi="宋体"/>
                <w:sz w:val="24"/>
                <w:szCs w:val="24"/>
              </w:rPr>
              <w:t xml:space="preserve">。</w:t>
            </w:r>
            <w:r/>
          </w:p>
          <w:p>
            <w:pPr>
              <w:jc w:val="left"/>
              <w:spacing w:line="400" w:lineRule="exact"/>
              <w:widowControl/>
              <w:rPr>
                <w:rFonts w:hAnsi="宋体"/>
                <w:sz w:val="24"/>
                <w:szCs w:val="24"/>
              </w:rPr>
            </w:pPr>
            <w:r>
              <w:rPr>
                <w:rFonts w:hAnsi="宋体"/>
                <w:sz w:val="24"/>
                <w:szCs w:val="24"/>
              </w:rPr>
              <w:t xml:space="preserve">（2）1</w:t>
            </w:r>
            <w:r>
              <w:rPr>
                <w:rFonts w:hAnsi="宋体"/>
                <w:sz w:val="24"/>
                <w:szCs w:val="24"/>
              </w:rPr>
              <w:t xml:space="preserve">册电气</w:t>
            </w:r>
            <w:r>
              <w:rPr>
                <w:rFonts w:hAnsi="宋体"/>
                <w:sz w:val="24"/>
                <w:szCs w:val="24"/>
              </w:rPr>
              <w:t xml:space="preserve">教程</w:t>
            </w:r>
            <w:r>
              <w:rPr>
                <w:rFonts w:hint="eastAsia" w:hAnsi="宋体"/>
                <w:sz w:val="24"/>
                <w:szCs w:val="24"/>
              </w:rPr>
              <w:t xml:space="preserve">：</w:t>
            </w:r>
            <w:r>
              <w:rPr>
                <w:rFonts w:hAnsi="宋体"/>
                <w:sz w:val="24"/>
                <w:szCs w:val="24"/>
              </w:rPr>
              <w:t xml:space="preserve">与电气</w:t>
            </w:r>
            <w:r>
              <w:rPr>
                <w:rFonts w:hAnsi="宋体"/>
                <w:sz w:val="24"/>
                <w:szCs w:val="24"/>
              </w:rPr>
              <w:t xml:space="preserve">配套的教材</w:t>
            </w:r>
            <w:r>
              <w:rPr>
                <w:rFonts w:hint="eastAsia" w:hAnsi="宋体"/>
                <w:sz w:val="24"/>
                <w:szCs w:val="24"/>
              </w:rPr>
              <w:t xml:space="preserve">（</w:t>
            </w:r>
            <w:r>
              <w:rPr>
                <w:rFonts w:hAnsi="宋体"/>
                <w:sz w:val="24"/>
                <w:szCs w:val="24"/>
              </w:rPr>
              <w:t xml:space="preserve">彩色印刷</w:t>
            </w:r>
            <w:r>
              <w:rPr>
                <w:rFonts w:hint="eastAsia" w:hAnsi="宋体"/>
                <w:sz w:val="24"/>
                <w:szCs w:val="24"/>
              </w:rPr>
              <w:t xml:space="preserve">）</w:t>
            </w:r>
            <w:r>
              <w:rPr>
                <w:rFonts w:hAnsi="宋体"/>
                <w:sz w:val="24"/>
                <w:szCs w:val="24"/>
              </w:rPr>
              <w:t xml:space="preserve">包含但</w:t>
            </w:r>
            <w:r>
              <w:rPr>
                <w:rFonts w:hAnsi="宋体"/>
                <w:sz w:val="24"/>
                <w:szCs w:val="24"/>
              </w:rPr>
              <w:t xml:space="preserve">不限于以下内容：</w:t>
            </w:r>
            <w:r/>
          </w:p>
          <w:p>
            <w:pPr>
              <w:ind w:firstLine="480"/>
              <w:jc w:val="left"/>
              <w:spacing w:line="400" w:lineRule="exact"/>
              <w:widowControl/>
              <w:rPr>
                <w:rFonts w:hAnsi="宋体"/>
                <w:sz w:val="24"/>
                <w:szCs w:val="24"/>
              </w:rPr>
            </w:pPr>
            <w:r>
              <w:rPr>
                <w:rFonts w:hAnsi="宋体"/>
                <w:sz w:val="24"/>
                <w:szCs w:val="24"/>
              </w:rPr>
              <w:t xml:space="preserve">电子技术基础</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电气-气动控制设备</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电控、指令及信号元件</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模拟信号和数字信号</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PLC入门</w:t>
            </w:r>
            <w:r>
              <w:rPr>
                <w:rFonts w:hint="eastAsia" w:hAnsi="宋体"/>
                <w:sz w:val="24"/>
                <w:szCs w:val="24"/>
              </w:rPr>
              <w:t xml:space="preserve">知识；</w:t>
            </w:r>
            <w:r/>
          </w:p>
          <w:p>
            <w:pPr>
              <w:ind w:firstLine="480"/>
              <w:jc w:val="left"/>
              <w:spacing w:line="400" w:lineRule="exact"/>
              <w:widowControl/>
              <w:rPr>
                <w:rFonts w:hAnsi="宋体"/>
                <w:sz w:val="24"/>
                <w:szCs w:val="24"/>
              </w:rPr>
            </w:pPr>
            <w:r>
              <w:rPr>
                <w:rFonts w:hAnsi="宋体"/>
                <w:sz w:val="24"/>
                <w:szCs w:val="24"/>
              </w:rPr>
              <w:t xml:space="preserve">电气-气动元件</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标准化的表达形式</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电气-气动控制技术</w:t>
            </w:r>
            <w:r>
              <w:rPr>
                <w:rFonts w:hint="eastAsia" w:hAnsi="宋体"/>
                <w:sz w:val="24"/>
                <w:szCs w:val="24"/>
              </w:rPr>
              <w:t xml:space="preserve">相应的</w:t>
            </w:r>
            <w:r>
              <w:rPr>
                <w:rFonts w:hAnsi="宋体"/>
                <w:sz w:val="24"/>
                <w:szCs w:val="24"/>
              </w:rPr>
              <w:t xml:space="preserve">练习</w:t>
            </w:r>
            <w:r>
              <w:rPr>
                <w:rFonts w:hint="eastAsia" w:hAnsi="宋体"/>
                <w:sz w:val="24"/>
                <w:szCs w:val="24"/>
              </w:rPr>
              <w:t xml:space="preserve">。</w:t>
            </w:r>
            <w:r/>
          </w:p>
          <w:p>
            <w:pPr>
              <w:jc w:val="left"/>
              <w:spacing w:line="360" w:lineRule="exact"/>
              <w:widowControl/>
              <w:rPr>
                <w:rFonts w:cs="Bosch Sans Global" w:asciiTheme="minorEastAsia" w:hAnsiTheme="minorEastAsia" w:eastAsiaTheme="minorEastAsia"/>
                <w:b/>
                <w:sz w:val="24"/>
                <w:szCs w:val="24"/>
              </w:rPr>
            </w:pPr>
            <w:r>
              <w:rPr>
                <w:rFonts w:hint="eastAsia" w:cs="Arial" w:asciiTheme="minorEastAsia" w:hAnsiTheme="minorEastAsia" w:eastAsiaTheme="minorEastAsia"/>
                <w:b/>
                <w:color w:val="000000"/>
                <w:sz w:val="24"/>
                <w:szCs w:val="24"/>
              </w:rPr>
              <w:t xml:space="preserve">*</w:t>
            </w:r>
            <w:r>
              <w:rPr>
                <w:rFonts w:cs="Bosch Sans Global" w:asciiTheme="minorEastAsia" w:hAnsiTheme="minorEastAsia" w:eastAsiaTheme="minorEastAsia"/>
                <w:b/>
                <w:sz w:val="24"/>
                <w:szCs w:val="24"/>
              </w:rPr>
              <w:t xml:space="preserve">（3）1册气动技术</w:t>
            </w:r>
            <w:r>
              <w:rPr>
                <w:rFonts w:hint="eastAsia" w:cs="Bosch Sans Global" w:asciiTheme="minorEastAsia" w:hAnsiTheme="minorEastAsia" w:eastAsiaTheme="minorEastAsia"/>
                <w:b/>
                <w:sz w:val="24"/>
                <w:szCs w:val="24"/>
              </w:rPr>
              <w:t xml:space="preserve">有关理论和</w:t>
            </w:r>
            <w:r>
              <w:rPr>
                <w:rFonts w:cs="Bosch Sans Global" w:asciiTheme="minorEastAsia" w:hAnsiTheme="minorEastAsia" w:eastAsiaTheme="minorEastAsia"/>
                <w:b/>
                <w:sz w:val="24"/>
                <w:szCs w:val="24"/>
              </w:rPr>
              <w:t xml:space="preserve">应用</w:t>
            </w:r>
            <w:r>
              <w:rPr>
                <w:rFonts w:hint="eastAsia" w:cs="Bosch Sans Global" w:asciiTheme="minorEastAsia" w:hAnsiTheme="minorEastAsia" w:eastAsiaTheme="minorEastAsia"/>
                <w:b/>
                <w:sz w:val="24"/>
                <w:szCs w:val="24"/>
              </w:rPr>
              <w:t xml:space="preserve">方面的</w:t>
            </w:r>
            <w:r>
              <w:rPr>
                <w:rFonts w:cs="Bosch Sans Global" w:asciiTheme="minorEastAsia" w:hAnsiTheme="minorEastAsia" w:eastAsiaTheme="minorEastAsia"/>
                <w:b/>
                <w:sz w:val="24"/>
                <w:szCs w:val="24"/>
              </w:rPr>
              <w:t xml:space="preserve">活页式教程</w:t>
            </w:r>
            <w:r/>
          </w:p>
          <w:p>
            <w:pPr>
              <w:ind w:firstLine="480"/>
              <w:jc w:val="left"/>
              <w:spacing w:line="400" w:lineRule="exact"/>
              <w:widowControl/>
              <w:rPr>
                <w:rFonts w:hAnsi="宋体"/>
                <w:sz w:val="24"/>
                <w:szCs w:val="24"/>
              </w:rPr>
            </w:pPr>
            <w:r>
              <w:rPr>
                <w:rFonts w:hAnsi="宋体"/>
                <w:sz w:val="24"/>
                <w:szCs w:val="24"/>
              </w:rPr>
              <w:t xml:space="preserve">与基础气动和电气气动应用配套的教材</w:t>
            </w:r>
            <w:r>
              <w:rPr>
                <w:rFonts w:hint="eastAsia" w:hAnsi="宋体"/>
                <w:sz w:val="24"/>
                <w:szCs w:val="24"/>
              </w:rPr>
              <w:t xml:space="preserve">，</w:t>
            </w:r>
            <w:r>
              <w:rPr>
                <w:rFonts w:hAnsi="宋体"/>
                <w:sz w:val="24"/>
                <w:szCs w:val="24"/>
              </w:rPr>
              <w:t xml:space="preserve">彩色印刷，活页式装订版本；</w:t>
            </w:r>
            <w:r/>
          </w:p>
          <w:p>
            <w:pPr>
              <w:ind w:firstLine="480"/>
              <w:jc w:val="left"/>
              <w:spacing w:line="400" w:lineRule="exact"/>
              <w:widowControl/>
              <w:rPr>
                <w:rFonts w:hAnsi="宋体"/>
                <w:sz w:val="24"/>
                <w:szCs w:val="24"/>
              </w:rPr>
            </w:pPr>
            <w:r>
              <w:rPr>
                <w:rFonts w:hint="eastAsia" w:hAnsi="宋体"/>
                <w:sz w:val="24"/>
                <w:szCs w:val="24"/>
              </w:rPr>
              <w:t xml:space="preserve">内容应包括</w:t>
            </w:r>
            <w:r>
              <w:rPr>
                <w:rFonts w:hAnsi="宋体"/>
                <w:sz w:val="24"/>
                <w:szCs w:val="24"/>
              </w:rPr>
              <w:t xml:space="preserve">气动和电控元件及其功能和应用领域</w:t>
            </w:r>
            <w:r>
              <w:rPr>
                <w:rFonts w:hint="eastAsia" w:hAnsi="宋体"/>
                <w:sz w:val="24"/>
                <w:szCs w:val="24"/>
              </w:rPr>
              <w:t xml:space="preserve">，</w:t>
            </w:r>
            <w:r>
              <w:rPr>
                <w:rFonts w:hAnsi="宋体"/>
                <w:sz w:val="24"/>
                <w:szCs w:val="24"/>
              </w:rPr>
              <w:t xml:space="preserve">须提供电子版彩色图纸、回路图和图示等不少于220张。包含但不限于以下内容：</w:t>
            </w:r>
            <w:r/>
          </w:p>
          <w:p>
            <w:pPr>
              <w:ind w:firstLine="480"/>
              <w:jc w:val="left"/>
              <w:spacing w:line="400" w:lineRule="exact"/>
              <w:widowControl/>
              <w:rPr>
                <w:rFonts w:hAnsi="宋体"/>
                <w:sz w:val="24"/>
                <w:szCs w:val="24"/>
              </w:rPr>
            </w:pPr>
            <w:r>
              <w:rPr>
                <w:rFonts w:hAnsi="宋体"/>
                <w:sz w:val="24"/>
                <w:szCs w:val="24"/>
              </w:rPr>
              <w:t xml:space="preserve">a.</w:t>
            </w:r>
            <w:r>
              <w:rPr>
                <w:rFonts w:hint="eastAsia" w:hAnsi="宋体"/>
                <w:sz w:val="24"/>
                <w:szCs w:val="24"/>
              </w:rPr>
              <w:t xml:space="preserve">元件功能说明</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执行元件：气缸，马达</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信号元件：气缸开关，反射喷嘴、间隙传感器、气密层、放大器</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控制元件及驱动元件：方向控制阀，延时阀，计数器，方向控制阀附件</w:t>
            </w:r>
            <w:r>
              <w:rPr>
                <w:rFonts w:hint="eastAsia" w:hAnsi="宋体"/>
                <w:sz w:val="24"/>
                <w:szCs w:val="24"/>
              </w:rPr>
              <w:t xml:space="preserve">，</w:t>
            </w:r>
            <w:r>
              <w:rPr>
                <w:rFonts w:hint="eastAsia" w:hAnsi="宋体"/>
                <w:sz w:val="24"/>
                <w:szCs w:val="24"/>
              </w:rPr>
              <w:t xml:space="preserve">节流阀及单向节流阀</w:t>
            </w:r>
            <w:r>
              <w:rPr>
                <w:rFonts w:hint="eastAsia" w:hAnsi="宋体"/>
                <w:sz w:val="24"/>
                <w:szCs w:val="24"/>
              </w:rPr>
              <w:t xml:space="preserve">；</w:t>
            </w:r>
            <w:r>
              <w:rPr>
                <w:rFonts w:hint="eastAsia" w:hAnsi="宋体"/>
                <w:sz w:val="24"/>
                <w:szCs w:val="24"/>
              </w:rPr>
              <w:t xml:space="preserve">止回阀，快速排气阀，梭阀，双压阀</w:t>
            </w:r>
            <w:r>
              <w:rPr>
                <w:rFonts w:hint="eastAsia" w:hAnsi="宋体"/>
                <w:sz w:val="24"/>
                <w:szCs w:val="24"/>
              </w:rPr>
              <w:t xml:space="preserve">；</w:t>
            </w:r>
            <w:r>
              <w:rPr>
                <w:rFonts w:hint="eastAsia" w:hAnsi="宋体"/>
                <w:sz w:val="24"/>
                <w:szCs w:val="24"/>
              </w:rPr>
              <w:t xml:space="preserve">调压阀</w:t>
            </w:r>
            <w:r>
              <w:rPr>
                <w:rFonts w:hint="eastAsia" w:hAnsi="宋体"/>
                <w:sz w:val="24"/>
                <w:szCs w:val="24"/>
              </w:rPr>
              <w:t xml:space="preserve">，</w:t>
            </w:r>
            <w:r>
              <w:rPr>
                <w:rFonts w:hint="eastAsia" w:hAnsi="宋体"/>
                <w:sz w:val="24"/>
                <w:szCs w:val="24"/>
              </w:rPr>
              <w:t xml:space="preserve">节能阀，P/E转换器</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真空</w:t>
            </w:r>
            <w:r>
              <w:rPr>
                <w:rFonts w:hint="eastAsia" w:hAnsi="宋体"/>
                <w:sz w:val="24"/>
                <w:szCs w:val="24"/>
              </w:rPr>
              <w:t xml:space="preserve">元件</w:t>
            </w:r>
            <w:r>
              <w:rPr>
                <w:rFonts w:hint="eastAsia" w:hAnsi="宋体"/>
                <w:sz w:val="24"/>
                <w:szCs w:val="24"/>
              </w:rPr>
              <w:t xml:space="preserve">：真空发生器，吸盘</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辅助元件</w:t>
            </w:r>
            <w:r>
              <w:rPr>
                <w:rFonts w:hint="eastAsia" w:hAnsi="宋体"/>
                <w:sz w:val="24"/>
                <w:szCs w:val="24"/>
              </w:rPr>
              <w:t xml:space="preserve">：过滤器，调压阀及过滤-调压阀， 油雾器</w:t>
            </w:r>
            <w:r>
              <w:rPr>
                <w:rFonts w:hint="eastAsia" w:hAnsi="宋体"/>
                <w:sz w:val="24"/>
                <w:szCs w:val="24"/>
              </w:rPr>
              <w:t xml:space="preserve">，</w:t>
            </w:r>
            <w:r>
              <w:rPr>
                <w:rFonts w:hint="eastAsia" w:hAnsi="宋体"/>
                <w:sz w:val="24"/>
                <w:szCs w:val="24"/>
              </w:rPr>
              <w:t xml:space="preserve">接头，配件，消声器</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功能图，回路图</w:t>
            </w:r>
            <w:r>
              <w:rPr>
                <w:rFonts w:hAnsi="宋体"/>
                <w:sz w:val="24"/>
                <w:szCs w:val="24"/>
              </w:rPr>
              <w:t xml:space="preserve">-</w:t>
            </w:r>
            <w:r>
              <w:rPr>
                <w:rFonts w:hint="eastAsia" w:hAnsi="宋体"/>
                <w:sz w:val="24"/>
                <w:szCs w:val="24"/>
              </w:rPr>
              <w:t xml:space="preserve">纯气动</w:t>
            </w:r>
            <w:r>
              <w:rPr>
                <w:rFonts w:hint="eastAsia" w:hAnsi="宋体"/>
                <w:sz w:val="24"/>
                <w:szCs w:val="24"/>
              </w:rPr>
              <w:t xml:space="preserve">、</w:t>
            </w:r>
            <w:r>
              <w:rPr>
                <w:rFonts w:hint="eastAsia" w:hAnsi="宋体"/>
                <w:sz w:val="24"/>
                <w:szCs w:val="24"/>
              </w:rPr>
              <w:t xml:space="preserve">电气动</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案例计算</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b.</w:t>
            </w:r>
            <w:r>
              <w:rPr>
                <w:rFonts w:hint="eastAsia" w:hAnsi="宋体"/>
                <w:sz w:val="24"/>
                <w:szCs w:val="24"/>
              </w:rPr>
              <w:t xml:space="preserve">配套相应的电子版动画仿真</w:t>
            </w:r>
            <w:r>
              <w:rPr>
                <w:rFonts w:hint="eastAsia" w:hAnsi="宋体"/>
                <w:sz w:val="24"/>
                <w:szCs w:val="24"/>
              </w:rPr>
              <w:t xml:space="preserve">，</w:t>
            </w:r>
            <w:r>
              <w:rPr>
                <w:rFonts w:hint="eastAsia" w:hAnsi="宋体"/>
                <w:sz w:val="24"/>
                <w:szCs w:val="24"/>
              </w:rPr>
              <w:t xml:space="preserve">内容</w:t>
            </w:r>
            <w:r>
              <w:rPr>
                <w:rFonts w:hint="eastAsia" w:hAnsi="宋体"/>
                <w:sz w:val="24"/>
                <w:szCs w:val="24"/>
              </w:rPr>
              <w:t xml:space="preserve">包含：</w:t>
            </w:r>
            <w:r/>
          </w:p>
          <w:p>
            <w:pPr>
              <w:ind w:firstLine="480"/>
              <w:jc w:val="left"/>
              <w:spacing w:line="400" w:lineRule="exact"/>
              <w:widowControl/>
              <w:rPr>
                <w:rFonts w:hAnsi="宋体"/>
                <w:sz w:val="24"/>
                <w:szCs w:val="24"/>
              </w:rPr>
            </w:pPr>
            <w:r>
              <w:rPr>
                <w:rFonts w:hint="eastAsia" w:hAnsi="宋体"/>
                <w:sz w:val="24"/>
                <w:szCs w:val="24"/>
              </w:rPr>
              <w:t xml:space="preserve">基本物理原理</w:t>
            </w:r>
            <w:r>
              <w:rPr>
                <w:rFonts w:hint="eastAsia" w:hAnsi="宋体"/>
                <w:sz w:val="24"/>
                <w:szCs w:val="24"/>
              </w:rPr>
              <w:t xml:space="preserve">；</w:t>
            </w:r>
            <w:r>
              <w:rPr>
                <w:rFonts w:hint="eastAsia" w:hAnsi="宋体"/>
                <w:sz w:val="24"/>
                <w:szCs w:val="24"/>
              </w:rPr>
              <w:t xml:space="preserve">压缩空气的产生</w:t>
            </w:r>
            <w:r>
              <w:rPr>
                <w:rFonts w:hint="eastAsia" w:hAnsi="宋体"/>
                <w:sz w:val="24"/>
                <w:szCs w:val="24"/>
              </w:rPr>
              <w:t xml:space="preserve">；</w:t>
            </w:r>
            <w:r>
              <w:rPr>
                <w:rFonts w:hint="eastAsia" w:hAnsi="宋体"/>
                <w:sz w:val="24"/>
                <w:szCs w:val="24"/>
              </w:rPr>
              <w:t xml:space="preserve">维护单元</w:t>
            </w:r>
            <w:r>
              <w:rPr>
                <w:rFonts w:hint="eastAsia" w:hAnsi="宋体"/>
                <w:sz w:val="24"/>
                <w:szCs w:val="24"/>
              </w:rPr>
              <w:t xml:space="preserve">；</w:t>
            </w:r>
            <w:r>
              <w:rPr>
                <w:rFonts w:hint="eastAsia" w:hAnsi="宋体"/>
                <w:sz w:val="24"/>
                <w:szCs w:val="24"/>
              </w:rPr>
              <w:t xml:space="preserve">气动传动</w:t>
            </w:r>
            <w:r>
              <w:rPr>
                <w:rFonts w:hint="eastAsia" w:hAnsi="宋体"/>
                <w:sz w:val="24"/>
                <w:szCs w:val="24"/>
              </w:rPr>
              <w:t xml:space="preserve">；</w:t>
            </w:r>
            <w:r>
              <w:rPr>
                <w:rFonts w:hint="eastAsia" w:hAnsi="宋体"/>
                <w:sz w:val="24"/>
                <w:szCs w:val="24"/>
              </w:rPr>
              <w:t xml:space="preserve">气动元件</w:t>
            </w:r>
            <w:r>
              <w:rPr>
                <w:rFonts w:hint="eastAsia" w:hAnsi="宋体"/>
                <w:sz w:val="24"/>
                <w:szCs w:val="24"/>
              </w:rPr>
              <w:t xml:space="preserve">；</w:t>
            </w:r>
            <w:r>
              <w:rPr>
                <w:rFonts w:hint="eastAsia" w:hAnsi="宋体"/>
                <w:sz w:val="24"/>
                <w:szCs w:val="24"/>
              </w:rPr>
              <w:t xml:space="preserve">基本气动回路。</w:t>
            </w:r>
            <w:r/>
          </w:p>
          <w:p>
            <w:pPr>
              <w:jc w:val="left"/>
              <w:spacing w:line="360" w:lineRule="exact"/>
              <w:widowControl/>
              <w:rPr>
                <w:rFonts w:cs="Bosch Sans Global" w:asciiTheme="minorEastAsia" w:hAnsiTheme="minorEastAsia" w:eastAsiaTheme="minorEastAsia"/>
                <w:b/>
                <w:sz w:val="24"/>
                <w:szCs w:val="24"/>
              </w:rPr>
            </w:pPr>
            <w:r>
              <w:rPr>
                <w:rFonts w:hint="eastAsia" w:cs="Arial" w:asciiTheme="minorEastAsia" w:hAnsiTheme="minorEastAsia" w:eastAsiaTheme="minorEastAsia"/>
                <w:b/>
                <w:color w:val="000000"/>
                <w:sz w:val="24"/>
                <w:szCs w:val="24"/>
              </w:rPr>
              <w:t xml:space="preserve">*</w:t>
            </w:r>
            <w:r>
              <w:rPr>
                <w:rFonts w:cs="Bosch Sans Global" w:asciiTheme="minorEastAsia" w:hAnsiTheme="minorEastAsia" w:eastAsiaTheme="minorEastAsia"/>
                <w:b/>
                <w:sz w:val="24"/>
                <w:szCs w:val="24"/>
              </w:rPr>
              <w:t xml:space="preserve">（4）1</w:t>
            </w:r>
            <w:r>
              <w:rPr>
                <w:rFonts w:cs="Bosch Sans Global" w:asciiTheme="minorEastAsia" w:hAnsiTheme="minorEastAsia" w:eastAsiaTheme="minorEastAsia"/>
                <w:b/>
                <w:sz w:val="24"/>
                <w:szCs w:val="24"/>
              </w:rPr>
              <w:t xml:space="preserve">册液压技术基础</w:t>
            </w:r>
            <w:r>
              <w:rPr>
                <w:rFonts w:cs="Bosch Sans Global" w:asciiTheme="minorEastAsia" w:hAnsiTheme="minorEastAsia" w:eastAsiaTheme="minorEastAsia"/>
                <w:b/>
                <w:sz w:val="24"/>
                <w:szCs w:val="24"/>
              </w:rPr>
              <w:t xml:space="preserve">活页式教程</w:t>
            </w:r>
            <w:r/>
          </w:p>
          <w:p>
            <w:pPr>
              <w:ind w:firstLine="480"/>
              <w:jc w:val="left"/>
              <w:spacing w:line="400" w:lineRule="exact"/>
              <w:widowControl/>
              <w:rPr>
                <w:rFonts w:hAnsi="宋体"/>
                <w:sz w:val="24"/>
                <w:szCs w:val="24"/>
              </w:rPr>
            </w:pPr>
            <w:r>
              <w:rPr>
                <w:rFonts w:hint="eastAsia" w:hAnsi="宋体"/>
                <w:sz w:val="24"/>
                <w:szCs w:val="24"/>
              </w:rPr>
              <w:t xml:space="preserve">a</w:t>
            </w:r>
            <w:r>
              <w:rPr>
                <w:rFonts w:hAnsi="宋体"/>
                <w:sz w:val="24"/>
                <w:szCs w:val="24"/>
              </w:rPr>
              <w:t xml:space="preserve">.</w:t>
            </w:r>
            <w:r>
              <w:rPr>
                <w:rFonts w:hAnsi="宋体"/>
                <w:sz w:val="24"/>
                <w:szCs w:val="24"/>
              </w:rPr>
              <w:t xml:space="preserve">与液压</w:t>
            </w:r>
            <w:r>
              <w:rPr>
                <w:rFonts w:hAnsi="宋体"/>
                <w:sz w:val="24"/>
                <w:szCs w:val="24"/>
              </w:rPr>
              <w:t xml:space="preserve">套件实训相配套，彩色印刷</w:t>
            </w:r>
            <w:r>
              <w:rPr>
                <w:rFonts w:hAnsi="宋体"/>
                <w:sz w:val="24"/>
                <w:szCs w:val="24"/>
              </w:rPr>
              <w:t xml:space="preserve">活页式装订；包含但不限于以下内容：</w:t>
            </w:r>
            <w:r/>
          </w:p>
          <w:p>
            <w:pPr>
              <w:ind w:firstLine="480"/>
              <w:jc w:val="left"/>
              <w:spacing w:line="400" w:lineRule="exact"/>
              <w:widowControl/>
              <w:rPr>
                <w:rFonts w:hAnsi="宋体"/>
                <w:sz w:val="24"/>
                <w:szCs w:val="24"/>
              </w:rPr>
            </w:pPr>
            <w:r>
              <w:rPr>
                <w:rFonts w:hAnsi="宋体"/>
                <w:sz w:val="24"/>
                <w:szCs w:val="24"/>
              </w:rPr>
              <w:t xml:space="preserve">液压技术简介</w:t>
            </w:r>
            <w:r>
              <w:rPr>
                <w:rFonts w:hint="eastAsia" w:hAnsi="宋体"/>
                <w:sz w:val="24"/>
                <w:szCs w:val="24"/>
              </w:rPr>
              <w:t xml:space="preserve">、</w:t>
            </w:r>
            <w:r>
              <w:rPr>
                <w:rFonts w:hAnsi="宋体"/>
                <w:sz w:val="24"/>
                <w:szCs w:val="24"/>
              </w:rPr>
              <w:t xml:space="preserve">发展史</w:t>
            </w:r>
            <w:r>
              <w:rPr>
                <w:rFonts w:hint="eastAsia" w:hAnsi="宋体"/>
                <w:sz w:val="24"/>
                <w:szCs w:val="24"/>
              </w:rPr>
              <w:t xml:space="preserve">、</w:t>
            </w:r>
            <w:r>
              <w:rPr>
                <w:rFonts w:hAnsi="宋体"/>
                <w:sz w:val="24"/>
                <w:szCs w:val="24"/>
              </w:rPr>
              <w:t xml:space="preserve">应用领域</w:t>
            </w:r>
            <w:r>
              <w:rPr>
                <w:rFonts w:hint="eastAsia" w:hAnsi="宋体"/>
                <w:sz w:val="24"/>
                <w:szCs w:val="24"/>
              </w:rPr>
              <w:t xml:space="preserve">、</w:t>
            </w:r>
            <w:r>
              <w:rPr>
                <w:rFonts w:hAnsi="宋体"/>
                <w:sz w:val="24"/>
                <w:szCs w:val="24"/>
              </w:rPr>
              <w:t xml:space="preserve">各种传动技术的对比</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流体</w:t>
            </w:r>
            <w:r>
              <w:rPr>
                <w:rFonts w:hAnsi="宋体"/>
                <w:sz w:val="24"/>
                <w:szCs w:val="24"/>
              </w:rPr>
              <w:t xml:space="preserve">基础</w:t>
            </w:r>
            <w:r>
              <w:rPr>
                <w:rFonts w:hint="eastAsia" w:hAnsi="宋体"/>
                <w:sz w:val="24"/>
                <w:szCs w:val="24"/>
              </w:rPr>
              <w:t xml:space="preserve">知识（</w:t>
            </w:r>
            <w:r>
              <w:rPr>
                <w:rFonts w:hAnsi="宋体"/>
                <w:sz w:val="24"/>
                <w:szCs w:val="24"/>
              </w:rPr>
              <w:t xml:space="preserve">液压静力学</w:t>
            </w:r>
            <w:r>
              <w:rPr>
                <w:rFonts w:hint="eastAsia" w:hAnsi="宋体"/>
                <w:sz w:val="24"/>
                <w:szCs w:val="24"/>
              </w:rPr>
              <w:t xml:space="preserve">、</w:t>
            </w:r>
            <w:r>
              <w:rPr>
                <w:rFonts w:hAnsi="宋体"/>
                <w:sz w:val="24"/>
                <w:szCs w:val="24"/>
              </w:rPr>
              <w:t xml:space="preserve">液压动力学</w:t>
            </w:r>
            <w:r>
              <w:rPr>
                <w:rFonts w:hint="eastAsia" w:hAnsi="宋体"/>
                <w:sz w:val="24"/>
                <w:szCs w:val="24"/>
              </w:rPr>
              <w:t xml:space="preserve">、</w:t>
            </w:r>
            <w:r>
              <w:rPr>
                <w:rFonts w:hAnsi="宋体"/>
                <w:sz w:val="24"/>
                <w:szCs w:val="24"/>
              </w:rPr>
              <w:t xml:space="preserve">流体的</w:t>
            </w:r>
            <w:r>
              <w:rPr>
                <w:rFonts w:hint="eastAsia" w:hAnsi="宋体"/>
                <w:sz w:val="24"/>
                <w:szCs w:val="24"/>
              </w:rPr>
              <w:t xml:space="preserve">性</w:t>
            </w:r>
            <w:r>
              <w:rPr>
                <w:rFonts w:hint="eastAsia" w:hAnsi="宋体"/>
                <w:sz w:val="24"/>
                <w:szCs w:val="24"/>
              </w:rPr>
              <w:t xml:space="preserve">质、</w:t>
            </w:r>
            <w:r>
              <w:rPr>
                <w:rFonts w:hAnsi="宋体"/>
                <w:sz w:val="24"/>
                <w:szCs w:val="24"/>
              </w:rPr>
              <w:t xml:space="preserve">液压管路里的节流孔</w:t>
            </w:r>
            <w:r>
              <w:rPr>
                <w:rFonts w:hint="eastAsia" w:hAnsi="宋体"/>
                <w:sz w:val="24"/>
                <w:szCs w:val="24"/>
              </w:rPr>
              <w:t xml:space="preserve">、</w:t>
            </w:r>
            <w:r>
              <w:rPr>
                <w:rFonts w:hAnsi="宋体"/>
                <w:sz w:val="24"/>
                <w:szCs w:val="24"/>
              </w:rPr>
              <w:t xml:space="preserve">管路里的流动状态</w:t>
            </w:r>
            <w:r>
              <w:rPr>
                <w:rFonts w:hint="eastAsia" w:hAnsi="宋体"/>
                <w:sz w:val="24"/>
                <w:szCs w:val="24"/>
              </w:rPr>
              <w:t xml:space="preserve">）</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液压系统的组成</w:t>
            </w:r>
            <w:r>
              <w:rPr>
                <w:rFonts w:hint="eastAsia" w:hAnsi="宋体"/>
                <w:sz w:val="24"/>
                <w:szCs w:val="24"/>
              </w:rPr>
              <w:t xml:space="preserve">元件；</w:t>
            </w:r>
            <w:r/>
          </w:p>
          <w:p>
            <w:pPr>
              <w:ind w:firstLine="480"/>
              <w:jc w:val="left"/>
              <w:spacing w:line="400" w:lineRule="exact"/>
              <w:widowControl/>
              <w:rPr>
                <w:rFonts w:hAnsi="宋体"/>
                <w:sz w:val="24"/>
                <w:szCs w:val="24"/>
              </w:rPr>
            </w:pPr>
            <w:r>
              <w:rPr>
                <w:rFonts w:hAnsi="宋体"/>
                <w:sz w:val="24"/>
                <w:szCs w:val="24"/>
              </w:rPr>
              <w:t xml:space="preserve">液压基本回路</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液压动力站和系统</w:t>
            </w:r>
            <w:r>
              <w:rPr>
                <w:rFonts w:hint="eastAsia" w:hAnsi="宋体"/>
                <w:sz w:val="24"/>
                <w:szCs w:val="24"/>
              </w:rPr>
              <w:t xml:space="preserve">；</w:t>
            </w:r>
            <w:r/>
          </w:p>
          <w:p>
            <w:pPr>
              <w:ind w:firstLine="480"/>
              <w:jc w:val="left"/>
              <w:spacing w:line="400" w:lineRule="exact"/>
              <w:widowControl/>
              <w:rPr>
                <w:rFonts w:hAnsi="宋体"/>
                <w:sz w:val="24"/>
                <w:szCs w:val="24"/>
              </w:rPr>
            </w:pPr>
            <w:r>
              <w:rPr>
                <w:rFonts w:hAnsi="宋体"/>
                <w:sz w:val="24"/>
                <w:szCs w:val="24"/>
              </w:rPr>
              <w:t xml:space="preserve">可变转速泵驱动器</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b</w:t>
            </w:r>
            <w:r>
              <w:rPr>
                <w:rFonts w:hAnsi="宋体"/>
                <w:sz w:val="24"/>
                <w:szCs w:val="24"/>
              </w:rPr>
              <w:t xml:space="preserve">.</w:t>
            </w:r>
            <w:r>
              <w:rPr>
                <w:rFonts w:hint="eastAsia" w:hAnsi="宋体"/>
                <w:sz w:val="24"/>
                <w:szCs w:val="24"/>
              </w:rPr>
              <w:t xml:space="preserve">需要配套相应的</w:t>
            </w:r>
            <w:r>
              <w:rPr>
                <w:rFonts w:hint="eastAsia" w:hAnsi="宋体"/>
                <w:sz w:val="24"/>
                <w:szCs w:val="24"/>
              </w:rPr>
              <w:t xml:space="preserve">动画仿真</w:t>
            </w:r>
            <w:r>
              <w:rPr>
                <w:rFonts w:hint="eastAsia" w:hAnsi="宋体"/>
                <w:sz w:val="24"/>
                <w:szCs w:val="24"/>
              </w:rPr>
              <w:t xml:space="preserve">，</w:t>
            </w:r>
            <w:r>
              <w:rPr>
                <w:rFonts w:hint="eastAsia" w:hAnsi="宋体"/>
                <w:sz w:val="24"/>
                <w:szCs w:val="24"/>
              </w:rPr>
              <w:t xml:space="preserve">内容不少于：</w:t>
            </w:r>
            <w:r/>
          </w:p>
          <w:p>
            <w:pPr>
              <w:ind w:firstLine="480"/>
              <w:jc w:val="left"/>
              <w:spacing w:line="400" w:lineRule="exact"/>
              <w:widowControl/>
              <w:rPr>
                <w:rFonts w:hAnsi="宋体"/>
                <w:sz w:val="24"/>
                <w:szCs w:val="24"/>
              </w:rPr>
            </w:pPr>
            <w:r>
              <w:rPr>
                <w:rFonts w:hint="eastAsia" w:hAnsi="宋体"/>
                <w:sz w:val="24"/>
                <w:szCs w:val="24"/>
              </w:rPr>
              <w:t xml:space="preserve">液压基本回路：不少于10种；</w:t>
            </w:r>
            <w:r/>
          </w:p>
          <w:p>
            <w:pPr>
              <w:ind w:firstLine="480"/>
              <w:jc w:val="left"/>
              <w:spacing w:line="400" w:lineRule="exact"/>
              <w:widowControl/>
              <w:rPr>
                <w:rFonts w:hAnsi="宋体"/>
                <w:sz w:val="24"/>
                <w:szCs w:val="24"/>
              </w:rPr>
            </w:pPr>
            <w:r>
              <w:rPr>
                <w:rFonts w:hint="eastAsia" w:hAnsi="宋体"/>
                <w:sz w:val="24"/>
                <w:szCs w:val="24"/>
              </w:rPr>
              <w:t xml:space="preserve">静液压传动；</w:t>
            </w:r>
            <w:r/>
          </w:p>
          <w:p>
            <w:pPr>
              <w:ind w:firstLine="480"/>
              <w:jc w:val="left"/>
              <w:spacing w:line="400" w:lineRule="exact"/>
              <w:widowControl/>
              <w:rPr>
                <w:rFonts w:hAnsi="宋体"/>
                <w:sz w:val="24"/>
                <w:szCs w:val="24"/>
              </w:rPr>
            </w:pPr>
            <w:r>
              <w:rPr>
                <w:rFonts w:hint="eastAsia" w:hAnsi="宋体"/>
                <w:sz w:val="24"/>
                <w:szCs w:val="24"/>
              </w:rPr>
              <w:t xml:space="preserve">液压</w:t>
            </w:r>
            <w:r>
              <w:rPr>
                <w:rFonts w:hint="eastAsia" w:hAnsi="宋体"/>
                <w:sz w:val="24"/>
                <w:szCs w:val="24"/>
              </w:rPr>
              <w:t xml:space="preserve">元件；</w:t>
            </w:r>
            <w:r/>
          </w:p>
          <w:p>
            <w:pPr>
              <w:ind w:firstLine="480"/>
              <w:jc w:val="left"/>
              <w:spacing w:line="400" w:lineRule="exact"/>
              <w:widowControl/>
              <w:rPr>
                <w:rFonts w:hAnsi="宋体"/>
                <w:sz w:val="24"/>
                <w:szCs w:val="24"/>
              </w:rPr>
            </w:pPr>
            <w:r>
              <w:rPr>
                <w:rFonts w:hint="eastAsia" w:hAnsi="宋体"/>
                <w:sz w:val="24"/>
                <w:szCs w:val="24"/>
              </w:rPr>
              <w:t xml:space="preserve">流体介质，位移，特性曲线；</w:t>
            </w:r>
            <w:r/>
          </w:p>
          <w:p>
            <w:pPr>
              <w:ind w:firstLine="480"/>
              <w:jc w:val="left"/>
              <w:spacing w:line="400" w:lineRule="exact"/>
              <w:widowControl/>
              <w:rPr>
                <w:rFonts w:hAnsi="宋体"/>
                <w:sz w:val="24"/>
                <w:szCs w:val="24"/>
              </w:rPr>
            </w:pPr>
            <w:r>
              <w:rPr>
                <w:rFonts w:hint="eastAsia" w:hAnsi="宋体"/>
                <w:sz w:val="24"/>
                <w:szCs w:val="24"/>
              </w:rPr>
              <w:t xml:space="preserve">蓄能器压力测试（检查是否预充压）；</w:t>
            </w:r>
            <w:r/>
          </w:p>
          <w:p>
            <w:pPr>
              <w:ind w:firstLine="480"/>
              <w:jc w:val="left"/>
              <w:spacing w:line="400" w:lineRule="exact"/>
              <w:widowControl/>
              <w:rPr>
                <w:rFonts w:hAnsi="宋体"/>
                <w:sz w:val="24"/>
                <w:szCs w:val="24"/>
              </w:rPr>
            </w:pPr>
            <w:r>
              <w:rPr>
                <w:rFonts w:hint="eastAsia" w:hAnsi="宋体"/>
                <w:sz w:val="24"/>
                <w:szCs w:val="24"/>
              </w:rPr>
              <w:t xml:space="preserve">皮囊式蓄能器</w:t>
            </w:r>
            <w:r>
              <w:rPr>
                <w:rFonts w:hint="eastAsia" w:hAnsi="宋体"/>
                <w:sz w:val="24"/>
                <w:szCs w:val="24"/>
              </w:rPr>
              <w:t xml:space="preserve">功能原理</w:t>
            </w:r>
            <w:r>
              <w:rPr>
                <w:rFonts w:hint="eastAsia" w:hAnsi="宋体"/>
                <w:sz w:val="24"/>
                <w:szCs w:val="24"/>
              </w:rPr>
              <w:t xml:space="preserve">和</w:t>
            </w:r>
            <w:r>
              <w:rPr>
                <w:rFonts w:hint="eastAsia" w:hAnsi="宋体"/>
                <w:sz w:val="24"/>
                <w:szCs w:val="24"/>
              </w:rPr>
              <w:t xml:space="preserve">压力和损失；</w:t>
            </w:r>
            <w:r/>
          </w:p>
          <w:p>
            <w:pPr>
              <w:ind w:firstLine="480"/>
              <w:jc w:val="left"/>
              <w:spacing w:line="400" w:lineRule="exact"/>
              <w:widowControl/>
              <w:rPr>
                <w:rFonts w:hAnsi="宋体"/>
                <w:sz w:val="24"/>
                <w:szCs w:val="24"/>
              </w:rPr>
            </w:pPr>
            <w:r>
              <w:rPr>
                <w:rFonts w:hint="eastAsia" w:hAnsi="宋体"/>
                <w:sz w:val="24"/>
                <w:szCs w:val="24"/>
              </w:rPr>
              <w:t xml:space="preserve">活塞式蓄能器</w:t>
            </w:r>
            <w:r>
              <w:rPr>
                <w:rFonts w:hint="eastAsia" w:hAnsi="宋体"/>
                <w:sz w:val="24"/>
                <w:szCs w:val="24"/>
              </w:rPr>
              <w:t xml:space="preserve">功能原理</w:t>
            </w:r>
            <w:r>
              <w:rPr>
                <w:rFonts w:hint="eastAsia" w:hAnsi="宋体"/>
                <w:sz w:val="24"/>
                <w:szCs w:val="24"/>
              </w:rPr>
              <w:t xml:space="preserve">与额外的气体体积功能原理</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隔膜蓄能器</w:t>
            </w:r>
            <w:r>
              <w:rPr>
                <w:rFonts w:hint="eastAsia" w:hAnsi="宋体"/>
                <w:sz w:val="24"/>
                <w:szCs w:val="24"/>
              </w:rPr>
              <w:t xml:space="preserve">功能原理</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蓄能器充压回路功能原理</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气体状态变化（物理基础）。</w:t>
            </w:r>
            <w:r/>
          </w:p>
          <w:p>
            <w:pPr>
              <w:jc w:val="left"/>
              <w:spacing w:line="400" w:lineRule="exact"/>
              <w:widowControl/>
              <w:rPr>
                <w:rFonts w:hAnsi="宋体"/>
                <w:sz w:val="24"/>
                <w:szCs w:val="24"/>
              </w:rPr>
            </w:pPr>
            <w:r>
              <w:rPr>
                <w:rFonts w:hAnsi="宋体"/>
                <w:sz w:val="24"/>
                <w:szCs w:val="24"/>
              </w:rPr>
              <w:t xml:space="preserve">（</w:t>
            </w:r>
            <w:r>
              <w:rPr>
                <w:rFonts w:hint="eastAsia" w:hAnsi="宋体"/>
                <w:sz w:val="24"/>
                <w:szCs w:val="24"/>
              </w:rPr>
              <w:t xml:space="preserve">5</w:t>
            </w:r>
            <w:r>
              <w:rPr>
                <w:rFonts w:hAnsi="宋体"/>
                <w:sz w:val="24"/>
                <w:szCs w:val="24"/>
              </w:rPr>
              <w:t xml:space="preserve">）1册气动</w:t>
            </w:r>
            <w:r>
              <w:rPr>
                <w:rFonts w:hAnsi="宋体"/>
                <w:sz w:val="24"/>
                <w:szCs w:val="24"/>
              </w:rPr>
              <w:t xml:space="preserve">-</w:t>
            </w:r>
            <w:r>
              <w:rPr>
                <w:rFonts w:hAnsi="宋体"/>
                <w:sz w:val="24"/>
                <w:szCs w:val="24"/>
              </w:rPr>
              <w:t xml:space="preserve">电</w:t>
            </w:r>
            <w:r>
              <w:rPr>
                <w:rFonts w:hint="eastAsia" w:hAnsi="宋体"/>
                <w:sz w:val="24"/>
                <w:szCs w:val="24"/>
              </w:rPr>
              <w:t xml:space="preserve">控</w:t>
            </w:r>
            <w:r>
              <w:rPr>
                <w:rFonts w:hAnsi="宋体"/>
                <w:sz w:val="24"/>
                <w:szCs w:val="24"/>
              </w:rPr>
              <w:t xml:space="preserve">操作教师手册，活页式装订</w:t>
            </w:r>
            <w:r/>
          </w:p>
          <w:p>
            <w:pPr>
              <w:ind w:firstLine="480"/>
              <w:jc w:val="left"/>
              <w:spacing w:line="400" w:lineRule="exact"/>
              <w:widowControl/>
              <w:rPr>
                <w:rFonts w:hAnsi="宋体"/>
                <w:sz w:val="24"/>
                <w:szCs w:val="24"/>
              </w:rPr>
            </w:pPr>
            <w:r>
              <w:rPr>
                <w:rFonts w:hAnsi="宋体"/>
                <w:sz w:val="24"/>
                <w:szCs w:val="24"/>
              </w:rPr>
              <w:t xml:space="preserve">与电气气动成套组件相配套；</w:t>
            </w:r>
            <w:r/>
          </w:p>
          <w:p>
            <w:pPr>
              <w:ind w:firstLine="480"/>
              <w:jc w:val="left"/>
              <w:spacing w:line="400" w:lineRule="exact"/>
              <w:widowControl/>
              <w:rPr>
                <w:rFonts w:hAnsi="宋体"/>
                <w:sz w:val="24"/>
                <w:szCs w:val="24"/>
              </w:rPr>
            </w:pPr>
            <w:r>
              <w:rPr>
                <w:rFonts w:hAnsi="宋体"/>
                <w:sz w:val="24"/>
                <w:szCs w:val="24"/>
              </w:rPr>
              <w:t xml:space="preserve">可供气动控制技术领域的教师和技术指导人员使用</w:t>
            </w:r>
            <w:r>
              <w:rPr>
                <w:rFonts w:hint="eastAsia" w:hAnsi="宋体"/>
                <w:sz w:val="24"/>
                <w:szCs w:val="24"/>
              </w:rPr>
              <w:t xml:space="preserve">，</w:t>
            </w:r>
            <w:r>
              <w:rPr>
                <w:rFonts w:hAnsi="宋体"/>
                <w:sz w:val="24"/>
                <w:szCs w:val="24"/>
              </w:rPr>
              <w:t xml:space="preserve">至少包含以下项目：</w:t>
            </w:r>
            <w:r/>
          </w:p>
          <w:p>
            <w:pPr>
              <w:ind w:firstLine="480"/>
              <w:jc w:val="left"/>
              <w:spacing w:line="400" w:lineRule="exact"/>
              <w:widowControl/>
              <w:rPr>
                <w:rFonts w:hAnsi="宋体"/>
                <w:sz w:val="24"/>
                <w:szCs w:val="24"/>
              </w:rPr>
            </w:pPr>
            <w:r>
              <w:rPr>
                <w:rFonts w:hAnsi="宋体"/>
                <w:sz w:val="24"/>
                <w:szCs w:val="24"/>
              </w:rPr>
              <w:t xml:space="preserve">练习 01: 单</w:t>
            </w:r>
            <w:r>
              <w:rPr>
                <w:rFonts w:hint="eastAsia" w:hAnsi="宋体"/>
                <w:sz w:val="24"/>
                <w:szCs w:val="24"/>
              </w:rPr>
              <w:t xml:space="preserve">/</w:t>
            </w:r>
            <w:r>
              <w:rPr>
                <w:rFonts w:hAnsi="宋体"/>
                <w:sz w:val="24"/>
                <w:szCs w:val="24"/>
              </w:rPr>
              <w:t xml:space="preserve">双作用气缸的先导控制 </w:t>
            </w:r>
            <w:r/>
          </w:p>
          <w:p>
            <w:pPr>
              <w:ind w:firstLine="480"/>
              <w:jc w:val="left"/>
              <w:spacing w:line="400" w:lineRule="exact"/>
              <w:widowControl/>
              <w:rPr>
                <w:rFonts w:hAnsi="宋体"/>
                <w:sz w:val="24"/>
                <w:szCs w:val="24"/>
              </w:rPr>
            </w:pPr>
            <w:r>
              <w:rPr>
                <w:rFonts w:hAnsi="宋体"/>
                <w:sz w:val="24"/>
                <w:szCs w:val="24"/>
              </w:rPr>
              <w:t xml:space="preserve">练习 0</w:t>
            </w:r>
            <w:r>
              <w:rPr>
                <w:rFonts w:hAnsi="宋体"/>
                <w:sz w:val="24"/>
                <w:szCs w:val="24"/>
              </w:rPr>
              <w:t xml:space="preserve">2</w:t>
            </w:r>
            <w:r>
              <w:rPr>
                <w:rFonts w:hAnsi="宋体"/>
                <w:sz w:val="24"/>
                <w:szCs w:val="24"/>
              </w:rPr>
              <w:t xml:space="preserve">: 双作用气缸的电动式脉冲阀控制</w:t>
            </w:r>
            <w:r/>
          </w:p>
          <w:p>
            <w:pPr>
              <w:ind w:firstLine="480"/>
              <w:jc w:val="left"/>
              <w:spacing w:line="400" w:lineRule="exact"/>
              <w:widowControl/>
              <w:rPr>
                <w:rFonts w:hAnsi="宋体"/>
                <w:sz w:val="24"/>
                <w:szCs w:val="24"/>
              </w:rPr>
            </w:pPr>
            <w:r>
              <w:rPr>
                <w:rFonts w:hAnsi="宋体"/>
                <w:sz w:val="24"/>
                <w:szCs w:val="24"/>
              </w:rPr>
              <w:t xml:space="preserve">练习 0</w:t>
            </w:r>
            <w:r>
              <w:rPr>
                <w:rFonts w:hAnsi="宋体"/>
                <w:sz w:val="24"/>
                <w:szCs w:val="24"/>
              </w:rPr>
              <w:t xml:space="preserve">3</w:t>
            </w:r>
            <w:r>
              <w:rPr>
                <w:rFonts w:hAnsi="宋体"/>
                <w:sz w:val="24"/>
                <w:szCs w:val="24"/>
              </w:rPr>
              <w:t xml:space="preserve">: AND（逻辑与）</w:t>
            </w:r>
            <w:r>
              <w:rPr>
                <w:rFonts w:hint="eastAsia" w:hAnsi="宋体"/>
                <w:sz w:val="24"/>
                <w:szCs w:val="24"/>
              </w:rPr>
              <w:t xml:space="preserve">/</w:t>
            </w:r>
            <w:r>
              <w:rPr>
                <w:rFonts w:hAnsi="宋体"/>
                <w:sz w:val="24"/>
                <w:szCs w:val="24"/>
              </w:rPr>
              <w:t xml:space="preserve">OR（逻辑或）运行方式的基本回路 </w:t>
            </w:r>
            <w:r/>
          </w:p>
          <w:p>
            <w:pPr>
              <w:ind w:firstLine="480"/>
              <w:jc w:val="left"/>
              <w:spacing w:line="400" w:lineRule="exact"/>
              <w:widowControl/>
              <w:rPr>
                <w:rFonts w:hAnsi="宋体"/>
                <w:sz w:val="24"/>
                <w:szCs w:val="24"/>
              </w:rPr>
            </w:pPr>
            <w:r>
              <w:rPr>
                <w:rFonts w:hAnsi="宋体"/>
                <w:sz w:val="24"/>
                <w:szCs w:val="24"/>
              </w:rPr>
              <w:t xml:space="preserve">练习 0</w:t>
            </w:r>
            <w:r>
              <w:rPr>
                <w:rFonts w:hAnsi="宋体"/>
                <w:sz w:val="24"/>
                <w:szCs w:val="24"/>
              </w:rPr>
              <w:t xml:space="preserve">4</w:t>
            </w:r>
            <w:r>
              <w:rPr>
                <w:rFonts w:hAnsi="宋体"/>
                <w:sz w:val="24"/>
                <w:szCs w:val="24"/>
              </w:rPr>
              <w:t xml:space="preserve">: 使用运行方式的基本回路 </w:t>
            </w:r>
            <w:r/>
          </w:p>
          <w:p>
            <w:pPr>
              <w:ind w:firstLine="480"/>
              <w:jc w:val="left"/>
              <w:spacing w:line="400" w:lineRule="exact"/>
              <w:widowControl/>
              <w:rPr>
                <w:rFonts w:hAnsi="宋体"/>
                <w:sz w:val="24"/>
                <w:szCs w:val="24"/>
              </w:rPr>
            </w:pPr>
            <w:r>
              <w:rPr>
                <w:rFonts w:hAnsi="宋体"/>
                <w:sz w:val="24"/>
                <w:szCs w:val="24"/>
              </w:rPr>
              <w:t xml:space="preserve">练习 0</w:t>
            </w:r>
            <w:r>
              <w:rPr>
                <w:rFonts w:hAnsi="宋体"/>
                <w:sz w:val="24"/>
                <w:szCs w:val="24"/>
              </w:rPr>
              <w:t xml:space="preserve">5</w:t>
            </w:r>
            <w:r>
              <w:rPr>
                <w:rFonts w:hAnsi="宋体"/>
                <w:sz w:val="24"/>
                <w:szCs w:val="24"/>
              </w:rPr>
              <w:t xml:space="preserve">: 电控式负载保持功能的基本回路 </w:t>
            </w:r>
            <w:r/>
          </w:p>
          <w:p>
            <w:pPr>
              <w:ind w:firstLine="480"/>
              <w:jc w:val="left"/>
              <w:spacing w:line="400" w:lineRule="exact"/>
              <w:widowControl/>
              <w:rPr>
                <w:rFonts w:hAnsi="宋体"/>
                <w:sz w:val="24"/>
                <w:szCs w:val="24"/>
              </w:rPr>
            </w:pPr>
            <w:r>
              <w:rPr>
                <w:rFonts w:hAnsi="宋体"/>
                <w:sz w:val="24"/>
                <w:szCs w:val="24"/>
              </w:rPr>
              <w:t xml:space="preserve">练习 0</w:t>
            </w:r>
            <w:r>
              <w:rPr>
                <w:rFonts w:hAnsi="宋体"/>
                <w:sz w:val="24"/>
                <w:szCs w:val="24"/>
              </w:rPr>
              <w:t xml:space="preserve">6</w:t>
            </w:r>
            <w:r>
              <w:rPr>
                <w:rFonts w:hAnsi="宋体"/>
                <w:sz w:val="24"/>
                <w:szCs w:val="24"/>
              </w:rPr>
              <w:t xml:space="preserve">: 双作用气缸进行位移相关的控制</w:t>
            </w:r>
            <w:r/>
          </w:p>
          <w:p>
            <w:pPr>
              <w:ind w:firstLine="480"/>
              <w:jc w:val="left"/>
              <w:spacing w:line="400" w:lineRule="exact"/>
              <w:widowControl/>
              <w:rPr>
                <w:rFonts w:hAnsi="宋体"/>
                <w:sz w:val="24"/>
                <w:szCs w:val="24"/>
              </w:rPr>
            </w:pPr>
            <w:r>
              <w:rPr>
                <w:rFonts w:hAnsi="宋体"/>
                <w:sz w:val="24"/>
                <w:szCs w:val="24"/>
              </w:rPr>
              <w:t xml:space="preserve">练习 0</w:t>
            </w:r>
            <w:r>
              <w:rPr>
                <w:rFonts w:hAnsi="宋体"/>
                <w:sz w:val="24"/>
                <w:szCs w:val="24"/>
              </w:rPr>
              <w:t xml:space="preserve">7</w:t>
            </w:r>
            <w:r>
              <w:rPr>
                <w:rFonts w:hAnsi="宋体"/>
                <w:sz w:val="24"/>
                <w:szCs w:val="24"/>
              </w:rPr>
              <w:t xml:space="preserve">: 传感器进行位移相关的控制</w:t>
            </w:r>
            <w:r/>
          </w:p>
          <w:p>
            <w:pPr>
              <w:ind w:firstLine="480"/>
              <w:jc w:val="left"/>
              <w:spacing w:line="400" w:lineRule="exact"/>
              <w:widowControl/>
              <w:rPr>
                <w:rFonts w:hAnsi="宋体"/>
                <w:sz w:val="24"/>
                <w:szCs w:val="24"/>
              </w:rPr>
            </w:pPr>
            <w:r>
              <w:rPr>
                <w:rFonts w:hAnsi="宋体"/>
                <w:sz w:val="24"/>
                <w:szCs w:val="24"/>
              </w:rPr>
              <w:t xml:space="preserve">练习 0</w:t>
            </w:r>
            <w:r>
              <w:rPr>
                <w:rFonts w:hAnsi="宋体"/>
                <w:sz w:val="24"/>
                <w:szCs w:val="24"/>
              </w:rPr>
              <w:t xml:space="preserve">8</w:t>
            </w:r>
            <w:r>
              <w:rPr>
                <w:rFonts w:hAnsi="宋体"/>
                <w:sz w:val="24"/>
                <w:szCs w:val="24"/>
              </w:rPr>
              <w:t xml:space="preserve">: 两个双作用气缸进行位移相关的控制 </w:t>
            </w:r>
            <w:r/>
          </w:p>
          <w:p>
            <w:pPr>
              <w:ind w:firstLine="480"/>
              <w:jc w:val="left"/>
              <w:spacing w:line="400" w:lineRule="exact"/>
              <w:widowControl/>
              <w:rPr>
                <w:rFonts w:hAnsi="宋体"/>
                <w:sz w:val="24"/>
                <w:szCs w:val="24"/>
              </w:rPr>
            </w:pPr>
            <w:r>
              <w:rPr>
                <w:rFonts w:hAnsi="宋体"/>
                <w:sz w:val="24"/>
                <w:szCs w:val="24"/>
              </w:rPr>
              <w:t xml:space="preserve">练习 </w:t>
            </w:r>
            <w:r>
              <w:rPr>
                <w:rFonts w:hAnsi="宋体"/>
                <w:sz w:val="24"/>
                <w:szCs w:val="24"/>
              </w:rPr>
              <w:t xml:space="preserve">09</w:t>
            </w:r>
            <w:r>
              <w:rPr>
                <w:rFonts w:hAnsi="宋体"/>
                <w:sz w:val="24"/>
                <w:szCs w:val="24"/>
              </w:rPr>
              <w:t xml:space="preserve">: 通电</w:t>
            </w:r>
            <w:r>
              <w:rPr>
                <w:rFonts w:hint="eastAsia" w:hAnsi="宋体"/>
                <w:sz w:val="24"/>
                <w:szCs w:val="24"/>
              </w:rPr>
              <w:t xml:space="preserve">/</w:t>
            </w:r>
            <w:r>
              <w:rPr>
                <w:rFonts w:hAnsi="宋体"/>
                <w:sz w:val="24"/>
                <w:szCs w:val="24"/>
              </w:rPr>
              <w:t xml:space="preserve">断电延时继电器进行时间相关的控制 </w:t>
            </w:r>
            <w:r/>
          </w:p>
          <w:p>
            <w:pPr>
              <w:ind w:firstLine="480"/>
              <w:jc w:val="left"/>
              <w:spacing w:line="400" w:lineRule="exact"/>
              <w:widowControl/>
              <w:rPr>
                <w:rFonts w:hAnsi="宋体"/>
                <w:sz w:val="24"/>
                <w:szCs w:val="24"/>
              </w:rPr>
            </w:pPr>
            <w:r>
              <w:rPr>
                <w:rFonts w:hAnsi="宋体"/>
                <w:sz w:val="24"/>
                <w:szCs w:val="24"/>
              </w:rPr>
              <w:t xml:space="preserve">练习 1</w:t>
            </w:r>
            <w:r>
              <w:rPr>
                <w:rFonts w:hAnsi="宋体"/>
                <w:sz w:val="24"/>
                <w:szCs w:val="24"/>
              </w:rPr>
              <w:t xml:space="preserve">0</w:t>
            </w:r>
            <w:r>
              <w:rPr>
                <w:rFonts w:hAnsi="宋体"/>
                <w:sz w:val="24"/>
                <w:szCs w:val="24"/>
              </w:rPr>
              <w:t xml:space="preserve">: 压力相关和位移相关的控制 </w:t>
            </w:r>
            <w:r/>
          </w:p>
          <w:p>
            <w:pPr>
              <w:ind w:firstLine="480"/>
              <w:jc w:val="left"/>
              <w:spacing w:line="400" w:lineRule="exact"/>
              <w:widowControl/>
              <w:rPr>
                <w:rFonts w:hAnsi="宋体"/>
                <w:sz w:val="24"/>
                <w:szCs w:val="24"/>
              </w:rPr>
            </w:pPr>
            <w:r>
              <w:rPr>
                <w:rFonts w:hAnsi="宋体"/>
                <w:sz w:val="24"/>
                <w:szCs w:val="24"/>
              </w:rPr>
              <w:t xml:space="preserve">练习 1</w:t>
            </w:r>
            <w:r>
              <w:rPr>
                <w:rFonts w:hAnsi="宋体"/>
                <w:sz w:val="24"/>
                <w:szCs w:val="24"/>
              </w:rPr>
              <w:t xml:space="preserve">1</w:t>
            </w:r>
            <w:r>
              <w:rPr>
                <w:rFonts w:hAnsi="宋体"/>
                <w:sz w:val="24"/>
                <w:szCs w:val="24"/>
              </w:rPr>
              <w:t xml:space="preserve">: 两个双作用气缸控制顺序动作</w:t>
            </w:r>
            <w:r/>
          </w:p>
          <w:p>
            <w:pPr>
              <w:ind w:firstLine="480"/>
              <w:jc w:val="left"/>
              <w:spacing w:line="400" w:lineRule="exact"/>
              <w:widowControl/>
              <w:rPr>
                <w:rFonts w:hAnsi="宋体"/>
                <w:sz w:val="24"/>
                <w:szCs w:val="24"/>
              </w:rPr>
            </w:pPr>
            <w:r>
              <w:rPr>
                <w:rFonts w:hAnsi="宋体"/>
                <w:sz w:val="24"/>
                <w:szCs w:val="24"/>
              </w:rPr>
              <w:t xml:space="preserve">练习 1</w:t>
            </w:r>
            <w:r>
              <w:rPr>
                <w:rFonts w:hAnsi="宋体"/>
                <w:sz w:val="24"/>
                <w:szCs w:val="24"/>
              </w:rPr>
              <w:t xml:space="preserve">2</w:t>
            </w:r>
            <w:r>
              <w:rPr>
                <w:rFonts w:hAnsi="宋体"/>
                <w:sz w:val="24"/>
                <w:szCs w:val="24"/>
              </w:rPr>
              <w:t xml:space="preserve">: 顺序阀控制两个双作用气缸的顺序动作</w:t>
            </w:r>
            <w:r/>
          </w:p>
          <w:p>
            <w:pPr>
              <w:ind w:firstLine="480"/>
              <w:jc w:val="left"/>
              <w:spacing w:line="400" w:lineRule="exact"/>
              <w:widowControl/>
              <w:rPr>
                <w:rFonts w:hAnsi="宋体"/>
                <w:sz w:val="24"/>
                <w:szCs w:val="24"/>
              </w:rPr>
            </w:pPr>
            <w:r>
              <w:rPr>
                <w:rFonts w:hAnsi="宋体"/>
                <w:sz w:val="24"/>
                <w:szCs w:val="24"/>
              </w:rPr>
              <w:t xml:space="preserve">练习 1</w:t>
            </w:r>
            <w:r>
              <w:rPr>
                <w:rFonts w:hAnsi="宋体"/>
                <w:sz w:val="24"/>
                <w:szCs w:val="24"/>
              </w:rPr>
              <w:t xml:space="preserve">3</w:t>
            </w:r>
            <w:r>
              <w:rPr>
                <w:rFonts w:hAnsi="宋体"/>
                <w:sz w:val="24"/>
                <w:szCs w:val="24"/>
              </w:rPr>
              <w:t xml:space="preserve">: 脉冲阀控制三个双作用气缸的顺序动作 </w:t>
            </w:r>
            <w:r/>
          </w:p>
          <w:p>
            <w:pPr>
              <w:ind w:firstLine="480"/>
              <w:jc w:val="left"/>
              <w:spacing w:line="400" w:lineRule="exact"/>
              <w:widowControl/>
              <w:rPr>
                <w:rFonts w:hAnsi="宋体"/>
                <w:sz w:val="24"/>
                <w:szCs w:val="24"/>
              </w:rPr>
            </w:pPr>
            <w:r>
              <w:rPr>
                <w:rFonts w:hAnsi="宋体"/>
                <w:sz w:val="24"/>
                <w:szCs w:val="24"/>
              </w:rPr>
              <w:t xml:space="preserve">练习 1</w:t>
            </w:r>
            <w:r>
              <w:rPr>
                <w:rFonts w:hAnsi="宋体"/>
                <w:sz w:val="24"/>
                <w:szCs w:val="24"/>
              </w:rPr>
              <w:t xml:space="preserve">4</w:t>
            </w:r>
            <w:r>
              <w:rPr>
                <w:rFonts w:hAnsi="宋体"/>
                <w:sz w:val="24"/>
                <w:szCs w:val="24"/>
              </w:rPr>
              <w:t xml:space="preserve">: 弹簧复位式电磁换向阀控制三个双作用气缸的顺序动作</w:t>
            </w:r>
            <w:r/>
          </w:p>
          <w:p>
            <w:pPr>
              <w:ind w:firstLine="480"/>
              <w:jc w:val="left"/>
              <w:spacing w:line="400" w:lineRule="exact"/>
              <w:widowControl/>
              <w:rPr>
                <w:rFonts w:hAnsi="宋体"/>
                <w:sz w:val="24"/>
                <w:szCs w:val="24"/>
              </w:rPr>
            </w:pPr>
            <w:r>
              <w:rPr>
                <w:rFonts w:hAnsi="宋体"/>
                <w:sz w:val="24"/>
                <w:szCs w:val="24"/>
              </w:rPr>
              <w:t xml:space="preserve">练习 1</w:t>
            </w:r>
            <w:r>
              <w:rPr>
                <w:rFonts w:hAnsi="宋体"/>
                <w:sz w:val="24"/>
                <w:szCs w:val="24"/>
              </w:rPr>
              <w:t xml:space="preserve">5</w:t>
            </w:r>
            <w:r>
              <w:rPr>
                <w:rFonts w:hAnsi="宋体"/>
                <w:sz w:val="24"/>
                <w:szCs w:val="24"/>
              </w:rPr>
              <w:t xml:space="preserve">: 具有边界条件的先导控制 </w:t>
            </w:r>
            <w:r/>
          </w:p>
          <w:p>
            <w:pPr>
              <w:jc w:val="left"/>
              <w:spacing w:line="400" w:lineRule="exact"/>
              <w:widowControl/>
              <w:rPr>
                <w:rFonts w:hAnsi="宋体"/>
                <w:sz w:val="24"/>
                <w:szCs w:val="24"/>
              </w:rPr>
            </w:pPr>
            <w:r>
              <w:rPr>
                <w:rFonts w:hAnsi="宋体"/>
                <w:sz w:val="24"/>
                <w:szCs w:val="24"/>
              </w:rPr>
              <w:t xml:space="preserve">（</w:t>
            </w:r>
            <w:r>
              <w:rPr>
                <w:rFonts w:hint="eastAsia" w:hAnsi="宋体"/>
                <w:sz w:val="24"/>
                <w:szCs w:val="24"/>
              </w:rPr>
              <w:t xml:space="preserve">6</w:t>
            </w:r>
            <w:r>
              <w:rPr>
                <w:rFonts w:hAnsi="宋体"/>
                <w:sz w:val="24"/>
                <w:szCs w:val="24"/>
              </w:rPr>
              <w:t xml:space="preserve">）1册气动</w:t>
            </w:r>
            <w:r>
              <w:rPr>
                <w:rFonts w:hAnsi="宋体"/>
                <w:sz w:val="24"/>
                <w:szCs w:val="24"/>
              </w:rPr>
              <w:t xml:space="preserve">-</w:t>
            </w:r>
            <w:r>
              <w:rPr>
                <w:rFonts w:hAnsi="宋体"/>
                <w:sz w:val="24"/>
                <w:szCs w:val="24"/>
              </w:rPr>
              <w:t xml:space="preserve">电控操作学生手册，活页式装订</w:t>
            </w:r>
            <w:r/>
          </w:p>
          <w:p>
            <w:pPr>
              <w:ind w:firstLine="480"/>
              <w:jc w:val="left"/>
              <w:spacing w:line="400" w:lineRule="exact"/>
              <w:widowControl/>
              <w:rPr>
                <w:rFonts w:hAnsi="宋体"/>
                <w:sz w:val="24"/>
                <w:szCs w:val="24"/>
              </w:rPr>
            </w:pPr>
            <w:r>
              <w:rPr>
                <w:rFonts w:hAnsi="宋体"/>
                <w:sz w:val="24"/>
                <w:szCs w:val="24"/>
              </w:rPr>
              <w:t xml:space="preserve">与电气气动成套组件相配套；学生按照六个步骤，</w:t>
            </w:r>
            <w:r>
              <w:rPr>
                <w:rFonts w:hint="eastAsia" w:hAnsi="宋体"/>
                <w:sz w:val="24"/>
                <w:szCs w:val="24"/>
              </w:rPr>
              <w:t xml:space="preserve">可</w:t>
            </w:r>
            <w:r>
              <w:rPr>
                <w:rFonts w:hAnsi="宋体"/>
                <w:sz w:val="24"/>
                <w:szCs w:val="24"/>
              </w:rPr>
              <w:t xml:space="preserve">循序渐进地完成每一个项目任务或项目订单。</w:t>
            </w:r>
            <w:r/>
          </w:p>
          <w:p>
            <w:pPr>
              <w:jc w:val="left"/>
              <w:spacing w:line="360" w:lineRule="exact"/>
              <w:widowControl/>
              <w:rPr>
                <w:rFonts w:cs="Bosch Sans Global" w:asciiTheme="minorEastAsia" w:hAnsiTheme="minorEastAsia" w:eastAsiaTheme="minorEastAsia"/>
                <w:b/>
                <w:sz w:val="24"/>
                <w:szCs w:val="24"/>
              </w:rPr>
            </w:pPr>
            <w:r>
              <w:rPr>
                <w:rFonts w:hint="eastAsia" w:cs="Arial" w:asciiTheme="minorEastAsia" w:hAnsiTheme="minorEastAsia" w:eastAsiaTheme="minorEastAsia"/>
                <w:b/>
                <w:color w:val="000000"/>
                <w:sz w:val="24"/>
                <w:szCs w:val="24"/>
              </w:rPr>
              <w:t xml:space="preserve">*</w:t>
            </w:r>
            <w:r>
              <w:rPr>
                <w:rFonts w:cs="Bosch Sans Global" w:asciiTheme="minorEastAsia" w:hAnsiTheme="minorEastAsia" w:eastAsiaTheme="minorEastAsia"/>
                <w:b/>
                <w:sz w:val="24"/>
                <w:szCs w:val="24"/>
              </w:rPr>
              <w:t xml:space="preserve">（7）1册故障诊断技术操作手册</w:t>
            </w:r>
            <w:r/>
          </w:p>
          <w:p>
            <w:pPr>
              <w:ind w:firstLine="480"/>
              <w:jc w:val="left"/>
              <w:spacing w:line="400" w:lineRule="exact"/>
              <w:widowControl/>
              <w:rPr>
                <w:rFonts w:hAnsi="宋体"/>
                <w:sz w:val="24"/>
                <w:szCs w:val="24"/>
              </w:rPr>
            </w:pPr>
            <w:r>
              <w:rPr>
                <w:rFonts w:hAnsi="宋体"/>
                <w:sz w:val="24"/>
                <w:szCs w:val="24"/>
              </w:rPr>
              <w:t xml:space="preserve">与</w:t>
            </w:r>
            <w:r>
              <w:rPr>
                <w:rFonts w:hint="eastAsia" w:hAnsi="宋体"/>
                <w:sz w:val="24"/>
                <w:szCs w:val="24"/>
              </w:rPr>
              <w:t xml:space="preserve">液压</w:t>
            </w:r>
            <w:r>
              <w:rPr>
                <w:rFonts w:hAnsi="宋体"/>
                <w:sz w:val="24"/>
                <w:szCs w:val="24"/>
              </w:rPr>
              <w:t xml:space="preserve">故障诊断套件配套</w:t>
            </w:r>
            <w:r>
              <w:rPr>
                <w:rFonts w:hint="eastAsia" w:hAnsi="宋体"/>
                <w:sz w:val="24"/>
                <w:szCs w:val="24"/>
              </w:rPr>
              <w:t xml:space="preserve">，</w:t>
            </w:r>
            <w:r>
              <w:rPr>
                <w:rFonts w:hint="eastAsia" w:hAnsi="宋体"/>
                <w:sz w:val="24"/>
                <w:szCs w:val="24"/>
              </w:rPr>
              <w:t xml:space="preserve">含教师项目手册和学生项目手册两个部分。</w:t>
            </w:r>
            <w:r/>
          </w:p>
          <w:p>
            <w:pPr>
              <w:jc w:val="left"/>
              <w:spacing w:line="360" w:lineRule="exact"/>
              <w:widowControl/>
              <w:rPr>
                <w:rFonts w:cs="Arial" w:asciiTheme="minorEastAsia" w:hAnsiTheme="minorEastAsia" w:eastAsiaTheme="minorEastAsia"/>
                <w:b/>
                <w:color w:val="000000"/>
                <w:sz w:val="24"/>
                <w:szCs w:val="24"/>
              </w:rPr>
            </w:pPr>
            <w:r>
              <w:rPr>
                <w:rFonts w:hint="eastAsia" w:cs="Arial" w:asciiTheme="minorEastAsia" w:hAnsiTheme="minorEastAsia" w:eastAsiaTheme="minorEastAsia"/>
                <w:b/>
                <w:color w:val="000000"/>
                <w:sz w:val="24"/>
                <w:szCs w:val="24"/>
              </w:rPr>
              <w:t xml:space="preserve">*</w:t>
            </w:r>
            <w:r>
              <w:rPr>
                <w:rFonts w:hint="eastAsia" w:cs="Bosch Sans Global" w:asciiTheme="minorEastAsia" w:hAnsiTheme="minorEastAsia" w:eastAsiaTheme="minorEastAsia"/>
                <w:b/>
                <w:sz w:val="24"/>
                <w:szCs w:val="24"/>
              </w:rPr>
              <w:t xml:space="preserve">（8）</w:t>
            </w:r>
            <w:r>
              <w:rPr>
                <w:rFonts w:cs="Arial" w:asciiTheme="minorEastAsia" w:hAnsiTheme="minorEastAsia" w:eastAsiaTheme="minorEastAsia"/>
                <w:b/>
                <w:color w:val="000000"/>
                <w:sz w:val="24"/>
                <w:szCs w:val="24"/>
              </w:rPr>
              <w:t xml:space="preserve">1</w:t>
            </w:r>
            <w:r>
              <w:rPr>
                <w:rFonts w:hint="eastAsia" w:cs="Arial" w:asciiTheme="minorEastAsia" w:hAnsiTheme="minorEastAsia" w:eastAsiaTheme="minorEastAsia"/>
                <w:b/>
                <w:color w:val="000000"/>
                <w:sz w:val="24"/>
                <w:szCs w:val="24"/>
              </w:rPr>
              <w:t xml:space="preserve">册开/关液压</w:t>
            </w:r>
            <w:r>
              <w:rPr>
                <w:rFonts w:hint="eastAsia" w:cs="Arial" w:asciiTheme="minorEastAsia" w:hAnsiTheme="minorEastAsia" w:eastAsiaTheme="minorEastAsia"/>
                <w:b/>
                <w:color w:val="000000"/>
                <w:sz w:val="24"/>
                <w:szCs w:val="24"/>
              </w:rPr>
              <w:t xml:space="preserve">-</w:t>
            </w:r>
            <w:r>
              <w:rPr>
                <w:rFonts w:hint="eastAsia" w:cs="Arial" w:asciiTheme="minorEastAsia" w:hAnsiTheme="minorEastAsia" w:eastAsiaTheme="minorEastAsia"/>
                <w:b/>
                <w:color w:val="000000"/>
                <w:sz w:val="24"/>
                <w:szCs w:val="24"/>
              </w:rPr>
              <w:t xml:space="preserve">电气操作教师手册</w:t>
            </w:r>
            <w:r/>
          </w:p>
          <w:p>
            <w:pPr>
              <w:ind w:firstLine="480"/>
              <w:jc w:val="left"/>
              <w:spacing w:line="400" w:lineRule="exact"/>
              <w:widowControl/>
              <w:rPr>
                <w:rFonts w:hAnsi="宋体"/>
                <w:sz w:val="24"/>
                <w:szCs w:val="24"/>
              </w:rPr>
            </w:pPr>
            <w:r>
              <w:rPr>
                <w:rFonts w:hint="eastAsia" w:hAnsi="宋体"/>
                <w:sz w:val="24"/>
                <w:szCs w:val="24"/>
              </w:rPr>
              <w:t xml:space="preserve">与电气液压套件实训配套</w:t>
            </w:r>
            <w:r>
              <w:rPr>
                <w:rFonts w:hint="eastAsia" w:hAnsi="宋体"/>
                <w:sz w:val="24"/>
                <w:szCs w:val="24"/>
              </w:rPr>
              <w:t xml:space="preserve">的教</w:t>
            </w:r>
            <w:r>
              <w:rPr>
                <w:rFonts w:hint="eastAsia" w:hAnsi="宋体"/>
                <w:sz w:val="24"/>
                <w:szCs w:val="24"/>
              </w:rPr>
              <w:t xml:space="preserve">师指导手册，中文彩色印刷，活页式装订，六步项目教学法。包含的主要项目练习：</w:t>
            </w:r>
            <w:r/>
          </w:p>
          <w:p>
            <w:pPr>
              <w:ind w:firstLine="480"/>
              <w:jc w:val="left"/>
              <w:spacing w:line="400" w:lineRule="exact"/>
              <w:widowControl/>
              <w:rPr>
                <w:rFonts w:hAnsi="宋体"/>
                <w:sz w:val="24"/>
                <w:szCs w:val="24"/>
              </w:rPr>
            </w:pPr>
            <w:r>
              <w:rPr>
                <w:rFonts w:hint="eastAsia" w:hAnsi="宋体"/>
                <w:sz w:val="24"/>
                <w:szCs w:val="24"/>
              </w:rPr>
              <w:t xml:space="preserve">液压泵及其特性曲线；</w:t>
            </w:r>
            <w:r/>
          </w:p>
          <w:p>
            <w:pPr>
              <w:ind w:firstLine="480"/>
              <w:jc w:val="left"/>
              <w:spacing w:line="400" w:lineRule="exact"/>
              <w:widowControl/>
              <w:rPr>
                <w:rFonts w:hAnsi="宋体"/>
                <w:sz w:val="24"/>
                <w:szCs w:val="24"/>
              </w:rPr>
            </w:pPr>
            <w:r>
              <w:rPr>
                <w:rFonts w:hint="eastAsia" w:hAnsi="宋体"/>
                <w:sz w:val="24"/>
                <w:szCs w:val="24"/>
              </w:rPr>
              <w:t xml:space="preserve">单出杆油缸及增压原理、流量调节；</w:t>
            </w:r>
            <w:r/>
          </w:p>
          <w:p>
            <w:pPr>
              <w:ind w:firstLine="480"/>
              <w:jc w:val="left"/>
              <w:spacing w:line="400" w:lineRule="exact"/>
              <w:widowControl/>
              <w:rPr>
                <w:rFonts w:hAnsi="宋体"/>
                <w:sz w:val="24"/>
                <w:szCs w:val="24"/>
              </w:rPr>
            </w:pPr>
            <w:r>
              <w:rPr>
                <w:rFonts w:hint="eastAsia" w:hAnsi="宋体"/>
                <w:sz w:val="24"/>
                <w:szCs w:val="24"/>
              </w:rPr>
              <w:t xml:space="preserve">液压马达、三位四通换向阀、单向阀、先导式单向阀、可调式节流阀、单向节流阀、直动式溢流阀、减压阀、压力开关及滞后、蓄能器的使用</w:t>
            </w:r>
            <w:r>
              <w:rPr>
                <w:rFonts w:hint="eastAsia" w:hAnsi="宋体"/>
                <w:sz w:val="24"/>
                <w:szCs w:val="24"/>
              </w:rPr>
              <w:t xml:space="preserve">和控制</w:t>
            </w:r>
            <w:r/>
          </w:p>
          <w:p>
            <w:pPr>
              <w:ind w:firstLine="480"/>
              <w:jc w:val="left"/>
              <w:spacing w:line="400" w:lineRule="exact"/>
              <w:widowControl/>
              <w:rPr>
                <w:rFonts w:hAnsi="宋体"/>
                <w:sz w:val="24"/>
                <w:szCs w:val="24"/>
              </w:rPr>
            </w:pPr>
            <w:r>
              <w:rPr>
                <w:rFonts w:hint="eastAsia" w:hAnsi="宋体"/>
                <w:sz w:val="24"/>
                <w:szCs w:val="24"/>
              </w:rPr>
              <w:t xml:space="preserve">快速行程回路；快速/慢速控制；液压阀循环控制；试运行，检测，维护</w:t>
            </w:r>
            <w:r/>
          </w:p>
          <w:p>
            <w:pPr>
              <w:ind w:firstLine="480"/>
              <w:jc w:val="left"/>
              <w:spacing w:line="400" w:lineRule="exact"/>
              <w:widowControl/>
              <w:rPr>
                <w:rFonts w:hAnsi="宋体"/>
                <w:sz w:val="24"/>
                <w:szCs w:val="24"/>
              </w:rPr>
            </w:pPr>
            <w:r>
              <w:rPr>
                <w:rFonts w:hint="eastAsia" w:hAnsi="宋体"/>
                <w:sz w:val="24"/>
                <w:szCs w:val="24"/>
              </w:rPr>
              <w:t xml:space="preserve">需配套以上项目练习的流体控制软件设计的电子版：液压回路图(格式prx)，电气控制回路图(格式prx)，以及回路动画仿真录像(格式mp4)。</w:t>
            </w:r>
            <w:r/>
          </w:p>
          <w:p>
            <w:pPr>
              <w:jc w:val="left"/>
              <w:spacing w:line="360" w:lineRule="exact"/>
              <w:widowControl/>
              <w:rPr>
                <w:rFonts w:cs="Arial" w:asciiTheme="minorEastAsia" w:hAnsiTheme="minorEastAsia" w:eastAsiaTheme="minorEastAsia"/>
                <w:b/>
                <w:color w:val="000000"/>
                <w:sz w:val="24"/>
                <w:szCs w:val="24"/>
              </w:rPr>
            </w:pPr>
            <w:r>
              <w:rPr>
                <w:rFonts w:hint="eastAsia" w:cs="Arial" w:asciiTheme="minorEastAsia" w:hAnsiTheme="minorEastAsia" w:eastAsiaTheme="minorEastAsia"/>
                <w:b/>
                <w:color w:val="000000"/>
                <w:sz w:val="24"/>
                <w:szCs w:val="24"/>
              </w:rPr>
              <w:t xml:space="preserve">*（9）</w:t>
            </w:r>
            <w:r>
              <w:rPr>
                <w:rFonts w:cs="Arial" w:asciiTheme="minorEastAsia" w:hAnsiTheme="minorEastAsia" w:eastAsiaTheme="minorEastAsia"/>
                <w:b/>
                <w:color w:val="000000"/>
                <w:sz w:val="24"/>
                <w:szCs w:val="24"/>
              </w:rPr>
              <w:t xml:space="preserve">1</w:t>
            </w:r>
            <w:r>
              <w:rPr>
                <w:rFonts w:hint="eastAsia" w:cs="Arial" w:asciiTheme="minorEastAsia" w:hAnsiTheme="minorEastAsia" w:eastAsiaTheme="minorEastAsia"/>
                <w:b/>
                <w:color w:val="000000"/>
                <w:sz w:val="24"/>
                <w:szCs w:val="24"/>
              </w:rPr>
              <w:t xml:space="preserve">册教师和学生项目手册：液压工业4.0</w:t>
            </w:r>
            <w:r/>
          </w:p>
          <w:p>
            <w:pPr>
              <w:ind w:firstLine="480"/>
              <w:jc w:val="left"/>
              <w:spacing w:line="400" w:lineRule="exact"/>
              <w:widowControl/>
              <w:rPr>
                <w:rFonts w:hAnsi="宋体"/>
                <w:sz w:val="24"/>
                <w:szCs w:val="24"/>
              </w:rPr>
            </w:pPr>
            <w:r>
              <w:rPr>
                <w:rFonts w:hint="eastAsia" w:hAnsi="宋体"/>
                <w:sz w:val="24"/>
                <w:szCs w:val="24"/>
              </w:rPr>
              <w:t xml:space="preserve">与液压工业4.0实训套件配套的老师和学生用项目手册，中文彩色印刷，活页式装订。主要包含的项目：</w:t>
            </w:r>
            <w:r/>
          </w:p>
          <w:p>
            <w:pPr>
              <w:ind w:firstLine="480"/>
              <w:jc w:val="left"/>
              <w:spacing w:line="400" w:lineRule="exact"/>
              <w:widowControl/>
              <w:rPr>
                <w:rFonts w:hAnsi="宋体"/>
                <w:sz w:val="24"/>
                <w:szCs w:val="24"/>
              </w:rPr>
            </w:pPr>
            <w:r>
              <w:rPr>
                <w:rFonts w:hint="eastAsia" w:hAnsi="宋体"/>
                <w:sz w:val="24"/>
                <w:szCs w:val="24"/>
              </w:rPr>
              <w:t xml:space="preserve">基本理论：传感器技术，网络技术，数据</w:t>
            </w:r>
            <w:r>
              <w:rPr>
                <w:rFonts w:hint="eastAsia" w:hAnsi="宋体"/>
                <w:sz w:val="24"/>
                <w:szCs w:val="24"/>
              </w:rPr>
              <w:t xml:space="preserve">技术，</w:t>
            </w:r>
            <w:r>
              <w:rPr>
                <w:rFonts w:hint="eastAsia" w:hAnsi="宋体"/>
                <w:sz w:val="24"/>
                <w:szCs w:val="24"/>
              </w:rPr>
              <w:t xml:space="preserve">物联网</w:t>
            </w:r>
            <w:r>
              <w:rPr>
                <w:rFonts w:hAnsi="宋体"/>
                <w:sz w:val="24"/>
                <w:szCs w:val="24"/>
              </w:rPr>
              <w:t xml:space="preserve"> (IoT) </w:t>
            </w:r>
            <w:r>
              <w:rPr>
                <w:rFonts w:hint="eastAsia" w:hAnsi="宋体"/>
                <w:sz w:val="24"/>
                <w:szCs w:val="24"/>
              </w:rPr>
              <w:t xml:space="preserve">网关，网络技术，数据</w:t>
            </w:r>
            <w:r/>
          </w:p>
          <w:p>
            <w:pPr>
              <w:ind w:firstLine="480"/>
              <w:jc w:val="left"/>
              <w:spacing w:line="400" w:lineRule="exact"/>
              <w:widowControl/>
              <w:rPr>
                <w:rFonts w:hAnsi="宋体"/>
                <w:sz w:val="24"/>
                <w:szCs w:val="24"/>
              </w:rPr>
            </w:pPr>
            <w:r>
              <w:rPr>
                <w:rFonts w:hint="eastAsia" w:hAnsi="宋体"/>
                <w:sz w:val="24"/>
                <w:szCs w:val="24"/>
              </w:rPr>
              <w:t xml:space="preserve">实操练习：收集数据，数据传输，数据计算</w:t>
            </w:r>
            <w:r/>
          </w:p>
          <w:p>
            <w:pPr>
              <w:ind w:firstLine="480"/>
              <w:jc w:val="left"/>
              <w:spacing w:line="400" w:lineRule="exact"/>
              <w:widowControl/>
              <w:rPr>
                <w:rFonts w:hAnsi="宋体"/>
                <w:sz w:val="24"/>
                <w:szCs w:val="24"/>
              </w:rPr>
            </w:pPr>
            <w:r>
              <w:rPr>
                <w:rFonts w:hint="eastAsia" w:hAnsi="宋体"/>
                <w:sz w:val="24"/>
                <w:szCs w:val="24"/>
              </w:rPr>
              <w:t xml:space="preserve">系统应用：液压工业</w:t>
            </w:r>
            <w:r>
              <w:rPr>
                <w:rFonts w:hAnsi="宋体"/>
                <w:sz w:val="24"/>
                <w:szCs w:val="24"/>
              </w:rPr>
              <w:t xml:space="preserve"> 4.0 </w:t>
            </w:r>
            <w:r>
              <w:rPr>
                <w:rFonts w:hint="eastAsia" w:hAnsi="宋体"/>
                <w:sz w:val="24"/>
                <w:szCs w:val="24"/>
              </w:rPr>
              <w:t xml:space="preserve">的附加组件</w:t>
            </w:r>
            <w:r/>
          </w:p>
          <w:p>
            <w:pPr>
              <w:jc w:val="left"/>
              <w:spacing w:line="360" w:lineRule="exact"/>
              <w:widowControl/>
              <w:rPr>
                <w:rFonts w:cs="Arial" w:asciiTheme="minorEastAsia" w:hAnsiTheme="minorEastAsia" w:eastAsiaTheme="minorEastAsia"/>
                <w:b/>
                <w:color w:val="000000"/>
                <w:sz w:val="24"/>
                <w:szCs w:val="24"/>
              </w:rPr>
            </w:pPr>
            <w:r>
              <w:rPr>
                <w:rFonts w:hint="eastAsia" w:cs="Arial" w:asciiTheme="minorEastAsia" w:hAnsiTheme="minorEastAsia" w:eastAsiaTheme="minorEastAsia"/>
                <w:b/>
                <w:color w:val="000000"/>
                <w:sz w:val="24"/>
                <w:szCs w:val="24"/>
              </w:rPr>
              <w:t xml:space="preserve">*（10）</w:t>
            </w:r>
            <w:r>
              <w:rPr>
                <w:rFonts w:cs="Arial" w:asciiTheme="minorEastAsia" w:hAnsiTheme="minorEastAsia" w:eastAsiaTheme="minorEastAsia"/>
                <w:b/>
                <w:color w:val="000000"/>
                <w:sz w:val="24"/>
                <w:szCs w:val="24"/>
              </w:rPr>
              <w:t xml:space="preserve">1</w:t>
            </w:r>
            <w:r>
              <w:rPr>
                <w:rFonts w:hint="eastAsia" w:cs="Arial" w:asciiTheme="minorEastAsia" w:hAnsiTheme="minorEastAsia" w:eastAsiaTheme="minorEastAsia"/>
                <w:b/>
                <w:color w:val="000000"/>
                <w:sz w:val="24"/>
                <w:szCs w:val="24"/>
              </w:rPr>
              <w:t xml:space="preserve">册教师项目手册：行走机械液压LUDV多路阀</w:t>
            </w:r>
            <w:r/>
          </w:p>
          <w:p>
            <w:pPr>
              <w:ind w:firstLine="480"/>
              <w:jc w:val="left"/>
              <w:spacing w:line="400" w:lineRule="exact"/>
              <w:widowControl/>
              <w:rPr>
                <w:rFonts w:hAnsi="宋体"/>
                <w:sz w:val="24"/>
                <w:szCs w:val="24"/>
              </w:rPr>
            </w:pPr>
            <w:r>
              <w:rPr>
                <w:rFonts w:hint="eastAsia" w:hAnsi="宋体"/>
                <w:sz w:val="24"/>
                <w:szCs w:val="24"/>
              </w:rPr>
              <w:t xml:space="preserve">与行走机械液压 LUDV多路阀实训配套的老师用指导手册，中文彩色印刷，六步项目教学法。</w:t>
            </w:r>
            <w:r/>
          </w:p>
          <w:p>
            <w:pPr>
              <w:ind w:firstLine="480"/>
              <w:jc w:val="left"/>
              <w:spacing w:line="400" w:lineRule="exact"/>
              <w:widowControl/>
              <w:rPr>
                <w:rFonts w:hAnsi="宋体"/>
                <w:sz w:val="24"/>
                <w:szCs w:val="24"/>
              </w:rPr>
            </w:pPr>
            <w:r>
              <w:rPr>
                <w:rFonts w:hint="eastAsia" w:hAnsi="宋体"/>
                <w:sz w:val="24"/>
                <w:szCs w:val="24"/>
              </w:rPr>
              <w:t xml:space="preserve">主要包含的项目：</w:t>
            </w:r>
            <w:r/>
          </w:p>
          <w:p>
            <w:pPr>
              <w:ind w:firstLine="480"/>
              <w:jc w:val="left"/>
              <w:spacing w:line="400" w:lineRule="exact"/>
              <w:widowControl/>
              <w:rPr>
                <w:rFonts w:hAnsi="宋体"/>
                <w:sz w:val="24"/>
                <w:szCs w:val="24"/>
              </w:rPr>
            </w:pPr>
            <w:r>
              <w:rPr>
                <w:rFonts w:hint="eastAsia" w:hAnsi="宋体"/>
                <w:sz w:val="24"/>
                <w:szCs w:val="24"/>
              </w:rPr>
              <w:t xml:space="preserve">压力设定和液压先导控制</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通过行程限制设定执行元件流量</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管路</w:t>
            </w:r>
            <w:r>
              <w:rPr>
                <w:rFonts w:hint="eastAsia" w:hAnsi="宋体"/>
                <w:sz w:val="24"/>
                <w:szCs w:val="24"/>
              </w:rPr>
              <w:t xml:space="preserve">、</w:t>
            </w:r>
            <w:r>
              <w:rPr>
                <w:rFonts w:hint="eastAsia" w:hAnsi="宋体"/>
                <w:sz w:val="24"/>
                <w:szCs w:val="24"/>
              </w:rPr>
              <w:t xml:space="preserve">负载的影响</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具有交变方向作用力的液压缸</w:t>
            </w:r>
            <w:r>
              <w:rPr>
                <w:rFonts w:hint="eastAsia" w:hAnsi="宋体"/>
                <w:sz w:val="24"/>
                <w:szCs w:val="24"/>
              </w:rPr>
              <w:t xml:space="preserve">，</w:t>
            </w:r>
            <w:r>
              <w:rPr>
                <w:rFonts w:hint="eastAsia" w:hAnsi="宋体"/>
                <w:sz w:val="24"/>
                <w:szCs w:val="24"/>
              </w:rPr>
              <w:t xml:space="preserve">外力作用下的吊臂液压缸</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该项目手册需要配套相应的电子版动画仿真-负荷感应（LS）与压力无关的流量分配（LUDV）</w:t>
            </w:r>
            <w:r/>
          </w:p>
          <w:p>
            <w:pPr>
              <w:ind w:firstLine="480"/>
              <w:jc w:val="left"/>
              <w:spacing w:line="400" w:lineRule="exact"/>
              <w:widowControl/>
              <w:rPr>
                <w:rFonts w:hAnsi="宋体"/>
                <w:sz w:val="24"/>
                <w:szCs w:val="24"/>
              </w:rPr>
            </w:pPr>
            <w:r>
              <w:rPr>
                <w:rFonts w:hint="eastAsia" w:hAnsi="宋体"/>
                <w:sz w:val="24"/>
                <w:szCs w:val="24"/>
              </w:rPr>
              <w:t xml:space="preserve">动画仿真内容不少于：</w:t>
            </w:r>
            <w:r/>
          </w:p>
          <w:p>
            <w:pPr>
              <w:ind w:firstLine="480"/>
              <w:jc w:val="left"/>
              <w:spacing w:line="400" w:lineRule="exact"/>
              <w:widowControl/>
              <w:rPr>
                <w:rFonts w:hAnsi="宋体"/>
                <w:sz w:val="24"/>
                <w:szCs w:val="24"/>
              </w:rPr>
            </w:pPr>
            <w:r>
              <w:rPr>
                <w:rFonts w:hint="eastAsia" w:hAnsi="宋体"/>
                <w:sz w:val="24"/>
                <w:szCs w:val="24"/>
              </w:rPr>
              <w:t xml:space="preserve">特性曲线</w:t>
            </w:r>
            <w:r>
              <w:rPr>
                <w:rFonts w:hint="eastAsia" w:hAnsi="宋体"/>
                <w:sz w:val="24"/>
                <w:szCs w:val="24"/>
              </w:rPr>
              <w:t xml:space="preserve">（</w:t>
            </w:r>
            <w:r>
              <w:rPr>
                <w:rFonts w:hint="eastAsia" w:hAnsi="宋体"/>
                <w:sz w:val="24"/>
                <w:szCs w:val="24"/>
              </w:rPr>
              <w:t xml:space="preserve">可编程的, 可发展的</w:t>
            </w:r>
            <w:r>
              <w:rPr>
                <w:rFonts w:hint="eastAsia" w:hAnsi="宋体"/>
                <w:sz w:val="24"/>
                <w:szCs w:val="24"/>
              </w:rPr>
              <w:t xml:space="preserve">）</w:t>
            </w:r>
            <w:r>
              <w:rPr>
                <w:rFonts w:hint="eastAsia" w:hAnsi="宋体"/>
                <w:sz w:val="24"/>
                <w:szCs w:val="24"/>
              </w:rPr>
              <w:t xml:space="preserve">；</w:t>
            </w:r>
            <w:r/>
          </w:p>
          <w:p>
            <w:pPr>
              <w:ind w:firstLine="480"/>
              <w:jc w:val="left"/>
              <w:spacing w:line="400" w:lineRule="exact"/>
              <w:widowControl/>
              <w:rPr>
                <w:rFonts w:hAnsi="宋体"/>
                <w:sz w:val="24"/>
                <w:szCs w:val="24"/>
              </w:rPr>
            </w:pPr>
            <w:r>
              <w:rPr>
                <w:rFonts w:hint="eastAsia" w:hAnsi="宋体"/>
                <w:sz w:val="24"/>
                <w:szCs w:val="24"/>
              </w:rPr>
              <w:t xml:space="preserve">特性曲线（可编程的，线性的）；</w:t>
            </w:r>
            <w:r/>
          </w:p>
          <w:p>
            <w:pPr>
              <w:ind w:firstLine="480"/>
              <w:jc w:val="left"/>
              <w:spacing w:line="400" w:lineRule="exact"/>
              <w:widowControl/>
              <w:rPr>
                <w:rFonts w:hAnsi="宋体"/>
                <w:sz w:val="24"/>
                <w:szCs w:val="24"/>
              </w:rPr>
            </w:pPr>
            <w:r>
              <w:rPr>
                <w:rFonts w:hint="eastAsia" w:hAnsi="宋体"/>
                <w:sz w:val="24"/>
                <w:szCs w:val="24"/>
              </w:rPr>
              <w:t xml:space="preserve">双阀</w:t>
            </w:r>
            <w:r>
              <w:rPr>
                <w:rFonts w:hint="eastAsia" w:hAnsi="宋体"/>
                <w:sz w:val="24"/>
                <w:szCs w:val="24"/>
              </w:rPr>
              <w:t xml:space="preserve">的</w:t>
            </w:r>
            <w:r>
              <w:rPr>
                <w:rFonts w:hint="eastAsia" w:hAnsi="宋体"/>
                <w:sz w:val="24"/>
                <w:szCs w:val="24"/>
              </w:rPr>
              <w:t xml:space="preserve">分别操作</w:t>
            </w:r>
            <w:r>
              <w:rPr>
                <w:rFonts w:hint="eastAsia" w:hAnsi="宋体"/>
                <w:sz w:val="24"/>
                <w:szCs w:val="24"/>
              </w:rPr>
              <w:t xml:space="preserve">，</w:t>
            </w:r>
            <w:r>
              <w:rPr>
                <w:rFonts w:hint="eastAsia" w:hAnsi="宋体"/>
                <w:sz w:val="24"/>
                <w:szCs w:val="24"/>
              </w:rPr>
              <w:t xml:space="preserve">并联运行</w:t>
            </w:r>
            <w:r>
              <w:rPr>
                <w:rFonts w:hint="eastAsia" w:hAnsi="宋体"/>
                <w:sz w:val="24"/>
                <w:szCs w:val="24"/>
              </w:rPr>
              <w:t xml:space="preserve">，</w:t>
            </w:r>
            <w:r>
              <w:rPr>
                <w:rFonts w:hint="eastAsia" w:hAnsi="宋体"/>
                <w:sz w:val="24"/>
                <w:szCs w:val="24"/>
              </w:rPr>
              <w:t xml:space="preserve">负载模拟</w:t>
            </w:r>
            <w:r>
              <w:rPr>
                <w:rFonts w:hint="eastAsia" w:hAnsi="宋体"/>
                <w:sz w:val="24"/>
                <w:szCs w:val="24"/>
              </w:rPr>
              <w:t xml:space="preserve">，</w:t>
            </w:r>
            <w:r>
              <w:rPr>
                <w:rFonts w:hint="eastAsia" w:hAnsi="宋体"/>
                <w:sz w:val="24"/>
                <w:szCs w:val="24"/>
              </w:rPr>
              <w:t xml:space="preserve">负载指示（梭阀线</w:t>
            </w:r>
            <w:r>
              <w:rPr>
                <w:rFonts w:hint="eastAsia" w:hAnsi="宋体"/>
                <w:sz w:val="24"/>
                <w:szCs w:val="24"/>
              </w:rPr>
              <w:t xml:space="preserve">，</w:t>
            </w:r>
            <w:r>
              <w:rPr>
                <w:rFonts w:hint="eastAsia" w:hAnsi="宋体"/>
                <w:sz w:val="24"/>
                <w:szCs w:val="24"/>
              </w:rPr>
              <w:t xml:space="preserve">带特性曲线的行走驱动开芯回路</w:t>
            </w:r>
            <w:r>
              <w:rPr>
                <w:rFonts w:hint="eastAsia" w:hAnsi="宋体"/>
                <w:sz w:val="24"/>
                <w:szCs w:val="24"/>
              </w:rPr>
              <w:t xml:space="preserve">，</w:t>
            </w:r>
            <w:r>
              <w:rPr>
                <w:rFonts w:hint="eastAsia" w:hAnsi="宋体"/>
                <w:sz w:val="24"/>
                <w:szCs w:val="24"/>
              </w:rPr>
              <w:t xml:space="preserve">不带特性曲线的行走驱动开芯回路</w:t>
            </w:r>
            <w:r>
              <w:rPr>
                <w:rFonts w:hint="eastAsia" w:hAnsi="宋体"/>
                <w:sz w:val="24"/>
                <w:szCs w:val="24"/>
              </w:rPr>
              <w:t xml:space="preserve">，</w:t>
            </w:r>
            <w:r>
              <w:rPr>
                <w:rFonts w:hint="eastAsia" w:hAnsi="宋体"/>
                <w:sz w:val="24"/>
                <w:szCs w:val="24"/>
              </w:rPr>
              <w:t xml:space="preserve">抗拥堵功能；</w:t>
            </w:r>
            <w:r/>
          </w:p>
          <w:p>
            <w:pPr>
              <w:ind w:firstLine="480"/>
              <w:jc w:val="left"/>
              <w:spacing w:line="400" w:lineRule="exact"/>
              <w:widowControl/>
              <w:rPr>
                <w:rFonts w:hAnsi="宋体"/>
                <w:sz w:val="24"/>
                <w:szCs w:val="24"/>
              </w:rPr>
            </w:pPr>
            <w:r>
              <w:rPr>
                <w:rFonts w:hint="eastAsia" w:hAnsi="宋体"/>
                <w:sz w:val="24"/>
                <w:szCs w:val="24"/>
              </w:rPr>
              <w:t xml:space="preserve">工作原理</w:t>
            </w:r>
            <w:r>
              <w:rPr>
                <w:rFonts w:hint="eastAsia" w:hAnsi="宋体"/>
                <w:sz w:val="24"/>
                <w:szCs w:val="24"/>
              </w:rPr>
              <w:t xml:space="preserve">（M7 型）</w:t>
            </w:r>
            <w:r>
              <w:rPr>
                <w:rFonts w:hint="eastAsia" w:hAnsi="宋体"/>
                <w:sz w:val="24"/>
                <w:szCs w:val="24"/>
              </w:rPr>
              <w:t xml:space="preserve">，</w:t>
            </w:r>
            <w:r>
              <w:rPr>
                <w:rFonts w:hint="eastAsia" w:hAnsi="宋体"/>
                <w:sz w:val="24"/>
                <w:szCs w:val="24"/>
              </w:rPr>
              <w:t xml:space="preserve">模拟并行操作</w:t>
            </w:r>
            <w:r>
              <w:rPr>
                <w:rFonts w:hint="eastAsia" w:hAnsi="宋体"/>
                <w:sz w:val="24"/>
                <w:szCs w:val="24"/>
              </w:rPr>
              <w:t xml:space="preserve">（M7 </w:t>
            </w:r>
            <w:r>
              <w:rPr>
                <w:rFonts w:hint="eastAsia" w:hAnsi="宋体"/>
                <w:sz w:val="24"/>
                <w:szCs w:val="24"/>
              </w:rPr>
              <w:t xml:space="preserve">基础</w:t>
            </w:r>
            <w:r>
              <w:rPr>
                <w:rFonts w:hint="eastAsia" w:hAnsi="宋体"/>
                <w:sz w:val="24"/>
                <w:szCs w:val="24"/>
              </w:rPr>
              <w:t xml:space="preserve">）</w:t>
            </w:r>
            <w:r>
              <w:rPr>
                <w:rFonts w:hint="eastAsia" w:hAnsi="宋体"/>
                <w:sz w:val="24"/>
                <w:szCs w:val="24"/>
              </w:rPr>
              <w:t xml:space="preserve">；</w:t>
            </w:r>
            <w:r/>
          </w:p>
          <w:p>
            <w:pPr>
              <w:jc w:val="left"/>
              <w:spacing w:line="360" w:lineRule="exact"/>
              <w:widowControl/>
              <w:rPr>
                <w:rFonts w:cs="Arial" w:asciiTheme="minorEastAsia" w:hAnsiTheme="minorEastAsia" w:eastAsiaTheme="minorEastAsia"/>
                <w:color w:val="000000"/>
                <w:sz w:val="24"/>
                <w:szCs w:val="24"/>
              </w:rPr>
            </w:pPr>
            <w:r>
              <w:rPr>
                <w:rFonts w:hint="eastAsia" w:cs="Arial" w:asciiTheme="minorEastAsia" w:hAnsiTheme="minorEastAsia" w:eastAsiaTheme="minorEastAsia"/>
                <w:color w:val="000000"/>
                <w:sz w:val="24"/>
                <w:szCs w:val="24"/>
              </w:rPr>
              <w:t xml:space="preserve">（</w:t>
            </w:r>
            <w:r>
              <w:rPr>
                <w:rFonts w:cs="Arial" w:asciiTheme="minorEastAsia" w:hAnsiTheme="minorEastAsia" w:eastAsiaTheme="minorEastAsia"/>
                <w:color w:val="000000"/>
                <w:sz w:val="24"/>
                <w:szCs w:val="24"/>
              </w:rPr>
              <w:t xml:space="preserve">1</w:t>
            </w:r>
            <w:r>
              <w:rPr>
                <w:rFonts w:hint="eastAsia" w:cs="Arial" w:asciiTheme="minorEastAsia" w:hAnsiTheme="minorEastAsia" w:eastAsiaTheme="minorEastAsia"/>
                <w:color w:val="000000"/>
                <w:sz w:val="24"/>
                <w:szCs w:val="24"/>
              </w:rPr>
              <w:t xml:space="preserve">1）</w:t>
            </w:r>
            <w:r>
              <w:rPr>
                <w:rFonts w:cs="Arial" w:asciiTheme="minorEastAsia" w:hAnsiTheme="minorEastAsia" w:eastAsiaTheme="minorEastAsia"/>
                <w:color w:val="000000"/>
                <w:sz w:val="24"/>
                <w:szCs w:val="24"/>
              </w:rPr>
              <w:t xml:space="preserve">1</w:t>
            </w:r>
            <w:r>
              <w:rPr>
                <w:rFonts w:hint="eastAsia" w:cs="Arial" w:asciiTheme="minorEastAsia" w:hAnsiTheme="minorEastAsia" w:eastAsiaTheme="minorEastAsia"/>
                <w:color w:val="000000"/>
                <w:sz w:val="24"/>
                <w:szCs w:val="24"/>
              </w:rPr>
              <w:t xml:space="preserve">册学员手册: LUDV多路阀</w:t>
            </w:r>
            <w:r/>
          </w:p>
          <w:p>
            <w:pPr>
              <w:ind w:firstLine="240"/>
              <w:jc w:val="left"/>
              <w:spacing w:line="360" w:lineRule="exact"/>
              <w:widowControl/>
              <w:rPr>
                <w:rFonts w:cs="Bosch Sans Global" w:asciiTheme="minorEastAsia" w:hAnsiTheme="minorEastAsia" w:eastAsiaTheme="minorEastAsia"/>
                <w:sz w:val="24"/>
                <w:szCs w:val="24"/>
              </w:rPr>
            </w:pPr>
            <w:r>
              <w:rPr>
                <w:rFonts w:hint="eastAsia" w:cs="Bosch Sans Global" w:asciiTheme="minorEastAsia" w:hAnsiTheme="minorEastAsia" w:eastAsiaTheme="minorEastAsia"/>
                <w:sz w:val="24"/>
                <w:szCs w:val="24"/>
              </w:rPr>
              <w:t xml:space="preserve">与</w:t>
            </w:r>
            <w:r>
              <w:rPr>
                <w:rFonts w:hint="eastAsia" w:cs="Arial" w:asciiTheme="minorEastAsia" w:hAnsiTheme="minorEastAsia" w:eastAsiaTheme="minorEastAsia"/>
                <w:color w:val="000000"/>
                <w:sz w:val="24"/>
                <w:szCs w:val="24"/>
              </w:rPr>
              <w:t xml:space="preserve">行走机械液压 LUDV多路阀实训配套的学生用项目手册，中文彩色印刷，六步项目教学法。</w:t>
            </w:r>
            <w:r/>
          </w:p>
        </w:tc>
        <w:tc>
          <w:tcPr>
            <w:tcW w:w="851" w:type="dxa"/>
            <w:vAlign w:val="center"/>
            <w:textDirection w:val="lrTb"/>
            <w:noWrap w:val="false"/>
          </w:tcPr>
          <w:p>
            <w:pPr>
              <w:jc w:val="center"/>
              <w:spacing w:line="360" w:lineRule="exact"/>
              <w:widowControl/>
              <w:rPr>
                <w:rFonts w:cs="Bosch Sans Global" w:asciiTheme="minorEastAsia" w:hAnsiTheme="minorEastAsia" w:eastAsiaTheme="minorEastAsia"/>
                <w:bCs/>
                <w:sz w:val="24"/>
                <w:szCs w:val="24"/>
              </w:rPr>
            </w:pPr>
            <w:r>
              <w:rPr>
                <w:rFonts w:hint="eastAsia" w:cs="Bosch Sans Global" w:asciiTheme="minorEastAsia" w:hAnsiTheme="minorEastAsia" w:eastAsiaTheme="minorEastAsia"/>
                <w:bCs/>
                <w:sz w:val="24"/>
                <w:szCs w:val="24"/>
              </w:rPr>
              <w:t xml:space="preserve">套</w:t>
            </w:r>
            <w:r/>
          </w:p>
        </w:tc>
        <w:tc>
          <w:tcPr>
            <w:tcW w:w="850" w:type="dxa"/>
            <w:vAlign w:val="center"/>
            <w:textDirection w:val="lrTb"/>
            <w:noWrap w:val="false"/>
          </w:tcPr>
          <w:p>
            <w:pPr>
              <w:jc w:val="center"/>
              <w:spacing w:line="360" w:lineRule="exact"/>
              <w:widowControl/>
              <w:rPr>
                <w:rFonts w:cs="Bosch Sans Global" w:asciiTheme="minorEastAsia" w:hAnsiTheme="minorEastAsia" w:eastAsiaTheme="minorEastAsia"/>
                <w:sz w:val="24"/>
                <w:szCs w:val="24"/>
              </w:rPr>
            </w:pPr>
            <w:r>
              <w:rPr>
                <w:rFonts w:cs="Bosch Sans Global" w:asciiTheme="minorEastAsia" w:hAnsiTheme="minorEastAsia" w:eastAsiaTheme="minorEastAsia"/>
                <w:sz w:val="24"/>
                <w:szCs w:val="24"/>
              </w:rPr>
              <w:t xml:space="preserve">1</w:t>
            </w:r>
            <w:bookmarkEnd w:id="45"/>
            <w:r/>
            <w:bookmarkEnd w:id="46"/>
            <w:r/>
            <w:r/>
          </w:p>
        </w:tc>
      </w:tr>
    </w:tbl>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五、综合</w:t>
      </w:r>
      <w:r>
        <w:rPr>
          <w:rFonts w:hint="eastAsia" w:asciiTheme="minorEastAsia" w:hAnsiTheme="minorEastAsia" w:eastAsiaTheme="minorEastAsia"/>
          <w:sz w:val="24"/>
          <w:szCs w:val="24"/>
        </w:rPr>
        <w:t xml:space="preserve">说明</w:t>
      </w:r>
      <w:r/>
    </w:p>
    <w:p>
      <w:pPr>
        <w:ind w:firstLine="48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本次采购的核心产品：</w:t>
      </w:r>
      <w:r>
        <w:rPr>
          <w:rFonts w:hAnsi="宋体"/>
          <w:sz w:val="24"/>
          <w:szCs w:val="24"/>
        </w:rPr>
        <w:t xml:space="preserve">双面气动综合培训台</w:t>
      </w:r>
      <w:r>
        <w:rPr>
          <w:rFonts w:hint="eastAsia" w:hAnsi="宋体"/>
          <w:sz w:val="24"/>
          <w:szCs w:val="24"/>
        </w:rPr>
        <w:t xml:space="preserve">（配备电气和气动套件）、液压故障诊断套件、行走机械液压—LUDV控制组件</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（三）3C认证：本次供应商所投产品中凡涉及到国家强制认证产品目录的产品，所选用的产品必须符合3C认证相关规定；供应商在投标文件中须提供3C认证产品承诺书或3C认证证书复印件或扫描件。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中标单位在交货时向采购单位提供所投产品中涉及到国家强制认证产品目录的产品的3C认证证书，否则采购单位有权不予接收相关货物或终止合同，相关损失和责任由中标单位全部承担。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七</w:t>
      </w:r>
      <w:r>
        <w:rPr>
          <w:rFonts w:hint="eastAsia" w:asciiTheme="minorEastAsia" w:hAnsiTheme="minorEastAsia" w:eastAsiaTheme="minorEastAsia"/>
          <w:sz w:val="24"/>
          <w:szCs w:val="24"/>
        </w:rPr>
        <w:t xml:space="preserve">）按招标要求完成安装调试、系统整体建设、部署、调试及培训需方人员操作。投标单位应根据自身投标需要，对有关现场和周围环境自行进行勘察，充分了解现场环境并在投标文件中提供实训室建设方案。中标单位需严格按采购人规定的时间完成项目的各项工作内容，如在实施的过程中出现错误，误差，需负责及时更正直至采购人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八</w:t>
      </w:r>
      <w:r>
        <w:rPr>
          <w:rFonts w:hint="eastAsia" w:asciiTheme="minorEastAsia" w:hAnsiTheme="minorEastAsia" w:eastAsiaTheme="minorEastAsia"/>
          <w:sz w:val="24"/>
          <w:szCs w:val="24"/>
        </w:rPr>
        <w:t xml:space="preserve">）投标总报价一次报定，包括完成该项工作所需的响应的产品设备及其备品、备件和专用工具费用、软件产品（包括项目开发实施过程中所需的第三方产品（数据库、中间件等内容）以及乙方自有产品的报价）、开发实施、数据采集与加工、辅材、税费及包装、运至最终目的地的运输、保险、现场吊装、检测、安装调试、技术支持与培训、验收、售后服务与维保等工作所发生的全部费用以及响应供应商企业利润、税金和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九</w:t>
      </w:r>
      <w:r>
        <w:rPr>
          <w:rFonts w:hint="eastAsia" w:asciiTheme="minorEastAsia" w:hAnsiTheme="minorEastAsia" w:eastAsiaTheme="minorEastAsia"/>
          <w:sz w:val="24"/>
          <w:szCs w:val="24"/>
        </w:rPr>
        <w:t xml:space="preserve">）交货时间：合同签订后30天内交货安装调试完毕。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）交货地点：苏州工业职业技术学院（采购单位指定地点）。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1.免费质保期: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中标单位所提供的货物免费原厂质保期</w:t>
      </w:r>
      <w:r>
        <w:rPr>
          <w:rFonts w:hint="eastAsia" w:asciiTheme="minorEastAsia" w:hAnsiTheme="minorEastAsia" w:eastAsiaTheme="minorEastAsia"/>
          <w:sz w:val="24"/>
          <w:szCs w:val="24"/>
        </w:rPr>
        <w:t xml:space="preserve">12个月</w:t>
      </w:r>
      <w:r>
        <w:rPr>
          <w:rFonts w:hint="eastAsia" w:asciiTheme="minorEastAsia" w:hAnsiTheme="minorEastAsia" w:eastAsiaTheme="minorEastAsia"/>
          <w:sz w:val="24"/>
          <w:szCs w:val="24"/>
        </w:rPr>
        <w:t xml:space="preserve">。（自验收合格之日起计算）在质保期内发生的任何技术和设备的问题，中标单位全权负责，并是免费和无偿的，包括零部件的更换。（但不包括用户人为造成的损伤）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2.售后服务响应时间：</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中标单位应以优良的服务态度，提供7*24小时电话支持服务，</w:t>
      </w:r>
      <w:r>
        <w:rPr>
          <w:rFonts w:hint="eastAsia" w:asciiTheme="minorEastAsia" w:hAnsiTheme="minorEastAsia" w:eastAsiaTheme="minorEastAsia"/>
          <w:sz w:val="24"/>
          <w:szCs w:val="24"/>
        </w:rPr>
        <w:t xml:space="preserve">工作日</w:t>
      </w:r>
      <w:r>
        <w:rPr>
          <w:rFonts w:hint="eastAsia" w:asciiTheme="minorEastAsia" w:hAnsiTheme="minorEastAsia" w:eastAsiaTheme="minorEastAsia"/>
          <w:sz w:val="24"/>
          <w:szCs w:val="24"/>
        </w:rPr>
        <w:t xml:space="preserve">1小时以内故障响应，</w:t>
      </w:r>
      <w:r>
        <w:rPr>
          <w:rFonts w:hint="eastAsia" w:asciiTheme="minorEastAsia" w:hAnsiTheme="minorEastAsia" w:eastAsiaTheme="minorEastAsia"/>
          <w:sz w:val="24"/>
          <w:szCs w:val="24"/>
        </w:rPr>
        <w:t xml:space="preserve">工作日</w:t>
      </w:r>
      <w:r>
        <w:rPr>
          <w:rFonts w:hint="eastAsia" w:asciiTheme="minorEastAsia" w:hAnsiTheme="minorEastAsia" w:eastAsiaTheme="minorEastAsia"/>
          <w:sz w:val="24"/>
          <w:szCs w:val="24"/>
        </w:rPr>
        <w:t xml:space="preserve">8小时以内完成采购单位提出的维修或更换要求。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技术支持及技术培训：在质保期内正常使用条件下，中标单位对设备出现的故障提供免费维修，零部件损坏须及时免费更换。在设备的设计使用寿命周期内，投标单位应保证用户能更换到原厂正宗的零部件，确保设备正常使用。中标单位自备安装调试及维修工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4.培训服务要求：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中标单位应对用户的技术人员和操作人员进行集中培训和现场操作培训，使其能对设备进行日常的维护保养及能对一般故障进行维修处理，并向培训人员提供维修所需的特殊工具、图纸及维修手册。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5.人员要求：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投标单位保证针对本项目配备人员，并明确项目经理、项目技术负责人等人员。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二</w:t>
      </w:r>
      <w:r>
        <w:rPr>
          <w:rFonts w:hint="eastAsia" w:asciiTheme="minorEastAsia" w:hAnsiTheme="minorEastAsia" w:eastAsiaTheme="minorEastAsia"/>
          <w:sz w:val="24"/>
          <w:szCs w:val="24"/>
        </w:rPr>
        <w:t xml:space="preserve">）验收要求（根据采购文件要求及国家有关规定验收通过）：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1.货物交到采购单位指定地点：由采购单位或委托第三方对货物数量、质量、规格、外观、包装、随机资料、装箱单进行查验。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2.安装、调试完毕：中标单位需提供质保书、保修证明等书面资料，并按国家制造和安装的标准要求由采购单位或委托第三方对其设备的性能、指标等进行检测验收。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以上验收项或测试项不合格的，采购单位有权要求中标单位无条件退货更换，相关费用均由中标单位承担，同时采购单位有权拒绝支付货款，并依据合同进行相关处罚。由此造成的相关损失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3.验收期限：自标的物交付之日起30个工作日内。特殊情况需延长的，双方应特别约定。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4.验收标准：货物必须符合我国最新颁布的与之相关的技术规范与标准，同时必须满足采购文件文件中所列规格、具体配置、技术条件及功能要求和中标单位承诺的其它指标。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5.如双方对验收结果有分歧，则以苏州市技术监督局的检验结果为准，检验费由有过失的一方支付。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w:t>
      </w:r>
      <w:r>
        <w:rPr>
          <w:rFonts w:hint="eastAsia" w:asciiTheme="minorEastAsia" w:hAnsiTheme="minorEastAsia" w:eastAsiaTheme="minorEastAsia"/>
          <w:sz w:val="24"/>
          <w:szCs w:val="24"/>
        </w:rPr>
        <w:t xml:space="preserve">三</w:t>
      </w:r>
      <w:r>
        <w:rPr>
          <w:rFonts w:hint="eastAsia" w:asciiTheme="minorEastAsia" w:hAnsiTheme="minorEastAsia" w:eastAsiaTheme="minorEastAsia"/>
          <w:sz w:val="24"/>
          <w:szCs w:val="24"/>
        </w:rPr>
        <w:t xml:space="preserve">）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w:t>
      </w:r>
      <w:r>
        <w:rPr>
          <w:rFonts w:hint="eastAsia" w:asciiTheme="minorEastAsia" w:hAnsiTheme="minorEastAsia" w:eastAsiaTheme="minorEastAsia"/>
          <w:sz w:val="24"/>
          <w:szCs w:val="24"/>
        </w:rPr>
        <w:t xml:space="preserve">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8" w:name="_Toc510189381"/>
      <w:r/>
      <w:bookmarkStart w:id="49" w:name="_Toc461621182"/>
      <w:r/>
      <w:bookmarkStart w:id="50" w:name="_Toc426125473"/>
      <w:r/>
      <w:bookmarkStart w:id="51" w:name="_Toc518732543"/>
      <w:r/>
      <w:bookmarkStart w:id="52" w:name="_Toc498096314"/>
      <w:r/>
      <w:bookmarkStart w:id="53" w:name="_Toc527647062"/>
      <w:r/>
      <w:bookmarkStart w:id="54" w:name="_Toc497672701"/>
      <w:r/>
      <w:bookmarkStart w:id="55" w:name="_Toc521857249"/>
      <w:r/>
      <w:bookmarkStart w:id="56" w:name="_Toc522734475"/>
      <w:r/>
      <w:bookmarkStart w:id="57" w:name="_Toc451936435"/>
      <w:r/>
      <w:bookmarkStart w:id="58" w:name="_Toc501112110"/>
      <w:r/>
      <w:bookmarkStart w:id="59" w:name="_Toc451533886"/>
      <w:r/>
      <w:bookmarkStart w:id="60" w:name="_Toc465952428"/>
      <w:r/>
      <w:bookmarkStart w:id="61" w:name="_Toc424825741"/>
      <w:r/>
      <w:bookmarkStart w:id="62" w:name="_Toc425515053"/>
      <w:r/>
      <w:bookmarkStart w:id="63" w:name="_Toc460611497"/>
      <w:r/>
      <w:bookmarkStart w:id="64" w:name="_Toc521868319"/>
      <w:r/>
      <w:bookmarkStart w:id="65" w:name="_Toc456266096"/>
      <w:r/>
      <w:bookmarkStart w:id="66" w:name="_Toc466029765"/>
      <w:r/>
      <w:bookmarkStart w:id="67" w:name="_Toc515141034"/>
      <w:r/>
      <w:bookmarkStart w:id="68" w:name="_Toc495834724"/>
      <w:r/>
      <w:bookmarkStart w:id="69" w:name="_Toc529876196"/>
      <w:r/>
      <w:bookmarkStart w:id="70" w:name="_Toc508971135"/>
      <w:r/>
      <w:bookmarkStart w:id="71" w:name="_Toc512247200"/>
      <w:r/>
      <w:bookmarkStart w:id="72" w:name="_Toc470779422"/>
      <w:r/>
      <w:bookmarkStart w:id="73" w:name="_Toc461547754"/>
      <w:r/>
      <w:bookmarkStart w:id="74" w:name="_Toc509671235"/>
      <w:r/>
      <w:bookmarkStart w:id="75" w:name="_Toc496545113"/>
      <w:r/>
      <w:bookmarkStart w:id="76" w:name="_Toc11654"/>
      <w:r>
        <w:rPr>
          <w:rFonts w:hint="eastAsia" w:cs="宋体" w:asciiTheme="minorEastAsia" w:hAnsiTheme="minorEastAsia" w:eastAsiaTheme="minorEastAsia"/>
          <w:bCs/>
          <w:sz w:val="24"/>
          <w:szCs w:val="24"/>
        </w:rPr>
        <w:t xml:space="preserve">（四）</w:t>
      </w:r>
      <w:r>
        <w:rPr>
          <w:rFonts w:hint="eastAsia" w:cs="宋体" w:asciiTheme="minorEastAsia" w:hAnsiTheme="minorEastAsia" w:eastAsiaTheme="minorEastAsia"/>
          <w:bCs/>
          <w:sz w:val="24"/>
          <w:szCs w:val="24"/>
        </w:rPr>
        <w:t xml:space="preserve">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7" w:name="OLE_LINK2"/>
      <w:r>
        <w:rPr>
          <w:rFonts w:hint="eastAsia" w:cs="宋体" w:asciiTheme="minorEastAsia" w:hAnsiTheme="minorEastAsia" w:eastAsiaTheme="minorEastAsia"/>
          <w:b/>
          <w:bCs/>
          <w:sz w:val="24"/>
          <w:szCs w:val="24"/>
        </w:rPr>
        <w:t xml:space="preserve">政府采购品目分类目录</w:t>
      </w:r>
      <w:bookmarkEnd w:id="77"/>
      <w:r>
        <w:rPr>
          <w:rFonts w:hint="eastAsia" w:cs="宋体" w:asciiTheme="minorEastAsia" w:hAnsiTheme="minorEastAsia" w:eastAsiaTheme="minorEastAsia"/>
          <w:b/>
          <w:bCs/>
          <w:sz w:val="24"/>
          <w:szCs w:val="24"/>
        </w:rPr>
        <w:t xml:space="preserve">》中的货物类产品，但不包括其中的房屋和构筑物，文物和陈列品，图书和档案，特种动植物，农林牧渔业产品，矿与矿物，电力、城市燃气、蒸汽和热水、水，食品、饮料和烟草原料，无形资产。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w:t>
      </w:r>
      <w:r>
        <w:rPr>
          <w:rFonts w:hint="eastAsia" w:cs="宋体" w:asciiTheme="minorEastAsia" w:hAnsiTheme="minorEastAsia" w:eastAsiaTheme="minorEastAsia"/>
          <w:bCs/>
          <w:sz w:val="24"/>
          <w:szCs w:val="24"/>
        </w:rPr>
        <w:t xml:space="preserve">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w:t>
      </w:r>
      <w:r>
        <w:rPr>
          <w:rFonts w:hint="eastAsia" w:cs="宋体" w:asciiTheme="minorEastAsia" w:hAnsiTheme="minorEastAsia" w:eastAsiaTheme="minorEastAsia"/>
          <w:bCs/>
          <w:sz w:val="24"/>
          <w:szCs w:val="24"/>
        </w:rPr>
        <w:t xml:space="preserve">绿色采购</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七</w:t>
      </w:r>
      <w:r>
        <w:rPr>
          <w:rFonts w:hint="eastAsia" w:cs="宋体" w:asciiTheme="minorEastAsia" w:hAnsiTheme="minorEastAsia" w:eastAsiaTheme="minorEastAsia"/>
          <w:bCs/>
          <w:sz w:val="24"/>
          <w:szCs w:val="24"/>
        </w:rPr>
        <w:t xml:space="preserve">、关于对参与供应商信用记录的政府采购要求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w:t>
      </w:r>
      <w:r>
        <w:rPr>
          <w:rFonts w:hint="eastAsia" w:cs="宋体" w:asciiTheme="minorEastAsia" w:hAnsiTheme="minorEastAsia" w:eastAsiaTheme="minorEastAsia"/>
          <w:bCs/>
          <w:sz w:val="24"/>
          <w:szCs w:val="24"/>
        </w:rPr>
        <w:t xml:space="preserve">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w:t>
      </w:r>
      <w:r>
        <w:rPr>
          <w:rFonts w:hint="eastAsia" w:cs="宋体" w:asciiTheme="minorEastAsia" w:hAnsiTheme="minorEastAsia" w:eastAsiaTheme="minorEastAsia"/>
          <w:bCs/>
          <w:sz w:val="24"/>
          <w:szCs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w:t>
      </w:r>
      <w:r>
        <w:rPr>
          <w:rFonts w:hint="eastAsia" w:cs="宋体" w:asciiTheme="minorEastAsia" w:hAnsiTheme="minorEastAsia" w:eastAsiaTheme="minorEastAsia"/>
          <w:bCs/>
          <w:sz w:val="24"/>
          <w:szCs w:val="24"/>
        </w:rPr>
        <w:t xml:space="preserve">政府采购活动的，应当对所有联合体成员进行信用记录查询，联合体成员存在不良信用记录的，视同联合体存在不良信用记录。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w:t>
      </w:r>
      <w:r>
        <w:rPr>
          <w:rFonts w:hint="eastAsia" w:cs="宋体" w:asciiTheme="minorEastAsia" w:hAnsiTheme="minorEastAsia" w:eastAsiaTheme="minorEastAsia"/>
          <w:bCs/>
          <w:sz w:val="24"/>
          <w:szCs w:val="24"/>
        </w:rPr>
        <w:t xml:space="preserve">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w:t>
      </w:r>
      <w:r>
        <w:rPr>
          <w:rFonts w:hint="eastAsia" w:cs="宋体" w:asciiTheme="minorEastAsia" w:hAnsiTheme="minorEastAsia" w:eastAsiaTheme="minorEastAsia"/>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八</w:t>
      </w:r>
      <w:r>
        <w:rPr>
          <w:rFonts w:hint="eastAsia" w:cs="宋体" w:asciiTheme="minorEastAsia" w:hAnsiTheme="minorEastAsia" w:eastAsiaTheme="minorEastAsia"/>
          <w:bCs/>
          <w:sz w:val="24"/>
          <w:szCs w:val="24"/>
        </w:rPr>
        <w:t xml:space="preserve">、凡涉及招标文件的补充说明和修改，均以苏州市政府采购网、江苏政府采购网上公示的补充通知为准。</w:t>
      </w:r>
      <w:r/>
    </w:p>
    <w:p>
      <w:pPr>
        <w:pStyle w:val="819"/>
        <w:numPr>
          <w:ilvl w:val="0"/>
          <w:numId w:val="0"/>
        </w:numPr>
        <w:jc w:val="center"/>
        <w:pageBreakBefore/>
        <w:spacing w:line="240" w:lineRule="auto"/>
        <w:rPr>
          <w:rFonts w:hAnsi="宋体" w:cs="宋体"/>
          <w:bCs w:val="0"/>
        </w:rPr>
      </w:pPr>
      <w:r/>
      <w:bookmarkStart w:id="78" w:name="_Toc21235"/>
      <w:r/>
      <w:bookmarkStart w:id="79" w:name="_Toc470779424"/>
      <w:r/>
      <w:bookmarkStart w:id="80" w:name="_Toc495834730"/>
      <w:r/>
      <w:bookmarkStart w:id="81" w:name="_Toc466029767"/>
      <w:r/>
      <w:bookmarkStart w:id="82" w:name="_Toc465952430"/>
      <w:r/>
      <w:bookmarkStart w:id="83" w:name="_Toc496545119"/>
      <w:r/>
      <w:bookmarkStart w:id="84" w:name="_Toc509671237"/>
      <w:r/>
      <w:bookmarkStart w:id="85" w:name="_Toc425515055"/>
      <w:r/>
      <w:bookmarkStart w:id="86" w:name="_Toc451936437"/>
      <w:r/>
      <w:bookmarkStart w:id="87" w:name="_Toc521868325"/>
      <w:r/>
      <w:bookmarkStart w:id="88" w:name="_Toc529876202"/>
      <w:r/>
      <w:bookmarkStart w:id="89" w:name="_Toc522734481"/>
      <w:r/>
      <w:bookmarkStart w:id="90" w:name="_Toc501112112"/>
      <w:r/>
      <w:bookmarkStart w:id="91" w:name="_Toc456266098"/>
      <w:r/>
      <w:bookmarkStart w:id="92" w:name="_Toc521857255"/>
      <w:r/>
      <w:bookmarkStart w:id="93" w:name="_Toc518732549"/>
      <w:r/>
      <w:bookmarkStart w:id="94" w:name="_Toc515141040"/>
      <w:r/>
      <w:bookmarkStart w:id="95" w:name="_Toc497672707"/>
      <w:r/>
      <w:bookmarkStart w:id="96" w:name="_Toc426125475"/>
      <w:r/>
      <w:bookmarkStart w:id="97" w:name="_Toc461547756"/>
      <w:r/>
      <w:bookmarkStart w:id="98" w:name="_Toc527647068"/>
      <w:r/>
      <w:bookmarkStart w:id="99" w:name="_Toc424825743"/>
      <w:r/>
      <w:bookmarkStart w:id="100" w:name="_Toc498096316"/>
      <w:r/>
      <w:bookmarkStart w:id="101" w:name="_Toc451533888"/>
      <w:r/>
      <w:bookmarkStart w:id="102" w:name="_Toc424825495"/>
      <w:r/>
      <w:bookmarkStart w:id="103" w:name="_Toc461621184"/>
      <w:r/>
      <w:bookmarkStart w:id="104" w:name="_Toc460611499"/>
      <w:r/>
      <w:bookmarkStart w:id="105" w:name="_Toc508971137"/>
      <w:r/>
      <w:bookmarkStart w:id="106" w:name="_Toc510189383"/>
      <w:r/>
      <w:bookmarkStart w:id="107" w:name="_Toc51224720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hAnsi="宋体" w:cs="宋体"/>
          <w:bCs w:val="0"/>
          <w:lang w:val="zh-CN"/>
        </w:rPr>
        <w:t xml:space="preserve">第四章</w:t>
      </w:r>
      <w:bookmarkStart w:id="108" w:name="_Toc466029768"/>
      <w:r/>
      <w:bookmarkStart w:id="109" w:name="_Toc23679"/>
      <w:r/>
      <w:bookmarkStart w:id="110" w:name="_Toc495834731"/>
      <w:r/>
      <w:bookmarkStart w:id="111" w:name="_Toc470779425"/>
      <w:r/>
      <w:bookmarkStart w:id="112" w:name="_Toc465952431"/>
      <w:r/>
      <w:bookmarkStart w:id="113" w:name="_Toc496545120"/>
      <w:r/>
      <w:bookmarkEnd w:id="78"/>
      <w:r/>
      <w:bookmarkEnd w:id="79"/>
      <w:r/>
      <w:bookmarkEnd w:id="80"/>
      <w:r/>
      <w:bookmarkEnd w:id="81"/>
      <w:r/>
      <w:bookmarkEnd w:id="82"/>
      <w:r/>
      <w:bookmarkEnd w:id="83"/>
      <w:r>
        <w:rPr>
          <w:rFonts w:hint="eastAsia" w:hAnsi="宋体" w:cs="宋体"/>
          <w:bCs w:val="0"/>
          <w:lang w:val="zh-CN"/>
        </w:rPr>
        <w:t xml:space="preserve"> 合同主要条款</w:t>
      </w:r>
      <w:bookmarkStart w:id="114" w:name="_Toc425515056"/>
      <w:r/>
      <w:bookmarkStart w:id="115" w:name="_Toc21542"/>
      <w:r/>
      <w:bookmarkStart w:id="116" w:name="_Toc451936438"/>
      <w:r/>
      <w:bookmarkStart w:id="117" w:name="_Toc451533889"/>
      <w:r/>
      <w:bookmarkStart w:id="118" w:name="_Toc424825744"/>
      <w:r/>
      <w:bookmarkStart w:id="119" w:name="_Toc461547757"/>
      <w:r/>
      <w:bookmarkStart w:id="120" w:name="_Toc456266099"/>
      <w:r/>
      <w:bookmarkStart w:id="121" w:name="_Toc460611500"/>
      <w:r/>
      <w:bookmarkStart w:id="122" w:name="_Toc466029769"/>
      <w:r/>
      <w:bookmarkStart w:id="123" w:name="_Toc495834732"/>
      <w:r/>
      <w:bookmarkStart w:id="124" w:name="_Toc461621185"/>
      <w:r/>
      <w:bookmarkStart w:id="125" w:name="_Toc426125476"/>
      <w:r/>
      <w:bookmarkStart w:id="126" w:name="_Toc465952432"/>
      <w:r/>
      <w:bookmarkStart w:id="127" w:name="_Toc470779426"/>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tbl>
      <w:tblPr>
        <w:tblW w:w="0" w:type="auto"/>
        <w:tblLook w:val="04A0" w:firstRow="1" w:lastRow="0" w:firstColumn="1" w:lastColumn="0" w:noHBand="0" w:noVBand="1"/>
      </w:tblPr>
      <w:tblGrid>
        <w:gridCol w:w="9700"/>
      </w:tblGrid>
      <w:tr>
        <w:trPr>
          <w:trHeight w:val="4500"/>
        </w:trPr>
        <w:tc>
          <w:tcPr>
            <w:tcW w:w="9700" w:type="dxa"/>
            <w:textDirection w:val="lrTb"/>
            <w:noWrap w:val="false"/>
          </w:tcPr>
          <w:p>
            <w:pPr>
              <w:ind w:left="670" w:right="680" w:firstLine="6"/>
              <w:spacing w:line="500" w:lineRule="exact"/>
              <w:rPr>
                <w:rFonts w:asciiTheme="minorEastAsia" w:hAnsiTheme="minorEastAsia" w:eastAsiaTheme="minorEastAsia"/>
                <w:color w:val="000000"/>
                <w:sz w:val="24"/>
                <w:szCs w:val="24"/>
              </w:rPr>
            </w:pPr>
            <w:r/>
            <w:bookmarkStart w:id="128" w:name="_Toc508971138"/>
            <w:r/>
            <w:bookmarkStart w:id="129" w:name="_Toc497672708"/>
            <w:r/>
            <w:bookmarkStart w:id="130" w:name="_Toc512247217"/>
            <w:r/>
            <w:bookmarkStart w:id="131" w:name="_Toc518732550"/>
            <w:r/>
            <w:bookmarkStart w:id="132" w:name="_Toc529876203"/>
            <w:r/>
            <w:bookmarkStart w:id="133" w:name="_Toc510189384"/>
            <w:r/>
            <w:bookmarkStart w:id="134" w:name="_Toc522734482"/>
            <w:r/>
            <w:bookmarkStart w:id="135" w:name="_Toc515141041"/>
            <w:r/>
            <w:bookmarkStart w:id="136" w:name="_Toc527647069"/>
            <w:r/>
            <w:bookmarkStart w:id="137" w:name="_Toc521868326"/>
            <w:r/>
            <w:bookmarkStart w:id="138" w:name="_Toc496545121"/>
            <w:r/>
            <w:bookmarkStart w:id="139" w:name="_Toc501112113"/>
            <w:r/>
            <w:bookmarkStart w:id="140" w:name="_Toc521857256"/>
            <w:r/>
            <w:bookmarkStart w:id="141" w:name="_Toc509671238"/>
            <w:r/>
            <w:bookmarkStart w:id="142" w:name="_Toc498096317"/>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  方：苏州工业职业技术学院                         乙  方：</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送达地址：苏州吴中越溪国际教育园致能大道1号         送达地址：</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联系人：                                             联系人：</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联系方式：                                           联系方式:</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传  真：                                             传  真：</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开户行：中国银行苏州分行营业部                       开户行： </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账  号：504058193068                                 账  号：</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税  号：12320500466949074Q                           税  号：</w:t>
            </w:r>
            <w:r/>
          </w:p>
        </w:tc>
      </w:tr>
    </w:tbl>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根据采购招标</w:t>
      </w:r>
      <w:r>
        <w:rPr>
          <w:rFonts w:hint="eastAsia" w:asciiTheme="minorEastAsia" w:hAnsiTheme="minorEastAsia" w:eastAsiaTheme="minorEastAsia"/>
          <w:sz w:val="24"/>
          <w:szCs w:val="24"/>
          <w:lang w:val="zh-CN"/>
        </w:rPr>
        <w:t xml:space="preserve">编号</w:t>
      </w:r>
      <w:r>
        <w:rPr>
          <w:rFonts w:asciiTheme="minorEastAsia" w:hAnsiTheme="minorEastAsia" w:eastAsiaTheme="minorEastAsia"/>
          <w:sz w:val="24"/>
          <w:szCs w:val="24"/>
          <w:lang w:val="zh-CN"/>
        </w:rPr>
        <w:t xml:space="preserve">JSZC-320500-SZMK-G2026-0006</w:t>
      </w:r>
      <w:r>
        <w:rPr>
          <w:rFonts w:hint="eastAsia" w:asciiTheme="minorEastAsia" w:hAnsiTheme="minorEastAsia" w:eastAsiaTheme="minorEastAsia"/>
          <w:sz w:val="24"/>
          <w:szCs w:val="24"/>
          <w:lang w:val="zh-CN"/>
        </w:rPr>
        <w:t xml:space="preserve">招标文</w:t>
      </w:r>
      <w:r>
        <w:rPr>
          <w:rFonts w:hint="eastAsia" w:asciiTheme="minorEastAsia" w:hAnsiTheme="minorEastAsia" w:eastAsiaTheme="minorEastAsia"/>
          <w:sz w:val="24"/>
          <w:szCs w:val="24"/>
          <w:lang w:val="zh-CN"/>
        </w:rPr>
        <w:t xml:space="preserve">件及乙方的投标文件和中标通知书，甲乙双方就此次中标的事宜，签订本合同书。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w:t>
      </w:r>
      <w:r>
        <w:rPr>
          <w:rFonts w:hint="eastAsia" w:asciiTheme="minorEastAsia" w:hAnsiTheme="minorEastAsia" w:eastAsiaTheme="minorEastAsia"/>
          <w:sz w:val="24"/>
          <w:szCs w:val="24"/>
          <w:lang w:val="zh-CN"/>
        </w:rPr>
        <w:t xml:space="preserve">完成该项工作所需的响应的产品设备及其备品、备件和专用工具费用、软件产品（包括项目开发实施过程中所需的第三方产品（数据库、中间件等内容）以及乙方自有产品的报价）、开发实施、数据采集与加工、辅材、税费及包装、运至最终目的地的运输、保险、现场吊装、检测、安装调试、技术支持与培训、验收、</w:t>
      </w:r>
      <w:r>
        <w:rPr>
          <w:rFonts w:hint="eastAsia" w:asciiTheme="minorEastAsia" w:hAnsiTheme="minorEastAsia" w:eastAsiaTheme="minorEastAsia"/>
          <w:sz w:val="24"/>
          <w:szCs w:val="24"/>
          <w:lang w:val="zh-CN"/>
        </w:rPr>
        <w:t xml:space="preserve">代理服务费、</w:t>
      </w:r>
      <w:r>
        <w:rPr>
          <w:rFonts w:hint="eastAsia" w:asciiTheme="minorEastAsia" w:hAnsiTheme="minorEastAsia" w:eastAsiaTheme="minorEastAsia"/>
          <w:sz w:val="24"/>
          <w:szCs w:val="24"/>
          <w:lang w:val="zh-CN"/>
        </w:rPr>
        <w:t xml:space="preserve">售后服务与维保等工作所发生的全部费用以及响应供应商企业利润、</w:t>
      </w:r>
      <w:r>
        <w:rPr>
          <w:rFonts w:hint="eastAsia" w:asciiTheme="minorEastAsia" w:hAnsiTheme="minorEastAsia" w:eastAsiaTheme="minorEastAsia"/>
          <w:sz w:val="24"/>
          <w:szCs w:val="24"/>
          <w:lang w:val="zh-CN"/>
        </w:rPr>
        <w:t xml:space="preserve">税金和政策性文件规定及合同包含的所有风险、责任等各项应有费用。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asciiTheme="minorEastAsia" w:hAnsiTheme="minorEastAsia" w:eastAsiaTheme="minorEastAsia"/>
          <w:sz w:val="24"/>
          <w:szCs w:val="24"/>
        </w:rPr>
        <w:t xml:space="preserve">合同签订后30天内交货安装调试完毕。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（四）交付地点：甲方指定地点。</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（一）履约保证金:</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合同签订生效后，乙方收到甲方缴款通知单后的五个工作日内，乙方应向甲方交纳中标金额的5%作为履约保证金，待乙方履行完合同义务后，由乙方凭甲方的收款收据自行申请履约保证金无息退还，若乙方两年内仍未申请退还，则履约保证金归甲方所有，甲方不予退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2、履约保证金递交方式：以支票、转账、汇票、本票或金融机构、担保机构出具的保</w:t>
      </w:r>
      <w:r>
        <w:rPr>
          <w:rFonts w:hint="eastAsia" w:asciiTheme="minorEastAsia" w:hAnsiTheme="minorEastAsia" w:eastAsiaTheme="minorEastAsia"/>
          <w:bCs/>
          <w:sz w:val="24"/>
          <w:szCs w:val="24"/>
        </w:rPr>
        <w:t xml:space="preserve">函等非现金形式提交。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hint="eastAsia" w:asciiTheme="minorEastAsia" w:hAnsiTheme="minorEastAsia" w:eastAsiaTheme="minorEastAsia"/>
          <w:bCs/>
          <w:sz w:val="24"/>
          <w:szCs w:val="24"/>
        </w:rPr>
        <w:t xml:space="preserve">付款:</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合同签订生效后的一个月内，甲方向乙方支付合同总金额的30%作为预付款，待整个项目完成并经甲方验收合格后的15天内，乙方向甲方提供下列(A、B、C)单据后，甲方支付剩余合同总金额。在签订合同时，乙方明确表示无需预付款或者主动要求降低预付款比例的，甲方可不适用上述关于预付款的规定。</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A、送货回单、结算清单；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B、合法有效的增值税普通发票；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C、验收合格的书面证明及质保单。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（三）付款方式：银行转帐。</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三、质量与验收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（一）根据招标文件及乙方投标文件的要求以及有关规定并按国家最新行业标准进行验收通过。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验收：乙方向甲方提出验收申请，甲方会同乙方进行项目验收并对项目进行测试，现场一次性验收通过。如甲方认为不符合甲方要求及相关标准，可申请甲方所在地法定资质专业机构或其它有权部门进行项目测试和验收，检测费用由过错方承担。乙方首先应在指定</w:t>
      </w:r>
      <w:r>
        <w:rPr>
          <w:rFonts w:hint="eastAsia" w:cs="宋体" w:asciiTheme="minorEastAsia" w:hAnsiTheme="minorEastAsia" w:eastAsiaTheme="minorEastAsia"/>
          <w:sz w:val="24"/>
          <w:szCs w:val="24"/>
        </w:rPr>
        <w:t xml:space="preserve">期限内无条件整改至合格，以免影响甲方正常使用。</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（一）免费质保期:</w:t>
      </w:r>
      <w:r/>
    </w:p>
    <w:p>
      <w:pPr>
        <w:ind w:firstLine="480"/>
        <w:spacing w:line="360" w:lineRule="auto"/>
        <w:rPr>
          <w:rFonts w:cs="宋体" w:asciiTheme="minorEastAsia" w:hAnsiTheme="minorEastAsia" w:eastAsiaTheme="minorEastAsia"/>
          <w:b/>
          <w:sz w:val="24"/>
          <w:szCs w:val="24"/>
        </w:rPr>
      </w:pPr>
      <w:r/>
      <w:bookmarkStart w:id="143" w:name="OLE_LINK14"/>
      <w:r/>
      <w:bookmarkStart w:id="144" w:name="OLE_LINK15"/>
      <w:r>
        <w:rPr>
          <w:rFonts w:hint="eastAsia" w:cs="宋体" w:asciiTheme="minorEastAsia" w:hAnsiTheme="minorEastAsia" w:eastAsiaTheme="minorEastAsia"/>
          <w:sz w:val="24"/>
          <w:szCs w:val="24"/>
        </w:rPr>
        <w:t xml:space="preserve">乙方</w:t>
      </w:r>
      <w:bookmarkEnd w:id="143"/>
      <w:r/>
      <w:bookmarkEnd w:id="144"/>
      <w:r>
        <w:rPr>
          <w:rFonts w:hint="eastAsia" w:cs="宋体" w:asciiTheme="minorEastAsia" w:hAnsiTheme="minorEastAsia" w:eastAsiaTheme="minorEastAsia"/>
          <w:sz w:val="24"/>
          <w:szCs w:val="24"/>
        </w:rPr>
        <w:t xml:space="preserve">所提供的货物免费原厂质保期</w:t>
      </w:r>
      <w:r>
        <w:rPr>
          <w:rFonts w:hint="eastAsia" w:cs="宋体" w:asciiTheme="minorEastAsia" w:hAnsiTheme="minorEastAsia" w:eastAsiaTheme="minorEastAsia"/>
          <w:sz w:val="24"/>
          <w:szCs w:val="24"/>
        </w:rPr>
        <w:t xml:space="preserve">12个月</w:t>
      </w:r>
      <w:r>
        <w:rPr>
          <w:rFonts w:hint="eastAsia" w:cs="宋体" w:asciiTheme="minorEastAsia" w:hAnsiTheme="minorEastAsia" w:eastAsiaTheme="minorEastAsia"/>
          <w:sz w:val="24"/>
          <w:szCs w:val="24"/>
        </w:rPr>
        <w:t xml:space="preserve">。（自验收合格之日起计算）</w:t>
      </w:r>
      <w:r>
        <w:rPr>
          <w:rFonts w:hint="eastAsia" w:asciiTheme="minorEastAsia" w:hAnsiTheme="minorEastAsia" w:eastAsiaTheme="minorEastAsia"/>
          <w:sz w:val="24"/>
          <w:szCs w:val="24"/>
        </w:rPr>
        <w:t xml:space="preserve">在质保期内发生的任何技术和设备的问题，</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全权负责，并是免费和无偿的，包括零部件的更换。（但不包括用户人为造成的损伤）</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（二）售后服务响应时间：</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应以优良的服务态度，提供7*24小时电话支持服务，</w:t>
      </w:r>
      <w:r>
        <w:rPr>
          <w:rFonts w:hint="eastAsia" w:asciiTheme="minorEastAsia" w:hAnsiTheme="minorEastAsia" w:eastAsiaTheme="minorEastAsia"/>
          <w:sz w:val="24"/>
          <w:szCs w:val="24"/>
        </w:rPr>
        <w:t xml:space="preserve">工作日</w:t>
      </w:r>
      <w:r>
        <w:rPr>
          <w:rFonts w:hint="eastAsia" w:asciiTheme="minorEastAsia" w:hAnsiTheme="minorEastAsia" w:eastAsiaTheme="minorEastAsia"/>
          <w:sz w:val="24"/>
          <w:szCs w:val="24"/>
        </w:rPr>
        <w:t xml:space="preserve">1小时以内故障响应，</w:t>
      </w:r>
      <w:r>
        <w:rPr>
          <w:rFonts w:hint="eastAsia" w:asciiTheme="minorEastAsia" w:hAnsiTheme="minorEastAsia" w:eastAsiaTheme="minorEastAsia"/>
          <w:sz w:val="24"/>
          <w:szCs w:val="24"/>
        </w:rPr>
        <w:t xml:space="preserve">工作日</w:t>
      </w:r>
      <w:r>
        <w:rPr>
          <w:rFonts w:hint="eastAsia" w:asciiTheme="minorEastAsia" w:hAnsiTheme="minorEastAsia" w:eastAsiaTheme="minorEastAsia"/>
          <w:sz w:val="24"/>
          <w:szCs w:val="24"/>
        </w:rPr>
        <w:t xml:space="preserve">8小时以内完成</w:t>
      </w:r>
      <w:r>
        <w:rPr>
          <w:rFonts w:hint="eastAsia" w:asciiTheme="minorEastAsia" w:hAnsiTheme="minorEastAsia" w:eastAsiaTheme="minorEastAsia"/>
          <w:sz w:val="24"/>
          <w:szCs w:val="24"/>
        </w:rPr>
        <w:t xml:space="preserve">甲方</w:t>
      </w:r>
      <w:r>
        <w:rPr>
          <w:rFonts w:hint="eastAsia" w:asciiTheme="minorEastAsia" w:hAnsiTheme="minorEastAsia" w:eastAsiaTheme="minorEastAsia"/>
          <w:sz w:val="24"/>
          <w:szCs w:val="24"/>
        </w:rPr>
        <w:t xml:space="preserve">提出的维修或更换要求。</w:t>
      </w:r>
      <w:r/>
    </w:p>
    <w:p>
      <w:pPr>
        <w:ind w:firstLine="480"/>
        <w:spacing w:line="360" w:lineRule="auto"/>
        <w:rPr>
          <w:rFonts w:cs="宋体" w:asciiTheme="minorEastAsia" w:hAnsiTheme="minorEastAsia" w:eastAsiaTheme="minorEastAsia"/>
          <w:b/>
          <w:sz w:val="24"/>
          <w:szCs w:val="24"/>
        </w:rPr>
      </w:pPr>
      <w:r>
        <w:rPr>
          <w:rFonts w:hint="eastAsia" w:asciiTheme="minorEastAsia" w:hAnsiTheme="minorEastAsia" w:eastAsiaTheme="minorEastAsia"/>
          <w:sz w:val="24"/>
          <w:szCs w:val="24"/>
        </w:rPr>
        <w:t xml:space="preserve">（三）技术支持及技术培训：在质保期内正常使用条件下，</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对设备出现的故障提供免费维修，零部件损坏须及时免费更换。在设备的设计使用寿命周期内，</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应保证用户能更换到原厂正宗的零部件，确保设备正常使用。</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自备安装调试及维修工具。</w:t>
      </w:r>
      <w:r/>
    </w:p>
    <w:p>
      <w:pPr>
        <w:ind w:firstLine="480"/>
        <w:spacing w:line="360" w:lineRule="auto"/>
        <w:rPr>
          <w:rFonts w:cs="宋体" w:asciiTheme="minorEastAsia" w:hAnsiTheme="minorEastAsia" w:eastAsiaTheme="minorEastAsia"/>
          <w:b/>
          <w:sz w:val="24"/>
          <w:szCs w:val="24"/>
        </w:rPr>
      </w:pPr>
      <w:r>
        <w:rPr>
          <w:rFonts w:hint="eastAsia" w:asciiTheme="minorEastAsia" w:hAnsiTheme="minorEastAsia" w:eastAsiaTheme="minorEastAsia"/>
          <w:bCs/>
          <w:sz w:val="24"/>
          <w:szCs w:val="24"/>
        </w:rPr>
        <w:t xml:space="preserve">（四）培训服务要求:</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bCs/>
          <w:sz w:val="24"/>
          <w:szCs w:val="24"/>
        </w:rPr>
        <w:t xml:space="preserve">应对用户的技术人员和操作人员进行集中培训和现场操作培训，使其能对设备进行日常的维护保养及能对一般故障进行维修处理，并向培训人员提供维修所需的特殊工具、图纸及维修手册。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在合同生效后，甲方无正当理由要求终止服务的，应向乙方偿付合同总价款的5%作为违约金，违约金不足以赔偿损失的，乙方有权要求甲方补足。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乙方不能提供货物的，或货物不合格从而影响甲方按期正常使用的，应向甲方偿付合同总价款5%的违约金，违约金不足以赔偿损失的，甲方有权要求乙方补足。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846"/>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5" w:name="_Hlk31709859"/>
      <w:r/>
      <w:bookmarkEnd w:id="145"/>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（一）合同经甲乙双方代表签字并加盖公章（或合同章），并在收到乙方提交的履约保证金后即生效。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（二）本合同一式五份，甲乙双方各执两份，招标代理机构执一份。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846"/>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819"/>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482"/>
        <w:spacing w:line="360" w:lineRule="auto"/>
        <w:rPr>
          <w:rFonts w:hAnsi="宋体"/>
          <w:b/>
          <w:sz w:val="24"/>
          <w:szCs w:val="24"/>
        </w:rPr>
      </w:pPr>
      <w:r/>
      <w:bookmarkStart w:id="146" w:name="_Toc17476"/>
      <w:r/>
      <w:bookmarkStart w:id="147" w:name="_Toc16264"/>
      <w:r/>
      <w:bookmarkStart w:id="148" w:name="_Toc698"/>
      <w:r/>
      <w:bookmarkStart w:id="149" w:name="OLE_LINK18"/>
      <w:r/>
      <w:bookmarkStart w:id="150" w:name="OLE_LINK19"/>
      <w:r>
        <w:rPr>
          <w:rFonts w:hint="eastAsia" w:hAnsi="宋体"/>
          <w:b/>
          <w:sz w:val="24"/>
          <w:szCs w:val="24"/>
        </w:rPr>
        <w:t xml:space="preserve">一、评标办法：</w:t>
      </w:r>
      <w:bookmarkEnd w:id="146"/>
      <w:r/>
      <w:bookmarkEnd w:id="147"/>
      <w:r/>
      <w:bookmarkEnd w:id="148"/>
      <w:r/>
      <w:r/>
    </w:p>
    <w:p>
      <w:pPr>
        <w:ind w:firstLine="480"/>
        <w:spacing w:line="360" w:lineRule="auto"/>
        <w:rPr>
          <w:rFonts w:hAnsi="宋体"/>
          <w:sz w:val="24"/>
          <w:szCs w:val="24"/>
        </w:rPr>
      </w:pPr>
      <w:r>
        <w:rPr>
          <w:rFonts w:hint="eastAsia" w:hAnsi="宋体"/>
          <w:sz w:val="24"/>
          <w:szCs w:val="24"/>
        </w:rPr>
        <w:t xml:space="preserve">1.评标办法采用</w:t>
      </w:r>
      <w:r>
        <w:rPr>
          <w:rFonts w:hint="eastAsia" w:hAnsi="宋体"/>
          <w:b/>
          <w:sz w:val="24"/>
          <w:szCs w:val="24"/>
        </w:rPr>
        <w:t xml:space="preserve">综合评分法</w:t>
      </w:r>
      <w:r>
        <w:rPr>
          <w:rFonts w:hint="eastAsia" w:hAnsi="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Ansi="宋体"/>
          <w:sz w:val="24"/>
          <w:szCs w:val="24"/>
        </w:rPr>
      </w:pPr>
      <w:r>
        <w:rPr>
          <w:rFonts w:hint="eastAsia" w:hAnsi="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Ansi="宋体"/>
          <w:sz w:val="24"/>
          <w:szCs w:val="24"/>
        </w:rPr>
      </w:pPr>
      <w:r>
        <w:rPr>
          <w:rFonts w:hint="eastAsia" w:hAnsi="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Ansi="宋体"/>
          <w:b/>
          <w:sz w:val="24"/>
          <w:szCs w:val="24"/>
        </w:rPr>
      </w:pPr>
      <w:r>
        <w:rPr>
          <w:rFonts w:hint="eastAsia" w:hAnsi="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hAnsi="宋体"/>
          <w:b/>
          <w:sz w:val="24"/>
          <w:szCs w:val="24"/>
        </w:rPr>
        <w:t xml:space="preserve">非单一产品采购项目，多家投标人提供的核心产品品牌相同的，按照此规定处理。</w:t>
      </w:r>
      <w:r/>
    </w:p>
    <w:p>
      <w:pPr>
        <w:ind w:firstLine="480"/>
        <w:spacing w:line="360" w:lineRule="auto"/>
        <w:rPr>
          <w:rFonts w:hAnsi="宋体"/>
          <w:sz w:val="24"/>
          <w:szCs w:val="24"/>
        </w:rPr>
      </w:pPr>
      <w:r/>
      <w:bookmarkStart w:id="151" w:name="OLE_LINK13"/>
      <w:r>
        <w:rPr>
          <w:rFonts w:hAnsi="宋体"/>
          <w:sz w:val="24"/>
          <w:szCs w:val="24"/>
        </w:rPr>
        <w:t xml:space="preserve">5</w:t>
      </w:r>
      <w:r>
        <w:rPr>
          <w:rFonts w:hint="eastAsia" w:hAnsi="宋体"/>
          <w:sz w:val="24"/>
          <w:szCs w:val="24"/>
        </w:rPr>
        <w:t xml:space="preserve">.针对中小型企业、残疾人福利企业和监狱企业的评审：</w:t>
      </w:r>
      <w:bookmarkEnd w:id="151"/>
      <w:r/>
      <w:r/>
    </w:p>
    <w:p>
      <w:pPr>
        <w:ind w:firstLine="480"/>
        <w:spacing w:line="360" w:lineRule="auto"/>
        <w:rPr>
          <w:rFonts w:hAnsi="宋体"/>
          <w:sz w:val="24"/>
          <w:szCs w:val="24"/>
        </w:rPr>
      </w:pPr>
      <w:r>
        <w:rPr>
          <w:rFonts w:hint="eastAsia"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hAnsi="宋体"/>
          <w:sz w:val="24"/>
          <w:szCs w:val="24"/>
        </w:rPr>
        <w:t xml:space="preserve">&gt;</w:t>
      </w:r>
      <w:r>
        <w:rPr>
          <w:rFonts w:hint="eastAsia" w:hAnsi="宋体"/>
          <w:sz w:val="24"/>
          <w:szCs w:val="24"/>
        </w:rPr>
        <w:t xml:space="preserve">的通知》（苏财购〔202</w:t>
      </w:r>
      <w:r>
        <w:rPr>
          <w:rFonts w:hAnsi="宋体"/>
          <w:sz w:val="24"/>
          <w:szCs w:val="24"/>
        </w:rPr>
        <w:t xml:space="preserve">2</w:t>
      </w:r>
      <w:r>
        <w:rPr>
          <w:rFonts w:hint="eastAsia" w:hAnsi="宋体"/>
          <w:sz w:val="24"/>
          <w:szCs w:val="24"/>
        </w:rPr>
        <w:t xml:space="preserve">〕</w:t>
      </w:r>
      <w:r>
        <w:rPr>
          <w:rFonts w:hAnsi="宋体"/>
          <w:sz w:val="24"/>
          <w:szCs w:val="24"/>
        </w:rPr>
        <w:t xml:space="preserve">16</w:t>
      </w:r>
      <w:r>
        <w:rPr>
          <w:rFonts w:hint="eastAsia" w:hAnsi="宋体"/>
          <w:sz w:val="24"/>
          <w:szCs w:val="24"/>
        </w:rPr>
        <w:t xml:space="preserve">号）的有关规定，对于符合上述文件规定情形的小微企业、残疾人福利性单位及监狱企业报价给予</w:t>
      </w:r>
      <w:r>
        <w:rPr>
          <w:rFonts w:hAnsi="宋体"/>
          <w:b/>
          <w:sz w:val="24"/>
          <w:szCs w:val="24"/>
          <w:u w:val="single"/>
        </w:rPr>
        <w:t xml:space="preserve">2</w:t>
      </w:r>
      <w:r>
        <w:rPr>
          <w:rFonts w:hint="eastAsia" w:hAnsi="宋体"/>
          <w:b/>
          <w:sz w:val="24"/>
          <w:szCs w:val="24"/>
          <w:u w:val="single"/>
        </w:rPr>
        <w:t xml:space="preserve">0%</w:t>
      </w:r>
      <w:r>
        <w:rPr>
          <w:rFonts w:hint="eastAsia" w:hAnsi="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b/>
          <w:sz w:val="24"/>
          <w:szCs w:val="24"/>
        </w:rPr>
        <w:t xml:space="preserve">供应商提供的货物既有中小企业制造货物，也有大型企业制造货物的，不享受中小企业扶持政策。</w:t>
      </w:r>
      <w:r/>
    </w:p>
    <w:p>
      <w:pPr>
        <w:ind w:firstLine="480"/>
        <w:spacing w:line="360" w:lineRule="auto"/>
        <w:rPr>
          <w:rFonts w:hAnsi="宋体"/>
          <w:sz w:val="24"/>
          <w:szCs w:val="24"/>
        </w:rPr>
      </w:pPr>
      <w:r>
        <w:rPr>
          <w:rFonts w:hint="eastAsia" w:hAnsi="宋体"/>
          <w:bCs/>
          <w:sz w:val="24"/>
          <w:szCs w:val="24"/>
        </w:rPr>
        <w:t xml:space="preserve">小微企业提供《中小企业声明函》；监狱企业提供由省级以上监狱管理局、戒毒管理局（含新疆生产建</w:t>
      </w:r>
      <w:r>
        <w:rPr>
          <w:rFonts w:hint="eastAsia" w:hAnsi="宋体"/>
          <w:sz w:val="24"/>
          <w:szCs w:val="24"/>
        </w:rPr>
        <w:t xml:space="preserve">设兵团）出具的属于监狱企业的证明文件；残疾人福利性单位提供《残疾人福利性单位声明函》。</w:t>
      </w:r>
      <w:r/>
    </w:p>
    <w:p>
      <w:pPr>
        <w:ind w:firstLine="480"/>
        <w:spacing w:line="360" w:lineRule="auto"/>
        <w:rPr>
          <w:rFonts w:hAnsi="宋体"/>
          <w:sz w:val="24"/>
          <w:szCs w:val="24"/>
        </w:rPr>
      </w:pPr>
      <w:r/>
      <w:bookmarkStart w:id="152" w:name="OLE_LINK29"/>
      <w:r/>
      <w:bookmarkStart w:id="153" w:name="OLE_LINK30"/>
      <w:r>
        <w:rPr>
          <w:rFonts w:hAnsi="宋体"/>
          <w:sz w:val="24"/>
          <w:szCs w:val="24"/>
        </w:rPr>
        <w:t xml:space="preserve">6.</w:t>
      </w:r>
      <w:r>
        <w:rPr>
          <w:rFonts w:hint="eastAsia" w:hAnsi="宋体"/>
          <w:sz w:val="24"/>
          <w:szCs w:val="24"/>
        </w:rPr>
        <w:t xml:space="preserve">采购本国产品的支持政策</w:t>
      </w:r>
      <w:r/>
    </w:p>
    <w:p>
      <w:pPr>
        <w:ind w:firstLine="480"/>
        <w:spacing w:line="360" w:lineRule="auto"/>
        <w:rPr>
          <w:rFonts w:hAnsi="宋体"/>
          <w:sz w:val="24"/>
          <w:szCs w:val="24"/>
        </w:rPr>
      </w:pPr>
      <w:r/>
      <w:bookmarkStart w:id="154" w:name="OLE_LINK17"/>
      <w:r/>
      <w:bookmarkStart w:id="155" w:name="OLE_LINK25"/>
      <w:r>
        <w:rPr>
          <w:rFonts w:hint="eastAsia" w:hAnsi="宋体"/>
          <w:sz w:val="24"/>
          <w:szCs w:val="24"/>
        </w:rPr>
        <w:t xml:space="preserve">6</w:t>
      </w:r>
      <w:r>
        <w:rPr>
          <w:rFonts w:hAnsi="宋体"/>
          <w:sz w:val="24"/>
          <w:szCs w:val="24"/>
        </w:rPr>
        <w:t xml:space="preserve">.1</w:t>
      </w:r>
      <w:r>
        <w:rPr>
          <w:rFonts w:hint="eastAsia" w:hAnsi="宋体"/>
          <w:sz w:val="24"/>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r/>
    </w:p>
    <w:p>
      <w:pPr>
        <w:ind w:firstLine="480"/>
        <w:spacing w:line="360" w:lineRule="auto"/>
        <w:rPr>
          <w:rFonts w:hAnsi="宋体"/>
          <w:b/>
          <w:sz w:val="24"/>
          <w:szCs w:val="24"/>
        </w:rPr>
      </w:pPr>
      <w:r>
        <w:rPr>
          <w:rFonts w:hint="eastAsia" w:hAnsi="宋体"/>
          <w:sz w:val="24"/>
          <w:szCs w:val="24"/>
        </w:rPr>
        <w:t xml:space="preserve">6</w:t>
      </w:r>
      <w:r>
        <w:rPr>
          <w:rFonts w:hAnsi="宋体"/>
          <w:sz w:val="24"/>
          <w:szCs w:val="24"/>
        </w:rPr>
        <w:t xml:space="preserve">.2</w:t>
      </w:r>
      <w:r>
        <w:rPr>
          <w:rFonts w:hint="eastAsia"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hAnsi="宋体"/>
          <w:sz w:val="24"/>
          <w:szCs w:val="24"/>
        </w:rPr>
        <w:t xml:space="preserve">六</w:t>
      </w:r>
      <w:r>
        <w:rPr>
          <w:rFonts w:hint="eastAsia" w:hAnsi="宋体"/>
          <w:sz w:val="24"/>
          <w:szCs w:val="24"/>
        </w:rPr>
        <w:t xml:space="preserve">章投标文件格式”的“</w:t>
      </w:r>
      <w:r>
        <w:rPr>
          <w:rFonts w:hint="eastAsia" w:hAnsi="宋体"/>
          <w:sz w:val="24"/>
          <w:szCs w:val="24"/>
        </w:rPr>
        <w:t xml:space="preserve">格式4</w:t>
      </w:r>
      <w:r>
        <w:rPr>
          <w:rFonts w:hint="eastAsia" w:hAnsi="宋体"/>
          <w:sz w:val="24"/>
          <w:szCs w:val="24"/>
        </w:rPr>
        <w:t xml:space="preserve">公开分项报价”中填写比例数值），依法对该供应商提供的全部产品给予价格评审优惠，即对该供应商提供的全部产品的总报价给予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bookmarkStart w:id="156" w:name="OLE_LINK26"/>
      <w:r>
        <w:rPr>
          <w:rFonts w:hint="eastAsia" w:hAnsi="宋体"/>
          <w:b/>
          <w:sz w:val="24"/>
          <w:szCs w:val="24"/>
        </w:rPr>
        <w:t xml:space="preserve">供应商未填写比例数值，或比例数值未达到</w:t>
      </w:r>
      <w:r>
        <w:rPr>
          <w:rFonts w:hint="eastAsia" w:hAnsi="宋体"/>
          <w:b/>
          <w:sz w:val="24"/>
          <w:szCs w:val="24"/>
          <w:u w:val="single"/>
        </w:rPr>
        <w:t xml:space="preserve">80%</w:t>
      </w:r>
      <w:r>
        <w:rPr>
          <w:rFonts w:hint="eastAsia" w:hAnsi="宋体"/>
          <w:b/>
          <w:sz w:val="24"/>
          <w:szCs w:val="24"/>
        </w:rPr>
        <w:t xml:space="preserve">的，将不享受本国产品价格评审优惠。</w:t>
      </w:r>
      <w:bookmarkEnd w:id="154"/>
      <w:r/>
      <w:bookmarkEnd w:id="155"/>
      <w:r/>
      <w:bookmarkEnd w:id="156"/>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3供应商需按照招标文件的要求对其提供的产品出具《关于符合本国产品标准的声明函》（以下简称《声明函》），如不提供将不享受本国产品价格评审优惠。</w:t>
      </w:r>
      <w:r/>
    </w:p>
    <w:p>
      <w:pPr>
        <w:ind w:firstLine="482"/>
        <w:spacing w:line="360" w:lineRule="auto"/>
        <w:rPr>
          <w:rFonts w:hAnsi="宋体"/>
          <w:b/>
          <w:sz w:val="24"/>
          <w:szCs w:val="24"/>
        </w:rPr>
      </w:pPr>
      <w:r>
        <w:rPr>
          <w:rFonts w:hAnsi="宋体"/>
          <w:b/>
          <w:sz w:val="24"/>
          <w:szCs w:val="24"/>
        </w:rPr>
        <w:t xml:space="preserve">6</w:t>
      </w:r>
      <w:r>
        <w:rPr>
          <w:rFonts w:hint="eastAsia" w:hAnsi="宋体"/>
          <w:b/>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Ansi="宋体"/>
          <w:b/>
          <w:sz w:val="24"/>
          <w:szCs w:val="24"/>
        </w:rPr>
      </w:pPr>
      <w:r>
        <w:rPr>
          <w:rFonts w:hint="eastAsia" w:hAnsi="宋体"/>
          <w:sz w:val="24"/>
          <w:szCs w:val="24"/>
        </w:rPr>
        <w:t xml:space="preserve">注：</w:t>
      </w:r>
      <w:r/>
    </w:p>
    <w:p>
      <w:pPr>
        <w:ind w:firstLine="480"/>
        <w:spacing w:line="360" w:lineRule="auto"/>
        <w:rPr>
          <w:rFonts w:hAnsi="宋体"/>
          <w:b/>
          <w:sz w:val="24"/>
          <w:szCs w:val="24"/>
        </w:rPr>
      </w:pPr>
      <w:r>
        <w:rPr>
          <w:rFonts w:hint="eastAsia" w:hAnsi="宋体"/>
          <w:sz w:val="24"/>
          <w:szCs w:val="24"/>
        </w:rPr>
        <w:t xml:space="preserve">①填报“中小企业声明函”需严格按“工信部联企业〔2011〕300号通知中的《中小企业划型标准规定》进行。</w:t>
      </w:r>
      <w:r/>
    </w:p>
    <w:p>
      <w:pPr>
        <w:ind w:firstLine="480"/>
        <w:spacing w:line="360" w:lineRule="auto"/>
        <w:rPr>
          <w:rFonts w:hAnsi="宋体"/>
          <w:sz w:val="24"/>
          <w:szCs w:val="24"/>
        </w:rPr>
      </w:pPr>
      <w:r>
        <w:rPr>
          <w:rFonts w:hint="eastAsia" w:hAnsi="宋体"/>
          <w:sz w:val="24"/>
          <w:szCs w:val="24"/>
        </w:rPr>
        <w:t xml:space="preserve">②供应商提供虚假《声明函》、虚假证明文件谋取中标、成交的，依照《中华人民共和国政府采购法》等法律法规规定追究相应责任。</w:t>
      </w:r>
      <w:bookmarkEnd w:id="152"/>
      <w:r/>
      <w:bookmarkEnd w:id="153"/>
      <w:r/>
      <w:bookmarkEnd w:id="149"/>
      <w:r/>
      <w:bookmarkEnd w:id="150"/>
      <w:r/>
      <w:r/>
    </w:p>
    <w:p>
      <w:pPr>
        <w:ind w:firstLine="480"/>
        <w:spacing w:line="360" w:lineRule="auto"/>
        <w:widowControl/>
        <w:rPr>
          <w:rFonts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p>
    <w:p>
      <w:pPr>
        <w:pStyle w:val="1279"/>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w:t>
      </w:r>
      <w:r>
        <w:rPr>
          <w:rFonts w:hint="eastAsia" w:cs="宋体" w:asciiTheme="minorEastAsia" w:hAnsiTheme="minorEastAsia" w:eastAsiaTheme="minorEastAsia"/>
          <w:sz w:val="24"/>
          <w:szCs w:val="24"/>
        </w:rPr>
        <w:t xml:space="preserve">舍五入保留两位小数）：</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投标报价得分=（评标基准价/投标报价）*价格权值*100，小数点后保留两位。（价格权值为30%）</w:t>
      </w:r>
      <w:r/>
    </w:p>
    <w:p>
      <w:pPr>
        <w:ind w:firstLine="482"/>
        <w:spacing w:line="360" w:lineRule="auto"/>
        <w:rPr>
          <w:rFonts w:cs="宋体" w:asciiTheme="minorEastAsia" w:hAnsiTheme="minorEastAsia" w:eastAsiaTheme="minorEastAsia"/>
          <w:b/>
          <w:sz w:val="24"/>
          <w:szCs w:val="24"/>
        </w:rPr>
      </w:pPr>
      <w:r/>
      <w:bookmarkStart w:id="157" w:name="OLE_LINK20"/>
      <w:r/>
      <w:bookmarkStart w:id="158" w:name="OLE_LINK21"/>
      <w:r>
        <w:rPr>
          <w:rFonts w:cs="宋体" w:asciiTheme="minorEastAsia" w:hAnsiTheme="minorEastAsia" w:eastAsiaTheme="minorEastAsia"/>
          <w:b/>
          <w:sz w:val="24"/>
          <w:szCs w:val="24"/>
        </w:rPr>
        <w:t xml:space="preserve">（二）</w:t>
      </w:r>
      <w:r>
        <w:rPr>
          <w:rFonts w:hint="eastAsia" w:cs="宋体" w:asciiTheme="minorEastAsia" w:hAnsiTheme="minorEastAsia" w:eastAsiaTheme="minorEastAsia"/>
          <w:b/>
          <w:sz w:val="24"/>
          <w:szCs w:val="24"/>
        </w:rPr>
        <w:t xml:space="preserve">技术参数比较（</w:t>
      </w:r>
      <w:r>
        <w:rPr>
          <w:rFonts w:hint="eastAsia" w:cs="宋体" w:asciiTheme="minorEastAsia" w:hAnsiTheme="minorEastAsia" w:eastAsiaTheme="minorEastAsia"/>
          <w:b/>
          <w:sz w:val="24"/>
          <w:szCs w:val="24"/>
        </w:rPr>
        <w:t xml:space="preserve">41</w:t>
      </w:r>
      <w:r>
        <w:rPr>
          <w:rFonts w:cs="宋体" w:asciiTheme="minorEastAsia" w:hAnsiTheme="minorEastAsia" w:eastAsiaTheme="minorEastAsia"/>
          <w:b/>
          <w:sz w:val="24"/>
          <w:szCs w:val="24"/>
        </w:rPr>
        <w:t xml:space="preserve">分）</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根据投标人所投产品的技术参数和配置情况等进行综合评审，满分</w:t>
      </w:r>
      <w:r>
        <w:rPr>
          <w:rFonts w:hint="eastAsia" w:cs="宋体" w:asciiTheme="minorEastAsia" w:hAnsiTheme="minorEastAsia" w:eastAsiaTheme="minorEastAsia"/>
          <w:sz w:val="24"/>
          <w:szCs w:val="24"/>
        </w:rPr>
        <w:t xml:space="preserve">26</w:t>
      </w:r>
      <w:r>
        <w:rPr>
          <w:rFonts w:hint="eastAsia" w:cs="宋体" w:asciiTheme="minorEastAsia" w:hAnsiTheme="minorEastAsia" w:eastAsiaTheme="minorEastAsia"/>
          <w:sz w:val="24"/>
          <w:szCs w:val="24"/>
        </w:rPr>
        <w:t xml:space="preserve">分；标注“</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参数为重要技术参数，若不能满足每有一项扣2分，其余参数为一般技术参数条款，若不能满足每有一项扣0.5分，扣完为止。</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（1）标注“</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的指标须提供相关证明材料（如官方彩页截图、技术资料等）并加盖投标单位公章。</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注：负偏离或不响应需在投标文件技术偏离表中详细列明，如有前后不一致等情形，评标委员会有权视相应技术参数为负偏离。</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（2）同一条指标若出现多项负偏离，只计算一次。</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2、相关功能演示（12分）</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投标单位须按招标需求</w:t>
      </w:r>
      <w:r>
        <w:rPr>
          <w:rFonts w:hint="eastAsia" w:cs="宋体" w:asciiTheme="minorEastAsia" w:hAnsiTheme="minorEastAsia" w:eastAsiaTheme="minorEastAsia"/>
          <w:sz w:val="24"/>
          <w:szCs w:val="24"/>
        </w:rPr>
        <w:t xml:space="preserve">中</w:t>
      </w:r>
      <w:r>
        <w:rPr>
          <w:rFonts w:hint="eastAsia" w:cs="宋体" w:asciiTheme="minorEastAsia" w:hAnsiTheme="minorEastAsia" w:eastAsiaTheme="minorEastAsia"/>
          <w:sz w:val="24"/>
          <w:szCs w:val="24"/>
        </w:rPr>
        <w:t xml:space="preserve">带“▲”的核心技术重要参数功能进行视频演示，拒绝采用PPT、demo、图片等方式演示，共有</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项演示要求，每项4分，全部满足的得12分，不提供或不满足不得分。</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（1）1个三位四通换向阀，预设故障：</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在网格板上通过手动操作快插接头进行连接，能够模拟典型的老化与磨损特征。</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 个溢流阀，预设故障：</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通过手动快插接头的方式，对溢流阀进行连接。操作过程需顺滑无卡顿。</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（3）1个行走机械液压-LUDV多路阀：</w:t>
      </w:r>
      <w:r/>
    </w:p>
    <w:p>
      <w:pPr>
        <w:pStyle w:val="12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可以用先导液压或扳动操纵杆的方式，来操控方向阀的阀芯；执行器的移动速度，则取决于先导压力和阀芯开口截面两端的压差，这个压差的最小值可通过泵控制器来加以调节，而最大值则取决于下游的压力补偿器；</w:t>
      </w:r>
      <w:r/>
    </w:p>
    <w:p>
      <w:pPr>
        <w:pStyle w:val="1279"/>
        <w:ind w:firstLine="482"/>
        <w:spacing w:line="360" w:lineRule="auto"/>
        <w:rPr>
          <w:rFonts w:hAnsi="宋体" w:cs="宋体" w:eastAsiaTheme="minorEastAsia"/>
          <w:b/>
          <w:bCs/>
          <w:sz w:val="24"/>
          <w:szCs w:val="24"/>
        </w:rPr>
      </w:pPr>
      <w:r>
        <w:rPr>
          <w:rFonts w:hint="eastAsia" w:hAnsi="宋体" w:eastAsia="宋体" w:cs="宋体"/>
          <w:b/>
          <w:bCs/>
          <w:sz w:val="24"/>
          <w:szCs w:val="24"/>
        </w:rPr>
        <w:t xml:space="preserve">注</w:t>
      </w:r>
      <w:r>
        <w:rPr>
          <w:rFonts w:hint="eastAsia" w:hAnsi="宋体" w:cs="宋体"/>
          <w:b/>
          <w:bCs/>
          <w:sz w:val="24"/>
          <w:szCs w:val="24"/>
        </w:rPr>
        <w:t xml:space="preserve">:</w:t>
      </w:r>
      <w:r/>
    </w:p>
    <w:p>
      <w:pPr>
        <w:pStyle w:val="1279"/>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1）投标单位根据招标文件要求进行演示，需在</w:t>
      </w:r>
      <w:r>
        <w:rPr>
          <w:rFonts w:ascii="Times New Roman" w:hAnsi="Times New Roman"/>
          <w:b/>
          <w:bCs/>
          <w:color w:val="000000"/>
          <w:sz w:val="24"/>
          <w:szCs w:val="24"/>
        </w:rPr>
        <w:t xml:space="preserve">“</w:t>
      </w:r>
      <w:r>
        <w:rPr>
          <w:rFonts w:hint="eastAsia" w:hAnsi="宋体" w:eastAsia="宋体" w:cs="宋体"/>
          <w:b/>
          <w:bCs/>
          <w:color w:val="000000"/>
          <w:sz w:val="24"/>
          <w:szCs w:val="24"/>
        </w:rPr>
        <w:t xml:space="preserve">苏采云</w:t>
      </w:r>
      <w:r>
        <w:rPr>
          <w:rFonts w:ascii="Times New Roman" w:hAnsi="Times New Roman"/>
          <w:b/>
          <w:bCs/>
          <w:color w:val="000000"/>
          <w:sz w:val="24"/>
          <w:szCs w:val="24"/>
        </w:rPr>
        <w:t xml:space="preserve">”</w:t>
      </w:r>
      <w:r>
        <w:rPr>
          <w:rFonts w:hint="eastAsia" w:hAnsi="宋体" w:eastAsia="宋体" w:cs="宋体"/>
          <w:b/>
          <w:bCs/>
          <w:color w:val="000000"/>
          <w:sz w:val="24"/>
          <w:szCs w:val="24"/>
        </w:rPr>
        <w:t xml:space="preserve">系统演示文件入口按系统要求上传演示文件。</w:t>
      </w:r>
      <w:r/>
    </w:p>
    <w:p>
      <w:pPr>
        <w:pStyle w:val="1279"/>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2）单个视频附件压缩包大小不得超过</w:t>
      </w:r>
      <w:r>
        <w:rPr>
          <w:rFonts w:hint="eastAsia" w:hAnsi="宋体" w:cs="宋体"/>
          <w:b/>
          <w:bCs/>
          <w:color w:val="000000"/>
          <w:sz w:val="24"/>
          <w:szCs w:val="24"/>
        </w:rPr>
        <w:t xml:space="preserve">50M</w:t>
      </w:r>
      <w:r>
        <w:rPr>
          <w:rFonts w:hint="eastAsia" w:hAnsi="宋体" w:eastAsia="宋体" w:cs="宋体"/>
          <w:b/>
          <w:bCs/>
          <w:color w:val="000000"/>
          <w:sz w:val="24"/>
          <w:szCs w:val="24"/>
        </w:rPr>
        <w:t xml:space="preserve">，整体附件压缩包不得超过</w:t>
      </w:r>
      <w:r>
        <w:rPr>
          <w:rFonts w:hint="eastAsia" w:hAnsi="宋体" w:cs="宋体"/>
          <w:b/>
          <w:bCs/>
          <w:color w:val="000000"/>
          <w:sz w:val="24"/>
          <w:szCs w:val="24"/>
        </w:rPr>
        <w:t xml:space="preserve">300M</w:t>
      </w:r>
      <w:r>
        <w:rPr>
          <w:rFonts w:hint="eastAsia" w:hAnsi="宋体" w:eastAsia="宋体" w:cs="宋体"/>
          <w:b/>
          <w:bCs/>
          <w:color w:val="000000"/>
          <w:sz w:val="24"/>
          <w:szCs w:val="24"/>
        </w:rPr>
        <w:t xml:space="preserve">。</w:t>
      </w:r>
      <w:r/>
    </w:p>
    <w:p>
      <w:pPr>
        <w:pStyle w:val="1279"/>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3）文件类型为压缩包，需要</w:t>
      </w:r>
      <w:r>
        <w:rPr>
          <w:rFonts w:hint="eastAsia" w:hAnsi="宋体" w:cs="宋体"/>
          <w:b/>
          <w:bCs/>
          <w:color w:val="000000"/>
          <w:sz w:val="24"/>
          <w:szCs w:val="24"/>
        </w:rPr>
        <w:t xml:space="preserve">mp4</w:t>
      </w:r>
      <w:r>
        <w:rPr>
          <w:rFonts w:hint="eastAsia" w:hAnsi="宋体" w:eastAsia="宋体" w:cs="宋体"/>
          <w:b/>
          <w:bCs/>
          <w:color w:val="000000"/>
          <w:sz w:val="24"/>
          <w:szCs w:val="24"/>
        </w:rPr>
        <w:t xml:space="preserve">格式。</w:t>
      </w:r>
      <w:r/>
    </w:p>
    <w:p>
      <w:pPr>
        <w:ind w:firstLine="42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根据各投标人提供的</w:t>
      </w:r>
      <w:r>
        <w:rPr>
          <w:rFonts w:hint="eastAsia" w:asciiTheme="minorEastAsia" w:hAnsiTheme="minorEastAsia" w:eastAsiaTheme="minorEastAsia"/>
          <w:sz w:val="24"/>
          <w:szCs w:val="24"/>
        </w:rPr>
        <w:t xml:space="preserve">液压与气压传动实训室</w:t>
      </w:r>
      <w:r>
        <w:rPr>
          <w:rFonts w:hint="eastAsia" w:asciiTheme="minorEastAsia" w:hAnsiTheme="minorEastAsia" w:eastAsiaTheme="minorEastAsia"/>
          <w:sz w:val="24"/>
          <w:szCs w:val="24"/>
        </w:rPr>
        <w:t xml:space="preserve">布置规划图（包括平面布局设计图、整体鸟瞰效果图、全局以及局部效果图）进行比较（</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设计图</w:t>
      </w:r>
      <w:r>
        <w:rPr>
          <w:rFonts w:hint="eastAsia" w:asciiTheme="minorEastAsia" w:hAnsiTheme="minorEastAsia" w:eastAsiaTheme="minorEastAsia"/>
          <w:sz w:val="24"/>
          <w:szCs w:val="24"/>
        </w:rPr>
        <w:t xml:space="preserve">符合实际情况，</w:t>
      </w:r>
      <w:r>
        <w:rPr>
          <w:rFonts w:hint="eastAsia" w:asciiTheme="minorEastAsia" w:hAnsiTheme="minorEastAsia" w:eastAsiaTheme="minorEastAsia"/>
          <w:sz w:val="24"/>
          <w:szCs w:val="24"/>
        </w:rPr>
        <w:t xml:space="preserve">提供完整，布局合理得</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；设计图设计较完整，比较符合实际情况，较合理得2分；</w:t>
      </w:r>
      <w:r>
        <w:rPr>
          <w:rFonts w:hint="eastAsia" w:asciiTheme="minorEastAsia" w:hAnsiTheme="minorEastAsia" w:eastAsiaTheme="minorEastAsia"/>
          <w:sz w:val="24"/>
          <w:szCs w:val="24"/>
        </w:rPr>
        <w:t xml:space="preserve">设计图</w:t>
      </w:r>
      <w:r>
        <w:rPr>
          <w:rFonts w:hint="eastAsia" w:asciiTheme="minorEastAsia" w:hAnsiTheme="minorEastAsia" w:eastAsiaTheme="minorEastAsia"/>
          <w:sz w:val="24"/>
          <w:szCs w:val="24"/>
        </w:rPr>
        <w:t xml:space="preserve">不符合实际情况，</w:t>
      </w:r>
      <w:r>
        <w:rPr>
          <w:rFonts w:hint="eastAsia" w:asciiTheme="minorEastAsia" w:hAnsiTheme="minorEastAsia" w:eastAsiaTheme="minorEastAsia"/>
          <w:sz w:val="24"/>
          <w:szCs w:val="24"/>
        </w:rPr>
        <w:t xml:space="preserve">较完整，布局较合理得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分，不提供者不得分。</w:t>
      </w:r>
      <w:bookmarkEnd w:id="157"/>
      <w:r/>
      <w:bookmarkEnd w:id="158"/>
      <w:r/>
      <w:r/>
    </w:p>
    <w:p>
      <w:pPr>
        <w:ind w:firstLine="42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w:t>
      </w:r>
      <w:r>
        <w:rPr>
          <w:rFonts w:hint="eastAsia" w:cs="宋体" w:asciiTheme="minorEastAsia" w:hAnsiTheme="minorEastAsia" w:eastAsiaTheme="minorEastAsia"/>
          <w:b/>
          <w:sz w:val="24"/>
          <w:szCs w:val="24"/>
        </w:rPr>
        <w:t xml:space="preserve">服务方案比较（</w:t>
      </w:r>
      <w:r>
        <w:rPr>
          <w:rFonts w:hint="eastAsia" w:cs="宋体" w:asciiTheme="minorEastAsia" w:hAnsiTheme="minorEastAsia" w:eastAsiaTheme="minorEastAsia"/>
          <w:b/>
          <w:sz w:val="24"/>
          <w:szCs w:val="24"/>
        </w:rPr>
        <w:t xml:space="preserve">22</w:t>
      </w:r>
      <w:r>
        <w:rPr>
          <w:rFonts w:hint="eastAsia" w:cs="宋体"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hAnsi="宋体"/>
          <w:sz w:val="24"/>
          <w:szCs w:val="24"/>
        </w:rPr>
        <w:t xml:space="preserve">培训服务方案</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w:t>
      </w:r>
      <w:r>
        <w:rPr>
          <w:rFonts w:hint="eastAsia" w:asciiTheme="minorEastAsia" w:hAnsiTheme="minorEastAsia" w:eastAsiaTheme="minorEastAsia"/>
          <w:sz w:val="24"/>
          <w:szCs w:val="24"/>
        </w:rPr>
        <w:t xml:space="preserve">单位</w:t>
      </w:r>
      <w:r>
        <w:rPr>
          <w:rFonts w:hint="eastAsia" w:asciiTheme="minorEastAsia" w:hAnsiTheme="minorEastAsia" w:eastAsiaTheme="minorEastAsia"/>
          <w:sz w:val="24"/>
          <w:szCs w:val="24"/>
        </w:rPr>
        <w:t xml:space="preserve">根据本项目特点，制定培训方案：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（1）培训目标和培训内容；</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（2）培训方式和培训计划安排；</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（3）培训资料手册；</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（4）师资人员安排和资质。</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上述每项应逐条叙述，内容完整，条理清晰的得2分，内容基本完整，条理较为清晰的得1分；每项叙述内容完全脱离采购需求或未作为完整叙述的不得分，本项最高得8分。</w:t>
      </w:r>
      <w:r/>
    </w:p>
    <w:p>
      <w:pPr>
        <w:pStyle w:val="1541"/>
        <w:numPr>
          <w:ilvl w:val="0"/>
          <w:numId w:val="7"/>
        </w:num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安装调试</w:t>
      </w:r>
      <w:r>
        <w:rPr>
          <w:rFonts w:hint="eastAsia" w:asciiTheme="minorEastAsia" w:hAnsiTheme="minorEastAsia" w:eastAsiaTheme="minorEastAsia"/>
          <w:sz w:val="24"/>
          <w:szCs w:val="24"/>
        </w:rPr>
        <w:t xml:space="preserve">方案：</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w:t>
      </w:r>
      <w:r>
        <w:rPr>
          <w:rFonts w:hint="eastAsia" w:asciiTheme="minorEastAsia" w:hAnsiTheme="minorEastAsia" w:eastAsiaTheme="minorEastAsia"/>
          <w:sz w:val="24"/>
          <w:szCs w:val="24"/>
        </w:rPr>
        <w:t xml:space="preserve">单位</w:t>
      </w:r>
      <w:r>
        <w:rPr>
          <w:rFonts w:hint="eastAsia" w:asciiTheme="minorEastAsia" w:hAnsiTheme="minorEastAsia" w:eastAsiaTheme="minorEastAsia"/>
          <w:sz w:val="24"/>
          <w:szCs w:val="24"/>
        </w:rPr>
        <w:t xml:space="preserve">提供针对该项目的适合学校的详细的安装调试方案。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（1）运输过程及时效控制</w:t>
      </w:r>
      <w:r>
        <w:rPr>
          <w:rFonts w:hint="eastAsia" w:asciiTheme="minorEastAsia" w:hAnsiTheme="minorEastAsia" w:eastAsiaTheme="minorEastAsia"/>
          <w:sz w:val="24"/>
          <w:szCs w:val="24"/>
        </w:rPr>
        <w:t xml:space="preserve">；</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（2）定位过程和可行性</w:t>
      </w:r>
      <w:r>
        <w:rPr>
          <w:rFonts w:hint="eastAsia" w:asciiTheme="minorEastAsia" w:hAnsiTheme="minorEastAsia" w:eastAsiaTheme="minorEastAsia"/>
          <w:sz w:val="24"/>
          <w:szCs w:val="24"/>
        </w:rPr>
        <w:t xml:space="preserve">；</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（3）安装过程和安装标准</w:t>
      </w:r>
      <w:r>
        <w:rPr>
          <w:rFonts w:hint="eastAsia" w:asciiTheme="minorEastAsia" w:hAnsiTheme="minorEastAsia" w:eastAsiaTheme="minorEastAsia"/>
          <w:sz w:val="24"/>
          <w:szCs w:val="24"/>
        </w:rPr>
        <w:t xml:space="preserve">；</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（4）交付过程以及故障解决方案</w:t>
      </w:r>
      <w:r>
        <w:rPr>
          <w:rFonts w:hint="eastAsia" w:asciiTheme="minorEastAsia" w:hAnsiTheme="minorEastAsia" w:eastAsiaTheme="minorEastAsia"/>
          <w:sz w:val="24"/>
          <w:szCs w:val="24"/>
        </w:rPr>
        <w:t xml:space="preserve">。</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符合实际情况、可行性高，内容完整，条理清晰的得2分，内容基本完整，条理较为清晰的得1分；每项叙述内容完全脱离采购需求或未作为完整叙述的不得分，本项最高得8分。不提供不得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3、售后服务方案：6分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w:t>
      </w:r>
      <w:r>
        <w:rPr>
          <w:rFonts w:hint="eastAsia" w:asciiTheme="minorEastAsia" w:hAnsiTheme="minorEastAsia" w:eastAsiaTheme="minorEastAsia"/>
          <w:sz w:val="24"/>
          <w:szCs w:val="24"/>
        </w:rPr>
        <w:t xml:space="preserve">单位</w:t>
      </w:r>
      <w:r>
        <w:rPr>
          <w:rFonts w:hint="eastAsia" w:asciiTheme="minorEastAsia" w:hAnsiTheme="minorEastAsia" w:eastAsiaTheme="minorEastAsia"/>
          <w:sz w:val="24"/>
          <w:szCs w:val="24"/>
        </w:rPr>
        <w:t xml:space="preserve">提供针对该项目的适合学校</w:t>
      </w:r>
      <w:r>
        <w:rPr>
          <w:rFonts w:hint="eastAsia" w:asciiTheme="minorEastAsia" w:hAnsiTheme="minorEastAsia" w:eastAsiaTheme="minorEastAsia"/>
          <w:sz w:val="24"/>
          <w:szCs w:val="24"/>
        </w:rPr>
        <w:t xml:space="preserve">实际情况</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售后服务</w:t>
      </w:r>
      <w:r>
        <w:rPr>
          <w:rFonts w:hint="eastAsia" w:asciiTheme="minorEastAsia" w:hAnsiTheme="minorEastAsia" w:eastAsiaTheme="minorEastAsia"/>
          <w:sz w:val="24"/>
          <w:szCs w:val="24"/>
        </w:rPr>
        <w:t xml:space="preserve">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响应时效和上门时效承诺及证明；</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售后服务范围描述清晰；</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配套人员安排及分工情况。</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上述每项应逐条叙述，符合实际情况、可行性高，内容完整，条理清晰的得2分，内容基本完整，条理较为清晰的得1分；每项叙述内容完全脱离采购需求或未作为完整叙述的不得分，本项最高得</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分。不提供不得分。</w:t>
      </w:r>
      <w:r/>
    </w:p>
    <w:p>
      <w:pPr>
        <w:ind w:firstLine="422"/>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firstLine="422"/>
        <w:spacing w:line="360" w:lineRule="auto"/>
        <w:rPr>
          <w:rFonts w:hAnsi="宋体"/>
          <w:b/>
          <w:sz w:val="24"/>
          <w:szCs w:val="24"/>
        </w:rPr>
      </w:pPr>
      <w:r>
        <w:rPr>
          <w:rFonts w:hint="eastAsia" w:asciiTheme="minorEastAsia" w:hAnsiTheme="minorEastAsia" w:eastAsiaTheme="minorEastAsia"/>
          <w:b/>
          <w:sz w:val="24"/>
          <w:szCs w:val="24"/>
        </w:rPr>
        <w:t xml:space="preserve">（四）</w:t>
      </w:r>
      <w:r>
        <w:rPr>
          <w:rFonts w:hint="eastAsia" w:hAnsi="宋体"/>
          <w:b/>
          <w:sz w:val="24"/>
          <w:szCs w:val="24"/>
        </w:rPr>
        <w:t xml:space="preserve">整体免费质保年限</w:t>
      </w:r>
      <w:r>
        <w:rPr>
          <w:rFonts w:hint="eastAsia" w:hAnsi="宋体"/>
          <w:b/>
          <w:sz w:val="24"/>
          <w:szCs w:val="24"/>
        </w:rPr>
        <w:t xml:space="preserve">：2分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在完全响应招标文件免费质保年限的基础上每正偏离一年得1分,最多得</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分。（请在投标文件中提供法定代表人签字并加盖公章的承诺函原件扫描件，不提供不得分）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（五）体系证书：</w:t>
      </w:r>
      <w:r>
        <w:rPr>
          <w:rFonts w:hint="eastAsia"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1、投标单位或产品生产厂家具有有效期内的质量管理体系认证证书、环境管理体系认证证书、职业健康安全管理体系认证证书的，每提供一本证书得1分，本项最高得</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（注：投标文件中需提供以上证书的复印件并加盖投标单位公章或网上发文完整截图并加盖投标单位公章，未按要求提供或不提供不得分。）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（六）类似业绩：</w:t>
      </w:r>
      <w:r>
        <w:rPr>
          <w:rFonts w:hint="eastAsia"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投标单位自202</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年1月1日起至今（以合同签订之日起为准）完成的类似项目业绩的，每提供一个得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分，最高</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（注：投标文件中需提供合同复印件并加盖投标单位公章，不提供不得分。类似业绩日期认定：以签订合同日期为准。）</w:t>
      </w:r>
      <w:r/>
    </w:p>
    <w:p>
      <w:pPr>
        <w:pStyle w:val="846"/>
        <w:rPr>
          <w:rFonts w:asciiTheme="minorEastAsia" w:hAnsiTheme="minorEastAsia" w:eastAsiaTheme="minorEastAsia"/>
          <w:szCs w:val="24"/>
        </w:rPr>
      </w:pPr>
      <w:r>
        <w:rPr>
          <w:rFonts w:asciiTheme="minorEastAsia" w:hAnsiTheme="minorEastAsia" w:eastAsiaTheme="minorEastAsia"/>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2.投标文件中如出现前后不一致时，评委有权请投标人澄清说明，澄清说明事项涉及评分时，评委有权酌情扣分。</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我们收到贵公司号招标文件，经仔细阅读和研究，我们决定参加投标。</w:t>
      </w:r>
      <w:r/>
    </w:p>
    <w:p>
      <w:pPr>
        <w:ind w:firstLine="480"/>
        <w:spacing w:line="360" w:lineRule="auto"/>
        <w:rPr>
          <w:rFonts w:hAnsi="宋体" w:cs="宋体"/>
          <w:sz w:val="24"/>
          <w:szCs w:val="24"/>
        </w:rPr>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完成该项工作所需的响应的产品设备及其备品、备件和专用工具费用、软件产品（包括项目开发实施过程中所需的第三方产品（数据库、中间件等内容）以及乙方自有产品的报价）、开发实施、数据采集与加工、辅材、税费及包装、运至最终目的地的运输、保险、现场吊装、检测、安装调试、技术支持与培训、验收、</w:t>
      </w:r>
      <w:r>
        <w:rPr>
          <w:rFonts w:hint="eastAsia" w:hAnsi="宋体" w:cs="宋体"/>
          <w:sz w:val="24"/>
          <w:szCs w:val="24"/>
        </w:rPr>
        <w:t xml:space="preserve">代理服务费、</w:t>
      </w:r>
      <w:r>
        <w:rPr>
          <w:rFonts w:hint="eastAsia" w:hAnsi="宋体" w:cs="宋体"/>
          <w:sz w:val="24"/>
          <w:szCs w:val="24"/>
        </w:rPr>
        <w:t xml:space="preserve">售后服务与维保等工作所发生的全部费用以及响应供应商企业利润、税金和政策性文件规定及合同包含的所有风险、责任等各项应有费用。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59" w:name="OLE_LINK27"/>
      <w:r/>
      <w:bookmarkStart w:id="160" w:name="OLE_LINK28"/>
      <w:r>
        <w:rPr>
          <w:rFonts w:hint="eastAsia" w:cs="宋体" w:asciiTheme="minorEastAsia" w:hAnsiTheme="minorEastAsia" w:eastAsiaTheme="minorEastAsia"/>
          <w:b/>
          <w:bCs/>
          <w:sz w:val="24"/>
          <w:szCs w:val="24"/>
        </w:rPr>
        <w:t xml:space="preserve">公开分项报价</w:t>
      </w:r>
      <w:bookmarkEnd w:id="159"/>
      <w:r/>
      <w:bookmarkEnd w:id="160"/>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7</w:t>
      </w:r>
      <w:r>
        <w:rPr>
          <w:rFonts w:hint="eastAsia" w:hAnsi="宋体" w:cs="宋体"/>
          <w:b/>
          <w:bCs/>
          <w:sz w:val="24"/>
          <w:szCs w:val="24"/>
        </w:rPr>
        <w:t xml:space="preserve">：</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w:t>
      </w:r>
      <w:r>
        <w:rPr>
          <w:rFonts w:hint="eastAsia" w:hAnsi="宋体" w:cs="宋体"/>
          <w:b/>
          <w:bCs/>
          <w:sz w:val="24"/>
          <w:szCs w:val="24"/>
        </w:rPr>
        <w:t xml:space="preserve">8</w:t>
      </w:r>
      <w:r>
        <w:rPr>
          <w:rFonts w:hint="eastAsia" w:hAnsi="宋体" w:cs="宋体"/>
          <w:b/>
          <w:bCs/>
          <w:sz w:val="24"/>
          <w:szCs w:val="24"/>
        </w:rPr>
        <w:t xml:space="preserve">：</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9</w:t>
      </w:r>
      <w:r>
        <w:rPr>
          <w:rFonts w:hint="eastAsia" w:hAnsi="宋体" w:cs="宋体"/>
          <w:b/>
          <w:bCs/>
          <w:sz w:val="24"/>
          <w:szCs w:val="24"/>
        </w:rPr>
        <w:t xml:space="preserve">：</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w:t>
            </w:r>
            <w:r>
              <w:rPr>
                <w:rFonts w:hint="eastAsia" w:hAnsi="宋体" w:cs="宋体"/>
                <w:sz w:val="24"/>
                <w:szCs w:val="24"/>
              </w:rPr>
              <w:t xml:space="preserve">5</w:t>
            </w:r>
            <w:r>
              <w:rPr>
                <w:rFonts w:hint="eastAsia" w:hAnsi="宋体" w:cs="宋体"/>
                <w:sz w:val="24"/>
                <w:szCs w:val="24"/>
              </w:rPr>
              <w:t xml:space="preserve">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w:t>
            </w:r>
            <w:r>
              <w:rPr>
                <w:rFonts w:hint="eastAsia" w:hAnsi="宋体" w:cs="宋体"/>
                <w:sz w:val="24"/>
                <w:szCs w:val="24"/>
              </w:rPr>
              <w:t xml:space="preserve">25</w:t>
            </w:r>
            <w:r>
              <w:rPr>
                <w:rFonts w:hint="eastAsia" w:hAnsi="宋体" w:cs="宋体"/>
                <w:sz w:val="24"/>
                <w:szCs w:val="24"/>
              </w:rPr>
              <w:t xml:space="preserve">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sz w:val="24"/>
          <w:szCs w:val="24"/>
        </w:rPr>
      </w:pPr>
      <w:r>
        <w:rPr>
          <w:rFonts w:hint="eastAsia" w:hAnsi="宋体" w:cs="宋体"/>
          <w:b/>
          <w:bCs/>
          <w:sz w:val="24"/>
          <w:szCs w:val="24"/>
        </w:rPr>
        <w:t xml:space="preserve">格式1</w:t>
      </w:r>
      <w:r>
        <w:rPr>
          <w:rFonts w:hint="eastAsia" w:hAnsi="宋体" w:cs="宋体"/>
          <w:b/>
          <w:bCs/>
          <w:sz w:val="24"/>
          <w:szCs w:val="24"/>
        </w:rPr>
        <w:t xml:space="preserve">0</w:t>
      </w:r>
      <w:r>
        <w:rPr>
          <w:rFonts w:hint="eastAsia" w:hAnsi="宋体" w:cs="宋体"/>
          <w:b/>
          <w:bCs/>
          <w:sz w:val="24"/>
          <w:szCs w:val="24"/>
        </w:rPr>
        <w:t xml:space="preserve">：</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w:t>
      </w:r>
      <w:r>
        <w:rPr>
          <w:rFonts w:hint="eastAsia" w:hAnsi="宋体" w:cs="宋体"/>
          <w:b/>
          <w:bCs/>
          <w:sz w:val="24"/>
          <w:szCs w:val="24"/>
        </w:rPr>
        <w:t xml:space="preserve">1</w:t>
      </w:r>
      <w:r>
        <w:rPr>
          <w:rFonts w:hint="eastAsia" w:hAnsi="宋体" w:cs="宋体"/>
          <w:b/>
          <w:bCs/>
          <w:sz w:val="24"/>
          <w:szCs w:val="24"/>
        </w:rPr>
        <w:t xml:space="preserve">：</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w:t>
      </w:r>
      <w:r>
        <w:rPr>
          <w:rFonts w:hint="eastAsia" w:hAnsi="宋体" w:cs="宋体"/>
          <w:b/>
          <w:bCs/>
          <w:sz w:val="24"/>
          <w:szCs w:val="24"/>
        </w:rPr>
        <w:t xml:space="preserve">2</w:t>
      </w:r>
      <w:r>
        <w:rPr>
          <w:rFonts w:hint="eastAsia" w:hAnsi="宋体" w:cs="宋体"/>
          <w:b/>
          <w:bCs/>
          <w:sz w:val="24"/>
          <w:szCs w:val="24"/>
        </w:rPr>
        <w:t xml:space="preserve">：</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w:t>
      </w:r>
      <w:r>
        <w:rPr>
          <w:rFonts w:hint="eastAsia" w:hAnsi="宋体" w:cs="宋体"/>
          <w:sz w:val="24"/>
          <w:szCs w:val="24"/>
        </w:rPr>
        <w:t xml:space="preserve">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w:t>
      </w:r>
      <w:r>
        <w:rPr>
          <w:rFonts w:hint="eastAsia" w:hAnsi="宋体" w:cs="宋体"/>
          <w:sz w:val="24"/>
          <w:szCs w:val="24"/>
        </w:rPr>
        <w:t xml:space="preserve">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1081"/>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1081"/>
        <w:rPr>
          <w:rFonts w:ascii="宋体" w:hAnsi="宋体" w:cs="宋体"/>
          <w:sz w:val="24"/>
          <w:szCs w:val="24"/>
        </w:rPr>
      </w:pPr>
      <w:r>
        <w:rPr>
          <w:rFonts w:ascii="宋体" w:hAnsi="宋体" w:cs="宋体"/>
          <w:sz w:val="24"/>
          <w:szCs w:val="24"/>
        </w:rPr>
      </w:r>
      <w:r/>
    </w:p>
    <w:p>
      <w:pPr>
        <w:pStyle w:val="1081"/>
        <w:rPr>
          <w:rFonts w:ascii="宋体" w:hAnsi="宋体" w:cs="宋体"/>
          <w:sz w:val="24"/>
          <w:szCs w:val="24"/>
        </w:rPr>
      </w:pPr>
      <w:r>
        <w:rPr>
          <w:rFonts w:hint="eastAsia" w:ascii="宋体" w:hAnsi="宋体" w:cs="宋体"/>
          <w:sz w:val="24"/>
          <w:szCs w:val="24"/>
        </w:rPr>
        <w:t xml:space="preserve">投标单位名称（盖章）              采购编号： </w:t>
      </w:r>
      <w:r/>
    </w:p>
    <w:tbl>
      <w:tblPr>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364" w:type="dxa"/>
            <w:textDirection w:val="lrTb"/>
            <w:noWrap/>
          </w:tcPr>
          <w:p>
            <w:pPr>
              <w:pStyle w:val="1081"/>
              <w:rPr>
                <w:rFonts w:ascii="宋体" w:hAnsi="宋体" w:cs="宋体"/>
                <w:sz w:val="24"/>
                <w:szCs w:val="24"/>
              </w:rPr>
            </w:pPr>
            <w:r>
              <w:rPr>
                <w:rFonts w:ascii="宋体" w:hAnsi="宋体" w:cs="宋体"/>
                <w:sz w:val="24"/>
                <w:szCs w:val="24"/>
              </w:rPr>
            </w:r>
            <w:r/>
          </w:p>
        </w:tc>
        <w:tc>
          <w:tcPr>
            <w:tcW w:w="1459" w:type="dxa"/>
            <w:textDirection w:val="lrTb"/>
            <w:noWrap/>
          </w:tcPr>
          <w:p>
            <w:pPr>
              <w:pStyle w:val="1081"/>
              <w:rPr>
                <w:rFonts w:ascii="宋体" w:hAnsi="宋体" w:cs="宋体"/>
                <w:sz w:val="24"/>
                <w:szCs w:val="24"/>
              </w:rPr>
            </w:pPr>
            <w:r>
              <w:rPr>
                <w:rFonts w:ascii="宋体" w:hAnsi="宋体" w:cs="宋体"/>
                <w:sz w:val="24"/>
                <w:szCs w:val="24"/>
              </w:rPr>
            </w:r>
            <w:r/>
          </w:p>
        </w:tc>
        <w:tc>
          <w:tcPr>
            <w:tcW w:w="132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364" w:type="dxa"/>
            <w:textDirection w:val="lrTb"/>
            <w:noWrap/>
          </w:tcPr>
          <w:p>
            <w:pPr>
              <w:pStyle w:val="1081"/>
              <w:rPr>
                <w:rFonts w:ascii="宋体" w:hAnsi="宋体" w:cs="宋体"/>
                <w:sz w:val="24"/>
                <w:szCs w:val="24"/>
              </w:rPr>
            </w:pPr>
            <w:r>
              <w:rPr>
                <w:rFonts w:ascii="宋体" w:hAnsi="宋体" w:cs="宋体"/>
                <w:sz w:val="24"/>
                <w:szCs w:val="24"/>
              </w:rPr>
            </w:r>
            <w:r/>
          </w:p>
        </w:tc>
        <w:tc>
          <w:tcPr>
            <w:tcW w:w="1459" w:type="dxa"/>
            <w:textDirection w:val="lrTb"/>
            <w:noWrap/>
          </w:tcPr>
          <w:p>
            <w:pPr>
              <w:pStyle w:val="1081"/>
              <w:rPr>
                <w:rFonts w:ascii="宋体" w:hAnsi="宋体" w:cs="宋体"/>
                <w:sz w:val="24"/>
                <w:szCs w:val="24"/>
              </w:rPr>
            </w:pPr>
            <w:r>
              <w:rPr>
                <w:rFonts w:ascii="宋体" w:hAnsi="宋体" w:cs="宋体"/>
                <w:sz w:val="24"/>
                <w:szCs w:val="24"/>
              </w:rPr>
            </w:r>
            <w:r/>
          </w:p>
        </w:tc>
        <w:tc>
          <w:tcPr>
            <w:tcW w:w="132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364" w:type="dxa"/>
            <w:textDirection w:val="lrTb"/>
            <w:noWrap/>
          </w:tcPr>
          <w:p>
            <w:pPr>
              <w:pStyle w:val="1081"/>
              <w:rPr>
                <w:rFonts w:ascii="宋体" w:hAnsi="宋体" w:cs="宋体"/>
                <w:sz w:val="24"/>
                <w:szCs w:val="24"/>
              </w:rPr>
            </w:pPr>
            <w:r>
              <w:rPr>
                <w:rFonts w:ascii="宋体" w:hAnsi="宋体" w:cs="宋体"/>
                <w:sz w:val="24"/>
                <w:szCs w:val="24"/>
              </w:rPr>
            </w:r>
            <w:r/>
          </w:p>
        </w:tc>
        <w:tc>
          <w:tcPr>
            <w:tcW w:w="1459" w:type="dxa"/>
            <w:textDirection w:val="lrTb"/>
            <w:noWrap/>
          </w:tcPr>
          <w:p>
            <w:pPr>
              <w:pStyle w:val="1081"/>
              <w:rPr>
                <w:rFonts w:ascii="宋体" w:hAnsi="宋体" w:cs="宋体"/>
                <w:sz w:val="24"/>
                <w:szCs w:val="24"/>
              </w:rPr>
            </w:pPr>
            <w:r>
              <w:rPr>
                <w:rFonts w:ascii="宋体" w:hAnsi="宋体" w:cs="宋体"/>
                <w:sz w:val="24"/>
                <w:szCs w:val="24"/>
              </w:rPr>
            </w:r>
            <w:r/>
          </w:p>
        </w:tc>
        <w:tc>
          <w:tcPr>
            <w:tcW w:w="132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8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364" w:type="dxa"/>
            <w:textDirection w:val="lrTb"/>
            <w:noWrap/>
          </w:tcPr>
          <w:p>
            <w:pPr>
              <w:pStyle w:val="1081"/>
              <w:rPr>
                <w:rFonts w:ascii="宋体" w:hAnsi="宋体" w:cs="宋体"/>
                <w:sz w:val="24"/>
                <w:szCs w:val="24"/>
              </w:rPr>
            </w:pPr>
            <w:r>
              <w:rPr>
                <w:rFonts w:ascii="宋体" w:hAnsi="宋体" w:cs="宋体"/>
                <w:sz w:val="24"/>
                <w:szCs w:val="24"/>
              </w:rPr>
            </w:r>
            <w:r/>
          </w:p>
        </w:tc>
        <w:tc>
          <w:tcPr>
            <w:tcW w:w="1459" w:type="dxa"/>
            <w:textDirection w:val="lrTb"/>
            <w:noWrap/>
          </w:tcPr>
          <w:p>
            <w:pPr>
              <w:pStyle w:val="1081"/>
              <w:rPr>
                <w:rFonts w:ascii="宋体" w:hAnsi="宋体" w:cs="宋体"/>
                <w:sz w:val="24"/>
                <w:szCs w:val="24"/>
              </w:rPr>
            </w:pPr>
            <w:r>
              <w:rPr>
                <w:rFonts w:ascii="宋体" w:hAnsi="宋体" w:cs="宋体"/>
                <w:sz w:val="24"/>
                <w:szCs w:val="24"/>
              </w:rPr>
            </w:r>
            <w:r/>
          </w:p>
        </w:tc>
        <w:tc>
          <w:tcPr>
            <w:tcW w:w="132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1081"/>
              <w:rPr>
                <w:rFonts w:ascii="宋体" w:hAnsi="宋体" w:cs="宋体"/>
                <w:sz w:val="24"/>
                <w:szCs w:val="24"/>
              </w:rPr>
            </w:pPr>
            <w:r>
              <w:rPr>
                <w:rFonts w:hint="eastAsia" w:ascii="宋体" w:hAnsi="宋体" w:cs="宋体"/>
                <w:sz w:val="24"/>
                <w:szCs w:val="24"/>
              </w:rPr>
              <w:t xml:space="preserve">报价（人民币大写）                                       （¥：     ）</w:t>
            </w:r>
            <w:r/>
          </w:p>
        </w:tc>
      </w:tr>
    </w:tbl>
    <w:p>
      <w:pPr>
        <w:pStyle w:val="1081"/>
        <w:rPr>
          <w:rFonts w:ascii="宋体" w:hAnsi="宋体" w:cs="宋体"/>
          <w:sz w:val="24"/>
          <w:szCs w:val="24"/>
        </w:rPr>
      </w:pPr>
      <w:r>
        <w:rPr>
          <w:rFonts w:ascii="宋体" w:hAnsi="宋体" w:cs="宋体"/>
          <w:sz w:val="24"/>
          <w:szCs w:val="24"/>
        </w:rPr>
      </w:r>
      <w:r/>
    </w:p>
    <w:p>
      <w:pPr>
        <w:pStyle w:val="108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81"/>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81"/>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1081"/>
        <w:rPr>
          <w:rFonts w:ascii="宋体" w:hAnsi="宋体" w:cs="宋体"/>
          <w:sz w:val="24"/>
          <w:szCs w:val="24"/>
        </w:rPr>
      </w:pPr>
      <w:r>
        <w:rPr>
          <w:rFonts w:ascii="宋体" w:hAnsi="宋体" w:cs="宋体"/>
          <w:sz w:val="24"/>
          <w:szCs w:val="24"/>
        </w:rPr>
      </w:r>
      <w:r/>
    </w:p>
    <w:p>
      <w:pPr>
        <w:pStyle w:val="1081"/>
        <w:rPr>
          <w:rFonts w:ascii="宋体" w:hAnsi="宋体" w:cs="宋体"/>
          <w:sz w:val="24"/>
          <w:szCs w:val="24"/>
        </w:rPr>
      </w:pPr>
      <w:r>
        <w:rPr>
          <w:rFonts w:hint="eastAsia" w:ascii="宋体" w:hAnsi="宋体" w:cs="宋体"/>
          <w:sz w:val="24"/>
          <w:szCs w:val="24"/>
        </w:rPr>
        <w:t xml:space="preserve">投标单位名称（盖章）              采购编号： </w:t>
      </w:r>
      <w:r/>
    </w:p>
    <w:tbl>
      <w:tblPr>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41" w:type="dxa"/>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17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41" w:type="dxa"/>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17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41" w:type="dxa"/>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17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8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41" w:type="dxa"/>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17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1081"/>
              <w:rPr>
                <w:rFonts w:ascii="宋体" w:hAnsi="宋体" w:cs="宋体"/>
                <w:sz w:val="24"/>
                <w:szCs w:val="24"/>
              </w:rPr>
            </w:pPr>
            <w:r>
              <w:rPr>
                <w:rFonts w:hint="eastAsia" w:ascii="宋体" w:hAnsi="宋体" w:cs="宋体"/>
                <w:sz w:val="24"/>
                <w:szCs w:val="24"/>
              </w:rPr>
              <w:t xml:space="preserve">报价（人民币大写）                                       （¥：     ）</w:t>
            </w:r>
            <w:r/>
          </w:p>
        </w:tc>
      </w:tr>
    </w:tbl>
    <w:p>
      <w:pPr>
        <w:pStyle w:val="108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81"/>
        <w:spacing w:line="360" w:lineRule="auto"/>
        <w:rPr>
          <w:rFonts w:ascii="宋体" w:hAnsi="宋体" w:cs="宋体"/>
          <w:sz w:val="24"/>
          <w:szCs w:val="24"/>
        </w:rPr>
      </w:pPr>
      <w:r>
        <w:rPr>
          <w:rFonts w:ascii="宋体" w:hAnsi="宋体" w:cs="宋体"/>
          <w:sz w:val="24"/>
          <w:szCs w:val="24"/>
        </w:rPr>
      </w:r>
      <w:r/>
    </w:p>
    <w:p>
      <w:pPr>
        <w:pStyle w:val="1081"/>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8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1081"/>
        <w:rPr>
          <w:rFonts w:ascii="宋体" w:hAnsi="宋体" w:cs="宋体"/>
          <w:sz w:val="24"/>
          <w:szCs w:val="24"/>
        </w:rPr>
      </w:pPr>
      <w:r>
        <w:rPr>
          <w:rFonts w:ascii="宋体" w:hAnsi="宋体" w:cs="宋体"/>
          <w:sz w:val="24"/>
          <w:szCs w:val="24"/>
        </w:rPr>
      </w:r>
      <w:r/>
    </w:p>
    <w:p>
      <w:pPr>
        <w:pStyle w:val="1081"/>
        <w:rPr>
          <w:rFonts w:ascii="宋体" w:hAnsi="宋体" w:cs="宋体"/>
          <w:sz w:val="24"/>
          <w:szCs w:val="24"/>
        </w:rPr>
      </w:pPr>
      <w:r>
        <w:rPr>
          <w:rFonts w:hint="eastAsia" w:ascii="宋体" w:hAnsi="宋体" w:cs="宋体"/>
          <w:sz w:val="24"/>
          <w:szCs w:val="24"/>
        </w:rPr>
        <w:t xml:space="preserve">投标单位名称（盖章）              采购编号： </w:t>
      </w:r>
      <w:r/>
    </w:p>
    <w:tbl>
      <w:tblPr>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54" w:type="dxa"/>
            <w:textDirection w:val="lrTb"/>
            <w:noWrap/>
          </w:tcPr>
          <w:p>
            <w:pPr>
              <w:pStyle w:val="1081"/>
              <w:rPr>
                <w:rFonts w:ascii="宋体" w:hAnsi="宋体" w:cs="宋体"/>
                <w:sz w:val="24"/>
                <w:szCs w:val="24"/>
              </w:rPr>
            </w:pPr>
            <w:r>
              <w:rPr>
                <w:rFonts w:ascii="宋体" w:hAnsi="宋体" w:cs="宋体"/>
                <w:sz w:val="24"/>
                <w:szCs w:val="24"/>
              </w:rPr>
            </w:r>
            <w:r/>
          </w:p>
        </w:tc>
        <w:tc>
          <w:tcPr>
            <w:tcW w:w="1378" w:type="dxa"/>
            <w:textDirection w:val="lrTb"/>
            <w:noWrap/>
          </w:tcPr>
          <w:p>
            <w:pPr>
              <w:pStyle w:val="1081"/>
              <w:rPr>
                <w:rFonts w:ascii="宋体" w:hAnsi="宋体" w:cs="宋体"/>
                <w:sz w:val="24"/>
                <w:szCs w:val="24"/>
              </w:rPr>
            </w:pPr>
            <w:r>
              <w:rPr>
                <w:rFonts w:ascii="宋体" w:hAnsi="宋体" w:cs="宋体"/>
                <w:sz w:val="24"/>
                <w:szCs w:val="24"/>
              </w:rPr>
            </w:r>
            <w:r/>
          </w:p>
        </w:tc>
        <w:tc>
          <w:tcPr>
            <w:tcW w:w="147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54" w:type="dxa"/>
            <w:textDirection w:val="lrTb"/>
            <w:noWrap/>
          </w:tcPr>
          <w:p>
            <w:pPr>
              <w:pStyle w:val="1081"/>
              <w:rPr>
                <w:rFonts w:ascii="宋体" w:hAnsi="宋体" w:cs="宋体"/>
                <w:sz w:val="24"/>
                <w:szCs w:val="24"/>
              </w:rPr>
            </w:pPr>
            <w:r>
              <w:rPr>
                <w:rFonts w:ascii="宋体" w:hAnsi="宋体" w:cs="宋体"/>
                <w:sz w:val="24"/>
                <w:szCs w:val="24"/>
              </w:rPr>
            </w:r>
            <w:r/>
          </w:p>
        </w:tc>
        <w:tc>
          <w:tcPr>
            <w:tcW w:w="1378" w:type="dxa"/>
            <w:textDirection w:val="lrTb"/>
            <w:noWrap/>
          </w:tcPr>
          <w:p>
            <w:pPr>
              <w:pStyle w:val="1081"/>
              <w:rPr>
                <w:rFonts w:ascii="宋体" w:hAnsi="宋体" w:cs="宋体"/>
                <w:sz w:val="24"/>
                <w:szCs w:val="24"/>
              </w:rPr>
            </w:pPr>
            <w:r>
              <w:rPr>
                <w:rFonts w:ascii="宋体" w:hAnsi="宋体" w:cs="宋体"/>
                <w:sz w:val="24"/>
                <w:szCs w:val="24"/>
              </w:rPr>
            </w:r>
            <w:r/>
          </w:p>
        </w:tc>
        <w:tc>
          <w:tcPr>
            <w:tcW w:w="147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54" w:type="dxa"/>
            <w:textDirection w:val="lrTb"/>
            <w:noWrap/>
          </w:tcPr>
          <w:p>
            <w:pPr>
              <w:pStyle w:val="1081"/>
              <w:rPr>
                <w:rFonts w:ascii="宋体" w:hAnsi="宋体" w:cs="宋体"/>
                <w:sz w:val="24"/>
                <w:szCs w:val="24"/>
              </w:rPr>
            </w:pPr>
            <w:r>
              <w:rPr>
                <w:rFonts w:ascii="宋体" w:hAnsi="宋体" w:cs="宋体"/>
                <w:sz w:val="24"/>
                <w:szCs w:val="24"/>
              </w:rPr>
            </w:r>
            <w:r/>
          </w:p>
        </w:tc>
        <w:tc>
          <w:tcPr>
            <w:tcW w:w="1378" w:type="dxa"/>
            <w:textDirection w:val="lrTb"/>
            <w:noWrap/>
          </w:tcPr>
          <w:p>
            <w:pPr>
              <w:pStyle w:val="1081"/>
              <w:rPr>
                <w:rFonts w:ascii="宋体" w:hAnsi="宋体" w:cs="宋体"/>
                <w:sz w:val="24"/>
                <w:szCs w:val="24"/>
              </w:rPr>
            </w:pPr>
            <w:r>
              <w:rPr>
                <w:rFonts w:ascii="宋体" w:hAnsi="宋体" w:cs="宋体"/>
                <w:sz w:val="24"/>
                <w:szCs w:val="24"/>
              </w:rPr>
            </w:r>
            <w:r/>
          </w:p>
        </w:tc>
        <w:tc>
          <w:tcPr>
            <w:tcW w:w="147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8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54" w:type="dxa"/>
            <w:textDirection w:val="lrTb"/>
            <w:noWrap/>
          </w:tcPr>
          <w:p>
            <w:pPr>
              <w:pStyle w:val="1081"/>
              <w:rPr>
                <w:rFonts w:ascii="宋体" w:hAnsi="宋体" w:cs="宋体"/>
                <w:sz w:val="24"/>
                <w:szCs w:val="24"/>
              </w:rPr>
            </w:pPr>
            <w:r>
              <w:rPr>
                <w:rFonts w:ascii="宋体" w:hAnsi="宋体" w:cs="宋体"/>
                <w:sz w:val="24"/>
                <w:szCs w:val="24"/>
              </w:rPr>
            </w:r>
            <w:r/>
          </w:p>
        </w:tc>
        <w:tc>
          <w:tcPr>
            <w:tcW w:w="1378" w:type="dxa"/>
            <w:textDirection w:val="lrTb"/>
            <w:noWrap/>
          </w:tcPr>
          <w:p>
            <w:pPr>
              <w:pStyle w:val="1081"/>
              <w:rPr>
                <w:rFonts w:ascii="宋体" w:hAnsi="宋体" w:cs="宋体"/>
                <w:sz w:val="24"/>
                <w:szCs w:val="24"/>
              </w:rPr>
            </w:pPr>
            <w:r>
              <w:rPr>
                <w:rFonts w:ascii="宋体" w:hAnsi="宋体" w:cs="宋体"/>
                <w:sz w:val="24"/>
                <w:szCs w:val="24"/>
              </w:rPr>
            </w:r>
            <w:r/>
          </w:p>
        </w:tc>
        <w:tc>
          <w:tcPr>
            <w:tcW w:w="1472"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1081"/>
              <w:rPr>
                <w:rFonts w:ascii="宋体" w:hAnsi="宋体" w:cs="宋体"/>
                <w:sz w:val="24"/>
                <w:szCs w:val="24"/>
              </w:rPr>
            </w:pPr>
            <w:r>
              <w:rPr>
                <w:rFonts w:hint="eastAsia" w:ascii="宋体" w:hAnsi="宋体" w:cs="宋体"/>
                <w:sz w:val="24"/>
                <w:szCs w:val="24"/>
              </w:rPr>
              <w:t xml:space="preserve">报价（人民币大写）                                       （¥：     ）</w:t>
            </w:r>
            <w:r/>
          </w:p>
        </w:tc>
      </w:tr>
    </w:tbl>
    <w:p>
      <w:pPr>
        <w:pStyle w:val="108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81"/>
        <w:spacing w:line="360" w:lineRule="auto"/>
        <w:rPr>
          <w:rFonts w:ascii="宋体" w:hAnsi="宋体" w:cs="宋体"/>
          <w:sz w:val="24"/>
          <w:szCs w:val="24"/>
        </w:rPr>
      </w:pPr>
      <w:r>
        <w:rPr>
          <w:rFonts w:ascii="宋体" w:hAnsi="宋体" w:cs="宋体"/>
          <w:sz w:val="24"/>
          <w:szCs w:val="24"/>
        </w:rPr>
      </w:r>
      <w:r/>
    </w:p>
    <w:p>
      <w:pPr>
        <w:pStyle w:val="1081"/>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8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1081"/>
        <w:rPr>
          <w:rFonts w:ascii="宋体" w:hAnsi="宋体" w:cs="宋体"/>
          <w:sz w:val="24"/>
          <w:szCs w:val="24"/>
        </w:rPr>
      </w:pPr>
      <w:r>
        <w:rPr>
          <w:rFonts w:ascii="宋体" w:hAnsi="宋体" w:cs="宋体"/>
          <w:sz w:val="24"/>
          <w:szCs w:val="24"/>
        </w:rPr>
      </w:r>
      <w:r/>
    </w:p>
    <w:p>
      <w:pPr>
        <w:pStyle w:val="1081"/>
        <w:rPr>
          <w:rFonts w:ascii="宋体" w:hAnsi="宋体" w:cs="宋体"/>
          <w:sz w:val="24"/>
          <w:szCs w:val="24"/>
        </w:rPr>
      </w:pPr>
      <w:r>
        <w:rPr>
          <w:rFonts w:hint="eastAsia" w:ascii="宋体" w:hAnsi="宋体" w:cs="宋体"/>
          <w:sz w:val="24"/>
          <w:szCs w:val="24"/>
        </w:rPr>
        <w:t xml:space="preserve">投标单位名称（盖章）              采购编号： </w:t>
      </w:r>
      <w:r/>
    </w:p>
    <w:tbl>
      <w:tblPr>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445" w:type="dxa"/>
            <w:textDirection w:val="lrTb"/>
            <w:noWrap/>
          </w:tcPr>
          <w:p>
            <w:pPr>
              <w:pStyle w:val="1081"/>
              <w:rPr>
                <w:rFonts w:ascii="宋体" w:hAnsi="宋体" w:cs="宋体"/>
                <w:sz w:val="24"/>
                <w:szCs w:val="24"/>
              </w:rPr>
            </w:pPr>
            <w:r>
              <w:rPr>
                <w:rFonts w:ascii="宋体" w:hAnsi="宋体" w:cs="宋体"/>
                <w:sz w:val="24"/>
                <w:szCs w:val="24"/>
              </w:rPr>
            </w:r>
            <w:r/>
          </w:p>
        </w:tc>
        <w:tc>
          <w:tcPr>
            <w:tcW w:w="102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445" w:type="dxa"/>
            <w:textDirection w:val="lrTb"/>
            <w:noWrap/>
          </w:tcPr>
          <w:p>
            <w:pPr>
              <w:pStyle w:val="1081"/>
              <w:rPr>
                <w:rFonts w:ascii="宋体" w:hAnsi="宋体" w:cs="宋体"/>
                <w:sz w:val="24"/>
                <w:szCs w:val="24"/>
              </w:rPr>
            </w:pPr>
            <w:r>
              <w:rPr>
                <w:rFonts w:ascii="宋体" w:hAnsi="宋体" w:cs="宋体"/>
                <w:sz w:val="24"/>
                <w:szCs w:val="24"/>
              </w:rPr>
            </w:r>
            <w:r/>
          </w:p>
        </w:tc>
        <w:tc>
          <w:tcPr>
            <w:tcW w:w="102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81"/>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445" w:type="dxa"/>
            <w:textDirection w:val="lrTb"/>
            <w:noWrap/>
          </w:tcPr>
          <w:p>
            <w:pPr>
              <w:pStyle w:val="1081"/>
              <w:rPr>
                <w:rFonts w:ascii="宋体" w:hAnsi="宋体" w:cs="宋体"/>
                <w:sz w:val="24"/>
                <w:szCs w:val="24"/>
              </w:rPr>
            </w:pPr>
            <w:r>
              <w:rPr>
                <w:rFonts w:ascii="宋体" w:hAnsi="宋体" w:cs="宋体"/>
                <w:sz w:val="24"/>
                <w:szCs w:val="24"/>
              </w:rPr>
            </w:r>
            <w:r/>
          </w:p>
        </w:tc>
        <w:tc>
          <w:tcPr>
            <w:tcW w:w="102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8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81"/>
              <w:rPr>
                <w:rFonts w:ascii="宋体" w:hAnsi="宋体" w:cs="宋体"/>
                <w:sz w:val="24"/>
                <w:szCs w:val="24"/>
              </w:rPr>
            </w:pPr>
            <w:r>
              <w:rPr>
                <w:rFonts w:ascii="宋体" w:hAnsi="宋体" w:cs="宋体"/>
                <w:sz w:val="24"/>
                <w:szCs w:val="24"/>
              </w:rPr>
            </w:r>
            <w:r/>
          </w:p>
        </w:tc>
        <w:tc>
          <w:tcPr>
            <w:tcW w:w="1282" w:type="dxa"/>
            <w:textDirection w:val="lrTb"/>
            <w:noWrap/>
          </w:tcPr>
          <w:p>
            <w:pPr>
              <w:pStyle w:val="1081"/>
              <w:rPr>
                <w:rFonts w:ascii="宋体" w:hAnsi="宋体" w:cs="宋体"/>
                <w:sz w:val="24"/>
                <w:szCs w:val="24"/>
              </w:rPr>
            </w:pPr>
            <w:r>
              <w:rPr>
                <w:rFonts w:ascii="宋体" w:hAnsi="宋体" w:cs="宋体"/>
                <w:sz w:val="24"/>
                <w:szCs w:val="24"/>
              </w:rPr>
            </w:r>
            <w:r/>
          </w:p>
        </w:tc>
        <w:tc>
          <w:tcPr>
            <w:tcW w:w="1445" w:type="dxa"/>
            <w:textDirection w:val="lrTb"/>
            <w:noWrap/>
          </w:tcPr>
          <w:p>
            <w:pPr>
              <w:pStyle w:val="1081"/>
              <w:rPr>
                <w:rFonts w:ascii="宋体" w:hAnsi="宋体" w:cs="宋体"/>
                <w:sz w:val="24"/>
                <w:szCs w:val="24"/>
              </w:rPr>
            </w:pPr>
            <w:r>
              <w:rPr>
                <w:rFonts w:ascii="宋体" w:hAnsi="宋体" w:cs="宋体"/>
                <w:sz w:val="24"/>
                <w:szCs w:val="24"/>
              </w:rPr>
            </w:r>
            <w:r/>
          </w:p>
        </w:tc>
        <w:tc>
          <w:tcPr>
            <w:tcW w:w="1023" w:type="dxa"/>
            <w:textDirection w:val="lrTb"/>
            <w:noWrap/>
          </w:tcPr>
          <w:p>
            <w:pPr>
              <w:pStyle w:val="1081"/>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1081"/>
              <w:rPr>
                <w:rFonts w:ascii="宋体" w:hAnsi="宋体" w:cs="宋体"/>
                <w:sz w:val="24"/>
                <w:szCs w:val="24"/>
              </w:rPr>
            </w:pPr>
            <w:r>
              <w:rPr>
                <w:rFonts w:hint="eastAsia" w:ascii="宋体" w:hAnsi="宋体" w:cs="宋体"/>
                <w:sz w:val="24"/>
                <w:szCs w:val="24"/>
              </w:rPr>
              <w:t xml:space="preserve">报价（人民币大写）                                       （¥：     ）</w:t>
            </w:r>
            <w:r/>
          </w:p>
        </w:tc>
      </w:tr>
    </w:tbl>
    <w:p>
      <w:pPr>
        <w:pStyle w:val="108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w:t>
      </w:r>
      <w:r>
        <w:rPr>
          <w:rFonts w:hint="eastAsia" w:hAnsi="宋体"/>
          <w:b/>
          <w:sz w:val="24"/>
          <w:szCs w:val="24"/>
        </w:rPr>
        <w:t xml:space="preserve">3</w:t>
      </w:r>
      <w:r>
        <w:rPr>
          <w:rFonts w:hint="eastAsia" w:hAnsi="宋体"/>
          <w:b/>
          <w:sz w:val="24"/>
          <w:szCs w:val="24"/>
        </w:rPr>
        <w:t xml:space="preserve">：</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1081"/>
        <w:ind w:firstLine="482"/>
        <w:rPr>
          <w:rFonts w:ascii="宋体" w:hAnsi="宋体" w:cs="宋体"/>
          <w:b/>
          <w:sz w:val="24"/>
          <w:szCs w:val="24"/>
          <w:lang w:val="en-US"/>
        </w:rPr>
      </w:pPr>
      <w:r>
        <w:rPr>
          <w:rFonts w:ascii="宋体" w:hAnsi="宋体" w:cs="宋体"/>
          <w:b/>
          <w:sz w:val="24"/>
          <w:szCs w:val="24"/>
          <w:lang w:val="en-US"/>
        </w:rPr>
      </w:r>
      <w:r/>
    </w:p>
    <w:p>
      <w:pPr>
        <w:pStyle w:val="1081"/>
        <w:ind w:firstLine="482"/>
        <w:rPr>
          <w:rFonts w:ascii="宋体" w:hAnsi="宋体" w:cs="宋体"/>
          <w:b/>
          <w:sz w:val="24"/>
          <w:szCs w:val="24"/>
          <w:lang w:val="en-US"/>
        </w:rPr>
      </w:pPr>
      <w:r>
        <w:rPr>
          <w:rFonts w:ascii="宋体" w:hAnsi="宋体" w:cs="宋体"/>
          <w:b/>
          <w:sz w:val="24"/>
          <w:szCs w:val="24"/>
          <w:lang w:val="en-US"/>
        </w:rPr>
      </w:r>
      <w:r/>
    </w:p>
    <w:p>
      <w:pPr>
        <w:pStyle w:val="1081"/>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w:t>
      </w:r>
      <w:r>
        <w:rPr>
          <w:rFonts w:hint="eastAsia" w:hAnsi="宋体" w:cs="宋体"/>
          <w:b/>
          <w:bCs/>
          <w:sz w:val="24"/>
          <w:szCs w:val="24"/>
        </w:rPr>
        <w:t xml:space="preserve">4</w:t>
      </w:r>
      <w:r>
        <w:rPr>
          <w:rFonts w:hint="eastAsia" w:hAnsi="宋体" w:cs="宋体"/>
          <w:b/>
          <w:bCs/>
          <w:sz w:val="24"/>
          <w:szCs w:val="24"/>
        </w:rPr>
        <w:t xml:space="preserve">：</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1081"/>
        <w:rPr>
          <w:rFonts w:ascii="宋体" w:hAnsi="宋体" w:cs="宋体"/>
          <w:sz w:val="24"/>
          <w:szCs w:val="24"/>
        </w:rPr>
      </w:pPr>
      <w:r>
        <w:rPr>
          <w:rFonts w:ascii="宋体" w:hAnsi="宋体" w:cs="宋体"/>
          <w:sz w:val="24"/>
          <w:szCs w:val="24"/>
        </w:rPr>
      </w:r>
      <w:r/>
    </w:p>
    <w:p>
      <w:pPr>
        <w:pStyle w:val="1081"/>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87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8240;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1.</w:t>
      </w:r>
      <w:r>
        <w:rPr>
          <w:rStyle w:val="888"/>
          <w:rFonts w:hint="eastAsia" w:asciiTheme="minorEastAsia" w:hAnsiTheme="minorEastAsia" w:eastAsiaTheme="minorEastAsia"/>
          <w:color w:val="333333"/>
          <w:szCs w:val="24"/>
          <w:u w:val="single"/>
        </w:rPr>
        <w:t xml:space="preserve">（产品名称1）</w:t>
      </w:r>
      <w:r>
        <w:rPr>
          <w:rStyle w:val="888"/>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88"/>
          <w:rFonts w:hint="eastAsia" w:asciiTheme="minorEastAsia" w:hAnsiTheme="minorEastAsia" w:eastAsiaTheme="minorEastAsia"/>
          <w:color w:val="333333"/>
          <w:szCs w:val="24"/>
          <w:u w:val="single"/>
        </w:rPr>
        <w:t xml:space="preserve">（厂名）</w:t>
      </w:r>
      <w:r>
        <w:rPr>
          <w:rStyle w:val="888"/>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8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8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888"/>
          <w:rFonts w:hint="eastAsia" w:asciiTheme="minorEastAsia" w:hAnsiTheme="minorEastAsia" w:eastAsiaTheme="minorEastAsia"/>
          <w:color w:val="333333"/>
          <w:szCs w:val="24"/>
          <w:u w:val="single"/>
        </w:rPr>
        <w:t xml:space="preserve">（规定比例）</w:t>
      </w:r>
      <w:r>
        <w:rPr>
          <w:rStyle w:val="888"/>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8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88"/>
          <w:rFonts w:hint="eastAsia" w:asciiTheme="minorEastAsia" w:hAnsiTheme="minorEastAsia" w:eastAsiaTheme="minorEastAsia"/>
          <w:color w:val="333333"/>
          <w:szCs w:val="24"/>
          <w:u w:val="single"/>
        </w:rPr>
        <w:t xml:space="preserve">（关键组件）</w:t>
      </w:r>
      <w:r>
        <w:rPr>
          <w:rStyle w:val="888"/>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8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88"/>
          <w:rFonts w:hint="eastAsia" w:asciiTheme="minorEastAsia" w:hAnsiTheme="minorEastAsia" w:eastAsiaTheme="minorEastAsia"/>
          <w:color w:val="333333"/>
          <w:szCs w:val="24"/>
          <w:u w:val="single"/>
        </w:rPr>
        <w:t xml:space="preserve">（关键工序）</w:t>
      </w:r>
      <w:r>
        <w:rPr>
          <w:rStyle w:val="888"/>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87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2.</w:t>
      </w:r>
      <w:r>
        <w:rPr>
          <w:rStyle w:val="88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888"/>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8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8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888"/>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8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88"/>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8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88"/>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87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87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875"/>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75"/>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875"/>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875"/>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75"/>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87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87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87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87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87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87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sch Sans Global">
    <w:panose1 w:val="020B0503020202020204"/>
  </w:font>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FangSong">
    <w:panose1 w:val="02010609060101010101"/>
  </w:font>
  <w:font w:name="华文新魏">
    <w:panose1 w:val="0201080004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Times New Roman">
    <w:panose1 w:val="02020603050405020304"/>
  </w:font>
  <w:font w:name="宋体">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fldSimple w:instr="NUMPAGES \* MERGEFORMAT">
                            <w:r>
                              <w:t xml:space="preserve">76</w:t>
                            </w:r>
                          </w:fldSimple>
                          <w:r/>
                          <w: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fldSimple w:instr="NUMPAGES \* MERGEFORMAT">
                      <w:r>
                        <w:t xml:space="preserve">76</w:t>
                      </w:r>
                    </w:fldSimple>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rPr>
        <w:rStyle w:val="886"/>
      </w:rPr>
      <w:framePr w:wrap="around" w:vAnchor="text" w:hAnchor="margin" w:xAlign="center" w:y="1"/>
    </w:pPr>
    <w:r>
      <w:fldChar w:fldCharType="begin"/>
    </w:r>
    <w:r>
      <w:rPr>
        <w:rStyle w:val="886"/>
      </w:rPr>
      <w:instrText xml:space="preserve">PAGE  </w:instrText>
    </w:r>
    <w:r>
      <w:fldChar w:fldCharType="end"/>
    </w:r>
    <w:r/>
  </w:p>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both"/>
      <w:rPr>
        <w:rFonts w:hAnsi="宋体"/>
        <w:sz w:val="21"/>
        <w:szCs w:val="21"/>
      </w:rPr>
    </w:pPr>
    <w:r>
      <w:rPr>
        <w:rFonts w:hint="eastAsia"/>
      </w:rPr>
      <w:t xml:space="preserve">苏州铭坤招投标咨询服务有限公司                                       </w:t>
    </w:r>
    <w:r>
      <w:rPr>
        <w:rFonts w:hint="eastAsia"/>
        <w:lang w:val="zh-CN"/>
      </w:rPr>
      <w:t xml:space="preserve">招标编号：</w:t>
    </w:r>
    <w:r>
      <w:rPr>
        <w:lang w:val="zh-CN"/>
      </w:rPr>
      <w:t xml:space="preserve">JSZC-320500-SZMK-G2026-0006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45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9">
    <w:multiLevelType w:val="hybridMultilevel"/>
    <w:lvl w:ilvl="0">
      <w:start w:val="1"/>
      <w:numFmt w:val="decimal"/>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bullet"/>
      <w:isLgl w:val="false"/>
      <w:suff w:val="tab"/>
      <w:lvlText w:val=""/>
      <w:lvlJc w:val="left"/>
      <w:pPr>
        <w:ind w:left="960" w:hanging="360"/>
      </w:pPr>
      <w:rPr>
        <w:rFonts w:hint="default" w:ascii="Symbol" w:hAnsi="Symbol"/>
      </w:rPr>
    </w:lvl>
    <w:lvl w:ilvl="1">
      <w:start w:val="1"/>
      <w:numFmt w:val="bullet"/>
      <w:isLgl w:val="false"/>
      <w:suff w:val="tab"/>
      <w:lvlText w:val="o"/>
      <w:lvlJc w:val="left"/>
      <w:pPr>
        <w:ind w:left="1680" w:hanging="360"/>
      </w:pPr>
      <w:rPr>
        <w:rFonts w:hint="default" w:ascii="Courier New" w:hAnsi="Courier New" w:cs="Courier New"/>
      </w:rPr>
    </w:lvl>
    <w:lvl w:ilvl="2">
      <w:start w:val="1"/>
      <w:numFmt w:val="bullet"/>
      <w:isLgl w:val="false"/>
      <w:suff w:val="tab"/>
      <w:lvlText w:val=""/>
      <w:lvlJc w:val="left"/>
      <w:pPr>
        <w:ind w:left="2400" w:hanging="360"/>
      </w:pPr>
      <w:rPr>
        <w:rFonts w:hint="default" w:ascii="Wingdings" w:hAnsi="Wingdings"/>
      </w:rPr>
    </w:lvl>
    <w:lvl w:ilvl="3">
      <w:start w:val="1"/>
      <w:numFmt w:val="bullet"/>
      <w:isLgl w:val="false"/>
      <w:suff w:val="tab"/>
      <w:lvlText w:val=""/>
      <w:lvlJc w:val="left"/>
      <w:pPr>
        <w:ind w:left="3120" w:hanging="360"/>
      </w:pPr>
      <w:rPr>
        <w:rFonts w:hint="default" w:ascii="Symbol" w:hAnsi="Symbol"/>
      </w:rPr>
    </w:lvl>
    <w:lvl w:ilvl="4">
      <w:start w:val="1"/>
      <w:numFmt w:val="bullet"/>
      <w:isLgl w:val="false"/>
      <w:suff w:val="tab"/>
      <w:lvlText w:val="o"/>
      <w:lvlJc w:val="left"/>
      <w:pPr>
        <w:ind w:left="3840" w:hanging="360"/>
      </w:pPr>
      <w:rPr>
        <w:rFonts w:hint="default" w:ascii="Courier New" w:hAnsi="Courier New" w:cs="Courier New"/>
      </w:rPr>
    </w:lvl>
    <w:lvl w:ilvl="5">
      <w:start w:val="1"/>
      <w:numFmt w:val="bullet"/>
      <w:isLgl w:val="false"/>
      <w:suff w:val="tab"/>
      <w:lvlText w:val=""/>
      <w:lvlJc w:val="left"/>
      <w:pPr>
        <w:ind w:left="4560" w:hanging="360"/>
      </w:pPr>
      <w:rPr>
        <w:rFonts w:hint="default" w:ascii="Wingdings" w:hAnsi="Wingdings"/>
      </w:rPr>
    </w:lvl>
    <w:lvl w:ilvl="6">
      <w:start w:val="1"/>
      <w:numFmt w:val="bullet"/>
      <w:isLgl w:val="false"/>
      <w:suff w:val="tab"/>
      <w:lvlText w:val=""/>
      <w:lvlJc w:val="left"/>
      <w:pPr>
        <w:ind w:left="5280" w:hanging="360"/>
      </w:pPr>
      <w:rPr>
        <w:rFonts w:hint="default" w:ascii="Symbol" w:hAnsi="Symbol"/>
      </w:rPr>
    </w:lvl>
    <w:lvl w:ilvl="7">
      <w:start w:val="1"/>
      <w:numFmt w:val="bullet"/>
      <w:isLgl w:val="false"/>
      <w:suff w:val="tab"/>
      <w:lvlText w:val="o"/>
      <w:lvlJc w:val="left"/>
      <w:pPr>
        <w:ind w:left="6000" w:hanging="360"/>
      </w:pPr>
      <w:rPr>
        <w:rFonts w:hint="default" w:ascii="Courier New" w:hAnsi="Courier New" w:cs="Courier New"/>
      </w:rPr>
    </w:lvl>
    <w:lvl w:ilvl="8">
      <w:start w:val="1"/>
      <w:numFmt w:val="bullet"/>
      <w:isLgl w:val="false"/>
      <w:suff w:val="tab"/>
      <w:lvlText w:val=""/>
      <w:lvlJc w:val="left"/>
      <w:pPr>
        <w:ind w:left="6720" w:hanging="360"/>
      </w:pPr>
      <w:rPr>
        <w:rFonts w:hint="default" w:ascii="Wingdings" w:hAnsi="Wingdings"/>
      </w:rPr>
    </w:lvl>
  </w:abstractNum>
  <w:abstractNum w:abstractNumId="11">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2"/>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5">
    <w:multiLevelType w:val="hybridMultilevel"/>
    <w:lvl w:ilvl="0">
      <w:start w:val="1"/>
      <w:numFmt w:val="bullet"/>
      <w:isLgl w:val="false"/>
      <w:suff w:val="tab"/>
      <w:lvlText w:val=""/>
      <w:lvlJc w:val="left"/>
      <w:pPr>
        <w:ind w:left="960" w:hanging="360"/>
      </w:pPr>
      <w:rPr>
        <w:rFonts w:hint="default" w:ascii="Symbol" w:hAnsi="Symbol"/>
      </w:rPr>
    </w:lvl>
    <w:lvl w:ilvl="1">
      <w:start w:val="1"/>
      <w:numFmt w:val="bullet"/>
      <w:isLgl w:val="false"/>
      <w:suff w:val="tab"/>
      <w:lvlText w:val="o"/>
      <w:lvlJc w:val="left"/>
      <w:pPr>
        <w:ind w:left="1680" w:hanging="360"/>
      </w:pPr>
      <w:rPr>
        <w:rFonts w:hint="default" w:ascii="Courier New" w:hAnsi="Courier New" w:cs="Courier New"/>
      </w:rPr>
    </w:lvl>
    <w:lvl w:ilvl="2">
      <w:start w:val="1"/>
      <w:numFmt w:val="bullet"/>
      <w:isLgl w:val="false"/>
      <w:suff w:val="tab"/>
      <w:lvlText w:val=""/>
      <w:lvlJc w:val="left"/>
      <w:pPr>
        <w:ind w:left="2400" w:hanging="360"/>
      </w:pPr>
      <w:rPr>
        <w:rFonts w:hint="default" w:ascii="Wingdings" w:hAnsi="Wingdings"/>
      </w:rPr>
    </w:lvl>
    <w:lvl w:ilvl="3">
      <w:start w:val="1"/>
      <w:numFmt w:val="bullet"/>
      <w:isLgl w:val="false"/>
      <w:suff w:val="tab"/>
      <w:lvlText w:val=""/>
      <w:lvlJc w:val="left"/>
      <w:pPr>
        <w:ind w:left="3120" w:hanging="360"/>
      </w:pPr>
      <w:rPr>
        <w:rFonts w:hint="default" w:ascii="Symbol" w:hAnsi="Symbol"/>
      </w:rPr>
    </w:lvl>
    <w:lvl w:ilvl="4">
      <w:start w:val="1"/>
      <w:numFmt w:val="bullet"/>
      <w:isLgl w:val="false"/>
      <w:suff w:val="tab"/>
      <w:lvlText w:val="o"/>
      <w:lvlJc w:val="left"/>
      <w:pPr>
        <w:ind w:left="3840" w:hanging="360"/>
      </w:pPr>
      <w:rPr>
        <w:rFonts w:hint="default" w:ascii="Courier New" w:hAnsi="Courier New" w:cs="Courier New"/>
      </w:rPr>
    </w:lvl>
    <w:lvl w:ilvl="5">
      <w:start w:val="1"/>
      <w:numFmt w:val="bullet"/>
      <w:isLgl w:val="false"/>
      <w:suff w:val="tab"/>
      <w:lvlText w:val=""/>
      <w:lvlJc w:val="left"/>
      <w:pPr>
        <w:ind w:left="4560" w:hanging="360"/>
      </w:pPr>
      <w:rPr>
        <w:rFonts w:hint="default" w:ascii="Wingdings" w:hAnsi="Wingdings"/>
      </w:rPr>
    </w:lvl>
    <w:lvl w:ilvl="6">
      <w:start w:val="1"/>
      <w:numFmt w:val="bullet"/>
      <w:isLgl w:val="false"/>
      <w:suff w:val="tab"/>
      <w:lvlText w:val=""/>
      <w:lvlJc w:val="left"/>
      <w:pPr>
        <w:ind w:left="5280" w:hanging="360"/>
      </w:pPr>
      <w:rPr>
        <w:rFonts w:hint="default" w:ascii="Symbol" w:hAnsi="Symbol"/>
      </w:rPr>
    </w:lvl>
    <w:lvl w:ilvl="7">
      <w:start w:val="1"/>
      <w:numFmt w:val="bullet"/>
      <w:isLgl w:val="false"/>
      <w:suff w:val="tab"/>
      <w:lvlText w:val="o"/>
      <w:lvlJc w:val="left"/>
      <w:pPr>
        <w:ind w:left="6000" w:hanging="360"/>
      </w:pPr>
      <w:rPr>
        <w:rFonts w:hint="default" w:ascii="Courier New" w:hAnsi="Courier New" w:cs="Courier New"/>
      </w:rPr>
    </w:lvl>
    <w:lvl w:ilvl="8">
      <w:start w:val="1"/>
      <w:numFmt w:val="bullet"/>
      <w:isLgl w:val="false"/>
      <w:suff w:val="tab"/>
      <w:lvlText w:val=""/>
      <w:lvlJc w:val="left"/>
      <w:pPr>
        <w:ind w:left="6720" w:hanging="360"/>
      </w:pPr>
      <w:rPr>
        <w:rFonts w:hint="default" w:ascii="Wingdings" w:hAnsi="Wingdings"/>
      </w:rPr>
    </w:lvl>
  </w:abstractNum>
  <w:abstractNum w:abstractNumId="16">
    <w:multiLevelType w:val="hybridMultilevel"/>
    <w:lvl w:ilvl="0">
      <w:start w:val="1"/>
      <w:numFmt w:val="decimal"/>
      <w:isLgl w:val="false"/>
      <w:suff w:val="tab"/>
      <w:lvlText w:val="(%1)"/>
      <w:lvlJc w:val="left"/>
      <w:pPr>
        <w:ind w:left="690" w:hanging="69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japaneseCounting"/>
      <w:isLgl w:val="false"/>
      <w:suff w:val="tab"/>
      <w:lvlText w:val="%1、"/>
      <w:lvlJc w:val="left"/>
      <w:pPr>
        <w:ind w:left="510" w:hanging="510"/>
      </w:pPr>
      <w:rPr>
        <w:rFonts w:hint="default" w:ascii="FangSong" w:hAnsi="FangSong" w:eastAsia="FangSong" w:cs="Arial"/>
        <w:b/>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944"/>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1">
    <w:multiLevelType w:val="hybridMultilevel"/>
    <w:lvl w:ilvl="0">
      <w:start w:val="1"/>
      <w:numFmt w:val="japaneseCounting"/>
      <w:isLgl w:val="false"/>
      <w:suff w:val="tab"/>
      <w:lvlText w:val="%1、"/>
      <w:lvlJc w:val="left"/>
      <w:pPr>
        <w:ind w:left="510" w:hanging="510"/>
      </w:pPr>
      <w:rPr>
        <w:rFonts w:hint="default" w:ascii="FangSong" w:hAnsi="FangSong" w:eastAsia="FangSong" w:cs="Arial"/>
        <w:b/>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lowerLetter"/>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chineseCountingThousand"/>
      <w:pStyle w:val="819"/>
      <w:isLgl w:val="false"/>
      <w:suff w:val="nothing"/>
      <w:lvlText w:val="第%1章  "/>
      <w:lvlJc w:val="left"/>
      <w:pPr>
        <w:ind w:left="2127" w:firstLine="0"/>
      </w:pPr>
      <w:rPr>
        <w:rFonts w:hint="eastAsia"/>
      </w:rPr>
    </w:lvl>
    <w:lvl w:ilvl="1">
      <w:start w:val="1"/>
      <w:numFmt w:val="lowerLetter"/>
      <w:pStyle w:val="820"/>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822"/>
      <w:isLgl w:val="false"/>
      <w:suff w:val="tab"/>
      <w:lvlText w:val="%4."/>
      <w:lvlJc w:val="left"/>
      <w:pPr>
        <w:ind w:left="1680" w:hanging="420"/>
        <w:tabs>
          <w:tab w:val="left" w:pos="1680" w:leader="none"/>
        </w:tabs>
      </w:pPr>
    </w:lvl>
    <w:lvl w:ilvl="4">
      <w:start w:val="1"/>
      <w:numFmt w:val="lowerLetter"/>
      <w:pStyle w:val="823"/>
      <w:isLgl w:val="false"/>
      <w:suff w:val="tab"/>
      <w:lvlText w:val="%5)"/>
      <w:lvlJc w:val="left"/>
      <w:pPr>
        <w:ind w:left="2100" w:hanging="420"/>
        <w:tabs>
          <w:tab w:val="left" w:pos="2100" w:leader="none"/>
        </w:tabs>
      </w:pPr>
    </w:lvl>
    <w:lvl w:ilvl="5">
      <w:start w:val="1"/>
      <w:numFmt w:val="lowerRoman"/>
      <w:pStyle w:val="824"/>
      <w:isLgl w:val="false"/>
      <w:suff w:val="tab"/>
      <w:lvlText w:val="%6."/>
      <w:lvlJc w:val="right"/>
      <w:pPr>
        <w:ind w:left="2520" w:hanging="420"/>
        <w:tabs>
          <w:tab w:val="left" w:pos="2520" w:leader="none"/>
        </w:tabs>
      </w:pPr>
    </w:lvl>
    <w:lvl w:ilvl="6">
      <w:start w:val="1"/>
      <w:numFmt w:val="decimal"/>
      <w:pStyle w:val="825"/>
      <w:isLgl w:val="false"/>
      <w:suff w:val="tab"/>
      <w:lvlText w:val="%7."/>
      <w:lvlJc w:val="left"/>
      <w:pPr>
        <w:ind w:left="2940" w:hanging="420"/>
        <w:tabs>
          <w:tab w:val="left" w:pos="2940" w:leader="none"/>
        </w:tabs>
      </w:pPr>
    </w:lvl>
    <w:lvl w:ilvl="7">
      <w:start w:val="1"/>
      <w:numFmt w:val="lowerLetter"/>
      <w:pStyle w:val="826"/>
      <w:isLgl w:val="false"/>
      <w:suff w:val="tab"/>
      <w:lvlText w:val="%8)"/>
      <w:lvlJc w:val="left"/>
      <w:pPr>
        <w:ind w:left="3360" w:hanging="420"/>
        <w:tabs>
          <w:tab w:val="left" w:pos="3360" w:leader="none"/>
        </w:tabs>
      </w:pPr>
    </w:lvl>
    <w:lvl w:ilvl="8">
      <w:start w:val="1"/>
      <w:numFmt w:val="lowerRoman"/>
      <w:pStyle w:val="827"/>
      <w:isLgl w:val="false"/>
      <w:suff w:val="tab"/>
      <w:lvlText w:val="%9."/>
      <w:lvlJc w:val="right"/>
      <w:pPr>
        <w:ind w:left="3780" w:hanging="420"/>
        <w:tabs>
          <w:tab w:val="left" w:pos="3780" w:leader="none"/>
        </w:tabs>
      </w:pPr>
    </w:lvl>
  </w:abstractNum>
  <w:abstractNum w:abstractNumId="24">
    <w:multiLevelType w:val="hybridMultilevel"/>
    <w:lvl w:ilvl="0">
      <w:start w:val="1"/>
      <w:numFmt w:val="decimal"/>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2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lowerLetter"/>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7">
    <w:multiLevelType w:val="hybridMultilevel"/>
    <w:lvl w:ilvl="0">
      <w:start w:val="1"/>
      <w:numFmt w:val="bullet"/>
      <w:isLgl w:val="false"/>
      <w:suff w:val="tab"/>
      <w:lvlText w:val=""/>
      <w:lvlJc w:val="left"/>
      <w:pPr>
        <w:ind w:left="1500" w:hanging="360"/>
      </w:pPr>
      <w:rPr>
        <w:rFonts w:hint="default" w:ascii="Symbol" w:hAnsi="Symbol"/>
      </w:rPr>
    </w:lvl>
    <w:lvl w:ilvl="1">
      <w:start w:val="1"/>
      <w:numFmt w:val="bullet"/>
      <w:isLgl w:val="false"/>
      <w:suff w:val="tab"/>
      <w:lvlText w:val="o"/>
      <w:lvlJc w:val="left"/>
      <w:pPr>
        <w:ind w:left="2220" w:hanging="360"/>
      </w:pPr>
      <w:rPr>
        <w:rFonts w:hint="default" w:ascii="Courier New" w:hAnsi="Courier New" w:cs="Courier New"/>
      </w:rPr>
    </w:lvl>
    <w:lvl w:ilvl="2">
      <w:start w:val="1"/>
      <w:numFmt w:val="bullet"/>
      <w:isLgl w:val="false"/>
      <w:suff w:val="tab"/>
      <w:lvlText w:val=""/>
      <w:lvlJc w:val="left"/>
      <w:pPr>
        <w:ind w:left="2940" w:hanging="360"/>
      </w:pPr>
      <w:rPr>
        <w:rFonts w:hint="default" w:ascii="Wingdings" w:hAnsi="Wingdings"/>
      </w:rPr>
    </w:lvl>
    <w:lvl w:ilvl="3">
      <w:start w:val="1"/>
      <w:numFmt w:val="bullet"/>
      <w:isLgl w:val="false"/>
      <w:suff w:val="tab"/>
      <w:lvlText w:val=""/>
      <w:lvlJc w:val="left"/>
      <w:pPr>
        <w:ind w:left="3660" w:hanging="360"/>
      </w:pPr>
      <w:rPr>
        <w:rFonts w:hint="default" w:ascii="Symbol" w:hAnsi="Symbol"/>
      </w:rPr>
    </w:lvl>
    <w:lvl w:ilvl="4">
      <w:start w:val="1"/>
      <w:numFmt w:val="bullet"/>
      <w:isLgl w:val="false"/>
      <w:suff w:val="tab"/>
      <w:lvlText w:val="o"/>
      <w:lvlJc w:val="left"/>
      <w:pPr>
        <w:ind w:left="4380" w:hanging="360"/>
      </w:pPr>
      <w:rPr>
        <w:rFonts w:hint="default" w:ascii="Courier New" w:hAnsi="Courier New" w:cs="Courier New"/>
      </w:rPr>
    </w:lvl>
    <w:lvl w:ilvl="5">
      <w:start w:val="1"/>
      <w:numFmt w:val="bullet"/>
      <w:isLgl w:val="false"/>
      <w:suff w:val="tab"/>
      <w:lvlText w:val=""/>
      <w:lvlJc w:val="left"/>
      <w:pPr>
        <w:ind w:left="5100" w:hanging="360"/>
      </w:pPr>
      <w:rPr>
        <w:rFonts w:hint="default" w:ascii="Wingdings" w:hAnsi="Wingdings"/>
      </w:rPr>
    </w:lvl>
    <w:lvl w:ilvl="6">
      <w:start w:val="1"/>
      <w:numFmt w:val="bullet"/>
      <w:isLgl w:val="false"/>
      <w:suff w:val="tab"/>
      <w:lvlText w:val=""/>
      <w:lvlJc w:val="left"/>
      <w:pPr>
        <w:ind w:left="5820" w:hanging="360"/>
      </w:pPr>
      <w:rPr>
        <w:rFonts w:hint="default" w:ascii="Symbol" w:hAnsi="Symbol"/>
      </w:rPr>
    </w:lvl>
    <w:lvl w:ilvl="7">
      <w:start w:val="1"/>
      <w:numFmt w:val="bullet"/>
      <w:isLgl w:val="false"/>
      <w:suff w:val="tab"/>
      <w:lvlText w:val="o"/>
      <w:lvlJc w:val="left"/>
      <w:pPr>
        <w:ind w:left="6540" w:hanging="360"/>
      </w:pPr>
      <w:rPr>
        <w:rFonts w:hint="default" w:ascii="Courier New" w:hAnsi="Courier New" w:cs="Courier New"/>
      </w:rPr>
    </w:lvl>
    <w:lvl w:ilvl="8">
      <w:start w:val="1"/>
      <w:numFmt w:val="bullet"/>
      <w:isLgl w:val="false"/>
      <w:suff w:val="tab"/>
      <w:lvlText w:val=""/>
      <w:lvlJc w:val="left"/>
      <w:pPr>
        <w:ind w:left="7260" w:hanging="360"/>
      </w:pPr>
      <w:rPr>
        <w:rFonts w:hint="default" w:ascii="Wingdings" w:hAnsi="Wingdings"/>
      </w:rPr>
    </w:lvl>
  </w:abstractNum>
  <w:abstractNum w:abstractNumId="28">
    <w:multiLevelType w:val="hybridMultilevel"/>
    <w:lvl w:ilvl="0">
      <w:start w:val="1"/>
      <w:numFmt w:val="bullet"/>
      <w:isLgl w:val="false"/>
      <w:suff w:val="tab"/>
      <w:lvlText w:val=""/>
      <w:lvlJc w:val="left"/>
      <w:pPr>
        <w:ind w:left="360" w:hanging="360"/>
      </w:pPr>
      <w:rPr>
        <w:rFonts w:hint="default" w:ascii="Symbol" w:hAnsi="Symbol"/>
      </w:rPr>
    </w:lvl>
    <w:lvl w:ilvl="1">
      <w:start w:val="1"/>
      <w:numFmt w:val="bullet"/>
      <w:isLgl w:val="false"/>
      <w:suff w:val="tab"/>
      <w:lvlText w:val="o"/>
      <w:lvlJc w:val="left"/>
      <w:pPr>
        <w:ind w:left="1080" w:hanging="360"/>
      </w:pPr>
      <w:rPr>
        <w:rFonts w:hint="default" w:ascii="Courier New" w:hAnsi="Courier New" w:cs="Courier New"/>
      </w:rPr>
    </w:lvl>
    <w:lvl w:ilvl="2">
      <w:start w:val="1"/>
      <w:numFmt w:val="bullet"/>
      <w:isLgl w:val="false"/>
      <w:suff w:val="tab"/>
      <w:lvlText w:val=""/>
      <w:lvlJc w:val="left"/>
      <w:pPr>
        <w:ind w:left="1800" w:hanging="360"/>
      </w:pPr>
      <w:rPr>
        <w:rFonts w:hint="default" w:ascii="Wingdings" w:hAnsi="Wingdings"/>
      </w:rPr>
    </w:lvl>
    <w:lvl w:ilvl="3">
      <w:start w:val="1"/>
      <w:numFmt w:val="bullet"/>
      <w:isLgl w:val="false"/>
      <w:suff w:val="tab"/>
      <w:lvlText w:val=""/>
      <w:lvlJc w:val="left"/>
      <w:pPr>
        <w:ind w:left="2520" w:hanging="360"/>
      </w:pPr>
      <w:rPr>
        <w:rFonts w:hint="default" w:ascii="Symbol" w:hAnsi="Symbol"/>
      </w:rPr>
    </w:lvl>
    <w:lvl w:ilvl="4">
      <w:start w:val="1"/>
      <w:numFmt w:val="bullet"/>
      <w:isLgl w:val="false"/>
      <w:suff w:val="tab"/>
      <w:lvlText w:val="o"/>
      <w:lvlJc w:val="left"/>
      <w:pPr>
        <w:ind w:left="3240" w:hanging="360"/>
      </w:pPr>
      <w:rPr>
        <w:rFonts w:hint="default" w:ascii="Courier New" w:hAnsi="Courier New" w:cs="Courier New"/>
      </w:rPr>
    </w:lvl>
    <w:lvl w:ilvl="5">
      <w:start w:val="1"/>
      <w:numFmt w:val="bullet"/>
      <w:isLgl w:val="false"/>
      <w:suff w:val="tab"/>
      <w:lvlText w:val=""/>
      <w:lvlJc w:val="left"/>
      <w:pPr>
        <w:ind w:left="3960" w:hanging="360"/>
      </w:pPr>
      <w:rPr>
        <w:rFonts w:hint="default" w:ascii="Wingdings" w:hAnsi="Wingdings"/>
      </w:rPr>
    </w:lvl>
    <w:lvl w:ilvl="6">
      <w:start w:val="1"/>
      <w:numFmt w:val="bullet"/>
      <w:isLgl w:val="false"/>
      <w:suff w:val="tab"/>
      <w:lvlText w:val=""/>
      <w:lvlJc w:val="left"/>
      <w:pPr>
        <w:ind w:left="4680" w:hanging="360"/>
      </w:pPr>
      <w:rPr>
        <w:rFonts w:hint="default" w:ascii="Symbol" w:hAnsi="Symbol"/>
      </w:rPr>
    </w:lvl>
    <w:lvl w:ilvl="7">
      <w:start w:val="1"/>
      <w:numFmt w:val="bullet"/>
      <w:isLgl w:val="false"/>
      <w:suff w:val="tab"/>
      <w:lvlText w:val="o"/>
      <w:lvlJc w:val="left"/>
      <w:pPr>
        <w:ind w:left="5400" w:hanging="360"/>
      </w:pPr>
      <w:rPr>
        <w:rFonts w:hint="default" w:ascii="Courier New" w:hAnsi="Courier New" w:cs="Courier New"/>
      </w:rPr>
    </w:lvl>
    <w:lvl w:ilvl="8">
      <w:start w:val="1"/>
      <w:numFmt w:val="bullet"/>
      <w:isLgl w:val="false"/>
      <w:suff w:val="tab"/>
      <w:lvlText w:val=""/>
      <w:lvlJc w:val="left"/>
      <w:pPr>
        <w:ind w:left="6120" w:hanging="360"/>
      </w:pPr>
      <w:rPr>
        <w:rFonts w:hint="default" w:ascii="Wingdings" w:hAnsi="Wingdings"/>
      </w:rPr>
    </w:lvl>
  </w:abstractNum>
  <w:abstractNum w:abstractNumId="29">
    <w:multiLevelType w:val="hybridMultilevel"/>
    <w:lvl w:ilvl="0">
      <w:start w:val="1"/>
      <w:numFmt w:val="japaneseCounting"/>
      <w:isLgl w:val="false"/>
      <w:suff w:val="tab"/>
      <w:lvlText w:val="（%1）"/>
      <w:lvlJc w:val="left"/>
      <w:pPr>
        <w:ind w:left="765" w:hanging="765"/>
      </w:pPr>
      <w:rPr>
        <w:rFonts w:hint="default"/>
      </w:rPr>
    </w:lvl>
    <w:lvl w:ilvl="1">
      <w:start w:val="1"/>
      <w:numFmt w:val="decimal"/>
      <w:isLgl w:val="false"/>
      <w:suff w:val="tab"/>
      <w:lvlText w:val="（%2）"/>
      <w:lvlJc w:val="left"/>
      <w:pPr>
        <w:ind w:left="1140" w:hanging="720"/>
      </w:pPr>
      <w:rPr>
        <w:rFonts w:hint="default"/>
      </w:r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500" w:hanging="360"/>
      </w:pPr>
    </w:lvl>
    <w:lvl w:ilvl="2">
      <w:start w:val="1"/>
      <w:numFmt w:val="lowerRoman"/>
      <w:isLgl w:val="false"/>
      <w:suff w:val="tab"/>
      <w:lvlText w:val="%3."/>
      <w:lvlJc w:val="right"/>
      <w:pPr>
        <w:ind w:left="2220" w:hanging="180"/>
      </w:pPr>
    </w:lvl>
    <w:lvl w:ilvl="3">
      <w:start w:val="1"/>
      <w:numFmt w:val="decimal"/>
      <w:isLgl w:val="false"/>
      <w:suff w:val="tab"/>
      <w:lvlText w:val="%4."/>
      <w:lvlJc w:val="left"/>
      <w:pPr>
        <w:ind w:left="2940" w:hanging="360"/>
      </w:pPr>
    </w:lvl>
    <w:lvl w:ilvl="4">
      <w:start w:val="1"/>
      <w:numFmt w:val="lowerLetter"/>
      <w:isLgl w:val="false"/>
      <w:suff w:val="tab"/>
      <w:lvlText w:val="%5."/>
      <w:lvlJc w:val="left"/>
      <w:pPr>
        <w:ind w:left="3660" w:hanging="360"/>
      </w:pPr>
    </w:lvl>
    <w:lvl w:ilvl="5">
      <w:start w:val="1"/>
      <w:numFmt w:val="lowerRoman"/>
      <w:isLgl w:val="false"/>
      <w:suff w:val="tab"/>
      <w:lvlText w:val="%6."/>
      <w:lvlJc w:val="right"/>
      <w:pPr>
        <w:ind w:left="4380" w:hanging="180"/>
      </w:pPr>
    </w:lvl>
    <w:lvl w:ilvl="6">
      <w:start w:val="1"/>
      <w:numFmt w:val="decimal"/>
      <w:isLgl w:val="false"/>
      <w:suff w:val="tab"/>
      <w:lvlText w:val="%7."/>
      <w:lvlJc w:val="left"/>
      <w:pPr>
        <w:ind w:left="5100" w:hanging="360"/>
      </w:pPr>
    </w:lvl>
    <w:lvl w:ilvl="7">
      <w:start w:val="1"/>
      <w:numFmt w:val="lowerLetter"/>
      <w:isLgl w:val="false"/>
      <w:suff w:val="tab"/>
      <w:lvlText w:val="%8."/>
      <w:lvlJc w:val="left"/>
      <w:pPr>
        <w:ind w:left="5820" w:hanging="360"/>
      </w:pPr>
    </w:lvl>
    <w:lvl w:ilvl="8">
      <w:start w:val="1"/>
      <w:numFmt w:val="lowerRoman"/>
      <w:isLgl w:val="false"/>
      <w:suff w:val="tab"/>
      <w:lvlText w:val="%9."/>
      <w:lvlJc w:val="right"/>
      <w:pPr>
        <w:ind w:left="6540" w:hanging="180"/>
      </w:pPr>
    </w:lvl>
  </w:abstractNum>
  <w:abstractNum w:abstractNumId="3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lowerLetter"/>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6">
    <w:multiLevelType w:val="hybridMultilevel"/>
    <w:lvl w:ilvl="0">
      <w:start w:val="1"/>
      <w:numFmt w:val="lowerLetter"/>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1"/>
      <w:numFmt w:val="bullet"/>
      <w:isLgl w:val="false"/>
      <w:suff w:val="tab"/>
      <w:lvlText w:val=""/>
      <w:lvlJc w:val="left"/>
      <w:pPr>
        <w:ind w:left="720" w:hanging="360"/>
      </w:pPr>
      <w:rPr>
        <w:rFonts w:hint="default" w:ascii="Symbol" w:hAnsi="Symbol"/>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0"/>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0"/>
  </w:num>
  <w:num w:numId="3">
    <w:abstractNumId w:val="4"/>
  </w:num>
  <w:num w:numId="4">
    <w:abstractNumId w:val="34"/>
  </w:num>
  <w:num w:numId="5">
    <w:abstractNumId w:val="43"/>
  </w:num>
  <w:num w:numId="6">
    <w:abstractNumId w:val="41"/>
  </w:num>
  <w:num w:numId="7">
    <w:abstractNumId w:val="14"/>
  </w:num>
  <w:num w:numId="8">
    <w:abstractNumId w:val="25"/>
  </w:num>
  <w:num w:numId="9">
    <w:abstractNumId w:val="13"/>
  </w:num>
  <w:num w:numId="10">
    <w:abstractNumId w:val="29"/>
  </w:num>
  <w:num w:numId="11">
    <w:abstractNumId w:val="21"/>
  </w:num>
  <w:num w:numId="12">
    <w:abstractNumId w:val="17"/>
  </w:num>
  <w:num w:numId="13">
    <w:abstractNumId w:val="16"/>
  </w:num>
  <w:num w:numId="14">
    <w:abstractNumId w:val="0"/>
  </w:num>
  <w:num w:numId="15">
    <w:abstractNumId w:val="12"/>
  </w:num>
  <w:num w:numId="16">
    <w:abstractNumId w:val="42"/>
  </w:num>
  <w:num w:numId="17">
    <w:abstractNumId w:val="40"/>
  </w:num>
  <w:num w:numId="18">
    <w:abstractNumId w:val="35"/>
  </w:num>
  <w:num w:numId="19">
    <w:abstractNumId w:val="7"/>
  </w:num>
  <w:num w:numId="20">
    <w:abstractNumId w:val="5"/>
  </w:num>
  <w:num w:numId="21">
    <w:abstractNumId w:val="18"/>
  </w:num>
  <w:num w:numId="22">
    <w:abstractNumId w:val="1"/>
  </w:num>
  <w:num w:numId="23">
    <w:abstractNumId w:val="30"/>
  </w:num>
  <w:num w:numId="24">
    <w:abstractNumId w:val="24"/>
  </w:num>
  <w:num w:numId="25">
    <w:abstractNumId w:val="6"/>
  </w:num>
  <w:num w:numId="26">
    <w:abstractNumId w:val="32"/>
  </w:num>
  <w:num w:numId="27">
    <w:abstractNumId w:val="22"/>
  </w:num>
  <w:num w:numId="28">
    <w:abstractNumId w:val="36"/>
  </w:num>
  <w:num w:numId="29">
    <w:abstractNumId w:val="26"/>
  </w:num>
  <w:num w:numId="30">
    <w:abstractNumId w:val="33"/>
  </w:num>
  <w:num w:numId="31">
    <w:abstractNumId w:val="39"/>
  </w:num>
  <w:num w:numId="32">
    <w:abstractNumId w:val="37"/>
  </w:num>
  <w:num w:numId="33">
    <w:abstractNumId w:val="2"/>
  </w:num>
  <w:num w:numId="34">
    <w:abstractNumId w:val="38"/>
  </w:num>
  <w:num w:numId="35">
    <w:abstractNumId w:val="9"/>
  </w:num>
  <w:num w:numId="36">
    <w:abstractNumId w:val="3"/>
  </w:num>
  <w:num w:numId="37">
    <w:abstractNumId w:val="10"/>
  </w:num>
  <w:num w:numId="38">
    <w:abstractNumId w:val="8"/>
  </w:num>
  <w:num w:numId="39">
    <w:abstractNumId w:val="19"/>
  </w:num>
  <w:num w:numId="40">
    <w:abstractNumId w:val="31"/>
  </w:num>
  <w:num w:numId="41">
    <w:abstractNumId w:val="27"/>
  </w:num>
  <w:num w:numId="42">
    <w:abstractNumId w:val="28"/>
  </w:num>
  <w:num w:numId="43">
    <w:abstractNumId w:val="1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Title Char"/>
    <w:basedOn w:val="828"/>
    <w:link w:val="877"/>
    <w:uiPriority w:val="10"/>
    <w:rPr>
      <w:sz w:val="48"/>
      <w:szCs w:val="48"/>
    </w:rPr>
  </w:style>
  <w:style w:type="character" w:styleId="795">
    <w:name w:val="Quote Char"/>
    <w:link w:val="924"/>
    <w:uiPriority w:val="29"/>
    <w:rPr>
      <w:i/>
    </w:rPr>
  </w:style>
  <w:style w:type="character" w:styleId="796">
    <w:name w:val="Intense Quote Char"/>
    <w:link w:val="926"/>
    <w:uiPriority w:val="30"/>
    <w:rPr>
      <w:i/>
    </w:rPr>
  </w:style>
  <w:style w:type="table" w:styleId="797">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68"/>
    <w:uiPriority w:val="99"/>
    <w:rPr>
      <w:sz w:val="18"/>
    </w:rPr>
  </w:style>
  <w:style w:type="paragraph" w:styleId="817">
    <w:name w:val="TOC Heading"/>
    <w:uiPriority w:val="39"/>
    <w:unhideWhenUsed/>
  </w:style>
  <w:style w:type="paragraph" w:styleId="818" w:default="1">
    <w:name w:val="Normal"/>
    <w:qFormat/>
    <w:pPr>
      <w:jc w:val="both"/>
      <w:widowControl w:val="off"/>
    </w:pPr>
    <w:rPr>
      <w:rFonts w:ascii="宋体" w:hAnsi="Times New Roman" w:eastAsia="宋体" w:cs="Times New Roman"/>
      <w:sz w:val="34"/>
    </w:rPr>
  </w:style>
  <w:style w:type="paragraph" w:styleId="819">
    <w:name w:val="Heading 1"/>
    <w:basedOn w:val="818"/>
    <w:next w:val="818"/>
    <w:link w:val="893"/>
    <w:qFormat/>
    <w:pPr>
      <w:numPr>
        <w:numId w:val="1"/>
      </w:numPr>
      <w:keepLines/>
      <w:keepNext/>
      <w:spacing w:before="340" w:after="330" w:line="578" w:lineRule="auto"/>
      <w:outlineLvl w:val="0"/>
    </w:pPr>
    <w:rPr>
      <w:b/>
      <w:bCs/>
      <w:sz w:val="44"/>
      <w:szCs w:val="44"/>
    </w:rPr>
  </w:style>
  <w:style w:type="paragraph" w:styleId="820">
    <w:name w:val="Heading 2"/>
    <w:basedOn w:val="818"/>
    <w:next w:val="818"/>
    <w:link w:val="894"/>
    <w:qFormat/>
    <w:pPr>
      <w:numPr>
        <w:ilvl w:val="1"/>
        <w:numId w:val="1"/>
      </w:numPr>
      <w:spacing w:before="156" w:after="156" w:line="360" w:lineRule="auto"/>
      <w:outlineLvl w:val="1"/>
    </w:pPr>
    <w:rPr>
      <w:rFonts w:hAnsi="宋体"/>
      <w:b/>
      <w:szCs w:val="21"/>
    </w:rPr>
  </w:style>
  <w:style w:type="paragraph" w:styleId="821">
    <w:name w:val="Heading 3"/>
    <w:basedOn w:val="818"/>
    <w:next w:val="818"/>
    <w:link w:val="895"/>
    <w:qFormat/>
    <w:pPr>
      <w:keepLines/>
      <w:keepNext/>
      <w:spacing w:before="120" w:after="120" w:line="415" w:lineRule="auto"/>
      <w:outlineLvl w:val="2"/>
    </w:pPr>
    <w:rPr>
      <w:rFonts w:eastAsia="黑体"/>
      <w:b/>
      <w:sz w:val="28"/>
    </w:rPr>
  </w:style>
  <w:style w:type="paragraph" w:styleId="822">
    <w:name w:val="Heading 4"/>
    <w:basedOn w:val="818"/>
    <w:next w:val="818"/>
    <w:link w:val="896"/>
    <w:qFormat/>
    <w:pPr>
      <w:numPr>
        <w:ilvl w:val="3"/>
        <w:numId w:val="1"/>
      </w:numPr>
      <w:keepLines/>
      <w:keepNext/>
      <w:spacing w:before="280" w:after="290" w:line="376" w:lineRule="auto"/>
      <w:outlineLvl w:val="3"/>
    </w:pPr>
    <w:rPr>
      <w:rFonts w:ascii="Cambria" w:hAnsi="Cambria"/>
      <w:b/>
      <w:bCs/>
      <w:sz w:val="28"/>
      <w:szCs w:val="28"/>
    </w:rPr>
  </w:style>
  <w:style w:type="paragraph" w:styleId="823">
    <w:name w:val="Heading 5"/>
    <w:basedOn w:val="818"/>
    <w:next w:val="818"/>
    <w:link w:val="897"/>
    <w:qFormat/>
    <w:pPr>
      <w:numPr>
        <w:ilvl w:val="4"/>
        <w:numId w:val="1"/>
      </w:numPr>
      <w:keepLines/>
      <w:keepNext/>
      <w:spacing w:before="280" w:after="290" w:line="376" w:lineRule="auto"/>
      <w:outlineLvl w:val="4"/>
    </w:pPr>
    <w:rPr>
      <w:b/>
      <w:bCs/>
      <w:sz w:val="28"/>
      <w:szCs w:val="28"/>
    </w:rPr>
  </w:style>
  <w:style w:type="paragraph" w:styleId="824">
    <w:name w:val="Heading 6"/>
    <w:basedOn w:val="818"/>
    <w:next w:val="818"/>
    <w:link w:val="898"/>
    <w:qFormat/>
    <w:pPr>
      <w:numPr>
        <w:ilvl w:val="5"/>
        <w:numId w:val="1"/>
      </w:numPr>
      <w:keepLines/>
      <w:keepNext/>
      <w:spacing w:before="120" w:after="64" w:line="300" w:lineRule="auto"/>
      <w:outlineLvl w:val="5"/>
    </w:pPr>
    <w:rPr>
      <w:rFonts w:ascii="Arial" w:hAnsi="Arial"/>
      <w:bCs/>
      <w:sz w:val="24"/>
    </w:rPr>
  </w:style>
  <w:style w:type="paragraph" w:styleId="825">
    <w:name w:val="Heading 7"/>
    <w:basedOn w:val="818"/>
    <w:next w:val="832"/>
    <w:link w:val="900"/>
    <w:qFormat/>
    <w:pPr>
      <w:numPr>
        <w:ilvl w:val="6"/>
        <w:numId w:val="1"/>
      </w:numPr>
      <w:keepLines/>
      <w:keepNext/>
      <w:spacing w:before="240" w:after="64" w:line="320" w:lineRule="auto"/>
      <w:outlineLvl w:val="6"/>
    </w:pPr>
    <w:rPr>
      <w:b/>
      <w:sz w:val="24"/>
    </w:rPr>
  </w:style>
  <w:style w:type="paragraph" w:styleId="826">
    <w:name w:val="Heading 8"/>
    <w:basedOn w:val="818"/>
    <w:next w:val="832"/>
    <w:link w:val="901"/>
    <w:qFormat/>
    <w:pPr>
      <w:numPr>
        <w:ilvl w:val="7"/>
        <w:numId w:val="1"/>
      </w:numPr>
      <w:keepLines/>
      <w:keepNext/>
      <w:spacing w:before="240" w:after="64" w:line="320" w:lineRule="auto"/>
      <w:outlineLvl w:val="7"/>
    </w:pPr>
    <w:rPr>
      <w:rFonts w:ascii="Arial" w:hAnsi="Arial" w:eastAsia="黑体"/>
      <w:sz w:val="24"/>
    </w:rPr>
  </w:style>
  <w:style w:type="paragraph" w:styleId="827">
    <w:name w:val="Heading 9"/>
    <w:basedOn w:val="818"/>
    <w:next w:val="832"/>
    <w:link w:val="902"/>
    <w:qFormat/>
    <w:pPr>
      <w:numPr>
        <w:ilvl w:val="8"/>
        <w:numId w:val="1"/>
      </w:numPr>
      <w:keepLines/>
      <w:keepNext/>
      <w:spacing w:before="240" w:after="64" w:line="320" w:lineRule="auto"/>
      <w:outlineLvl w:val="8"/>
    </w:pPr>
    <w:rPr>
      <w:rFonts w:ascii="Arial" w:hAnsi="Arial" w:eastAsia="黑体"/>
    </w:rPr>
  </w:style>
  <w:style w:type="character" w:styleId="828" w:default="1">
    <w:name w:val="Default Paragraph Font"/>
    <w:uiPriority w:val="1"/>
    <w:semiHidden/>
    <w:unhideWhenUsed/>
  </w:style>
  <w:style w:type="table" w:styleId="829" w:default="1">
    <w:name w:val="Normal Table"/>
    <w:uiPriority w:val="99"/>
    <w:semiHidden/>
    <w:unhideWhenUsed/>
    <w:qFormat/>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macro"/>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832">
    <w:name w:val="Normal Indent"/>
    <w:basedOn w:val="818"/>
    <w:link w:val="899"/>
    <w:qFormat/>
    <w:pPr>
      <w:ind w:firstLine="420"/>
    </w:pPr>
    <w:rPr>
      <w:sz w:val="24"/>
    </w:rPr>
  </w:style>
  <w:style w:type="paragraph" w:styleId="833">
    <w:name w:val="List 3"/>
    <w:basedOn w:val="818"/>
    <w:qFormat/>
    <w:pPr>
      <w:ind w:left="100" w:hanging="200"/>
      <w:spacing w:line="420" w:lineRule="exact"/>
    </w:pPr>
    <w:rPr>
      <w:rFonts w:ascii="Calibri" w:hAnsi="Calibri"/>
      <w:sz w:val="24"/>
    </w:rPr>
  </w:style>
  <w:style w:type="paragraph" w:styleId="834">
    <w:name w:val="toc 7"/>
    <w:basedOn w:val="818"/>
    <w:next w:val="818"/>
    <w:qFormat/>
    <w:pPr>
      <w:ind w:left="1260"/>
      <w:jc w:val="left"/>
    </w:pPr>
    <w:rPr>
      <w:rFonts w:ascii="Calibri" w:hAnsi="Calibri"/>
      <w:sz w:val="18"/>
      <w:szCs w:val="18"/>
    </w:rPr>
  </w:style>
  <w:style w:type="paragraph" w:styleId="835">
    <w:name w:val="List Number 2"/>
    <w:basedOn w:val="818"/>
    <w:next w:val="818"/>
    <w:qFormat/>
    <w:pPr>
      <w:ind w:left="907" w:hanging="340"/>
      <w:jc w:val="left"/>
      <w:spacing w:before="80" w:after="80" w:line="360" w:lineRule="auto"/>
      <w:tabs>
        <w:tab w:val="left" w:pos="1287" w:leader="none"/>
      </w:tabs>
    </w:pPr>
    <w:rPr>
      <w:rFonts w:ascii="Calibri" w:hAnsi="Calibri"/>
      <w:bCs/>
      <w:sz w:val="24"/>
    </w:rPr>
  </w:style>
  <w:style w:type="paragraph" w:styleId="836">
    <w:name w:val="List Bullet 4"/>
    <w:basedOn w:val="818"/>
    <w:qFormat/>
    <w:pPr>
      <w:ind w:left="1620" w:hanging="360"/>
      <w:tabs>
        <w:tab w:val="left" w:pos="1620" w:leader="none"/>
      </w:tabs>
    </w:pPr>
    <w:rPr>
      <w:rFonts w:ascii="Calibri" w:hAnsi="Calibri"/>
    </w:rPr>
  </w:style>
  <w:style w:type="paragraph" w:styleId="837">
    <w:name w:val="List Number"/>
    <w:basedOn w:val="818"/>
    <w:next w:val="818"/>
    <w:qFormat/>
    <w:pPr>
      <w:ind w:left="907" w:hanging="283"/>
      <w:jc w:val="left"/>
      <w:spacing w:before="80" w:after="80" w:line="360" w:lineRule="auto"/>
      <w:tabs>
        <w:tab w:val="left" w:pos="907" w:leader="none"/>
      </w:tabs>
    </w:pPr>
    <w:rPr>
      <w:rFonts w:ascii="Calibri" w:hAnsi="Calibri"/>
      <w:sz w:val="24"/>
    </w:rPr>
  </w:style>
  <w:style w:type="paragraph" w:styleId="838">
    <w:name w:val="Caption"/>
    <w:basedOn w:val="818"/>
    <w:next w:val="818"/>
    <w:link w:val="1061"/>
    <w:qFormat/>
    <w:pPr>
      <w:ind w:firstLine="501"/>
      <w:outlineLvl w:val="4"/>
    </w:pPr>
    <w:rPr>
      <w:rFonts w:ascii="Cambria" w:hAnsi="Cambria" w:eastAsia="黑体"/>
      <w:sz w:val="20"/>
    </w:rPr>
  </w:style>
  <w:style w:type="paragraph" w:styleId="839">
    <w:name w:val="List Bullet"/>
    <w:basedOn w:val="818"/>
    <w:qFormat/>
    <w:pPr>
      <w:ind w:left="420" w:hanging="420"/>
      <w:jc w:val="left"/>
      <w:spacing w:after="80" w:line="360" w:lineRule="auto"/>
    </w:pPr>
    <w:rPr>
      <w:rFonts w:ascii="Calibri" w:hAnsi="Calibri"/>
      <w:sz w:val="24"/>
    </w:rPr>
  </w:style>
  <w:style w:type="paragraph" w:styleId="840">
    <w:name w:val="Document Map"/>
    <w:basedOn w:val="818"/>
    <w:link w:val="1062"/>
    <w:qFormat/>
    <w:pPr>
      <w:shd w:val="clear" w:color="auto" w:fill="000080"/>
    </w:pPr>
  </w:style>
  <w:style w:type="paragraph" w:styleId="841">
    <w:name w:val="annotation text"/>
    <w:basedOn w:val="818"/>
    <w:link w:val="1063"/>
    <w:uiPriority w:val="99"/>
    <w:qFormat/>
    <w:pPr>
      <w:jc w:val="left"/>
    </w:pPr>
  </w:style>
  <w:style w:type="paragraph" w:styleId="842">
    <w:name w:val="Body Text 3"/>
    <w:basedOn w:val="818"/>
    <w:qFormat/>
    <w:pPr>
      <w:spacing w:after="120"/>
    </w:pPr>
    <w:rPr>
      <w:rFonts w:ascii="Calibri" w:hAnsi="Calibri"/>
      <w:sz w:val="16"/>
      <w:szCs w:val="16"/>
    </w:rPr>
  </w:style>
  <w:style w:type="paragraph" w:styleId="843">
    <w:name w:val="List Bullet 3"/>
    <w:basedOn w:val="818"/>
    <w:qFormat/>
    <w:pPr>
      <w:ind w:left="1200" w:hanging="360"/>
      <w:tabs>
        <w:tab w:val="left" w:pos="1200" w:leader="none"/>
      </w:tabs>
    </w:pPr>
    <w:rPr>
      <w:rFonts w:ascii="Calibri" w:hAnsi="Calibri"/>
    </w:rPr>
  </w:style>
  <w:style w:type="paragraph" w:styleId="844">
    <w:name w:val="Body Text"/>
    <w:basedOn w:val="818"/>
    <w:next w:val="845"/>
    <w:link w:val="1064"/>
    <w:qFormat/>
    <w:pPr>
      <w:spacing w:after="120" w:line="400" w:lineRule="exact"/>
    </w:pPr>
    <w:rPr>
      <w:sz w:val="24"/>
    </w:rPr>
  </w:style>
  <w:style w:type="paragraph" w:styleId="845">
    <w:name w:val="toc 2"/>
    <w:basedOn w:val="818"/>
    <w:next w:val="818"/>
    <w:qFormat/>
    <w:pPr>
      <w:ind w:left="210"/>
      <w:jc w:val="left"/>
    </w:pPr>
    <w:rPr>
      <w:rFonts w:ascii="Calibri" w:hAnsi="Calibri"/>
      <w:smallCaps/>
      <w:sz w:val="20"/>
    </w:rPr>
  </w:style>
  <w:style w:type="paragraph" w:styleId="846">
    <w:name w:val="Body Text Indent"/>
    <w:basedOn w:val="818"/>
    <w:next w:val="818"/>
    <w:link w:val="1060"/>
    <w:qFormat/>
    <w:pPr>
      <w:ind w:firstLine="480"/>
      <w:spacing w:line="360" w:lineRule="exact"/>
    </w:pPr>
    <w:rPr>
      <w:color w:val="ff0000"/>
      <w:sz w:val="24"/>
    </w:rPr>
  </w:style>
  <w:style w:type="paragraph" w:styleId="847">
    <w:name w:val="List Number 3"/>
    <w:basedOn w:val="818"/>
    <w:qFormat/>
    <w:pPr>
      <w:ind w:left="1191" w:hanging="340"/>
      <w:jc w:val="left"/>
      <w:spacing w:before="80" w:after="80" w:line="360" w:lineRule="auto"/>
      <w:tabs>
        <w:tab w:val="left" w:pos="1211" w:leader="none"/>
      </w:tabs>
    </w:pPr>
    <w:rPr>
      <w:rFonts w:ascii="Calibri" w:hAnsi="Calibri"/>
      <w:sz w:val="24"/>
    </w:rPr>
  </w:style>
  <w:style w:type="paragraph" w:styleId="848">
    <w:name w:val="Block Text"/>
    <w:basedOn w:val="819"/>
    <w:next w:val="818"/>
    <w:qFormat/>
    <w:pPr>
      <w:ind w:left="-716" w:right="-874" w:hanging="2"/>
    </w:pPr>
    <w:rPr>
      <w:rFonts w:ascii="Calibri" w:hAnsi="Calibri"/>
      <w:sz w:val="28"/>
    </w:rPr>
  </w:style>
  <w:style w:type="paragraph" w:styleId="849">
    <w:name w:val="List Bullet 2"/>
    <w:basedOn w:val="818"/>
    <w:qFormat/>
    <w:pPr>
      <w:ind w:left="780" w:hanging="360"/>
      <w:tabs>
        <w:tab w:val="left" w:pos="780" w:leader="none"/>
      </w:tabs>
    </w:pPr>
    <w:rPr>
      <w:rFonts w:ascii="Calibri" w:hAnsi="Calibri"/>
    </w:rPr>
  </w:style>
  <w:style w:type="paragraph" w:styleId="850">
    <w:name w:val="toc 5"/>
    <w:basedOn w:val="818"/>
    <w:next w:val="818"/>
    <w:qFormat/>
    <w:pPr>
      <w:ind w:left="840"/>
      <w:jc w:val="left"/>
    </w:pPr>
    <w:rPr>
      <w:rFonts w:ascii="Calibri" w:hAnsi="Calibri"/>
      <w:sz w:val="18"/>
      <w:szCs w:val="18"/>
    </w:rPr>
  </w:style>
  <w:style w:type="paragraph" w:styleId="851">
    <w:name w:val="toc 3"/>
    <w:basedOn w:val="818"/>
    <w:next w:val="818"/>
    <w:qFormat/>
    <w:pPr>
      <w:ind w:left="420"/>
      <w:jc w:val="left"/>
    </w:pPr>
    <w:rPr>
      <w:rFonts w:ascii="Calibri" w:hAnsi="Calibri"/>
      <w:i/>
      <w:iCs/>
      <w:sz w:val="20"/>
    </w:rPr>
  </w:style>
  <w:style w:type="paragraph" w:styleId="852">
    <w:name w:val="Plain Text"/>
    <w:basedOn w:val="818"/>
    <w:link w:val="1065"/>
    <w:qFormat/>
    <w:rPr>
      <w:rFonts w:hAnsi="Courier New" w:eastAsia="楷体_GB2312"/>
      <w:sz w:val="26"/>
    </w:rPr>
  </w:style>
  <w:style w:type="paragraph" w:styleId="853">
    <w:name w:val="List Bullet 5"/>
    <w:basedOn w:val="818"/>
    <w:qFormat/>
    <w:pPr>
      <w:ind w:left="2040" w:hanging="360"/>
      <w:tabs>
        <w:tab w:val="left" w:pos="2040" w:leader="none"/>
      </w:tabs>
    </w:pPr>
    <w:rPr>
      <w:rFonts w:ascii="Calibri" w:hAnsi="Calibri"/>
    </w:rPr>
  </w:style>
  <w:style w:type="paragraph" w:styleId="854">
    <w:name w:val="toc 8"/>
    <w:basedOn w:val="818"/>
    <w:next w:val="818"/>
    <w:qFormat/>
    <w:pPr>
      <w:ind w:left="1470"/>
      <w:jc w:val="center"/>
      <w:spacing w:line="360" w:lineRule="auto"/>
      <w:widowControl/>
    </w:pPr>
    <w:rPr>
      <w:rFonts w:ascii="Calibri" w:hAnsi="Calibri"/>
      <w:sz w:val="18"/>
      <w:szCs w:val="18"/>
    </w:rPr>
  </w:style>
  <w:style w:type="paragraph" w:styleId="855">
    <w:name w:val="Date"/>
    <w:basedOn w:val="818"/>
    <w:next w:val="818"/>
    <w:link w:val="1067"/>
    <w:qFormat/>
    <w:rPr>
      <w:rFonts w:hAnsi="宋体" w:eastAsia="楷体_GB2312"/>
      <w:sz w:val="24"/>
    </w:rPr>
  </w:style>
  <w:style w:type="paragraph" w:styleId="856">
    <w:name w:val="Body Text Indent 2"/>
    <w:basedOn w:val="818"/>
    <w:link w:val="1068"/>
    <w:qFormat/>
    <w:pPr>
      <w:ind w:firstLine="420"/>
      <w:spacing w:line="360" w:lineRule="exact"/>
    </w:pPr>
    <w:rPr>
      <w:rFonts w:hAnsi="Calibri"/>
    </w:rPr>
  </w:style>
  <w:style w:type="paragraph" w:styleId="857">
    <w:name w:val="endnote text"/>
    <w:basedOn w:val="818"/>
    <w:link w:val="1059"/>
    <w:qFormat/>
    <w:pPr>
      <w:jc w:val="left"/>
    </w:pPr>
    <w:rPr>
      <w:rFonts w:ascii="Calibri" w:hAnsi="Calibri"/>
    </w:rPr>
  </w:style>
  <w:style w:type="paragraph" w:styleId="858">
    <w:name w:val="Balloon Text"/>
    <w:basedOn w:val="818"/>
    <w:link w:val="1069"/>
    <w:uiPriority w:val="99"/>
    <w:qFormat/>
    <w:rPr>
      <w:sz w:val="18"/>
      <w:szCs w:val="18"/>
    </w:rPr>
  </w:style>
  <w:style w:type="paragraph" w:styleId="859">
    <w:name w:val="Footer"/>
    <w:basedOn w:val="818"/>
    <w:link w:val="1070"/>
    <w:uiPriority w:val="99"/>
    <w:qFormat/>
    <w:pPr>
      <w:jc w:val="left"/>
      <w:tabs>
        <w:tab w:val="center" w:pos="4153" w:leader="none"/>
        <w:tab w:val="right" w:pos="8306" w:leader="none"/>
      </w:tabs>
    </w:pPr>
    <w:rPr>
      <w:sz w:val="18"/>
      <w:szCs w:val="18"/>
    </w:rPr>
  </w:style>
  <w:style w:type="paragraph" w:styleId="860">
    <w:name w:val="envelope return"/>
    <w:basedOn w:val="818"/>
    <w:qFormat/>
    <w:rPr>
      <w:rFonts w:ascii="Arial" w:hAnsi="Arial"/>
    </w:rPr>
  </w:style>
  <w:style w:type="paragraph" w:styleId="861">
    <w:name w:val="Header"/>
    <w:basedOn w:val="818"/>
    <w:link w:val="1071"/>
    <w:qFormat/>
    <w:pPr>
      <w:jc w:val="center"/>
      <w:tabs>
        <w:tab w:val="center" w:pos="4153" w:leader="none"/>
        <w:tab w:val="right" w:pos="8306" w:leader="none"/>
      </w:tabs>
      <w:pBdr>
        <w:bottom w:val="single" w:color="000000" w:sz="6" w:space="1"/>
      </w:pBdr>
    </w:pPr>
    <w:rPr>
      <w:sz w:val="18"/>
      <w:szCs w:val="18"/>
    </w:rPr>
  </w:style>
  <w:style w:type="paragraph" w:styleId="862">
    <w:name w:val="toc 1"/>
    <w:basedOn w:val="818"/>
    <w:next w:val="818"/>
    <w:uiPriority w:val="39"/>
    <w:qFormat/>
    <w:pPr>
      <w:jc w:val="left"/>
      <w:spacing w:before="120" w:after="120"/>
    </w:pPr>
    <w:rPr>
      <w:rFonts w:ascii="Calibri" w:hAnsi="Calibri"/>
      <w:b/>
      <w:bCs/>
      <w:caps/>
      <w:sz w:val="20"/>
    </w:rPr>
  </w:style>
  <w:style w:type="paragraph" w:styleId="863">
    <w:name w:val="toc 4"/>
    <w:basedOn w:val="818"/>
    <w:next w:val="818"/>
    <w:qFormat/>
    <w:pPr>
      <w:ind w:left="630"/>
      <w:jc w:val="left"/>
    </w:pPr>
    <w:rPr>
      <w:rFonts w:ascii="Calibri" w:hAnsi="Calibri"/>
      <w:sz w:val="18"/>
      <w:szCs w:val="18"/>
    </w:rPr>
  </w:style>
  <w:style w:type="paragraph" w:styleId="864">
    <w:name w:val="index heading"/>
    <w:basedOn w:val="818"/>
    <w:next w:val="865"/>
    <w:qFormat/>
    <w:rPr>
      <w:rFonts w:ascii="Calibri" w:hAnsi="Calibri"/>
    </w:rPr>
  </w:style>
  <w:style w:type="paragraph" w:styleId="865">
    <w:name w:val="index 1"/>
    <w:basedOn w:val="818"/>
    <w:next w:val="818"/>
    <w:qFormat/>
    <w:pPr>
      <w:jc w:val="center"/>
      <w:spacing w:line="220" w:lineRule="exact"/>
    </w:pPr>
    <w:rPr>
      <w:rFonts w:ascii="仿宋_GB2312" w:hAnsi="Calibri" w:eastAsia="仿宋_GB2312"/>
      <w:szCs w:val="21"/>
    </w:rPr>
  </w:style>
  <w:style w:type="paragraph" w:styleId="866">
    <w:name w:val="Subtitle"/>
    <w:basedOn w:val="818"/>
    <w:next w:val="818"/>
    <w:link w:val="923"/>
    <w:qFormat/>
    <w:pPr>
      <w:jc w:val="center"/>
      <w:spacing w:before="240" w:after="60" w:line="312" w:lineRule="auto"/>
      <w:outlineLvl w:val="1"/>
    </w:pPr>
    <w:rPr>
      <w:rFonts w:ascii="Cambria" w:hAnsi="Cambria"/>
      <w:b/>
      <w:bCs/>
      <w:sz w:val="32"/>
      <w:szCs w:val="32"/>
    </w:rPr>
  </w:style>
  <w:style w:type="paragraph" w:styleId="867">
    <w:name w:val="List"/>
    <w:basedOn w:val="818"/>
    <w:qFormat/>
    <w:pPr>
      <w:ind w:left="420" w:hanging="420"/>
    </w:pPr>
    <w:rPr>
      <w:rFonts w:ascii="Calibri" w:hAnsi="Calibri"/>
    </w:rPr>
  </w:style>
  <w:style w:type="paragraph" w:styleId="868">
    <w:name w:val="footnote text"/>
    <w:basedOn w:val="818"/>
    <w:next w:val="848"/>
    <w:link w:val="1058"/>
    <w:qFormat/>
    <w:pPr>
      <w:jc w:val="left"/>
    </w:pPr>
    <w:rPr>
      <w:rFonts w:ascii="Calibri" w:hAnsi="Calibri"/>
      <w:sz w:val="18"/>
    </w:rPr>
  </w:style>
  <w:style w:type="paragraph" w:styleId="869">
    <w:name w:val="toc 6"/>
    <w:basedOn w:val="818"/>
    <w:next w:val="818"/>
    <w:qFormat/>
    <w:pPr>
      <w:ind w:left="1050"/>
      <w:jc w:val="left"/>
    </w:pPr>
    <w:rPr>
      <w:rFonts w:ascii="Calibri" w:hAnsi="Calibri"/>
      <w:sz w:val="18"/>
      <w:szCs w:val="18"/>
    </w:rPr>
  </w:style>
  <w:style w:type="paragraph" w:styleId="870">
    <w:name w:val="Body Text Indent 3"/>
    <w:basedOn w:val="818"/>
    <w:link w:val="1072"/>
    <w:qFormat/>
    <w:pPr>
      <w:ind w:left="540"/>
      <w:spacing w:line="360" w:lineRule="exact"/>
    </w:pPr>
    <w:rPr>
      <w:color w:val="0000ff"/>
      <w:sz w:val="24"/>
    </w:rPr>
  </w:style>
  <w:style w:type="paragraph" w:styleId="871">
    <w:name w:val="table of figures"/>
    <w:basedOn w:val="818"/>
    <w:next w:val="818"/>
    <w:qFormat/>
    <w:pPr>
      <w:ind w:left="840" w:hanging="420"/>
      <w:jc w:val="left"/>
      <w:widowControl/>
    </w:pPr>
    <w:rPr>
      <w:rFonts w:ascii="Calibri" w:hAnsi="Calibri"/>
      <w:sz w:val="24"/>
    </w:rPr>
  </w:style>
  <w:style w:type="paragraph" w:styleId="872">
    <w:name w:val="toc 9"/>
    <w:basedOn w:val="818"/>
    <w:next w:val="818"/>
    <w:qFormat/>
    <w:pPr>
      <w:ind w:left="1680"/>
      <w:jc w:val="left"/>
    </w:pPr>
    <w:rPr>
      <w:rFonts w:ascii="Calibri" w:hAnsi="Calibri"/>
      <w:sz w:val="18"/>
      <w:szCs w:val="18"/>
    </w:rPr>
  </w:style>
  <w:style w:type="paragraph" w:styleId="873">
    <w:name w:val="Body Text 2"/>
    <w:basedOn w:val="818"/>
    <w:link w:val="1073"/>
    <w:qFormat/>
    <w:pPr>
      <w:ind w:right="-97"/>
      <w:spacing w:line="360" w:lineRule="auto"/>
    </w:pPr>
    <w:rPr>
      <w:rFonts w:hAnsi="宋体"/>
      <w:sz w:val="24"/>
    </w:rPr>
  </w:style>
  <w:style w:type="paragraph" w:styleId="874">
    <w:name w:val="HTML Preformatted"/>
    <w:basedOn w:val="818"/>
    <w:link w:val="1074"/>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875">
    <w:name w:val="Normal (Web)"/>
    <w:basedOn w:val="81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76">
    <w:name w:val="index 2"/>
    <w:basedOn w:val="818"/>
    <w:next w:val="818"/>
    <w:qFormat/>
    <w:pPr>
      <w:ind w:left="200"/>
      <w:jc w:val="left"/>
      <w:widowControl/>
    </w:pPr>
    <w:rPr>
      <w:rFonts w:ascii="Calibri" w:hAnsi="Calibri"/>
      <w:sz w:val="20"/>
    </w:rPr>
  </w:style>
  <w:style w:type="paragraph" w:styleId="877">
    <w:name w:val="Title"/>
    <w:basedOn w:val="818"/>
    <w:link w:val="922"/>
    <w:uiPriority w:val="10"/>
    <w:qFormat/>
    <w:pPr>
      <w:jc w:val="center"/>
      <w:spacing w:before="240" w:after="60" w:line="420" w:lineRule="atLeast"/>
      <w:outlineLvl w:val="0"/>
    </w:pPr>
    <w:rPr>
      <w:rFonts w:ascii="Arial" w:hAnsi="Arial"/>
      <w:b/>
      <w:sz w:val="32"/>
    </w:rPr>
  </w:style>
  <w:style w:type="paragraph" w:styleId="878">
    <w:name w:val="annotation subject"/>
    <w:basedOn w:val="841"/>
    <w:next w:val="841"/>
    <w:link w:val="1075"/>
    <w:uiPriority w:val="99"/>
    <w:qFormat/>
    <w:rPr>
      <w:b/>
      <w:bCs/>
    </w:rPr>
  </w:style>
  <w:style w:type="paragraph" w:styleId="879">
    <w:name w:val="Body Text First Indent"/>
    <w:basedOn w:val="844"/>
    <w:link w:val="1076"/>
    <w:qFormat/>
    <w:pPr>
      <w:ind w:firstLine="420"/>
      <w:jc w:val="left"/>
      <w:spacing w:before="80" w:line="360" w:lineRule="auto"/>
    </w:pPr>
    <w:rPr>
      <w:rFonts w:ascii="Calibri"/>
      <w:szCs w:val="24"/>
    </w:rPr>
  </w:style>
  <w:style w:type="paragraph" w:styleId="880">
    <w:name w:val="Body Text First Indent 2"/>
    <w:basedOn w:val="846"/>
    <w:next w:val="818"/>
    <w:link w:val="1077"/>
    <w:qFormat/>
    <w:pPr>
      <w:ind w:left="420" w:firstLine="420"/>
      <w:spacing w:after="120" w:line="240" w:lineRule="auto"/>
    </w:pPr>
    <w:rPr>
      <w:rFonts w:ascii="Calibri"/>
      <w:b/>
      <w:bCs/>
      <w:color w:val="000000"/>
      <w:sz w:val="44"/>
      <w:szCs w:val="44"/>
    </w:rPr>
  </w:style>
  <w:style w:type="table" w:styleId="881">
    <w:name w:val="Table Grid"/>
    <w:basedOn w:val="829"/>
    <w:uiPriority w:val="99"/>
    <w:qFormat/>
    <w:pPr>
      <w:jc w:val="both"/>
      <w:widowControl w:val="off"/>
    </w:pPr>
    <w:rPr>
      <w:rFonts w:ascii="Calibri" w:hAnsi="Calibri"/>
    </w:rPr>
    <w:tblPr>
      <w:tblInd w:w="0" w:type="dxa"/>
      <w:tblCellMar>
        <w:left w:w="108" w:type="dxa"/>
        <w:top w:w="0" w:type="dxa"/>
        <w:right w:w="108" w:type="dxa"/>
        <w:bottom w:w="0" w:type="dxa"/>
      </w:tblCellMar>
    </w:tblPr>
  </w:style>
  <w:style w:type="table" w:styleId="882">
    <w:name w:val="Table Theme"/>
    <w:basedOn w:val="829"/>
    <w:qFormat/>
    <w:pPr>
      <w:jc w:val="both"/>
      <w:widowControl w:val="off"/>
    </w:pPr>
    <w:rPr>
      <w:rFonts w:ascii="Calibri" w:hAnsi="Calibri"/>
    </w:rPr>
    <w:tblPr>
      <w:tblInd w:w="0" w:type="dxa"/>
      <w:tblCellMar>
        <w:left w:w="108" w:type="dxa"/>
        <w:top w:w="0" w:type="dxa"/>
        <w:right w:w="108" w:type="dxa"/>
        <w:bottom w:w="0" w:type="dxa"/>
      </w:tblCellMar>
    </w:tblPr>
  </w:style>
  <w:style w:type="table" w:styleId="883">
    <w:name w:val="Light List Accent 3"/>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884">
    <w:name w:val="Strong"/>
    <w:uiPriority w:val="22"/>
    <w:qFormat/>
    <w:rPr>
      <w:rFonts w:ascii="Calibri" w:hAnsi="Calibri" w:eastAsia="宋体" w:cs="Times New Roman"/>
      <w:b/>
      <w:bCs/>
    </w:rPr>
  </w:style>
  <w:style w:type="character" w:styleId="885">
    <w:name w:val="endnote reference"/>
    <w:qFormat/>
    <w:rPr>
      <w:rFonts w:ascii="Calibri" w:hAnsi="Calibri" w:eastAsia="宋体" w:cs="Times New Roman"/>
      <w:vertAlign w:val="superscript"/>
    </w:rPr>
  </w:style>
  <w:style w:type="character" w:styleId="886">
    <w:name w:val="page number"/>
    <w:uiPriority w:val="99"/>
    <w:qFormat/>
    <w:rPr>
      <w:rFonts w:ascii="Calibri" w:hAnsi="Calibri" w:eastAsia="宋体" w:cs="Times New Roman"/>
    </w:rPr>
  </w:style>
  <w:style w:type="character" w:styleId="887">
    <w:name w:val="FollowedHyperlink"/>
    <w:uiPriority w:val="99"/>
    <w:qFormat/>
    <w:rPr>
      <w:rFonts w:ascii="Calibri" w:hAnsi="Calibri" w:eastAsia="宋体" w:cs="Times New Roman"/>
      <w:color w:val="800080"/>
      <w:u w:val="single"/>
    </w:rPr>
  </w:style>
  <w:style w:type="character" w:styleId="888">
    <w:name w:val="Emphasis"/>
    <w:uiPriority w:val="20"/>
    <w:qFormat/>
    <w:rPr>
      <w:rFonts w:ascii="Calibri" w:hAnsi="Calibri" w:eastAsia="宋体" w:cs="Times New Roman"/>
      <w:i/>
      <w:iCs/>
    </w:rPr>
  </w:style>
  <w:style w:type="character" w:styleId="889">
    <w:name w:val="HTML Typewriter"/>
    <w:qFormat/>
    <w:rPr>
      <w:rFonts w:ascii="Courier New" w:hAnsi="Courier New" w:eastAsia="宋体" w:cs="Times New Roman"/>
      <w:sz w:val="20"/>
      <w:szCs w:val="20"/>
      <w:lang w:val="en-US" w:eastAsia="zh-CN" w:bidi="ar-SA"/>
    </w:rPr>
  </w:style>
  <w:style w:type="character" w:styleId="890">
    <w:name w:val="Hyperlink"/>
    <w:uiPriority w:val="99"/>
    <w:qFormat/>
    <w:rPr>
      <w:rFonts w:ascii="Calibri" w:hAnsi="Calibri" w:eastAsia="宋体" w:cs="Times New Roman"/>
      <w:color w:val="0000ff"/>
      <w:u w:val="single"/>
    </w:rPr>
  </w:style>
  <w:style w:type="character" w:styleId="891">
    <w:name w:val="annotation reference"/>
    <w:uiPriority w:val="99"/>
    <w:qFormat/>
    <w:rPr>
      <w:rFonts w:ascii="Calibri" w:hAnsi="Calibri" w:eastAsia="宋体" w:cs="Times New Roman"/>
      <w:sz w:val="21"/>
      <w:szCs w:val="21"/>
    </w:rPr>
  </w:style>
  <w:style w:type="character" w:styleId="892">
    <w:name w:val="footnote reference"/>
    <w:qFormat/>
    <w:rPr>
      <w:rFonts w:ascii="Calibri" w:hAnsi="Calibri" w:eastAsia="宋体" w:cs="Times New Roman"/>
      <w:vertAlign w:val="superscript"/>
    </w:rPr>
  </w:style>
  <w:style w:type="character" w:styleId="893" w:customStyle="1">
    <w:name w:val="标题 1 Char"/>
    <w:link w:val="819"/>
    <w:qFormat/>
    <w:rPr>
      <w:rFonts w:ascii="宋体"/>
      <w:b/>
      <w:bCs/>
      <w:sz w:val="44"/>
      <w:szCs w:val="44"/>
    </w:rPr>
  </w:style>
  <w:style w:type="character" w:styleId="894" w:customStyle="1">
    <w:name w:val="标题 2 Char"/>
    <w:link w:val="820"/>
    <w:qFormat/>
    <w:rPr>
      <w:rFonts w:ascii="宋体" w:hAnsi="宋体"/>
      <w:b/>
      <w:sz w:val="34"/>
      <w:szCs w:val="21"/>
    </w:rPr>
  </w:style>
  <w:style w:type="character" w:styleId="895" w:customStyle="1">
    <w:name w:val="标题 3 Char"/>
    <w:link w:val="821"/>
    <w:qFormat/>
    <w:rPr>
      <w:rFonts w:ascii="Calibri" w:hAnsi="Calibri" w:eastAsia="黑体" w:cs="Times New Roman"/>
      <w:b/>
      <w:sz w:val="28"/>
      <w:lang w:val="en-US" w:eastAsia="zh-CN" w:bidi="ar-SA"/>
    </w:rPr>
  </w:style>
  <w:style w:type="character" w:styleId="896" w:customStyle="1">
    <w:name w:val="标题 4 Char"/>
    <w:link w:val="822"/>
    <w:qFormat/>
    <w:rPr>
      <w:rFonts w:ascii="Cambria" w:hAnsi="Cambria"/>
      <w:b/>
      <w:bCs/>
      <w:sz w:val="28"/>
      <w:szCs w:val="28"/>
    </w:rPr>
  </w:style>
  <w:style w:type="character" w:styleId="897" w:customStyle="1">
    <w:name w:val="标题 5 Char"/>
    <w:link w:val="823"/>
    <w:qFormat/>
    <w:rPr>
      <w:rFonts w:ascii="宋体"/>
      <w:b/>
      <w:bCs/>
      <w:sz w:val="28"/>
      <w:szCs w:val="28"/>
    </w:rPr>
  </w:style>
  <w:style w:type="character" w:styleId="898" w:customStyle="1">
    <w:name w:val="标题 6 Char"/>
    <w:link w:val="824"/>
    <w:qFormat/>
    <w:rPr>
      <w:rFonts w:ascii="Arial" w:hAnsi="Arial"/>
      <w:bCs/>
      <w:sz w:val="24"/>
    </w:rPr>
  </w:style>
  <w:style w:type="character" w:styleId="899" w:customStyle="1">
    <w:name w:val="正文缩进 Char"/>
    <w:link w:val="832"/>
    <w:qFormat/>
    <w:rPr>
      <w:rFonts w:ascii="Calibri" w:hAnsi="Calibri" w:eastAsia="宋体" w:cs="Times New Roman"/>
      <w:sz w:val="24"/>
      <w:lang w:val="en-US" w:eastAsia="zh-CN" w:bidi="ar-SA"/>
    </w:rPr>
  </w:style>
  <w:style w:type="character" w:styleId="900" w:customStyle="1">
    <w:name w:val="标题 7 Char"/>
    <w:link w:val="825"/>
    <w:qFormat/>
    <w:rPr>
      <w:rFonts w:ascii="宋体"/>
      <w:b/>
      <w:sz w:val="24"/>
    </w:rPr>
  </w:style>
  <w:style w:type="character" w:styleId="901" w:customStyle="1">
    <w:name w:val="标题 8 Char"/>
    <w:link w:val="826"/>
    <w:qFormat/>
    <w:rPr>
      <w:rFonts w:ascii="Arial" w:hAnsi="Arial" w:eastAsia="黑体"/>
      <w:sz w:val="24"/>
    </w:rPr>
  </w:style>
  <w:style w:type="character" w:styleId="902" w:customStyle="1">
    <w:name w:val="标题 9 Char"/>
    <w:link w:val="827"/>
    <w:qFormat/>
    <w:rPr>
      <w:rFonts w:ascii="Arial" w:hAnsi="Arial" w:eastAsia="黑体"/>
      <w:sz w:val="34"/>
    </w:rPr>
  </w:style>
  <w:style w:type="paragraph" w:styleId="903" w:customStyle="1">
    <w:name w:val="标题 11"/>
    <w:basedOn w:val="818"/>
    <w:next w:val="818"/>
    <w:link w:val="904"/>
    <w:qFormat/>
    <w:pPr>
      <w:keepLines/>
      <w:keepNext/>
      <w:spacing w:before="480" w:after="200"/>
      <w:outlineLvl w:val="0"/>
    </w:pPr>
    <w:rPr>
      <w:rFonts w:ascii="Arial" w:hAnsi="Arial" w:eastAsia="Arial" w:cs="Arial"/>
      <w:sz w:val="40"/>
      <w:szCs w:val="40"/>
    </w:rPr>
  </w:style>
  <w:style w:type="character" w:styleId="904" w:customStyle="1">
    <w:name w:val="Heading 1 Char"/>
    <w:link w:val="903"/>
    <w:uiPriority w:val="9"/>
    <w:qFormat/>
    <w:rPr>
      <w:rFonts w:ascii="Arial" w:hAnsi="Arial" w:eastAsia="Arial" w:cs="Arial"/>
      <w:sz w:val="40"/>
      <w:szCs w:val="40"/>
    </w:rPr>
  </w:style>
  <w:style w:type="paragraph" w:styleId="905" w:customStyle="1">
    <w:name w:val="标题 21"/>
    <w:basedOn w:val="818"/>
    <w:next w:val="818"/>
    <w:link w:val="906"/>
    <w:unhideWhenUsed/>
    <w:qFormat/>
    <w:pPr>
      <w:keepLines/>
      <w:keepNext/>
      <w:spacing w:before="360" w:after="200"/>
      <w:outlineLvl w:val="1"/>
    </w:pPr>
    <w:rPr>
      <w:rFonts w:ascii="Arial" w:hAnsi="Arial" w:eastAsia="Arial" w:cs="Arial"/>
    </w:rPr>
  </w:style>
  <w:style w:type="character" w:styleId="906" w:customStyle="1">
    <w:name w:val="Heading 2 Char"/>
    <w:link w:val="905"/>
    <w:uiPriority w:val="9"/>
    <w:qFormat/>
    <w:rPr>
      <w:rFonts w:ascii="Arial" w:hAnsi="Arial" w:eastAsia="Arial" w:cs="Arial"/>
      <w:sz w:val="34"/>
    </w:rPr>
  </w:style>
  <w:style w:type="paragraph" w:styleId="907" w:customStyle="1">
    <w:name w:val="标题 31"/>
    <w:basedOn w:val="818"/>
    <w:next w:val="818"/>
    <w:link w:val="908"/>
    <w:unhideWhenUsed/>
    <w:qFormat/>
    <w:pPr>
      <w:keepLines/>
      <w:keepNext/>
      <w:spacing w:before="320" w:after="200"/>
      <w:outlineLvl w:val="2"/>
    </w:pPr>
    <w:rPr>
      <w:rFonts w:ascii="Arial" w:hAnsi="Arial" w:eastAsia="Arial" w:cs="Arial"/>
      <w:sz w:val="30"/>
      <w:szCs w:val="30"/>
    </w:rPr>
  </w:style>
  <w:style w:type="character" w:styleId="908" w:customStyle="1">
    <w:name w:val="Heading 3 Char"/>
    <w:link w:val="907"/>
    <w:uiPriority w:val="9"/>
    <w:qFormat/>
    <w:rPr>
      <w:rFonts w:ascii="Calibri" w:hAnsi="Calibri" w:eastAsia="宋体" w:cs="Times New Roman"/>
      <w:b/>
      <w:bCs/>
      <w:sz w:val="32"/>
      <w:szCs w:val="32"/>
      <w:lang w:val="en-US" w:eastAsia="zh-CN" w:bidi="ar-SA"/>
    </w:rPr>
  </w:style>
  <w:style w:type="paragraph" w:styleId="909" w:customStyle="1">
    <w:name w:val="标题 41"/>
    <w:basedOn w:val="818"/>
    <w:next w:val="818"/>
    <w:link w:val="910"/>
    <w:unhideWhenUsed/>
    <w:qFormat/>
    <w:pPr>
      <w:keepLines/>
      <w:keepNext/>
      <w:spacing w:before="320" w:after="200"/>
      <w:outlineLvl w:val="3"/>
    </w:pPr>
    <w:rPr>
      <w:rFonts w:ascii="Arial" w:hAnsi="Arial" w:eastAsia="Arial" w:cs="Arial"/>
      <w:b/>
      <w:bCs/>
      <w:sz w:val="26"/>
      <w:szCs w:val="26"/>
    </w:rPr>
  </w:style>
  <w:style w:type="character" w:styleId="910" w:customStyle="1">
    <w:name w:val="Heading 4 Char"/>
    <w:link w:val="909"/>
    <w:uiPriority w:val="9"/>
    <w:qFormat/>
    <w:rPr>
      <w:rFonts w:ascii="Arial" w:hAnsi="Arial" w:eastAsia="黑体" w:cs="Times New Roman"/>
      <w:b/>
      <w:bCs/>
      <w:sz w:val="28"/>
      <w:szCs w:val="28"/>
      <w:lang w:val="en-US" w:eastAsia="zh-CN" w:bidi="ar-SA"/>
    </w:rPr>
  </w:style>
  <w:style w:type="paragraph" w:styleId="911" w:customStyle="1">
    <w:name w:val="标题 51"/>
    <w:basedOn w:val="818"/>
    <w:next w:val="818"/>
    <w:link w:val="912"/>
    <w:unhideWhenUsed/>
    <w:qFormat/>
    <w:pPr>
      <w:keepLines/>
      <w:keepNext/>
      <w:spacing w:before="320" w:after="200"/>
      <w:outlineLvl w:val="4"/>
    </w:pPr>
    <w:rPr>
      <w:rFonts w:ascii="Arial" w:hAnsi="Arial" w:eastAsia="Arial" w:cs="Arial"/>
      <w:b/>
      <w:bCs/>
      <w:sz w:val="24"/>
      <w:szCs w:val="24"/>
    </w:rPr>
  </w:style>
  <w:style w:type="character" w:styleId="912" w:customStyle="1">
    <w:name w:val="Heading 5 Char"/>
    <w:link w:val="911"/>
    <w:uiPriority w:val="9"/>
    <w:qFormat/>
    <w:rPr>
      <w:rFonts w:ascii="Arial" w:hAnsi="Arial" w:eastAsia="Arial" w:cs="Arial"/>
      <w:b/>
      <w:bCs/>
      <w:sz w:val="24"/>
      <w:szCs w:val="24"/>
    </w:rPr>
  </w:style>
  <w:style w:type="paragraph" w:styleId="913" w:customStyle="1">
    <w:name w:val="标题 61"/>
    <w:basedOn w:val="818"/>
    <w:next w:val="818"/>
    <w:link w:val="914"/>
    <w:unhideWhenUsed/>
    <w:qFormat/>
    <w:pPr>
      <w:keepLines/>
      <w:keepNext/>
      <w:spacing w:before="320" w:after="200"/>
      <w:outlineLvl w:val="5"/>
    </w:pPr>
    <w:rPr>
      <w:rFonts w:ascii="Arial" w:hAnsi="Arial" w:eastAsia="Arial" w:cs="Arial"/>
      <w:b/>
      <w:bCs/>
      <w:sz w:val="22"/>
      <w:szCs w:val="22"/>
    </w:rPr>
  </w:style>
  <w:style w:type="character" w:styleId="914" w:customStyle="1">
    <w:name w:val="Heading 6 Char"/>
    <w:link w:val="913"/>
    <w:uiPriority w:val="9"/>
    <w:qFormat/>
    <w:rPr>
      <w:rFonts w:ascii="Arial" w:hAnsi="Arial" w:eastAsia="Arial" w:cs="Arial"/>
      <w:b/>
      <w:bCs/>
      <w:sz w:val="22"/>
      <w:szCs w:val="22"/>
    </w:rPr>
  </w:style>
  <w:style w:type="paragraph" w:styleId="915" w:customStyle="1">
    <w:name w:val="标题 71"/>
    <w:basedOn w:val="818"/>
    <w:next w:val="818"/>
    <w:link w:val="916"/>
    <w:unhideWhenUsed/>
    <w:qFormat/>
    <w:pPr>
      <w:keepLines/>
      <w:keepNext/>
      <w:spacing w:before="320" w:after="200"/>
      <w:outlineLvl w:val="6"/>
    </w:pPr>
    <w:rPr>
      <w:rFonts w:ascii="Arial" w:hAnsi="Arial" w:eastAsia="Arial" w:cs="Arial"/>
      <w:b/>
      <w:bCs/>
      <w:i/>
      <w:iCs/>
      <w:sz w:val="22"/>
      <w:szCs w:val="22"/>
    </w:rPr>
  </w:style>
  <w:style w:type="character" w:styleId="916" w:customStyle="1">
    <w:name w:val="Heading 7 Char"/>
    <w:link w:val="915"/>
    <w:uiPriority w:val="9"/>
    <w:qFormat/>
    <w:rPr>
      <w:rFonts w:ascii="Arial" w:hAnsi="Arial" w:eastAsia="Arial" w:cs="Arial"/>
      <w:b/>
      <w:bCs/>
      <w:i/>
      <w:iCs/>
      <w:sz w:val="22"/>
      <w:szCs w:val="22"/>
    </w:rPr>
  </w:style>
  <w:style w:type="paragraph" w:styleId="917" w:customStyle="1">
    <w:name w:val="标题 81"/>
    <w:basedOn w:val="818"/>
    <w:next w:val="818"/>
    <w:link w:val="918"/>
    <w:unhideWhenUsed/>
    <w:qFormat/>
    <w:pPr>
      <w:keepLines/>
      <w:keepNext/>
      <w:spacing w:before="320" w:after="200"/>
      <w:outlineLvl w:val="7"/>
    </w:pPr>
    <w:rPr>
      <w:rFonts w:ascii="Arial" w:hAnsi="Arial" w:eastAsia="Arial" w:cs="Arial"/>
      <w:i/>
      <w:iCs/>
      <w:sz w:val="22"/>
      <w:szCs w:val="22"/>
    </w:rPr>
  </w:style>
  <w:style w:type="character" w:styleId="918" w:customStyle="1">
    <w:name w:val="Heading 8 Char"/>
    <w:link w:val="917"/>
    <w:uiPriority w:val="9"/>
    <w:qFormat/>
    <w:rPr>
      <w:rFonts w:ascii="Arial" w:hAnsi="Arial" w:eastAsia="Arial" w:cs="Arial"/>
      <w:i/>
      <w:iCs/>
      <w:sz w:val="22"/>
      <w:szCs w:val="22"/>
    </w:rPr>
  </w:style>
  <w:style w:type="paragraph" w:styleId="919" w:customStyle="1">
    <w:name w:val="标题 91"/>
    <w:basedOn w:val="818"/>
    <w:next w:val="818"/>
    <w:link w:val="920"/>
    <w:unhideWhenUsed/>
    <w:qFormat/>
    <w:pPr>
      <w:keepLines/>
      <w:keepNext/>
      <w:spacing w:before="320" w:after="200"/>
      <w:outlineLvl w:val="8"/>
    </w:pPr>
    <w:rPr>
      <w:rFonts w:ascii="Arial" w:hAnsi="Arial" w:eastAsia="Arial" w:cs="Arial"/>
      <w:i/>
      <w:iCs/>
      <w:sz w:val="21"/>
      <w:szCs w:val="21"/>
    </w:rPr>
  </w:style>
  <w:style w:type="character" w:styleId="920" w:customStyle="1">
    <w:name w:val="Heading 9 Char"/>
    <w:link w:val="919"/>
    <w:uiPriority w:val="9"/>
    <w:qFormat/>
    <w:rPr>
      <w:rFonts w:ascii="Arial" w:hAnsi="Arial" w:eastAsia="Arial" w:cs="Arial"/>
      <w:i/>
      <w:iCs/>
      <w:sz w:val="21"/>
      <w:szCs w:val="21"/>
    </w:rPr>
  </w:style>
  <w:style w:type="paragraph" w:styleId="921">
    <w:name w:val="No Spacing"/>
    <w:uiPriority w:val="1"/>
    <w:qFormat/>
    <w:rPr>
      <w:rFonts w:ascii="Times New Roman" w:hAnsi="Times New Roman" w:eastAsia="宋体" w:cs="Times New Roman"/>
      <w:sz w:val="22"/>
      <w:szCs w:val="22"/>
    </w:rPr>
  </w:style>
  <w:style w:type="character" w:styleId="922" w:customStyle="1">
    <w:name w:val="标题 Char"/>
    <w:link w:val="877"/>
    <w:uiPriority w:val="10"/>
    <w:qFormat/>
    <w:rPr>
      <w:sz w:val="48"/>
      <w:szCs w:val="48"/>
    </w:rPr>
  </w:style>
  <w:style w:type="character" w:styleId="923" w:customStyle="1">
    <w:name w:val="副标题 Char"/>
    <w:link w:val="866"/>
    <w:qFormat/>
    <w:rPr>
      <w:sz w:val="24"/>
      <w:szCs w:val="24"/>
    </w:rPr>
  </w:style>
  <w:style w:type="paragraph" w:styleId="924">
    <w:name w:val="Quote"/>
    <w:basedOn w:val="818"/>
    <w:next w:val="818"/>
    <w:link w:val="925"/>
    <w:uiPriority w:val="29"/>
    <w:qFormat/>
    <w:pPr>
      <w:ind w:left="720" w:right="720"/>
    </w:pPr>
    <w:rPr>
      <w:i/>
    </w:rPr>
  </w:style>
  <w:style w:type="character" w:styleId="925" w:customStyle="1">
    <w:name w:val="引用 Char"/>
    <w:link w:val="924"/>
    <w:uiPriority w:val="29"/>
    <w:qFormat/>
    <w:rPr>
      <w:i/>
    </w:rPr>
  </w:style>
  <w:style w:type="paragraph" w:styleId="926">
    <w:name w:val="Intense Quote"/>
    <w:basedOn w:val="818"/>
    <w:next w:val="818"/>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Char"/>
    <w:link w:val="926"/>
    <w:uiPriority w:val="30"/>
    <w:qFormat/>
    <w:rPr>
      <w:i/>
    </w:rPr>
  </w:style>
  <w:style w:type="paragraph" w:styleId="928" w:customStyle="1">
    <w:name w:val="页眉1"/>
    <w:basedOn w:val="818"/>
    <w:link w:val="929"/>
    <w:unhideWhenUsed/>
    <w:qFormat/>
    <w:pPr>
      <w:tabs>
        <w:tab w:val="center" w:pos="7143" w:leader="none"/>
        <w:tab w:val="right" w:pos="14287" w:leader="none"/>
      </w:tabs>
    </w:pPr>
  </w:style>
  <w:style w:type="character" w:styleId="929" w:customStyle="1">
    <w:name w:val="Header Char"/>
    <w:link w:val="928"/>
    <w:uiPriority w:val="99"/>
    <w:qFormat/>
  </w:style>
  <w:style w:type="paragraph" w:styleId="930" w:customStyle="1">
    <w:name w:val="页脚1"/>
    <w:basedOn w:val="818"/>
    <w:link w:val="931"/>
    <w:unhideWhenUsed/>
    <w:qFormat/>
    <w:pPr>
      <w:tabs>
        <w:tab w:val="center" w:pos="7143" w:leader="none"/>
        <w:tab w:val="right" w:pos="14287" w:leader="none"/>
      </w:tabs>
    </w:pPr>
  </w:style>
  <w:style w:type="character" w:styleId="931" w:customStyle="1">
    <w:name w:val="Caption Char"/>
    <w:link w:val="930"/>
    <w:uiPriority w:val="99"/>
    <w:qFormat/>
  </w:style>
  <w:style w:type="paragraph" w:styleId="932" w:customStyle="1">
    <w:name w:val="题注1"/>
    <w:basedOn w:val="818"/>
    <w:next w:val="818"/>
    <w:uiPriority w:val="35"/>
    <w:semiHidden/>
    <w:unhideWhenUsed/>
    <w:qFormat/>
    <w:pPr>
      <w:spacing w:line="276" w:lineRule="auto"/>
    </w:pPr>
    <w:rPr>
      <w:b/>
      <w:bCs/>
      <w:color w:val="4f81bd" w:themeColor="accent1"/>
      <w:sz w:val="18"/>
      <w:szCs w:val="18"/>
    </w:rPr>
  </w:style>
  <w:style w:type="table" w:styleId="93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网格表 31"/>
    <w:qFormat/>
    <w:pPr>
      <w:jc w:val="center"/>
      <w:spacing w:before="120" w:after="120" w:line="312" w:lineRule="atLeast"/>
    </w:pPr>
    <w:rPr>
      <w:rFonts w:ascii="Calibri" w:hAnsi="Calibri"/>
      <w:sz w:val="2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脚注文本 Char"/>
    <w:link w:val="868"/>
    <w:uiPriority w:val="99"/>
    <w:qFormat/>
    <w:rPr>
      <w:sz w:val="18"/>
    </w:rPr>
  </w:style>
  <w:style w:type="character" w:styleId="1059" w:customStyle="1">
    <w:name w:val="尾注文本 Char"/>
    <w:link w:val="857"/>
    <w:qFormat/>
    <w:rPr>
      <w:sz w:val="20"/>
    </w:rPr>
  </w:style>
  <w:style w:type="character" w:styleId="1060" w:customStyle="1">
    <w:name w:val="正文文本缩进 Char"/>
    <w:link w:val="846"/>
    <w:qFormat/>
    <w:rPr>
      <w:rFonts w:ascii="宋体"/>
      <w:color w:val="ff0000"/>
      <w:sz w:val="24"/>
    </w:rPr>
  </w:style>
  <w:style w:type="character" w:styleId="1061" w:customStyle="1">
    <w:name w:val="题注 Char"/>
    <w:link w:val="838"/>
    <w:qFormat/>
    <w:rPr>
      <w:rFonts w:ascii="Cambria" w:hAnsi="Cambria" w:eastAsia="黑体" w:cs="Times New Roman"/>
    </w:rPr>
  </w:style>
  <w:style w:type="character" w:styleId="1062" w:customStyle="1">
    <w:name w:val="文档结构图 Char"/>
    <w:link w:val="840"/>
    <w:qFormat/>
    <w:rPr>
      <w:rFonts w:ascii="Calibri" w:hAnsi="Calibri" w:eastAsia="宋体" w:cs="Times New Roman"/>
      <w:sz w:val="21"/>
      <w:szCs w:val="24"/>
      <w:lang w:val="en-US" w:eastAsia="zh-CN" w:bidi="ar-SA"/>
    </w:rPr>
  </w:style>
  <w:style w:type="character" w:styleId="1063" w:customStyle="1">
    <w:name w:val="批注文字 Char3"/>
    <w:link w:val="841"/>
    <w:qFormat/>
    <w:rPr>
      <w:rFonts w:ascii="Calibri" w:hAnsi="Calibri" w:eastAsia="宋体" w:cs="Times New Roman"/>
      <w:sz w:val="21"/>
      <w:szCs w:val="24"/>
      <w:lang w:val="en-US" w:eastAsia="zh-CN" w:bidi="ar-SA"/>
    </w:rPr>
  </w:style>
  <w:style w:type="character" w:styleId="1064" w:customStyle="1">
    <w:name w:val="正文文本 Char2"/>
    <w:link w:val="844"/>
    <w:qFormat/>
    <w:rPr>
      <w:rFonts w:ascii="宋体" w:hAnsi="Calibri" w:eastAsia="宋体" w:cs="Times New Roman"/>
      <w:sz w:val="24"/>
      <w:lang w:val="en-US" w:eastAsia="zh-CN" w:bidi="ar-SA"/>
    </w:rPr>
  </w:style>
  <w:style w:type="character" w:styleId="1065" w:customStyle="1">
    <w:name w:val="纯文本 Char1"/>
    <w:link w:val="852"/>
    <w:qFormat/>
    <w:rPr>
      <w:rFonts w:ascii="宋体" w:hAnsi="Courier New" w:eastAsia="楷体_GB2312" w:cs="Times New Roman"/>
      <w:sz w:val="26"/>
    </w:rPr>
  </w:style>
  <w:style w:type="character" w:styleId="1066" w:customStyle="1">
    <w:name w:val="纯文本 Char"/>
    <w:qFormat/>
    <w:rPr>
      <w:rFonts w:ascii="宋体" w:hAnsi="Courier New" w:eastAsia="楷体_GB2312" w:cs="Times New Roman"/>
      <w:sz w:val="26"/>
      <w:lang w:val="en-US" w:eastAsia="zh-CN" w:bidi="ar-SA"/>
    </w:rPr>
  </w:style>
  <w:style w:type="character" w:styleId="1067" w:customStyle="1">
    <w:name w:val="日期 Char"/>
    <w:link w:val="855"/>
    <w:qFormat/>
    <w:rPr>
      <w:rFonts w:ascii="宋体" w:hAnsi="宋体" w:eastAsia="楷体_GB2312" w:cs="Times New Roman"/>
      <w:sz w:val="24"/>
      <w:lang w:val="en-US" w:eastAsia="zh-CN" w:bidi="ar-SA"/>
    </w:rPr>
  </w:style>
  <w:style w:type="character" w:styleId="1068" w:customStyle="1">
    <w:name w:val="正文文本缩进 2 Char"/>
    <w:basedOn w:val="828"/>
    <w:link w:val="856"/>
    <w:qFormat/>
    <w:rPr>
      <w:rFonts w:ascii="宋体" w:hAnsi="Calibri"/>
      <w:sz w:val="34"/>
    </w:rPr>
  </w:style>
  <w:style w:type="character" w:styleId="1069" w:customStyle="1">
    <w:name w:val="批注框文本 Char"/>
    <w:link w:val="858"/>
    <w:qFormat/>
    <w:rPr>
      <w:rFonts w:ascii="Calibri" w:hAnsi="Calibri" w:eastAsia="宋体" w:cs="Times New Roman"/>
      <w:sz w:val="18"/>
      <w:szCs w:val="18"/>
      <w:lang w:val="en-US" w:eastAsia="zh-CN" w:bidi="ar-SA"/>
    </w:rPr>
  </w:style>
  <w:style w:type="character" w:styleId="1070" w:customStyle="1">
    <w:name w:val="页脚 Char"/>
    <w:link w:val="859"/>
    <w:uiPriority w:val="99"/>
    <w:qFormat/>
    <w:rPr>
      <w:rFonts w:ascii="Calibri" w:hAnsi="Calibri" w:eastAsia="宋体" w:cs="Times New Roman"/>
      <w:sz w:val="18"/>
      <w:szCs w:val="18"/>
      <w:lang w:val="en-US" w:eastAsia="zh-CN" w:bidi="ar-SA"/>
    </w:rPr>
  </w:style>
  <w:style w:type="character" w:styleId="1071" w:customStyle="1">
    <w:name w:val="页眉 Char"/>
    <w:link w:val="861"/>
    <w:qFormat/>
    <w:rPr>
      <w:rFonts w:ascii="Calibri" w:hAnsi="Calibri" w:eastAsia="宋体" w:cs="Times New Roman"/>
      <w:sz w:val="18"/>
      <w:szCs w:val="18"/>
      <w:lang w:val="en-US" w:eastAsia="zh-CN" w:bidi="ar-SA"/>
    </w:rPr>
  </w:style>
  <w:style w:type="character" w:styleId="1072" w:customStyle="1">
    <w:name w:val="正文文本缩进 3 Char"/>
    <w:link w:val="870"/>
    <w:qFormat/>
    <w:rPr>
      <w:rFonts w:ascii="Calibri" w:hAnsi="Calibri" w:eastAsia="宋体" w:cs="Times New Roman"/>
      <w:color w:val="0000ff"/>
      <w:sz w:val="24"/>
      <w:szCs w:val="24"/>
      <w:lang w:val="en-US" w:eastAsia="zh-CN" w:bidi="ar-SA"/>
    </w:rPr>
  </w:style>
  <w:style w:type="character" w:styleId="1073" w:customStyle="1">
    <w:name w:val="正文文本 2 Char"/>
    <w:link w:val="873"/>
    <w:qFormat/>
    <w:rPr>
      <w:rFonts w:ascii="宋体" w:hAnsi="宋体" w:eastAsia="宋体" w:cs="Times New Roman"/>
      <w:sz w:val="24"/>
      <w:szCs w:val="24"/>
      <w:lang w:val="en-US" w:eastAsia="zh-CN" w:bidi="ar-SA"/>
    </w:rPr>
  </w:style>
  <w:style w:type="character" w:styleId="1074" w:customStyle="1">
    <w:name w:val="HTML 预设格式 Char2"/>
    <w:link w:val="874"/>
    <w:qFormat/>
    <w:rPr>
      <w:rFonts w:eastAsia="黑体" w:cs="Courier New"/>
      <w:sz w:val="18"/>
      <w:szCs w:val="18"/>
      <w:lang w:val="en-US" w:eastAsia="zh-CN" w:bidi="ar-SA"/>
    </w:rPr>
  </w:style>
  <w:style w:type="character" w:styleId="1075" w:customStyle="1">
    <w:name w:val="批注主题 Char"/>
    <w:link w:val="878"/>
    <w:uiPriority w:val="99"/>
    <w:qFormat/>
    <w:rPr>
      <w:rFonts w:ascii="Calibri" w:hAnsi="Calibri" w:eastAsia="宋体" w:cs="Times New Roman"/>
      <w:b/>
      <w:bCs/>
      <w:sz w:val="21"/>
      <w:szCs w:val="24"/>
      <w:lang w:val="en-US" w:eastAsia="zh-CN" w:bidi="ar-SA"/>
    </w:rPr>
  </w:style>
  <w:style w:type="character" w:styleId="1076" w:customStyle="1">
    <w:name w:val="正文首行缩进 Char"/>
    <w:link w:val="879"/>
    <w:qFormat/>
    <w:rPr>
      <w:rFonts w:ascii="Calibri"/>
      <w:sz w:val="24"/>
      <w:szCs w:val="24"/>
    </w:rPr>
  </w:style>
  <w:style w:type="character" w:styleId="1077" w:customStyle="1">
    <w:name w:val="正文首行缩进 2 Char"/>
    <w:link w:val="880"/>
    <w:qFormat/>
    <w:rPr>
      <w:rFonts w:ascii="Calibri" w:hAnsi="Calibri" w:eastAsia="宋体" w:cs="Times New Roman"/>
      <w:b/>
      <w:bCs/>
      <w:sz w:val="44"/>
      <w:szCs w:val="44"/>
      <w:lang w:val="en-US" w:eastAsia="zh-CN" w:bidi="ar-SA"/>
    </w:rPr>
  </w:style>
  <w:style w:type="character" w:styleId="1078" w:customStyle="1">
    <w:name w:val="标题 4 字符"/>
    <w:uiPriority w:val="9"/>
    <w:unhideWhenUsed/>
    <w:qFormat/>
    <w:rPr>
      <w:rFonts w:hint="eastAsia" w:ascii="Calibri Light" w:hAnsi="Calibri Light" w:eastAsia="宋体" w:cs="Times New Roman"/>
      <w:b/>
      <w:sz w:val="28"/>
    </w:rPr>
  </w:style>
  <w:style w:type="paragraph" w:styleId="1079" w:customStyle="1">
    <w:name w:val="段"/>
    <w:next w:val="818"/>
    <w:link w:val="1080"/>
    <w:qFormat/>
    <w:pPr>
      <w:ind w:firstLine="420"/>
      <w:jc w:val="both"/>
      <w:tabs>
        <w:tab w:val="center" w:pos="4201" w:leader="none"/>
        <w:tab w:val="right" w:pos="9298" w:leader="dot"/>
      </w:tabs>
    </w:pPr>
    <w:rPr>
      <w:rFonts w:ascii="宋体" w:hAnsi="Times New Roman" w:eastAsia="Times New Roman" w:cs="Times New Roman"/>
    </w:rPr>
  </w:style>
  <w:style w:type="character" w:styleId="1080" w:customStyle="1">
    <w:name w:val="段 Char Char"/>
    <w:link w:val="1079"/>
    <w:qFormat/>
    <w:rPr>
      <w:rFonts w:ascii="宋体" w:eastAsia="Times New Roman"/>
      <w:lang w:val="en-US" w:eastAsia="zh-CN" w:bidi="ar-SA"/>
    </w:rPr>
  </w:style>
  <w:style w:type="paragraph" w:styleId="1081" w:customStyle="1">
    <w:name w:val="首行缩进"/>
    <w:qFormat/>
    <w:pPr>
      <w:ind w:firstLine="480"/>
      <w:jc w:val="both"/>
      <w:widowControl w:val="off"/>
    </w:pPr>
    <w:rPr>
      <w:rFonts w:ascii="Times New Roman" w:hAnsi="Times New Roman" w:eastAsia="宋体" w:cs="Times New Roman"/>
      <w:sz w:val="21"/>
      <w:lang w:val="zh-CN"/>
    </w:rPr>
  </w:style>
  <w:style w:type="character" w:styleId="1082" w:customStyle="1">
    <w:name w:val="ca-21"/>
    <w:qFormat/>
    <w:rPr>
      <w:rFonts w:hint="eastAsia" w:ascii="宋体" w:hAnsi="宋体" w:eastAsia="宋体" w:cs="Times New Roman"/>
      <w:b/>
      <w:bCs/>
      <w:color w:val="000000"/>
      <w:spacing w:val="-20"/>
      <w:sz w:val="24"/>
      <w:szCs w:val="24"/>
    </w:rPr>
  </w:style>
  <w:style w:type="character" w:styleId="1083" w:customStyle="1">
    <w:name w:val="Char Char19"/>
    <w:qFormat/>
    <w:rPr>
      <w:rFonts w:ascii="Calibri" w:hAnsi="Calibri" w:eastAsia="宋体" w:cs="Times New Roman"/>
      <w:b/>
      <w:bCs/>
      <w:sz w:val="44"/>
      <w:szCs w:val="44"/>
      <w:lang w:val="en-US" w:eastAsia="zh-CN"/>
    </w:rPr>
  </w:style>
  <w:style w:type="character" w:styleId="1084" w:customStyle="1">
    <w:name w:val="正文文本 2 Char1"/>
    <w:qFormat/>
    <w:rPr>
      <w:rFonts w:ascii="Times New Roman" w:hAnsi="Times New Roman" w:eastAsia="宋体" w:cs="Times New Roman"/>
      <w:szCs w:val="24"/>
    </w:rPr>
  </w:style>
  <w:style w:type="character" w:styleId="1085" w:customStyle="1">
    <w:name w:val="样式2 Char Char"/>
    <w:qFormat/>
    <w:rPr>
      <w:rFonts w:ascii="Arial" w:hAnsi="Arial" w:eastAsia="黑体" w:cs="Times New Roman"/>
      <w:bCs/>
      <w:sz w:val="32"/>
      <w:szCs w:val="32"/>
    </w:rPr>
  </w:style>
  <w:style w:type="character" w:styleId="1086" w:customStyle="1">
    <w:name w:val="方案 Char"/>
    <w:link w:val="1087"/>
    <w:qFormat/>
    <w:rPr>
      <w:rFonts w:ascii="宋体" w:hAnsi="宋体" w:eastAsia="宋体" w:cs="Times New Roman"/>
      <w:sz w:val="24"/>
      <w:szCs w:val="24"/>
      <w:lang w:bidi="ar-SA"/>
    </w:rPr>
  </w:style>
  <w:style w:type="paragraph" w:styleId="1087" w:customStyle="1">
    <w:name w:val="方案"/>
    <w:basedOn w:val="818"/>
    <w:link w:val="1086"/>
    <w:qFormat/>
    <w:pPr>
      <w:ind w:firstLine="200"/>
      <w:spacing w:line="360" w:lineRule="auto"/>
    </w:pPr>
    <w:rPr>
      <w:rFonts w:hAnsi="宋体"/>
      <w:sz w:val="24"/>
    </w:rPr>
  </w:style>
  <w:style w:type="character" w:styleId="1088" w:customStyle="1">
    <w:name w:val="列表1 Char Char"/>
    <w:link w:val="1089"/>
    <w:qFormat/>
    <w:rPr>
      <w:rFonts w:ascii="Arial" w:hAnsi="Arial"/>
      <w:sz w:val="28"/>
      <w:szCs w:val="28"/>
    </w:rPr>
  </w:style>
  <w:style w:type="paragraph" w:styleId="1089" w:customStyle="1">
    <w:name w:val="列表1"/>
    <w:basedOn w:val="818"/>
    <w:link w:val="1088"/>
    <w:qFormat/>
    <w:pPr>
      <w:ind w:firstLine="284"/>
      <w:tabs>
        <w:tab w:val="left" w:pos="680" w:leader="none"/>
      </w:tabs>
    </w:pPr>
    <w:rPr>
      <w:rFonts w:ascii="Arial" w:hAnsi="Arial"/>
      <w:sz w:val="28"/>
      <w:szCs w:val="28"/>
    </w:rPr>
  </w:style>
  <w:style w:type="character" w:styleId="1090" w:customStyle="1">
    <w:name w:val="合同标题 Char"/>
    <w:link w:val="1091"/>
    <w:qFormat/>
    <w:rPr>
      <w:rFonts w:ascii="楷体" w:hAnsi="楷体" w:eastAsia="楷体" w:cs="Times New Roman"/>
      <w:sz w:val="36"/>
      <w:szCs w:val="36"/>
      <w:u w:val="single"/>
    </w:rPr>
  </w:style>
  <w:style w:type="paragraph" w:styleId="1091" w:customStyle="1">
    <w:name w:val="合同标题"/>
    <w:basedOn w:val="818"/>
    <w:link w:val="1090"/>
    <w:qFormat/>
    <w:rPr>
      <w:rFonts w:ascii="楷体" w:hAnsi="楷体" w:eastAsia="楷体"/>
      <w:sz w:val="36"/>
      <w:szCs w:val="36"/>
      <w:u w:val="single"/>
    </w:rPr>
  </w:style>
  <w:style w:type="character" w:styleId="1092" w:customStyle="1">
    <w:name w:val="font61"/>
    <w:qFormat/>
    <w:rPr>
      <w:rFonts w:ascii="Arial" w:hAnsi="Arial" w:eastAsia="宋体" w:cs="Arial"/>
      <w:b/>
      <w:color w:val="333333"/>
      <w:sz w:val="24"/>
      <w:szCs w:val="24"/>
      <w:u w:val="none"/>
    </w:rPr>
  </w:style>
  <w:style w:type="character" w:styleId="1093" w:customStyle="1">
    <w:name w:val="页码2"/>
    <w:qFormat/>
    <w:rPr>
      <w:rFonts w:ascii="Calibri" w:hAnsi="Calibri" w:eastAsia="宋体" w:cs="Times New Roman"/>
    </w:rPr>
  </w:style>
  <w:style w:type="character" w:styleId="1094" w:customStyle="1">
    <w:name w:val="Header bold Char"/>
    <w:qFormat/>
    <w:rPr>
      <w:rFonts w:ascii="Calibri" w:hAnsi="Calibri" w:eastAsia="宋体" w:cs="Times New Roman"/>
      <w:sz w:val="18"/>
      <w:szCs w:val="18"/>
    </w:rPr>
  </w:style>
  <w:style w:type="character" w:styleId="1095" w:customStyle="1">
    <w:name w:val="文档正文 Char"/>
    <w:link w:val="1096"/>
    <w:qFormat/>
    <w:rPr>
      <w:rFonts w:ascii="长城仿宋" w:hAnsi="Calibri" w:eastAsia="长城仿宋" w:cs="Times New Roman"/>
      <w:sz w:val="28"/>
      <w:lang w:bidi="ar-SA"/>
    </w:rPr>
  </w:style>
  <w:style w:type="paragraph" w:styleId="1096" w:customStyle="1">
    <w:name w:val="文档正文"/>
    <w:basedOn w:val="818"/>
    <w:link w:val="1095"/>
    <w:qFormat/>
    <w:pPr>
      <w:ind w:firstLine="567"/>
      <w:spacing w:line="480" w:lineRule="atLeast"/>
    </w:pPr>
    <w:rPr>
      <w:rFonts w:ascii="长城仿宋" w:eastAsia="长城仿宋"/>
      <w:sz w:val="28"/>
    </w:rPr>
  </w:style>
  <w:style w:type="character" w:styleId="1097" w:customStyle="1">
    <w:name w:val="日期 Char1"/>
    <w:qFormat/>
    <w:rPr>
      <w:rFonts w:ascii="Times New Roman" w:hAnsi="Times New Roman" w:eastAsia="宋体" w:cs="Times New Roman"/>
      <w:sz w:val="20"/>
      <w:szCs w:val="24"/>
    </w:rPr>
  </w:style>
  <w:style w:type="character" w:styleId="1098" w:customStyle="1">
    <w:name w:val="正文首行缩进 2 Char2"/>
    <w:qFormat/>
    <w:rPr>
      <w:rFonts w:ascii="Calibri" w:hAnsi="Calibri" w:eastAsia="宋体" w:cs="Times New Roman"/>
    </w:rPr>
  </w:style>
  <w:style w:type="character" w:styleId="1099" w:customStyle="1">
    <w:name w:val="批注文字 Char1"/>
    <w:qFormat/>
    <w:rPr>
      <w:rFonts w:ascii="Times New Roman" w:hAnsi="Times New Roman" w:eastAsia="宋体" w:cs="Times New Roman"/>
      <w:szCs w:val="24"/>
    </w:rPr>
  </w:style>
  <w:style w:type="character" w:styleId="1100" w:customStyle="1">
    <w:name w:val="项目 Char Char"/>
    <w:link w:val="1101"/>
    <w:qFormat/>
    <w:rPr>
      <w:rFonts w:ascii="宋体"/>
      <w:sz w:val="28"/>
    </w:rPr>
  </w:style>
  <w:style w:type="paragraph" w:styleId="1101" w:customStyle="1">
    <w:name w:val="项目"/>
    <w:basedOn w:val="818"/>
    <w:link w:val="1100"/>
    <w:qFormat/>
    <w:pPr>
      <w:ind w:left="980" w:hanging="420"/>
      <w:spacing w:line="360" w:lineRule="auto"/>
      <w:tabs>
        <w:tab w:val="left" w:pos="980" w:leader="none"/>
      </w:tabs>
    </w:pPr>
    <w:rPr>
      <w:sz w:val="28"/>
    </w:rPr>
  </w:style>
  <w:style w:type="character" w:styleId="1102" w:customStyle="1">
    <w:name w:val="正文文本缩进 2 Char2"/>
    <w:qFormat/>
    <w:rPr>
      <w:rFonts w:ascii="Calibri" w:hAnsi="Calibri" w:eastAsia="宋体" w:cs="Times New Roman"/>
      <w:sz w:val="21"/>
      <w:szCs w:val="24"/>
    </w:rPr>
  </w:style>
  <w:style w:type="character" w:styleId="1103" w:customStyle="1">
    <w:name w:val="表格(五号) Char Char"/>
    <w:link w:val="1104"/>
    <w:qFormat/>
    <w:rPr>
      <w:rFonts w:ascii="Tahoma" w:hAnsi="Tahoma" w:eastAsia="宋体" w:cs="Times New Roman"/>
      <w:szCs w:val="28"/>
      <w:lang w:bidi="ar-SA"/>
    </w:rPr>
  </w:style>
  <w:style w:type="paragraph" w:styleId="1104" w:customStyle="1">
    <w:name w:val="表格(五号)"/>
    <w:basedOn w:val="818"/>
    <w:link w:val="1103"/>
    <w:qFormat/>
    <w:pPr>
      <w:ind w:left="11"/>
      <w:jc w:val="center"/>
      <w:spacing w:before="60" w:after="60"/>
    </w:pPr>
    <w:rPr>
      <w:rFonts w:ascii="Tahoma" w:hAnsi="Tahoma"/>
      <w:sz w:val="20"/>
      <w:szCs w:val="28"/>
    </w:rPr>
  </w:style>
  <w:style w:type="character" w:styleId="1105" w:customStyle="1">
    <w:name w:val="标准正文样式 Char Char"/>
    <w:link w:val="1106"/>
    <w:qFormat/>
    <w:rPr>
      <w:rFonts w:ascii="Century Gothic" w:hAnsi="Tahoma" w:eastAsia="宋体" w:cs="Times New Roman"/>
      <w:sz w:val="24"/>
      <w:szCs w:val="28"/>
      <w:lang w:bidi="ar-SA"/>
    </w:rPr>
  </w:style>
  <w:style w:type="paragraph" w:styleId="1106" w:customStyle="1">
    <w:name w:val="标准正文样式"/>
    <w:basedOn w:val="1107"/>
    <w:link w:val="1105"/>
    <w:qFormat/>
    <w:pPr>
      <w:ind w:firstLine="480"/>
      <w:spacing w:before="10" w:after="10" w:line="520" w:lineRule="atLeast"/>
    </w:pPr>
    <w:rPr>
      <w:rFonts w:ascii="Century Gothic" w:hAnsi="Tahoma"/>
      <w:sz w:val="24"/>
      <w:szCs w:val="28"/>
    </w:rPr>
  </w:style>
  <w:style w:type="paragraph" w:styleId="1107" w:customStyle="1">
    <w:name w:val="正文缩进1"/>
    <w:basedOn w:val="818"/>
    <w:next w:val="818"/>
    <w:qFormat/>
    <w:pPr>
      <w:ind w:firstLine="420"/>
    </w:pPr>
    <w:rPr>
      <w:rFonts w:ascii="Calibri" w:hAnsi="Calibri"/>
      <w:sz w:val="20"/>
    </w:rPr>
  </w:style>
  <w:style w:type="character" w:styleId="1108" w:customStyle="1">
    <w:name w:val="样式2 Char"/>
    <w:link w:val="1109"/>
    <w:qFormat/>
    <w:rPr>
      <w:rFonts w:ascii="宋体" w:hAnsi="宋体" w:eastAsia="宋体" w:cs="Times New Roman"/>
      <w:sz w:val="24"/>
      <w:szCs w:val="21"/>
      <w:lang w:val="en-US" w:eastAsia="zh-CN" w:bidi="ar-SA"/>
    </w:rPr>
  </w:style>
  <w:style w:type="paragraph" w:styleId="1109" w:customStyle="1">
    <w:name w:val="样式2"/>
    <w:basedOn w:val="818"/>
    <w:link w:val="1108"/>
    <w:qFormat/>
    <w:pPr>
      <w:ind w:left="851" w:hanging="851"/>
      <w:spacing w:before="15" w:after="15" w:line="440" w:lineRule="exact"/>
      <w:tabs>
        <w:tab w:val="left" w:pos="851" w:leader="none"/>
      </w:tabs>
      <w:outlineLvl w:val="4"/>
    </w:pPr>
    <w:rPr>
      <w:rFonts w:hAnsi="宋体"/>
      <w:sz w:val="24"/>
      <w:szCs w:val="21"/>
    </w:rPr>
  </w:style>
  <w:style w:type="character" w:styleId="1110" w:customStyle="1">
    <w:name w:val="页眉 Char1"/>
    <w:qFormat/>
    <w:rPr>
      <w:rFonts w:ascii="Times New Roman" w:hAnsi="Times New Roman" w:eastAsia="宋体" w:cs="Times New Roman"/>
      <w:sz w:val="18"/>
      <w:szCs w:val="18"/>
    </w:rPr>
  </w:style>
  <w:style w:type="character" w:styleId="1111" w:customStyle="1">
    <w:name w:val="正文文本 + 11.5 pt"/>
    <w:qFormat/>
    <w:rPr>
      <w:rFonts w:ascii="宋体" w:hAnsi="Calibri" w:eastAsia="Times New Roman" w:cs="宋体"/>
      <w:spacing w:val="50"/>
      <w:sz w:val="23"/>
      <w:szCs w:val="23"/>
      <w:u w:val="none"/>
      <w:lang w:val="en-US" w:eastAsia="en-US"/>
    </w:rPr>
  </w:style>
  <w:style w:type="character" w:styleId="1112" w:customStyle="1">
    <w:name w:val="正文文本 (3) + SimSun3"/>
    <w:qFormat/>
    <w:rPr>
      <w:rFonts w:ascii="宋体" w:hAnsi="Calibri" w:eastAsia="宋体" w:cs="Times New Roman"/>
      <w:spacing w:val="-10"/>
      <w:sz w:val="24"/>
      <w:u w:val="none"/>
    </w:rPr>
  </w:style>
  <w:style w:type="character" w:styleId="1113" w:customStyle="1">
    <w:name w:val="HTML 代码1"/>
    <w:qFormat/>
    <w:rPr>
      <w:rFonts w:ascii="宋体" w:hAnsi="宋体" w:eastAsia="宋体" w:cs="宋体"/>
      <w:sz w:val="24"/>
      <w:szCs w:val="24"/>
    </w:rPr>
  </w:style>
  <w:style w:type="character" w:styleId="1114" w:customStyle="1">
    <w:name w:val="正文文本 Char1"/>
    <w:qFormat/>
    <w:rPr>
      <w:rFonts w:ascii="Times New Roman" w:hAnsi="Times New Roman" w:eastAsia="宋体" w:cs="Times New Roman"/>
      <w:szCs w:val="24"/>
    </w:rPr>
  </w:style>
  <w:style w:type="character" w:styleId="1115" w:customStyle="1">
    <w:name w:val="正文文本缩进 Char2"/>
    <w:qFormat/>
    <w:rPr>
      <w:rFonts w:ascii="Calibri" w:hAnsi="Calibri" w:eastAsia="宋体" w:cs="Times New Roman"/>
      <w:sz w:val="21"/>
      <w:szCs w:val="22"/>
    </w:rPr>
  </w:style>
  <w:style w:type="character" w:styleId="1116" w:customStyle="1">
    <w:name w:val="Char Char20"/>
    <w:qFormat/>
    <w:rPr>
      <w:rFonts w:ascii="方正仿宋简体" w:hAnsi="创艺简仿宋" w:eastAsia="方正仿宋简体" w:cs="Times New Roman"/>
      <w:sz w:val="24"/>
    </w:rPr>
  </w:style>
  <w:style w:type="character" w:styleId="1117" w:customStyle="1">
    <w:name w:val="正文文本 + Calibri"/>
    <w:qFormat/>
    <w:rPr>
      <w:rFonts w:ascii="Calibri" w:hAnsi="Calibri" w:eastAsia="Times New Roman" w:cs="Calibri"/>
      <w:spacing w:val="50"/>
      <w:sz w:val="23"/>
      <w:szCs w:val="23"/>
      <w:u w:val="none"/>
      <w:lang w:val="en-US" w:eastAsia="en-US"/>
    </w:rPr>
  </w:style>
  <w:style w:type="character" w:styleId="1118" w:customStyle="1">
    <w:name w:val="Char Char161"/>
    <w:qFormat/>
    <w:rPr>
      <w:rFonts w:ascii="Cambria" w:hAnsi="Cambria" w:eastAsia="宋体" w:cs="Times New Roman"/>
      <w:b/>
      <w:bCs/>
      <w:sz w:val="28"/>
      <w:szCs w:val="28"/>
      <w:lang w:val="en-US" w:eastAsia="zh-CN"/>
    </w:rPr>
  </w:style>
  <w:style w:type="character" w:styleId="1119" w:customStyle="1">
    <w:name w:val="结束语 Char"/>
    <w:link w:val="1120"/>
    <w:qFormat/>
    <w:rPr>
      <w:rFonts w:ascii="Calibri" w:hAnsi="Calibri" w:eastAsia="宋体" w:cs="Times New Roman"/>
      <w:szCs w:val="24"/>
      <w:lang w:bidi="ar-SA"/>
    </w:rPr>
  </w:style>
  <w:style w:type="paragraph" w:styleId="1120" w:customStyle="1">
    <w:name w:val="结束语1"/>
    <w:basedOn w:val="818"/>
    <w:link w:val="1119"/>
    <w:qFormat/>
    <w:pPr>
      <w:ind w:left="100"/>
    </w:pPr>
    <w:rPr>
      <w:sz w:val="20"/>
    </w:rPr>
  </w:style>
  <w:style w:type="character" w:styleId="1121" w:customStyle="1">
    <w:name w:val="Char Char9"/>
    <w:qFormat/>
    <w:rPr>
      <w:rFonts w:ascii="Cambria" w:hAnsi="Cambria" w:eastAsia="宋体" w:cs="Times New Roman"/>
      <w:b/>
      <w:bCs/>
      <w:sz w:val="28"/>
      <w:szCs w:val="28"/>
      <w:lang w:val="en-US" w:eastAsia="zh-CN"/>
    </w:rPr>
  </w:style>
  <w:style w:type="character" w:styleId="1122" w:customStyle="1">
    <w:name w:val="大纲 Char"/>
    <w:link w:val="1123"/>
    <w:qFormat/>
    <w:rPr>
      <w:rFonts w:ascii="宋体" w:hAnsi="宋体"/>
      <w:b/>
      <w:color w:val="000000"/>
      <w:sz w:val="24"/>
      <w:szCs w:val="44"/>
    </w:rPr>
  </w:style>
  <w:style w:type="paragraph" w:styleId="1123" w:customStyle="1">
    <w:name w:val="大纲"/>
    <w:basedOn w:val="819"/>
    <w:link w:val="1122"/>
    <w:qFormat/>
    <w:rPr>
      <w:rFonts w:hAnsi="宋体"/>
      <w:bCs w:val="0"/>
      <w:color w:val="000000"/>
      <w:sz w:val="24"/>
    </w:rPr>
  </w:style>
  <w:style w:type="character" w:styleId="1124" w:customStyle="1">
    <w:name w:val="电子邮件签名 Char"/>
    <w:link w:val="1125"/>
    <w:qFormat/>
    <w:rPr>
      <w:rFonts w:ascii="Calibri" w:hAnsi="Calibri" w:eastAsia="宋体" w:cs="Times New Roman"/>
      <w:szCs w:val="24"/>
      <w:lang w:bidi="ar-SA"/>
    </w:rPr>
  </w:style>
  <w:style w:type="paragraph" w:styleId="1125" w:customStyle="1">
    <w:name w:val="电子邮件签名1"/>
    <w:basedOn w:val="818"/>
    <w:link w:val="1124"/>
    <w:qFormat/>
    <w:rPr>
      <w:sz w:val="20"/>
    </w:rPr>
  </w:style>
  <w:style w:type="character" w:styleId="1126" w:customStyle="1">
    <w:name w:val="1234 Char Char"/>
    <w:link w:val="1127"/>
    <w:qFormat/>
    <w:rPr>
      <w:rFonts w:ascii="Calibri" w:hAnsi="Calibri" w:eastAsia="宋体" w:cs="Times New Roman"/>
      <w:sz w:val="28"/>
      <w:lang w:bidi="ar-SA"/>
    </w:rPr>
  </w:style>
  <w:style w:type="paragraph" w:styleId="1127" w:customStyle="1">
    <w:name w:val="1234"/>
    <w:basedOn w:val="1107"/>
    <w:link w:val="1126"/>
    <w:qFormat/>
    <w:pPr>
      <w:ind w:left="980" w:hanging="420"/>
      <w:spacing w:before="10" w:after="10" w:line="500" w:lineRule="atLeast"/>
    </w:pPr>
    <w:rPr>
      <w:sz w:val="28"/>
    </w:rPr>
  </w:style>
  <w:style w:type="character" w:styleId="1128" w:customStyle="1">
    <w:name w:val="批注引用1"/>
    <w:qFormat/>
    <w:rPr>
      <w:rFonts w:ascii="Calibri" w:hAnsi="Calibri" w:eastAsia="宋体" w:cs="Times New Roman"/>
      <w:sz w:val="21"/>
      <w:szCs w:val="21"/>
    </w:rPr>
  </w:style>
  <w:style w:type="character" w:styleId="1129" w:customStyle="1">
    <w:name w:val="我的正文 Char Char"/>
    <w:qFormat/>
    <w:rPr>
      <w:rFonts w:ascii="仿宋_GB2312" w:hAnsi="Arial" w:eastAsia="仿宋_GB2312" w:cs="Times New Roman"/>
      <w:sz w:val="24"/>
      <w:szCs w:val="18"/>
    </w:rPr>
  </w:style>
  <w:style w:type="character" w:styleId="1130" w:customStyle="1">
    <w:name w:val="fontstyle11"/>
    <w:qFormat/>
    <w:rPr>
      <w:rFonts w:hint="eastAsia" w:ascii="宋体" w:hAnsi="宋体" w:eastAsia="宋体" w:cs="Times New Roman"/>
      <w:color w:val="000000"/>
      <w:sz w:val="22"/>
      <w:szCs w:val="22"/>
    </w:rPr>
  </w:style>
  <w:style w:type="character" w:styleId="1131" w:customStyle="1">
    <w:name w:val="font11"/>
    <w:qFormat/>
    <w:rPr>
      <w:rFonts w:hint="eastAsia" w:ascii="宋体" w:hAnsi="宋体" w:eastAsia="宋体" w:cs="宋体"/>
      <w:color w:val="000000"/>
      <w:sz w:val="22"/>
      <w:szCs w:val="22"/>
      <w:u w:val="none"/>
    </w:rPr>
  </w:style>
  <w:style w:type="character" w:styleId="1132" w:customStyle="1">
    <w:name w:val="题注 Char1"/>
    <w:qFormat/>
    <w:rPr>
      <w:rFonts w:ascii="Arial" w:hAnsi="Arial" w:eastAsia="黑体" w:cs="Arial"/>
    </w:rPr>
  </w:style>
  <w:style w:type="character" w:styleId="1133" w:customStyle="1">
    <w:name w:val="oblog_text"/>
    <w:qFormat/>
    <w:rPr>
      <w:rFonts w:ascii="Calibri" w:hAnsi="Calibri" w:eastAsia="宋体" w:cs="Times New Roman"/>
    </w:rPr>
  </w:style>
  <w:style w:type="character" w:styleId="1134" w:customStyle="1">
    <w:name w:val="副标题 Char1"/>
    <w:qFormat/>
    <w:rPr>
      <w:rFonts w:ascii="Cambria" w:hAnsi="Cambria" w:eastAsia="宋体" w:cs="Times New Roman"/>
      <w:b/>
      <w:bCs/>
      <w:sz w:val="32"/>
      <w:szCs w:val="32"/>
    </w:rPr>
  </w:style>
  <w:style w:type="character" w:styleId="1135" w:customStyle="1">
    <w:name w:val="签名 Char"/>
    <w:link w:val="1136"/>
    <w:qFormat/>
    <w:rPr>
      <w:rFonts w:ascii="Calibri" w:hAnsi="Calibri" w:eastAsia="宋体" w:cs="Times New Roman"/>
      <w:szCs w:val="24"/>
      <w:lang w:bidi="ar-SA"/>
    </w:rPr>
  </w:style>
  <w:style w:type="paragraph" w:styleId="1136" w:customStyle="1">
    <w:name w:val="签名1"/>
    <w:basedOn w:val="818"/>
    <w:link w:val="1135"/>
    <w:qFormat/>
    <w:pPr>
      <w:ind w:left="100"/>
    </w:pPr>
    <w:rPr>
      <w:sz w:val="20"/>
    </w:rPr>
  </w:style>
  <w:style w:type="character" w:styleId="1137" w:customStyle="1">
    <w:name w:val="html_tag1"/>
    <w:qFormat/>
    <w:rPr>
      <w:rFonts w:ascii="Calibri" w:hAnsi="Calibri" w:eastAsia="宋体" w:cs="Times New Roman"/>
      <w:color w:val="0000ff"/>
    </w:rPr>
  </w:style>
  <w:style w:type="character" w:styleId="1138" w:customStyle="1">
    <w:name w:val="日期 Char2"/>
    <w:qFormat/>
    <w:rPr>
      <w:rFonts w:ascii="Calibri" w:hAnsi="Calibri" w:eastAsia="宋体" w:cs="Times New Roman"/>
      <w:sz w:val="21"/>
      <w:szCs w:val="22"/>
    </w:rPr>
  </w:style>
  <w:style w:type="character" w:styleId="1139" w:customStyle="1">
    <w:name w:val="Char Char22"/>
    <w:qFormat/>
    <w:rPr>
      <w:rFonts w:ascii="Calibri" w:hAnsi="Calibri" w:eastAsia="宋体" w:cs="Times New Roman"/>
      <w:sz w:val="18"/>
    </w:rPr>
  </w:style>
  <w:style w:type="character" w:styleId="1140" w:customStyle="1">
    <w:name w:val="11-正文 Char Char"/>
    <w:link w:val="1141"/>
    <w:qFormat/>
    <w:rPr>
      <w:rFonts w:ascii="Calibri" w:hAnsi="Calibri" w:eastAsia="宋体" w:cs="Times New Roman"/>
      <w:lang w:val="en-US" w:eastAsia="zh-CN" w:bidi="ar-SA"/>
    </w:rPr>
  </w:style>
  <w:style w:type="paragraph" w:styleId="1141" w:customStyle="1">
    <w:name w:val="11-正文"/>
    <w:basedOn w:val="818"/>
    <w:link w:val="1140"/>
    <w:qFormat/>
    <w:pPr>
      <w:ind w:firstLine="420"/>
      <w:spacing w:line="360" w:lineRule="auto"/>
    </w:pPr>
    <w:rPr>
      <w:sz w:val="20"/>
    </w:rPr>
  </w:style>
  <w:style w:type="character" w:styleId="1142" w:customStyle="1">
    <w:name w:val="Normal with Symbol Char"/>
    <w:link w:val="1143"/>
    <w:qFormat/>
    <w:rPr>
      <w:rFonts w:ascii="Arial" w:hAnsi="Arial"/>
      <w:sz w:val="24"/>
    </w:rPr>
  </w:style>
  <w:style w:type="paragraph" w:styleId="1143" w:customStyle="1">
    <w:name w:val="Normal with Symbol"/>
    <w:basedOn w:val="818"/>
    <w:link w:val="1142"/>
    <w:qFormat/>
    <w:pPr>
      <w:ind w:left="990" w:hanging="180"/>
      <w:jc w:val="left"/>
      <w:spacing w:before="120" w:after="120"/>
      <w:widowControl/>
      <w:tabs>
        <w:tab w:val="left" w:pos="990" w:leader="none"/>
      </w:tabs>
    </w:pPr>
    <w:rPr>
      <w:rFonts w:ascii="Arial" w:hAnsi="Arial"/>
      <w:sz w:val="24"/>
    </w:rPr>
  </w:style>
  <w:style w:type="character" w:styleId="1144" w:customStyle="1">
    <w:name w:val="HTML 缩写2"/>
    <w:qFormat/>
    <w:rPr>
      <w:rFonts w:ascii="Calibri" w:hAnsi="Calibri" w:eastAsia="宋体" w:cs="Times New Roman"/>
    </w:rPr>
  </w:style>
  <w:style w:type="character" w:styleId="1145" w:customStyle="1">
    <w:name w:val="font51"/>
    <w:qFormat/>
    <w:rPr>
      <w:rFonts w:hint="eastAsia" w:ascii="宋体" w:hAnsi="宋体" w:eastAsia="宋体" w:cs="宋体"/>
      <w:b/>
      <w:color w:val="333333"/>
      <w:sz w:val="24"/>
      <w:szCs w:val="24"/>
      <w:u w:val="none"/>
    </w:rPr>
  </w:style>
  <w:style w:type="character" w:styleId="1146" w:customStyle="1">
    <w:name w:val="file"/>
    <w:qFormat/>
    <w:rPr>
      <w:rFonts w:ascii="Calibri" w:hAnsi="Calibri" w:eastAsia="宋体" w:cs="Times New Roman"/>
    </w:rPr>
  </w:style>
  <w:style w:type="character" w:styleId="1147" w:customStyle="1">
    <w:name w:val="my正文 Char Char Char"/>
    <w:qFormat/>
    <w:rPr>
      <w:rFonts w:ascii="Times New Roman" w:hAnsi="Times New Roman" w:eastAsia="宋体" w:cs="Times New Roman"/>
      <w:sz w:val="24"/>
      <w:szCs w:val="24"/>
    </w:rPr>
  </w:style>
  <w:style w:type="character" w:styleId="1148" w:customStyle="1">
    <w:name w:val="param_td12"/>
    <w:qFormat/>
    <w:rPr>
      <w:rFonts w:ascii="Tahoma" w:hAnsi="Tahoma" w:eastAsia="宋体" w:cs="Times New Roman"/>
      <w:sz w:val="28"/>
      <w:szCs w:val="28"/>
      <w:lang w:val="en-US" w:eastAsia="zh-CN"/>
    </w:rPr>
  </w:style>
  <w:style w:type="character" w:styleId="1149" w:customStyle="1">
    <w:name w:val="Char Char Char1"/>
    <w:qFormat/>
    <w:rPr>
      <w:rFonts w:ascii="Calibri" w:hAnsi="Calibri" w:eastAsia="宋体" w:cs="Times New Roman"/>
      <w:sz w:val="24"/>
      <w:szCs w:val="24"/>
      <w:lang w:val="en-US" w:eastAsia="zh-CN"/>
    </w:rPr>
  </w:style>
  <w:style w:type="character" w:styleId="1150" w:customStyle="1">
    <w:name w:val="列表段落 字符"/>
    <w:uiPriority w:val="99"/>
    <w:qFormat/>
    <w:rPr>
      <w:rFonts w:ascii="Calibri" w:hAnsi="Calibri" w:eastAsia="宋体" w:cs="Times New Roman"/>
    </w:rPr>
  </w:style>
  <w:style w:type="character" w:styleId="1151" w:customStyle="1">
    <w:name w:val="big51"/>
    <w:qFormat/>
    <w:rPr>
      <w:rFonts w:ascii="ˎ̥" w:hAnsi="ˎ̥" w:eastAsia="宋体" w:cs="Times New Roman"/>
      <w:color w:val="0033cc"/>
      <w:sz w:val="18"/>
      <w:szCs w:val="18"/>
      <w:lang w:val="en-US" w:eastAsia="zh-CN"/>
    </w:rPr>
  </w:style>
  <w:style w:type="character" w:styleId="1152" w:customStyle="1">
    <w:name w:val="标准文本 Char"/>
    <w:link w:val="1153"/>
    <w:qFormat/>
    <w:rPr>
      <w:rFonts w:ascii="Calibri" w:hAnsi="Calibri" w:eastAsia="宋体" w:cs="宋体"/>
      <w:sz w:val="24"/>
    </w:rPr>
  </w:style>
  <w:style w:type="paragraph" w:styleId="1153" w:customStyle="1">
    <w:name w:val="标准文本"/>
    <w:basedOn w:val="818"/>
    <w:link w:val="1152"/>
    <w:qFormat/>
    <w:pPr>
      <w:ind w:firstLine="480"/>
      <w:spacing w:line="360" w:lineRule="auto"/>
    </w:pPr>
    <w:rPr>
      <w:sz w:val="24"/>
    </w:rPr>
  </w:style>
  <w:style w:type="character" w:styleId="1154" w:customStyle="1">
    <w:name w:val="图注 Char Char"/>
    <w:qFormat/>
    <w:rPr>
      <w:rFonts w:ascii="宋体" w:hAnsi="宋体" w:eastAsia="宋体" w:cs="Times New Roman"/>
      <w:sz w:val="24"/>
      <w:szCs w:val="24"/>
    </w:rPr>
  </w:style>
  <w:style w:type="character" w:styleId="1155" w:customStyle="1">
    <w:name w:val="font31"/>
    <w:qFormat/>
    <w:rPr>
      <w:rFonts w:hint="eastAsia" w:ascii="宋体" w:hAnsi="宋体" w:eastAsia="宋体" w:cs="宋体"/>
      <w:b/>
      <w:color w:val="333333"/>
      <w:sz w:val="24"/>
      <w:szCs w:val="24"/>
      <w:u w:val="none"/>
    </w:rPr>
  </w:style>
  <w:style w:type="character" w:styleId="1156" w:customStyle="1">
    <w:name w:val="hei1"/>
    <w:qFormat/>
    <w:rPr>
      <w:rFonts w:ascii="Calibri" w:hAnsi="Calibri" w:eastAsia="宋体" w:cs="Times New Roman"/>
      <w:color w:val="000000"/>
      <w:sz w:val="18"/>
      <w:szCs w:val="18"/>
      <w:u w:val="none"/>
    </w:rPr>
  </w:style>
  <w:style w:type="character" w:styleId="1157" w:customStyle="1">
    <w:name w:val="称呼 Char"/>
    <w:link w:val="1158"/>
    <w:qFormat/>
    <w:rPr>
      <w:rFonts w:ascii="Calibri" w:hAnsi="Calibri" w:eastAsia="宋体" w:cs="Times New Roman"/>
      <w:szCs w:val="24"/>
      <w:lang w:bidi="ar-SA"/>
    </w:rPr>
  </w:style>
  <w:style w:type="paragraph" w:styleId="1158" w:customStyle="1">
    <w:name w:val="称呼1"/>
    <w:basedOn w:val="818"/>
    <w:next w:val="818"/>
    <w:link w:val="1157"/>
    <w:qFormat/>
    <w:rPr>
      <w:sz w:val="20"/>
    </w:rPr>
  </w:style>
  <w:style w:type="character" w:styleId="1159" w:customStyle="1">
    <w:name w:val="HTML 打字机2"/>
    <w:qFormat/>
    <w:rPr>
      <w:rFonts w:ascii="Courier New" w:hAnsi="Courier New" w:eastAsia="宋体" w:cs="Courier New"/>
      <w:sz w:val="20"/>
      <w:szCs w:val="20"/>
    </w:rPr>
  </w:style>
  <w:style w:type="character" w:styleId="1160" w:customStyle="1">
    <w:name w:val="彩色列表 - 着色 1 字符1"/>
    <w:link w:val="1161"/>
    <w:qFormat/>
    <w:rPr>
      <w:rFonts w:ascii="Calibri" w:hAnsi="Calibri" w:eastAsia="宋体" w:cs="Times New Roman"/>
      <w:sz w:val="21"/>
      <w:szCs w:val="24"/>
    </w:rPr>
  </w:style>
  <w:style w:type="paragraph" w:styleId="1161" w:customStyle="1">
    <w:name w:val="彩色列表 - 着色 11"/>
    <w:basedOn w:val="818"/>
    <w:link w:val="1160"/>
    <w:qFormat/>
    <w:pPr>
      <w:ind w:firstLine="420"/>
    </w:pPr>
  </w:style>
  <w:style w:type="character" w:styleId="1162" w:customStyle="1">
    <w:name w:val="标题 Char1"/>
    <w:qFormat/>
    <w:rPr>
      <w:rFonts w:ascii="Cambria" w:hAnsi="Cambria" w:eastAsia="宋体" w:cs="Times New Roman"/>
      <w:b/>
      <w:bCs/>
      <w:sz w:val="32"/>
      <w:szCs w:val="32"/>
    </w:rPr>
  </w:style>
  <w:style w:type="character" w:styleId="1163" w:customStyle="1">
    <w:name w:val="HTML 预设格式 Char1"/>
    <w:link w:val="1164"/>
    <w:qFormat/>
    <w:rPr>
      <w:rFonts w:ascii="Courier New" w:hAnsi="Courier New" w:eastAsia="宋体" w:cs="Times New Roman"/>
      <w:lang w:bidi="ar-SA"/>
    </w:rPr>
  </w:style>
  <w:style w:type="paragraph" w:styleId="1164" w:customStyle="1">
    <w:name w:val="HTML 预设格式1"/>
    <w:basedOn w:val="818"/>
    <w:link w:val="1163"/>
    <w:qFormat/>
    <w:rPr>
      <w:rFonts w:ascii="Courier New" w:hAnsi="Courier New"/>
      <w:sz w:val="20"/>
    </w:rPr>
  </w:style>
  <w:style w:type="character" w:styleId="1165" w:customStyle="1">
    <w:name w:val="123 Char Char"/>
    <w:link w:val="1166"/>
    <w:qFormat/>
    <w:rPr>
      <w:rFonts w:ascii="Calibri" w:hAnsi="Calibri" w:eastAsia="宋体" w:cs="Times New Roman"/>
      <w:sz w:val="28"/>
      <w:lang w:bidi="ar-SA"/>
    </w:rPr>
  </w:style>
  <w:style w:type="paragraph" w:styleId="1166" w:customStyle="1">
    <w:name w:val="123"/>
    <w:basedOn w:val="818"/>
    <w:link w:val="1165"/>
    <w:qFormat/>
    <w:pPr>
      <w:ind w:left="558" w:firstLine="562"/>
      <w:spacing w:before="10" w:after="10" w:line="500" w:lineRule="atLeast"/>
      <w:tabs>
        <w:tab w:val="left" w:pos="558" w:leader="none"/>
      </w:tabs>
    </w:pPr>
    <w:rPr>
      <w:sz w:val="28"/>
    </w:rPr>
  </w:style>
  <w:style w:type="character" w:styleId="1167" w:customStyle="1">
    <w:name w:val="正文首行缩进 Char1"/>
    <w:qFormat/>
    <w:rPr>
      <w:rFonts w:ascii="Calibri" w:hAnsi="Calibri" w:eastAsia="宋体" w:cs="Times New Roman"/>
    </w:rPr>
  </w:style>
  <w:style w:type="character" w:styleId="1168" w:customStyle="1">
    <w:name w:val="Char Char16"/>
    <w:qFormat/>
    <w:rPr>
      <w:rFonts w:ascii="Cambria" w:hAnsi="Cambria" w:eastAsia="宋体" w:cs="Times New Roman"/>
      <w:b/>
      <w:bCs/>
      <w:sz w:val="28"/>
      <w:szCs w:val="28"/>
      <w:lang w:val="en-US" w:eastAsia="zh-CN"/>
    </w:rPr>
  </w:style>
  <w:style w:type="character" w:styleId="1169" w:customStyle="1">
    <w:name w:val="cu1"/>
    <w:qFormat/>
    <w:rPr>
      <w:rFonts w:ascii="ˎ̥" w:hAnsi="ˎ̥" w:eastAsia="宋体" w:cs="Times New Roman"/>
      <w:b/>
      <w:bCs/>
      <w:color w:val="333333"/>
      <w:sz w:val="18"/>
      <w:szCs w:val="18"/>
      <w:u w:val="none"/>
      <w:lang w:val="en-US" w:eastAsia="zh-CN"/>
    </w:rPr>
  </w:style>
  <w:style w:type="character" w:styleId="1170" w:customStyle="1">
    <w:name w:val="font_141"/>
    <w:qFormat/>
    <w:rPr>
      <w:rFonts w:ascii="Calibri" w:hAnsi="Calibri" w:eastAsia="宋体" w:cs="Times New Roman"/>
      <w:sz w:val="23"/>
      <w:szCs w:val="23"/>
      <w:u w:val="none"/>
    </w:rPr>
  </w:style>
  <w:style w:type="character" w:styleId="1171" w:customStyle="1">
    <w:name w:val="样式 正文缩进正文（首行缩进两字）表正文正文非缩进特点段1正文不缩进特点 CharALT+Z水上软件标题4...4 Char Char"/>
    <w:link w:val="1172"/>
    <w:qFormat/>
    <w:rPr>
      <w:rFonts w:ascii="Calibri" w:hAnsi="Calibri" w:eastAsia="宋体" w:cs="Times New Roman"/>
      <w:sz w:val="24"/>
      <w:szCs w:val="24"/>
      <w:lang w:bidi="ar-SA"/>
    </w:rPr>
  </w:style>
  <w:style w:type="paragraph" w:styleId="1172" w:customStyle="1">
    <w:name w:val="样式 正文缩进正文（首行缩进两字）表正文正文非缩进特点段1正文不缩进特点 CharALT+Z水上软件标题4...4"/>
    <w:basedOn w:val="1107"/>
    <w:link w:val="1171"/>
    <w:qFormat/>
    <w:pPr>
      <w:ind w:firstLine="0"/>
      <w:spacing w:line="360" w:lineRule="auto"/>
    </w:pPr>
    <w:rPr>
      <w:sz w:val="24"/>
    </w:rPr>
  </w:style>
  <w:style w:type="character" w:styleId="1173" w:customStyle="1">
    <w:name w:val="method"/>
    <w:qFormat/>
    <w:rPr>
      <w:rFonts w:ascii="Calibri" w:hAnsi="Calibri" w:eastAsia="宋体" w:cs="Times New Roman"/>
    </w:rPr>
  </w:style>
  <w:style w:type="character" w:styleId="1174" w:customStyle="1">
    <w:name w:val="Char Char131"/>
    <w:qFormat/>
    <w:rPr>
      <w:rFonts w:ascii="Calibri" w:hAnsi="Calibri" w:eastAsia="宋体" w:cs="Times New Roman"/>
      <w:b/>
      <w:bCs/>
      <w:sz w:val="32"/>
      <w:szCs w:val="32"/>
      <w:lang w:val="en-US" w:eastAsia="zh-CN"/>
    </w:rPr>
  </w:style>
  <w:style w:type="character" w:styleId="1175" w:customStyle="1">
    <w:name w:val="Char Char13"/>
    <w:qFormat/>
    <w:rPr>
      <w:rFonts w:ascii="Calibri" w:hAnsi="Calibri" w:eastAsia="宋体" w:cs="Times New Roman"/>
      <w:b/>
      <w:bCs/>
      <w:sz w:val="32"/>
      <w:szCs w:val="32"/>
      <w:lang w:val="en-US" w:eastAsia="zh-CN"/>
    </w:rPr>
  </w:style>
  <w:style w:type="character" w:styleId="1176" w:customStyle="1">
    <w:name w:val="z-窗体底端 Char"/>
    <w:link w:val="1177"/>
    <w:qFormat/>
    <w:rPr>
      <w:rFonts w:ascii="Arial" w:hAnsi="Arial" w:eastAsia="宋体" w:cs="Times New Roman"/>
      <w:vanish/>
      <w:sz w:val="16"/>
      <w:szCs w:val="16"/>
      <w:lang w:bidi="ar-SA"/>
    </w:rPr>
  </w:style>
  <w:style w:type="paragraph" w:styleId="1177" w:customStyle="1">
    <w:name w:val="z-窗体底端1"/>
    <w:basedOn w:val="818"/>
    <w:next w:val="818"/>
    <w:link w:val="1176"/>
    <w:qFormat/>
    <w:pPr>
      <w:jc w:val="center"/>
      <w:widowControl/>
      <w:pBdr>
        <w:top w:val="single" w:color="000000" w:sz="6" w:space="1"/>
      </w:pBdr>
    </w:pPr>
    <w:rPr>
      <w:rFonts w:ascii="Arial" w:hAnsi="Arial"/>
      <w:vanish/>
      <w:sz w:val="16"/>
      <w:szCs w:val="16"/>
    </w:rPr>
  </w:style>
  <w:style w:type="character" w:styleId="1178" w:customStyle="1">
    <w:name w:val="smtext1"/>
    <w:qFormat/>
    <w:rPr>
      <w:rFonts w:ascii="Verdana" w:hAnsi="Verdana" w:eastAsia="宋体" w:cs="Times New Roman"/>
      <w:color w:val="000000"/>
      <w:sz w:val="19"/>
      <w:szCs w:val="19"/>
      <w:lang w:val="en-US" w:eastAsia="zh-CN"/>
    </w:rPr>
  </w:style>
  <w:style w:type="character" w:styleId="1179" w:customStyle="1">
    <w:name w:val="tx1"/>
    <w:qFormat/>
    <w:rPr>
      <w:rFonts w:ascii="Calibri" w:hAnsi="Calibri" w:eastAsia="宋体" w:cs="Times New Roman"/>
      <w:b/>
      <w:bCs/>
    </w:rPr>
  </w:style>
  <w:style w:type="character" w:styleId="1180" w:customStyle="1">
    <w:name w:val="正文文本 + 12.5 pt"/>
    <w:qFormat/>
    <w:rPr>
      <w:rFonts w:ascii="宋体" w:hAnsi="Calibri" w:eastAsia="Times New Roman" w:cs="宋体"/>
      <w:spacing w:val="50"/>
      <w:sz w:val="25"/>
      <w:szCs w:val="25"/>
      <w:u w:val="none"/>
    </w:rPr>
  </w:style>
  <w:style w:type="character" w:styleId="1181" w:customStyle="1">
    <w:name w:val="正文文本 3 Char"/>
    <w:link w:val="1182"/>
    <w:qFormat/>
    <w:rPr>
      <w:rFonts w:ascii="Calibri" w:hAnsi="Calibri" w:eastAsia="宋体" w:cs="Times New Roman"/>
      <w:sz w:val="28"/>
      <w:lang w:bidi="ar-SA"/>
    </w:rPr>
  </w:style>
  <w:style w:type="paragraph" w:styleId="1182" w:customStyle="1">
    <w:name w:val="正文文本 31"/>
    <w:basedOn w:val="818"/>
    <w:link w:val="1181"/>
    <w:qFormat/>
    <w:pPr>
      <w:jc w:val="center"/>
    </w:pPr>
    <w:rPr>
      <w:sz w:val="28"/>
    </w:rPr>
  </w:style>
  <w:style w:type="character" w:styleId="1183" w:customStyle="1">
    <w:name w:val="模板样例文字 Char"/>
    <w:link w:val="1184"/>
    <w:qFormat/>
    <w:rPr>
      <w:rFonts w:ascii="Calibri" w:hAnsi="Calibri" w:eastAsia="宋体" w:cs="Times New Roman"/>
      <w:color w:val="0070c0"/>
      <w:lang w:bidi="ar-SA"/>
    </w:rPr>
  </w:style>
  <w:style w:type="paragraph" w:styleId="1184" w:customStyle="1">
    <w:name w:val="模板样例文字"/>
    <w:basedOn w:val="818"/>
    <w:link w:val="1183"/>
    <w:qFormat/>
    <w:pPr>
      <w:ind w:left="576"/>
    </w:pPr>
    <w:rPr>
      <w:color w:val="0070c0"/>
      <w:sz w:val="20"/>
    </w:rPr>
  </w:style>
  <w:style w:type="character" w:styleId="1185" w:customStyle="1">
    <w:name w:val="Char Char18"/>
    <w:qFormat/>
    <w:rPr>
      <w:rFonts w:ascii="Calibri" w:hAnsi="Calibri" w:eastAsia="宋体" w:cs="Times New Roman"/>
      <w:sz w:val="21"/>
      <w:szCs w:val="24"/>
    </w:rPr>
  </w:style>
  <w:style w:type="character" w:styleId="1186" w:customStyle="1">
    <w:name w:val="批注引用11"/>
    <w:qFormat/>
    <w:rPr>
      <w:rFonts w:ascii="Calibri" w:hAnsi="Calibri" w:eastAsia="宋体" w:cs="Times New Roman"/>
      <w:sz w:val="21"/>
      <w:szCs w:val="21"/>
    </w:rPr>
  </w:style>
  <w:style w:type="character" w:styleId="1187" w:customStyle="1">
    <w:name w:val="投标文件 正文首行缩进 Char"/>
    <w:link w:val="1188"/>
    <w:qFormat/>
    <w:rPr>
      <w:rFonts w:ascii="Arial" w:hAnsi="Arial" w:eastAsia="宋体" w:cs="Times New Roman"/>
      <w:sz w:val="21"/>
      <w:lang w:bidi="ar-SA"/>
    </w:rPr>
  </w:style>
  <w:style w:type="paragraph" w:styleId="1188" w:customStyle="1">
    <w:name w:val="投标文件 正文首行缩进"/>
    <w:basedOn w:val="880"/>
    <w:link w:val="1187"/>
    <w:qFormat/>
    <w:pPr>
      <w:ind w:left="0" w:firstLine="200"/>
      <w:spacing w:after="220" w:line="360" w:lineRule="auto"/>
    </w:pPr>
    <w:rPr>
      <w:rFonts w:ascii="Arial" w:hAnsi="Arial"/>
      <w:b w:val="0"/>
      <w:bCs w:val="0"/>
      <w:sz w:val="21"/>
      <w:szCs w:val="20"/>
    </w:rPr>
  </w:style>
  <w:style w:type="character" w:styleId="1189" w:customStyle="1">
    <w:name w:val="+正文 Char"/>
    <w:link w:val="1190"/>
    <w:qFormat/>
    <w:rPr>
      <w:rFonts w:ascii="Calibri" w:hAnsi="Calibri" w:eastAsia="宋体" w:cs="Times New Roman"/>
      <w:sz w:val="24"/>
      <w:szCs w:val="28"/>
    </w:rPr>
  </w:style>
  <w:style w:type="paragraph" w:styleId="1190" w:customStyle="1">
    <w:name w:val="+正文"/>
    <w:basedOn w:val="818"/>
    <w:link w:val="1189"/>
    <w:qFormat/>
    <w:pPr>
      <w:ind w:firstLine="200"/>
      <w:spacing w:line="360" w:lineRule="auto"/>
    </w:pPr>
    <w:rPr>
      <w:sz w:val="24"/>
      <w:szCs w:val="28"/>
    </w:rPr>
  </w:style>
  <w:style w:type="character" w:styleId="1191" w:customStyle="1">
    <w:name w:val="正文文本 + 间距 -1 pt"/>
    <w:qFormat/>
    <w:rPr>
      <w:rFonts w:ascii="MingLiU" w:hAnsi="MingLiU" w:eastAsia="MingLiU" w:cs="MingLiU"/>
      <w:color w:val="000000"/>
      <w:spacing w:val="-20"/>
      <w:position w:val="0"/>
      <w:sz w:val="22"/>
      <w:shd w:val="clear" w:color="auto" w:fill="ffffff"/>
      <w:lang w:val="zh-CN"/>
    </w:rPr>
  </w:style>
  <w:style w:type="character" w:styleId="1192" w:customStyle="1">
    <w:name w:val="Char Char141"/>
    <w:qFormat/>
    <w:rPr>
      <w:rFonts w:ascii="Cambria" w:hAnsi="Cambria" w:eastAsia="宋体" w:cs="Times New Roman"/>
      <w:b/>
      <w:bCs/>
      <w:sz w:val="24"/>
      <w:szCs w:val="24"/>
      <w:lang w:val="en-US" w:eastAsia="zh-CN"/>
    </w:rPr>
  </w:style>
  <w:style w:type="character" w:styleId="1193" w:customStyle="1">
    <w:name w:val="text11"/>
    <w:qFormat/>
    <w:rPr>
      <w:rFonts w:ascii="Verdana" w:hAnsi="Verdana" w:eastAsia="宋体" w:cs="Times New Roman"/>
      <w:color w:val="4e4e4e"/>
      <w:sz w:val="18"/>
      <w:szCs w:val="18"/>
      <w:lang w:val="en-US" w:eastAsia="zh-CN"/>
    </w:rPr>
  </w:style>
  <w:style w:type="character" w:styleId="1194" w:customStyle="1">
    <w:name w:val="一级小编号 Char"/>
    <w:link w:val="1195"/>
    <w:qFormat/>
    <w:rPr>
      <w:rFonts w:ascii="宋体" w:hAnsi="Courier New" w:eastAsia="Times New Roman"/>
      <w:b/>
      <w:sz w:val="28"/>
      <w:szCs w:val="24"/>
      <w:lang w:val="en-US" w:eastAsia="zh-CN" w:bidi="ar-SA"/>
    </w:rPr>
  </w:style>
  <w:style w:type="paragraph" w:styleId="1195" w:customStyle="1">
    <w:name w:val="一级小编号"/>
    <w:link w:val="1194"/>
    <w:qFormat/>
    <w:rPr>
      <w:rFonts w:ascii="宋体" w:hAnsi="Courier New" w:eastAsia="Times New Roman" w:cs="Times New Roman"/>
      <w:b/>
      <w:sz w:val="28"/>
      <w:szCs w:val="24"/>
    </w:rPr>
  </w:style>
  <w:style w:type="character" w:styleId="1196" w:customStyle="1">
    <w:name w:val="文字 Char Char"/>
    <w:link w:val="1197"/>
    <w:qFormat/>
    <w:rPr>
      <w:rFonts w:ascii="宋体" w:hAnsi="宋体" w:eastAsia="宋体" w:cs="Times New Roman"/>
      <w:sz w:val="28"/>
      <w:szCs w:val="28"/>
      <w:lang w:bidi="ar-SA"/>
    </w:rPr>
  </w:style>
  <w:style w:type="paragraph" w:styleId="1197" w:customStyle="1">
    <w:name w:val="文字"/>
    <w:basedOn w:val="818"/>
    <w:link w:val="1196"/>
    <w:qFormat/>
    <w:pPr>
      <w:ind w:right="-210" w:firstLine="556"/>
      <w:spacing w:line="312" w:lineRule="auto"/>
      <w:tabs>
        <w:tab w:val="left" w:pos="8520" w:leader="none"/>
      </w:tabs>
    </w:pPr>
    <w:rPr>
      <w:rFonts w:hAnsi="宋体"/>
      <w:sz w:val="28"/>
      <w:szCs w:val="28"/>
    </w:rPr>
  </w:style>
  <w:style w:type="character" w:styleId="1198" w:customStyle="1">
    <w:name w:val="列出段落 字符"/>
    <w:qFormat/>
    <w:rPr>
      <w:rFonts w:ascii="Calibri" w:hAnsi="Calibri" w:eastAsia="宋体" w:cs="Times New Roman"/>
    </w:rPr>
  </w:style>
  <w:style w:type="character" w:styleId="1199" w:customStyle="1">
    <w:name w:val="unit1"/>
    <w:qFormat/>
    <w:rPr>
      <w:rFonts w:ascii="Calibri" w:hAnsi="Calibri" w:eastAsia="宋体" w:cs="Times New Roman"/>
    </w:rPr>
  </w:style>
  <w:style w:type="character" w:styleId="1200" w:customStyle="1">
    <w:name w:val="Char Char3"/>
    <w:qFormat/>
    <w:rPr>
      <w:rFonts w:ascii="Calibri" w:hAnsi="Calibri" w:eastAsia="楷体_GB2312" w:cs="Times New Roman"/>
      <w:sz w:val="18"/>
      <w:lang w:val="en-US" w:eastAsia="zh-CN"/>
    </w:rPr>
  </w:style>
  <w:style w:type="character" w:styleId="1201" w:customStyle="1">
    <w:name w:val="HTML 定义1"/>
    <w:qFormat/>
    <w:rPr>
      <w:rFonts w:ascii="Calibri" w:hAnsi="Calibri" w:eastAsia="宋体" w:cs="Times New Roman"/>
      <w:i/>
      <w:iCs/>
    </w:rPr>
  </w:style>
  <w:style w:type="character" w:styleId="1202" w:customStyle="1">
    <w:name w:val="ca-11"/>
    <w:qFormat/>
    <w:rPr>
      <w:rFonts w:hint="eastAsia" w:ascii="宋体" w:hAnsi="宋体" w:eastAsia="宋体" w:cs="Times New Roman"/>
      <w:sz w:val="24"/>
      <w:szCs w:val="24"/>
    </w:rPr>
  </w:style>
  <w:style w:type="character" w:styleId="1203" w:customStyle="1">
    <w:name w:val="文档结构图 Char1"/>
    <w:qFormat/>
    <w:rPr>
      <w:rFonts w:ascii="Times New Roman" w:hAnsi="Times New Roman" w:eastAsia="宋体" w:cs="Times New Roman"/>
      <w:sz w:val="20"/>
      <w:szCs w:val="24"/>
      <w:shd w:val="clear" w:color="auto" w:fill="000080"/>
    </w:rPr>
  </w:style>
  <w:style w:type="character" w:styleId="1204" w:customStyle="1">
    <w:name w:val="标题 #2 + 间距 -1 pt"/>
    <w:qFormat/>
    <w:rPr>
      <w:rFonts w:ascii="MingLiU" w:hAnsi="MingLiU" w:eastAsia="MingLiU" w:cs="Times New Roman"/>
      <w:color w:val="000000"/>
      <w:spacing w:val="-30"/>
      <w:position w:val="0"/>
      <w:sz w:val="22"/>
      <w:u w:val="none"/>
      <w:lang w:val="zh-CN"/>
    </w:rPr>
  </w:style>
  <w:style w:type="character" w:styleId="1205" w:customStyle="1">
    <w:name w:val="Char Char24"/>
    <w:qFormat/>
    <w:rPr>
      <w:rFonts w:ascii="Cambria" w:hAnsi="Cambria" w:eastAsia="宋体" w:cs="Times New Roman"/>
      <w:b/>
      <w:bCs/>
      <w:sz w:val="24"/>
      <w:szCs w:val="24"/>
    </w:rPr>
  </w:style>
  <w:style w:type="character" w:styleId="1206" w:customStyle="1">
    <w:name w:val="页眉或页脚_"/>
    <w:link w:val="1207"/>
    <w:qFormat/>
    <w:rPr>
      <w:rFonts w:ascii="宋体" w:hAnsi="Calibri" w:eastAsia="宋体" w:cs="Times New Roman"/>
      <w:sz w:val="17"/>
      <w:szCs w:val="17"/>
      <w:shd w:val="clear" w:color="auto" w:fill="ffffff"/>
      <w:lang w:bidi="ar-SA"/>
    </w:rPr>
  </w:style>
  <w:style w:type="paragraph" w:styleId="1207" w:customStyle="1">
    <w:name w:val="页眉或页脚1"/>
    <w:basedOn w:val="818"/>
    <w:link w:val="1206"/>
    <w:qFormat/>
    <w:pPr>
      <w:jc w:val="left"/>
      <w:spacing w:line="240" w:lineRule="atLeast"/>
      <w:shd w:val="clear" w:color="auto" w:fill="ffffff"/>
    </w:pPr>
    <w:rPr>
      <w:sz w:val="17"/>
      <w:szCs w:val="17"/>
      <w:shd w:val="clear" w:color="auto" w:fill="ffffff"/>
    </w:rPr>
  </w:style>
  <w:style w:type="character" w:styleId="1208" w:customStyle="1">
    <w:name w:val="标题 #2 + 间距 2 pt"/>
    <w:qFormat/>
    <w:rPr>
      <w:rFonts w:ascii="MingLiU" w:hAnsi="MingLiU" w:eastAsia="MingLiU" w:cs="Times New Roman"/>
      <w:color w:val="000000"/>
      <w:spacing w:val="40"/>
      <w:position w:val="0"/>
      <w:sz w:val="22"/>
      <w:u w:val="none"/>
      <w:lang w:val="zh-CN"/>
    </w:rPr>
  </w:style>
  <w:style w:type="character" w:styleId="1209" w:customStyle="1">
    <w:name w:val="普通类型无格式 Char Char"/>
    <w:link w:val="1210"/>
    <w:qFormat/>
    <w:rPr>
      <w:rFonts w:ascii="Calibri" w:hAnsi="Calibri" w:eastAsia="Century Gothic" w:cs="Times New Roman"/>
      <w:sz w:val="24"/>
      <w:szCs w:val="24"/>
      <w:lang w:bidi="ar-SA"/>
    </w:rPr>
  </w:style>
  <w:style w:type="paragraph" w:styleId="1210" w:customStyle="1">
    <w:name w:val="普通类型无格式"/>
    <w:basedOn w:val="818"/>
    <w:link w:val="1209"/>
    <w:qFormat/>
    <w:pPr>
      <w:jc w:val="center"/>
    </w:pPr>
    <w:rPr>
      <w:rFonts w:eastAsia="Century Gothic"/>
      <w:sz w:val="24"/>
    </w:rPr>
  </w:style>
  <w:style w:type="character" w:styleId="1211" w:customStyle="1">
    <w:name w:val="method_type1"/>
    <w:qFormat/>
    <w:rPr>
      <w:rFonts w:ascii="Calibri" w:hAnsi="Calibri" w:eastAsia="宋体" w:cs="Times New Roman"/>
      <w:color w:val="0000ff"/>
    </w:rPr>
  </w:style>
  <w:style w:type="character" w:styleId="1212" w:customStyle="1">
    <w:name w:val="缩进正文 Char Char"/>
    <w:link w:val="1213"/>
    <w:qFormat/>
    <w:rPr>
      <w:rFonts w:ascii="Calibri" w:hAnsi="Calibri" w:eastAsia="宋体" w:cs="Times New Roman"/>
      <w:sz w:val="24"/>
      <w:szCs w:val="24"/>
      <w:lang w:bidi="ar-SA"/>
    </w:rPr>
  </w:style>
  <w:style w:type="paragraph" w:styleId="1213" w:customStyle="1">
    <w:name w:val="缩进正文"/>
    <w:basedOn w:val="818"/>
    <w:link w:val="1212"/>
    <w:qFormat/>
    <w:pPr>
      <w:ind w:firstLine="200"/>
      <w:jc w:val="left"/>
      <w:spacing w:line="360" w:lineRule="auto"/>
    </w:pPr>
    <w:rPr>
      <w:sz w:val="24"/>
    </w:rPr>
  </w:style>
  <w:style w:type="character" w:styleId="1214" w:customStyle="1">
    <w:name w:val="HTML 样本2"/>
    <w:qFormat/>
    <w:rPr>
      <w:rFonts w:ascii="Courier New" w:hAnsi="Courier New" w:eastAsia="宋体" w:cs="Courier New"/>
    </w:rPr>
  </w:style>
  <w:style w:type="character" w:styleId="1215" w:customStyle="1">
    <w:name w:val="表格标题_"/>
    <w:link w:val="1216"/>
    <w:qFormat/>
    <w:rPr>
      <w:rFonts w:ascii="宋体" w:hAnsi="宋体" w:eastAsia="宋体" w:cs="Times New Roman"/>
      <w:b/>
      <w:bCs/>
      <w:sz w:val="18"/>
      <w:szCs w:val="18"/>
      <w:lang w:bidi="ar-SA"/>
    </w:rPr>
  </w:style>
  <w:style w:type="paragraph" w:styleId="1216" w:customStyle="1">
    <w:name w:val="表格标题"/>
    <w:basedOn w:val="818"/>
    <w:link w:val="1215"/>
    <w:qFormat/>
    <w:pPr>
      <w:ind w:left="980" w:hanging="420"/>
      <w:jc w:val="center"/>
    </w:pPr>
    <w:rPr>
      <w:rFonts w:hAnsi="宋体"/>
      <w:b/>
      <w:bCs/>
      <w:sz w:val="18"/>
      <w:szCs w:val="18"/>
    </w:rPr>
  </w:style>
  <w:style w:type="character" w:styleId="1217" w:customStyle="1">
    <w:name w:val="Char Char221"/>
    <w:qFormat/>
    <w:rPr>
      <w:rFonts w:ascii="Arial" w:hAnsi="Arial" w:eastAsia="黑体" w:cs="Times New Roman"/>
      <w:sz w:val="24"/>
      <w:szCs w:val="24"/>
    </w:rPr>
  </w:style>
  <w:style w:type="character" w:styleId="1218" w:customStyle="1">
    <w:name w:val="我的正文 Char"/>
    <w:link w:val="1219"/>
    <w:qFormat/>
    <w:rPr>
      <w:rFonts w:ascii="仿宋_GB2312" w:hAnsi="Arial" w:eastAsia="仿宋_GB2312" w:cs="Times New Roman"/>
      <w:sz w:val="24"/>
      <w:szCs w:val="18"/>
      <w:lang w:bidi="en-US"/>
    </w:rPr>
  </w:style>
  <w:style w:type="paragraph" w:styleId="1219" w:customStyle="1">
    <w:name w:val="我的正文"/>
    <w:basedOn w:val="818"/>
    <w:link w:val="1218"/>
    <w:qFormat/>
    <w:pPr>
      <w:ind w:firstLine="200"/>
      <w:jc w:val="left"/>
      <w:spacing w:after="200" w:line="360" w:lineRule="auto"/>
      <w:widowControl/>
    </w:pPr>
    <w:rPr>
      <w:rFonts w:ascii="仿宋_GB2312" w:hAnsi="Arial" w:eastAsia="仿宋_GB2312"/>
      <w:sz w:val="24"/>
      <w:szCs w:val="18"/>
      <w:lang w:bidi="en-US"/>
    </w:rPr>
  </w:style>
  <w:style w:type="character" w:styleId="1220" w:customStyle="1">
    <w:name w:val="页码1"/>
    <w:qFormat/>
    <w:rPr>
      <w:rFonts w:ascii="Calibri" w:hAnsi="Calibri" w:eastAsia="宋体" w:cs="Times New Roman"/>
    </w:rPr>
  </w:style>
  <w:style w:type="character" w:styleId="1221" w:customStyle="1">
    <w:name w:val="纯文本 Char2"/>
    <w:rPr>
      <w:rFonts w:ascii="宋体" w:hAnsi="Courier New" w:eastAsia="宋体" w:cs="Courier New"/>
      <w:szCs w:val="21"/>
    </w:rPr>
  </w:style>
  <w:style w:type="character" w:styleId="1222" w:customStyle="1">
    <w:name w:val="p0 Char"/>
    <w:link w:val="1223"/>
    <w:rPr>
      <w:rFonts w:ascii="宋体" w:hAnsi="宋体" w:eastAsia="宋体" w:cs="宋体"/>
      <w:sz w:val="24"/>
      <w:szCs w:val="24"/>
    </w:rPr>
  </w:style>
  <w:style w:type="paragraph" w:styleId="1223" w:customStyle="1">
    <w:name w:val="p0"/>
    <w:basedOn w:val="818"/>
    <w:link w:val="1222"/>
    <w:qFormat/>
    <w:pPr>
      <w:jc w:val="left"/>
      <w:spacing w:before="100" w:beforeAutospacing="1" w:after="100" w:afterAutospacing="1"/>
      <w:widowControl/>
    </w:pPr>
    <w:rPr>
      <w:rFonts w:hAnsi="宋体"/>
      <w:sz w:val="24"/>
    </w:rPr>
  </w:style>
  <w:style w:type="character" w:styleId="1224" w:customStyle="1">
    <w:name w:val="info"/>
    <w:rPr>
      <w:rFonts w:ascii="Calibri" w:hAnsi="Calibri" w:eastAsia="宋体" w:cs="Times New Roman"/>
      <w:color w:val="7f7f7f"/>
    </w:rPr>
  </w:style>
  <w:style w:type="character" w:styleId="1225" w:customStyle="1">
    <w:name w:val="Char Char17"/>
    <w:qFormat/>
    <w:rPr>
      <w:rFonts w:ascii="方正大黑简体" w:hAnsi="Calibri" w:eastAsia="方正大黑简体" w:cs="Times New Roman"/>
      <w:position w:val="6"/>
      <w:sz w:val="30"/>
    </w:rPr>
  </w:style>
  <w:style w:type="character" w:styleId="1226" w:customStyle="1">
    <w:name w:val="Char Char171"/>
    <w:rPr>
      <w:rFonts w:ascii="Calibri" w:hAnsi="Calibri" w:eastAsia="宋体" w:cs="Times New Roman"/>
      <w:b/>
      <w:bCs/>
      <w:sz w:val="32"/>
      <w:szCs w:val="32"/>
      <w:lang w:val="en-US" w:eastAsia="zh-CN"/>
    </w:rPr>
  </w:style>
  <w:style w:type="character" w:styleId="1227" w:customStyle="1">
    <w:name w:val="Char Char4"/>
    <w:rPr>
      <w:rFonts w:ascii="Calibri" w:hAnsi="Calibri" w:eastAsia="楷体_GB2312" w:cs="Times New Roman"/>
      <w:sz w:val="24"/>
      <w:lang w:val="en-US" w:eastAsia="zh-CN" w:bidi="ar-SA"/>
    </w:rPr>
  </w:style>
  <w:style w:type="character" w:styleId="1228" w:customStyle="1">
    <w:name w:val="red"/>
    <w:rPr>
      <w:rFonts w:ascii="Calibri" w:hAnsi="Calibri" w:eastAsia="宋体" w:cs="Times New Roman"/>
      <w:color w:val="ff0000"/>
      <w:sz w:val="18"/>
      <w:szCs w:val="18"/>
    </w:rPr>
  </w:style>
  <w:style w:type="character" w:styleId="1229" w:customStyle="1">
    <w:name w:val="样式5 Char Char"/>
    <w:link w:val="1230"/>
    <w:rPr>
      <w:rFonts w:ascii="宋体"/>
      <w:sz w:val="21"/>
      <w:szCs w:val="21"/>
      <w:lang w:val="en-US" w:eastAsia="zh-CN" w:bidi="ar-SA"/>
    </w:rPr>
  </w:style>
  <w:style w:type="paragraph" w:styleId="1230" w:customStyle="1">
    <w:name w:val="样式5"/>
    <w:link w:val="1229"/>
    <w:qFormat/>
    <w:pPr>
      <w:ind w:left="200"/>
      <w:spacing w:before="15" w:after="15" w:line="360" w:lineRule="auto"/>
    </w:pPr>
    <w:rPr>
      <w:rFonts w:ascii="宋体" w:hAnsi="Times New Roman" w:eastAsia="宋体" w:cs="Times New Roman"/>
      <w:sz w:val="21"/>
      <w:szCs w:val="21"/>
    </w:rPr>
  </w:style>
  <w:style w:type="character" w:styleId="1231" w:customStyle="1">
    <w:name w:val="样式 标题 4 + 加粗 倾斜 Char Char Char Char Char Char"/>
    <w:link w:val="1232"/>
    <w:qFormat/>
    <w:rPr>
      <w:rFonts w:ascii="Calibri" w:hAnsi="Calibri" w:eastAsia="宋体" w:cs="Times New Roman"/>
      <w:bCs/>
      <w:iCs/>
      <w:spacing w:val="-2"/>
      <w:lang w:bidi="ar-SA"/>
    </w:rPr>
  </w:style>
  <w:style w:type="paragraph" w:styleId="1232" w:customStyle="1">
    <w:name w:val="样式 标题 4 + 加粗 倾斜 Char Char Char Char"/>
    <w:basedOn w:val="822"/>
    <w:link w:val="1231"/>
    <w:pPr>
      <w:numPr>
        <w:ilvl w:val="2"/>
        <w:numId w:val="0"/>
      </w:numPr>
      <w:ind w:left="7" w:right="-238"/>
      <w:spacing w:before="0" w:after="0" w:line="360" w:lineRule="auto"/>
      <w:widowControl/>
    </w:pPr>
    <w:rPr>
      <w:rFonts w:ascii="Calibri" w:hAnsi="Calibri"/>
      <w:b w:val="0"/>
      <w:iCs/>
      <w:spacing w:val="-2"/>
      <w:sz w:val="20"/>
      <w:szCs w:val="20"/>
    </w:rPr>
  </w:style>
  <w:style w:type="character" w:styleId="1233" w:customStyle="1">
    <w:name w:val="研究报告正文 Char"/>
    <w:link w:val="1234"/>
    <w:rPr>
      <w:rFonts w:ascii="Calibri" w:hAnsi="Calibri" w:eastAsia="宋体" w:cs="Times New Roman"/>
      <w:sz w:val="28"/>
      <w:szCs w:val="24"/>
      <w:lang w:bidi="ar-SA"/>
    </w:rPr>
  </w:style>
  <w:style w:type="paragraph" w:styleId="1234" w:customStyle="1">
    <w:name w:val="研究报告正文"/>
    <w:basedOn w:val="818"/>
    <w:link w:val="1233"/>
    <w:pPr>
      <w:ind w:firstLine="200"/>
      <w:spacing w:line="360" w:lineRule="auto"/>
    </w:pPr>
    <w:rPr>
      <w:sz w:val="28"/>
    </w:rPr>
  </w:style>
  <w:style w:type="character" w:styleId="1235" w:customStyle="1">
    <w:name w:val="样式1 Char"/>
    <w:link w:val="1236"/>
    <w:rPr>
      <w:rFonts w:ascii="黑体" w:eastAsia="黑体"/>
      <w:b/>
      <w:bCs/>
      <w:spacing w:val="16"/>
      <w:sz w:val="30"/>
      <w:szCs w:val="30"/>
      <w:lang w:val="en-US" w:eastAsia="zh-CN" w:bidi="ar-SA"/>
    </w:rPr>
  </w:style>
  <w:style w:type="paragraph" w:styleId="1236" w:customStyle="1">
    <w:name w:val="样式1"/>
    <w:link w:val="1235"/>
    <w:qFormat/>
    <w:pPr>
      <w:jc w:val="center"/>
      <w:spacing w:before="50" w:after="50" w:line="480" w:lineRule="auto"/>
      <w:outlineLvl w:val="1"/>
    </w:pPr>
    <w:rPr>
      <w:rFonts w:ascii="黑体" w:hAnsi="Times New Roman" w:eastAsia="黑体" w:cs="Times New Roman"/>
      <w:b/>
      <w:bCs/>
      <w:spacing w:val="16"/>
      <w:sz w:val="30"/>
      <w:szCs w:val="30"/>
    </w:rPr>
  </w:style>
  <w:style w:type="character" w:styleId="1237" w:customStyle="1">
    <w:name w:val="Char Char15"/>
    <w:rPr>
      <w:rFonts w:ascii="Calibri" w:hAnsi="Calibri" w:eastAsia="宋体" w:cs="Times New Roman"/>
      <w:b/>
      <w:bCs/>
      <w:sz w:val="28"/>
      <w:szCs w:val="28"/>
      <w:lang w:val="en-US" w:eastAsia="zh-CN"/>
    </w:rPr>
  </w:style>
  <w:style w:type="character" w:styleId="1238" w:customStyle="1">
    <w:name w:val="图注 Char"/>
    <w:link w:val="1239"/>
    <w:rPr>
      <w:rFonts w:ascii="宋体" w:hAnsi="宋体" w:eastAsia="宋体" w:cs="Times New Roman"/>
      <w:sz w:val="24"/>
      <w:szCs w:val="24"/>
      <w:lang w:bidi="ar-SA"/>
    </w:rPr>
  </w:style>
  <w:style w:type="paragraph" w:styleId="1239" w:customStyle="1">
    <w:name w:val="图注"/>
    <w:basedOn w:val="818"/>
    <w:link w:val="1238"/>
    <w:pPr>
      <w:jc w:val="center"/>
      <w:outlineLvl w:val="4"/>
    </w:pPr>
    <w:rPr>
      <w:rFonts w:hAnsi="宋体"/>
      <w:sz w:val="24"/>
    </w:rPr>
  </w:style>
  <w:style w:type="character" w:styleId="1240" w:customStyle="1">
    <w:name w:val="method_param1"/>
    <w:rPr>
      <w:rFonts w:ascii="Calibri" w:hAnsi="Calibri" w:eastAsia="宋体" w:cs="Times New Roman"/>
      <w:i/>
      <w:iCs/>
    </w:rPr>
  </w:style>
  <w:style w:type="character" w:styleId="1241" w:customStyle="1">
    <w:name w:val="图表标题 Char Char"/>
    <w:link w:val="1242"/>
    <w:qFormat/>
    <w:rPr>
      <w:rFonts w:ascii="黑体" w:eastAsia="黑体"/>
      <w:b/>
      <w:szCs w:val="21"/>
      <w:lang w:val="en-US" w:eastAsia="zh-CN" w:bidi="ar-SA"/>
    </w:rPr>
  </w:style>
  <w:style w:type="paragraph" w:styleId="1242" w:customStyle="1">
    <w:name w:val="图表标题"/>
    <w:link w:val="1241"/>
    <w:pPr>
      <w:jc w:val="center"/>
      <w:spacing w:before="120" w:after="120"/>
    </w:pPr>
    <w:rPr>
      <w:rFonts w:ascii="黑体" w:hAnsi="Times New Roman" w:eastAsia="黑体" w:cs="Times New Roman"/>
      <w:b/>
      <w:szCs w:val="21"/>
    </w:rPr>
  </w:style>
  <w:style w:type="character" w:styleId="1243" w:customStyle="1">
    <w:name w:val="脚注文本 Char1"/>
    <w:rPr>
      <w:rFonts w:ascii="Calibri" w:hAnsi="Calibri" w:eastAsia="宋体" w:cs="Times New Roman"/>
      <w:sz w:val="18"/>
      <w:szCs w:val="18"/>
    </w:rPr>
  </w:style>
  <w:style w:type="character" w:styleId="1244" w:customStyle="1">
    <w:name w:val="tpc_content1"/>
    <w:rPr>
      <w:rFonts w:ascii="Calibri" w:hAnsi="Calibri" w:eastAsia="宋体" w:cs="Times New Roman"/>
      <w:sz w:val="20"/>
      <w:szCs w:val="20"/>
    </w:rPr>
  </w:style>
  <w:style w:type="character" w:styleId="1245" w:customStyle="1">
    <w:name w:val="批注文字 Char2"/>
    <w:rPr>
      <w:rFonts w:ascii="Calibri" w:hAnsi="Calibri" w:eastAsia="宋体" w:cs="Times New Roman"/>
    </w:rPr>
  </w:style>
  <w:style w:type="character" w:styleId="1246" w:customStyle="1">
    <w:name w:val="doc_dir"/>
    <w:qFormat/>
    <w:rPr>
      <w:rFonts w:ascii="Calibri" w:hAnsi="Calibri" w:eastAsia="宋体" w:cs="Times New Roman"/>
      <w:b/>
      <w:bCs/>
      <w:color w:val="8b008b"/>
    </w:rPr>
  </w:style>
  <w:style w:type="character" w:styleId="1247" w:customStyle="1">
    <w:name w:val="HTML 缩写1"/>
    <w:rPr>
      <w:rFonts w:ascii="Calibri" w:hAnsi="Calibri" w:eastAsia="宋体" w:cs="Times New Roman"/>
    </w:rPr>
  </w:style>
  <w:style w:type="character" w:styleId="1248" w:customStyle="1">
    <w:name w:val="z-窗体顶端 Char"/>
    <w:link w:val="1249"/>
    <w:rPr>
      <w:rFonts w:ascii="Arial" w:hAnsi="Arial" w:eastAsia="宋体" w:cs="Times New Roman"/>
      <w:vanish/>
      <w:sz w:val="16"/>
      <w:szCs w:val="16"/>
      <w:lang w:bidi="ar-SA"/>
    </w:rPr>
  </w:style>
  <w:style w:type="paragraph" w:styleId="1249" w:customStyle="1">
    <w:name w:val="z-窗体顶端1"/>
    <w:basedOn w:val="818"/>
    <w:next w:val="818"/>
    <w:link w:val="1248"/>
    <w:qFormat/>
    <w:pPr>
      <w:jc w:val="center"/>
      <w:widowControl/>
      <w:pBdr>
        <w:bottom w:val="single" w:color="000000" w:sz="6" w:space="1"/>
      </w:pBdr>
    </w:pPr>
    <w:rPr>
      <w:rFonts w:ascii="Arial" w:hAnsi="Arial"/>
      <w:vanish/>
      <w:sz w:val="16"/>
      <w:szCs w:val="16"/>
    </w:rPr>
  </w:style>
  <w:style w:type="character" w:styleId="1250" w:customStyle="1">
    <w:name w:val="正文文本 + 间距 4 pt"/>
    <w:rPr>
      <w:rFonts w:ascii="宋体" w:hAnsi="Calibri" w:eastAsia="Times New Roman" w:cs="宋体"/>
      <w:spacing w:val="80"/>
      <w:sz w:val="22"/>
      <w:szCs w:val="22"/>
      <w:u w:val="none"/>
    </w:rPr>
  </w:style>
  <w:style w:type="character" w:styleId="1251" w:customStyle="1">
    <w:name w:val="批注文字 Char"/>
    <w:uiPriority w:val="99"/>
    <w:qFormat/>
    <w:rPr>
      <w:rFonts w:ascii="Calibri" w:hAnsi="Calibri" w:eastAsia="宋体" w:cs="Times New Roman"/>
      <w:sz w:val="21"/>
      <w:szCs w:val="24"/>
    </w:rPr>
  </w:style>
  <w:style w:type="character" w:styleId="1252" w:customStyle="1">
    <w:name w:val="页眉或页脚"/>
    <w:rPr>
      <w:rFonts w:ascii="Calibri" w:hAnsi="Calibri" w:eastAsia="宋体" w:cs="Times New Roman"/>
    </w:rPr>
  </w:style>
  <w:style w:type="character" w:styleId="1253" w:customStyle="1">
    <w:name w:val="Char Char181"/>
    <w:rPr>
      <w:rFonts w:ascii="Cambria" w:hAnsi="Cambria" w:eastAsia="宋体" w:cs="Times New Roman"/>
      <w:b/>
      <w:bCs/>
      <w:sz w:val="32"/>
      <w:szCs w:val="32"/>
      <w:lang w:val="en-US" w:eastAsia="zh-CN"/>
    </w:rPr>
  </w:style>
  <w:style w:type="character" w:styleId="1254" w:customStyle="1">
    <w:name w:val="方案正文 Char"/>
    <w:link w:val="1255"/>
    <w:qFormat/>
    <w:rPr>
      <w:rFonts w:ascii="Arial" w:hAnsi="Arial" w:eastAsia="宋体" w:cs="Times New Roman"/>
      <w:szCs w:val="21"/>
      <w:lang w:bidi="ar-SA"/>
    </w:rPr>
  </w:style>
  <w:style w:type="paragraph" w:styleId="1255" w:customStyle="1">
    <w:name w:val="方案正文"/>
    <w:basedOn w:val="818"/>
    <w:link w:val="1254"/>
    <w:pPr>
      <w:ind w:firstLine="359"/>
      <w:jc w:val="left"/>
      <w:spacing w:before="156" w:line="360" w:lineRule="auto"/>
    </w:pPr>
    <w:rPr>
      <w:rFonts w:ascii="Arial" w:hAnsi="Arial"/>
      <w:sz w:val="20"/>
      <w:szCs w:val="21"/>
    </w:rPr>
  </w:style>
  <w:style w:type="character" w:styleId="1256" w:customStyle="1">
    <w:name w:val="HTML 预设格式 Char"/>
    <w:rPr>
      <w:rFonts w:ascii="Courier New" w:hAnsi="Courier New" w:eastAsia="宋体" w:cs="Times New Roman"/>
    </w:rPr>
  </w:style>
  <w:style w:type="character" w:styleId="1257" w:customStyle="1">
    <w:name w:val="content-white1"/>
    <w:qFormat/>
    <w:rPr>
      <w:rFonts w:ascii="Calibri" w:hAnsi="Calibri" w:eastAsia="宋体" w:cs="Times New Roman"/>
      <w:color w:val="000000"/>
      <w:sz w:val="18"/>
      <w:szCs w:val="18"/>
      <w:u w:val="none"/>
      <w:lang w:val="en-US" w:eastAsia="zh-CN"/>
    </w:rPr>
  </w:style>
  <w:style w:type="character" w:styleId="1258" w:customStyle="1">
    <w:name w:val="HTML 引文1"/>
    <w:rPr>
      <w:rFonts w:ascii="Calibri" w:hAnsi="Calibri" w:eastAsia="宋体" w:cs="Times New Roman"/>
      <w:i/>
      <w:iCs/>
    </w:rPr>
  </w:style>
  <w:style w:type="character" w:styleId="1259" w:customStyle="1">
    <w:name w:val="spelle"/>
    <w:rPr>
      <w:rFonts w:ascii="Calibri" w:hAnsi="Calibri" w:eastAsia="宋体" w:cs="Times New Roman"/>
    </w:rPr>
  </w:style>
  <w:style w:type="character" w:styleId="1260" w:customStyle="1">
    <w:name w:val="MyText Char Char"/>
    <w:link w:val="1261"/>
    <w:qFormat/>
    <w:rPr>
      <w:rFonts w:ascii="Century Gothic" w:hAnsi="Century Gothic" w:eastAsia="宋体" w:cs="Times New Roman"/>
      <w:lang w:bidi="ar-SA"/>
    </w:rPr>
  </w:style>
  <w:style w:type="paragraph" w:styleId="1261" w:customStyle="1">
    <w:name w:val="MyText"/>
    <w:basedOn w:val="1262"/>
    <w:link w:val="1260"/>
    <w:pPr>
      <w:ind w:left="0" w:firstLine="560"/>
      <w:spacing w:after="0" w:line="480" w:lineRule="atLeast"/>
    </w:pPr>
    <w:rPr>
      <w:rFonts w:ascii="Century Gothic" w:hAnsi="Century Gothic"/>
    </w:rPr>
  </w:style>
  <w:style w:type="paragraph" w:styleId="1262" w:customStyle="1">
    <w:name w:val="正文文本缩进1"/>
    <w:basedOn w:val="818"/>
    <w:pPr>
      <w:ind w:left="420"/>
      <w:spacing w:after="120"/>
    </w:pPr>
    <w:rPr>
      <w:rFonts w:ascii="Calibri" w:hAnsi="Calibri"/>
      <w:sz w:val="20"/>
    </w:rPr>
  </w:style>
  <w:style w:type="character" w:styleId="1263" w:customStyle="1">
    <w:name w:val="正文文本缩进 2 Char1"/>
    <w:rPr>
      <w:rFonts w:ascii="Calibri" w:hAnsi="Calibri" w:eastAsia="宋体" w:cs="Times New Roman"/>
    </w:rPr>
  </w:style>
  <w:style w:type="character" w:styleId="1264" w:customStyle="1">
    <w:name w:val="Char Char23"/>
    <w:rPr>
      <w:rFonts w:ascii="Calibri" w:hAnsi="Calibri" w:eastAsia="宋体" w:cs="Times New Roman"/>
      <w:b/>
      <w:bCs/>
      <w:sz w:val="24"/>
      <w:szCs w:val="24"/>
    </w:rPr>
  </w:style>
  <w:style w:type="character" w:styleId="1265" w:customStyle="1">
    <w:name w:val="Footer Char"/>
    <w:uiPriority w:val="99"/>
    <w:qFormat/>
    <w:rPr>
      <w:rFonts w:ascii="Calibri" w:hAnsi="Calibri" w:eastAsia="宋体" w:cs="Times New Roman"/>
      <w:sz w:val="18"/>
      <w:szCs w:val="18"/>
      <w:lang w:val="en-US" w:eastAsia="zh-CN" w:bidi="ar-SA"/>
    </w:rPr>
  </w:style>
  <w:style w:type="character" w:styleId="1266" w:customStyle="1">
    <w:name w:val="HTML 样本1"/>
    <w:rPr>
      <w:rFonts w:ascii="宋体" w:hAnsi="宋体" w:eastAsia="宋体" w:cs="宋体"/>
    </w:rPr>
  </w:style>
  <w:style w:type="character" w:styleId="1267" w:customStyle="1">
    <w:name w:val="error2"/>
    <w:rPr>
      <w:rFonts w:ascii="Calibri" w:hAnsi="Calibri" w:eastAsia="宋体" w:cs="Times New Roman"/>
    </w:rPr>
  </w:style>
  <w:style w:type="character" w:styleId="1268" w:customStyle="1">
    <w:name w:val="high-light-bg4"/>
    <w:rPr>
      <w:rFonts w:ascii="Calibri" w:hAnsi="Calibri" w:eastAsia="宋体" w:cs="Times New Roman"/>
    </w:rPr>
  </w:style>
  <w:style w:type="character" w:styleId="1269" w:customStyle="1">
    <w:name w:val="文档结构图 Char2"/>
    <w:rPr>
      <w:rFonts w:ascii="宋体" w:hAnsi="Calibri" w:eastAsia="宋体" w:cs="Times New Roman"/>
      <w:sz w:val="18"/>
      <w:szCs w:val="18"/>
    </w:rPr>
  </w:style>
  <w:style w:type="character" w:styleId="1270" w:customStyle="1">
    <w:name w:val="页脚 Char1"/>
    <w:rPr>
      <w:rFonts w:ascii="Times New Roman" w:hAnsi="Times New Roman" w:eastAsia="宋体" w:cs="Times New Roman"/>
      <w:sz w:val="18"/>
      <w:szCs w:val="18"/>
    </w:rPr>
  </w:style>
  <w:style w:type="character" w:styleId="1271" w:customStyle="1">
    <w:name w:val="px14"/>
    <w:rPr>
      <w:rFonts w:ascii="Calibri" w:hAnsi="Calibri" w:eastAsia="宋体" w:cs="Times New Roman"/>
    </w:rPr>
  </w:style>
  <w:style w:type="character" w:styleId="1272" w:customStyle="1">
    <w:name w:val="Char Char11"/>
    <w:rPr>
      <w:rFonts w:ascii="宋体" w:hAnsi="宋体" w:eastAsia="楷体_GB2312" w:cs="Times New Roman"/>
      <w:sz w:val="24"/>
    </w:rPr>
  </w:style>
  <w:style w:type="character" w:styleId="1273" w:customStyle="1">
    <w:name w:val="正 文 1 Char Char"/>
    <w:rPr>
      <w:rFonts w:ascii="Courier New" w:hAnsi="Courier New" w:eastAsia="宋体" w:cs="Times New Roman"/>
      <w:sz w:val="21"/>
      <w:szCs w:val="28"/>
      <w:lang w:val="en-US" w:eastAsia="zh-CN"/>
    </w:rPr>
  </w:style>
  <w:style w:type="character" w:styleId="1274" w:customStyle="1">
    <w:name w:val="批注主题 Char3"/>
    <w:rPr>
      <w:rFonts w:ascii="Calibri" w:hAnsi="Calibri" w:eastAsia="宋体" w:cs="Times New Roman"/>
      <w:b/>
      <w:bCs/>
      <w:sz w:val="21"/>
      <w:szCs w:val="22"/>
    </w:rPr>
  </w:style>
  <w:style w:type="character" w:styleId="1275" w:customStyle="1">
    <w:name w:val="html_txt1"/>
    <w:rPr>
      <w:rFonts w:ascii="Calibri" w:hAnsi="Calibri" w:eastAsia="宋体" w:cs="Times New Roman"/>
      <w:color w:val="000000"/>
    </w:rPr>
  </w:style>
  <w:style w:type="character" w:styleId="1276" w:customStyle="1">
    <w:name w:val="小条目 Char"/>
    <w:link w:val="1277"/>
    <w:rPr>
      <w:rFonts w:ascii="宋体" w:hAnsi="Courier New"/>
      <w:sz w:val="28"/>
      <w:szCs w:val="24"/>
    </w:rPr>
  </w:style>
  <w:style w:type="paragraph" w:styleId="1277" w:customStyle="1">
    <w:name w:val="小条目"/>
    <w:basedOn w:val="1278"/>
    <w:link w:val="1276"/>
    <w:pPr>
      <w:ind w:left="980" w:firstLine="0"/>
    </w:pPr>
    <w:rPr>
      <w:szCs w:val="24"/>
    </w:rPr>
  </w:style>
  <w:style w:type="paragraph" w:styleId="1278" w:customStyle="1">
    <w:name w:val="工可正文"/>
    <w:basedOn w:val="1279"/>
    <w:link w:val="1280"/>
    <w:pPr>
      <w:ind w:firstLine="560"/>
    </w:pPr>
    <w:rPr>
      <w:rFonts w:eastAsia="宋体"/>
    </w:rPr>
  </w:style>
  <w:style w:type="paragraph" w:styleId="1279" w:customStyle="1">
    <w:name w:val="纯文本1"/>
    <w:basedOn w:val="818"/>
    <w:qFormat/>
    <w:rPr>
      <w:rFonts w:hAnsi="Courier New" w:eastAsia="楷体_GB2312"/>
      <w:sz w:val="28"/>
    </w:rPr>
  </w:style>
  <w:style w:type="character" w:styleId="1280" w:customStyle="1">
    <w:name w:val="工可正文 Char"/>
    <w:link w:val="1278"/>
    <w:rPr>
      <w:rFonts w:ascii="宋体" w:hAnsi="Courier New" w:eastAsia="宋体" w:cs="Times New Roman"/>
      <w:sz w:val="28"/>
    </w:rPr>
  </w:style>
  <w:style w:type="character" w:styleId="1281" w:customStyle="1">
    <w:name w:val="Plain Text Char Char"/>
    <w:qFormat/>
    <w:rPr>
      <w:rFonts w:ascii="宋体" w:hAnsi="Courier New" w:eastAsia="楷体_GB2312" w:cs="Times New Roman"/>
      <w:sz w:val="26"/>
    </w:rPr>
  </w:style>
  <w:style w:type="character" w:styleId="1282" w:customStyle="1">
    <w:name w:val="HTML 代码2"/>
    <w:rPr>
      <w:rFonts w:ascii="Courier New" w:hAnsi="Courier New" w:eastAsia="宋体" w:cs="Courier New"/>
      <w:sz w:val="20"/>
      <w:szCs w:val="20"/>
    </w:rPr>
  </w:style>
  <w:style w:type="character" w:styleId="1283" w:customStyle="1">
    <w:name w:val="Char Char Char Char Char Char Char Char"/>
    <w:link w:val="1284"/>
    <w:rPr>
      <w:rFonts w:ascii="Arial" w:hAnsi="Arial" w:eastAsia="Times New Roman" w:cs="Verdana"/>
      <w:b/>
      <w:sz w:val="24"/>
      <w:szCs w:val="24"/>
      <w:lang w:eastAsia="en-US"/>
    </w:rPr>
  </w:style>
  <w:style w:type="paragraph" w:styleId="1284" w:customStyle="1">
    <w:name w:val="Char Char Char Char Char Char Char"/>
    <w:basedOn w:val="818"/>
    <w:link w:val="1283"/>
    <w:pPr>
      <w:jc w:val="left"/>
      <w:spacing w:after="160" w:line="240" w:lineRule="exact"/>
      <w:widowControl/>
    </w:pPr>
    <w:rPr>
      <w:rFonts w:ascii="Arial" w:hAnsi="Arial" w:eastAsia="Times New Roman"/>
      <w:b/>
      <w:sz w:val="24"/>
      <w:lang w:eastAsia="en-US"/>
    </w:rPr>
  </w:style>
  <w:style w:type="character" w:styleId="1285" w:customStyle="1">
    <w:name w:val="注释标题 Char"/>
    <w:link w:val="1286"/>
    <w:rPr>
      <w:rFonts w:ascii="Calibri" w:hAnsi="Calibri" w:eastAsia="宋体" w:cs="Times New Roman"/>
      <w:szCs w:val="24"/>
      <w:lang w:bidi="ar-SA"/>
    </w:rPr>
  </w:style>
  <w:style w:type="paragraph" w:styleId="1286" w:customStyle="1">
    <w:name w:val="注释标题1"/>
    <w:basedOn w:val="818"/>
    <w:next w:val="818"/>
    <w:link w:val="1285"/>
    <w:qFormat/>
    <w:pPr>
      <w:jc w:val="center"/>
    </w:pPr>
    <w:rPr>
      <w:sz w:val="20"/>
    </w:rPr>
  </w:style>
  <w:style w:type="character" w:styleId="1287" w:customStyle="1">
    <w:name w:val="HTML 地址 Char"/>
    <w:link w:val="1288"/>
    <w:rPr>
      <w:rFonts w:ascii="宋体" w:hAnsi="宋体" w:eastAsia="宋体" w:cs="Times New Roman"/>
      <w:i/>
      <w:iCs/>
      <w:sz w:val="24"/>
      <w:szCs w:val="24"/>
      <w:lang w:bidi="ar-SA"/>
    </w:rPr>
  </w:style>
  <w:style w:type="paragraph" w:styleId="1288" w:customStyle="1">
    <w:name w:val="HTML 地址1"/>
    <w:basedOn w:val="818"/>
    <w:link w:val="1287"/>
    <w:qFormat/>
    <w:pPr>
      <w:jc w:val="left"/>
      <w:widowControl/>
    </w:pPr>
    <w:rPr>
      <w:rFonts w:hAnsi="宋体"/>
      <w:i/>
      <w:iCs/>
      <w:sz w:val="24"/>
    </w:rPr>
  </w:style>
  <w:style w:type="character" w:styleId="1289" w:customStyle="1">
    <w:name w:val="访问过的超链接1"/>
    <w:qFormat/>
    <w:rPr>
      <w:rFonts w:ascii="Calibri" w:hAnsi="Calibri" w:eastAsia="宋体" w:cs="Times New Roman"/>
      <w:color w:val="800080"/>
      <w:u w:val="single"/>
    </w:rPr>
  </w:style>
  <w:style w:type="character" w:styleId="1290" w:customStyle="1">
    <w:name w:val="正文文本 Char Char Char Char Char Char Char Char Char Char Char Char1 Char"/>
    <w:rPr>
      <w:rFonts w:ascii="Calibri" w:hAnsi="Calibri" w:eastAsia="宋体" w:cs="Times New Roman"/>
      <w:sz w:val="24"/>
      <w:lang w:val="en-US" w:eastAsia="zh-CN"/>
    </w:rPr>
  </w:style>
  <w:style w:type="character" w:styleId="1291" w:customStyle="1">
    <w:name w:val="DN-正文 Char Char"/>
    <w:link w:val="1292"/>
    <w:rPr>
      <w:rFonts w:ascii="Calibri" w:hAnsi="Calibri" w:eastAsia="宋体" w:cs="Times New Roman"/>
      <w:szCs w:val="24"/>
      <w:lang w:bidi="ar-SA"/>
    </w:rPr>
  </w:style>
  <w:style w:type="paragraph" w:styleId="1292" w:customStyle="1">
    <w:name w:val="DN-正文"/>
    <w:basedOn w:val="1293"/>
    <w:link w:val="1291"/>
    <w:pPr>
      <w:ind w:firstLine="200"/>
      <w:jc w:val="both"/>
      <w:spacing w:line="400" w:lineRule="exact"/>
    </w:pPr>
    <w:rPr>
      <w:rFonts w:eastAsia="宋体"/>
      <w:sz w:val="20"/>
      <w:szCs w:val="24"/>
    </w:rPr>
  </w:style>
  <w:style w:type="paragraph" w:styleId="1293" w:customStyle="1">
    <w:name w:val="正文缩进2"/>
    <w:basedOn w:val="818"/>
    <w:pPr>
      <w:ind w:firstLine="420"/>
      <w:jc w:val="left"/>
    </w:pPr>
    <w:rPr>
      <w:rFonts w:ascii="Calibri" w:hAnsi="Calibri" w:eastAsia="楷体_GB2312"/>
      <w:sz w:val="24"/>
    </w:rPr>
  </w:style>
  <w:style w:type="character" w:styleId="1294" w:customStyle="1">
    <w:name w:val="font41"/>
    <w:qFormat/>
    <w:rPr>
      <w:rFonts w:ascii="Times New Roman" w:hAnsi="Times New Roman" w:eastAsia="宋体" w:cs="Times New Roman"/>
      <w:color w:val="000000"/>
      <w:sz w:val="22"/>
      <w:szCs w:val="22"/>
      <w:u w:val="none"/>
    </w:rPr>
  </w:style>
  <w:style w:type="character" w:styleId="1295" w:customStyle="1">
    <w:name w:val="表正文 Char1"/>
    <w:qFormat/>
    <w:rPr>
      <w:rFonts w:ascii="Times New Roman" w:hAnsi="Times New Roman" w:eastAsia="楷体_GB2312" w:cs="Times New Roman"/>
      <w:sz w:val="24"/>
      <w:szCs w:val="20"/>
    </w:rPr>
  </w:style>
  <w:style w:type="character" w:styleId="1296" w:customStyle="1">
    <w:name w:val="Char Char132"/>
    <w:rPr>
      <w:rFonts w:ascii="宋体" w:hAnsi="Courier New" w:eastAsia="宋体" w:cs="Courier New"/>
      <w:sz w:val="21"/>
      <w:szCs w:val="21"/>
    </w:rPr>
  </w:style>
  <w:style w:type="character" w:styleId="1297" w:customStyle="1">
    <w:name w:val="报告正文 Char Char"/>
    <w:link w:val="1298"/>
    <w:rPr>
      <w:rFonts w:ascii="宋体" w:hAnsi="宋体" w:eastAsia="宋体" w:cs="Times New Roman"/>
      <w:sz w:val="24"/>
      <w:lang w:bidi="ar-SA"/>
    </w:rPr>
  </w:style>
  <w:style w:type="paragraph" w:styleId="1298" w:customStyle="1">
    <w:name w:val="报告正文"/>
    <w:basedOn w:val="818"/>
    <w:link w:val="1297"/>
    <w:pPr>
      <w:ind w:right="210" w:firstLine="420"/>
      <w:spacing w:after="80" w:line="480" w:lineRule="auto"/>
      <w:widowControl/>
    </w:pPr>
    <w:rPr>
      <w:rFonts w:hAnsi="宋体"/>
      <w:sz w:val="24"/>
    </w:rPr>
  </w:style>
  <w:style w:type="character" w:styleId="1299" w:customStyle="1">
    <w:name w:val="a3"/>
    <w:qFormat/>
    <w:rPr>
      <w:rFonts w:ascii="Calibri" w:hAnsi="Calibri" w:eastAsia="宋体" w:cs="Times New Roman"/>
    </w:rPr>
  </w:style>
  <w:style w:type="character" w:styleId="1300" w:customStyle="1">
    <w:name w:val="method_name1"/>
    <w:qFormat/>
    <w:rPr>
      <w:rFonts w:ascii="Calibri" w:hAnsi="Calibri" w:eastAsia="宋体" w:cs="Times New Roman"/>
      <w:b/>
      <w:bCs/>
    </w:rPr>
  </w:style>
  <w:style w:type="character" w:styleId="1301" w:customStyle="1">
    <w:name w:val="信息标题 Char"/>
    <w:link w:val="1302"/>
    <w:qFormat/>
    <w:rPr>
      <w:rFonts w:ascii="Arial" w:hAnsi="Arial" w:eastAsia="宋体" w:cs="Times New Roman"/>
      <w:sz w:val="24"/>
      <w:szCs w:val="24"/>
      <w:shd w:val="pct20" w:color="auto" w:fill="auto"/>
      <w:lang w:bidi="ar-SA"/>
    </w:rPr>
  </w:style>
  <w:style w:type="paragraph" w:styleId="1302" w:customStyle="1">
    <w:name w:val="信息标题1"/>
    <w:basedOn w:val="818"/>
    <w:link w:val="1301"/>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303" w:customStyle="1">
    <w:name w:val="16"/>
    <w:rPr>
      <w:rFonts w:ascii="Times New Roman" w:hAnsi="Times New Roman" w:eastAsia="宋体" w:cs="Times New Roman"/>
      <w:color w:val="0000ff"/>
      <w:sz w:val="20"/>
      <w:szCs w:val="20"/>
      <w:u w:val="single"/>
    </w:rPr>
  </w:style>
  <w:style w:type="character" w:styleId="1304" w:customStyle="1">
    <w:name w:val="HTML 打字机1"/>
    <w:qFormat/>
    <w:rPr>
      <w:rFonts w:ascii="宋体" w:hAnsi="宋体" w:eastAsia="宋体" w:cs="宋体"/>
      <w:sz w:val="24"/>
      <w:szCs w:val="24"/>
    </w:rPr>
  </w:style>
  <w:style w:type="character" w:styleId="1305" w:customStyle="1">
    <w:name w:val="Char Char14"/>
    <w:rPr>
      <w:rFonts w:ascii="Cambria" w:hAnsi="Cambria" w:eastAsia="宋体" w:cs="Times New Roman"/>
      <w:b/>
      <w:bCs/>
      <w:sz w:val="24"/>
      <w:szCs w:val="24"/>
      <w:lang w:val="en-US" w:eastAsia="zh-CN"/>
    </w:rPr>
  </w:style>
  <w:style w:type="character" w:styleId="1306" w:customStyle="1">
    <w:name w:val="font21"/>
    <w:qFormat/>
    <w:rPr>
      <w:rFonts w:hint="eastAsia" w:ascii="宋体" w:hAnsi="宋体" w:eastAsia="宋体" w:cs="宋体"/>
      <w:color w:val="000000"/>
      <w:sz w:val="22"/>
      <w:szCs w:val="22"/>
      <w:u w:val="none"/>
    </w:rPr>
  </w:style>
  <w:style w:type="character" w:styleId="1307" w:customStyle="1">
    <w:name w:val="表格标题 (2)_"/>
    <w:link w:val="1308"/>
    <w:rPr>
      <w:rFonts w:ascii="宋体" w:hAnsi="Calibri" w:eastAsia="宋体" w:cs="Times New Roman"/>
      <w:shd w:val="clear" w:color="auto" w:fill="ffffff"/>
      <w:lang w:bidi="ar-SA"/>
    </w:rPr>
  </w:style>
  <w:style w:type="paragraph" w:styleId="1308" w:customStyle="1">
    <w:name w:val="表格标题 (2)1"/>
    <w:basedOn w:val="818"/>
    <w:link w:val="1307"/>
    <w:pPr>
      <w:jc w:val="left"/>
      <w:spacing w:line="240" w:lineRule="atLeast"/>
      <w:shd w:val="clear" w:color="auto" w:fill="ffffff"/>
    </w:pPr>
    <w:rPr>
      <w:sz w:val="20"/>
      <w:shd w:val="clear" w:color="auto" w:fill="ffffff"/>
    </w:rPr>
  </w:style>
  <w:style w:type="character" w:styleId="1309" w:customStyle="1">
    <w:name w:val="txt"/>
    <w:rPr>
      <w:rFonts w:ascii="Tahoma" w:hAnsi="Tahoma" w:eastAsia="宋体" w:cs="Times New Roman"/>
      <w:sz w:val="28"/>
      <w:szCs w:val="28"/>
      <w:lang w:val="en-US" w:eastAsia="zh-CN"/>
    </w:rPr>
  </w:style>
  <w:style w:type="character" w:styleId="1310" w:customStyle="1">
    <w:name w:val="样式 Char"/>
    <w:link w:val="1311"/>
    <w:rPr>
      <w:rFonts w:ascii="宋体" w:hAnsi="宋体" w:eastAsia="宋体" w:cs="Times New Roman"/>
      <w:b/>
      <w:sz w:val="21"/>
      <w:u w:val="single"/>
      <w:lang w:val="en-US" w:eastAsia="zh-CN" w:bidi="ar-SA"/>
    </w:rPr>
  </w:style>
  <w:style w:type="paragraph" w:styleId="1311" w:customStyle="1">
    <w:name w:val="样式"/>
    <w:basedOn w:val="818"/>
    <w:next w:val="818"/>
    <w:link w:val="1310"/>
    <w:pPr>
      <w:spacing w:line="400" w:lineRule="exact"/>
    </w:pPr>
    <w:rPr>
      <w:rFonts w:hAnsi="宋体"/>
      <w:b/>
      <w:u w:val="single"/>
    </w:rPr>
  </w:style>
  <w:style w:type="character" w:styleId="1312" w:customStyle="1">
    <w:name w:val="wj1"/>
    <w:rPr>
      <w:rFonts w:ascii="Tahoma" w:hAnsi="Tahoma" w:eastAsia="宋体" w:cs="Times New Roman"/>
      <w:color w:val="000000"/>
      <w:sz w:val="18"/>
      <w:szCs w:val="28"/>
      <w:u w:val="none"/>
      <w:lang w:val="en-US" w:eastAsia="zh-CN"/>
    </w:rPr>
  </w:style>
  <w:style w:type="character" w:styleId="1313" w:customStyle="1">
    <w:name w:val="批注框文本 Char1"/>
    <w:uiPriority w:val="99"/>
    <w:rPr>
      <w:rFonts w:ascii="Times New Roman" w:hAnsi="Times New Roman" w:eastAsia="宋体" w:cs="Times New Roman"/>
      <w:sz w:val="18"/>
      <w:szCs w:val="18"/>
    </w:rPr>
  </w:style>
  <w:style w:type="character" w:styleId="1314" w:customStyle="1">
    <w:name w:val="Char Char142"/>
    <w:rPr>
      <w:rFonts w:ascii="Calibri" w:hAnsi="Calibri" w:eastAsia="宋体" w:cs="Times New Roman"/>
      <w:sz w:val="18"/>
      <w:szCs w:val="18"/>
    </w:rPr>
  </w:style>
  <w:style w:type="character" w:styleId="1315" w:customStyle="1">
    <w:name w:val="文本 Char Char"/>
    <w:link w:val="1316"/>
    <w:rPr>
      <w:rFonts w:ascii="Calibri" w:hAnsi="Calibri" w:eastAsia="宋体" w:cs="Times New Roman"/>
      <w:sz w:val="24"/>
      <w:lang w:bidi="ar-SA"/>
    </w:rPr>
  </w:style>
  <w:style w:type="paragraph" w:styleId="1316" w:customStyle="1">
    <w:name w:val="文本"/>
    <w:basedOn w:val="818"/>
    <w:link w:val="1315"/>
    <w:pPr>
      <w:ind w:firstLine="200"/>
      <w:spacing w:before="156" w:after="156" w:line="440" w:lineRule="exact"/>
    </w:pPr>
    <w:rPr>
      <w:sz w:val="24"/>
    </w:rPr>
  </w:style>
  <w:style w:type="character" w:styleId="1317" w:customStyle="1">
    <w:name w:val="HTML 地址 Char1"/>
    <w:link w:val="1318"/>
    <w:qFormat/>
    <w:rPr>
      <w:rFonts w:ascii="Calibri" w:hAnsi="Calibri" w:eastAsia="宋体" w:cs="Times New Roman"/>
      <w:i/>
      <w:iCs/>
      <w:lang w:bidi="ar-SA"/>
    </w:rPr>
  </w:style>
  <w:style w:type="paragraph" w:styleId="1318" w:customStyle="1">
    <w:name w:val="HTML 地址2"/>
    <w:basedOn w:val="818"/>
    <w:link w:val="1317"/>
    <w:rPr>
      <w:i/>
      <w:iCs/>
      <w:sz w:val="20"/>
    </w:rPr>
  </w:style>
  <w:style w:type="character" w:styleId="1319" w:customStyle="1">
    <w:name w:val="Char Char21"/>
    <w:rPr>
      <w:rFonts w:ascii="Arial" w:hAnsi="Arial" w:eastAsia="黑体" w:cs="Times New Roman"/>
      <w:sz w:val="21"/>
      <w:szCs w:val="21"/>
    </w:rPr>
  </w:style>
  <w:style w:type="character" w:styleId="1320" w:customStyle="1">
    <w:name w:val="二级小编号 Char"/>
    <w:link w:val="1321"/>
    <w:rPr>
      <w:rFonts w:ascii="Calibri" w:hAnsi="Calibri"/>
      <w:sz w:val="28"/>
      <w:szCs w:val="28"/>
    </w:rPr>
  </w:style>
  <w:style w:type="paragraph" w:styleId="1321" w:customStyle="1">
    <w:name w:val="二级小编号"/>
    <w:basedOn w:val="1262"/>
    <w:link w:val="1320"/>
    <w:qFormat/>
    <w:pPr>
      <w:ind w:left="0" w:hanging="420"/>
      <w:spacing w:after="0"/>
    </w:pPr>
    <w:rPr>
      <w:sz w:val="28"/>
      <w:szCs w:val="28"/>
    </w:rPr>
  </w:style>
  <w:style w:type="character" w:styleId="1322" w:customStyle="1">
    <w:name w:val="HTML 键盘1"/>
    <w:qFormat/>
    <w:rPr>
      <w:rFonts w:ascii="Courier New" w:hAnsi="Courier New" w:eastAsia="宋体" w:cs="Courier New"/>
      <w:sz w:val="20"/>
      <w:szCs w:val="20"/>
    </w:rPr>
  </w:style>
  <w:style w:type="character" w:styleId="1323" w:customStyle="1">
    <w:name w:val="H5 Char"/>
    <w:rPr>
      <w:rFonts w:ascii="Calibri" w:hAnsi="Calibri" w:eastAsia="宋体" w:cs="Times New Roman"/>
      <w:b/>
      <w:bCs/>
      <w:sz w:val="28"/>
      <w:szCs w:val="28"/>
    </w:rPr>
  </w:style>
  <w:style w:type="character" w:styleId="1324" w:customStyle="1">
    <w:name w:val="H4 Char"/>
    <w:qFormat/>
    <w:rPr>
      <w:rFonts w:ascii="Arial" w:hAnsi="Arial" w:eastAsia="黑体" w:cs="Times New Roman"/>
      <w:b/>
      <w:bCs/>
      <w:sz w:val="28"/>
      <w:szCs w:val="28"/>
    </w:rPr>
  </w:style>
  <w:style w:type="character" w:styleId="1325" w:customStyle="1">
    <w:name w:val="表格标题 (2)"/>
    <w:qFormat/>
    <w:rPr>
      <w:rFonts w:ascii="宋体" w:hAnsi="Calibri" w:eastAsia="Times New Roman" w:cs="宋体"/>
      <w:shd w:val="clear" w:color="auto" w:fill="ffffff"/>
      <w:lang w:val="en-US" w:eastAsia="en-US"/>
    </w:rPr>
  </w:style>
  <w:style w:type="character" w:styleId="1326" w:customStyle="1">
    <w:name w:val="Char Char211"/>
    <w:qFormat/>
    <w:rPr>
      <w:rFonts w:ascii="Calibri" w:hAnsi="Calibri" w:eastAsia="宋体" w:cs="Times New Roman"/>
      <w:sz w:val="18"/>
    </w:rPr>
  </w:style>
  <w:style w:type="character" w:styleId="1327" w:customStyle="1">
    <w:name w:val="Char Char10"/>
    <w:qFormat/>
    <w:rPr>
      <w:rFonts w:ascii="Century Gothic" w:hAnsi="Century Gothic" w:eastAsia="黑体" w:cs="Times New Roman"/>
      <w:b/>
      <w:bCs/>
      <w:sz w:val="32"/>
      <w:szCs w:val="32"/>
      <w:lang w:val="en-US" w:eastAsia="zh-CN"/>
    </w:rPr>
  </w:style>
  <w:style w:type="character" w:styleId="1328" w:customStyle="1">
    <w:name w:val="grame"/>
    <w:rPr>
      <w:rFonts w:ascii="Calibri" w:hAnsi="Calibri" w:eastAsia="宋体" w:cs="Times New Roman"/>
    </w:rPr>
  </w:style>
  <w:style w:type="character" w:styleId="1329" w:customStyle="1">
    <w:name w:val="apple-converted-space"/>
    <w:rPr>
      <w:rFonts w:ascii="Calibri" w:hAnsi="Calibri" w:eastAsia="宋体" w:cs="Times New Roman"/>
    </w:rPr>
  </w:style>
  <w:style w:type="character" w:styleId="1330" w:customStyle="1">
    <w:name w:val="批注文字 字符"/>
    <w:rPr>
      <w:rFonts w:ascii="Calibri" w:hAnsi="Calibri" w:eastAsia="宋体" w:cs="Times New Roman"/>
      <w:sz w:val="21"/>
      <w:szCs w:val="24"/>
    </w:rPr>
  </w:style>
  <w:style w:type="character" w:styleId="1331" w:customStyle="1">
    <w:name w:val="批注主题 Char2"/>
    <w:rPr>
      <w:rFonts w:ascii="Times New Roman" w:hAnsi="Times New Roman" w:eastAsia="宋体" w:cs="Times New Roman"/>
      <w:b/>
      <w:bCs/>
      <w:szCs w:val="24"/>
    </w:rPr>
  </w:style>
  <w:style w:type="character" w:styleId="1332" w:customStyle="1">
    <w:name w:val="word"/>
    <w:qFormat/>
    <w:rPr>
      <w:rFonts w:ascii="Calibri" w:hAnsi="Calibri" w:eastAsia="宋体" w:cs="Times New Roman"/>
    </w:rPr>
  </w:style>
  <w:style w:type="character" w:styleId="1333" w:customStyle="1">
    <w:name w:val="正文 Char"/>
    <w:link w:val="1334"/>
    <w:rPr>
      <w:rFonts w:ascii="Calibri" w:hAnsi="Calibri" w:eastAsia="宋体" w:cs="Times New Roman"/>
      <w:sz w:val="24"/>
      <w:lang w:val="en-US" w:eastAsia="zh-CN" w:bidi="ar-SA"/>
    </w:rPr>
  </w:style>
  <w:style w:type="paragraph" w:styleId="1334" w:customStyle="1">
    <w:name w:val="正文1"/>
    <w:basedOn w:val="1335"/>
    <w:link w:val="1333"/>
    <w:pPr>
      <w:ind w:left="851" w:firstLine="200"/>
      <w:jc w:val="both"/>
      <w:keepLines/>
      <w:spacing w:before="0" w:line="440" w:lineRule="exact"/>
    </w:pPr>
    <w:rPr>
      <w:rFonts w:ascii="Calibri" w:hAnsi="Calibri" w:eastAsia="宋体"/>
      <w:b w:val="0"/>
      <w:bCs w:val="0"/>
      <w:sz w:val="24"/>
    </w:rPr>
  </w:style>
  <w:style w:type="paragraph" w:styleId="1335" w:customStyle="1">
    <w:name w:val="格式1"/>
    <w:basedOn w:val="818"/>
    <w:pPr>
      <w:jc w:val="center"/>
      <w:spacing w:before="120"/>
    </w:pPr>
    <w:rPr>
      <w:rFonts w:ascii="黑体" w:hAnsi="宋体" w:eastAsia="黑体"/>
      <w:b/>
      <w:bCs/>
      <w:color w:val="000000"/>
      <w:sz w:val="32"/>
    </w:rPr>
  </w:style>
  <w:style w:type="character" w:styleId="1336" w:customStyle="1">
    <w:name w:val="正文文本缩进 Char1"/>
    <w:qFormat/>
    <w:rPr>
      <w:rFonts w:ascii="Times New Roman" w:hAnsi="Times New Roman" w:eastAsia="宋体" w:cs="Times New Roman"/>
      <w:sz w:val="20"/>
      <w:szCs w:val="24"/>
    </w:rPr>
  </w:style>
  <w:style w:type="character" w:styleId="1337" w:customStyle="1">
    <w:name w:val="正文文本 Char"/>
    <w:rPr>
      <w:rFonts w:ascii="方正大黑简体" w:hAnsi="Calibri" w:eastAsia="方正大黑简体" w:cs="Times New Roman"/>
      <w:position w:val="6"/>
      <w:sz w:val="30"/>
    </w:rPr>
  </w:style>
  <w:style w:type="character" w:styleId="1338" w:customStyle="1">
    <w:name w:val="apple-style-span"/>
    <w:rPr>
      <w:rFonts w:ascii="Calibri" w:hAnsi="Calibri" w:eastAsia="宋体" w:cs="Times New Roman"/>
    </w:rPr>
  </w:style>
  <w:style w:type="character" w:styleId="1339" w:customStyle="1">
    <w:name w:val="彩色列表 - 着色 1 字符"/>
    <w:rPr>
      <w:rFonts w:ascii="Calibri" w:hAnsi="Calibri" w:eastAsia="宋体" w:cs="Times New Roman"/>
      <w:sz w:val="21"/>
      <w:szCs w:val="22"/>
    </w:rPr>
  </w:style>
  <w:style w:type="character" w:styleId="1340" w:customStyle="1">
    <w:name w:val="正文文本 + 间距 2 pt"/>
    <w:rPr>
      <w:rFonts w:ascii="宋体" w:hAnsi="Calibri" w:eastAsia="Times New Roman" w:cs="宋体"/>
      <w:spacing w:val="50"/>
      <w:sz w:val="22"/>
      <w:szCs w:val="22"/>
      <w:u w:val="none"/>
    </w:rPr>
  </w:style>
  <w:style w:type="character" w:styleId="1341" w:customStyle="1">
    <w:name w:val="Char Char191"/>
    <w:rPr>
      <w:rFonts w:ascii="Calibri" w:hAnsi="Calibri" w:eastAsia="宋体" w:cs="Times New Roman"/>
      <w:b/>
      <w:bCs/>
      <w:sz w:val="44"/>
      <w:szCs w:val="44"/>
      <w:lang w:val="en-US" w:eastAsia="zh-CN"/>
    </w:rPr>
  </w:style>
  <w:style w:type="character" w:styleId="1342" w:customStyle="1">
    <w:name w:val="行号1"/>
    <w:rPr>
      <w:rFonts w:ascii="Calibri" w:hAnsi="Calibri" w:eastAsia="宋体" w:cs="Times New Roman"/>
    </w:rPr>
  </w:style>
  <w:style w:type="character" w:styleId="1343" w:customStyle="1">
    <w:name w:val="medium1"/>
    <w:qFormat/>
    <w:rPr>
      <w:rFonts w:ascii="ˎ̥" w:hAnsi="ˎ̥" w:eastAsia="宋体" w:cs="Times New Roman"/>
      <w:sz w:val="21"/>
      <w:szCs w:val="21"/>
    </w:rPr>
  </w:style>
  <w:style w:type="character" w:styleId="1344" w:customStyle="1">
    <w:name w:val="fontstyle01"/>
    <w:rPr>
      <w:rFonts w:ascii="Calibri" w:hAnsi="Calibri" w:eastAsia="宋体" w:cs="Calibri"/>
      <w:color w:val="000000"/>
      <w:sz w:val="22"/>
      <w:szCs w:val="22"/>
    </w:rPr>
  </w:style>
  <w:style w:type="character" w:styleId="1345" w:customStyle="1">
    <w:name w:val="Char Char182"/>
    <w:qFormat/>
    <w:rPr>
      <w:rFonts w:ascii="Cambria" w:hAnsi="Cambria" w:eastAsia="宋体" w:cs="Times New Roman"/>
      <w:b/>
      <w:bCs/>
      <w:sz w:val="32"/>
      <w:szCs w:val="32"/>
      <w:lang w:val="en-US" w:eastAsia="zh-CN"/>
    </w:rPr>
  </w:style>
  <w:style w:type="character" w:styleId="1346" w:customStyle="1">
    <w:name w:val="Dist 正文 Char Char"/>
    <w:link w:val="1347"/>
    <w:rPr>
      <w:rFonts w:ascii="宋体" w:hAnsi="宋体" w:eastAsia="宋体" w:cs="Times New Roman"/>
      <w:szCs w:val="21"/>
      <w:lang w:bidi="ar-SA"/>
    </w:rPr>
  </w:style>
  <w:style w:type="paragraph" w:styleId="1347" w:customStyle="1">
    <w:name w:val="Dist 正文"/>
    <w:basedOn w:val="818"/>
    <w:link w:val="1346"/>
    <w:pPr>
      <w:jc w:val="left"/>
      <w:spacing w:line="360" w:lineRule="auto"/>
      <w:widowControl/>
    </w:pPr>
    <w:rPr>
      <w:rFonts w:hAnsi="宋体"/>
      <w:sz w:val="20"/>
      <w:szCs w:val="21"/>
    </w:rPr>
  </w:style>
  <w:style w:type="character" w:styleId="1348" w:customStyle="1">
    <w:name w:val="!BECC正文 Char Char"/>
    <w:link w:val="1349"/>
    <w:rPr>
      <w:rFonts w:ascii="Calibri" w:hAnsi="Calibri" w:eastAsia="宋体" w:cs="Times New Roman"/>
      <w:sz w:val="24"/>
      <w:szCs w:val="24"/>
      <w:lang w:bidi="ar-SA"/>
    </w:rPr>
  </w:style>
  <w:style w:type="paragraph" w:styleId="1349" w:customStyle="1">
    <w:name w:val="!BECC正文"/>
    <w:basedOn w:val="818"/>
    <w:link w:val="1348"/>
    <w:pPr>
      <w:contextualSpacing/>
      <w:ind w:firstLine="200"/>
      <w:spacing w:line="360" w:lineRule="auto"/>
      <w:tabs>
        <w:tab w:val="left" w:pos="0" w:leader="none"/>
      </w:tabs>
    </w:pPr>
    <w:rPr>
      <w:sz w:val="24"/>
    </w:rPr>
  </w:style>
  <w:style w:type="character" w:styleId="1350" w:customStyle="1">
    <w:name w:val="表格标题 (2) + 4 pt"/>
    <w:qFormat/>
    <w:rPr>
      <w:rFonts w:ascii="宋体" w:hAnsi="Calibri" w:eastAsia="Times New Roman" w:cs="宋体"/>
      <w:sz w:val="8"/>
      <w:szCs w:val="8"/>
      <w:shd w:val="clear" w:color="auto" w:fill="ffffff"/>
    </w:rPr>
  </w:style>
  <w:style w:type="character" w:styleId="1351" w:customStyle="1">
    <w:name w:val="正文文本 + 斜体"/>
    <w:qFormat/>
    <w:rPr>
      <w:rFonts w:ascii="宋体" w:hAnsi="Calibri" w:eastAsia="Times New Roman" w:cs="宋体"/>
      <w:i/>
      <w:iCs/>
      <w:spacing w:val="30"/>
      <w:sz w:val="22"/>
      <w:szCs w:val="22"/>
      <w:u w:val="none"/>
    </w:rPr>
  </w:style>
  <w:style w:type="character" w:styleId="1352" w:customStyle="1">
    <w:name w:val="_正文段落 Char"/>
    <w:link w:val="1353"/>
    <w:qFormat/>
    <w:rPr>
      <w:rFonts w:ascii="宋体" w:hAnsi="宋体" w:eastAsia="宋体" w:cs="Times New Roman"/>
      <w:sz w:val="24"/>
      <w:szCs w:val="24"/>
      <w:lang w:val="en-US" w:eastAsia="zh-CN" w:bidi="ar-SA"/>
    </w:rPr>
  </w:style>
  <w:style w:type="paragraph" w:styleId="1353" w:customStyle="1">
    <w:name w:val="_正文段落"/>
    <w:basedOn w:val="818"/>
    <w:link w:val="1352"/>
    <w:qFormat/>
    <w:pPr>
      <w:ind w:firstLine="480"/>
      <w:spacing w:line="360" w:lineRule="auto"/>
    </w:pPr>
    <w:rPr>
      <w:rFonts w:hAnsi="宋体"/>
      <w:sz w:val="24"/>
    </w:rPr>
  </w:style>
  <w:style w:type="character" w:styleId="1354" w:customStyle="1">
    <w:name w:val="正文文本 Char3"/>
    <w:qFormat/>
    <w:rPr>
      <w:rFonts w:ascii="宋体" w:hAnsi="Calibri" w:eastAsia="宋体" w:cs="Times New Roman"/>
      <w:sz w:val="24"/>
      <w:lang w:val="en-US" w:eastAsia="zh-CN" w:bidi="ar-SA"/>
    </w:rPr>
  </w:style>
  <w:style w:type="character" w:styleId="1355" w:customStyle="1">
    <w:name w:val="Char Char172"/>
    <w:qFormat/>
    <w:rPr>
      <w:rFonts w:ascii="Calibri" w:hAnsi="Calibri" w:eastAsia="宋体" w:cs="Times New Roman"/>
      <w:b/>
      <w:bCs/>
      <w:sz w:val="32"/>
      <w:szCs w:val="32"/>
      <w:lang w:val="en-US" w:eastAsia="zh-CN"/>
    </w:rPr>
  </w:style>
  <w:style w:type="character" w:styleId="1356" w:customStyle="1">
    <w:name w:val="正文文本 + 9.5 pt"/>
    <w:rPr>
      <w:rFonts w:ascii="宋体" w:hAnsi="Calibri" w:eastAsia="宋体" w:cs="Times New Roman"/>
      <w:spacing w:val="3"/>
      <w:sz w:val="19"/>
      <w:u w:val="none"/>
    </w:rPr>
  </w:style>
  <w:style w:type="character" w:styleId="1357" w:customStyle="1">
    <w:name w:val="正文首行缩进 2 Char1"/>
    <w:link w:val="1358"/>
    <w:rPr>
      <w:rFonts w:ascii="Calibri" w:hAnsi="Calibri" w:eastAsia="宋体" w:cs="Times New Roman"/>
      <w:sz w:val="28"/>
      <w:lang w:bidi="ar-SA"/>
    </w:rPr>
  </w:style>
  <w:style w:type="paragraph" w:styleId="1358" w:customStyle="1">
    <w:name w:val="正文首行缩进 21"/>
    <w:basedOn w:val="1262"/>
    <w:link w:val="1357"/>
    <w:qFormat/>
    <w:pPr>
      <w:ind w:firstLine="420"/>
    </w:pPr>
    <w:rPr>
      <w:sz w:val="28"/>
    </w:rPr>
  </w:style>
  <w:style w:type="character" w:styleId="1359" w:customStyle="1">
    <w:name w:val="批注主题 Char1"/>
    <w:rPr>
      <w:rFonts w:ascii="Calibri" w:hAnsi="Calibri" w:eastAsia="宋体" w:cs="Times New Roman"/>
      <w:b/>
      <w:bCs/>
      <w:szCs w:val="24"/>
    </w:rPr>
  </w:style>
  <w:style w:type="character" w:styleId="1360" w:customStyle="1">
    <w:name w:val="my正文 Char Char"/>
    <w:link w:val="1361"/>
    <w:qFormat/>
    <w:rPr>
      <w:rFonts w:ascii="Calibri" w:hAnsi="Calibri" w:eastAsia="宋体" w:cs="Times New Roman"/>
      <w:sz w:val="24"/>
      <w:szCs w:val="24"/>
      <w:lang w:bidi="ar-SA"/>
    </w:rPr>
  </w:style>
  <w:style w:type="paragraph" w:styleId="1361" w:customStyle="1">
    <w:name w:val="my正文"/>
    <w:basedOn w:val="818"/>
    <w:link w:val="1360"/>
    <w:pPr>
      <w:ind w:firstLine="480"/>
      <w:spacing w:line="360" w:lineRule="auto"/>
    </w:pPr>
    <w:rPr>
      <w:sz w:val="24"/>
    </w:rPr>
  </w:style>
  <w:style w:type="character" w:styleId="1362" w:customStyle="1">
    <w:name w:val="正文文本缩进 3 Char1"/>
    <w:qFormat/>
    <w:rPr>
      <w:rFonts w:ascii="宋体" w:hAnsi="Times New Roman" w:eastAsia="宋体" w:cs="Times New Roman"/>
      <w:color w:val="ff00ff"/>
      <w:sz w:val="28"/>
      <w:szCs w:val="24"/>
    </w:rPr>
  </w:style>
  <w:style w:type="character" w:styleId="1363" w:customStyle="1">
    <w:name w:val="Char Char151"/>
    <w:qFormat/>
    <w:rPr>
      <w:rFonts w:ascii="Calibri" w:hAnsi="Calibri" w:eastAsia="宋体" w:cs="Times New Roman"/>
      <w:b/>
      <w:bCs/>
      <w:sz w:val="28"/>
      <w:szCs w:val="28"/>
      <w:lang w:val="en-US" w:eastAsia="zh-CN"/>
    </w:rPr>
  </w:style>
  <w:style w:type="character" w:styleId="1364" w:customStyle="1">
    <w:name w:val="font01"/>
    <w:qFormat/>
    <w:rPr>
      <w:rFonts w:ascii="Times New Roman" w:hAnsi="Times New Roman" w:eastAsia="宋体" w:cs="Times New Roman"/>
      <w:color w:val="000000"/>
      <w:sz w:val="22"/>
      <w:szCs w:val="22"/>
      <w:u w:val="none"/>
    </w:rPr>
  </w:style>
  <w:style w:type="character" w:styleId="1365" w:customStyle="1">
    <w:name w:val="正文文本_"/>
    <w:link w:val="1366"/>
    <w:qFormat/>
    <w:rPr>
      <w:rFonts w:ascii="MingLiU" w:hAnsi="MingLiU" w:eastAsia="MingLiU" w:cs="Times New Roman"/>
      <w:spacing w:val="10"/>
      <w:sz w:val="22"/>
      <w:shd w:val="clear" w:color="auto" w:fill="ffffff"/>
      <w:lang w:bidi="ar-SA"/>
    </w:rPr>
  </w:style>
  <w:style w:type="paragraph" w:styleId="1366" w:customStyle="1">
    <w:name w:val="正文文本1"/>
    <w:basedOn w:val="818"/>
    <w:link w:val="1365"/>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367" w:customStyle="1">
    <w:name w:val="Char Char162"/>
    <w:qFormat/>
    <w:rPr>
      <w:rFonts w:ascii="Calibri" w:hAnsi="Calibri" w:eastAsia="宋体" w:cs="Times New Roman"/>
      <w:sz w:val="21"/>
      <w:szCs w:val="24"/>
      <w:shd w:val="clear" w:color="auto" w:fill="000080"/>
    </w:rPr>
  </w:style>
  <w:style w:type="character" w:styleId="1368" w:customStyle="1">
    <w:name w:val="HTML 变量1"/>
    <w:qFormat/>
    <w:rPr>
      <w:rFonts w:ascii="Calibri" w:hAnsi="Calibri" w:eastAsia="宋体" w:cs="Times New Roman"/>
      <w:i/>
      <w:iCs/>
    </w:rPr>
  </w:style>
  <w:style w:type="character" w:styleId="1369" w:customStyle="1">
    <w:name w:val="Char Char192"/>
    <w:qFormat/>
    <w:rPr>
      <w:rFonts w:ascii="Calibri" w:hAnsi="Calibri" w:eastAsia="宋体" w:cs="Times New Roman"/>
      <w:b/>
      <w:bCs/>
      <w:sz w:val="21"/>
      <w:szCs w:val="24"/>
    </w:rPr>
  </w:style>
  <w:style w:type="character" w:styleId="1370" w:customStyle="1">
    <w:name w:val="无间隔 Char"/>
    <w:link w:val="1371"/>
    <w:qFormat/>
    <w:rPr>
      <w:rFonts w:eastAsia="Times New Roman"/>
      <w:sz w:val="22"/>
      <w:szCs w:val="22"/>
      <w:lang w:val="en-US" w:eastAsia="zh-CN" w:bidi="ar-SA"/>
    </w:rPr>
  </w:style>
  <w:style w:type="paragraph" w:styleId="1371" w:customStyle="1">
    <w:name w:val="无间隔1"/>
    <w:link w:val="1370"/>
    <w:rPr>
      <w:rFonts w:ascii="Times New Roman" w:hAnsi="Times New Roman" w:eastAsia="Times New Roman" w:cs="Times New Roman"/>
      <w:sz w:val="22"/>
      <w:szCs w:val="22"/>
    </w:rPr>
  </w:style>
  <w:style w:type="character" w:styleId="1372" w:customStyle="1">
    <w:name w:val="工可正文 Char Char"/>
    <w:qFormat/>
    <w:rPr>
      <w:rFonts w:ascii="宋体" w:hAnsi="Courier New" w:eastAsia="宋体" w:cs="Times New Roman"/>
      <w:sz w:val="28"/>
      <w:lang w:bidi="ar-SA"/>
    </w:rPr>
  </w:style>
  <w:style w:type="character" w:styleId="1373" w:customStyle="1">
    <w:name w:val="尾注文本 Char1"/>
    <w:qFormat/>
    <w:rPr>
      <w:rFonts w:ascii="Calibri" w:hAnsi="Calibri" w:eastAsia="宋体" w:cs="Times New Roman"/>
      <w:sz w:val="21"/>
      <w:szCs w:val="24"/>
    </w:rPr>
  </w:style>
  <w:style w:type="paragraph" w:styleId="1374" w:customStyle="1">
    <w:name w:val="Char1"/>
    <w:basedOn w:val="818"/>
    <w:pPr>
      <w:jc w:val="left"/>
      <w:spacing w:after="160" w:line="240" w:lineRule="exact"/>
      <w:widowControl/>
    </w:pPr>
    <w:rPr>
      <w:rFonts w:ascii="Verdana" w:hAnsi="Verdana" w:eastAsia="仿宋_GB2312"/>
      <w:sz w:val="24"/>
      <w:lang w:eastAsia="en-US"/>
    </w:rPr>
  </w:style>
  <w:style w:type="paragraph" w:styleId="1375" w:customStyle="1">
    <w:name w:val="表格MY"/>
    <w:basedOn w:val="844"/>
    <w:qFormat/>
    <w:pPr>
      <w:jc w:val="left"/>
      <w:spacing w:line="240" w:lineRule="auto"/>
      <w:widowControl/>
    </w:pPr>
    <w:rPr>
      <w:rFonts w:ascii="Calibri" w:hAnsi="宋体" w:cs="宋体"/>
      <w:bCs/>
      <w:sz w:val="21"/>
      <w:szCs w:val="21"/>
    </w:rPr>
  </w:style>
  <w:style w:type="paragraph" w:styleId="1376" w:customStyle="1">
    <w:name w:val="w2"/>
    <w:basedOn w:val="818"/>
    <w:next w:val="818"/>
    <w:pPr>
      <w:spacing w:line="360" w:lineRule="auto"/>
      <w:tabs>
        <w:tab w:val="left" w:pos="785" w:leader="none"/>
      </w:tabs>
    </w:pPr>
    <w:rPr>
      <w:rFonts w:ascii="楷体_GB2312" w:hAnsi="Calibri" w:eastAsia="楷体_GB2312"/>
      <w:b/>
      <w:sz w:val="30"/>
      <w:szCs w:val="22"/>
    </w:rPr>
  </w:style>
  <w:style w:type="paragraph" w:styleId="1377" w:customStyle="1">
    <w:name w:val="样式 (西文) Times New Roman 四号 段后: 6 磅 行距: 固定值 20 磅"/>
    <w:basedOn w:val="818"/>
    <w:qFormat/>
    <w:pPr>
      <w:spacing w:line="360" w:lineRule="auto"/>
    </w:pPr>
    <w:rPr>
      <w:rFonts w:ascii="Calibri" w:hAnsi="Calibri" w:cs="宋体"/>
      <w:sz w:val="28"/>
    </w:rPr>
  </w:style>
  <w:style w:type="paragraph" w:styleId="1378" w:customStyle="1">
    <w:name w:val="规划正文"/>
    <w:basedOn w:val="818"/>
    <w:pPr>
      <w:ind w:firstLine="200"/>
      <w:jc w:val="left"/>
      <w:spacing w:line="360" w:lineRule="auto"/>
      <w:widowControl/>
    </w:pPr>
    <w:rPr>
      <w:rFonts w:ascii="Calibri" w:hAnsi="Calibri"/>
      <w:sz w:val="28"/>
    </w:rPr>
  </w:style>
  <w:style w:type="paragraph" w:styleId="1379" w:customStyle="1">
    <w:name w:val="xl187"/>
    <w:basedOn w:val="818"/>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80" w:customStyle="1">
    <w:name w:val="正文文本 21"/>
    <w:basedOn w:val="818"/>
    <w:qFormat/>
    <w:pPr>
      <w:spacing w:after="120" w:line="480" w:lineRule="auto"/>
    </w:pPr>
    <w:rPr>
      <w:rFonts w:ascii="Calibri" w:hAnsi="Calibri"/>
      <w:sz w:val="20"/>
    </w:rPr>
  </w:style>
  <w:style w:type="paragraph" w:styleId="1381" w:customStyle="1">
    <w:name w:val="引文目录1"/>
    <w:basedOn w:val="818"/>
    <w:next w:val="818"/>
    <w:qFormat/>
    <w:pPr>
      <w:ind w:left="420"/>
    </w:pPr>
    <w:rPr>
      <w:rFonts w:ascii="Calibri" w:hAnsi="Calibri"/>
    </w:rPr>
  </w:style>
  <w:style w:type="paragraph" w:styleId="1382" w:customStyle="1">
    <w:name w:val="Char1 Char Char Char Char Char Char"/>
    <w:basedOn w:val="818"/>
    <w:rPr>
      <w:rFonts w:ascii="Tahoma" w:hAnsi="Tahoma"/>
      <w:sz w:val="24"/>
    </w:rPr>
  </w:style>
  <w:style w:type="paragraph" w:styleId="1383" w:customStyle="1">
    <w:name w:val="xl195"/>
    <w:basedOn w:val="818"/>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84" w:customStyle="1">
    <w:name w:val="表格样式"/>
    <w:basedOn w:val="818"/>
    <w:rPr>
      <w:rFonts w:ascii="Calibri" w:hAnsi="Calibri" w:eastAsia="幼圆"/>
    </w:rPr>
  </w:style>
  <w:style w:type="paragraph" w:styleId="1385" w:customStyle="1">
    <w:name w:val="xl120"/>
    <w:basedOn w:val="818"/>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86" w:customStyle="1">
    <w:name w:val="大纲正文"/>
    <w:basedOn w:val="818"/>
    <w:pPr>
      <w:ind w:firstLine="567"/>
      <w:spacing w:line="360" w:lineRule="auto"/>
    </w:pPr>
    <w:rPr>
      <w:rFonts w:ascii="楷体_GB2312" w:hAnsi="宋体" w:eastAsia="楷体_GB2312"/>
      <w:sz w:val="28"/>
      <w:szCs w:val="28"/>
    </w:rPr>
  </w:style>
  <w:style w:type="paragraph" w:styleId="1387" w:customStyle="1">
    <w:name w:val="Char11"/>
    <w:basedOn w:val="818"/>
    <w:qFormat/>
    <w:rPr>
      <w:rFonts w:ascii="Tahoma" w:hAnsi="Tahoma"/>
      <w:sz w:val="24"/>
    </w:rPr>
  </w:style>
  <w:style w:type="paragraph" w:styleId="1388" w:customStyle="1">
    <w:name w:val="样式 正文缩进正文（首行缩进两字）表正文正文非缩进特点段1正文不缩进特点 CharALT+Z水上软件标题4...7"/>
    <w:basedOn w:val="1107"/>
    <w:pPr>
      <w:ind w:firstLine="0"/>
      <w:spacing w:line="360" w:lineRule="auto"/>
    </w:pPr>
    <w:rPr>
      <w:rFonts w:ascii="Times New Roman" w:hAnsi="Times New Roman" w:cs="宋体"/>
      <w:sz w:val="28"/>
    </w:rPr>
  </w:style>
  <w:style w:type="paragraph" w:styleId="1389" w:customStyle="1">
    <w:name w:val="xl153"/>
    <w:basedOn w:val="81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90" w:customStyle="1">
    <w:name w:val="xl103"/>
    <w:basedOn w:val="81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91" w:customStyle="1">
    <w:name w:val="Default Paragraph Font Para Char"/>
    <w:basedOn w:val="818"/>
    <w:qFormat/>
    <w:pPr>
      <w:jc w:val="left"/>
      <w:spacing w:after="160" w:line="240" w:lineRule="exact"/>
      <w:widowControl/>
    </w:pPr>
    <w:rPr>
      <w:rFonts w:ascii="Verdana" w:hAnsi="Verdana"/>
      <w:sz w:val="20"/>
      <w:lang w:eastAsia="en-US"/>
    </w:rPr>
  </w:style>
  <w:style w:type="paragraph" w:styleId="1392" w:customStyle="1">
    <w:name w:val="xl64"/>
    <w:basedOn w:val="818"/>
    <w:qFormat/>
    <w:pPr>
      <w:jc w:val="center"/>
      <w:spacing w:before="100" w:beforeAutospacing="1" w:after="100" w:afterAutospacing="1"/>
      <w:widowControl/>
    </w:pPr>
    <w:rPr>
      <w:rFonts w:hAnsi="宋体" w:cs="宋体"/>
      <w:b/>
      <w:bCs/>
      <w:sz w:val="24"/>
    </w:rPr>
  </w:style>
  <w:style w:type="paragraph" w:styleId="1393" w:customStyle="1">
    <w:name w:val="索引 51"/>
    <w:basedOn w:val="818"/>
    <w:next w:val="818"/>
    <w:pPr>
      <w:ind w:left="800"/>
    </w:pPr>
    <w:rPr>
      <w:rFonts w:ascii="Calibri" w:hAnsi="Calibri"/>
    </w:rPr>
  </w:style>
  <w:style w:type="paragraph" w:styleId="1394" w:customStyle="1">
    <w:name w:val="xl160"/>
    <w:basedOn w:val="818"/>
    <w:pPr>
      <w:jc w:val="left"/>
      <w:spacing w:before="100" w:beforeAutospacing="1" w:after="100" w:afterAutospacing="1"/>
      <w:widowControl/>
      <w:pBdr>
        <w:bottom w:val="single" w:color="000000" w:sz="4" w:space="0"/>
      </w:pBdr>
    </w:pPr>
    <w:rPr>
      <w:rFonts w:hAnsi="宋体" w:cs="宋体"/>
      <w:sz w:val="24"/>
    </w:rPr>
  </w:style>
  <w:style w:type="paragraph" w:styleId="1395" w:customStyle="1">
    <w:name w:val="正文首行缩进11"/>
    <w:basedOn w:val="844"/>
    <w:pPr>
      <w:ind w:firstLine="420"/>
      <w:spacing w:line="240" w:lineRule="auto"/>
    </w:pPr>
    <w:rPr>
      <w:rFonts w:ascii="Calibri" w:hAnsi="Calibri"/>
      <w:sz w:val="20"/>
      <w:szCs w:val="24"/>
    </w:rPr>
  </w:style>
  <w:style w:type="paragraph" w:styleId="1396" w:customStyle="1">
    <w:name w:val="列出段落5"/>
    <w:basedOn w:val="818"/>
    <w:pPr>
      <w:ind w:firstLine="420"/>
    </w:pPr>
    <w:rPr>
      <w:rFonts w:ascii="Calibri" w:hAnsi="Calibri"/>
      <w:szCs w:val="22"/>
    </w:rPr>
  </w:style>
  <w:style w:type="paragraph" w:styleId="1397" w:customStyle="1">
    <w:name w:val="样式 宋体 小四 行距: 1.5 倍行距"/>
    <w:basedOn w:val="818"/>
    <w:rPr>
      <w:rFonts w:hAnsi="宋体"/>
      <w:sz w:val="24"/>
    </w:rPr>
  </w:style>
  <w:style w:type="paragraph" w:styleId="1398" w:customStyle="1">
    <w:name w:val="表头样式"/>
    <w:basedOn w:val="1399"/>
    <w:pPr>
      <w:jc w:val="center"/>
    </w:pPr>
    <w:rPr>
      <w:rFonts w:ascii="Calibri" w:hAnsi="Calibri" w:eastAsia="宋体" w:cs="Times New Roman"/>
    </w:rPr>
  </w:style>
  <w:style w:type="paragraph" w:styleId="1399" w:customStyle="1">
    <w:name w:val="表格文本"/>
    <w:basedOn w:val="818"/>
    <w:pPr>
      <w:spacing w:line="300" w:lineRule="exact"/>
    </w:pPr>
    <w:rPr>
      <w:rFonts w:ascii="Arial" w:hAnsi="Arial" w:eastAsia="楷体_GB2312" w:cs="Arial"/>
      <w:spacing w:val="10"/>
    </w:rPr>
  </w:style>
  <w:style w:type="paragraph" w:styleId="1400" w:customStyle="1">
    <w:name w:val="1"/>
    <w:basedOn w:val="846"/>
    <w:pPr>
      <w:ind w:firstLine="482"/>
      <w:spacing w:before="156" w:line="460" w:lineRule="exact"/>
    </w:pPr>
    <w:rPr>
      <w:rFonts w:ascii="Times New Roman" w:hAnsi="Calibri" w:eastAsia="楷体_GB2312"/>
      <w:b/>
      <w:bCs/>
      <w:color w:val="000000"/>
      <w:sz w:val="32"/>
    </w:rPr>
  </w:style>
  <w:style w:type="paragraph" w:styleId="1401" w:customStyle="1">
    <w:name w:val="正文文本缩进 31"/>
    <w:basedOn w:val="818"/>
    <w:pPr>
      <w:ind w:firstLine="524"/>
    </w:pPr>
    <w:rPr>
      <w:rFonts w:hAnsi="Calibri"/>
      <w:color w:val="ff00ff"/>
      <w:sz w:val="28"/>
    </w:rPr>
  </w:style>
  <w:style w:type="paragraph" w:styleId="1402" w:customStyle="1">
    <w:name w:val="xl107"/>
    <w:basedOn w:val="818"/>
    <w:pPr>
      <w:jc w:val="left"/>
      <w:spacing w:before="100" w:beforeAutospacing="1" w:after="100" w:afterAutospacing="1"/>
      <w:widowControl/>
    </w:pPr>
    <w:rPr>
      <w:rFonts w:hAnsi="宋体" w:cs="宋体"/>
      <w:color w:val="ff0000"/>
      <w:sz w:val="24"/>
    </w:rPr>
  </w:style>
  <w:style w:type="paragraph" w:styleId="1403" w:customStyle="1">
    <w:name w:val="_Style 25"/>
    <w:basedOn w:val="818"/>
    <w:pPr>
      <w:jc w:val="left"/>
      <w:spacing w:after="160" w:line="240" w:lineRule="exact"/>
      <w:widowControl/>
    </w:pPr>
    <w:rPr>
      <w:rFonts w:ascii="Calibri" w:hAnsi="Calibri"/>
      <w:sz w:val="24"/>
    </w:rPr>
  </w:style>
  <w:style w:type="paragraph" w:styleId="1404" w:customStyle="1">
    <w:name w:val="默认段落字体 Para Char Char Char Char Char Char Char Char Char1 Char Char Char Char"/>
    <w:basedOn w:val="818"/>
    <w:rPr>
      <w:rFonts w:ascii="Tahoma" w:hAnsi="Tahoma"/>
      <w:sz w:val="24"/>
    </w:rPr>
  </w:style>
  <w:style w:type="paragraph" w:styleId="1405" w:customStyle="1">
    <w:name w:val="+正文 Char5 Char Char"/>
    <w:basedOn w:val="818"/>
    <w:pPr>
      <w:ind w:firstLine="200"/>
      <w:spacing w:line="360" w:lineRule="auto"/>
    </w:pPr>
    <w:rPr>
      <w:rFonts w:ascii="Calibri" w:hAnsi="Calibri"/>
      <w:sz w:val="24"/>
    </w:rPr>
  </w:style>
  <w:style w:type="paragraph" w:styleId="1406" w:customStyle="1">
    <w:name w:val="xl123"/>
    <w:basedOn w:val="81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407" w:customStyle="1">
    <w:name w:val="图下文字"/>
    <w:basedOn w:val="818"/>
    <w:pPr>
      <w:jc w:val="center"/>
      <w:spacing w:line="312" w:lineRule="auto"/>
    </w:pPr>
    <w:rPr>
      <w:rFonts w:ascii="Calibri" w:hAnsi="Calibri"/>
      <w:sz w:val="18"/>
    </w:rPr>
  </w:style>
  <w:style w:type="paragraph" w:styleId="1408" w:customStyle="1">
    <w:name w:val="xl100"/>
    <w:basedOn w:val="8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09" w:customStyle="1">
    <w:name w:val="默认段落字体 Para Char Char Char Char Char Char Char Char Char Char Char Char Char Char"/>
    <w:pPr>
      <w:shd w:val="clear" w:color="auto" w:fill="000080"/>
    </w:pPr>
    <w:rPr>
      <w:rFonts w:ascii="Tahoma" w:hAnsi="Tahoma" w:eastAsia="宋体" w:cs="Times New Roman"/>
      <w:sz w:val="24"/>
    </w:rPr>
  </w:style>
  <w:style w:type="paragraph" w:styleId="1410" w:customStyle="1">
    <w:name w:val="正文文本缩进 21"/>
    <w:basedOn w:val="818"/>
    <w:pPr>
      <w:ind w:firstLine="567"/>
      <w:spacing w:line="480" w:lineRule="atLeast"/>
    </w:pPr>
    <w:rPr>
      <w:rFonts w:ascii="仿宋_GB2312" w:hAnsi="Calibri" w:eastAsia="仿宋_GB2312"/>
      <w:sz w:val="28"/>
    </w:rPr>
  </w:style>
  <w:style w:type="paragraph" w:styleId="1411" w:customStyle="1">
    <w:name w:val="+正文 Char Char3 Char"/>
    <w:basedOn w:val="818"/>
    <w:qFormat/>
    <w:pPr>
      <w:ind w:left="360" w:firstLine="200"/>
      <w:spacing w:line="360" w:lineRule="auto"/>
      <w:tabs>
        <w:tab w:val="left" w:pos="360" w:leader="none"/>
      </w:tabs>
    </w:pPr>
    <w:rPr>
      <w:rFonts w:ascii="Calibri" w:hAnsi="Calibri"/>
      <w:sz w:val="24"/>
    </w:rPr>
  </w:style>
  <w:style w:type="paragraph" w:styleId="1412" w:customStyle="1">
    <w:name w:val="列项◆（三级）"/>
    <w:basedOn w:val="818"/>
    <w:pPr>
      <w:ind w:left="1260" w:hanging="420"/>
      <w:tabs>
        <w:tab w:val="left" w:pos="1260" w:leader="none"/>
        <w:tab w:val="left" w:pos="1678" w:leader="none"/>
      </w:tabs>
    </w:pPr>
    <w:rPr>
      <w:rFonts w:hAnsi="Calibri"/>
      <w:szCs w:val="21"/>
    </w:rPr>
  </w:style>
  <w:style w:type="paragraph" w:styleId="1413" w:customStyle="1">
    <w:name w:val="默认段落字体 Para Char"/>
    <w:basedOn w:val="818"/>
    <w:pPr>
      <w:ind w:firstLine="200"/>
      <w:spacing w:line="360" w:lineRule="auto"/>
    </w:pPr>
    <w:rPr>
      <w:rFonts w:hAnsi="宋体" w:cs="宋体"/>
      <w:sz w:val="24"/>
    </w:rPr>
  </w:style>
  <w:style w:type="paragraph" w:styleId="1414" w:customStyle="1">
    <w:name w:val="xl147"/>
    <w:basedOn w:val="818"/>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415" w:customStyle="1">
    <w:name w:val="样式 列表项目符号 + Century Gothic 四号"/>
    <w:basedOn w:val="839"/>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416" w:customStyle="1">
    <w:name w:val="正文首行缩进1"/>
    <w:basedOn w:val="844"/>
    <w:pPr>
      <w:ind w:firstLine="420"/>
      <w:spacing w:line="240" w:lineRule="auto"/>
    </w:pPr>
    <w:rPr>
      <w:rFonts w:ascii="Calibri" w:hAnsi="Calibri"/>
      <w:sz w:val="20"/>
      <w:szCs w:val="24"/>
    </w:rPr>
  </w:style>
  <w:style w:type="paragraph" w:styleId="1417" w:customStyle="1">
    <w:name w:val="font0"/>
    <w:basedOn w:val="818"/>
    <w:pPr>
      <w:jc w:val="left"/>
      <w:spacing w:before="100" w:beforeAutospacing="1" w:after="100" w:afterAutospacing="1"/>
      <w:widowControl/>
    </w:pPr>
    <w:rPr>
      <w:rFonts w:hAnsi="宋体" w:cs="宋体"/>
      <w:color w:val="000000"/>
      <w:sz w:val="22"/>
      <w:szCs w:val="22"/>
    </w:rPr>
  </w:style>
  <w:style w:type="paragraph" w:styleId="1418" w:customStyle="1">
    <w:name w:val="msolistparagraph"/>
    <w:basedOn w:val="818"/>
    <w:pPr>
      <w:ind w:firstLine="420"/>
    </w:pPr>
    <w:rPr>
      <w:rFonts w:ascii="Calibri" w:hAnsi="Calibri"/>
      <w:szCs w:val="22"/>
    </w:rPr>
  </w:style>
  <w:style w:type="paragraph" w:styleId="1419" w:customStyle="1">
    <w:name w:val="TOC 标题1"/>
    <w:basedOn w:val="819"/>
    <w:next w:val="818"/>
    <w:uiPriority w:val="39"/>
    <w:qFormat/>
    <w:pPr>
      <w:jc w:val="left"/>
      <w:spacing w:before="480" w:after="0" w:line="276" w:lineRule="auto"/>
      <w:widowControl/>
      <w:outlineLvl w:val="9"/>
    </w:pPr>
    <w:rPr>
      <w:rFonts w:ascii="Cambria" w:hAnsi="Cambria"/>
      <w:color w:val="365f91"/>
      <w:sz w:val="28"/>
      <w:szCs w:val="28"/>
    </w:rPr>
  </w:style>
  <w:style w:type="paragraph" w:styleId="1420" w:customStyle="1">
    <w:name w:val="列表接续1"/>
    <w:basedOn w:val="818"/>
    <w:pPr>
      <w:ind w:left="420"/>
      <w:spacing w:after="120"/>
    </w:pPr>
    <w:rPr>
      <w:rFonts w:ascii="Calibri" w:hAnsi="Calibri"/>
    </w:rPr>
  </w:style>
  <w:style w:type="paragraph" w:styleId="1421" w:customStyle="1">
    <w:name w:val="样式 标题 2 + (中文) 宋体 深蓝 段前: 0 磅 段后: 7.8 磅 顶端: (单实线 深红  0.5 磅 ..."/>
    <w:basedOn w:val="820"/>
    <w:pPr>
      <w:ind w:left="425" w:hanging="425"/>
      <w:keepLines/>
      <w:keepNext/>
      <w:spacing w:before="260"/>
      <w:tabs>
        <w:tab w:val="left" w:pos="425" w:leader="none"/>
      </w:tabs>
    </w:pPr>
    <w:rPr>
      <w:rFonts w:ascii="Arial" w:hAnsi="Arial" w:cs="宋体"/>
      <w:b w:val="0"/>
      <w:bCs/>
      <w:color w:val="000080"/>
      <w:sz w:val="28"/>
      <w:szCs w:val="20"/>
    </w:rPr>
  </w:style>
  <w:style w:type="paragraph" w:styleId="1422" w:customStyle="1">
    <w:name w:val="批注框文本2"/>
    <w:basedOn w:val="818"/>
    <w:pPr>
      <w:spacing w:line="360" w:lineRule="auto"/>
    </w:pPr>
    <w:rPr>
      <w:rFonts w:ascii="Calibri" w:hAnsi="Calibri"/>
      <w:sz w:val="18"/>
      <w:szCs w:val="18"/>
    </w:rPr>
  </w:style>
  <w:style w:type="paragraph" w:styleId="1423" w:customStyle="1">
    <w:name w:val="列表接续 31"/>
    <w:basedOn w:val="818"/>
    <w:pPr>
      <w:ind w:left="1260"/>
      <w:spacing w:after="120"/>
    </w:pPr>
    <w:rPr>
      <w:rFonts w:ascii="Calibri" w:hAnsi="Calibri"/>
    </w:rPr>
  </w:style>
  <w:style w:type="paragraph" w:styleId="1424" w:customStyle="1">
    <w:name w:val="xl25"/>
    <w:basedOn w:val="818"/>
    <w:pPr>
      <w:jc w:val="center"/>
      <w:spacing w:before="100" w:beforeAutospacing="1" w:after="100" w:afterAutospacing="1"/>
      <w:widowControl/>
    </w:pPr>
    <w:rPr>
      <w:rFonts w:hint="eastAsia" w:ascii="黑体" w:hAnsi="宋体" w:eastAsia="黑体"/>
      <w:sz w:val="44"/>
      <w:szCs w:val="44"/>
    </w:rPr>
  </w:style>
  <w:style w:type="paragraph" w:styleId="1425" w:customStyle="1">
    <w:name w:val="xl146"/>
    <w:basedOn w:val="81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426" w:customStyle="1">
    <w:name w:val="回信地址"/>
    <w:basedOn w:val="818"/>
    <w:pPr>
      <w:ind w:right="-120"/>
      <w:jc w:val="left"/>
      <w:keepLines/>
      <w:spacing w:line="200" w:lineRule="atLeast"/>
      <w:widowControl/>
    </w:pPr>
    <w:rPr>
      <w:rFonts w:ascii="Calibri" w:hAnsi="Calibri"/>
      <w:sz w:val="16"/>
    </w:rPr>
  </w:style>
  <w:style w:type="paragraph" w:styleId="1427" w:customStyle="1">
    <w:name w:val="Date1"/>
    <w:basedOn w:val="818"/>
    <w:next w:val="818"/>
    <w:pPr>
      <w:spacing w:line="312" w:lineRule="atLeast"/>
    </w:pPr>
    <w:rPr>
      <w:rFonts w:ascii="Calibri" w:hAnsi="Calibri"/>
      <w:sz w:val="24"/>
    </w:rPr>
  </w:style>
  <w:style w:type="paragraph" w:styleId="1428" w:customStyle="1">
    <w:name w:val="xl116"/>
    <w:basedOn w:val="8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29" w:customStyle="1">
    <w:name w:val="xl143"/>
    <w:basedOn w:val="81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30" w:customStyle="1">
    <w:name w:val="样式 宋体 五号 首行缩进:  0.95 厘米"/>
    <w:basedOn w:val="818"/>
    <w:pPr>
      <w:ind w:firstLine="480"/>
      <w:spacing w:line="360" w:lineRule="auto"/>
    </w:pPr>
    <w:rPr>
      <w:rFonts w:hAnsi="宋体" w:cs="宋体"/>
      <w:bCs/>
      <w:sz w:val="24"/>
    </w:rPr>
  </w:style>
  <w:style w:type="paragraph" w:styleId="1431" w:customStyle="1">
    <w:name w:val="xl158"/>
    <w:basedOn w:val="818"/>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432" w:customStyle="1">
    <w:name w:val="Char Char Char Char1"/>
    <w:basedOn w:val="818"/>
    <w:rPr>
      <w:rFonts w:ascii="Calibri" w:hAnsi="Calibri"/>
    </w:rPr>
  </w:style>
  <w:style w:type="paragraph" w:styleId="1433" w:customStyle="1">
    <w:name w:val="Char"/>
    <w:basedOn w:val="818"/>
    <w:rPr>
      <w:rFonts w:ascii="Calibri" w:hAnsi="Calibri"/>
    </w:rPr>
  </w:style>
  <w:style w:type="paragraph" w:styleId="1434" w:customStyle="1">
    <w:name w:val="xl117"/>
    <w:basedOn w:val="8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35" w:customStyle="1">
    <w:name w:val="xl140"/>
    <w:basedOn w:val="818"/>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436" w:customStyle="1">
    <w:name w:val="样式 标题 3Bold Headbhlevel_3PIM 3H3Level 3 Headsect1.2.3h3...2"/>
    <w:basedOn w:val="821"/>
    <w:pPr>
      <w:ind w:left="833"/>
      <w:jc w:val="left"/>
      <w:spacing w:after="0" w:line="240" w:lineRule="auto"/>
      <w:tabs>
        <w:tab w:val="left" w:pos="1011" w:leader="none"/>
      </w:tabs>
    </w:pPr>
    <w:rPr>
      <w:rFonts w:ascii="Arial" w:hAnsi="Arial" w:eastAsia="宋体"/>
      <w:b w:val="0"/>
      <w:bCs/>
      <w:color w:val="000000"/>
      <w:szCs w:val="28"/>
    </w:rPr>
  </w:style>
  <w:style w:type="paragraph" w:styleId="1437" w:customStyle="1">
    <w:name w:val="6'"/>
    <w:basedOn w:val="818"/>
    <w:pPr>
      <w:jc w:val="center"/>
      <w:spacing w:line="320" w:lineRule="exact"/>
    </w:pPr>
    <w:rPr>
      <w:rFonts w:ascii="Calibri" w:hAnsi="Calibri"/>
      <w:spacing w:val="20"/>
    </w:rPr>
  </w:style>
  <w:style w:type="paragraph" w:styleId="1438" w:customStyle="1">
    <w:name w:val="1.5行距正文"/>
    <w:basedOn w:val="818"/>
    <w:pPr>
      <w:ind w:firstLine="200"/>
      <w:spacing w:line="360" w:lineRule="auto"/>
    </w:pPr>
    <w:rPr>
      <w:rFonts w:ascii="Calibri" w:hAnsi="Calibri"/>
    </w:rPr>
  </w:style>
  <w:style w:type="paragraph" w:styleId="1439" w:customStyle="1">
    <w:name w:val="列出段落9"/>
    <w:basedOn w:val="818"/>
    <w:qFormat/>
    <w:pPr>
      <w:ind w:firstLine="420"/>
    </w:pPr>
    <w:rPr>
      <w:rFonts w:ascii="Calibri" w:hAnsi="Calibri" w:cs="Calibri"/>
      <w:szCs w:val="21"/>
    </w:rPr>
  </w:style>
  <w:style w:type="paragraph" w:styleId="1440" w:customStyle="1">
    <w:name w:val="样式17"/>
    <w:basedOn w:val="818"/>
    <w:qFormat/>
    <w:pPr>
      <w:spacing w:before="120" w:after="120"/>
    </w:pPr>
    <w:rPr>
      <w:rFonts w:ascii="Calibri" w:hAnsi="Calibri"/>
      <w:sz w:val="24"/>
    </w:rPr>
  </w:style>
  <w:style w:type="paragraph" w:styleId="1441" w:customStyle="1">
    <w:name w:val="正文文本缩进2"/>
    <w:basedOn w:val="818"/>
    <w:qFormat/>
    <w:pPr>
      <w:ind w:firstLine="573"/>
      <w:spacing w:line="360" w:lineRule="auto"/>
    </w:pPr>
    <w:rPr>
      <w:rFonts w:hAnsi="Calibri"/>
      <w:sz w:val="28"/>
    </w:rPr>
  </w:style>
  <w:style w:type="paragraph" w:styleId="1442" w:customStyle="1">
    <w:name w:val="表蕊"/>
    <w:basedOn w:val="818"/>
    <w:pPr>
      <w:jc w:val="left"/>
      <w:spacing w:line="320" w:lineRule="atLeast"/>
    </w:pPr>
    <w:rPr>
      <w:rFonts w:ascii="Calibri" w:hAnsi="Calibri" w:eastAsia="楷体_GB2312"/>
      <w:spacing w:val="-10"/>
    </w:rPr>
  </w:style>
  <w:style w:type="paragraph" w:styleId="1443" w:customStyle="1">
    <w:name w:val="列表 41"/>
    <w:basedOn w:val="818"/>
    <w:pPr>
      <w:ind w:left="100" w:hanging="200"/>
    </w:pPr>
    <w:rPr>
      <w:rFonts w:ascii="Calibri" w:hAnsi="Calibri"/>
    </w:rPr>
  </w:style>
  <w:style w:type="paragraph" w:styleId="1444" w:customStyle="1">
    <w:name w:val="xl157"/>
    <w:basedOn w:val="818"/>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445" w:customStyle="1">
    <w:name w:val="普通5号字"/>
    <w:basedOn w:val="818"/>
    <w:pPr>
      <w:jc w:val="center"/>
      <w:spacing w:line="320" w:lineRule="atLeast"/>
    </w:pPr>
    <w:rPr>
      <w:rFonts w:hAnsi="宋体"/>
    </w:rPr>
  </w:style>
  <w:style w:type="paragraph" w:styleId="1446" w:customStyle="1">
    <w:name w:val="catsic 副标题"/>
    <w:pPr>
      <w:jc w:val="center"/>
      <w:widowControl w:val="off"/>
    </w:pPr>
    <w:rPr>
      <w:rFonts w:ascii="Times New Roman" w:hAnsi="Times New Roman" w:eastAsia="黑体" w:cs="Arial"/>
      <w:b/>
      <w:bCs/>
      <w:sz w:val="36"/>
      <w:szCs w:val="36"/>
    </w:rPr>
  </w:style>
  <w:style w:type="paragraph" w:styleId="1447" w:customStyle="1">
    <w:name w:val="xl189"/>
    <w:basedOn w:val="818"/>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448" w:customStyle="1">
    <w:name w:val="缺省文本"/>
    <w:basedOn w:val="818"/>
    <w:pPr>
      <w:jc w:val="left"/>
      <w:widowControl/>
      <w:tabs>
        <w:tab w:val="left" w:pos="360" w:leader="none"/>
      </w:tabs>
    </w:pPr>
    <w:rPr>
      <w:rFonts w:ascii="Calibri" w:hAnsi="Calibri"/>
      <w:sz w:val="24"/>
    </w:rPr>
  </w:style>
  <w:style w:type="paragraph" w:styleId="1449" w:customStyle="1">
    <w:name w:val="批注框文本11"/>
    <w:basedOn w:val="818"/>
    <w:rPr>
      <w:rFonts w:ascii="Calibri" w:hAnsi="Calibri"/>
      <w:sz w:val="18"/>
      <w:szCs w:val="18"/>
    </w:rPr>
  </w:style>
  <w:style w:type="paragraph" w:styleId="1450" w:customStyle="1">
    <w:name w:val="修订1"/>
    <w:rPr>
      <w:rFonts w:ascii="Times New Roman" w:hAnsi="Times New Roman" w:eastAsia="宋体" w:cs="Times New Roman"/>
      <w:sz w:val="21"/>
      <w:szCs w:val="24"/>
    </w:rPr>
  </w:style>
  <w:style w:type="paragraph" w:styleId="1451" w:customStyle="1">
    <w:name w:val="xl165"/>
    <w:basedOn w:val="81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452" w:customStyle="1">
    <w:name w:val="xl134"/>
    <w:basedOn w:val="818"/>
    <w:pPr>
      <w:jc w:val="left"/>
      <w:spacing w:before="100" w:beforeAutospacing="1" w:after="100" w:afterAutospacing="1"/>
      <w:widowControl/>
      <w:pBdr>
        <w:top w:val="single" w:color="000000" w:sz="4" w:space="0"/>
      </w:pBdr>
    </w:pPr>
    <w:rPr>
      <w:rFonts w:hAnsi="宋体" w:cs="宋体"/>
      <w:color w:val="ff0000"/>
      <w:sz w:val="24"/>
    </w:rPr>
  </w:style>
  <w:style w:type="paragraph" w:styleId="1453" w:customStyle="1">
    <w:name w:val="列表 21"/>
    <w:basedOn w:val="818"/>
    <w:pPr>
      <w:ind w:left="100" w:hanging="200"/>
      <w:jc w:val="center"/>
      <w:spacing w:line="360" w:lineRule="auto"/>
    </w:pPr>
    <w:rPr>
      <w:rFonts w:ascii="Calibri" w:hAnsi="Calibri" w:eastAsia="黑体"/>
      <w:sz w:val="24"/>
    </w:rPr>
  </w:style>
  <w:style w:type="paragraph" w:styleId="1454" w:customStyle="1">
    <w:name w:val="正文文本缩进11"/>
    <w:basedOn w:val="818"/>
    <w:pPr>
      <w:ind w:left="420"/>
      <w:spacing w:after="120"/>
    </w:pPr>
    <w:rPr>
      <w:rFonts w:ascii="Calibri" w:hAnsi="Calibri"/>
      <w:sz w:val="20"/>
    </w:rPr>
  </w:style>
  <w:style w:type="paragraph" w:styleId="1455" w:customStyle="1">
    <w:name w:val="xl94"/>
    <w:basedOn w:val="81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56" w:customStyle="1">
    <w:name w:val="xl136"/>
    <w:basedOn w:val="818"/>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457" w:customStyle="1">
    <w:name w:val="_Style 6"/>
    <w:basedOn w:val="818"/>
    <w:pPr>
      <w:ind w:firstLine="420"/>
    </w:pPr>
    <w:rPr>
      <w:rFonts w:ascii="Calibri" w:hAnsi="Calibri"/>
    </w:rPr>
  </w:style>
  <w:style w:type="paragraph" w:styleId="1458" w:customStyle="1">
    <w:name w:val="xl3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459" w:customStyle="1">
    <w:name w:val="正文 New"/>
    <w:pPr>
      <w:jc w:val="both"/>
      <w:widowControl w:val="off"/>
    </w:pPr>
    <w:rPr>
      <w:rFonts w:ascii="Times New Roman" w:hAnsi="Times New Roman" w:eastAsia="宋体" w:cs="Times New Roman"/>
      <w:sz w:val="21"/>
      <w:szCs w:val="24"/>
    </w:rPr>
  </w:style>
  <w:style w:type="paragraph" w:styleId="1460" w:customStyle="1">
    <w:name w:val="格式3"/>
    <w:basedOn w:val="818"/>
    <w:pPr>
      <w:ind w:left="1770" w:hanging="420"/>
      <w:spacing w:before="36" w:after="36" w:line="440" w:lineRule="exact"/>
    </w:pPr>
    <w:rPr>
      <w:rFonts w:ascii="Calibri" w:hAnsi="Calibri"/>
      <w:color w:val="0000ff"/>
      <w:sz w:val="24"/>
    </w:rPr>
  </w:style>
  <w:style w:type="paragraph" w:styleId="1461" w:customStyle="1">
    <w:name w:val="font7"/>
    <w:basedOn w:val="818"/>
    <w:pPr>
      <w:jc w:val="left"/>
      <w:spacing w:before="100" w:beforeAutospacing="1" w:after="100" w:afterAutospacing="1"/>
      <w:widowControl/>
    </w:pPr>
    <w:rPr>
      <w:rFonts w:ascii="Arial" w:hAnsi="Arial" w:cs="Arial"/>
      <w:sz w:val="20"/>
    </w:rPr>
  </w:style>
  <w:style w:type="paragraph" w:styleId="1462" w:customStyle="1">
    <w:name w:val="正文文本缩进 32"/>
    <w:basedOn w:val="818"/>
    <w:pPr>
      <w:ind w:firstLine="560"/>
      <w:spacing w:line="360" w:lineRule="auto"/>
    </w:pPr>
    <w:rPr>
      <w:rFonts w:hAnsi="Calibri"/>
      <w:spacing w:val="8"/>
      <w:sz w:val="28"/>
    </w:rPr>
  </w:style>
  <w:style w:type="paragraph" w:styleId="1463" w:customStyle="1">
    <w:name w:val="Char Char Char"/>
    <w:basedOn w:val="840"/>
    <w:rPr>
      <w:rFonts w:ascii="Tahoma" w:hAnsi="Tahoma"/>
      <w:sz w:val="24"/>
    </w:rPr>
  </w:style>
  <w:style w:type="paragraph" w:styleId="1464" w:customStyle="1">
    <w:name w:val="a"/>
    <w:basedOn w:val="818"/>
    <w:pPr>
      <w:jc w:val="left"/>
      <w:spacing w:before="100" w:beforeAutospacing="1" w:after="100" w:afterAutospacing="1"/>
      <w:widowControl/>
    </w:pPr>
    <w:rPr>
      <w:rFonts w:hAnsi="宋体" w:cs="宋体"/>
      <w:sz w:val="24"/>
    </w:rPr>
  </w:style>
  <w:style w:type="paragraph" w:styleId="1465" w:customStyle="1">
    <w:name w:val="pa-4"/>
    <w:basedOn w:val="818"/>
    <w:pPr>
      <w:spacing w:line="360" w:lineRule="atLeast"/>
      <w:widowControl/>
    </w:pPr>
    <w:rPr>
      <w:rFonts w:hAnsi="宋体" w:cs="宋体"/>
      <w:sz w:val="24"/>
    </w:rPr>
  </w:style>
  <w:style w:type="paragraph" w:styleId="1466" w:customStyle="1">
    <w:name w:val="宏文本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467" w:customStyle="1">
    <w:name w:val="中等深浅网格 1 - 强调文字颜色 21"/>
    <w:basedOn w:val="818"/>
    <w:pPr>
      <w:ind w:firstLine="420"/>
    </w:pPr>
    <w:rPr>
      <w:rFonts w:ascii="Calibri" w:hAnsi="Calibri"/>
      <w:szCs w:val="21"/>
    </w:rPr>
  </w:style>
  <w:style w:type="paragraph" w:styleId="1468" w:customStyle="1">
    <w:name w:val="样式 标题 2 + 宋体 段前: 31.2 磅 段后: 15.6 磅 行距: 单倍行距"/>
    <w:basedOn w:val="820"/>
    <w:qFormat/>
    <w:pPr>
      <w:ind w:left="780" w:hanging="360"/>
      <w:keepLines/>
      <w:keepNext/>
      <w:spacing w:before="360" w:after="240" w:line="240" w:lineRule="auto"/>
      <w:tabs>
        <w:tab w:val="left" w:pos="780" w:leader="none"/>
      </w:tabs>
    </w:pPr>
    <w:rPr>
      <w:rFonts w:ascii="Calibri" w:hAnsi="Calibri"/>
      <w:bCs/>
      <w:sz w:val="28"/>
      <w:szCs w:val="32"/>
    </w:rPr>
  </w:style>
  <w:style w:type="paragraph" w:styleId="1469" w:customStyle="1">
    <w:name w:val="列出段落3"/>
    <w:basedOn w:val="818"/>
    <w:qFormat/>
    <w:pPr>
      <w:ind w:firstLine="420"/>
    </w:pPr>
    <w:rPr>
      <w:rFonts w:ascii="Calibri" w:hAnsi="Calibri"/>
      <w:szCs w:val="22"/>
    </w:rPr>
  </w:style>
  <w:style w:type="paragraph" w:styleId="1470" w:customStyle="1">
    <w:name w:val="xl71"/>
    <w:basedOn w:val="818"/>
    <w:qFormat/>
    <w:pPr>
      <w:jc w:val="center"/>
      <w:spacing w:before="100" w:beforeAutospacing="1" w:after="100" w:afterAutospacing="1"/>
      <w:widowControl/>
    </w:pPr>
    <w:rPr>
      <w:rFonts w:hAnsi="宋体" w:cs="宋体"/>
      <w:b/>
      <w:bCs/>
      <w:sz w:val="24"/>
    </w:rPr>
  </w:style>
  <w:style w:type="paragraph" w:styleId="1471" w:customStyle="1">
    <w:name w:val="列出段落1"/>
    <w:basedOn w:val="818"/>
    <w:qFormat/>
    <w:pPr>
      <w:ind w:firstLine="420"/>
    </w:pPr>
    <w:rPr>
      <w:rFonts w:ascii="Calibri" w:hAnsi="Calibri"/>
      <w:szCs w:val="22"/>
    </w:rPr>
  </w:style>
  <w:style w:type="paragraph" w:styleId="1472" w:customStyle="1">
    <w:name w:val="Char Char2"/>
    <w:basedOn w:val="818"/>
    <w:pPr>
      <w:ind w:left="1021" w:hanging="1021"/>
      <w:spacing w:line="400" w:lineRule="exact"/>
      <w:tabs>
        <w:tab w:val="left" w:pos="1021" w:leader="none"/>
      </w:tabs>
    </w:pPr>
    <w:rPr>
      <w:rFonts w:ascii="Calibri" w:hAnsi="Calibri"/>
      <w:sz w:val="24"/>
    </w:rPr>
  </w:style>
  <w:style w:type="paragraph" w:styleId="1473" w:customStyle="1">
    <w:name w:val="列出段落6"/>
    <w:basedOn w:val="818"/>
    <w:qFormat/>
    <w:pPr>
      <w:ind w:firstLine="420"/>
    </w:pPr>
    <w:rPr>
      <w:rFonts w:ascii="Calibri" w:hAnsi="Calibri" w:cs="Calibri"/>
      <w:szCs w:val="21"/>
    </w:rPr>
  </w:style>
  <w:style w:type="paragraph" w:styleId="1474" w:customStyle="1">
    <w:name w:val="!my（1）"/>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475" w:customStyle="1">
    <w:name w:val="+正文 Char Char5 Char"/>
    <w:basedOn w:val="818"/>
    <w:pPr>
      <w:ind w:firstLine="200"/>
      <w:spacing w:line="360" w:lineRule="auto"/>
    </w:pPr>
    <w:rPr>
      <w:rFonts w:ascii="Calibri" w:hAnsi="Calibri"/>
      <w:sz w:val="24"/>
    </w:rPr>
  </w:style>
  <w:style w:type="paragraph" w:styleId="1476" w:customStyle="1">
    <w:name w:val="正文A"/>
    <w:pPr>
      <w:ind w:firstLine="480"/>
      <w:jc w:val="both"/>
      <w:spacing w:before="120" w:line="360" w:lineRule="auto"/>
      <w:tabs>
        <w:tab w:val="left" w:pos="0" w:leader="none"/>
      </w:tabs>
    </w:pPr>
    <w:rPr>
      <w:rFonts w:ascii="Times New Roman" w:hAnsi="Times New Roman" w:eastAsia="宋体" w:cs="Times New Roman"/>
      <w:sz w:val="24"/>
    </w:rPr>
  </w:style>
  <w:style w:type="paragraph" w:styleId="1477" w:customStyle="1">
    <w:name w:val="样式 目录 2 + 左侧:  1 字符"/>
    <w:basedOn w:val="845"/>
    <w:pPr>
      <w:ind w:left="100"/>
      <w:jc w:val="both"/>
    </w:pPr>
    <w:rPr>
      <w:rFonts w:cs="宋体"/>
      <w:smallCaps w:val="0"/>
      <w:sz w:val="24"/>
    </w:rPr>
  </w:style>
  <w:style w:type="paragraph" w:styleId="1478" w:customStyle="1">
    <w:name w:val="正文 New New"/>
    <w:pPr>
      <w:jc w:val="both"/>
      <w:widowControl w:val="off"/>
    </w:pPr>
    <w:rPr>
      <w:rFonts w:ascii="Times New Roman" w:hAnsi="Times New Roman" w:eastAsia="宋体" w:cs="Times New Roman"/>
      <w:sz w:val="21"/>
      <w:szCs w:val="22"/>
    </w:rPr>
  </w:style>
  <w:style w:type="paragraph" w:styleId="1479" w:customStyle="1">
    <w:name w:val="xl181"/>
    <w:basedOn w:val="81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80" w:customStyle="1">
    <w:name w:val="样式4"/>
    <w:pPr>
      <w:spacing w:before="50" w:after="50"/>
      <w:outlineLvl w:val="3"/>
    </w:pPr>
    <w:rPr>
      <w:rFonts w:ascii="Times New Roman" w:hAnsi="Times New Roman" w:eastAsia="黑体" w:cs="Times New Roman"/>
      <w:b/>
      <w:sz w:val="21"/>
      <w:szCs w:val="21"/>
    </w:rPr>
  </w:style>
  <w:style w:type="paragraph" w:styleId="1481" w:customStyle="1">
    <w:name w:val="样式 列表项目符号 + Century Gothic 四号1"/>
    <w:basedOn w:val="839"/>
    <w:pPr>
      <w:ind w:left="0" w:firstLine="0"/>
      <w:jc w:val="both"/>
      <w:spacing w:after="0"/>
      <w:tabs>
        <w:tab w:val="left" w:pos="186" w:leader="none"/>
        <w:tab w:val="left" w:pos="998" w:leader="none"/>
      </w:tabs>
    </w:pPr>
    <w:rPr>
      <w:rFonts w:ascii="Century Gothic" w:hAnsi="Century Gothic"/>
      <w:sz w:val="28"/>
    </w:rPr>
  </w:style>
  <w:style w:type="paragraph" w:styleId="1482" w:customStyle="1">
    <w:name w:val="xl35"/>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83" w:customStyle="1">
    <w:name w:val="Char Char1 Char Char Char Char Char Char Char Char"/>
    <w:basedOn w:val="818"/>
    <w:pPr>
      <w:jc w:val="left"/>
      <w:spacing w:after="160" w:line="240" w:lineRule="exact"/>
      <w:widowControl/>
    </w:pPr>
    <w:rPr>
      <w:rFonts w:ascii="Verdana" w:hAnsi="Verdana"/>
      <w:sz w:val="20"/>
      <w:lang w:eastAsia="en-US"/>
    </w:rPr>
  </w:style>
  <w:style w:type="paragraph" w:styleId="1484" w:customStyle="1">
    <w:name w:val="封面3"/>
    <w:basedOn w:val="818"/>
    <w:qFormat/>
    <w:pPr>
      <w:jc w:val="center"/>
      <w:spacing w:before="480" w:after="480"/>
      <w:outlineLvl w:val="0"/>
    </w:pPr>
    <w:rPr>
      <w:rFonts w:ascii="Calibri" w:hAnsi="Calibri" w:eastAsia="楷体_GB2312"/>
      <w:sz w:val="52"/>
      <w:u w:val="single"/>
    </w:rPr>
  </w:style>
  <w:style w:type="paragraph" w:styleId="1485" w:customStyle="1">
    <w:name w:val="Char Char"/>
    <w:basedOn w:val="840"/>
    <w:pPr>
      <w:spacing w:line="360" w:lineRule="auto"/>
    </w:pPr>
    <w:rPr>
      <w:rFonts w:ascii="Calibri" w:hAnsi="Calibri"/>
    </w:rPr>
  </w:style>
  <w:style w:type="paragraph" w:styleId="1486" w:customStyle="1">
    <w:name w:val="Char Char1 Char Char Char Char Char Char Char"/>
    <w:basedOn w:val="818"/>
    <w:rPr>
      <w:rFonts w:ascii="Tahoma" w:hAnsi="Tahoma"/>
      <w:sz w:val="24"/>
    </w:rPr>
  </w:style>
  <w:style w:type="paragraph" w:styleId="1487" w:customStyle="1">
    <w:name w:val="图编号"/>
    <w:basedOn w:val="818"/>
    <w:pPr>
      <w:ind w:left="680"/>
      <w:jc w:val="center"/>
      <w:spacing w:line="351" w:lineRule="auto"/>
    </w:pPr>
    <w:rPr>
      <w:rFonts w:hAnsi="Arial Unicode MS" w:cs="Courier New"/>
      <w:color w:val="000000"/>
      <w:szCs w:val="40"/>
      <w:lang w:val="zh-CN"/>
    </w:rPr>
  </w:style>
  <w:style w:type="paragraph" w:styleId="1488" w:customStyle="1">
    <w:name w:val="MyTitle4"/>
    <w:basedOn w:val="822"/>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89" w:customStyle="1">
    <w:name w:val="样式 正文缩进正文（首行缩进两字）表正文正文非缩进特点段1正文不缩进特点 CharALT+Z水上软件标题4..."/>
    <w:basedOn w:val="1107"/>
    <w:pPr>
      <w:contextualSpacing/>
      <w:ind w:firstLine="225"/>
      <w:spacing w:after="120" w:line="360" w:lineRule="auto"/>
    </w:pPr>
    <w:rPr>
      <w:rFonts w:ascii="Century Gothic" w:hAnsi="Times New Roman" w:cs="宋体"/>
      <w:sz w:val="24"/>
    </w:rPr>
  </w:style>
  <w:style w:type="paragraph" w:styleId="1490" w:customStyle="1">
    <w:name w:val="font6"/>
    <w:basedOn w:val="818"/>
    <w:qFormat/>
    <w:pPr>
      <w:jc w:val="left"/>
      <w:spacing w:before="100" w:beforeAutospacing="1" w:after="100" w:afterAutospacing="1"/>
      <w:widowControl/>
    </w:pPr>
    <w:rPr>
      <w:rFonts w:hAnsi="宋体" w:cs="宋体"/>
      <w:sz w:val="20"/>
    </w:rPr>
  </w:style>
  <w:style w:type="paragraph" w:styleId="1491" w:customStyle="1">
    <w:name w:val="样式 正文缩进表正文正文非缩进正文（首行缩进两字）特点段1正文不缩进特点 CharALT+Z水上软件标题4..."/>
    <w:basedOn w:val="1107"/>
    <w:pPr>
      <w:ind w:left="-1" w:firstLine="200"/>
      <w:spacing w:before="10" w:after="10" w:line="500" w:lineRule="atLeast"/>
    </w:pPr>
    <w:rPr>
      <w:rFonts w:ascii="Tahoma" w:hAnsi="Tahoma"/>
      <w:sz w:val="28"/>
    </w:rPr>
  </w:style>
  <w:style w:type="paragraph" w:styleId="1492" w:customStyle="1">
    <w:name w:val="子系统"/>
    <w:basedOn w:val="823"/>
    <w:pPr>
      <w:jc w:val="left"/>
      <w:keepLines w:val="0"/>
      <w:keepNext w:val="0"/>
      <w:spacing w:before="240" w:after="240" w:line="240" w:lineRule="auto"/>
      <w:widowControl/>
    </w:pPr>
    <w:rPr>
      <w:rFonts w:ascii="Calibri" w:hAnsi="Calibri"/>
      <w:b w:val="0"/>
      <w:bCs w:val="0"/>
      <w:i/>
      <w:iCs/>
      <w:sz w:val="26"/>
      <w:lang w:eastAsia="en-US"/>
    </w:rPr>
  </w:style>
  <w:style w:type="paragraph" w:styleId="1493" w:customStyle="1">
    <w:name w:val="默认段落字体 Para Char Char Char Char Char Char Char"/>
    <w:basedOn w:val="840"/>
    <w:pPr>
      <w:ind w:left="357"/>
      <w:jc w:val="left"/>
      <w:spacing w:line="436" w:lineRule="exact"/>
      <w:outlineLvl w:val="3"/>
    </w:pPr>
    <w:rPr>
      <w:rFonts w:ascii="Tahoma" w:hAnsi="Tahoma"/>
      <w:b/>
      <w:sz w:val="24"/>
    </w:rPr>
  </w:style>
  <w:style w:type="paragraph" w:styleId="1494" w:customStyle="1">
    <w:name w:val="xl56"/>
    <w:basedOn w:val="818"/>
    <w:qFormat/>
    <w:pPr>
      <w:jc w:val="center"/>
      <w:spacing w:before="100" w:beforeAutospacing="1" w:after="100" w:afterAutospacing="1"/>
      <w:widowControl/>
    </w:pPr>
    <w:rPr>
      <w:rFonts w:ascii="Calibri" w:hAnsi="Calibri"/>
      <w:sz w:val="22"/>
      <w:szCs w:val="22"/>
    </w:rPr>
  </w:style>
  <w:style w:type="paragraph" w:styleId="1495" w:customStyle="1">
    <w:name w:val="xl78"/>
    <w:basedOn w:val="81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96" w:customStyle="1">
    <w:name w:val="xl130"/>
    <w:basedOn w:val="81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97" w:customStyle="1">
    <w:name w:val="无间隔11"/>
    <w:rPr>
      <w:rFonts w:ascii="Times New Roman" w:hAnsi="Times New Roman" w:eastAsia="宋体" w:cs="Times New Roman"/>
      <w:sz w:val="22"/>
      <w:szCs w:val="22"/>
    </w:rPr>
  </w:style>
  <w:style w:type="paragraph" w:styleId="1498" w:customStyle="1">
    <w:name w:val="标题1(RT)"/>
    <w:basedOn w:val="819"/>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99" w:customStyle="1">
    <w:name w:val="封面落款"/>
    <w:basedOn w:val="1500"/>
    <w:rPr>
      <w:rFonts w:eastAsia="宋体"/>
      <w:sz w:val="36"/>
    </w:rPr>
  </w:style>
  <w:style w:type="paragraph" w:styleId="1500" w:customStyle="1">
    <w:name w:val="封面标题"/>
    <w:basedOn w:val="818"/>
    <w:pPr>
      <w:jc w:val="center"/>
      <w:spacing w:line="360" w:lineRule="auto"/>
    </w:pPr>
    <w:rPr>
      <w:rFonts w:ascii="Calibri" w:hAnsi="Calibri" w:eastAsia="黑体"/>
      <w:sz w:val="48"/>
    </w:rPr>
  </w:style>
  <w:style w:type="paragraph" w:styleId="1501" w:customStyle="1">
    <w:name w:val="标题9"/>
    <w:basedOn w:val="827"/>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502" w:customStyle="1">
    <w:name w:val="Char21"/>
    <w:basedOn w:val="818"/>
    <w:qFormat/>
    <w:rPr>
      <w:rFonts w:ascii="Calibri" w:hAnsi="Calibri"/>
    </w:rPr>
  </w:style>
  <w:style w:type="paragraph" w:styleId="1503" w:customStyle="1">
    <w:name w:val="彩色底纹 - 着色 11"/>
    <w:uiPriority w:val="99"/>
    <w:semiHidden/>
    <w:rPr>
      <w:rFonts w:ascii="Times New Roman" w:hAnsi="Times New Roman" w:eastAsia="宋体" w:cs="Times New Roman"/>
      <w:sz w:val="21"/>
      <w:szCs w:val="24"/>
    </w:rPr>
  </w:style>
  <w:style w:type="paragraph" w:styleId="1504" w:customStyle="1">
    <w:name w:val="xl96"/>
    <w:basedOn w:val="81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505" w:customStyle="1">
    <w:name w:val="xl114"/>
    <w:basedOn w:val="8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506" w:customStyle="1">
    <w:name w:val="xl144"/>
    <w:basedOn w:val="81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07" w:customStyle="1">
    <w:name w:val="图内文字"/>
    <w:basedOn w:val="844"/>
    <w:pPr>
      <w:jc w:val="center"/>
      <w:spacing w:before="60" w:after="60" w:line="360" w:lineRule="auto"/>
    </w:pPr>
    <w:rPr>
      <w:rFonts w:ascii="Times New Roman" w:hAnsi="Calibri"/>
    </w:rPr>
  </w:style>
  <w:style w:type="paragraph" w:styleId="1508" w:customStyle="1">
    <w:name w:val="xl81"/>
    <w:basedOn w:val="81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509" w:customStyle="1">
    <w:name w:val="样式 标题 2 + 仿宋_GB2312"/>
    <w:basedOn w:val="820"/>
    <w:pPr>
      <w:keepLines/>
      <w:keepNext/>
      <w:spacing w:before="260" w:after="260" w:line="415" w:lineRule="auto"/>
    </w:pPr>
    <w:rPr>
      <w:rFonts w:ascii="仿宋_GB2312" w:hAnsi="仿宋_GB2312" w:eastAsia="仿宋_GB2312"/>
      <w:bCs/>
      <w:sz w:val="30"/>
      <w:szCs w:val="32"/>
    </w:rPr>
  </w:style>
  <w:style w:type="paragraph" w:styleId="1510" w:customStyle="1">
    <w:name w:val="封面4"/>
    <w:basedOn w:val="818"/>
    <w:pPr>
      <w:jc w:val="center"/>
    </w:pPr>
    <w:rPr>
      <w:rFonts w:ascii="Calibri" w:hAnsi="Calibri"/>
      <w:sz w:val="44"/>
    </w:rPr>
  </w:style>
  <w:style w:type="paragraph" w:styleId="1511" w:customStyle="1">
    <w:name w:val="列出段落2"/>
    <w:basedOn w:val="818"/>
    <w:qFormat/>
    <w:pPr>
      <w:ind w:firstLine="420"/>
    </w:pPr>
    <w:rPr>
      <w:rFonts w:ascii="Calibri" w:hAnsi="Calibri" w:cs="Calibri"/>
      <w:szCs w:val="21"/>
    </w:rPr>
  </w:style>
  <w:style w:type="paragraph" w:styleId="1512" w:customStyle="1">
    <w:name w:val="格式10"/>
    <w:basedOn w:val="818"/>
    <w:pPr>
      <w:ind w:left="480"/>
      <w:spacing w:line="360" w:lineRule="exact"/>
    </w:pPr>
    <w:rPr>
      <w:rFonts w:ascii="Calibri" w:hAnsi="Calibri"/>
      <w:sz w:val="24"/>
    </w:rPr>
  </w:style>
  <w:style w:type="paragraph" w:styleId="1513" w:customStyle="1">
    <w:name w:val="重点说明1"/>
    <w:basedOn w:val="879"/>
    <w:pPr>
      <w:ind w:left="1020" w:hanging="420"/>
      <w:jc w:val="both"/>
      <w:spacing w:before="0" w:line="240" w:lineRule="auto"/>
      <w:tabs>
        <w:tab w:val="left" w:pos="1020" w:leader="none"/>
        <w:tab w:val="left" w:pos="1200" w:leader="none"/>
      </w:tabs>
    </w:pPr>
    <w:rPr>
      <w:rFonts w:hAnsi="Calibri"/>
      <w:sz w:val="30"/>
    </w:rPr>
  </w:style>
  <w:style w:type="paragraph" w:styleId="1514" w:customStyle="1">
    <w:name w:val="索引 31"/>
    <w:basedOn w:val="818"/>
    <w:next w:val="818"/>
    <w:pPr>
      <w:ind w:left="400"/>
    </w:pPr>
    <w:rPr>
      <w:rFonts w:ascii="Calibri" w:hAnsi="Calibri"/>
    </w:rPr>
  </w:style>
  <w:style w:type="paragraph" w:styleId="1515" w:customStyle="1">
    <w:name w:val="xl93"/>
    <w:basedOn w:val="818"/>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516" w:customStyle="1">
    <w:name w:val="xl34"/>
    <w:basedOn w:val="8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517" w:customStyle="1">
    <w:name w:val="_Style 1"/>
    <w:basedOn w:val="818"/>
    <w:pPr>
      <w:ind w:firstLine="420"/>
    </w:pPr>
    <w:rPr>
      <w:rFonts w:ascii="Calibri" w:hAnsi="Calibri"/>
    </w:rPr>
  </w:style>
  <w:style w:type="paragraph" w:styleId="1518" w:customStyle="1">
    <w:name w:val="xl199"/>
    <w:basedOn w:val="81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519" w:customStyle="1">
    <w:name w:val="默认段落字体 Para Char Char Char Char"/>
    <w:basedOn w:val="818"/>
    <w:rPr>
      <w:rFonts w:ascii="Calibri" w:hAnsi="Calibri"/>
      <w:sz w:val="24"/>
    </w:rPr>
  </w:style>
  <w:style w:type="paragraph" w:styleId="1520" w:customStyle="1">
    <w:name w:val="xl171"/>
    <w:basedOn w:val="81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21" w:customStyle="1">
    <w:name w:val="xl91"/>
    <w:basedOn w:val="818"/>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22" w:customStyle="1">
    <w:name w:val="样式 标题 3 + 段前: 7.8 磅"/>
    <w:basedOn w:val="821"/>
    <w:pPr>
      <w:ind w:left="2220" w:hanging="420"/>
      <w:keepLines w:val="0"/>
      <w:keepNext w:val="0"/>
      <w:spacing w:before="156" w:after="0" w:line="360" w:lineRule="auto"/>
    </w:pPr>
    <w:rPr>
      <w:rFonts w:ascii="Calibri" w:hAnsi="Calibri" w:eastAsia="宋体" w:cs="宋体"/>
      <w:b w:val="0"/>
      <w:sz w:val="24"/>
    </w:rPr>
  </w:style>
  <w:style w:type="paragraph" w:styleId="1523" w:customStyle="1">
    <w:name w:val="Char Char Char Char Char Char Char Char Char Char Char Char Char Char Char Char Char Char Char Char Char Char Char Char Char"/>
    <w:basedOn w:val="818"/>
    <w:rPr>
      <w:rFonts w:ascii="Calibri" w:hAnsi="Calibri"/>
    </w:rPr>
  </w:style>
  <w:style w:type="paragraph" w:styleId="1524" w:customStyle="1">
    <w:name w:val="正文文本缩进 211"/>
    <w:basedOn w:val="818"/>
    <w:pPr>
      <w:ind w:firstLine="567"/>
      <w:spacing w:line="480" w:lineRule="atLeast"/>
    </w:pPr>
    <w:rPr>
      <w:rFonts w:ascii="仿宋_GB2312" w:hAnsi="Calibri" w:eastAsia="仿宋_GB2312"/>
      <w:sz w:val="28"/>
    </w:rPr>
  </w:style>
  <w:style w:type="paragraph" w:styleId="1525" w:customStyle="1">
    <w:name w:val="标题8"/>
    <w:basedOn w:val="826"/>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526" w:customStyle="1">
    <w:name w:val="xl27"/>
    <w:basedOn w:val="818"/>
    <w:pPr>
      <w:jc w:val="center"/>
      <w:spacing w:before="100" w:beforeAutospacing="1" w:after="100" w:afterAutospacing="1"/>
      <w:widowControl/>
    </w:pPr>
    <w:rPr>
      <w:rFonts w:hAnsi="宋体"/>
      <w:sz w:val="28"/>
      <w:szCs w:val="28"/>
    </w:rPr>
  </w:style>
  <w:style w:type="paragraph" w:styleId="1527" w:customStyle="1">
    <w:name w:val="批注框文本3"/>
    <w:basedOn w:val="818"/>
    <w:pPr>
      <w:jc w:val="left"/>
      <w:spacing w:line="360" w:lineRule="atLeast"/>
    </w:pPr>
    <w:rPr>
      <w:rFonts w:ascii="Calibri" w:hAnsi="Calibri"/>
      <w:sz w:val="16"/>
      <w:szCs w:val="16"/>
    </w:rPr>
  </w:style>
  <w:style w:type="paragraph" w:styleId="1528" w:customStyle="1">
    <w:name w:val="标题2 Char Char Char"/>
    <w:basedOn w:val="820"/>
    <w:pPr>
      <w:numPr>
        <w:numId w:val="0"/>
      </w:numPr>
      <w:jc w:val="left"/>
      <w:keepLines/>
      <w:keepNext/>
    </w:pPr>
    <w:rPr>
      <w:rFonts w:ascii="Arial" w:hAnsi="Arial"/>
      <w:bCs/>
      <w:sz w:val="28"/>
      <w:szCs w:val="32"/>
    </w:rPr>
  </w:style>
  <w:style w:type="paragraph" w:styleId="1529" w:customStyle="1">
    <w:name w:val="索引 111"/>
    <w:basedOn w:val="818"/>
    <w:next w:val="818"/>
    <w:pPr>
      <w:jc w:val="center"/>
    </w:pPr>
    <w:rPr>
      <w:rFonts w:ascii="Calibri" w:hAnsi="Calibri"/>
      <w:b/>
      <w:color w:val="0000ff"/>
      <w:sz w:val="28"/>
    </w:rPr>
  </w:style>
  <w:style w:type="paragraph" w:styleId="1530" w:customStyle="1">
    <w:name w:val="普通(网站)1"/>
    <w:basedOn w:val="818"/>
    <w:qFormat/>
    <w:pPr>
      <w:jc w:val="left"/>
      <w:spacing w:before="100" w:beforeAutospacing="1" w:after="100" w:afterAutospacing="1"/>
      <w:widowControl/>
    </w:pPr>
    <w:rPr>
      <w:rFonts w:hAnsi="宋体" w:cs="宋体"/>
      <w:sz w:val="24"/>
    </w:rPr>
  </w:style>
  <w:style w:type="paragraph" w:styleId="1531" w:customStyle="1">
    <w:name w:val="xl200"/>
    <w:basedOn w:val="818"/>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532" w:customStyle="1">
    <w:name w:val="标题6"/>
    <w:basedOn w:val="824"/>
    <w:pPr>
      <w:ind w:firstLine="200"/>
      <w:keepLines w:val="0"/>
      <w:keepNext w:val="0"/>
      <w:spacing w:before="0" w:after="0" w:line="360" w:lineRule="auto"/>
      <w:tabs>
        <w:tab w:val="left" w:pos="0" w:leader="none"/>
      </w:tabs>
    </w:pPr>
    <w:rPr>
      <w:rFonts w:ascii="Calibri" w:hAnsi="Calibri" w:eastAsia="仿宋_GB2312"/>
      <w:sz w:val="30"/>
    </w:rPr>
  </w:style>
  <w:style w:type="paragraph" w:styleId="1533" w:customStyle="1">
    <w:name w:val="xl126"/>
    <w:basedOn w:val="81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534" w:customStyle="1">
    <w:name w:val="Char Char1 Char Char Char Char Char Char"/>
    <w:basedOn w:val="818"/>
    <w:pPr>
      <w:jc w:val="left"/>
      <w:widowControl/>
    </w:pPr>
    <w:rPr>
      <w:rFonts w:ascii="Calibri" w:hAnsi="Calibri"/>
    </w:rPr>
  </w:style>
  <w:style w:type="paragraph" w:styleId="1535" w:customStyle="1">
    <w:name w:val="xl42"/>
    <w:basedOn w:val="818"/>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536" w:customStyle="1">
    <w:name w:val="样式 标题 1 + 黑体 三号 非加粗 居中 段前: 6 磅 段后: 6 磅 行距: 固定值 20 磅"/>
    <w:basedOn w:val="819"/>
    <w:pPr>
      <w:jc w:val="center"/>
      <w:spacing w:before="120" w:after="120" w:line="400" w:lineRule="exact"/>
    </w:pPr>
    <w:rPr>
      <w:rFonts w:ascii="黑体" w:hAnsi="黑体" w:eastAsia="黑体" w:cs="宋体"/>
      <w:b w:val="0"/>
      <w:bCs w:val="0"/>
      <w:sz w:val="32"/>
      <w:szCs w:val="20"/>
    </w:rPr>
  </w:style>
  <w:style w:type="paragraph" w:styleId="1537" w:customStyle="1">
    <w:name w:val="Char Char Char Char1 Char Char Char"/>
    <w:basedOn w:val="818"/>
    <w:pPr>
      <w:jc w:val="left"/>
      <w:spacing w:after="160" w:line="240" w:lineRule="exact"/>
      <w:widowControl/>
    </w:pPr>
    <w:rPr>
      <w:rFonts w:ascii="Verdana" w:hAnsi="Verdana"/>
      <w:sz w:val="20"/>
      <w:lang w:eastAsia="en-US"/>
    </w:rPr>
  </w:style>
  <w:style w:type="paragraph" w:styleId="1538" w:customStyle="1">
    <w:name w:val="xl177"/>
    <w:basedOn w:val="818"/>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539" w:customStyle="1">
    <w:name w:val="文本块1"/>
    <w:basedOn w:val="818"/>
    <w:pPr>
      <w:ind w:left="1440" w:right="1440"/>
      <w:spacing w:after="120"/>
    </w:pPr>
    <w:rPr>
      <w:rFonts w:ascii="Calibri" w:hAnsi="Calibri"/>
    </w:rPr>
  </w:style>
  <w:style w:type="paragraph" w:styleId="1540" w:customStyle="1">
    <w:name w:val="Char Char Char Char"/>
    <w:basedOn w:val="818"/>
    <w:qFormat/>
    <w:rPr>
      <w:rFonts w:ascii="Calibri" w:hAnsi="Calibri"/>
    </w:rPr>
  </w:style>
  <w:style w:type="paragraph" w:styleId="1541">
    <w:name w:val="List Paragraph"/>
    <w:basedOn w:val="818"/>
    <w:link w:val="1542"/>
    <w:uiPriority w:val="34"/>
    <w:qFormat/>
    <w:pPr>
      <w:ind w:firstLine="420"/>
    </w:pPr>
    <w:rPr>
      <w:rFonts w:ascii="Calibri" w:hAnsi="Calibri"/>
      <w:szCs w:val="22"/>
    </w:rPr>
  </w:style>
  <w:style w:type="character" w:styleId="1542" w:customStyle="1">
    <w:name w:val="列出段落 Char"/>
    <w:link w:val="1541"/>
    <w:qFormat/>
    <w:rPr>
      <w:rFonts w:ascii="Calibri" w:hAnsi="Calibri"/>
      <w:sz w:val="34"/>
      <w:szCs w:val="22"/>
    </w:rPr>
  </w:style>
  <w:style w:type="paragraph" w:styleId="1543" w:customStyle="1">
    <w:name w:val="正文加粗体"/>
    <w:basedOn w:val="818"/>
    <w:pPr>
      <w:ind w:firstLine="480"/>
      <w:jc w:val="left"/>
      <w:spacing w:line="360" w:lineRule="auto"/>
    </w:pPr>
    <w:rPr>
      <w:rFonts w:ascii="Calibri" w:hAnsi="Calibri"/>
      <w:b/>
      <w:sz w:val="28"/>
    </w:rPr>
  </w:style>
  <w:style w:type="paragraph" w:styleId="1544" w:customStyle="1">
    <w:name w:val="xl155"/>
    <w:basedOn w:val="81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545" w:customStyle="1">
    <w:name w:val="xl89"/>
    <w:basedOn w:val="81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546" w:customStyle="1">
    <w:name w:val="GP正文(首行缩进)"/>
    <w:basedOn w:val="818"/>
    <w:pPr>
      <w:ind w:firstLine="200"/>
      <w:jc w:val="left"/>
      <w:spacing w:line="360" w:lineRule="auto"/>
    </w:pPr>
    <w:rPr>
      <w:rFonts w:ascii="Calibri" w:hAnsi="Calibri"/>
      <w:sz w:val="24"/>
      <w:szCs w:val="21"/>
    </w:rPr>
  </w:style>
  <w:style w:type="paragraph" w:styleId="1547" w:customStyle="1">
    <w:name w:val="样式 标题 3Bold Headbhlevel_3PIM 3H3Level 3 Headsect1.2.3h3...1"/>
    <w:basedOn w:val="821"/>
    <w:pPr>
      <w:ind w:left="833"/>
      <w:jc w:val="left"/>
      <w:spacing w:after="0" w:line="240" w:lineRule="auto"/>
      <w:tabs>
        <w:tab w:val="left" w:pos="1011" w:leader="none"/>
      </w:tabs>
    </w:pPr>
    <w:rPr>
      <w:rFonts w:ascii="Arial" w:hAnsi="Arial" w:eastAsia="宋体"/>
      <w:b w:val="0"/>
      <w:bCs/>
      <w:color w:val="000000"/>
      <w:szCs w:val="28"/>
    </w:rPr>
  </w:style>
  <w:style w:type="paragraph" w:styleId="1548" w:customStyle="1">
    <w:name w:val="xl125"/>
    <w:basedOn w:val="81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549" w:customStyle="1">
    <w:name w:val="xl151"/>
    <w:basedOn w:val="818"/>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550" w:customStyle="1">
    <w:name w:val="标题2"/>
    <w:basedOn w:val="818"/>
    <w:next w:val="821"/>
    <w:pPr>
      <w:jc w:val="center"/>
      <w:keepNext/>
      <w:spacing w:before="50" w:after="50" w:line="440" w:lineRule="exact"/>
      <w:outlineLvl w:val="1"/>
    </w:pPr>
    <w:rPr>
      <w:rFonts w:hAnsi="宋体"/>
      <w:b/>
      <w:sz w:val="28"/>
    </w:rPr>
  </w:style>
  <w:style w:type="paragraph" w:styleId="1551" w:customStyle="1">
    <w:name w:val="font5"/>
    <w:basedOn w:val="818"/>
    <w:qFormat/>
    <w:pPr>
      <w:jc w:val="left"/>
      <w:spacing w:before="100" w:beforeAutospacing="1" w:after="100" w:afterAutospacing="1"/>
      <w:widowControl/>
    </w:pPr>
    <w:rPr>
      <w:rFonts w:hint="eastAsia" w:hAnsi="宋体"/>
      <w:sz w:val="18"/>
      <w:szCs w:val="18"/>
    </w:rPr>
  </w:style>
  <w:style w:type="paragraph" w:styleId="1552" w:customStyle="1">
    <w:name w:val="xl104"/>
    <w:basedOn w:val="818"/>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553" w:customStyle="1">
    <w:name w:val="xl148"/>
    <w:basedOn w:val="818"/>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554" w:customStyle="1">
    <w:name w:val="Char Char1 Char Char Char Char Char Char Char Char Char Char Char Char Char Char Char"/>
    <w:basedOn w:val="818"/>
    <w:pPr>
      <w:jc w:val="left"/>
      <w:spacing w:after="160" w:line="240" w:lineRule="exact"/>
      <w:widowControl/>
    </w:pPr>
    <w:rPr>
      <w:rFonts w:ascii="Verdana" w:hAnsi="Verdana"/>
      <w:sz w:val="20"/>
      <w:lang w:eastAsia="en-US"/>
    </w:rPr>
  </w:style>
  <w:style w:type="paragraph" w:styleId="1555" w:customStyle="1">
    <w:name w:val="_Style 12"/>
    <w:basedOn w:val="840"/>
    <w:pPr>
      <w:spacing w:line="360" w:lineRule="auto"/>
    </w:pPr>
    <w:rPr>
      <w:rFonts w:ascii="Calibri" w:hAnsi="Calibri"/>
    </w:rPr>
  </w:style>
  <w:style w:type="paragraph" w:styleId="1556" w:customStyle="1">
    <w:name w:val="段落正文"/>
    <w:basedOn w:val="818"/>
    <w:pPr>
      <w:ind w:left="100" w:firstLine="200"/>
      <w:spacing w:line="360" w:lineRule="atLeast"/>
    </w:pPr>
    <w:rPr>
      <w:rFonts w:ascii="Calibri" w:hAnsi="Calibri"/>
      <w:spacing w:val="2"/>
      <w:sz w:val="24"/>
    </w:rPr>
  </w:style>
  <w:style w:type="paragraph" w:styleId="1557" w:customStyle="1">
    <w:name w:val="xl119"/>
    <w:basedOn w:val="81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558" w:customStyle="1">
    <w:name w:val="附录标识"/>
    <w:basedOn w:val="818"/>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559" w:customStyle="1">
    <w:name w:val="xl115"/>
    <w:basedOn w:val="81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60" w:customStyle="1">
    <w:name w:val="xl86"/>
    <w:basedOn w:val="81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61" w:customStyle="1">
    <w:name w:val="样式 标题 1 + 三号 Char"/>
    <w:basedOn w:val="819"/>
    <w:pPr>
      <w:ind w:left="525" w:hanging="525"/>
      <w:spacing w:line="420" w:lineRule="auto"/>
      <w:tabs>
        <w:tab w:val="left" w:pos="525" w:leader="none"/>
      </w:tabs>
    </w:pPr>
    <w:rPr>
      <w:rFonts w:ascii="黑体" w:hAnsi="黑体"/>
      <w:sz w:val="28"/>
      <w:szCs w:val="28"/>
    </w:rPr>
  </w:style>
  <w:style w:type="paragraph" w:styleId="1562" w:customStyle="1">
    <w:name w:val="xl142"/>
    <w:basedOn w:val="81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563" w:customStyle="1">
    <w:name w:val="xl32"/>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564" w:customStyle="1">
    <w:name w:val="tb"/>
    <w:basedOn w:val="818"/>
    <w:qFormat/>
    <w:pPr>
      <w:jc w:val="center"/>
      <w:spacing w:before="80" w:after="60" w:line="500" w:lineRule="exact"/>
      <w:widowControl/>
    </w:pPr>
    <w:rPr>
      <w:rFonts w:hAnsi="Calibri"/>
      <w:b/>
      <w:sz w:val="28"/>
    </w:rPr>
  </w:style>
  <w:style w:type="paragraph" w:styleId="1565" w:customStyle="1">
    <w:name w:val="无间隔2"/>
    <w:rPr>
      <w:rFonts w:ascii="Times New Roman" w:hAnsi="Times New Roman" w:eastAsia="宋体" w:cs="Times New Roman"/>
      <w:sz w:val="22"/>
      <w:szCs w:val="22"/>
    </w:rPr>
  </w:style>
  <w:style w:type="paragraph" w:styleId="1566" w:customStyle="1">
    <w:name w:val="my 标题 4(一)1."/>
    <w:basedOn w:val="818"/>
    <w:pPr>
      <w:ind w:left="478" w:hanging="420"/>
      <w:tabs>
        <w:tab w:val="left" w:pos="478" w:leader="none"/>
      </w:tabs>
    </w:pPr>
    <w:rPr>
      <w:rFonts w:ascii="Calibri" w:hAnsi="Calibri"/>
    </w:rPr>
  </w:style>
  <w:style w:type="paragraph" w:styleId="1567" w:customStyle="1">
    <w:name w:val="索引 11"/>
    <w:basedOn w:val="818"/>
    <w:next w:val="818"/>
    <w:pPr>
      <w:jc w:val="center"/>
    </w:pPr>
    <w:rPr>
      <w:rFonts w:ascii="Calibri" w:hAnsi="Calibri"/>
      <w:b/>
      <w:color w:val="0000ff"/>
      <w:sz w:val="28"/>
    </w:rPr>
  </w:style>
  <w:style w:type="paragraph" w:styleId="1568" w:customStyle="1">
    <w:name w:val="表头文字"/>
    <w:basedOn w:val="818"/>
    <w:pPr>
      <w:jc w:val="center"/>
      <w:spacing w:line="312" w:lineRule="auto"/>
    </w:pPr>
    <w:rPr>
      <w:rFonts w:ascii="Calibri" w:hAnsi="Calibri"/>
      <w:sz w:val="24"/>
    </w:rPr>
  </w:style>
  <w:style w:type="paragraph" w:styleId="1569" w:customStyle="1">
    <w:name w:val="xl11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570" w:customStyle="1">
    <w:name w:val="样式 标题1"/>
    <w:basedOn w:val="819"/>
    <w:next w:val="818"/>
    <w:pPr>
      <w:spacing w:before="360" w:after="360" w:line="360" w:lineRule="auto"/>
    </w:pPr>
    <w:rPr>
      <w:rFonts w:ascii="黑体" w:hAnsi="黑体" w:eastAsia="黑体" w:cs="宋体"/>
      <w:sz w:val="28"/>
      <w:szCs w:val="20"/>
    </w:rPr>
  </w:style>
  <w:style w:type="paragraph" w:styleId="1571" w:customStyle="1">
    <w:name w:val="+▲"/>
    <w:basedOn w:val="818"/>
    <w:pPr>
      <w:ind w:left="960" w:hanging="480"/>
      <w:spacing w:line="360" w:lineRule="auto"/>
      <w:tabs>
        <w:tab w:val="left" w:pos="960" w:leader="none"/>
      </w:tabs>
    </w:pPr>
    <w:rPr>
      <w:rFonts w:ascii="Calibri" w:hAnsi="Calibri"/>
      <w:sz w:val="24"/>
      <w:szCs w:val="28"/>
    </w:rPr>
  </w:style>
  <w:style w:type="paragraph" w:styleId="1572" w:customStyle="1">
    <w:name w:val="xl202"/>
    <w:basedOn w:val="818"/>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573" w:customStyle="1">
    <w:name w:val="第一章"/>
    <w:basedOn w:val="819"/>
    <w:pPr>
      <w:jc w:val="left"/>
      <w:pageBreakBefore/>
      <w:tabs>
        <w:tab w:val="left" w:pos="360" w:leader="none"/>
      </w:tabs>
    </w:pPr>
    <w:rPr>
      <w:rFonts w:ascii="黑体" w:hAnsi="黑体" w:eastAsia="黑体"/>
      <w:b w:val="0"/>
      <w:sz w:val="28"/>
      <w:szCs w:val="28"/>
    </w:rPr>
  </w:style>
  <w:style w:type="paragraph" w:styleId="1574" w:customStyle="1">
    <w:name w:val="xl10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75" w:customStyle="1">
    <w:name w:val="图中文字"/>
    <w:basedOn w:val="818"/>
    <w:pPr>
      <w:ind w:firstLine="200"/>
      <w:jc w:val="center"/>
      <w:spacing w:line="312" w:lineRule="auto"/>
    </w:pPr>
    <w:rPr>
      <w:rFonts w:ascii="Calibri" w:hAnsi="Calibri"/>
      <w:color w:val="000000"/>
      <w:sz w:val="24"/>
    </w:rPr>
  </w:style>
  <w:style w:type="paragraph" w:styleId="1576" w:customStyle="1">
    <w:name w:val="样式 标题 2 + 居中 行距: 多倍行距 1.25 字行"/>
    <w:basedOn w:val="820"/>
    <w:qFormat/>
    <w:pPr>
      <w:keepLines/>
      <w:keepNext/>
      <w:spacing w:before="260" w:after="260" w:line="300" w:lineRule="auto"/>
    </w:pPr>
    <w:rPr>
      <w:rFonts w:ascii="隶书" w:hAnsi="Arial" w:eastAsia="隶书" w:cs="宋体"/>
      <w:b w:val="0"/>
      <w:bCs/>
      <w:sz w:val="28"/>
      <w:szCs w:val="20"/>
    </w:rPr>
  </w:style>
  <w:style w:type="paragraph" w:styleId="1577" w:customStyle="1">
    <w:name w:val="样式 首行缩进:  0 字符"/>
    <w:basedOn w:val="818"/>
    <w:qFormat/>
    <w:pPr>
      <w:ind w:firstLine="680"/>
      <w:spacing w:line="480" w:lineRule="exact"/>
    </w:pPr>
    <w:rPr>
      <w:rFonts w:ascii="Calibri" w:hAnsi="Calibri" w:cs="宋体"/>
      <w:sz w:val="28"/>
    </w:rPr>
  </w:style>
  <w:style w:type="paragraph" w:styleId="1578" w:customStyle="1">
    <w:name w:val="xl152"/>
    <w:basedOn w:val="818"/>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579" w:customStyle="1">
    <w:name w:val="xl77"/>
    <w:basedOn w:val="8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80" w:customStyle="1">
    <w:name w:val="样式 首行缩进:  0.74 厘米"/>
    <w:basedOn w:val="818"/>
    <w:qFormat/>
    <w:pPr>
      <w:ind w:firstLine="420"/>
    </w:pPr>
    <w:rPr>
      <w:rFonts w:ascii="Arial" w:hAnsi="Arial" w:eastAsia="仿宋_GB2312" w:cs="Arial"/>
      <w:bCs/>
      <w:sz w:val="28"/>
      <w:szCs w:val="28"/>
    </w:rPr>
  </w:style>
  <w:style w:type="paragraph" w:styleId="1581" w:customStyle="1">
    <w:name w:val="Char1 Char Char Char Char Char Char11"/>
    <w:basedOn w:val="818"/>
    <w:rPr>
      <w:rFonts w:ascii="Calibri" w:hAnsi="Calibri"/>
      <w:lang w:eastAsia="ar-SA"/>
    </w:rPr>
  </w:style>
  <w:style w:type="paragraph" w:styleId="1582" w:customStyle="1">
    <w:name w:val="xl31"/>
    <w:basedOn w:val="818"/>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83" w:customStyle="1">
    <w:name w:val="xl201"/>
    <w:basedOn w:val="818"/>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84" w:customStyle="1">
    <w:name w:val="日期2"/>
    <w:basedOn w:val="818"/>
    <w:next w:val="818"/>
    <w:qFormat/>
    <w:pPr>
      <w:spacing w:line="312" w:lineRule="atLeast"/>
    </w:pPr>
    <w:rPr>
      <w:rFonts w:ascii="Calibri" w:hAnsi="Calibri"/>
      <w:sz w:val="24"/>
    </w:rPr>
  </w:style>
  <w:style w:type="paragraph" w:styleId="1585" w:customStyle="1">
    <w:name w:val="xl29"/>
    <w:basedOn w:val="8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86" w:customStyle="1">
    <w:name w:val="样式 (西文) Century Gothic 四号 段前: 7.8 磅 段后: 7.8 磅 行距: 1.5 倍行距 首..."/>
    <w:basedOn w:val="818"/>
    <w:pPr>
      <w:ind w:firstLine="560"/>
      <w:spacing w:before="156" w:after="156" w:line="360" w:lineRule="auto"/>
    </w:pPr>
    <w:rPr>
      <w:rFonts w:ascii="Century Gothic" w:hAnsi="Century Gothic" w:cs="宋体"/>
      <w:sz w:val="24"/>
    </w:rPr>
  </w:style>
  <w:style w:type="paragraph" w:styleId="1587" w:customStyle="1">
    <w:name w:val="寄信人地址1"/>
    <w:basedOn w:val="818"/>
    <w:rPr>
      <w:rFonts w:ascii="Arial" w:hAnsi="Arial" w:cs="Arial"/>
    </w:rPr>
  </w:style>
  <w:style w:type="paragraph" w:styleId="1588" w:customStyle="1">
    <w:name w:val="Char Char Char Char11"/>
    <w:basedOn w:val="818"/>
    <w:qFormat/>
    <w:pPr>
      <w:jc w:val="left"/>
      <w:spacing w:after="160" w:line="240" w:lineRule="exact"/>
      <w:widowControl/>
    </w:pPr>
    <w:rPr>
      <w:rFonts w:ascii="Verdana" w:hAnsi="Verdana"/>
      <w:sz w:val="20"/>
      <w:lang w:eastAsia="en-US"/>
    </w:rPr>
  </w:style>
  <w:style w:type="paragraph" w:styleId="1589" w:customStyle="1">
    <w:name w:val="xl97"/>
    <w:basedOn w:val="81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90" w:customStyle="1">
    <w:name w:val="表格5号 宽行"/>
    <w:basedOn w:val="818"/>
    <w:pPr>
      <w:spacing w:line="360" w:lineRule="auto"/>
    </w:pPr>
    <w:rPr>
      <w:rFonts w:hAnsi="宋体"/>
    </w:rPr>
  </w:style>
  <w:style w:type="paragraph" w:styleId="1591" w:customStyle="1">
    <w:name w:val="style160"/>
    <w:basedOn w:val="818"/>
    <w:pPr>
      <w:jc w:val="left"/>
      <w:spacing w:before="100" w:beforeAutospacing="1" w:after="100" w:afterAutospacing="1"/>
      <w:widowControl/>
    </w:pPr>
    <w:rPr>
      <w:rFonts w:hAnsi="宋体" w:cs="宋体"/>
      <w:sz w:val="24"/>
    </w:rPr>
  </w:style>
  <w:style w:type="paragraph" w:styleId="1592" w:customStyle="1">
    <w:name w:val="xl36"/>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93" w:customStyle="1">
    <w:name w:val="xl85"/>
    <w:basedOn w:val="818"/>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94" w:customStyle="1">
    <w:name w:val="索引标题1"/>
    <w:basedOn w:val="818"/>
    <w:next w:val="1567"/>
    <w:rPr>
      <w:rFonts w:ascii="Arial" w:hAnsi="Arial" w:cs="Arial"/>
      <w:b/>
      <w:bCs/>
    </w:rPr>
  </w:style>
  <w:style w:type="paragraph" w:styleId="1595" w:customStyle="1">
    <w:name w:val="xl145"/>
    <w:basedOn w:val="818"/>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96" w:customStyle="1">
    <w:name w:val="批注主题3"/>
    <w:basedOn w:val="841"/>
    <w:next w:val="841"/>
    <w:pPr>
      <w:spacing w:line="360" w:lineRule="auto"/>
    </w:pPr>
    <w:rPr>
      <w:rFonts w:ascii="Calibri" w:hAnsi="Calibri"/>
      <w:b/>
      <w:bCs/>
      <w:sz w:val="24"/>
    </w:rPr>
  </w:style>
  <w:style w:type="paragraph" w:styleId="1597" w:customStyle="1">
    <w:name w:val="样式 BT3 + 三号 段前: 0.5 行 段后: 0.5 行"/>
    <w:basedOn w:val="818"/>
    <w:pPr>
      <w:keepLines/>
      <w:keepNext/>
      <w:spacing w:line="360" w:lineRule="auto"/>
      <w:outlineLvl w:val="2"/>
    </w:pPr>
    <w:rPr>
      <w:rFonts w:ascii="黑体" w:hAnsi="Calibri" w:eastAsia="黑体" w:cs="宋体"/>
      <w:sz w:val="32"/>
    </w:rPr>
  </w:style>
  <w:style w:type="paragraph" w:styleId="1598" w:customStyle="1">
    <w:name w:val="样式 宋体 小四 黑色 行距: 1.5 倍行距"/>
    <w:basedOn w:val="818"/>
    <w:rPr>
      <w:rFonts w:hAnsi="宋体" w:cs="宋体"/>
      <w:color w:val="000000"/>
      <w:sz w:val="24"/>
    </w:rPr>
  </w:style>
  <w:style w:type="paragraph" w:styleId="1599" w:customStyle="1">
    <w:name w:val="xl186"/>
    <w:basedOn w:val="818"/>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600" w:customStyle="1">
    <w:name w:val="标题3"/>
    <w:basedOn w:val="818"/>
    <w:next w:val="818"/>
    <w:pPr>
      <w:keepNext/>
      <w:spacing w:before="50" w:after="50" w:line="440" w:lineRule="exact"/>
      <w:outlineLvl w:val="2"/>
    </w:pPr>
    <w:rPr>
      <w:rFonts w:hAnsi="宋体"/>
      <w:b/>
      <w:sz w:val="24"/>
    </w:rPr>
  </w:style>
  <w:style w:type="paragraph" w:styleId="1601" w:customStyle="1">
    <w:name w:val="xl139"/>
    <w:basedOn w:val="81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602" w:customStyle="1">
    <w:name w:val="正文缩进4"/>
    <w:basedOn w:val="818"/>
    <w:pPr>
      <w:ind w:firstLine="420"/>
    </w:pPr>
    <w:rPr>
      <w:rFonts w:ascii="Calibri" w:hAnsi="Calibri"/>
      <w:sz w:val="24"/>
    </w:rPr>
  </w:style>
  <w:style w:type="paragraph" w:styleId="1603" w:customStyle="1">
    <w:name w:val="普通(网站)11"/>
    <w:basedOn w:val="818"/>
    <w:pPr>
      <w:jc w:val="left"/>
      <w:spacing w:before="100" w:beforeAutospacing="1" w:after="100" w:afterAutospacing="1"/>
      <w:widowControl/>
    </w:pPr>
    <w:rPr>
      <w:rFonts w:hAnsi="宋体" w:cs="宋体"/>
      <w:sz w:val="24"/>
    </w:rPr>
  </w:style>
  <w:style w:type="paragraph" w:styleId="1604" w:customStyle="1">
    <w:name w:val="xl174"/>
    <w:basedOn w:val="81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05" w:customStyle="1">
    <w:name w:val="样式 (中文) 黑体 四号 加粗 居中 行距: 多倍行距 1.25 字行"/>
    <w:basedOn w:val="876"/>
    <w:pPr>
      <w:jc w:val="center"/>
      <w:spacing w:line="300" w:lineRule="auto"/>
    </w:pPr>
    <w:rPr>
      <w:rFonts w:eastAsia="黑体" w:cs="宋体"/>
      <w:b/>
      <w:bCs/>
      <w:sz w:val="28"/>
    </w:rPr>
  </w:style>
  <w:style w:type="paragraph" w:styleId="1606" w:customStyle="1">
    <w:name w:val="xl110"/>
    <w:basedOn w:val="81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607" w:customStyle="1">
    <w:name w:val="H-TextFormat"/>
    <w:rPr>
      <w:rFonts w:ascii="Arial" w:hAnsi="Arial" w:eastAsia="宋体" w:cs="Times New Roman"/>
      <w:sz w:val="22"/>
      <w:lang w:val="en-GB" w:eastAsia="en-US"/>
    </w:rPr>
  </w:style>
  <w:style w:type="paragraph" w:styleId="1608" w:customStyle="1">
    <w:name w:val="Char Char Char Char Char Char Char Char Char Char Char Char Char Char Char Char"/>
    <w:basedOn w:val="818"/>
    <w:pPr>
      <w:tabs>
        <w:tab w:val="left" w:pos="360" w:leader="none"/>
      </w:tabs>
    </w:pPr>
    <w:rPr>
      <w:rFonts w:ascii="Calibri" w:hAnsi="Calibri"/>
      <w:sz w:val="24"/>
    </w:rPr>
  </w:style>
  <w:style w:type="paragraph" w:styleId="1609" w:customStyle="1">
    <w:name w:val="样式 首行缩进:  2 字符5"/>
    <w:basedOn w:val="818"/>
    <w:pPr>
      <w:ind w:firstLine="480"/>
      <w:spacing w:before="120" w:line="360" w:lineRule="auto"/>
    </w:pPr>
    <w:rPr>
      <w:rFonts w:ascii="Calibri" w:hAnsi="Calibri" w:cs="宋体"/>
      <w:sz w:val="24"/>
    </w:rPr>
  </w:style>
  <w:style w:type="paragraph" w:styleId="1610" w:customStyle="1">
    <w:name w:val="列表 51"/>
    <w:basedOn w:val="818"/>
    <w:pPr>
      <w:ind w:left="100" w:hanging="200"/>
    </w:pPr>
    <w:rPr>
      <w:rFonts w:ascii="Calibri" w:hAnsi="Calibri"/>
    </w:rPr>
  </w:style>
  <w:style w:type="paragraph" w:styleId="1611" w:customStyle="1">
    <w:name w:val="批注框文本1"/>
    <w:basedOn w:val="818"/>
    <w:rPr>
      <w:rFonts w:ascii="Calibri" w:hAnsi="Calibri"/>
      <w:sz w:val="18"/>
      <w:szCs w:val="18"/>
    </w:rPr>
  </w:style>
  <w:style w:type="paragraph" w:styleId="1612" w:customStyle="1">
    <w:name w:val="xl51"/>
    <w:basedOn w:val="818"/>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613" w:customStyle="1">
    <w:name w:val="重庆工可样式"/>
    <w:basedOn w:val="818"/>
    <w:qFormat/>
    <w:pPr>
      <w:ind w:firstLine="560"/>
    </w:pPr>
    <w:rPr>
      <w:rFonts w:hAnsi="宋体"/>
      <w:sz w:val="28"/>
      <w:szCs w:val="22"/>
    </w:rPr>
  </w:style>
  <w:style w:type="paragraph" w:styleId="1614" w:customStyle="1">
    <w:name w:val="p16"/>
    <w:basedOn w:val="818"/>
    <w:pPr>
      <w:ind w:firstLine="420"/>
      <w:widowControl/>
    </w:pPr>
    <w:rPr>
      <w:rFonts w:ascii="Calibri" w:hAnsi="Calibri" w:cs="宋体"/>
      <w:szCs w:val="21"/>
    </w:rPr>
  </w:style>
  <w:style w:type="paragraph" w:styleId="1615" w:customStyle="1">
    <w:name w:val="xl28"/>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616" w:customStyle="1">
    <w:name w:val="样式 (西文) Times New Roman 四号 段后: 6 磅 行距: 固定值 20 磅 首行缩进:  1.92 ..."/>
    <w:basedOn w:val="818"/>
    <w:pPr>
      <w:ind w:firstLine="200"/>
      <w:spacing w:line="360" w:lineRule="auto"/>
    </w:pPr>
    <w:rPr>
      <w:rFonts w:ascii="Calibri" w:hAnsi="Calibri" w:cs="宋体"/>
      <w:sz w:val="28"/>
    </w:rPr>
  </w:style>
  <w:style w:type="paragraph" w:styleId="1617" w:customStyle="1">
    <w:name w:val="xl79"/>
    <w:basedOn w:val="818"/>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618" w:customStyle="1">
    <w:name w:val="xl37"/>
    <w:basedOn w:val="818"/>
    <w:pPr>
      <w:jc w:val="left"/>
      <w:spacing w:before="100" w:beforeAutospacing="1" w:after="100" w:afterAutospacing="1"/>
      <w:widowControl/>
    </w:pPr>
    <w:rPr>
      <w:rFonts w:hAnsi="宋体"/>
      <w:sz w:val="20"/>
    </w:rPr>
  </w:style>
  <w:style w:type="paragraph" w:styleId="1619" w:customStyle="1">
    <w:name w:val="要点说明2"/>
    <w:basedOn w:val="818"/>
    <w:next w:val="1620"/>
    <w:pPr>
      <w:ind w:left="400"/>
    </w:pPr>
    <w:rPr>
      <w:rFonts w:ascii="Calibri" w:hAnsi="Calibri"/>
      <w:sz w:val="30"/>
    </w:rPr>
  </w:style>
  <w:style w:type="paragraph" w:styleId="1620" w:customStyle="1">
    <w:name w:val="要点2"/>
    <w:basedOn w:val="818"/>
    <w:next w:val="1619"/>
    <w:pPr>
      <w:ind w:left="420" w:hanging="420"/>
      <w:tabs>
        <w:tab w:val="left" w:pos="360" w:leader="none"/>
        <w:tab w:val="left" w:pos="420" w:leader="none"/>
        <w:tab w:val="left" w:pos="1800" w:leader="none"/>
      </w:tabs>
    </w:pPr>
    <w:rPr>
      <w:rFonts w:ascii="Calibri" w:hAnsi="Calibri"/>
      <w:sz w:val="30"/>
    </w:rPr>
  </w:style>
  <w:style w:type="paragraph" w:styleId="1621" w:customStyle="1">
    <w:name w:val="列表 31"/>
    <w:basedOn w:val="818"/>
    <w:pPr>
      <w:ind w:left="100" w:hanging="200"/>
      <w:spacing w:line="480" w:lineRule="exact"/>
    </w:pPr>
    <w:rPr>
      <w:rFonts w:ascii="Calibri" w:hAnsi="Calibri"/>
      <w:sz w:val="24"/>
    </w:rPr>
  </w:style>
  <w:style w:type="paragraph" w:styleId="1622" w:customStyle="1">
    <w:name w:val="xl193"/>
    <w:basedOn w:val="818"/>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623" w:customStyle="1">
    <w:name w:val="正文（首行缩进2字符）"/>
    <w:basedOn w:val="818"/>
    <w:qFormat/>
    <w:pPr>
      <w:ind w:firstLine="480"/>
      <w:spacing w:line="360" w:lineRule="auto"/>
    </w:pPr>
    <w:rPr>
      <w:rFonts w:ascii="Calibri" w:hAnsi="Calibri"/>
      <w:sz w:val="24"/>
    </w:rPr>
  </w:style>
  <w:style w:type="paragraph" w:styleId="1624" w:customStyle="1">
    <w:name w:val="xl141"/>
    <w:basedOn w:val="81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625" w:customStyle="1">
    <w:name w:val="样式 标题 3标题 3 Char Char Char标题 3 Char Char Char Char Char Char标..."/>
    <w:basedOn w:val="821"/>
    <w:pPr>
      <w:ind w:left="1260" w:hanging="420"/>
      <w:spacing w:before="240" w:after="240" w:line="240" w:lineRule="auto"/>
      <w:tabs>
        <w:tab w:val="left" w:pos="1260" w:leader="none"/>
      </w:tabs>
    </w:pPr>
    <w:rPr>
      <w:rFonts w:ascii="楷体_GB2312" w:hAnsi="Calibri" w:eastAsia="宋体"/>
      <w:b w:val="0"/>
      <w:bCs/>
      <w:szCs w:val="28"/>
    </w:rPr>
  </w:style>
  <w:style w:type="paragraph" w:styleId="1626" w:customStyle="1">
    <w:name w:val="xl112"/>
    <w:basedOn w:val="818"/>
    <w:qFormat/>
    <w:pPr>
      <w:jc w:val="left"/>
      <w:spacing w:before="100" w:beforeAutospacing="1" w:after="100" w:afterAutospacing="1"/>
      <w:widowControl/>
    </w:pPr>
    <w:rPr>
      <w:rFonts w:hAnsi="宋体" w:cs="宋体"/>
      <w:sz w:val="24"/>
    </w:rPr>
  </w:style>
  <w:style w:type="paragraph" w:styleId="1627" w:customStyle="1">
    <w:name w:val="标志"/>
    <w:basedOn w:val="1262"/>
    <w:pPr>
      <w:ind w:left="980" w:firstLine="357"/>
      <w:spacing w:after="0" w:line="360" w:lineRule="auto"/>
      <w:tabs>
        <w:tab w:val="left" w:pos="980" w:leader="none"/>
        <w:tab w:val="left" w:pos="1280" w:leader="none"/>
      </w:tabs>
    </w:pPr>
    <w:rPr>
      <w:rFonts w:ascii="Times New Roman" w:hAnsi="Times New Roman"/>
      <w:b/>
      <w:sz w:val="24"/>
    </w:rPr>
  </w:style>
  <w:style w:type="paragraph" w:styleId="1628" w:customStyle="1">
    <w:name w:val="文档结构图1"/>
    <w:basedOn w:val="818"/>
    <w:pPr>
      <w:shd w:val="clear" w:color="auto" w:fill="000080"/>
    </w:pPr>
    <w:rPr>
      <w:rFonts w:ascii="Calibri" w:hAnsi="Calibri"/>
      <w:sz w:val="28"/>
      <w:shd w:val="clear" w:color="auto" w:fill="000080"/>
    </w:rPr>
  </w:style>
  <w:style w:type="paragraph" w:styleId="1629" w:customStyle="1">
    <w:name w:val="标题2(RT)"/>
    <w:basedOn w:val="820"/>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630" w:customStyle="1">
    <w:name w:val="xl135"/>
    <w:basedOn w:val="81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631" w:customStyle="1">
    <w:name w:val="xl128"/>
    <w:basedOn w:val="818"/>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632" w:customStyle="1">
    <w:name w:val="List Paragraph1"/>
    <w:basedOn w:val="818"/>
    <w:pPr>
      <w:ind w:firstLine="420"/>
    </w:pPr>
    <w:rPr>
      <w:rFonts w:ascii="Calibri" w:hAnsi="Calibri" w:cs="Calibri"/>
      <w:sz w:val="28"/>
      <w:szCs w:val="28"/>
    </w:rPr>
  </w:style>
  <w:style w:type="paragraph" w:styleId="1633" w:customStyle="1">
    <w:name w:val="彩色列表 - 强调文字颜色 12"/>
    <w:basedOn w:val="818"/>
    <w:pPr>
      <w:contextualSpacing/>
      <w:ind w:left="720"/>
      <w:jc w:val="left"/>
      <w:spacing w:after="200" w:line="276" w:lineRule="auto"/>
      <w:widowControl/>
    </w:pPr>
    <w:rPr>
      <w:rFonts w:ascii="Calibri" w:hAnsi="Calibri"/>
      <w:sz w:val="22"/>
      <w:szCs w:val="22"/>
    </w:rPr>
  </w:style>
  <w:style w:type="paragraph" w:styleId="1634" w:customStyle="1">
    <w:name w:val="Char1 Char Char Char Char Char Char1"/>
    <w:basedOn w:val="818"/>
    <w:rPr>
      <w:rFonts w:ascii="Calibri" w:hAnsi="Calibri"/>
      <w:lang w:eastAsia="ar-SA"/>
    </w:rPr>
  </w:style>
  <w:style w:type="paragraph" w:styleId="1635" w:customStyle="1">
    <w:name w:val="xl182"/>
    <w:basedOn w:val="818"/>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636" w:customStyle="1">
    <w:name w:val="样式 四号 黑色 首行缩进:  1.01 厘米 行距: 最小值 24 磅"/>
    <w:basedOn w:val="818"/>
    <w:pPr>
      <w:ind w:left="980" w:hanging="420"/>
      <w:spacing w:line="480" w:lineRule="atLeast"/>
      <w:tabs>
        <w:tab w:val="left" w:pos="2760" w:leader="none"/>
      </w:tabs>
    </w:pPr>
    <w:rPr>
      <w:rFonts w:ascii="Calibri" w:hAnsi="Calibri" w:cs="宋体"/>
      <w:color w:val="000000"/>
      <w:sz w:val="28"/>
    </w:rPr>
  </w:style>
  <w:style w:type="paragraph" w:styleId="1637" w:customStyle="1">
    <w:name w:val="Sangría 1"/>
    <w:basedOn w:val="1638"/>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638" w:customStyle="1">
    <w:name w:val="Párrafo"/>
    <w:basedOn w:val="818"/>
    <w:pPr>
      <w:spacing w:before="120" w:after="60"/>
      <w:widowControl/>
    </w:pPr>
    <w:rPr>
      <w:rFonts w:ascii="Verdana" w:hAnsi="Verdana"/>
      <w:sz w:val="18"/>
      <w:lang w:val="es-ES" w:eastAsia="ko-KR"/>
    </w:rPr>
  </w:style>
  <w:style w:type="paragraph" w:styleId="1639" w:customStyle="1">
    <w:name w:val="列出段落10"/>
    <w:basedOn w:val="818"/>
    <w:pPr>
      <w:ind w:firstLine="420"/>
    </w:pPr>
    <w:rPr>
      <w:rFonts w:ascii="Calibri" w:hAnsi="Calibri"/>
      <w:sz w:val="28"/>
      <w:szCs w:val="22"/>
    </w:rPr>
  </w:style>
  <w:style w:type="paragraph" w:styleId="1640" w:customStyle="1">
    <w:name w:val="xl63"/>
    <w:basedOn w:val="818"/>
    <w:qFormat/>
    <w:pPr>
      <w:jc w:val="center"/>
      <w:spacing w:before="100" w:beforeAutospacing="1" w:after="100" w:afterAutospacing="1"/>
      <w:widowControl/>
    </w:pPr>
    <w:rPr>
      <w:rFonts w:hAnsi="宋体" w:cs="宋体"/>
      <w:sz w:val="24"/>
    </w:rPr>
  </w:style>
  <w:style w:type="paragraph" w:styleId="1641" w:customStyle="1">
    <w:name w:val="列出段落7"/>
    <w:basedOn w:val="818"/>
    <w:pPr>
      <w:ind w:firstLine="420"/>
    </w:pPr>
    <w:rPr>
      <w:rFonts w:ascii="Calibri" w:hAnsi="Calibri"/>
      <w:szCs w:val="22"/>
    </w:rPr>
  </w:style>
  <w:style w:type="paragraph" w:styleId="1642" w:customStyle="1">
    <w:name w:val="z1"/>
    <w:basedOn w:val="818"/>
    <w:pPr>
      <w:jc w:val="left"/>
      <w:spacing w:before="100" w:beforeAutospacing="1" w:after="100" w:afterAutospacing="1" w:line="320" w:lineRule="atLeast"/>
      <w:widowControl/>
    </w:pPr>
    <w:rPr>
      <w:rFonts w:hAnsi="宋体"/>
      <w:sz w:val="18"/>
      <w:szCs w:val="18"/>
    </w:rPr>
  </w:style>
  <w:style w:type="paragraph" w:styleId="1643" w:customStyle="1">
    <w:name w:val="正文缩进3"/>
    <w:basedOn w:val="1107"/>
    <w:next w:val="1107"/>
    <w:qFormat/>
    <w:pPr>
      <w:ind w:firstLine="200"/>
      <w:spacing w:line="520" w:lineRule="atLeast"/>
    </w:pPr>
    <w:rPr>
      <w:rFonts w:ascii="Tahoma" w:hAnsi="Tahoma"/>
      <w:b/>
      <w:sz w:val="24"/>
      <w:szCs w:val="28"/>
    </w:rPr>
  </w:style>
  <w:style w:type="paragraph" w:styleId="1644" w:customStyle="1">
    <w:name w:val="Char Char Char Char Char Char Char Char Char"/>
    <w:basedOn w:val="818"/>
    <w:pPr>
      <w:jc w:val="left"/>
      <w:spacing w:after="160" w:line="240" w:lineRule="exact"/>
      <w:widowControl/>
    </w:pPr>
    <w:rPr>
      <w:rFonts w:ascii="Verdana" w:hAnsi="Verdana" w:eastAsia="仿宋_GB2312" w:cs="Verdana"/>
      <w:sz w:val="24"/>
      <w:lang w:eastAsia="en-US"/>
    </w:rPr>
  </w:style>
  <w:style w:type="paragraph" w:styleId="1645" w:customStyle="1">
    <w:name w:val="xl166"/>
    <w:basedOn w:val="81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646" w:customStyle="1">
    <w:name w:val="收信人地址1"/>
    <w:basedOn w:val="818"/>
    <w:pPr>
      <w:ind w:left="100"/>
    </w:pPr>
    <w:rPr>
      <w:rFonts w:ascii="Arial" w:hAnsi="Arial" w:cs="Arial"/>
      <w:sz w:val="24"/>
    </w:rPr>
  </w:style>
  <w:style w:type="paragraph" w:styleId="1647" w:customStyle="1">
    <w:name w:val="xl198"/>
    <w:basedOn w:val="818"/>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648" w:customStyle="1">
    <w:name w:val="xl88"/>
    <w:basedOn w:val="81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649" w:customStyle="1">
    <w:name w:val="Blockquote"/>
    <w:basedOn w:val="818"/>
    <w:qFormat/>
    <w:pPr>
      <w:ind w:left="360" w:right="360"/>
      <w:jc w:val="left"/>
      <w:spacing w:before="100" w:after="100"/>
    </w:pPr>
    <w:rPr>
      <w:rFonts w:ascii="Calibri" w:hAnsi="Calibri"/>
      <w:sz w:val="24"/>
    </w:rPr>
  </w:style>
  <w:style w:type="paragraph" w:styleId="1650" w:customStyle="1">
    <w:name w:val="样式6"/>
    <w:basedOn w:val="851"/>
    <w:pPr>
      <w:tabs>
        <w:tab w:val="left" w:pos="1260" w:leader="none"/>
        <w:tab w:val="right" w:pos="8302" w:leader="dot"/>
      </w:tabs>
    </w:pPr>
  </w:style>
  <w:style w:type="paragraph" w:styleId="1651" w:customStyle="1">
    <w:name w:val="TOC 标题111"/>
    <w:basedOn w:val="819"/>
    <w:next w:val="818"/>
    <w:pPr>
      <w:jc w:val="left"/>
      <w:spacing w:before="480" w:after="0" w:line="276" w:lineRule="auto"/>
      <w:widowControl/>
      <w:outlineLvl w:val="9"/>
    </w:pPr>
    <w:rPr>
      <w:rFonts w:ascii="Cambria" w:hAnsi="Cambria"/>
      <w:color w:val="365f91"/>
      <w:sz w:val="28"/>
      <w:szCs w:val="28"/>
    </w:rPr>
  </w:style>
  <w:style w:type="paragraph" w:styleId="1652" w:customStyle="1">
    <w:name w:val="xl76"/>
    <w:basedOn w:val="818"/>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653" w:customStyle="1">
    <w:name w:val="xl163"/>
    <w:basedOn w:val="81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54" w:customStyle="1">
    <w:name w:val="修订111"/>
    <w:rPr>
      <w:rFonts w:ascii="Times New Roman" w:hAnsi="Times New Roman" w:eastAsia="宋体" w:cs="Times New Roman"/>
      <w:sz w:val="21"/>
      <w:szCs w:val="24"/>
    </w:rPr>
  </w:style>
  <w:style w:type="paragraph" w:styleId="1655" w:customStyle="1">
    <w:name w:val="列表接续 41"/>
    <w:basedOn w:val="818"/>
    <w:pPr>
      <w:ind w:left="1680"/>
      <w:spacing w:after="120"/>
    </w:pPr>
    <w:rPr>
      <w:rFonts w:ascii="Calibri" w:hAnsi="Calibri"/>
    </w:rPr>
  </w:style>
  <w:style w:type="paragraph" w:styleId="1656" w:customStyle="1">
    <w:name w:val="列表编号 21"/>
    <w:basedOn w:val="818"/>
    <w:pPr>
      <w:ind w:left="780" w:hanging="360"/>
      <w:tabs>
        <w:tab w:val="left" w:pos="780" w:leader="none"/>
      </w:tabs>
    </w:pPr>
    <w:rPr>
      <w:rFonts w:ascii="Calibri" w:hAnsi="Calibri"/>
    </w:rPr>
  </w:style>
  <w:style w:type="paragraph" w:styleId="1657" w:customStyle="1">
    <w:name w:val="索引 91"/>
    <w:basedOn w:val="818"/>
    <w:next w:val="818"/>
    <w:qFormat/>
    <w:pPr>
      <w:ind w:left="1600"/>
    </w:pPr>
    <w:rPr>
      <w:rFonts w:ascii="Calibri" w:hAnsi="Calibri"/>
    </w:rPr>
  </w:style>
  <w:style w:type="paragraph" w:styleId="1658" w:customStyle="1">
    <w:name w:val="样式 首行缩进:  2 字符 Char Char"/>
    <w:basedOn w:val="818"/>
    <w:pPr>
      <w:ind w:firstLine="480"/>
      <w:jc w:val="left"/>
      <w:spacing w:line="360" w:lineRule="auto"/>
    </w:pPr>
    <w:rPr>
      <w:rFonts w:ascii="Calibri" w:hAnsi="Calibri"/>
      <w:sz w:val="24"/>
    </w:rPr>
  </w:style>
  <w:style w:type="paragraph" w:styleId="1659" w:customStyle="1">
    <w:name w:val="xl95"/>
    <w:basedOn w:val="818"/>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660" w:customStyle="1">
    <w:name w:val="正文缩进11"/>
    <w:basedOn w:val="818"/>
    <w:qFormat/>
    <w:pPr>
      <w:ind w:firstLine="420"/>
    </w:pPr>
    <w:rPr>
      <w:rFonts w:ascii="Calibri" w:hAnsi="Calibri"/>
      <w:sz w:val="20"/>
    </w:rPr>
  </w:style>
  <w:style w:type="paragraph" w:styleId="1661" w:customStyle="1">
    <w:name w:val="日期11"/>
    <w:basedOn w:val="818"/>
    <w:next w:val="818"/>
    <w:rPr>
      <w:rFonts w:ascii="Calibri" w:hAnsi="Calibri"/>
    </w:rPr>
  </w:style>
  <w:style w:type="paragraph" w:styleId="1662" w:customStyle="1">
    <w:name w:val="Char Char Char Char Char Char Char Char Char1 Char Char Char Char"/>
    <w:basedOn w:val="818"/>
    <w:pPr>
      <w:jc w:val="left"/>
      <w:spacing w:after="160" w:line="240" w:lineRule="exact"/>
      <w:widowControl/>
    </w:pPr>
    <w:rPr>
      <w:rFonts w:ascii="Arial" w:hAnsi="Arial" w:eastAsia="Times New Roman" w:cs="Verdana"/>
      <w:b/>
      <w:sz w:val="24"/>
      <w:lang w:eastAsia="en-US"/>
    </w:rPr>
  </w:style>
  <w:style w:type="paragraph" w:styleId="1663" w:customStyle="1">
    <w:name w:val="xl190"/>
    <w:basedOn w:val="81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664" w:customStyle="1">
    <w:name w:val="xl70"/>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665" w:customStyle="1">
    <w:name w:val="列表编号 41"/>
    <w:basedOn w:val="818"/>
    <w:qFormat/>
    <w:pPr>
      <w:ind w:left="1620" w:hanging="360"/>
      <w:tabs>
        <w:tab w:val="left" w:pos="1620" w:leader="none"/>
      </w:tabs>
    </w:pPr>
    <w:rPr>
      <w:rFonts w:ascii="Calibri" w:hAnsi="Calibri"/>
    </w:rPr>
  </w:style>
  <w:style w:type="paragraph" w:styleId="1666" w:customStyle="1">
    <w:name w:val="样式 (西文) Times New Roman 四号 首行缩进:  1.01 厘米 段后: 6 磅 行距: 固定值 20..."/>
    <w:basedOn w:val="818"/>
    <w:qFormat/>
    <w:pPr>
      <w:ind w:firstLine="200"/>
      <w:spacing w:line="360" w:lineRule="auto"/>
    </w:pPr>
    <w:rPr>
      <w:rFonts w:ascii="Calibri" w:hAnsi="Calibri" w:cs="宋体"/>
      <w:sz w:val="28"/>
    </w:rPr>
  </w:style>
  <w:style w:type="paragraph" w:styleId="1667" w:customStyle="1">
    <w:name w:val="正文2"/>
    <w:basedOn w:val="818"/>
    <w:pPr>
      <w:ind w:firstLine="1418"/>
      <w:jc w:val="left"/>
      <w:spacing w:line="400" w:lineRule="atLeast"/>
    </w:pPr>
    <w:rPr>
      <w:rFonts w:hAnsi="Calibri"/>
      <w:sz w:val="24"/>
    </w:rPr>
  </w:style>
  <w:style w:type="paragraph" w:styleId="1668" w:customStyle="1">
    <w:name w:val="索引 61"/>
    <w:basedOn w:val="818"/>
    <w:next w:val="818"/>
    <w:pPr>
      <w:ind w:left="1000"/>
    </w:pPr>
    <w:rPr>
      <w:rFonts w:ascii="Calibri" w:hAnsi="Calibri"/>
    </w:rPr>
  </w:style>
  <w:style w:type="paragraph" w:styleId="1669" w:customStyle="1">
    <w:name w:val="cueparagraphembedgraphic"/>
    <w:basedOn w:val="818"/>
    <w:pPr>
      <w:jc w:val="left"/>
      <w:spacing w:before="100" w:beforeAutospacing="1" w:after="100" w:afterAutospacing="1" w:line="336" w:lineRule="atLeast"/>
      <w:widowControl/>
    </w:pPr>
    <w:rPr>
      <w:rFonts w:hAnsi="宋体" w:cs="宋体"/>
      <w:sz w:val="24"/>
    </w:rPr>
  </w:style>
  <w:style w:type="paragraph" w:styleId="1670" w:customStyle="1">
    <w:name w:val="tabletext"/>
    <w:basedOn w:val="818"/>
    <w:pPr>
      <w:jc w:val="left"/>
      <w:spacing w:before="100" w:beforeAutospacing="1" w:after="100" w:afterAutospacing="1"/>
      <w:widowControl/>
    </w:pPr>
    <w:rPr>
      <w:rFonts w:hAnsi="宋体" w:cs="宋体"/>
      <w:sz w:val="24"/>
    </w:rPr>
  </w:style>
  <w:style w:type="paragraph" w:styleId="1671" w:customStyle="1">
    <w:name w:val="Char Char Char Char Char Char"/>
    <w:basedOn w:val="818"/>
    <w:rPr>
      <w:rFonts w:ascii="Calibri" w:hAnsi="Calibri"/>
    </w:rPr>
  </w:style>
  <w:style w:type="paragraph" w:styleId="1672" w:customStyle="1">
    <w:name w:val="样式 Century Gothic 四号 段前: 6 磅 段后: 6 磅 行距: 最小值 22 磅"/>
    <w:basedOn w:val="818"/>
    <w:qFormat/>
    <w:pPr>
      <w:spacing w:before="120" w:after="120" w:line="360" w:lineRule="auto"/>
    </w:pPr>
    <w:rPr>
      <w:rFonts w:ascii="Century Gothic" w:hAnsi="Calibri" w:cs="宋体"/>
      <w:sz w:val="28"/>
    </w:rPr>
  </w:style>
  <w:style w:type="paragraph" w:styleId="1673" w:customStyle="1">
    <w:name w:val="样式 标题 2 + Times New Roman 四号 非加粗 段前: 5 磅 段后: 0 磅 行距: 固定值 20..."/>
    <w:basedOn w:val="820"/>
    <w:pPr>
      <w:keepLines/>
      <w:keepNext/>
      <w:spacing w:before="100" w:line="400" w:lineRule="exact"/>
    </w:pPr>
    <w:rPr>
      <w:rFonts w:ascii="Times New Roman" w:hAnsi="Times New Roman" w:eastAsia="黑体" w:cs="宋体"/>
      <w:b w:val="0"/>
      <w:sz w:val="28"/>
      <w:szCs w:val="20"/>
    </w:rPr>
  </w:style>
  <w:style w:type="paragraph" w:styleId="1674" w:customStyle="1">
    <w:name w:val="xl188"/>
    <w:basedOn w:val="818"/>
    <w:pPr>
      <w:jc w:val="left"/>
      <w:spacing w:before="100" w:beforeAutospacing="1" w:after="100" w:afterAutospacing="1"/>
      <w:widowControl/>
      <w:pBdr>
        <w:bottom w:val="single" w:color="000000" w:sz="4" w:space="0"/>
      </w:pBdr>
    </w:pPr>
    <w:rPr>
      <w:rFonts w:hAnsi="宋体" w:cs="宋体"/>
      <w:color w:val="ff0000"/>
      <w:sz w:val="24"/>
    </w:rPr>
  </w:style>
  <w:style w:type="paragraph" w:styleId="1675" w:customStyle="1">
    <w:name w:val="列出段落4"/>
    <w:basedOn w:val="818"/>
    <w:qFormat/>
    <w:pPr>
      <w:ind w:firstLine="420"/>
    </w:pPr>
    <w:rPr>
      <w:rFonts w:ascii="Calibri" w:hAnsi="Calibri" w:cs="Calibri"/>
      <w:szCs w:val="21"/>
    </w:rPr>
  </w:style>
  <w:style w:type="paragraph" w:styleId="1676" w:customStyle="1">
    <w:name w:val="文章正文"/>
    <w:basedOn w:val="818"/>
    <w:pPr>
      <w:contextualSpacing/>
      <w:ind w:firstLine="510"/>
      <w:spacing w:before="120" w:line="360" w:lineRule="auto"/>
    </w:pPr>
    <w:rPr>
      <w:rFonts w:ascii="Calibri" w:hAnsi="Calibri"/>
      <w:sz w:val="28"/>
      <w:szCs w:val="28"/>
    </w:rPr>
  </w:style>
  <w:style w:type="paragraph" w:styleId="1677" w:customStyle="1">
    <w:name w:val="样式 标题 1 + 小四"/>
    <w:basedOn w:val="819"/>
    <w:qFormat/>
    <w:pPr>
      <w:jc w:val="center"/>
      <w:keepLines w:val="0"/>
      <w:spacing w:before="0" w:after="0" w:line="360" w:lineRule="auto"/>
    </w:pPr>
    <w:rPr>
      <w:rFonts w:ascii="仿宋_GB2312" w:hAnsi="Calibri" w:eastAsia="黑体"/>
      <w:b w:val="0"/>
      <w:bCs w:val="0"/>
      <w:sz w:val="32"/>
      <w:szCs w:val="24"/>
    </w:rPr>
  </w:style>
  <w:style w:type="paragraph" w:styleId="1678" w:customStyle="1">
    <w:name w:val="xl154"/>
    <w:basedOn w:val="818"/>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679" w:customStyle="1">
    <w:name w:val="正文（方案）"/>
    <w:basedOn w:val="818"/>
    <w:qFormat/>
    <w:pPr>
      <w:ind w:firstLine="420"/>
      <w:spacing w:line="288" w:lineRule="auto"/>
    </w:pPr>
    <w:rPr>
      <w:rFonts w:ascii="仿宋" w:hAnsi="仿宋" w:eastAsia="仿宋"/>
      <w:sz w:val="24"/>
    </w:rPr>
  </w:style>
  <w:style w:type="paragraph" w:styleId="1680" w:customStyle="1">
    <w:name w:val="xl169"/>
    <w:basedOn w:val="81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81" w:customStyle="1">
    <w:name w:val="p17"/>
    <w:basedOn w:val="818"/>
    <w:pPr>
      <w:widowControl/>
    </w:pPr>
    <w:rPr>
      <w:rFonts w:ascii="Calibri" w:hAnsi="Calibri"/>
      <w:szCs w:val="21"/>
    </w:rPr>
  </w:style>
  <w:style w:type="paragraph" w:styleId="1682" w:customStyle="1">
    <w:name w:val="样式 小四 首行缩进:  0.85 厘米 段前: 6 磅"/>
    <w:basedOn w:val="818"/>
    <w:pPr>
      <w:ind w:left="1004" w:hanging="525"/>
      <w:tabs>
        <w:tab w:val="left" w:pos="1004" w:leader="none"/>
      </w:tabs>
    </w:pPr>
    <w:rPr>
      <w:rFonts w:ascii="Calibri" w:hAnsi="Calibri" w:cs="宋体"/>
      <w:sz w:val="24"/>
    </w:rPr>
  </w:style>
  <w:style w:type="paragraph" w:styleId="1683" w:customStyle="1">
    <w:name w:val="样式 标题 3 + (西文) Century Gothic"/>
    <w:basedOn w:val="821"/>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84" w:customStyle="1">
    <w:name w:val="Normal1"/>
    <w:basedOn w:val="818"/>
    <w:pPr>
      <w:ind w:left="-12" w:firstLine="482"/>
    </w:pPr>
    <w:rPr>
      <w:rFonts w:hAnsi="宋体"/>
      <w:b/>
      <w:sz w:val="24"/>
    </w:rPr>
  </w:style>
  <w:style w:type="paragraph" w:styleId="1685" w:customStyle="1">
    <w:name w:val="Char Char Char Char Char Char Char Char Char Char Char Char Char Char Char Char1"/>
    <w:basedOn w:val="818"/>
    <w:rPr>
      <w:rFonts w:ascii="Tahoma" w:hAnsi="Tahoma" w:eastAsia="仿宋_GB2312"/>
      <w:color w:val="000000"/>
      <w:sz w:val="24"/>
    </w:rPr>
  </w:style>
  <w:style w:type="paragraph" w:styleId="1686" w:customStyle="1">
    <w:name w:val="文档结构图11"/>
    <w:basedOn w:val="818"/>
    <w:pPr>
      <w:shd w:val="clear" w:color="auto" w:fill="000080"/>
    </w:pPr>
    <w:rPr>
      <w:rFonts w:ascii="Calibri" w:hAnsi="Calibri"/>
      <w:sz w:val="28"/>
      <w:szCs w:val="22"/>
      <w:shd w:val="clear" w:color="auto" w:fill="000080"/>
    </w:rPr>
  </w:style>
  <w:style w:type="paragraph" w:styleId="1687" w:customStyle="1">
    <w:name w:val="样式 样式 标题1 + 行距: 单倍行距 + 段前: 7.8 磅 段后: 7.8 磅"/>
    <w:basedOn w:val="818"/>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88" w:customStyle="1">
    <w:name w:val="xl179"/>
    <w:basedOn w:val="818"/>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89" w:customStyle="1">
    <w:name w:val="样式 小四 首行缩进:  0.85 厘米"/>
    <w:basedOn w:val="818"/>
    <w:qFormat/>
    <w:pPr>
      <w:spacing w:line="360" w:lineRule="auto"/>
    </w:pPr>
    <w:rPr>
      <w:rFonts w:ascii="Calibri" w:hAnsi="Calibri" w:cs="宋体"/>
      <w:szCs w:val="21"/>
    </w:rPr>
  </w:style>
  <w:style w:type="paragraph" w:styleId="1690" w:customStyle="1">
    <w:name w:val="xl196"/>
    <w:basedOn w:val="81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91" w:customStyle="1">
    <w:name w:val="标准文件_段"/>
    <w:pPr>
      <w:ind w:right="-50"/>
      <w:jc w:val="center"/>
      <w:spacing w:line="276" w:lineRule="auto"/>
      <w:widowControl w:val="off"/>
    </w:pPr>
    <w:rPr>
      <w:rFonts w:ascii="Times New Roman" w:hAnsi="Times New Roman" w:eastAsia="宋体" w:cs="Times New Roman"/>
      <w:spacing w:val="2"/>
      <w:sz w:val="24"/>
      <w:lang w:val="fr-FR"/>
    </w:rPr>
  </w:style>
  <w:style w:type="paragraph" w:styleId="1692" w:customStyle="1">
    <w:name w:val="索引 71"/>
    <w:basedOn w:val="818"/>
    <w:next w:val="818"/>
    <w:qFormat/>
    <w:pPr>
      <w:ind w:left="1200"/>
    </w:pPr>
    <w:rPr>
      <w:rFonts w:ascii="Calibri" w:hAnsi="Calibri"/>
    </w:rPr>
  </w:style>
  <w:style w:type="paragraph" w:styleId="1693" w:customStyle="1">
    <w:name w:val="xl175"/>
    <w:basedOn w:val="818"/>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94" w:customStyle="1">
    <w:name w:val="xl191"/>
    <w:basedOn w:val="818"/>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95" w:customStyle="1">
    <w:name w:val="xl178"/>
    <w:basedOn w:val="818"/>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96" w:customStyle="1">
    <w:name w:val="xl129"/>
    <w:basedOn w:val="818"/>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97" w:customStyle="1">
    <w:name w:val="封面2"/>
    <w:basedOn w:val="818"/>
    <w:pPr>
      <w:jc w:val="center"/>
    </w:pPr>
    <w:rPr>
      <w:rFonts w:ascii="Calibri" w:hAnsi="Calibri" w:eastAsia="华文新魏"/>
      <w:sz w:val="72"/>
      <w:u w:val="single"/>
    </w:rPr>
  </w:style>
  <w:style w:type="paragraph" w:styleId="1698" w:customStyle="1">
    <w:name w:val="列表2"/>
    <w:basedOn w:val="818"/>
    <w:pPr>
      <w:ind w:left="200" w:hanging="200"/>
    </w:pPr>
    <w:rPr>
      <w:rFonts w:ascii="Calibri" w:hAnsi="Calibri"/>
    </w:rPr>
  </w:style>
  <w:style w:type="paragraph" w:styleId="1699" w:customStyle="1">
    <w:name w:val="样式 (中文) 黑体 三号 加粗 居中 行距: 多倍行距 1.25 字行"/>
    <w:basedOn w:val="819"/>
    <w:pPr>
      <w:jc w:val="center"/>
      <w:spacing w:line="300" w:lineRule="auto"/>
      <w:widowControl/>
    </w:pPr>
    <w:rPr>
      <w:rFonts w:ascii="Calibri" w:hAnsi="Calibri" w:eastAsia="黑体" w:cs="宋体"/>
      <w:b w:val="0"/>
      <w:bCs w:val="0"/>
      <w:sz w:val="32"/>
    </w:rPr>
  </w:style>
  <w:style w:type="paragraph" w:styleId="1700" w:customStyle="1">
    <w:name w:val="xl194"/>
    <w:basedOn w:val="818"/>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01" w:customStyle="1">
    <w:name w:val="xl162"/>
    <w:basedOn w:val="81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702" w:customStyle="1">
    <w:name w:val="表格文字"/>
    <w:basedOn w:val="818"/>
    <w:pPr>
      <w:jc w:val="left"/>
      <w:spacing w:line="360" w:lineRule="exact"/>
    </w:pPr>
    <w:rPr>
      <w:rFonts w:ascii="Calibri" w:hAnsi="Calibri"/>
      <w:sz w:val="24"/>
    </w:rPr>
  </w:style>
  <w:style w:type="paragraph" w:styleId="1703" w:customStyle="1">
    <w:name w:val="reader-word-layer"/>
    <w:basedOn w:val="818"/>
    <w:qFormat/>
    <w:pPr>
      <w:jc w:val="left"/>
      <w:spacing w:before="100" w:beforeAutospacing="1" w:after="100" w:afterAutospacing="1"/>
      <w:widowControl/>
    </w:pPr>
    <w:rPr>
      <w:rFonts w:hAnsi="宋体" w:cs="宋体"/>
      <w:sz w:val="24"/>
    </w:rPr>
  </w:style>
  <w:style w:type="paragraph" w:styleId="1704" w:customStyle="1">
    <w:name w:val="批注主题11"/>
    <w:basedOn w:val="841"/>
    <w:next w:val="841"/>
    <w:rPr>
      <w:rFonts w:ascii="Calibri" w:hAnsi="Calibri"/>
      <w:b/>
      <w:bCs/>
      <w:sz w:val="20"/>
    </w:rPr>
  </w:style>
  <w:style w:type="paragraph" w:styleId="1705" w:customStyle="1">
    <w:name w:val="xl68"/>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706" w:customStyle="1">
    <w:name w:val="text2"/>
    <w:basedOn w:val="818"/>
    <w:qFormat/>
    <w:pPr>
      <w:jc w:val="left"/>
      <w:spacing w:before="100" w:beforeAutospacing="1" w:after="100" w:afterAutospacing="1"/>
      <w:widowControl/>
    </w:pPr>
    <w:rPr>
      <w:rFonts w:hAnsi="宋体" w:cs="宋体"/>
      <w:color w:val="333366"/>
      <w:sz w:val="18"/>
      <w:szCs w:val="18"/>
    </w:rPr>
  </w:style>
  <w:style w:type="paragraph" w:styleId="1707" w:customStyle="1">
    <w:name w:val="样式3"/>
    <w:pPr>
      <w:jc w:val="center"/>
      <w:spacing w:before="150" w:after="100" w:line="360" w:lineRule="auto"/>
      <w:outlineLvl w:val="2"/>
    </w:pPr>
    <w:rPr>
      <w:rFonts w:ascii="Times New Roman" w:hAnsi="Times New Roman" w:eastAsia="宋体" w:cs="Times New Roman"/>
      <w:b/>
      <w:bCs/>
      <w:sz w:val="24"/>
      <w:szCs w:val="24"/>
    </w:rPr>
  </w:style>
  <w:style w:type="paragraph" w:styleId="1708" w:customStyle="1">
    <w:name w:val="xl184"/>
    <w:basedOn w:val="81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09" w:customStyle="1">
    <w:name w:val="pa-3"/>
    <w:basedOn w:val="818"/>
    <w:pPr>
      <w:ind w:firstLine="480"/>
      <w:spacing w:line="360" w:lineRule="atLeast"/>
      <w:widowControl/>
    </w:pPr>
    <w:rPr>
      <w:rFonts w:hAnsi="宋体" w:cs="宋体"/>
      <w:sz w:val="24"/>
    </w:rPr>
  </w:style>
  <w:style w:type="paragraph" w:styleId="1710" w:customStyle="1">
    <w:name w:val="xl167"/>
    <w:basedOn w:val="818"/>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711" w:customStyle="1">
    <w:name w:val="Char Char Char Char Char Char Char Char Char Char1"/>
    <w:basedOn w:val="818"/>
    <w:rPr>
      <w:rFonts w:ascii="Tahoma" w:hAnsi="Tahoma"/>
      <w:sz w:val="24"/>
    </w:rPr>
  </w:style>
  <w:style w:type="paragraph" w:styleId="1712" w:customStyle="1">
    <w:name w:val="TOC 标题11"/>
    <w:basedOn w:val="819"/>
    <w:next w:val="818"/>
    <w:pPr>
      <w:jc w:val="left"/>
      <w:spacing w:before="480" w:after="0" w:line="276" w:lineRule="auto"/>
      <w:widowControl/>
      <w:outlineLvl w:val="9"/>
    </w:pPr>
    <w:rPr>
      <w:rFonts w:ascii="Cambria" w:hAnsi="Cambria"/>
      <w:color w:val="365f91"/>
      <w:sz w:val="28"/>
      <w:szCs w:val="28"/>
    </w:rPr>
  </w:style>
  <w:style w:type="paragraph" w:styleId="1713" w:customStyle="1">
    <w:name w:val="引文目录标题1"/>
    <w:basedOn w:val="818"/>
    <w:next w:val="818"/>
    <w:pPr>
      <w:spacing w:before="120"/>
    </w:pPr>
    <w:rPr>
      <w:rFonts w:ascii="Arial" w:hAnsi="Arial" w:cs="Arial"/>
      <w:sz w:val="24"/>
    </w:rPr>
  </w:style>
  <w:style w:type="paragraph" w:styleId="1714" w:customStyle="1">
    <w:name w:val="xl109"/>
    <w:basedOn w:val="81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715" w:customStyle="1">
    <w:name w:val="xl161"/>
    <w:basedOn w:val="818"/>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716" w:customStyle="1">
    <w:name w:val="xl133"/>
    <w:basedOn w:val="818"/>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717" w:customStyle="1">
    <w:name w:val="font9"/>
    <w:basedOn w:val="818"/>
    <w:pPr>
      <w:jc w:val="left"/>
      <w:spacing w:before="100" w:beforeAutospacing="1" w:after="100" w:afterAutospacing="1"/>
      <w:widowControl/>
    </w:pPr>
    <w:rPr>
      <w:rFonts w:hint="eastAsia" w:hAnsi="宋体"/>
      <w:color w:val="000000"/>
      <w:sz w:val="18"/>
      <w:szCs w:val="18"/>
    </w:rPr>
  </w:style>
  <w:style w:type="paragraph" w:styleId="1718" w:customStyle="1">
    <w:name w:val="+正文楷体"/>
    <w:basedOn w:val="818"/>
    <w:pPr>
      <w:ind w:firstLine="200"/>
      <w:spacing w:line="360" w:lineRule="auto"/>
    </w:pPr>
    <w:rPr>
      <w:rFonts w:ascii="Calibri" w:hAnsi="Calibri" w:eastAsia="楷体_GB2312"/>
      <w:sz w:val="24"/>
      <w:szCs w:val="28"/>
    </w:rPr>
  </w:style>
  <w:style w:type="paragraph" w:styleId="1719" w:customStyle="1">
    <w:name w:val="xl82"/>
    <w:basedOn w:val="81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720" w:customStyle="1">
    <w:name w:val="列出段落11"/>
    <w:basedOn w:val="818"/>
    <w:pPr>
      <w:ind w:firstLine="420"/>
    </w:pPr>
    <w:rPr>
      <w:rFonts w:ascii="Calibri" w:hAnsi="Calibri"/>
    </w:rPr>
  </w:style>
  <w:style w:type="paragraph" w:styleId="1721" w:customStyle="1">
    <w:name w:val="xl80"/>
    <w:basedOn w:val="81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722" w:customStyle="1">
    <w:name w:val="xl90"/>
    <w:basedOn w:val="81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723" w:customStyle="1">
    <w:name w:val="样式 样式 正文缩进正文（首行缩进两字）表正文正文非缩进特点段1正文不缩进特点 CharALT+Z水上软件标题4... + 首行..."/>
    <w:basedOn w:val="1489"/>
    <w:qFormat/>
    <w:pPr>
      <w:spacing w:line="480" w:lineRule="auto"/>
    </w:pPr>
    <w:rPr>
      <w:rFonts w:ascii="Calibri" w:hAnsi="Calibri" w:cs="Times New Roman"/>
    </w:rPr>
  </w:style>
  <w:style w:type="paragraph" w:styleId="1724" w:customStyle="1">
    <w:name w:val="xl192"/>
    <w:basedOn w:val="81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725" w:customStyle="1">
    <w:name w:val="xl159"/>
    <w:basedOn w:val="818"/>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726" w:customStyle="1">
    <w:name w:val="Char Char Char2"/>
    <w:basedOn w:val="818"/>
    <w:qFormat/>
    <w:rPr>
      <w:rFonts w:ascii="Tahoma" w:hAnsi="Tahoma" w:cs="Tahoma"/>
      <w:sz w:val="24"/>
    </w:rPr>
  </w:style>
  <w:style w:type="paragraph" w:styleId="1727" w:customStyle="1">
    <w:name w:val="封面1"/>
    <w:basedOn w:val="818"/>
    <w:qFormat/>
    <w:pPr>
      <w:ind w:right="-483"/>
      <w:jc w:val="center"/>
    </w:pPr>
    <w:rPr>
      <w:rFonts w:ascii="Calibri" w:hAnsi="Calibri" w:eastAsia="黑体"/>
      <w:sz w:val="72"/>
    </w:rPr>
  </w:style>
  <w:style w:type="paragraph" w:styleId="1728" w:customStyle="1">
    <w:name w:val="复选框1"/>
    <w:basedOn w:val="818"/>
    <w:pPr>
      <w:jc w:val="left"/>
      <w:spacing w:before="360" w:after="360" w:line="360" w:lineRule="auto"/>
      <w:widowControl/>
    </w:pPr>
    <w:rPr>
      <w:rFonts w:ascii="Calibri" w:hAnsi="Calibri"/>
      <w:sz w:val="20"/>
    </w:rPr>
  </w:style>
  <w:style w:type="paragraph" w:styleId="1729" w:customStyle="1">
    <w:name w:val="纯文本2"/>
    <w:basedOn w:val="818"/>
    <w:qFormat/>
    <w:pPr>
      <w:jc w:val="left"/>
      <w:widowControl/>
    </w:pPr>
    <w:rPr>
      <w:rFonts w:hAnsi="Courier New" w:eastAsia="楷体_GB2312"/>
      <w:sz w:val="26"/>
    </w:rPr>
  </w:style>
  <w:style w:type="paragraph" w:styleId="1730" w:customStyle="1">
    <w:name w:val="加空"/>
    <w:basedOn w:val="818"/>
    <w:pPr>
      <w:ind w:firstLine="595"/>
      <w:spacing w:before="40" w:line="220" w:lineRule="exact"/>
      <w:tabs>
        <w:tab w:val="left" w:pos="1080" w:leader="none"/>
      </w:tabs>
    </w:pPr>
    <w:rPr>
      <w:rFonts w:hAnsi="Calibri"/>
      <w:sz w:val="10"/>
    </w:rPr>
  </w:style>
  <w:style w:type="paragraph" w:styleId="1731" w:customStyle="1">
    <w:name w:val="样式 标题 5 + (西文) Century Gothic2"/>
    <w:basedOn w:val="823"/>
    <w:qFormat/>
    <w:pPr>
      <w:ind w:left="1020"/>
      <w:jc w:val="left"/>
      <w:spacing w:line="520" w:lineRule="atLeast"/>
      <w:tabs>
        <w:tab w:val="left" w:pos="993" w:leader="none"/>
      </w:tabs>
    </w:pPr>
    <w:rPr>
      <w:rFonts w:ascii="Century Gothic" w:hAnsi="Century Gothic" w:eastAsia="Times New Roman"/>
      <w:szCs w:val="24"/>
    </w:rPr>
  </w:style>
  <w:style w:type="paragraph" w:styleId="1732" w:customStyle="1">
    <w:name w:val="xl99"/>
    <w:basedOn w:val="8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33" w:customStyle="1">
    <w:name w:val="7"/>
    <w:pPr>
      <w:jc w:val="both"/>
      <w:widowControl w:val="off"/>
    </w:pPr>
    <w:rPr>
      <w:rFonts w:ascii="Times New Roman" w:hAnsi="Times New Roman" w:eastAsia="宋体" w:cs="Times New Roman"/>
      <w:szCs w:val="24"/>
    </w:rPr>
  </w:style>
  <w:style w:type="paragraph" w:styleId="1734" w:customStyle="1">
    <w:name w:val="表格"/>
    <w:basedOn w:val="818"/>
    <w:link w:val="1735"/>
    <w:qFormat/>
    <w:pPr>
      <w:jc w:val="center"/>
    </w:pPr>
    <w:rPr>
      <w:rFonts w:ascii="华文细黑" w:hAnsi="华文细黑"/>
    </w:rPr>
  </w:style>
  <w:style w:type="character" w:styleId="1735" w:customStyle="1">
    <w:name w:val="表格 字符"/>
    <w:basedOn w:val="828"/>
    <w:link w:val="1734"/>
    <w:qFormat/>
    <w:rPr>
      <w:rFonts w:ascii="华文细黑" w:hAnsi="华文细黑"/>
      <w:sz w:val="34"/>
    </w:rPr>
  </w:style>
  <w:style w:type="paragraph" w:styleId="1736" w:customStyle="1">
    <w:name w:val="xl72"/>
    <w:basedOn w:val="818"/>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737" w:customStyle="1">
    <w:name w:val="Char Char Char Char Char Char1 Char"/>
    <w:basedOn w:val="818"/>
    <w:qFormat/>
    <w:pPr>
      <w:jc w:val="left"/>
      <w:spacing w:after="160" w:line="240" w:lineRule="exact"/>
      <w:widowControl/>
    </w:pPr>
    <w:rPr>
      <w:rFonts w:ascii="Tahoma" w:hAnsi="Tahoma"/>
      <w:sz w:val="28"/>
      <w:szCs w:val="28"/>
    </w:rPr>
  </w:style>
  <w:style w:type="paragraph" w:styleId="1738" w:customStyle="1">
    <w:name w:val="工可大编号"/>
    <w:basedOn w:val="818"/>
    <w:pPr>
      <w:ind w:left="1155" w:hanging="420"/>
      <w:tabs>
        <w:tab w:val="left" w:pos="360" w:leader="none"/>
      </w:tabs>
    </w:pPr>
    <w:rPr>
      <w:rFonts w:ascii="Calibri" w:hAnsi="Calibri"/>
      <w:sz w:val="28"/>
      <w:szCs w:val="22"/>
    </w:rPr>
  </w:style>
  <w:style w:type="paragraph" w:styleId="1739" w:customStyle="1">
    <w:name w:val="ordinary-output target-output"/>
    <w:basedOn w:val="818"/>
    <w:pPr>
      <w:jc w:val="left"/>
      <w:spacing w:before="100" w:beforeAutospacing="1" w:after="100" w:afterAutospacing="1"/>
      <w:widowControl/>
    </w:pPr>
    <w:rPr>
      <w:rFonts w:hAnsi="宋体" w:cs="宋体"/>
      <w:sz w:val="24"/>
    </w:rPr>
  </w:style>
  <w:style w:type="paragraph" w:styleId="1740" w:customStyle="1">
    <w:name w:val="xl67"/>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741" w:customStyle="1">
    <w:name w:val="表格正文 居中"/>
    <w:basedOn w:val="818"/>
    <w:qFormat/>
    <w:pPr>
      <w:jc w:val="center"/>
    </w:pPr>
    <w:rPr>
      <w:rFonts w:hAnsi="宋体" w:cs="宋体"/>
      <w:color w:val="000000"/>
      <w:sz w:val="18"/>
      <w:lang w:bidi="ne-NP"/>
    </w:rPr>
  </w:style>
  <w:style w:type="paragraph" w:styleId="1742" w:customStyle="1">
    <w:name w:val="xl132"/>
    <w:basedOn w:val="818"/>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743" w:customStyle="1">
    <w:name w:val="索引 21"/>
    <w:basedOn w:val="818"/>
    <w:next w:val="818"/>
    <w:qFormat/>
    <w:pPr>
      <w:ind w:left="200"/>
    </w:pPr>
    <w:rPr>
      <w:rFonts w:ascii="Calibri" w:hAnsi="Calibri"/>
    </w:rPr>
  </w:style>
  <w:style w:type="paragraph" w:styleId="1744" w:customStyle="1">
    <w:name w:val="表内文字"/>
    <w:basedOn w:val="818"/>
    <w:pPr>
      <w:jc w:val="center"/>
      <w:spacing w:line="312" w:lineRule="auto"/>
    </w:pPr>
    <w:rPr>
      <w:rFonts w:ascii="Calibri" w:hAnsi="Calibri"/>
      <w:color w:val="000000"/>
      <w:sz w:val="24"/>
    </w:rPr>
  </w:style>
  <w:style w:type="paragraph" w:styleId="1745" w:customStyle="1">
    <w:name w:val="xl121"/>
    <w:basedOn w:val="818"/>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746" w:customStyle="1">
    <w:name w:val="索引 81"/>
    <w:basedOn w:val="818"/>
    <w:next w:val="818"/>
    <w:pPr>
      <w:ind w:left="1400"/>
    </w:pPr>
    <w:rPr>
      <w:rFonts w:ascii="Calibri" w:hAnsi="Calibri"/>
    </w:rPr>
  </w:style>
  <w:style w:type="paragraph" w:styleId="1747" w:customStyle="1">
    <w:name w:val="样式 Arial 小四 首行缩进:  0.85 厘米"/>
    <w:basedOn w:val="818"/>
    <w:pPr>
      <w:ind w:firstLine="480"/>
      <w:spacing w:line="360" w:lineRule="auto"/>
    </w:pPr>
    <w:rPr>
      <w:rFonts w:ascii="Arial" w:hAnsi="Arial" w:cs="宋体"/>
      <w:sz w:val="24"/>
    </w:rPr>
  </w:style>
  <w:style w:type="paragraph" w:styleId="1748" w:customStyle="1">
    <w:name w:val="xl101"/>
    <w:basedOn w:val="81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749" w:customStyle="1">
    <w:name w:val="xl6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750" w:customStyle="1">
    <w:name w:val="Char Char Char Char Char Char Char Char Char Char"/>
    <w:basedOn w:val="818"/>
    <w:rPr>
      <w:rFonts w:ascii="Tahoma" w:hAnsi="Tahoma"/>
      <w:sz w:val="24"/>
    </w:rPr>
  </w:style>
  <w:style w:type="paragraph" w:styleId="1751" w:customStyle="1">
    <w:name w:val="xl45"/>
    <w:basedOn w:val="818"/>
    <w:qFormat/>
    <w:pPr>
      <w:jc w:val="center"/>
      <w:spacing w:before="100" w:beforeAutospacing="1" w:after="100" w:afterAutospacing="1"/>
      <w:widowControl/>
    </w:pPr>
    <w:rPr>
      <w:rFonts w:hint="eastAsia" w:ascii="黑体" w:hAnsi="Arial Unicode MS" w:eastAsia="黑体"/>
      <w:b/>
      <w:bCs/>
      <w:sz w:val="32"/>
      <w:szCs w:val="32"/>
    </w:rPr>
  </w:style>
  <w:style w:type="paragraph" w:styleId="1752" w:customStyle="1">
    <w:name w:val="p2"/>
    <w:basedOn w:val="818"/>
    <w:qFormat/>
    <w:pPr>
      <w:jc w:val="left"/>
      <w:widowControl/>
    </w:pPr>
    <w:rPr>
      <w:rFonts w:ascii=".PingFang SC" w:hAnsi=".PingFang SC" w:eastAsia=".PingFang SC"/>
      <w:color w:val="454545"/>
      <w:sz w:val="18"/>
      <w:szCs w:val="18"/>
    </w:rPr>
  </w:style>
  <w:style w:type="paragraph" w:styleId="1753" w:customStyle="1">
    <w:name w:val="xl74"/>
    <w:basedOn w:val="818"/>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754" w:customStyle="1">
    <w:name w:val="xl168"/>
    <w:basedOn w:val="81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755" w:customStyle="1">
    <w:name w:val="Char Char1"/>
    <w:basedOn w:val="818"/>
    <w:pPr>
      <w:jc w:val="left"/>
      <w:spacing w:after="160" w:line="360" w:lineRule="auto"/>
      <w:widowControl/>
    </w:pPr>
    <w:rPr>
      <w:rFonts w:ascii="Calibri" w:hAnsi="Calibri"/>
      <w:sz w:val="24"/>
      <w:lang w:eastAsia="en-US"/>
    </w:rPr>
  </w:style>
  <w:style w:type="paragraph" w:styleId="1756" w:customStyle="1">
    <w:name w:val="Char Char Char Char Char Char2"/>
    <w:basedOn w:val="818"/>
    <w:pPr>
      <w:spacing w:line="360" w:lineRule="auto"/>
    </w:pPr>
    <w:rPr>
      <w:rFonts w:ascii="Calibri" w:hAnsi="Calibri"/>
      <w:sz w:val="24"/>
    </w:rPr>
  </w:style>
  <w:style w:type="paragraph" w:styleId="1757" w:customStyle="1">
    <w:name w:val="xl92"/>
    <w:basedOn w:val="81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758" w:customStyle="1">
    <w:name w:val="xl66"/>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759" w:customStyle="1">
    <w:name w:val="正文 New New New New New New New New"/>
    <w:pPr>
      <w:jc w:val="both"/>
      <w:widowControl w:val="off"/>
    </w:pPr>
    <w:rPr>
      <w:rFonts w:ascii="Times New Roman" w:hAnsi="Times New Roman" w:eastAsia="宋体" w:cs="Times New Roman"/>
      <w:szCs w:val="24"/>
    </w:rPr>
  </w:style>
  <w:style w:type="paragraph" w:styleId="1760" w:customStyle="1">
    <w:name w:val="xl164"/>
    <w:basedOn w:val="818"/>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761" w:customStyle="1">
    <w:name w:val="xl176"/>
    <w:basedOn w:val="81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762" w:customStyle="1">
    <w:name w:val="xl185"/>
    <w:basedOn w:val="81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763" w:customStyle="1">
    <w:name w:val="样式 (中文) 仿宋_GB2312 小四 行距: 1.5 倍行距"/>
    <w:basedOn w:val="818"/>
    <w:pPr>
      <w:ind w:firstLine="200"/>
      <w:spacing w:line="360" w:lineRule="auto"/>
    </w:pPr>
    <w:rPr>
      <w:rFonts w:ascii="Calibri" w:hAnsi="Calibri" w:eastAsia="仿宋_GB2312" w:cs="宋体"/>
      <w:sz w:val="24"/>
    </w:rPr>
  </w:style>
  <w:style w:type="paragraph" w:styleId="1764" w:customStyle="1">
    <w:name w:val="xl197"/>
    <w:basedOn w:val="818"/>
    <w:qFormat/>
    <w:pPr>
      <w:jc w:val="left"/>
      <w:spacing w:before="100" w:beforeAutospacing="1" w:after="100" w:afterAutospacing="1"/>
      <w:widowControl/>
      <w:pBdr>
        <w:top w:val="single" w:color="000000" w:sz="4" w:space="0"/>
      </w:pBdr>
    </w:pPr>
    <w:rPr>
      <w:rFonts w:hAnsi="宋体" w:cs="宋体"/>
      <w:color w:val="ff0000"/>
      <w:sz w:val="24"/>
    </w:rPr>
  </w:style>
  <w:style w:type="paragraph" w:styleId="1765" w:customStyle="1">
    <w:name w:val="font8"/>
    <w:basedOn w:val="818"/>
    <w:pPr>
      <w:jc w:val="left"/>
      <w:spacing w:before="100" w:beforeAutospacing="1" w:after="100" w:afterAutospacing="1"/>
      <w:widowControl/>
    </w:pPr>
    <w:rPr>
      <w:rFonts w:hint="eastAsia" w:hAnsi="宋体"/>
      <w:sz w:val="22"/>
      <w:szCs w:val="22"/>
    </w:rPr>
  </w:style>
  <w:style w:type="paragraph" w:styleId="1766" w:customStyle="1">
    <w:name w:val="样式 正文缩进正文（首行缩进两字）表正文正文非缩进特点段1正文不缩进特点 CharALT+Z水上软件标题4...1"/>
    <w:basedOn w:val="1107"/>
    <w:pPr>
      <w:ind w:firstLine="225"/>
      <w:spacing w:after="120" w:line="360" w:lineRule="auto"/>
    </w:pPr>
    <w:rPr>
      <w:rFonts w:ascii="Century Gothic" w:hAnsi="Times New Roman" w:cs="宋体"/>
      <w:sz w:val="28"/>
    </w:rPr>
  </w:style>
  <w:style w:type="paragraph" w:styleId="1767" w:customStyle="1">
    <w:name w:val="标题5"/>
    <w:basedOn w:val="823"/>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768" w:customStyle="1">
    <w:name w:val="图表目录1"/>
    <w:basedOn w:val="818"/>
    <w:next w:val="818"/>
    <w:qFormat/>
    <w:pPr>
      <w:ind w:left="420" w:hanging="420"/>
      <w:jc w:val="left"/>
    </w:pPr>
    <w:rPr>
      <w:rFonts w:ascii="Calibri" w:hAnsi="Calibri"/>
      <w:caps/>
      <w:sz w:val="20"/>
    </w:rPr>
  </w:style>
  <w:style w:type="paragraph" w:styleId="1769" w:customStyle="1">
    <w:name w:val="xl138"/>
    <w:basedOn w:val="818"/>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770" w:customStyle="1">
    <w:name w:val="xl108"/>
    <w:basedOn w:val="81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71" w:customStyle="1">
    <w:name w:val="xl87"/>
    <w:basedOn w:val="81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72" w:customStyle="1">
    <w:name w:val="Char Char1 Char Char Char Char Char Char Char1"/>
    <w:basedOn w:val="818"/>
    <w:qFormat/>
    <w:rPr>
      <w:rFonts w:ascii="Tahoma" w:hAnsi="Tahoma"/>
      <w:sz w:val="24"/>
    </w:rPr>
  </w:style>
  <w:style w:type="paragraph" w:styleId="1773" w:customStyle="1">
    <w:name w:val="修订2"/>
    <w:rPr>
      <w:rFonts w:ascii="Times New Roman" w:hAnsi="Times New Roman" w:eastAsia="宋体" w:cs="Times New Roman"/>
      <w:sz w:val="21"/>
      <w:szCs w:val="24"/>
    </w:rPr>
  </w:style>
  <w:style w:type="paragraph" w:styleId="1774" w:customStyle="1">
    <w:name w:val="规范正文"/>
    <w:basedOn w:val="818"/>
    <w:pPr>
      <w:ind w:left="480"/>
      <w:spacing w:line="360" w:lineRule="auto"/>
    </w:pPr>
    <w:rPr>
      <w:rFonts w:ascii="Calibri" w:hAnsi="Calibri"/>
      <w:sz w:val="24"/>
    </w:rPr>
  </w:style>
  <w:style w:type="paragraph" w:styleId="1775" w:customStyle="1">
    <w:name w:val="p15"/>
    <w:basedOn w:val="818"/>
    <w:pPr>
      <w:ind w:firstLine="420"/>
      <w:widowControl/>
    </w:pPr>
    <w:rPr>
      <w:rFonts w:ascii="Calibri" w:hAnsi="Calibri" w:cs="宋体"/>
      <w:szCs w:val="21"/>
    </w:rPr>
  </w:style>
  <w:style w:type="paragraph" w:styleId="1776" w:customStyle="1">
    <w:name w:val="xl30"/>
    <w:basedOn w:val="818"/>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777" w:customStyle="1">
    <w:name w:val="纯文本11"/>
    <w:basedOn w:val="818"/>
    <w:rPr>
      <w:rFonts w:hAnsi="Courier New"/>
    </w:rPr>
  </w:style>
  <w:style w:type="paragraph" w:styleId="1778" w:customStyle="1">
    <w:name w:val="样式7"/>
    <w:basedOn w:val="1232"/>
    <w:qFormat/>
    <w:rPr>
      <w:rFonts w:ascii="仿宋_GB2312" w:hAnsi="宋体" w:eastAsia="仿宋_GB2312"/>
      <w:sz w:val="24"/>
    </w:rPr>
  </w:style>
  <w:style w:type="paragraph" w:styleId="1779" w:customStyle="1">
    <w:name w:val="xl122"/>
    <w:basedOn w:val="81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80" w:customStyle="1">
    <w:name w:val="标题 2h2sect"/>
    <w:next w:val="818"/>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781" w:customStyle="1">
    <w:name w:val="正文首行缩进3"/>
    <w:basedOn w:val="844"/>
    <w:pPr>
      <w:ind w:firstLine="425"/>
      <w:spacing w:after="0" w:line="312" w:lineRule="auto"/>
    </w:pPr>
    <w:rPr>
      <w:rFonts w:ascii="Calibri" w:hAnsi="Calibri"/>
      <w:sz w:val="28"/>
    </w:rPr>
  </w:style>
  <w:style w:type="paragraph" w:styleId="1782" w:customStyle="1">
    <w:name w:val="样式 标题 1 + 段前: 15.6 磅 段后: 7.8 磅 底端: (单实线 自动设置  1.5 磅 行宽) 行距:..."/>
    <w:basedOn w:val="819"/>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83" w:customStyle="1">
    <w:name w:val="xl84"/>
    <w:basedOn w:val="81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84" w:customStyle="1">
    <w:name w:val="xl118"/>
    <w:basedOn w:val="818"/>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85" w:customStyle="1">
    <w:name w:val="xl24"/>
    <w:basedOn w:val="818"/>
    <w:pPr>
      <w:jc w:val="center"/>
      <w:spacing w:before="100" w:beforeAutospacing="1" w:after="100" w:afterAutospacing="1"/>
      <w:widowControl/>
    </w:pPr>
    <w:rPr>
      <w:rFonts w:hAnsi="宋体"/>
      <w:sz w:val="24"/>
    </w:rPr>
  </w:style>
  <w:style w:type="paragraph" w:styleId="1786" w:customStyle="1">
    <w:name w:val="我的表格文字"/>
    <w:basedOn w:val="1219"/>
    <w:qFormat/>
    <w:pPr>
      <w:ind w:firstLine="0"/>
      <w:jc w:val="both"/>
      <w:spacing w:after="0" w:line="240" w:lineRule="auto"/>
    </w:pPr>
    <w:rPr>
      <w:rFonts w:ascii="Calibri" w:hAnsi="Calibri" w:eastAsia="宋体"/>
      <w:sz w:val="28"/>
      <w:lang w:bidi="ar-SA"/>
    </w:rPr>
  </w:style>
  <w:style w:type="paragraph" w:styleId="1787" w:customStyle="1">
    <w:name w:val="批注主题2"/>
    <w:basedOn w:val="841"/>
    <w:next w:val="841"/>
    <w:qFormat/>
    <w:pPr>
      <w:spacing w:line="360" w:lineRule="auto"/>
    </w:pPr>
    <w:rPr>
      <w:rFonts w:ascii="Calibri" w:hAnsi="Calibri"/>
      <w:b/>
      <w:bCs/>
      <w:sz w:val="24"/>
    </w:rPr>
  </w:style>
  <w:style w:type="paragraph" w:styleId="1788" w:customStyle="1">
    <w:name w:val="xl137"/>
    <w:basedOn w:val="818"/>
    <w:pPr>
      <w:jc w:val="left"/>
      <w:spacing w:before="100" w:beforeAutospacing="1" w:after="100" w:afterAutospacing="1"/>
      <w:widowControl/>
      <w:pBdr>
        <w:top w:val="single" w:color="000000" w:sz="4" w:space="0"/>
      </w:pBdr>
    </w:pPr>
    <w:rPr>
      <w:rFonts w:hAnsi="宋体" w:cs="宋体"/>
      <w:sz w:val="24"/>
    </w:rPr>
  </w:style>
  <w:style w:type="paragraph" w:styleId="1789" w:customStyle="1">
    <w:name w:val="xl173"/>
    <w:basedOn w:val="81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90" w:customStyle="1">
    <w:name w:val="Char Char Char Char Char Char Char Char Char Char Char Char Char Char Char Char Char Char Char Char"/>
    <w:basedOn w:val="818"/>
    <w:pPr>
      <w:ind w:firstLine="200"/>
      <w:spacing w:line="360" w:lineRule="auto"/>
    </w:pPr>
    <w:rPr>
      <w:rFonts w:hAnsi="宋体" w:cs="宋体"/>
      <w:sz w:val="24"/>
    </w:rPr>
  </w:style>
  <w:style w:type="paragraph" w:styleId="1791" w:customStyle="1">
    <w:name w:val="xl172"/>
    <w:basedOn w:val="81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92" w:customStyle="1">
    <w:name w:val="xl150"/>
    <w:basedOn w:val="818"/>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93" w:customStyle="1">
    <w:name w:val="xl183"/>
    <w:basedOn w:val="818"/>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94" w:customStyle="1">
    <w:name w:val="正文缩进6"/>
    <w:basedOn w:val="818"/>
    <w:pPr>
      <w:ind w:firstLine="420"/>
    </w:pPr>
    <w:rPr>
      <w:rFonts w:ascii="Calibri" w:hAnsi="Calibri"/>
      <w:sz w:val="24"/>
    </w:rPr>
  </w:style>
  <w:style w:type="paragraph" w:styleId="1795" w:customStyle="1">
    <w:name w:val="格式2"/>
    <w:qFormat/>
    <w:pPr>
      <w:jc w:val="both"/>
      <w:spacing w:before="50" w:line="440" w:lineRule="exact"/>
      <w:widowControl w:val="off"/>
    </w:pPr>
    <w:rPr>
      <w:rFonts w:ascii="Times New Roman" w:hAnsi="Times New Roman" w:eastAsia="宋体" w:cs="Times New Roman"/>
      <w:sz w:val="24"/>
    </w:rPr>
  </w:style>
  <w:style w:type="paragraph" w:styleId="1796" w:customStyle="1">
    <w:name w:val="Char2"/>
    <w:basedOn w:val="818"/>
    <w:pPr>
      <w:jc w:val="left"/>
      <w:spacing w:after="160" w:line="240" w:lineRule="exact"/>
      <w:widowControl/>
    </w:pPr>
    <w:rPr>
      <w:rFonts w:ascii="Arial" w:hAnsi="Arial"/>
      <w:sz w:val="22"/>
      <w:szCs w:val="22"/>
      <w:lang w:eastAsia="en-US"/>
    </w:rPr>
  </w:style>
  <w:style w:type="paragraph" w:styleId="1797" w:customStyle="1">
    <w:name w:val="正文 1"/>
    <w:basedOn w:val="818"/>
    <w:pPr>
      <w:ind w:left="1418"/>
      <w:spacing w:before="80" w:after="80" w:line="360" w:lineRule="auto"/>
      <w:widowControl/>
    </w:pPr>
    <w:rPr>
      <w:rFonts w:ascii="Calibri" w:hAnsi="Calibri"/>
    </w:rPr>
  </w:style>
  <w:style w:type="paragraph" w:styleId="1798" w:customStyle="1">
    <w:name w:val="正文段"/>
    <w:basedOn w:val="818"/>
    <w:pPr>
      <w:spacing w:after="240" w:line="360" w:lineRule="atLeast"/>
      <w:widowControl/>
    </w:pPr>
    <w:rPr>
      <w:rFonts w:hAnsi="Calibri"/>
      <w:sz w:val="24"/>
    </w:rPr>
  </w:style>
  <w:style w:type="paragraph" w:styleId="1799" w:customStyle="1">
    <w:name w:val="Char Char Char Char2"/>
    <w:basedOn w:val="818"/>
    <w:rPr>
      <w:rFonts w:ascii="Calibri" w:hAnsi="Calibri"/>
    </w:rPr>
  </w:style>
  <w:style w:type="paragraph" w:styleId="1800" w:customStyle="1">
    <w:name w:val="样式 样式 标题 5 + (西文) Century Gothic2 + 段前: 0.5 行 段后: 0.5 行"/>
    <w:basedOn w:val="1731"/>
    <w:pPr>
      <w:ind w:left="0" w:firstLine="1700"/>
      <w:tabs>
        <w:tab w:val="left" w:pos="567" w:leader="none"/>
      </w:tabs>
    </w:pPr>
    <w:rPr>
      <w:rFonts w:ascii="Calibri" w:hAnsi="Calibri" w:eastAsia="宋体" w:cs="宋体"/>
      <w:szCs w:val="20"/>
    </w:rPr>
  </w:style>
  <w:style w:type="paragraph" w:styleId="1801" w:customStyle="1">
    <w:name w:val="TOC 标题2"/>
    <w:basedOn w:val="819"/>
    <w:next w:val="818"/>
    <w:pPr>
      <w:jc w:val="left"/>
      <w:spacing w:before="480" w:after="0" w:line="276" w:lineRule="auto"/>
      <w:widowControl/>
      <w:outlineLvl w:val="9"/>
    </w:pPr>
    <w:rPr>
      <w:rFonts w:ascii="Cambria" w:hAnsi="Cambria"/>
      <w:color w:val="365f91"/>
      <w:sz w:val="28"/>
      <w:szCs w:val="28"/>
    </w:rPr>
  </w:style>
  <w:style w:type="paragraph" w:styleId="1802" w:customStyle="1">
    <w:name w:val="样式 Century Gothic 四号 行距: 最小值 26 磅"/>
    <w:basedOn w:val="818"/>
    <w:pPr>
      <w:ind w:firstLine="200"/>
      <w:spacing w:line="360" w:lineRule="auto"/>
    </w:pPr>
    <w:rPr>
      <w:rFonts w:ascii="Century Gothic" w:hAnsi="Century Gothic" w:cs="宋体"/>
      <w:sz w:val="28"/>
    </w:rPr>
  </w:style>
  <w:style w:type="paragraph" w:styleId="1803" w:customStyle="1">
    <w:name w:val="xl105"/>
    <w:basedOn w:val="818"/>
    <w:pPr>
      <w:jc w:val="left"/>
      <w:spacing w:before="100" w:beforeAutospacing="1" w:after="100" w:afterAutospacing="1"/>
      <w:widowControl/>
    </w:pPr>
    <w:rPr>
      <w:rFonts w:hAnsi="宋体" w:cs="宋体"/>
      <w:color w:val="ff0000"/>
      <w:sz w:val="24"/>
    </w:rPr>
  </w:style>
  <w:style w:type="paragraph" w:styleId="1804" w:customStyle="1">
    <w:name w:val="表格3"/>
    <w:basedOn w:val="818"/>
    <w:pPr>
      <w:spacing w:line="420" w:lineRule="atLeast"/>
    </w:pPr>
    <w:rPr>
      <w:rFonts w:ascii="Calibri" w:hAnsi="Calibri" w:eastAsia="楷体"/>
    </w:rPr>
  </w:style>
  <w:style w:type="paragraph" w:styleId="1805" w:customStyle="1">
    <w:name w:val="列表编号 51"/>
    <w:basedOn w:val="818"/>
    <w:pPr>
      <w:ind w:left="2040" w:hanging="360"/>
      <w:tabs>
        <w:tab w:val="left" w:pos="2040" w:leader="none"/>
      </w:tabs>
    </w:pPr>
    <w:rPr>
      <w:rFonts w:ascii="Calibri" w:hAnsi="Calibri"/>
    </w:rPr>
  </w:style>
  <w:style w:type="paragraph" w:styleId="1806" w:customStyle="1">
    <w:name w:val="正文段落"/>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807" w:customStyle="1">
    <w:name w:val="书 正文"/>
    <w:basedOn w:val="818"/>
    <w:pPr>
      <w:ind w:firstLine="425"/>
      <w:spacing w:line="300" w:lineRule="auto"/>
    </w:pPr>
    <w:rPr>
      <w:rFonts w:hAnsi="Calibri"/>
      <w:szCs w:val="21"/>
    </w:rPr>
  </w:style>
  <w:style w:type="paragraph" w:styleId="1808" w:customStyle="1">
    <w:name w:val="格式4"/>
    <w:basedOn w:val="818"/>
    <w:pPr>
      <w:ind w:left="990" w:hanging="360"/>
      <w:spacing w:line="420" w:lineRule="exact"/>
    </w:pPr>
    <w:rPr>
      <w:rFonts w:hAnsi="宋体"/>
      <w:color w:val="000000"/>
      <w:sz w:val="24"/>
    </w:rPr>
  </w:style>
  <w:style w:type="paragraph" w:styleId="1809" w:customStyle="1">
    <w:name w:val="样式 正文缩进正文（首行缩进两字）表正文正文非缩进特点段1正文不缩进特点 CharALT+Z水上软件标题4...3"/>
    <w:basedOn w:val="1107"/>
    <w:pPr>
      <w:ind w:firstLine="0"/>
      <w:spacing w:line="360" w:lineRule="auto"/>
    </w:pPr>
    <w:rPr>
      <w:rFonts w:ascii="Times New Roman" w:hAnsi="Times New Roman" w:cs="宋体"/>
      <w:sz w:val="28"/>
    </w:rPr>
  </w:style>
  <w:style w:type="paragraph" w:styleId="1810" w:customStyle="1">
    <w:name w:val="样式 标题 5 + 段前: 0.5 行 段后: 0.5 行1"/>
    <w:basedOn w:val="823"/>
    <w:qFormat/>
    <w:pPr>
      <w:ind w:left="264" w:hanging="84"/>
      <w:tabs>
        <w:tab w:val="left" w:pos="264" w:leader="none"/>
      </w:tabs>
    </w:pPr>
    <w:rPr>
      <w:rFonts w:ascii="黑体" w:hAnsi="Calibri" w:eastAsia="黑体" w:cs="宋体"/>
      <w:b w:val="0"/>
      <w:bCs w:val="0"/>
      <w:szCs w:val="20"/>
    </w:rPr>
  </w:style>
  <w:style w:type="paragraph" w:styleId="1811" w:customStyle="1">
    <w:name w:val="列表编号 31"/>
    <w:basedOn w:val="818"/>
    <w:pPr>
      <w:ind w:left="1200" w:hanging="360"/>
      <w:tabs>
        <w:tab w:val="left" w:pos="1200" w:leader="none"/>
      </w:tabs>
    </w:pPr>
    <w:rPr>
      <w:rFonts w:ascii="Calibri" w:hAnsi="Calibri"/>
    </w:rPr>
  </w:style>
  <w:style w:type="paragraph" w:styleId="1812" w:customStyle="1">
    <w:name w:val="图案标题"/>
    <w:basedOn w:val="818"/>
    <w:qFormat/>
    <w:pPr>
      <w:ind w:left="700" w:hanging="500"/>
      <w:spacing w:line="312" w:lineRule="auto"/>
      <w:tabs>
        <w:tab w:val="left" w:pos="1200" w:leader="none"/>
      </w:tabs>
    </w:pPr>
    <w:rPr>
      <w:rFonts w:ascii="Calibri" w:hAnsi="Calibri"/>
      <w:sz w:val="24"/>
    </w:rPr>
  </w:style>
  <w:style w:type="paragraph" w:styleId="1813" w:customStyle="1">
    <w:name w:val="xl131"/>
    <w:basedOn w:val="818"/>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814" w:customStyle="1">
    <w:name w:val="样式 标题 3Bold Headbhlevel_3PIM 3H3Level 3 Headsect1.2.3h3..."/>
    <w:basedOn w:val="821"/>
    <w:qFormat/>
    <w:pPr>
      <w:ind w:left="833"/>
      <w:jc w:val="left"/>
      <w:spacing w:after="0" w:line="240" w:lineRule="auto"/>
      <w:tabs>
        <w:tab w:val="left" w:pos="5387" w:leader="none"/>
      </w:tabs>
    </w:pPr>
    <w:rPr>
      <w:rFonts w:ascii="Arial" w:hAnsi="Arial" w:eastAsia="宋体"/>
      <w:b w:val="0"/>
      <w:bCs/>
      <w:color w:val="000000"/>
      <w:szCs w:val="28"/>
    </w:rPr>
  </w:style>
  <w:style w:type="paragraph" w:styleId="1815" w:customStyle="1">
    <w:name w:val="xl156"/>
    <w:basedOn w:val="818"/>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816" w:customStyle="1">
    <w:name w:val="xl127"/>
    <w:basedOn w:val="818"/>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817" w:customStyle="1">
    <w:name w:val="样式18"/>
    <w:basedOn w:val="821"/>
    <w:next w:val="818"/>
    <w:qFormat/>
    <w:rPr>
      <w:rFonts w:ascii="Calibri" w:hAnsi="Calibri" w:eastAsia="宋体"/>
      <w:sz w:val="21"/>
    </w:rPr>
  </w:style>
  <w:style w:type="paragraph" w:styleId="1818" w:customStyle="1">
    <w:name w:val="正文123"/>
    <w:basedOn w:val="818"/>
    <w:pPr>
      <w:ind w:firstLine="200"/>
      <w:spacing w:line="360" w:lineRule="auto"/>
    </w:pPr>
    <w:rPr>
      <w:rFonts w:ascii="Calibri" w:hAnsi="Calibri"/>
      <w:sz w:val="24"/>
      <w:szCs w:val="22"/>
    </w:rPr>
  </w:style>
  <w:style w:type="paragraph" w:styleId="1819" w:customStyle="1">
    <w:name w:val="列出段落8"/>
    <w:basedOn w:val="818"/>
    <w:qFormat/>
    <w:pPr>
      <w:ind w:firstLine="420"/>
    </w:pPr>
    <w:rPr>
      <w:rFonts w:ascii="Calibri" w:hAnsi="Calibri"/>
      <w:szCs w:val="22"/>
    </w:rPr>
  </w:style>
  <w:style w:type="paragraph" w:styleId="1820" w:customStyle="1">
    <w:name w:val="简单回函地址"/>
    <w:basedOn w:val="818"/>
    <w:qFormat/>
    <w:pPr>
      <w:spacing w:line="312" w:lineRule="atLeast"/>
    </w:pPr>
    <w:rPr>
      <w:rFonts w:hAnsi="Century Schoolbook"/>
      <w:sz w:val="28"/>
    </w:rPr>
  </w:style>
  <w:style w:type="paragraph" w:styleId="1821" w:customStyle="1">
    <w:name w:val="列表段落1"/>
    <w:basedOn w:val="818"/>
    <w:qFormat/>
    <w:pPr>
      <w:ind w:firstLine="420"/>
    </w:pPr>
  </w:style>
  <w:style w:type="paragraph" w:styleId="1822" w:customStyle="1">
    <w:name w:val="标题2(第4篇)"/>
    <w:basedOn w:val="818"/>
    <w:qFormat/>
    <w:pPr>
      <w:jc w:val="center"/>
    </w:pPr>
    <w:rPr>
      <w:rFonts w:ascii="Calibri" w:hAnsi="Calibri" w:eastAsia="仿宋_GB2312"/>
      <w:b/>
      <w:sz w:val="32"/>
    </w:rPr>
  </w:style>
  <w:style w:type="paragraph" w:styleId="1823" w:customStyle="1">
    <w:name w:val="Char Char Char Char Char Char Char Char Char Char2"/>
    <w:basedOn w:val="818"/>
    <w:pPr>
      <w:ind w:left="2127"/>
      <w:tabs>
        <w:tab w:val="left" w:pos="360" w:leader="none"/>
      </w:tabs>
    </w:pPr>
    <w:rPr>
      <w:rFonts w:ascii="Calibri" w:hAnsi="Calibri"/>
      <w:sz w:val="24"/>
    </w:rPr>
  </w:style>
  <w:style w:type="paragraph" w:styleId="1824" w:customStyle="1">
    <w:name w:val="xl111"/>
    <w:basedOn w:val="818"/>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825" w:customStyle="1">
    <w:name w:val="样式 样式 (中文) 黑体 四号 加粗 居中 行距: 多倍行距 1.25 字行 + 左侧:  2 字符"/>
    <w:basedOn w:val="820"/>
    <w:pPr>
      <w:ind w:left="400"/>
      <w:keepLines/>
      <w:keepNext/>
      <w:spacing w:before="260" w:after="260" w:line="416" w:lineRule="auto"/>
    </w:pPr>
    <w:rPr>
      <w:rFonts w:ascii="Arial" w:hAnsi="Arial" w:eastAsia="黑体"/>
      <w:sz w:val="32"/>
      <w:szCs w:val="20"/>
    </w:rPr>
  </w:style>
  <w:style w:type="paragraph" w:styleId="1826" w:customStyle="1">
    <w:name w:val="GLL标题1"/>
    <w:basedOn w:val="819"/>
    <w:pPr>
      <w:numPr>
        <w:numId w:val="0"/>
      </w:numPr>
      <w:jc w:val="left"/>
      <w:spacing w:line="240" w:lineRule="auto"/>
      <w:tabs>
        <w:tab w:val="left" w:pos="420" w:leader="none"/>
      </w:tabs>
    </w:pPr>
    <w:rPr>
      <w:rFonts w:ascii="黑体" w:hAnsi="黑体"/>
      <w:b w:val="0"/>
      <w:sz w:val="30"/>
      <w:szCs w:val="30"/>
    </w:rPr>
  </w:style>
  <w:style w:type="paragraph" w:styleId="1827" w:customStyle="1">
    <w:name w:val="xl73"/>
    <w:basedOn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828" w:customStyle="1">
    <w:name w:val="Char Char Char1 Char Char Char Char Char Char Char Char Char Char Char Char Char Char Char Char Char Char Char"/>
    <w:basedOn w:val="818"/>
    <w:rPr>
      <w:rFonts w:ascii="Calibri" w:hAnsi="Calibri"/>
    </w:rPr>
  </w:style>
  <w:style w:type="paragraph" w:styleId="1829" w:customStyle="1">
    <w:name w:val="xl180"/>
    <w:basedOn w:val="818"/>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830" w:customStyle="1">
    <w:name w:val="xl124"/>
    <w:basedOn w:val="818"/>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831" w:customStyle="1">
    <w:name w:val="xl102"/>
    <w:basedOn w:val="8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832" w:customStyle="1">
    <w:name w:val="my（1）"/>
    <w:basedOn w:val="1361"/>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833" w:customStyle="1">
    <w:name w:val="xl98"/>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834" w:customStyle="1">
    <w:name w:val="p3"/>
    <w:basedOn w:val="818"/>
    <w:pPr>
      <w:jc w:val="left"/>
      <w:widowControl/>
    </w:pPr>
    <w:rPr>
      <w:rFonts w:ascii="Helvetica Neue" w:hAnsi="Helvetica Neue" w:eastAsia="等线"/>
      <w:color w:val="454545"/>
      <w:sz w:val="18"/>
      <w:szCs w:val="18"/>
    </w:rPr>
  </w:style>
  <w:style w:type="paragraph" w:styleId="1835" w:customStyle="1">
    <w:name w:val="Char Char Char1 Char Char Char Char"/>
    <w:basedOn w:val="818"/>
    <w:pPr>
      <w:jc w:val="left"/>
      <w:spacing w:after="160" w:line="240" w:lineRule="exact"/>
      <w:widowControl/>
    </w:pPr>
    <w:rPr>
      <w:rFonts w:ascii="Calibri" w:hAnsi="Calibri"/>
      <w:sz w:val="24"/>
    </w:rPr>
  </w:style>
  <w:style w:type="paragraph" w:styleId="1836" w:customStyle="1">
    <w:name w:val="xl26"/>
    <w:basedOn w:val="818"/>
    <w:pPr>
      <w:jc w:val="left"/>
      <w:spacing w:before="100" w:beforeAutospacing="1" w:after="100" w:afterAutospacing="1"/>
      <w:widowControl/>
    </w:pPr>
    <w:rPr>
      <w:rFonts w:hAnsi="宋体"/>
      <w:sz w:val="28"/>
      <w:szCs w:val="28"/>
    </w:rPr>
  </w:style>
  <w:style w:type="paragraph" w:styleId="1837" w:customStyle="1">
    <w:name w:val="封二"/>
    <w:basedOn w:val="818"/>
    <w:pPr>
      <w:ind w:firstLine="425"/>
      <w:spacing w:line="360" w:lineRule="auto"/>
    </w:pPr>
    <w:rPr>
      <w:rFonts w:ascii="Calibri" w:hAnsi="Calibri" w:eastAsia="幼圆"/>
      <w:sz w:val="32"/>
    </w:rPr>
  </w:style>
  <w:style w:type="paragraph" w:styleId="1838" w:customStyle="1">
    <w:name w:val="Char Char Char1 Char"/>
    <w:basedOn w:val="820"/>
    <w:next w:val="818"/>
    <w:pPr>
      <w:jc w:val="left"/>
      <w:keepLines/>
      <w:keepNext/>
      <w:spacing w:before="120" w:after="120" w:line="240" w:lineRule="auto"/>
    </w:pPr>
    <w:rPr>
      <w:rFonts w:ascii="Arial" w:hAnsi="Arial" w:eastAsia="黑体"/>
      <w:sz w:val="32"/>
      <w:szCs w:val="20"/>
    </w:rPr>
  </w:style>
  <w:style w:type="paragraph" w:styleId="1839" w:customStyle="1">
    <w:name w:val="日期1"/>
    <w:basedOn w:val="818"/>
    <w:next w:val="818"/>
    <w:qFormat/>
    <w:rPr>
      <w:rFonts w:ascii="Calibri" w:hAnsi="Calibri"/>
      <w:sz w:val="20"/>
    </w:rPr>
  </w:style>
  <w:style w:type="paragraph" w:styleId="1840" w:customStyle="1">
    <w:name w:val="xl69"/>
    <w:basedOn w:val="8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841" w:customStyle="1">
    <w:name w:val="Normal11"/>
    <w:pPr>
      <w:jc w:val="both"/>
      <w:spacing w:line="312" w:lineRule="atLeast"/>
      <w:widowControl w:val="off"/>
    </w:pPr>
    <w:rPr>
      <w:rFonts w:ascii="宋体" w:hAnsi="Times New Roman" w:eastAsia="宋体" w:cs="Times New Roman"/>
      <w:sz w:val="34"/>
    </w:rPr>
  </w:style>
  <w:style w:type="paragraph" w:styleId="1842" w:customStyle="1">
    <w:name w:val="样式13"/>
    <w:basedOn w:val="820"/>
    <w:pPr>
      <w:keepLines/>
      <w:keepNext/>
      <w:spacing w:before="260" w:after="260"/>
    </w:pPr>
    <w:rPr>
      <w:rFonts w:ascii="Calibri" w:hAnsi="Calibri"/>
      <w:bCs/>
      <w:sz w:val="28"/>
      <w:szCs w:val="32"/>
    </w:rPr>
  </w:style>
  <w:style w:type="paragraph" w:styleId="1843" w:customStyle="1">
    <w:name w:val="xl75"/>
    <w:basedOn w:val="818"/>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844" w:customStyle="1">
    <w:name w:val="图表"/>
    <w:basedOn w:val="818"/>
    <w:pPr>
      <w:jc w:val="center"/>
    </w:pPr>
    <w:rPr>
      <w:rFonts w:hAnsi="宋体"/>
      <w:sz w:val="24"/>
    </w:rPr>
  </w:style>
  <w:style w:type="paragraph" w:styleId="1845" w:customStyle="1">
    <w:name w:val="正文首行缩进2"/>
    <w:basedOn w:val="818"/>
    <w:qFormat/>
    <w:pPr>
      <w:ind w:firstLine="200"/>
      <w:jc w:val="left"/>
      <w:spacing w:line="360" w:lineRule="auto"/>
      <w:widowControl/>
    </w:pPr>
    <w:rPr>
      <w:rFonts w:ascii="Calibri" w:hAnsi="Calibri"/>
      <w:sz w:val="24"/>
      <w:szCs w:val="22"/>
    </w:rPr>
  </w:style>
  <w:style w:type="paragraph" w:styleId="1846" w:customStyle="1">
    <w:name w:val="Item Step in Table"/>
    <w:pPr>
      <w:ind w:left="930" w:hanging="420"/>
      <w:jc w:val="both"/>
      <w:spacing w:before="40" w:after="40"/>
      <w:tabs>
        <w:tab w:val="left" w:pos="960" w:leader="none"/>
      </w:tabs>
    </w:pPr>
    <w:rPr>
      <w:rFonts w:ascii="Arial" w:hAnsi="Arial" w:eastAsia="宋体" w:cs="Arial"/>
      <w:sz w:val="18"/>
      <w:szCs w:val="18"/>
    </w:rPr>
  </w:style>
  <w:style w:type="paragraph" w:styleId="1847" w:customStyle="1">
    <w:name w:val="列出段落_0"/>
    <w:basedOn w:val="818"/>
    <w:pPr>
      <w:ind w:firstLine="420"/>
    </w:pPr>
    <w:rPr>
      <w:rFonts w:ascii="Calibri" w:hAnsi="Calibri"/>
      <w:szCs w:val="21"/>
    </w:rPr>
  </w:style>
  <w:style w:type="paragraph" w:styleId="1848" w:customStyle="1">
    <w:name w:val="myText"/>
    <w:basedOn w:val="1410"/>
    <w:pPr>
      <w:ind w:firstLine="200"/>
    </w:pPr>
    <w:rPr>
      <w:rFonts w:ascii="Times New Roman" w:eastAsia="宋体"/>
      <w:szCs w:val="24"/>
    </w:rPr>
  </w:style>
  <w:style w:type="paragraph" w:styleId="1849" w:customStyle="1">
    <w:name w:val="大标题"/>
    <w:basedOn w:val="818"/>
    <w:pPr>
      <w:jc w:val="center"/>
    </w:pPr>
    <w:rPr>
      <w:rFonts w:ascii="Calibri" w:hAnsi="Calibri" w:eastAsia="黑体" w:cs="宋体"/>
      <w:sz w:val="44"/>
    </w:rPr>
  </w:style>
  <w:style w:type="paragraph" w:styleId="1850" w:customStyle="1">
    <w:name w:val="小段"/>
    <w:basedOn w:val="818"/>
    <w:pPr>
      <w:ind w:left="238" w:right="-215" w:firstLine="482"/>
      <w:spacing w:line="312" w:lineRule="atLeast"/>
    </w:pPr>
    <w:rPr>
      <w:rFonts w:ascii="Calibri" w:hAnsi="Calibri"/>
    </w:rPr>
  </w:style>
  <w:style w:type="paragraph" w:styleId="1851" w:customStyle="1">
    <w:name w:val="样式 标题 4H4Ref Heading 1rh1Heading sqlsect 1.2.3.4bulletbl..."/>
    <w:basedOn w:val="822"/>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852" w:customStyle="1">
    <w:name w:val="样式8"/>
    <w:basedOn w:val="832"/>
    <w:pPr>
      <w:spacing w:line="360" w:lineRule="auto"/>
    </w:pPr>
    <w:rPr>
      <w:rFonts w:ascii="仿宋_GB2312" w:hAnsi="宋体" w:eastAsia="仿宋_GB2312"/>
    </w:rPr>
  </w:style>
  <w:style w:type="paragraph" w:styleId="1853" w:customStyle="1">
    <w:name w:val="文档头"/>
    <w:basedOn w:val="818"/>
    <w:pPr>
      <w:ind w:firstLine="510"/>
      <w:spacing w:line="360" w:lineRule="auto"/>
    </w:pPr>
    <w:rPr>
      <w:rFonts w:hAnsi="Calibri"/>
      <w:sz w:val="24"/>
    </w:rPr>
  </w:style>
  <w:style w:type="paragraph" w:styleId="1854" w:customStyle="1">
    <w:name w:val="样式 正文缩进正文（首行缩进两字）表正文正文非缩进特点111 + 段前: 0.4 行 段后: 0.4 行 行距: ..."/>
    <w:basedOn w:val="832"/>
    <w:pPr>
      <w:ind w:firstLine="560"/>
      <w:spacing w:line="360" w:lineRule="auto"/>
    </w:pPr>
    <w:rPr>
      <w:rFonts w:hAnsi="宋体"/>
      <w:sz w:val="28"/>
    </w:rPr>
  </w:style>
  <w:style w:type="paragraph" w:styleId="1855" w:customStyle="1">
    <w:name w:val="样式 标题 3 + (中文) 黑体 小四 非加粗 段前: 7.8 磅 段后: 0 磅 行距: 固定值 20 磅"/>
    <w:basedOn w:val="821"/>
    <w:qFormat/>
    <w:pPr>
      <w:spacing w:before="0" w:after="0" w:line="400" w:lineRule="exact"/>
    </w:pPr>
    <w:rPr>
      <w:rFonts w:ascii="Calibri" w:hAnsi="Calibri" w:eastAsia="宋体" w:cs="宋体"/>
      <w:b w:val="0"/>
      <w:sz w:val="24"/>
    </w:rPr>
  </w:style>
  <w:style w:type="paragraph" w:styleId="1856" w:customStyle="1">
    <w:name w:val="xl83"/>
    <w:basedOn w:val="81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857" w:customStyle="1">
    <w:name w:val="样式 正文缩进特点 + 首行缩进:  2 字符"/>
    <w:basedOn w:val="1107"/>
    <w:pPr>
      <w:ind w:firstLine="480"/>
      <w:spacing w:line="360" w:lineRule="auto"/>
    </w:pPr>
    <w:rPr>
      <w:rFonts w:ascii="宋体" w:hAnsi="宋体" w:cs="宋体"/>
      <w:sz w:val="28"/>
    </w:rPr>
  </w:style>
  <w:style w:type="paragraph" w:styleId="1858" w:customStyle="1">
    <w:name w:val="列表接续 21"/>
    <w:basedOn w:val="818"/>
    <w:qFormat/>
    <w:pPr>
      <w:ind w:left="840" w:firstLine="200"/>
      <w:spacing w:after="120" w:line="480" w:lineRule="exact"/>
    </w:pPr>
    <w:rPr>
      <w:rFonts w:ascii="Calibri" w:hAnsi="Calibri"/>
      <w:sz w:val="24"/>
    </w:rPr>
  </w:style>
  <w:style w:type="paragraph" w:styleId="1859" w:customStyle="1">
    <w:name w:val="内容"/>
    <w:basedOn w:val="818"/>
    <w:pPr>
      <w:ind w:firstLine="420"/>
      <w:spacing w:line="312" w:lineRule="auto"/>
    </w:pPr>
    <w:rPr>
      <w:rFonts w:ascii="Arial" w:hAnsi="Arial" w:eastAsia="幼圆"/>
    </w:rPr>
  </w:style>
  <w:style w:type="paragraph" w:styleId="1860" w:customStyle="1">
    <w:name w:val="HZY表格正文"/>
    <w:pPr>
      <w:spacing w:line="400" w:lineRule="exact"/>
    </w:pPr>
    <w:rPr>
      <w:rFonts w:ascii="Times New Roman" w:hAnsi="Times New Roman" w:eastAsia="宋体" w:cs="Times New Roman"/>
      <w:sz w:val="21"/>
      <w:szCs w:val="21"/>
    </w:rPr>
  </w:style>
  <w:style w:type="paragraph" w:styleId="1861" w:customStyle="1">
    <w:name w:val="图片"/>
    <w:link w:val="1862"/>
    <w:qFormat/>
    <w:pPr>
      <w:jc w:val="center"/>
    </w:pPr>
    <w:rPr>
      <w:rFonts w:ascii="Times New Roman" w:hAnsi="Times New Roman" w:eastAsia="宋体" w:cs="Times New Roman"/>
      <w:sz w:val="24"/>
      <w:szCs w:val="24"/>
    </w:rPr>
  </w:style>
  <w:style w:type="character" w:styleId="1862" w:customStyle="1">
    <w:name w:val="图片 字符"/>
    <w:basedOn w:val="828"/>
    <w:link w:val="1861"/>
    <w:qFormat/>
    <w:rPr>
      <w:sz w:val="24"/>
      <w:szCs w:val="24"/>
    </w:rPr>
  </w:style>
  <w:style w:type="paragraph" w:styleId="1863" w:customStyle="1">
    <w:name w:val="格式３"/>
    <w:basedOn w:val="818"/>
    <w:pPr>
      <w:ind w:left="600" w:hanging="600"/>
      <w:spacing w:line="420" w:lineRule="exact"/>
    </w:pPr>
    <w:rPr>
      <w:rFonts w:hAnsi="宋体"/>
      <w:color w:val="000000"/>
      <w:sz w:val="24"/>
    </w:rPr>
  </w:style>
  <w:style w:type="paragraph" w:styleId="1864" w:customStyle="1">
    <w:name w:val="样式 正文缩进正文（首行缩进两字）表正文正文非缩进特点段1正文不缩进特点 CharALT+Z水上软件标题4...2"/>
    <w:basedOn w:val="1107"/>
    <w:pPr>
      <w:ind w:firstLine="200"/>
      <w:spacing w:line="360" w:lineRule="auto"/>
    </w:pPr>
    <w:rPr>
      <w:rFonts w:ascii="Century Gothic" w:hAnsi="Times New Roman" w:cs="宋体"/>
      <w:sz w:val="28"/>
    </w:rPr>
  </w:style>
  <w:style w:type="paragraph" w:styleId="1865" w:customStyle="1">
    <w:name w:val="样式 标题 4bulletblbbPIM 4H4h4sect 1.2.3.4Ref Heading 1rh1..."/>
    <w:basedOn w:val="822"/>
    <w:pPr>
      <w:numPr>
        <w:ilvl w:val="2"/>
        <w:numId w:val="0"/>
      </w:numPr>
      <w:ind w:left="425" w:hanging="425"/>
      <w:tabs>
        <w:tab w:val="left" w:pos="425" w:leader="none"/>
      </w:tabs>
    </w:pPr>
    <w:rPr>
      <w:rFonts w:ascii="Arial" w:hAnsi="Arial" w:eastAsia="黑体"/>
      <w:b w:val="0"/>
      <w:sz w:val="30"/>
    </w:rPr>
  </w:style>
  <w:style w:type="paragraph" w:styleId="1866" w:customStyle="1">
    <w:name w:val="Plain Text1"/>
    <w:basedOn w:val="818"/>
    <w:pPr>
      <w:jc w:val="left"/>
      <w:widowControl/>
    </w:pPr>
    <w:rPr>
      <w:rFonts w:hAnsi="Courier New" w:eastAsia="楷体_GB2312"/>
      <w:sz w:val="26"/>
    </w:rPr>
  </w:style>
  <w:style w:type="paragraph" w:styleId="1867" w:customStyle="1">
    <w:name w:val="Default"/>
    <w:qFormat/>
    <w:pPr>
      <w:widowControl w:val="off"/>
    </w:pPr>
    <w:rPr>
      <w:rFonts w:ascii="宋体" w:hAnsi="Times New Roman" w:eastAsia="宋体" w:cs="宋体"/>
      <w:color w:val="000000"/>
      <w:sz w:val="24"/>
      <w:szCs w:val="24"/>
    </w:rPr>
  </w:style>
  <w:style w:type="paragraph" w:styleId="1868" w:customStyle="1">
    <w:name w:val="xl149"/>
    <w:basedOn w:val="818"/>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869" w:customStyle="1">
    <w:name w:val="样式 工可正文 + 首行缩进:  2 字符1"/>
    <w:basedOn w:val="818"/>
    <w:qFormat/>
    <w:pPr>
      <w:ind w:firstLine="480"/>
      <w:spacing w:line="360" w:lineRule="atLeast"/>
    </w:pPr>
    <w:rPr>
      <w:rFonts w:ascii="Calibri" w:hAnsi="Calibri" w:cs="宋体"/>
      <w:sz w:val="24"/>
    </w:rPr>
  </w:style>
  <w:style w:type="paragraph" w:styleId="1870" w:customStyle="1">
    <w:name w:val="正文文本缩进 311"/>
    <w:basedOn w:val="818"/>
    <w:pPr>
      <w:ind w:firstLine="524"/>
    </w:pPr>
    <w:rPr>
      <w:rFonts w:hAnsi="Calibri"/>
      <w:color w:val="ff00ff"/>
      <w:sz w:val="28"/>
    </w:rPr>
  </w:style>
  <w:style w:type="paragraph" w:styleId="1871" w:customStyle="1">
    <w:name w:val="BT Char Char Char"/>
    <w:basedOn w:val="818"/>
    <w:next w:val="831"/>
    <w:qFormat/>
    <w:rPr>
      <w:rFonts w:ascii="Calibri" w:hAnsi="Calibri"/>
      <w:sz w:val="28"/>
      <w:szCs w:val="28"/>
    </w:rPr>
  </w:style>
  <w:style w:type="paragraph" w:styleId="1872" w:customStyle="1">
    <w:name w:val="修订11"/>
    <w:rPr>
      <w:rFonts w:ascii="Times New Roman" w:hAnsi="Times New Roman" w:eastAsia="宋体" w:cs="Times New Roman"/>
      <w:sz w:val="21"/>
      <w:szCs w:val="24"/>
    </w:rPr>
  </w:style>
  <w:style w:type="paragraph" w:styleId="1873" w:customStyle="1">
    <w:name w:val="BT4"/>
    <w:basedOn w:val="818"/>
    <w:pPr>
      <w:keepLines/>
      <w:keepNext/>
      <w:spacing w:line="360" w:lineRule="auto"/>
      <w:outlineLvl w:val="3"/>
    </w:pPr>
    <w:rPr>
      <w:rFonts w:ascii="黑体" w:hAnsi="Calibri" w:eastAsia="黑体"/>
      <w:szCs w:val="21"/>
    </w:rPr>
  </w:style>
  <w:style w:type="paragraph" w:styleId="1874" w:customStyle="1">
    <w:name w:val="列项——（一级）"/>
    <w:pPr>
      <w:ind w:left="840" w:hanging="420"/>
      <w:jc w:val="both"/>
      <w:widowControl w:val="off"/>
    </w:pPr>
    <w:rPr>
      <w:rFonts w:ascii="宋体" w:hAnsi="Times New Roman" w:eastAsia="宋体" w:cs="Times New Roman"/>
    </w:rPr>
  </w:style>
  <w:style w:type="paragraph" w:styleId="1875" w:customStyle="1">
    <w:name w:val="正文括号编号"/>
    <w:basedOn w:val="818"/>
    <w:next w:val="818"/>
    <w:pPr>
      <w:ind w:left="838" w:hanging="420"/>
      <w:tabs>
        <w:tab w:val="left" w:pos="838" w:leader="none"/>
      </w:tabs>
    </w:pPr>
    <w:rPr>
      <w:rFonts w:ascii="Calibri" w:hAnsi="Calibri"/>
      <w:sz w:val="24"/>
    </w:rPr>
  </w:style>
  <w:style w:type="paragraph" w:styleId="1876" w:customStyle="1">
    <w:name w:val="列表接续 51"/>
    <w:basedOn w:val="818"/>
    <w:pPr>
      <w:ind w:left="2100"/>
      <w:spacing w:after="120"/>
    </w:pPr>
    <w:rPr>
      <w:rFonts w:ascii="Calibri" w:hAnsi="Calibri"/>
    </w:rPr>
  </w:style>
  <w:style w:type="paragraph" w:styleId="1877" w:customStyle="1">
    <w:name w:val="正文无缩进"/>
    <w:basedOn w:val="818"/>
    <w:pPr>
      <w:spacing w:line="300" w:lineRule="auto"/>
    </w:pPr>
    <w:rPr>
      <w:rFonts w:ascii="Calibri" w:hAnsi="Calibri"/>
    </w:rPr>
  </w:style>
  <w:style w:type="paragraph" w:styleId="1878" w:customStyle="1">
    <w:name w:val="索引 41"/>
    <w:basedOn w:val="818"/>
    <w:next w:val="818"/>
    <w:qFormat/>
    <w:pPr>
      <w:ind w:left="600"/>
    </w:pPr>
    <w:rPr>
      <w:rFonts w:ascii="Calibri" w:hAnsi="Calibri"/>
    </w:rPr>
  </w:style>
  <w:style w:type="paragraph" w:styleId="1879" w:customStyle="1">
    <w:name w:val="样式 样式 正文缩进正文（首行缩进两字）表正文正文非缩进特点段1正文不缩进特点 CharALT+Z水上软件标题4... + 首行...1"/>
    <w:basedOn w:val="1489"/>
    <w:qFormat/>
    <w:rPr>
      <w:rFonts w:ascii="Calibri" w:hAnsi="Calibri" w:cs="Times New Roman"/>
    </w:rPr>
  </w:style>
  <w:style w:type="paragraph" w:styleId="1880" w:customStyle="1">
    <w:name w:val="我的修改正文"/>
    <w:basedOn w:val="844"/>
    <w:next w:val="844"/>
    <w:pPr>
      <w:ind w:firstLine="200"/>
      <w:jc w:val="left"/>
      <w:spacing w:after="0" w:line="360" w:lineRule="auto"/>
    </w:pPr>
    <w:rPr>
      <w:rFonts w:ascii="Calibri" w:hAnsi="Calibri"/>
      <w:sz w:val="28"/>
    </w:rPr>
  </w:style>
  <w:style w:type="paragraph" w:styleId="1881" w:customStyle="1">
    <w:name w:val="列项●（二级）"/>
    <w:pPr>
      <w:ind w:left="840" w:hanging="420"/>
      <w:jc w:val="both"/>
      <w:tabs>
        <w:tab w:val="left" w:pos="760" w:leader="none"/>
        <w:tab w:val="left" w:pos="840" w:leader="none"/>
      </w:tabs>
    </w:pPr>
    <w:rPr>
      <w:rFonts w:ascii="宋体" w:hAnsi="Times New Roman" w:eastAsia="宋体" w:cs="Times New Roman"/>
    </w:rPr>
  </w:style>
  <w:style w:type="paragraph" w:styleId="1882" w:customStyle="1">
    <w:name w:val="普通(网站)2"/>
    <w:basedOn w:val="818"/>
    <w:qFormat/>
    <w:pPr>
      <w:jc w:val="left"/>
      <w:spacing w:before="100" w:beforeAutospacing="1" w:after="100" w:afterAutospacing="1"/>
      <w:widowControl/>
    </w:pPr>
    <w:rPr>
      <w:rFonts w:hAnsi="宋体" w:cs="宋体"/>
      <w:sz w:val="24"/>
    </w:rPr>
  </w:style>
  <w:style w:type="paragraph" w:styleId="1883" w:customStyle="1">
    <w:name w:val="_"/>
    <w:basedOn w:val="818"/>
    <w:pPr>
      <w:ind w:left="480"/>
      <w:spacing w:line="360" w:lineRule="auto"/>
    </w:pPr>
    <w:rPr>
      <w:rFonts w:ascii="Calibri" w:hAnsi="Calibri"/>
      <w:sz w:val="24"/>
    </w:rPr>
  </w:style>
  <w:style w:type="paragraph" w:styleId="1884" w:customStyle="1">
    <w:name w:val="正文缩进5"/>
    <w:basedOn w:val="818"/>
    <w:pPr>
      <w:ind w:firstLine="420"/>
    </w:pPr>
    <w:rPr>
      <w:rFonts w:ascii="Calibri" w:hAnsi="Calibri"/>
      <w:sz w:val="24"/>
    </w:rPr>
  </w:style>
  <w:style w:type="paragraph" w:styleId="1885" w:customStyle="1">
    <w:name w:val="标题1"/>
    <w:basedOn w:val="818"/>
    <w:next w:val="820"/>
    <w:qFormat/>
    <w:pPr>
      <w:jc w:val="center"/>
      <w:keepNext/>
      <w:pageBreakBefore/>
      <w:spacing w:before="50" w:after="50" w:line="440" w:lineRule="exact"/>
      <w:outlineLvl w:val="0"/>
    </w:pPr>
    <w:rPr>
      <w:rFonts w:hAnsi="宋体"/>
      <w:b/>
      <w:sz w:val="30"/>
    </w:rPr>
  </w:style>
  <w:style w:type="paragraph" w:styleId="1886" w:customStyle="1">
    <w:name w:val="样式 标题 6H6BOD 4PIM 6Bullet listL6第五层条h6Third SubheadingL..."/>
    <w:basedOn w:val="824"/>
    <w:pPr>
      <w:ind w:left="1152" w:hanging="1152"/>
      <w:spacing w:before="240" w:line="520" w:lineRule="atLeast"/>
      <w:tabs>
        <w:tab w:val="left" w:pos="1152" w:leader="none"/>
      </w:tabs>
    </w:pPr>
    <w:rPr>
      <w:rFonts w:ascii="Calibri" w:hAnsi="Calibri" w:cs="宋体"/>
      <w:b/>
      <w:sz w:val="28"/>
      <w:szCs w:val="28"/>
    </w:rPr>
  </w:style>
  <w:style w:type="paragraph" w:styleId="1887" w:customStyle="1">
    <w:name w:val="xl170"/>
    <w:basedOn w:val="818"/>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88" w:customStyle="1">
    <w:name w:val="Char Char Char Char Char Char Char Char Char Char Char Char Char Char Char Char Char Char Char Char Char Char Char Char Char Char Char Char Char Char Char Char Char"/>
    <w:basedOn w:val="818"/>
    <w:qFormat/>
    <w:pPr>
      <w:jc w:val="left"/>
      <w:spacing w:after="160" w:line="240" w:lineRule="exact"/>
      <w:widowControl/>
    </w:pPr>
    <w:rPr>
      <w:rFonts w:ascii="Verdana" w:hAnsi="Verdana" w:eastAsia="仿宋_GB2312" w:cs="Verdana"/>
      <w:sz w:val="24"/>
      <w:lang w:eastAsia="en-US"/>
    </w:rPr>
  </w:style>
  <w:style w:type="paragraph" w:styleId="1889" w:customStyle="1">
    <w:name w:val="样式 标题 2 + 行距: 多倍行距 1.25 字行"/>
    <w:basedOn w:val="820"/>
    <w:qFormat/>
    <w:pPr>
      <w:keepLines/>
      <w:keepNext/>
      <w:spacing w:before="260" w:after="260" w:line="300" w:lineRule="auto"/>
    </w:pPr>
    <w:rPr>
      <w:rFonts w:ascii="Arial" w:hAnsi="Arial" w:eastAsia="黑体" w:cs="宋体"/>
      <w:b w:val="0"/>
      <w:bCs/>
      <w:sz w:val="28"/>
      <w:szCs w:val="20"/>
    </w:rPr>
  </w:style>
  <w:style w:type="paragraph" w:styleId="1890" w:customStyle="1">
    <w:name w:val="Char Char Char Char Char Char Char Char Char1 Char Char Char Char1"/>
    <w:basedOn w:val="818"/>
    <w:qFormat/>
    <w:pPr>
      <w:jc w:val="left"/>
      <w:spacing w:after="160" w:line="240" w:lineRule="exact"/>
      <w:widowControl/>
    </w:pPr>
    <w:rPr>
      <w:rFonts w:ascii="Arial" w:hAnsi="Arial" w:eastAsia="Times New Roman" w:cs="Verdana"/>
      <w:b/>
      <w:sz w:val="24"/>
      <w:lang w:eastAsia="en-US"/>
    </w:rPr>
  </w:style>
  <w:style w:type="paragraph" w:styleId="1891" w:customStyle="1">
    <w:name w:val="批注主题1"/>
    <w:basedOn w:val="841"/>
    <w:next w:val="841"/>
    <w:qFormat/>
    <w:rPr>
      <w:rFonts w:ascii="Calibri" w:hAnsi="Calibri"/>
      <w:b/>
      <w:bCs/>
      <w:sz w:val="20"/>
    </w:rPr>
  </w:style>
  <w:style w:type="table" w:styleId="1892" w:customStyle="1">
    <w:name w:val="彩色列表 - 强调文字颜色 11"/>
    <w:basedOn w:val="829"/>
    <w:qFormat/>
    <w:rPr>
      <w:rFonts w:ascii="Calibri" w:hAnsi="Calibri"/>
      <w:sz w:val="21"/>
      <w:szCs w:val="22"/>
    </w:rPr>
    <w:tblPr>
      <w:tblInd w:w="0" w:type="dxa"/>
      <w:tblCellMar>
        <w:left w:w="108" w:type="dxa"/>
        <w:top w:w="0" w:type="dxa"/>
        <w:right w:w="108" w:type="dxa"/>
        <w:bottom w:w="0" w:type="dxa"/>
      </w:tblCellMar>
    </w:tblPr>
  </w:style>
  <w:style w:type="table" w:styleId="1893" w:customStyle="1">
    <w:name w:val="表格样式1"/>
    <w:basedOn w:val="829"/>
    <w:qFormat/>
    <w:rPr>
      <w:rFonts w:ascii="Calibri" w:hAnsi="Calibri"/>
    </w:rPr>
    <w:tblPr>
      <w:tblInd w:w="0" w:type="dxa"/>
      <w:tblCellMar>
        <w:left w:w="108" w:type="dxa"/>
        <w:top w:w="0" w:type="dxa"/>
        <w:right w:w="108" w:type="dxa"/>
        <w:bottom w:w="0" w:type="dxa"/>
      </w:tblCellMar>
    </w:tblPr>
  </w:style>
  <w:style w:type="table" w:styleId="1894" w:customStyle="1">
    <w:name w:val="网格表 5 深色 - 着色 51"/>
    <w:basedOn w:val="829"/>
    <w:qFormat/>
    <w:rPr>
      <w:rFonts w:ascii="Calibri" w:hAnsi="Calibri"/>
      <w:sz w:val="22"/>
      <w:szCs w:val="22"/>
    </w:rPr>
    <w:tblPr>
      <w:tblInd w:w="0" w:type="dxa"/>
      <w:tblCellMar>
        <w:left w:w="108" w:type="dxa"/>
        <w:top w:w="0" w:type="dxa"/>
        <w:right w:w="108" w:type="dxa"/>
        <w:bottom w:w="0" w:type="dxa"/>
      </w:tblCellMar>
    </w:tblPr>
  </w:style>
  <w:style w:type="character" w:styleId="1895" w:customStyle="1">
    <w:name w:val="NormalCharacter1"/>
    <w:semiHidden/>
    <w:qFormat/>
    <w:rPr>
      <w:rFonts w:ascii="Times New Roman" w:hAnsi="Times New Roman" w:eastAsia="宋体" w:cs="Times New Roman"/>
    </w:rPr>
  </w:style>
  <w:style w:type="paragraph" w:styleId="1896" w:customStyle="1">
    <w:name w:val="纯文本4"/>
    <w:basedOn w:val="818"/>
    <w:qFormat/>
    <w:rPr>
      <w:rFonts w:hAnsi="Courier New" w:eastAsia="楷体_GB2312"/>
      <w:sz w:val="26"/>
    </w:rPr>
  </w:style>
  <w:style w:type="paragraph" w:styleId="1897" w:customStyle="1">
    <w:name w:val="纯文本111"/>
    <w:basedOn w:val="818"/>
    <w:link w:val="1898"/>
    <w:qFormat/>
    <w:rPr>
      <w:rFonts w:hAnsi="Courier New" w:eastAsia="楷体_GB2312"/>
      <w:sz w:val="28"/>
    </w:rPr>
  </w:style>
  <w:style w:type="character" w:styleId="1898" w:customStyle="1">
    <w:name w:val="Plain Text Char"/>
    <w:link w:val="1897"/>
    <w:qFormat/>
    <w:rPr>
      <w:rFonts w:ascii="宋体" w:hAnsi="Courier New" w:eastAsia="楷体_GB2312"/>
      <w:sz w:val="28"/>
    </w:rPr>
  </w:style>
  <w:style w:type="character" w:styleId="1899" w:customStyle="1">
    <w:name w:val="Subtitle Char"/>
    <w:basedOn w:val="828"/>
    <w:uiPriority w:val="11"/>
    <w:qFormat/>
    <w:rPr>
      <w:sz w:val="24"/>
      <w:szCs w:val="24"/>
    </w:rPr>
  </w:style>
  <w:style w:type="character" w:styleId="1900" w:customStyle="1">
    <w:name w:val="Endnote Text Char"/>
    <w:uiPriority w:val="99"/>
    <w:qFormat/>
    <w:rPr>
      <w:sz w:val="20"/>
    </w:rPr>
  </w:style>
  <w:style w:type="paragraph" w:styleId="1901" w:customStyle="1">
    <w:name w:val="xl59"/>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02" w:customStyle="1">
    <w:name w:val="xl50"/>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903" w:customStyle="1">
    <w:name w:val="xl47"/>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904" w:customStyle="1">
    <w:name w:val="小四 段落 宋体 Char"/>
    <w:basedOn w:val="837"/>
    <w:qFormat/>
    <w:pPr>
      <w:ind w:left="0" w:right="-33" w:firstLine="480"/>
      <w:spacing w:before="0" w:after="0"/>
      <w:tabs>
        <w:tab w:val="clear" w:pos="907" w:leader="none"/>
      </w:tabs>
    </w:pPr>
    <w:rPr>
      <w:rFonts w:ascii="Times New Roman" w:hAnsi="Times New Roman"/>
      <w:szCs w:val="24"/>
    </w:rPr>
  </w:style>
  <w:style w:type="paragraph" w:styleId="1905" w:customStyle="1">
    <w:name w:val="标题 #21"/>
    <w:basedOn w:val="818"/>
    <w:link w:val="1906"/>
    <w:qFormat/>
    <w:pPr>
      <w:ind w:hanging="480"/>
      <w:jc w:val="left"/>
      <w:spacing w:before="900" w:after="240" w:line="240" w:lineRule="atLeast"/>
      <w:shd w:val="clear" w:color="auto" w:fill="ffffff"/>
      <w:outlineLvl w:val="1"/>
    </w:pPr>
    <w:rPr>
      <w:b/>
      <w:bCs/>
      <w:sz w:val="23"/>
      <w:szCs w:val="23"/>
    </w:rPr>
  </w:style>
  <w:style w:type="character" w:styleId="1906" w:customStyle="1">
    <w:name w:val="标题 #2_"/>
    <w:basedOn w:val="828"/>
    <w:link w:val="1905"/>
    <w:qFormat/>
    <w:rPr>
      <w:rFonts w:ascii="宋体"/>
      <w:b/>
      <w:bCs/>
      <w:sz w:val="23"/>
      <w:szCs w:val="23"/>
      <w:shd w:val="clear" w:color="auto" w:fill="ffffff"/>
    </w:rPr>
  </w:style>
  <w:style w:type="paragraph" w:styleId="1907" w:customStyle="1">
    <w:name w:val="xl62"/>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908" w:customStyle="1">
    <w:name w:val="小四 段落 宋体 Char Char Char Char Char Char Char"/>
    <w:basedOn w:val="837"/>
    <w:semiHidden/>
    <w:qFormat/>
    <w:pPr>
      <w:ind w:left="0" w:right="-33" w:firstLine="545"/>
      <w:spacing w:before="0" w:after="0"/>
      <w:tabs>
        <w:tab w:val="clear" w:pos="907" w:leader="none"/>
      </w:tabs>
    </w:pPr>
    <w:rPr>
      <w:rFonts w:ascii="Times New Roman" w:hAnsi="Times New Roman"/>
      <w:szCs w:val="24"/>
    </w:rPr>
  </w:style>
  <w:style w:type="paragraph" w:styleId="1909" w:customStyle="1">
    <w:name w:val="小四 段落 宋体 Char Char Char Char Char Char"/>
    <w:basedOn w:val="1908"/>
    <w:qFormat/>
    <w:pPr>
      <w:ind w:firstLine="480"/>
    </w:pPr>
    <w:rPr>
      <w:rFonts w:ascii="宋体" w:hAnsi="宋体"/>
    </w:rPr>
  </w:style>
  <w:style w:type="paragraph" w:styleId="1910" w:customStyle="1">
    <w:name w:val="xl46"/>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11" w:customStyle="1">
    <w:name w:val="Char Char Char Char Char Char Char Char Char1 Char"/>
    <w:basedOn w:val="840"/>
    <w:qFormat/>
    <w:pPr>
      <w:spacing w:line="360" w:lineRule="auto"/>
    </w:pPr>
    <w:rPr>
      <w:rFonts w:ascii="Times New Roman" w:eastAsia="楷体_GB2312"/>
      <w:sz w:val="26"/>
    </w:rPr>
  </w:style>
  <w:style w:type="paragraph" w:styleId="1912" w:customStyle="1">
    <w:name w:val="xl53"/>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13" w:customStyle="1">
    <w:name w:val="xl52"/>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14" w:customStyle="1">
    <w:name w:val="xl48"/>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915" w:customStyle="1">
    <w:name w:val="xl60"/>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16" w:customStyle="1">
    <w:name w:val="xl61"/>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917" w:customStyle="1">
    <w:name w:val="Char1 Char Char Char"/>
    <w:basedOn w:val="818"/>
    <w:qFormat/>
    <w:pPr>
      <w:ind w:left="480" w:hanging="480"/>
      <w:tabs>
        <w:tab w:val="left" w:pos="480" w:leader="none"/>
      </w:tabs>
    </w:pPr>
    <w:rPr>
      <w:rFonts w:ascii="Times New Roman"/>
      <w:sz w:val="24"/>
      <w:szCs w:val="24"/>
    </w:rPr>
  </w:style>
  <w:style w:type="paragraph" w:styleId="1918" w:customStyle="1">
    <w:name w:val="xl49"/>
    <w:basedOn w:val="818"/>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919" w:customStyle="1">
    <w:name w:val="xl58"/>
    <w:basedOn w:val="8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20" w:customStyle="1">
    <w:name w:val="xl54"/>
    <w:basedOn w:val="81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21" w:customStyle="1">
    <w:name w:val="纯文本21"/>
    <w:basedOn w:val="818"/>
    <w:qFormat/>
    <w:rPr>
      <w:rFonts w:hAnsi="Courier New" w:eastAsia="楷体_GB2312"/>
      <w:sz w:val="26"/>
    </w:rPr>
  </w:style>
  <w:style w:type="paragraph" w:styleId="1922" w:customStyle="1">
    <w:name w:val="xl57"/>
    <w:basedOn w:val="81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923" w:customStyle="1">
    <w:name w:val="xl55"/>
    <w:basedOn w:val="81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924" w:customStyle="1">
    <w:name w:val="样式 宋体"/>
    <w:basedOn w:val="828"/>
    <w:qFormat/>
    <w:rPr>
      <w:rFonts w:ascii="宋体" w:hAnsi="宋体" w:eastAsia="宋体"/>
      <w:sz w:val="24"/>
    </w:rPr>
  </w:style>
  <w:style w:type="character" w:styleId="1925" w:customStyle="1">
    <w:name w:val="biaoti"/>
    <w:basedOn w:val="828"/>
    <w:qFormat/>
  </w:style>
  <w:style w:type="character" w:styleId="1926" w:customStyle="1">
    <w:name w:val="标题 1 Char Char"/>
    <w:basedOn w:val="828"/>
    <w:qFormat/>
    <w:rPr>
      <w:rFonts w:eastAsia="宋体"/>
      <w:b/>
      <w:spacing w:val="-2"/>
      <w:sz w:val="24"/>
      <w:lang w:val="en-US" w:eastAsia="zh-CN" w:bidi="ar-SA"/>
    </w:rPr>
  </w:style>
  <w:style w:type="character" w:styleId="1927" w:customStyle="1">
    <w:name w:val="ca-221"/>
    <w:qFormat/>
    <w:rPr>
      <w:rFonts w:hint="eastAsia" w:ascii="宋体" w:hAnsi="宋体" w:eastAsia="宋体"/>
      <w:color w:val="ff0000"/>
      <w:sz w:val="24"/>
      <w:szCs w:val="24"/>
    </w:rPr>
  </w:style>
  <w:style w:type="character" w:styleId="1928" w:customStyle="1">
    <w:name w:val="样式1 Char Char"/>
    <w:qFormat/>
    <w:rPr>
      <w:rFonts w:ascii="宋体" w:hAnsi="宋体"/>
      <w:sz w:val="24"/>
      <w:szCs w:val="21"/>
    </w:rPr>
  </w:style>
  <w:style w:type="character" w:styleId="1929" w:customStyle="1">
    <w:name w:val="font71"/>
    <w:basedOn w:val="828"/>
    <w:qFormat/>
    <w:rPr>
      <w:rFonts w:hint="eastAsia" w:ascii="宋体" w:hAnsi="宋体" w:eastAsia="宋体" w:cs="宋体"/>
      <w:b/>
      <w:color w:val="000000"/>
      <w:sz w:val="20"/>
      <w:szCs w:val="20"/>
      <w:u w:val="none"/>
    </w:rPr>
  </w:style>
  <w:style w:type="character" w:styleId="1930" w:customStyle="1">
    <w:name w:val="font112"/>
    <w:basedOn w:val="828"/>
    <w:qFormat/>
    <w:rPr>
      <w:rFonts w:hint="eastAsia" w:ascii="宋体" w:hAnsi="宋体" w:eastAsia="宋体" w:cs="宋体"/>
      <w:color w:val="000000"/>
      <w:sz w:val="20"/>
      <w:szCs w:val="20"/>
      <w:u w:val="none"/>
    </w:rPr>
  </w:style>
  <w:style w:type="character" w:styleId="1931" w:customStyle="1">
    <w:name w:val="font131"/>
    <w:qFormat/>
    <w:rPr>
      <w:rFonts w:hint="eastAsia" w:ascii="宋体" w:hAnsi="宋体" w:eastAsia="宋体" w:cs="宋体"/>
      <w:color w:val="000000"/>
      <w:sz w:val="24"/>
      <w:szCs w:val="24"/>
      <w:u w:val="none"/>
    </w:rPr>
  </w:style>
  <w:style w:type="character" w:styleId="1932" w:customStyle="1">
    <w:name w:val="font101"/>
    <w:qFormat/>
    <w:rPr>
      <w:rFonts w:hint="eastAsia" w:ascii="楷体_GB2312" w:eastAsia="楷体_GB2312" w:cs="楷体_GB2312"/>
      <w:color w:val="000000"/>
      <w:sz w:val="20"/>
      <w:szCs w:val="20"/>
      <w:u w:val="none"/>
      <w:vertAlign w:val="superscript"/>
    </w:rPr>
  </w:style>
  <w:style w:type="character" w:styleId="1933" w:customStyle="1">
    <w:name w:val="font91"/>
    <w:qFormat/>
    <w:rPr>
      <w:rFonts w:hint="eastAsia" w:ascii="楷体_GB2312" w:eastAsia="楷体_GB2312" w:cs="楷体_GB2312"/>
      <w:color w:val="ff0000"/>
      <w:sz w:val="20"/>
      <w:szCs w:val="20"/>
      <w:u w:val="none"/>
    </w:rPr>
  </w:style>
  <w:style w:type="character" w:styleId="1934" w:customStyle="1">
    <w:name w:val="font81"/>
    <w:qFormat/>
    <w:rPr>
      <w:rFonts w:hint="eastAsia" w:ascii="宋体" w:hAnsi="宋体" w:eastAsia="宋体" w:cs="宋体"/>
      <w:color w:val="ff0000"/>
      <w:sz w:val="20"/>
      <w:szCs w:val="20"/>
      <w:u w:val="none"/>
    </w:rPr>
  </w:style>
  <w:style w:type="paragraph" w:styleId="1935" w:customStyle="1">
    <w:name w:val="纯文本3"/>
    <w:basedOn w:val="818"/>
    <w:qFormat/>
    <w:rPr>
      <w:rFonts w:hAnsi="Courier New" w:eastAsia="楷体_GB2312"/>
      <w:sz w:val="26"/>
    </w:rPr>
  </w:style>
  <w:style w:type="character" w:styleId="1936" w:customStyle="1">
    <w:name w:val="15"/>
    <w:basedOn w:val="828"/>
    <w:qFormat/>
    <w:rPr>
      <w:rFonts w:hint="eastAsia" w:ascii="等线" w:hAnsi="等线" w:eastAsia="等线"/>
      <w:color w:val="000000"/>
      <w:sz w:val="24"/>
      <w:szCs w:val="24"/>
    </w:rPr>
  </w:style>
  <w:style w:type="character" w:styleId="1937" w:customStyle="1">
    <w:name w:val="font121"/>
    <w:basedOn w:val="828"/>
    <w:qFormat/>
    <w:rPr>
      <w:rFonts w:hint="eastAsia" w:ascii="宋体" w:hAnsi="宋体" w:eastAsia="宋体" w:cs="宋体"/>
      <w:color w:val="000000"/>
      <w:sz w:val="22"/>
      <w:szCs w:val="22"/>
      <w:u w:val="none"/>
    </w:rPr>
  </w:style>
  <w:style w:type="character" w:styleId="1938" w:customStyle="1">
    <w:name w:val="font151"/>
    <w:basedOn w:val="828"/>
    <w:qFormat/>
    <w:rPr>
      <w:rFonts w:hint="eastAsia" w:ascii="宋体" w:hAnsi="宋体" w:eastAsia="宋体" w:cs="宋体"/>
      <w:b/>
      <w:bCs/>
      <w:color w:val="000000"/>
      <w:sz w:val="16"/>
      <w:szCs w:val="16"/>
      <w:u w:val="none"/>
    </w:rPr>
  </w:style>
  <w:style w:type="character" w:styleId="1939" w:customStyle="1">
    <w:name w:val="font161"/>
    <w:basedOn w:val="828"/>
    <w:qFormat/>
    <w:rPr>
      <w:rFonts w:hint="eastAsia" w:ascii="宋体" w:hAnsi="宋体" w:eastAsia="宋体" w:cs="宋体"/>
      <w:color w:val="000000"/>
      <w:sz w:val="16"/>
      <w:szCs w:val="16"/>
      <w:u w:val="none"/>
    </w:rPr>
  </w:style>
  <w:style w:type="character" w:styleId="1940" w:customStyle="1">
    <w:name w:val="font171"/>
    <w:basedOn w:val="828"/>
    <w:qFormat/>
    <w:rPr>
      <w:rFonts w:hint="eastAsia" w:ascii="宋体" w:hAnsi="宋体" w:eastAsia="宋体" w:cs="宋体"/>
      <w:b/>
      <w:bCs/>
      <w:color w:val="000000"/>
      <w:sz w:val="16"/>
      <w:szCs w:val="16"/>
      <w:u w:val="none"/>
    </w:rPr>
  </w:style>
  <w:style w:type="character" w:styleId="1941" w:customStyle="1">
    <w:name w:val="font141"/>
    <w:basedOn w:val="828"/>
    <w:qFormat/>
    <w:rPr>
      <w:rFonts w:hint="eastAsia" w:ascii="宋体" w:hAnsi="宋体" w:eastAsia="宋体" w:cs="宋体"/>
      <w:color w:val="000000"/>
      <w:sz w:val="16"/>
      <w:szCs w:val="16"/>
      <w:u w:val="none"/>
    </w:rPr>
  </w:style>
  <w:style w:type="character" w:styleId="1942" w:customStyle="1">
    <w:name w:val="font181"/>
    <w:basedOn w:val="828"/>
    <w:qFormat/>
    <w:rPr>
      <w:rFonts w:hint="eastAsia" w:ascii="宋体" w:hAnsi="宋体" w:eastAsia="宋体" w:cs="宋体"/>
      <w:color w:val="000000"/>
      <w:sz w:val="21"/>
      <w:szCs w:val="21"/>
      <w:u w:val="none"/>
      <w:vertAlign w:val="superscript"/>
    </w:rPr>
  </w:style>
  <w:style w:type="paragraph" w:styleId="1943" w:customStyle="1">
    <w:name w:val="_Style 3"/>
    <w:next w:val="870"/>
    <w:uiPriority w:val="99"/>
    <w:qFormat/>
    <w:pPr>
      <w:jc w:val="both"/>
      <w:widowControl w:val="off"/>
    </w:pPr>
    <w:rPr>
      <w:rFonts w:ascii="Times New Roman" w:hAnsi="Times New Roman" w:eastAsia="宋体" w:cs="Times New Roman"/>
      <w:sz w:val="21"/>
      <w:szCs w:val="22"/>
    </w:rPr>
  </w:style>
  <w:style w:type="paragraph" w:styleId="1944" w:customStyle="1">
    <w:name w:val="财政-标题三"/>
    <w:basedOn w:val="818"/>
    <w:qFormat/>
    <w:pPr>
      <w:numPr>
        <w:ilvl w:val="2"/>
        <w:numId w:val="2"/>
      </w:numPr>
      <w:outlineLvl w:val="2"/>
    </w:pPr>
    <w:rPr>
      <w:rFonts w:ascii="Calibri" w:hAnsi="Calibri" w:eastAsia="华文中宋"/>
      <w:b/>
      <w:sz w:val="32"/>
      <w:szCs w:val="21"/>
    </w:rPr>
  </w:style>
  <w:style w:type="paragraph" w:styleId="1945" w:customStyle="1">
    <w:name w:val="text"/>
    <w:basedOn w:val="818"/>
    <w:pPr>
      <w:jc w:val="left"/>
      <w:spacing w:before="100" w:beforeAutospacing="1" w:after="100" w:afterAutospacing="1"/>
      <w:widowControl/>
    </w:pPr>
    <w:rPr>
      <w:rFonts w:hAnsi="宋体" w:cs="宋体"/>
      <w:sz w:val="24"/>
      <w:szCs w:val="24"/>
    </w:rPr>
  </w:style>
  <w:style w:type="character" w:styleId="1946" w:customStyle="1">
    <w:name w:val="正文缩进 Char1"/>
    <w:qFormat/>
    <w:rPr>
      <w:rFonts w:ascii="Calibri" w:hAnsi="Calibri" w:eastAsia="宋体" w:cs="Times New Roman"/>
    </w:rPr>
  </w:style>
  <w:style w:type="numbering" w:styleId="1947" w:customStyle="1">
    <w:name w:val="无列表1"/>
    <w:next w:val="830"/>
    <w:uiPriority w:val="99"/>
    <w:semiHidden/>
    <w:unhideWhenUsed/>
  </w:style>
  <w:style w:type="paragraph" w:styleId="1948" w:customStyle="1">
    <w:name w:val="表 靠左"/>
    <w:basedOn w:val="818"/>
    <w:qFormat/>
    <w:pPr>
      <w:jc w:val="left"/>
    </w:pPr>
    <w:rPr>
      <w:rFonts w:ascii="Times New Roman"/>
      <w:sz w:val="21"/>
      <w:szCs w:val="21"/>
    </w:rPr>
  </w:style>
  <w:style w:type="paragraph" w:styleId="1949" w:customStyle="1">
    <w:name w:val="正文12345"/>
    <w:basedOn w:val="818"/>
    <w:pPr>
      <w:ind w:firstLine="200"/>
      <w:jc w:val="left"/>
      <w:spacing w:line="400" w:lineRule="exact"/>
    </w:pPr>
    <w:rPr>
      <w:rFonts w:ascii="仿宋_GB2312" w:hAnsi="宋体" w:cs="宋体"/>
      <w:sz w:val="24"/>
    </w:rPr>
  </w:style>
  <w:style w:type="paragraph" w:styleId="1950" w:customStyle="1">
    <w:name w:val="List Paragraph2"/>
    <w:basedOn w:val="818"/>
    <w:qFormat/>
    <w:pPr>
      <w:ind w:firstLine="420"/>
    </w:pPr>
    <w:rPr>
      <w:rFonts w:ascii="Times New Roman"/>
      <w:sz w:val="21"/>
    </w:rPr>
  </w:style>
  <w:style w:type="character" w:styleId="1951" w:customStyle="1">
    <w:name w:val="正文首行缩进两字符 Char Char"/>
    <w:link w:val="1952"/>
    <w:rPr>
      <w:rFonts w:ascii="Calibri" w:hAnsi="Calibri" w:eastAsia="宋体" w:cs="Times New Roman"/>
      <w:sz w:val="21"/>
      <w:szCs w:val="22"/>
    </w:rPr>
  </w:style>
  <w:style w:type="paragraph" w:styleId="1952" w:customStyle="1">
    <w:name w:val="正文首行缩进两字符"/>
    <w:basedOn w:val="818"/>
    <w:link w:val="1951"/>
    <w:pPr>
      <w:ind w:firstLine="200"/>
      <w:spacing w:line="360" w:lineRule="atLeast"/>
    </w:pPr>
    <w:rPr>
      <w:rFonts w:ascii="Calibri" w:hAnsi="Calibri"/>
      <w:sz w:val="21"/>
      <w:szCs w:val="22"/>
    </w:rPr>
  </w:style>
  <w:style w:type="paragraph" w:styleId="1953" w:customStyle="1">
    <w:name w:val="Í¼±íÕýÎÄ"/>
    <w:basedOn w:val="818"/>
    <w:next w:val="832"/>
    <w:qFormat/>
    <w:pPr>
      <w:ind w:firstLine="420"/>
    </w:pPr>
    <w:rPr>
      <w:rFonts w:ascii="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ACAC4B-30EB-42C1-8B2E-49401885C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8</cp:revision>
  <dcterms:created xsi:type="dcterms:W3CDTF">2026-06-05T01:40:00Z</dcterms:created>
  <dcterms:modified xsi:type="dcterms:W3CDTF">2026-06-05T05:16:23Z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E2DEA8117CAB4E69949B757825856564_13</vt:lpwstr>
  </property>
  <property fmtid="{D5CDD505-2E9C-101B-9397-08002B2CF9AE}" pid="4" name="KSOTemplateDocerSaveRecord">
    <vt:lpwstr>eyJoZGlkIjoiMDQ2Y2M0ZjFiYTUyNjI5ZTBjYmRkZGY5ODJiODU2ODIiLCJ1c2VySWQiOiIxMzA3Mzg0MDkxIn0=</vt:lpwstr>
  </property>
</Properties>
</file>