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86"/>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86"/>
        <w:ind w:left="1446"/>
        <w:rPr>
          <w:rFonts w:hint="eastAsia" w:hAnsi="宋体" w:cs="宋体"/>
        </w:rPr>
      </w:pPr>
      <w:r>
        <w:rPr>
          <w:rFonts w:hint="eastAsia" w:hAnsi="宋体" w:cs="宋体"/>
        </w:rPr>
      </w:r>
      <w:r/>
    </w:p>
    <w:p>
      <w:pPr>
        <w:pStyle w:val="1023"/>
        <w:ind w:firstLine="0"/>
        <w:jc w:val="center"/>
        <w:rPr>
          <w:rFonts w:hint="eastAsia"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3"/>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3"/>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项目名称：徐</w:t>
      </w:r>
      <w:r>
        <w:rPr>
          <w:rFonts w:hint="eastAsia" w:ascii="宋体" w:hAnsi="宋体" w:cs="宋体"/>
          <w:bCs/>
          <w:sz w:val="32"/>
        </w:rPr>
        <w:t xml:space="preserve">医</w:t>
      </w:r>
      <w:r>
        <w:rPr>
          <w:rFonts w:hint="eastAsia" w:ascii="宋体" w:hAnsi="宋体" w:cs="宋体"/>
          <w:bCs/>
          <w:sz w:val="32"/>
        </w:rPr>
        <w:t xml:space="preserve">附院</w:t>
      </w:r>
      <w:r>
        <w:rPr>
          <w:rFonts w:hint="eastAsia" w:ascii="宋体" w:hAnsi="宋体" w:cs="宋体"/>
          <w:bCs/>
          <w:sz w:val="32"/>
        </w:rPr>
        <w:t xml:space="preserve">鲲鹏路院区</w:t>
      </w:r>
      <w:r>
        <w:rPr>
          <w:rFonts w:hint="eastAsia" w:ascii="宋体" w:hAnsi="宋体" w:cs="宋体"/>
          <w:bCs/>
          <w:sz w:val="32"/>
        </w:rPr>
        <w:t xml:space="preserve">制氧设备及空气压缩机系统采购</w:t>
      </w:r>
      <w:r/>
    </w:p>
    <w:p>
      <w:pPr>
        <w:pStyle w:val="1023"/>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：JSZC-320000-HWZX-G2026-0223</w:t>
      </w:r>
      <w:r>
        <w:rPr>
          <w:rFonts w:hint="eastAsia" w:ascii="宋体" w:hAnsi="宋体" w:cs="宋体"/>
          <w:bCs/>
          <w:sz w:val="32"/>
          <w:szCs w:val="32"/>
        </w:rPr>
        <w:tab/>
      </w:r>
      <w:r>
        <w:rPr>
          <w:rFonts w:hint="eastAsia" w:ascii="宋体" w:hAnsi="宋体" w:cs="宋体"/>
          <w:bCs/>
          <w:sz w:val="32"/>
          <w:szCs w:val="32"/>
        </w:rPr>
        <w:tab/>
      </w:r>
      <w:bookmarkStart w:id="1" w:name="OLE_LINK1"/>
      <w:r/>
      <w:r/>
    </w:p>
    <w:p>
      <w:pPr>
        <w:pStyle w:val="1023"/>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0675-266JOC003368</w:t>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spacing w:before="0" w:after="0"/>
        <w:rPr>
          <w:rFonts w:hint="eastAsia" w:ascii="宋体" w:hAnsi="宋体" w:cs="宋体"/>
          <w:bCs/>
        </w:rPr>
      </w:pPr>
      <w:r>
        <w:rPr>
          <w:rFonts w:hint="eastAsia" w:ascii="宋体" w:hAnsi="宋体" w:cs="宋体"/>
          <w:bCs/>
        </w:rPr>
      </w:r>
      <w:r/>
    </w:p>
    <w:p>
      <w:pPr>
        <w:pStyle w:val="1023"/>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徐州医科大学附属医院</w:t>
      </w:r>
      <w:r/>
    </w:p>
    <w:p>
      <w:pPr>
        <w:pStyle w:val="1023"/>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ascii="宋体" w:hAnsi="宋体" w:cs="宋体"/>
          <w:bCs/>
          <w:sz w:val="32"/>
        </w:rPr>
        <w:t xml:space="preserve">5</w:t>
      </w:r>
      <w:r>
        <w:rPr>
          <w:rFonts w:hint="eastAsia" w:ascii="宋体" w:hAnsi="宋体" w:cs="宋体"/>
          <w:bCs/>
          <w:sz w:val="32"/>
        </w:rPr>
        <w:t xml:space="preserve">月</w:t>
      </w:r>
      <w:r/>
    </w:p>
    <w:p>
      <w:pPr>
        <w:pStyle w:val="1120"/>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641"/>
      <w:r/>
      <w:bookmarkStart w:id="4" w:name="_Toc8555"/>
      <w:r/>
      <w:bookmarkStart w:id="5" w:name="_Toc24247"/>
      <w:r/>
      <w:bookmarkStart w:id="6" w:name="_Toc120614210"/>
      <w:r/>
      <w:bookmarkStart w:id="7" w:name="_Toc479757206"/>
      <w:r/>
      <w:bookmarkStart w:id="8" w:name="_Toc20823272"/>
      <w:r/>
      <w:bookmarkStart w:id="9" w:name="_Toc513029200"/>
      <w:r/>
      <w:bookmarkStart w:id="10" w:name="_Toc523127445"/>
      <w:r/>
      <w:bookmarkStart w:id="11" w:name="_Toc16938516"/>
      <w:r/>
      <w:r/>
    </w:p>
    <w:p>
      <w:pPr>
        <w:pStyle w:val="1120"/>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一、招标公告……</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3 </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二、</w:t>
      </w:r>
      <w:bookmarkStart w:id="12" w:name="OLE_LINK41"/>
      <w:r>
        <w:rPr>
          <w:rFonts w:hint="eastAsia" w:ascii="黑体" w:hAnsi="宋体" w:eastAsia="黑体" w:cs="黑体"/>
          <w:b w:val="0"/>
          <w:color w:val="000000"/>
          <w:position w:val="0"/>
          <w:sz w:val="36"/>
          <w:szCs w:val="36"/>
        </w:rPr>
        <w:t xml:space="preserve">投标人须知</w:t>
      </w:r>
      <w:bookmarkEnd w:id="12"/>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ascii="黑体" w:hAnsi="宋体" w:eastAsia="黑体" w:cs="黑体"/>
          <w:b w:val="0"/>
          <w:color w:val="000000"/>
          <w:position w:val="0"/>
          <w:sz w:val="36"/>
          <w:szCs w:val="36"/>
        </w:rPr>
        <w:t xml:space="preserve">8</w:t>
      </w:r>
      <w:r>
        <w:rPr>
          <w:rFonts w:hint="eastAsia" w:ascii="黑体" w:hAnsi="宋体" w:eastAsia="黑体" w:cs="黑体"/>
          <w:b w:val="0"/>
          <w:color w:val="000000"/>
          <w:position w:val="0"/>
          <w:sz w:val="36"/>
          <w:szCs w:val="36"/>
        </w:rPr>
        <w:t xml:space="preserve"> </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三、合同文本……</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25</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四、</w:t>
      </w:r>
      <w:bookmarkStart w:id="13" w:name="OLE_LINK13"/>
      <w:r>
        <w:rPr>
          <w:rFonts w:hint="eastAsia" w:ascii="黑体" w:hAnsi="宋体" w:eastAsia="黑体" w:cs="黑体"/>
          <w:b w:val="0"/>
          <w:color w:val="000000"/>
          <w:position w:val="0"/>
          <w:sz w:val="36"/>
          <w:szCs w:val="36"/>
        </w:rPr>
        <w:t xml:space="preserve">项目需求</w:t>
      </w:r>
      <w:bookmarkEnd w:id="13"/>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39</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五、</w:t>
      </w:r>
      <w:bookmarkStart w:id="14" w:name="OLE_LINK39"/>
      <w:r>
        <w:rPr>
          <w:rFonts w:hint="eastAsia" w:ascii="黑体" w:hAnsi="宋体" w:eastAsia="黑体" w:cs="黑体"/>
          <w:b w:val="0"/>
          <w:color w:val="000000"/>
          <w:position w:val="0"/>
          <w:sz w:val="36"/>
          <w:szCs w:val="36"/>
        </w:rPr>
        <w:t xml:space="preserve">评标方法与评标标准</w:t>
      </w:r>
      <w:bookmarkEnd w:id="14"/>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62</w:t>
      </w:r>
      <w:r/>
    </w:p>
    <w:p>
      <w:pPr>
        <w:jc w:val="left"/>
        <w:spacing w:line="480" w:lineRule="auto"/>
        <w:tabs>
          <w:tab w:val="left" w:pos="1441" w:leader="none"/>
        </w:tabs>
        <w:rPr>
          <w:rFonts w:ascii="Calibri" w:hAnsi="Calibri"/>
          <w:b w:val="0"/>
          <w:position w:val="0"/>
          <w:szCs w:val="24"/>
        </w:rPr>
      </w:pPr>
      <w:r>
        <w:rPr>
          <w:rFonts w:hint="eastAsia" w:ascii="黑体" w:hAnsi="宋体" w:eastAsia="黑体" w:cs="黑体"/>
          <w:b w:val="0"/>
          <w:color w:val="000000"/>
          <w:position w:val="0"/>
          <w:sz w:val="36"/>
          <w:szCs w:val="36"/>
        </w:rPr>
        <w:t xml:space="preserve">六、</w:t>
      </w:r>
      <w:bookmarkStart w:id="15" w:name="OLE_LINK40"/>
      <w:r>
        <w:rPr>
          <w:rFonts w:hint="eastAsia" w:ascii="黑体" w:hAnsi="宋体" w:eastAsia="黑体" w:cs="黑体"/>
          <w:b w:val="0"/>
          <w:color w:val="000000"/>
          <w:position w:val="0"/>
          <w:sz w:val="36"/>
          <w:szCs w:val="36"/>
        </w:rPr>
        <w:t xml:space="preserve">投标文件格式</w:t>
      </w:r>
      <w:bookmarkEnd w:id="15"/>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w:t>
      </w:r>
      <w:r>
        <w:rPr>
          <w:rFonts w:hint="eastAsia" w:ascii="黑体" w:hAnsi="宋体" w:eastAsia="黑体" w:cs="黑体"/>
          <w:b w:val="0"/>
          <w:color w:val="000000"/>
          <w:position w:val="0"/>
          <w:sz w:val="36"/>
          <w:szCs w:val="36"/>
        </w:rPr>
        <w:t xml:space="preserve">69</w:t>
      </w:r>
      <w:r/>
    </w:p>
    <w:p>
      <w:pPr>
        <w:jc w:val="both"/>
        <w:spacing w:line="480" w:lineRule="auto"/>
        <w:rPr>
          <w:rFonts w:hint="eastAsia" w:hAnsi="宋体" w:cs="宋体"/>
          <w:b w:val="0"/>
          <w:bCs/>
          <w:szCs w:val="24"/>
        </w:rPr>
      </w:pPr>
      <w:r>
        <w:rPr>
          <w:rFonts w:hint="eastAsia" w:hAnsi="宋体" w:cs="宋体"/>
          <w:b w:val="0"/>
          <w:bCs/>
          <w:szCs w:val="24"/>
        </w:rPr>
      </w:r>
      <w:r/>
    </w:p>
    <w:p>
      <w:pPr>
        <w:pStyle w:val="886"/>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58"/>
        <w:spacing w:line="360" w:lineRule="auto"/>
        <w:rPr>
          <w:rFonts w:hint="eastAsia" w:ascii="宋体" w:hAnsi="宋体" w:eastAsia="宋体" w:cs="宋体"/>
          <w:b/>
          <w:bCs/>
          <w:sz w:val="44"/>
        </w:rPr>
      </w:pPr>
      <w:r/>
      <w:bookmarkStart w:id="16" w:name="_Toc13209"/>
      <w:r>
        <w:rPr>
          <w:rFonts w:hint="eastAsia" w:ascii="宋体" w:hAnsi="宋体" w:eastAsia="宋体" w:cs="宋体"/>
          <w:b/>
          <w:bCs/>
          <w:sz w:val="44"/>
        </w:rPr>
        <w:t xml:space="preserve">第一章  </w:t>
      </w:r>
      <w:bookmarkStart w:id="17" w:name="_Hlk213685432"/>
      <w:r/>
      <w:bookmarkStart w:id="18" w:name="_Toc120614211"/>
      <w:r/>
      <w:bookmarkEnd w:id="6"/>
      <w:r/>
      <w:bookmarkEnd w:id="16"/>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徐</w:t>
      </w:r>
      <w:r>
        <w:rPr>
          <w:rFonts w:hint="eastAsia" w:hAnsi="宋体" w:cs="宋体"/>
          <w:b w:val="0"/>
          <w:position w:val="0"/>
          <w:szCs w:val="24"/>
          <w:u w:val="single"/>
        </w:rPr>
        <w:t xml:space="preserve">医</w:t>
      </w:r>
      <w:r>
        <w:rPr>
          <w:rFonts w:hint="eastAsia" w:hAnsi="宋体" w:cs="宋体"/>
          <w:b w:val="0"/>
          <w:position w:val="0"/>
          <w:szCs w:val="24"/>
          <w:u w:val="single"/>
        </w:rPr>
        <w:t xml:space="preserve">附院</w:t>
      </w:r>
      <w:r>
        <w:rPr>
          <w:rFonts w:hint="eastAsia" w:hAnsi="宋体" w:cs="宋体"/>
          <w:b w:val="0"/>
          <w:position w:val="0"/>
          <w:szCs w:val="24"/>
          <w:u w:val="single"/>
        </w:rPr>
        <w:t xml:space="preserve">鲲鹏路院区</w:t>
      </w:r>
      <w:r>
        <w:rPr>
          <w:rFonts w:hint="eastAsia" w:hAnsi="宋体" w:cs="宋体"/>
          <w:b w:val="0"/>
          <w:position w:val="0"/>
          <w:szCs w:val="24"/>
          <w:u w:val="single"/>
        </w:rPr>
        <w:t xml:space="preserve">制氧设备及空气压缩机系统采购</w:t>
      </w:r>
      <w:r>
        <w:rPr>
          <w:rFonts w:hint="eastAsia" w:hAnsi="宋体" w:cs="宋体"/>
          <w:b w:val="0"/>
          <w:position w:val="0"/>
          <w:szCs w:val="24"/>
        </w:rPr>
        <w:t xml:space="preserve">JSZC-320000-HWZX-G2026-0223</w:t>
      </w:r>
      <w:r>
        <w:rPr>
          <w:rFonts w:hint="eastAsia" w:hAnsi="宋体" w:cs="宋体"/>
          <w:b w:val="0"/>
          <w:position w:val="0"/>
          <w:szCs w:val="24"/>
        </w:rPr>
        <w:tab/>
        <w:t xml:space="preserve">招标项目的潜在投标人应在</w:t>
      </w:r>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rPr>
          <w:rFonts w:hint="eastAsia" w:hAnsi="宋体" w:cs="宋体"/>
          <w:b w:val="0"/>
          <w:position w:val="0"/>
          <w:szCs w:val="24"/>
        </w:rPr>
        <w:t xml:space="preserve">，并于</w:t>
      </w:r>
      <w:r>
        <w:rPr>
          <w:rFonts w:hint="eastAsia" w:hAnsi="宋体" w:cs="宋体"/>
          <w:b w:val="0"/>
          <w:position w:val="0"/>
          <w:szCs w:val="24"/>
          <w:u w:val="single"/>
        </w:rPr>
        <w:t xml:space="preserve">2026年</w:t>
      </w:r>
      <w:r>
        <w:rPr>
          <w:rFonts w:hint="eastAsia" w:hAnsi="宋体" w:cs="宋体"/>
          <w:b w:val="0"/>
          <w:position w:val="0"/>
          <w:szCs w:val="24"/>
          <w:u w:val="single"/>
        </w:rPr>
        <w:t xml:space="preserve">6月17</w:t>
      </w:r>
      <w:r>
        <w:rPr>
          <w:rFonts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9" w:name="_Toc28359002"/>
      <w:r/>
      <w:bookmarkStart w:id="20" w:name="_Toc35393621"/>
      <w:r/>
      <w:bookmarkStart w:id="21" w:name="_Toc31329"/>
      <w:r/>
      <w:bookmarkStart w:id="22" w:name="_Toc28359079"/>
      <w:r/>
      <w:bookmarkStart w:id="23" w:name="_Toc35393790"/>
      <w:r/>
      <w:bookmarkStart w:id="24" w:name="_Hlk24379207"/>
      <w:r>
        <w:rPr>
          <w:rFonts w:hint="eastAsia" w:hAnsi="宋体" w:cs="宋体"/>
          <w:szCs w:val="24"/>
        </w:rPr>
        <w:t xml:space="preserve">一、项目基本情况</w:t>
      </w:r>
      <w:bookmarkEnd w:id="19"/>
      <w:r/>
      <w:bookmarkEnd w:id="20"/>
      <w:r/>
      <w:bookmarkEnd w:id="21"/>
      <w:r/>
      <w:bookmarkEnd w:id="22"/>
      <w:r/>
      <w:bookmarkEnd w:id="23"/>
      <w:r/>
      <w:bookmarkEnd w:id="24"/>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1.项目编号：JSZC-320000-HWZX-G2026-0223</w:t>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bookmarkStart w:id="25" w:name="OLE_LINK43"/>
      <w:r>
        <w:rPr>
          <w:rFonts w:hint="eastAsia" w:hAnsi="宋体" w:cs="宋体"/>
          <w:b w:val="0"/>
          <w:position w:val="0"/>
          <w:szCs w:val="24"/>
        </w:rPr>
        <w:t xml:space="preserve">徐</w:t>
      </w:r>
      <w:r>
        <w:rPr>
          <w:rFonts w:hint="eastAsia" w:hAnsi="宋体" w:cs="宋体"/>
          <w:b w:val="0"/>
          <w:position w:val="0"/>
          <w:szCs w:val="24"/>
        </w:rPr>
        <w:t xml:space="preserve">医</w:t>
      </w:r>
      <w:r>
        <w:rPr>
          <w:rFonts w:hint="eastAsia" w:hAnsi="宋体" w:cs="宋体"/>
          <w:b w:val="0"/>
          <w:position w:val="0"/>
          <w:szCs w:val="24"/>
        </w:rPr>
        <w:t xml:space="preserve">附院</w:t>
      </w:r>
      <w:r>
        <w:rPr>
          <w:rFonts w:hint="eastAsia" w:hAnsi="宋体" w:cs="宋体"/>
          <w:b w:val="0"/>
          <w:position w:val="0"/>
          <w:szCs w:val="24"/>
        </w:rPr>
        <w:t xml:space="preserve">鲲鹏路院区</w:t>
      </w:r>
      <w:r>
        <w:rPr>
          <w:rFonts w:hint="eastAsia" w:hAnsi="宋体" w:cs="宋体"/>
          <w:b w:val="0"/>
          <w:position w:val="0"/>
          <w:szCs w:val="24"/>
        </w:rPr>
        <w:t xml:space="preserve">制氧设备及空气压缩机系统采购</w:t>
      </w:r>
      <w:bookmarkEnd w:id="25"/>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w:t>
      </w:r>
      <w:bookmarkStart w:id="26" w:name="OLE_LINK42"/>
      <w:r>
        <w:rPr>
          <w:rFonts w:hint="eastAsia" w:hAnsi="宋体" w:cs="宋体"/>
          <w:b w:val="0"/>
          <w:position w:val="0"/>
          <w:szCs w:val="24"/>
        </w:rPr>
        <w:t xml:space="preserve">495.000000万元</w:t>
      </w:r>
      <w:bookmarkEnd w:id="2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5.最高限价：495.000000万元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8779" w:type="dxa"/>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1"/>
        <w:gridCol w:w="4394"/>
        <w:gridCol w:w="833"/>
        <w:gridCol w:w="2711"/>
      </w:tblGrid>
      <w:tr>
        <w:trPr>
          <w:jc w:val="center"/>
          <w:trHeight w:val="690"/>
        </w:trPr>
        <w:tc>
          <w:tcPr>
            <w:tcBorders>
              <w:top w:val="single" w:color="auto" w:sz="8" w:space="0"/>
              <w:left w:val="single" w:color="auto" w:sz="8" w:space="0"/>
              <w:bottom w:val="single" w:color="auto" w:sz="8" w:space="0"/>
              <w:right w:val="single" w:color="auto" w:sz="8" w:space="0"/>
            </w:tcBorders>
            <w:tcW w:w="841" w:type="dxa"/>
            <w:vAlign w:val="center"/>
            <w:textDirection w:val="lrTb"/>
            <w:noWrap w:val="false"/>
          </w:tcPr>
          <w:p>
            <w:pPr>
              <w:jc w:val="center"/>
              <w:spacing w:line="360" w:lineRule="auto"/>
              <w:rPr>
                <w:rFonts w:hint="eastAsia"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4394"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833"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2711"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841"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4394" w:type="dxa"/>
            <w:vAlign w:val="center"/>
            <w:textDirection w:val="lrTb"/>
            <w:noWrap w:val="false"/>
          </w:tcPr>
          <w:p>
            <w:pPr>
              <w:jc w:val="center"/>
              <w:spacing w:line="360" w:lineRule="auto"/>
              <w:rPr>
                <w:rFonts w:hint="eastAsia" w:hAnsi="宋体"/>
                <w:b w:val="0"/>
                <w:position w:val="0"/>
                <w:szCs w:val="21"/>
              </w:rPr>
            </w:pPr>
            <w:r>
              <w:rPr>
                <w:rFonts w:hint="eastAsia" w:hAnsi="宋体" w:cs="宋体"/>
                <w:b w:val="0"/>
                <w:position w:val="0"/>
                <w:szCs w:val="24"/>
              </w:rPr>
              <w:t xml:space="preserve">徐</w:t>
            </w:r>
            <w:r>
              <w:rPr>
                <w:rFonts w:hint="eastAsia" w:hAnsi="宋体" w:cs="宋体"/>
                <w:b w:val="0"/>
                <w:position w:val="0"/>
                <w:szCs w:val="24"/>
              </w:rPr>
              <w:t xml:space="preserve">医</w:t>
            </w:r>
            <w:r>
              <w:rPr>
                <w:rFonts w:hint="eastAsia" w:hAnsi="宋体" w:cs="宋体"/>
                <w:b w:val="0"/>
                <w:position w:val="0"/>
                <w:szCs w:val="24"/>
              </w:rPr>
              <w:t xml:space="preserve">附院</w:t>
            </w:r>
            <w:r>
              <w:rPr>
                <w:rFonts w:hint="eastAsia" w:hAnsi="宋体" w:cs="宋体"/>
                <w:b w:val="0"/>
                <w:position w:val="0"/>
                <w:szCs w:val="24"/>
              </w:rPr>
              <w:t xml:space="preserve">鲲鹏路院区</w:t>
            </w:r>
            <w:r>
              <w:rPr>
                <w:rFonts w:hint="eastAsia" w:hAnsi="宋体" w:cs="宋体"/>
                <w:b w:val="0"/>
                <w:position w:val="0"/>
                <w:szCs w:val="24"/>
              </w:rPr>
              <w:t xml:space="preserve">制氧设备及空气压缩机系统采购</w:t>
            </w:r>
            <w:r/>
          </w:p>
        </w:tc>
        <w:tc>
          <w:tcPr>
            <w:tcBorders>
              <w:top w:val="single" w:color="auto" w:sz="8" w:space="0"/>
              <w:left w:val="single" w:color="auto" w:sz="8" w:space="0"/>
              <w:bottom w:val="single" w:color="auto" w:sz="8" w:space="0"/>
              <w:right w:val="single" w:color="auto" w:sz="8" w:space="0"/>
            </w:tcBorders>
            <w:tcW w:w="833"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1批</w:t>
            </w:r>
            <w:r/>
          </w:p>
        </w:tc>
        <w:tc>
          <w:tcPr>
            <w:tcBorders>
              <w:top w:val="single" w:color="auto" w:sz="8" w:space="0"/>
              <w:left w:val="single" w:color="auto" w:sz="8" w:space="0"/>
              <w:bottom w:val="single" w:color="auto" w:sz="8" w:space="0"/>
              <w:right w:val="single" w:color="auto" w:sz="8" w:space="0"/>
            </w:tcBorders>
            <w:tcW w:w="2711"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否</w:t>
            </w:r>
            <w:bookmarkEnd w:id="27"/>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7.合同履行期限：详见项目需求</w:t>
      </w:r>
      <w:bookmarkEnd w:id="28"/>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jc w:val="left"/>
        <w:spacing w:line="460" w:lineRule="exact"/>
        <w:rPr>
          <w:rFonts w:hint="eastAsia" w:hAnsi="宋体" w:cs="宋体"/>
          <w:b w:val="0"/>
          <w:position w:val="0"/>
          <w:szCs w:val="24"/>
        </w:rPr>
      </w:pPr>
      <w:r>
        <w:rPr>
          <w:rFonts w:hint="eastAsia" w:hAnsi="宋体" w:cs="宋体"/>
          <w:b w:val="0"/>
          <w:color w:val="000000"/>
          <w:position w:val="0"/>
          <w:szCs w:val="24"/>
        </w:rPr>
        <w:t xml:space="preserve">（一）满足《中华人民共和国政府采购法》第二十二条规定，并提供下列材料：</w:t>
      </w:r>
      <w:r/>
    </w:p>
    <w:p>
      <w:pPr>
        <w:ind w:firstLine="480"/>
        <w:spacing w:line="360" w:lineRule="auto"/>
        <w:rPr>
          <w:rFonts w:hint="eastAsia" w:hAnsi="宋体" w:cs="Arial"/>
          <w:b w:val="0"/>
          <w:position w:val="0"/>
          <w:szCs w:val="21"/>
        </w:rPr>
      </w:pPr>
      <w:r/>
      <w:bookmarkStart w:id="29" w:name="OLE_LINK146"/>
      <w:r>
        <w:rPr>
          <w:rFonts w:hint="eastAsia" w:hAnsi="宋体" w:cs="宋体"/>
          <w:b w:val="0"/>
          <w:bCs/>
          <w:position w:val="0"/>
          <w:szCs w:val="24"/>
        </w:rPr>
        <w:t xml:space="preserve">1.具有独立承</w:t>
      </w:r>
      <w:r>
        <w:rPr>
          <w:rFonts w:hint="eastAsia" w:hAnsi="宋体" w:cs="Arial"/>
          <w:b w:val="0"/>
          <w:position w:val="0"/>
          <w:szCs w:val="21"/>
        </w:rPr>
        <w:t xml:space="preserve">担民事责任的能力（法人或者其他组织的营业执照等证明文件，自然人的身份证明）。</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2.具有良好的商业信誉和健全的财务会计制度（提供2024或2025年度财务报告，至少包含资产负债表、利润表；或投标截止时间前六个月内银行出具的资信证明；成立不满一年无须提供）。</w:t>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0" w:name="OLE_LINK17"/>
      <w:r>
        <w:rPr>
          <w:rFonts w:hint="eastAsia" w:hAnsi="宋体" w:cs="宋体"/>
          <w:b w:val="0"/>
          <w:bCs/>
          <w:position w:val="0"/>
          <w:szCs w:val="24"/>
        </w:rPr>
        <w:t xml:space="preserve">具有履行合同所必需的设备和专业技术能力（提供书面声明）。</w:t>
      </w:r>
      <w:bookmarkEnd w:id="30"/>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31" w:name="OLE_LINK18"/>
      <w:r>
        <w:rPr>
          <w:rFonts w:hint="eastAsia" w:hAnsi="宋体" w:cs="宋体"/>
          <w:b w:val="0"/>
          <w:bCs/>
          <w:position w:val="0"/>
          <w:szCs w:val="24"/>
        </w:rPr>
        <w:t xml:space="preserve">有依法缴纳税收和社会保障资金的良好记录（参加本次政府采购活动前6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31"/>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32"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2"/>
      <w:r/>
      <w:r/>
    </w:p>
    <w:p>
      <w:pPr>
        <w:pStyle w:val="883"/>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33"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3"/>
      <w:r/>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34" w:name="OLE_LINK25"/>
      <w:r>
        <w:rPr>
          <w:rFonts w:hint="eastAsia" w:hAnsi="宋体" w:cs="Arial"/>
          <w:b w:val="0"/>
          <w:position w:val="0"/>
          <w:szCs w:val="21"/>
        </w:rPr>
        <w:t xml:space="preserve">1.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Pr>
          <w:rFonts w:hAnsi="宋体" w:cs="Arial"/>
          <w:b w:val="0"/>
          <w:position w:val="0"/>
          <w:szCs w:val="21"/>
        </w:rPr>
        <w:t xml:space="preserve">。</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2.资质证书：</w:t>
      </w:r>
      <w:r/>
    </w:p>
    <w:p>
      <w:pPr>
        <w:ind w:firstLine="480"/>
        <w:spacing w:line="360" w:lineRule="auto"/>
        <w:rPr>
          <w:rFonts w:hint="eastAsia" w:hAnsi="宋体" w:cs="Arial"/>
          <w:b w:val="0"/>
          <w:position w:val="0"/>
          <w:szCs w:val="21"/>
        </w:rPr>
      </w:pPr>
      <w:r/>
      <w:bookmarkStart w:id="35" w:name="OLE_LINK10"/>
      <w:r>
        <w:rPr>
          <w:rFonts w:hint="eastAsia" w:hAnsi="宋体" w:cs="Arial"/>
          <w:b w:val="0"/>
          <w:position w:val="0"/>
          <w:szCs w:val="21"/>
        </w:rPr>
        <w:t xml:space="preserve">2.1.供应商需提供有效的制氧设备《医疗器械注册证》（制氧设备的</w:t>
      </w:r>
      <w:r>
        <w:rPr>
          <w:rFonts w:hAnsi="宋体" w:cs="Arial"/>
          <w:b w:val="0"/>
          <w:position w:val="0"/>
          <w:szCs w:val="21"/>
        </w:rPr>
        <w:t xml:space="preserve">注册产品名称可</w:t>
      </w:r>
      <w:r>
        <w:rPr>
          <w:rFonts w:hint="eastAsia" w:hAnsi="宋体" w:cs="Arial"/>
          <w:b w:val="0"/>
          <w:position w:val="0"/>
          <w:szCs w:val="21"/>
        </w:rPr>
        <w:t xml:space="preserve">为</w:t>
      </w:r>
      <w:r>
        <w:rPr>
          <w:rFonts w:hAnsi="宋体" w:cs="Arial"/>
          <w:b w:val="0"/>
          <w:position w:val="0"/>
          <w:szCs w:val="21"/>
        </w:rPr>
        <w:t xml:space="preserve">医用分子筛制氧系统</w:t>
      </w:r>
      <w:r>
        <w:rPr>
          <w:rFonts w:hint="eastAsia" w:hAnsi="宋体" w:cs="Arial"/>
          <w:b w:val="0"/>
          <w:position w:val="0"/>
          <w:szCs w:val="21"/>
        </w:rPr>
        <w:t xml:space="preserve">或医用分子筛中心制氧系统或</w:t>
      </w:r>
      <w:r>
        <w:rPr>
          <w:rFonts w:hAnsi="宋体" w:cs="Arial"/>
          <w:b w:val="0"/>
          <w:position w:val="0"/>
          <w:szCs w:val="21"/>
        </w:rPr>
        <w:t xml:space="preserve">医用中心制氧系统</w:t>
      </w:r>
      <w:r>
        <w:rPr>
          <w:rFonts w:hint="eastAsia" w:hAnsi="宋体" w:cs="Arial"/>
          <w:b w:val="0"/>
          <w:position w:val="0"/>
          <w:szCs w:val="21"/>
        </w:rPr>
        <w:t xml:space="preserve">或</w:t>
      </w:r>
      <w:r>
        <w:rPr>
          <w:rFonts w:hAnsi="宋体" w:cs="Arial"/>
          <w:b w:val="0"/>
          <w:position w:val="0"/>
          <w:szCs w:val="21"/>
        </w:rPr>
        <w:t xml:space="preserve">医用分子筛制氧设备</w:t>
      </w:r>
      <w:r>
        <w:rPr>
          <w:rFonts w:hint="eastAsia" w:hAnsi="宋体" w:cs="Arial"/>
          <w:b w:val="0"/>
          <w:position w:val="0"/>
          <w:szCs w:val="21"/>
        </w:rPr>
        <w:t xml:space="preserve">或</w:t>
      </w:r>
      <w:r>
        <w:rPr>
          <w:rFonts w:hAnsi="宋体" w:cs="Arial"/>
          <w:b w:val="0"/>
          <w:position w:val="0"/>
          <w:szCs w:val="21"/>
        </w:rPr>
        <w:t xml:space="preserve">医用氧气浓缩器供气系统</w:t>
      </w:r>
      <w:r>
        <w:rPr>
          <w:rFonts w:hint="eastAsia" w:hAnsi="宋体" w:cs="Arial"/>
          <w:b w:val="0"/>
          <w:position w:val="0"/>
          <w:szCs w:val="21"/>
        </w:rPr>
        <w:t xml:space="preserve">等）、有效的空气压缩机系统《医疗器械注册证》（空气压缩机系统的</w:t>
      </w:r>
      <w:r>
        <w:rPr>
          <w:rFonts w:hAnsi="宋体" w:cs="Arial"/>
          <w:b w:val="0"/>
          <w:position w:val="0"/>
          <w:szCs w:val="21"/>
        </w:rPr>
        <w:t xml:space="preserve">注册产品名称可</w:t>
      </w:r>
      <w:r>
        <w:rPr>
          <w:rFonts w:hint="eastAsia" w:hAnsi="宋体" w:cs="Arial"/>
          <w:b w:val="0"/>
          <w:position w:val="0"/>
          <w:szCs w:val="21"/>
        </w:rPr>
        <w:t xml:space="preserve">为医用空气压缩机组、医用压缩空气系统、医用空气压缩机等）。</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2.2.供应商需提供有效的医疗器械经营备案凭证。</w:t>
      </w:r>
      <w:bookmarkEnd w:id="35"/>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3.本项目不接受进口产品投标。</w:t>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4.拒绝下述供应商参加本次采购活动的情形：</w:t>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4.1.供应商单位负责人为同一人或者存在直接控股、管理关系的不同供应商，不得参加同一合同项下的政府采购活动。</w:t>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4.2.凡为采购项目提供整体设计、规范编制或者项目管理、监理、检测等服务的供应商，不得再参加本项目的采购活动。</w:t>
      </w:r>
      <w:r/>
    </w:p>
    <w:p>
      <w:pPr>
        <w:pStyle w:val="883"/>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4</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29"/>
      <w:r/>
      <w:bookmarkEnd w:id="34"/>
      <w:r/>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36" w:name="_Toc38985266"/>
      <w:r/>
      <w:bookmarkStart w:id="37" w:name="_Toc28359082"/>
      <w:r/>
      <w:bookmarkStart w:id="38" w:name="_Toc28359005"/>
      <w:r/>
      <w:bookmarkStart w:id="39" w:name="_Toc35393624"/>
      <w:r/>
      <w:bookmarkStart w:id="40" w:name="_Toc35393793"/>
      <w:r>
        <w:rPr>
          <w:rFonts w:hint="eastAsia" w:hAnsi="宋体"/>
          <w:b w:val="0"/>
          <w:position w:val="0"/>
          <w:szCs w:val="24"/>
          <w:shd w:val="clear" w:color="auto" w:fill="ffffff"/>
        </w:rPr>
        <w:t xml:space="preserve">1.时间：</w:t>
      </w:r>
      <w:bookmarkEnd w:id="36"/>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41" w:name="OLE_LINK38"/>
      <w:r/>
      <w:bookmarkStart w:id="42"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41"/>
      <w:r/>
      <w:bookmarkEnd w:id="42"/>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43" w:name="OLE_LINK131"/>
      <w:r>
        <w:rPr>
          <w:rFonts w:hint="eastAsia" w:hAnsi="宋体"/>
          <w:b w:val="0"/>
          <w:position w:val="0"/>
          <w:szCs w:val="24"/>
          <w:shd w:val="clear" w:color="auto" w:fill="ffffff"/>
        </w:rPr>
        <w:t xml:space="preserve">本项目采用网上注册登记方式。 </w:t>
      </w:r>
      <w:bookmarkEnd w:id="43"/>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37"/>
      <w:r/>
      <w:bookmarkEnd w:id="38"/>
      <w:r>
        <w:rPr>
          <w:rFonts w:hint="eastAsia" w:hAnsi="宋体" w:cs="宋体"/>
          <w:position w:val="0"/>
          <w:szCs w:val="24"/>
        </w:rPr>
        <w:t xml:space="preserve">截止时间、开标时间和地点</w:t>
      </w:r>
      <w:bookmarkEnd w:id="39"/>
      <w:r/>
      <w:bookmarkEnd w:id="40"/>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1.时间：2026年6月17日09:30（北京时间）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44" w:name="_Toc35393794"/>
      <w:r/>
      <w:bookmarkStart w:id="45" w:name="_Toc28359007"/>
      <w:r/>
      <w:bookmarkStart w:id="46" w:name="_Toc35393625"/>
      <w:r/>
      <w:bookmarkStart w:id="47" w:name="_Toc28359084"/>
      <w:r>
        <w:rPr>
          <w:rFonts w:hint="eastAsia" w:hAnsi="宋体" w:cs="宋体"/>
          <w:position w:val="0"/>
          <w:szCs w:val="24"/>
        </w:rPr>
        <w:t xml:space="preserve">五、公告期限</w:t>
      </w:r>
      <w:bookmarkEnd w:id="44"/>
      <w:r/>
      <w:bookmarkEnd w:id="45"/>
      <w:r/>
      <w:bookmarkEnd w:id="46"/>
      <w:r/>
      <w:bookmarkEnd w:id="47"/>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48" w:name="_Toc35393795"/>
      <w:r/>
      <w:bookmarkStart w:id="49" w:name="_Toc35393626"/>
      <w:r>
        <w:rPr>
          <w:rFonts w:hint="eastAsia" w:hAnsi="宋体" w:cs="宋体"/>
          <w:position w:val="0"/>
          <w:szCs w:val="24"/>
        </w:rPr>
        <w:t xml:space="preserve">六、其他补充事宜</w:t>
      </w:r>
      <w:bookmarkEnd w:id="48"/>
      <w:r/>
      <w:bookmarkEnd w:id="49"/>
      <w:r/>
      <w:r/>
    </w:p>
    <w:p>
      <w:pPr>
        <w:ind w:firstLine="480"/>
        <w:spacing w:line="460" w:lineRule="exact"/>
        <w:rPr>
          <w:rFonts w:hint="eastAsia" w:hAnsi="宋体"/>
          <w:b w:val="0"/>
          <w:bCs/>
          <w:position w:val="0"/>
          <w:szCs w:val="24"/>
        </w:rPr>
      </w:pPr>
      <w:r/>
      <w:bookmarkStart w:id="50" w:name="_Toc28359008"/>
      <w:r/>
      <w:bookmarkStart w:id="51" w:name="_Toc35393627"/>
      <w:r/>
      <w:bookmarkStart w:id="52" w:name="_Toc35393796"/>
      <w:r/>
      <w:bookmarkStart w:id="53" w:name="_Toc28359085"/>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int="eastAsia" w:hAnsi="宋体"/>
          <w:b w:val="0"/>
          <w:bCs/>
          <w:position w:val="0"/>
          <w:szCs w:val="24"/>
        </w:rPr>
        <w:t xml:space="preserve">2.本项目支持节能环保产品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3.项目开标活动模式：不见面远程开标模式，供应商在各自地点通过不见面交易系统参加开标会。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4.获取方式：本项目采用网上注册登记方式。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4.1.潜在供应商访问电子招标响应交易平台的网络地址和方法：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4.2.潜在供应商访问“苏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4.3.“CA数字证书”的获取：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4.4.采购文件（后缀名为“.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4.5.采购人或采购代理机构将数据电文形式的采购文件加载至“苏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4.6.请潜在供应商提前安装相应的控件（详见《江苏省政府采购管理交易系统（苏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5.采购代理编号：0675-266JOC003368。</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50"/>
      <w:r/>
      <w:bookmarkEnd w:id="51"/>
      <w:r/>
      <w:bookmarkEnd w:id="52"/>
      <w:r/>
      <w:bookmarkEnd w:id="53"/>
      <w:r/>
      <w:r/>
    </w:p>
    <w:p>
      <w:pPr>
        <w:ind w:firstLine="480"/>
        <w:spacing w:line="460" w:lineRule="exact"/>
        <w:rPr>
          <w:rFonts w:hint="eastAsia" w:hAnsi="宋体"/>
          <w:b w:val="0"/>
          <w:bCs/>
          <w:position w:val="0"/>
          <w:szCs w:val="24"/>
        </w:rPr>
      </w:pPr>
      <w:r>
        <w:rPr>
          <w:rFonts w:hint="eastAsia" w:hAnsi="宋体"/>
          <w:b w:val="0"/>
          <w:bCs/>
          <w:position w:val="0"/>
          <w:szCs w:val="24"/>
        </w:rPr>
        <w:t xml:space="preserve">1.采购人信息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称：徐州医科大学附属医院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址：徐州市泉山区淮海西路99号　</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联系人：张老师</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联系电话：</w:t>
      </w:r>
      <w:r>
        <w:rPr>
          <w:rFonts w:hAnsi="宋体"/>
          <w:b w:val="0"/>
          <w:bCs/>
          <w:position w:val="0"/>
          <w:szCs w:val="24"/>
        </w:rPr>
        <w:t xml:space="preserve">0516-</w:t>
      </w:r>
      <w:r>
        <w:rPr>
          <w:rFonts w:hint="eastAsia" w:hAnsi="宋体"/>
          <w:b w:val="0"/>
          <w:bCs/>
          <w:position w:val="0"/>
          <w:szCs w:val="24"/>
        </w:rPr>
        <w:t xml:space="preserve">85806721</w:t>
      </w:r>
      <w:r/>
    </w:p>
    <w:p>
      <w:pPr>
        <w:ind w:firstLine="480"/>
        <w:spacing w:line="460" w:lineRule="exact"/>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　</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460" w:lineRule="exact"/>
        <w:rPr>
          <w:rFonts w:hint="eastAsia" w:hAnsi="宋体"/>
          <w:b w:val="0"/>
          <w:bCs/>
          <w:position w:val="0"/>
          <w:szCs w:val="24"/>
        </w:rPr>
      </w:pPr>
      <w:r>
        <w:rPr>
          <w:rFonts w:hint="eastAsia" w:hAnsi="宋体"/>
          <w:b w:val="0"/>
          <w:bCs/>
          <w:position w:val="0"/>
          <w:szCs w:val="24"/>
        </w:rPr>
        <w:t xml:space="preserve">3.项目联系方式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项目联系人：</w:t>
      </w:r>
      <w:r>
        <w:rPr>
          <w:rFonts w:hint="eastAsia" w:hAnsi="宋体"/>
          <w:b w:val="0"/>
          <w:bCs/>
          <w:position w:val="0"/>
          <w:szCs w:val="24"/>
        </w:rPr>
        <w:t xml:space="preserve">熊改杰</w:t>
      </w:r>
      <w:r>
        <w:rPr>
          <w:rFonts w:hint="eastAsia" w:hAnsi="宋体"/>
          <w:b w:val="0"/>
          <w:bCs/>
          <w:position w:val="0"/>
          <w:szCs w:val="24"/>
        </w:rPr>
        <w:t xml:space="preserve">、汪开心 </w:t>
      </w:r>
      <w:r/>
    </w:p>
    <w:p>
      <w:pPr>
        <w:ind w:firstLine="480"/>
        <w:spacing w:line="460" w:lineRule="exact"/>
        <w:rPr>
          <w:rFonts w:hint="eastAsia" w:hAnsi="宋体"/>
          <w:b w:val="0"/>
          <w:bCs/>
          <w:position w:val="0"/>
          <w:szCs w:val="24"/>
        </w:rPr>
      </w:pPr>
      <w:r>
        <w:rPr>
          <w:rFonts w:hint="eastAsia" w:hAnsi="宋体"/>
          <w:b w:val="0"/>
          <w:bCs/>
          <w:position w:val="0"/>
          <w:szCs w:val="24"/>
        </w:rPr>
        <w:t xml:space="preserve">电　话：15105170154、</w:t>
      </w:r>
      <w:r>
        <w:rPr>
          <w:rFonts w:hAnsi="宋体"/>
          <w:b w:val="0"/>
          <w:bCs/>
          <w:position w:val="0"/>
          <w:szCs w:val="24"/>
        </w:rPr>
        <w:t xml:space="preserve">025-84795466</w:t>
      </w:r>
      <w:r>
        <w:rPr>
          <w:rFonts w:hint="eastAsia" w:hAnsi="宋体"/>
          <w:b w:val="0"/>
          <w:bCs/>
          <w:position w:val="0"/>
          <w:szCs w:val="24"/>
        </w:rPr>
        <w:t xml:space="preserve"> </w:t>
      </w:r>
      <w:bookmarkEnd w:id="17"/>
      <w:r/>
      <w:r/>
    </w:p>
    <w:p>
      <w:pPr>
        <w:ind w:right="300" w:firstLine="600"/>
        <w:jc w:val="center"/>
        <w:spacing w:line="360" w:lineRule="auto"/>
        <w:rPr>
          <w:rFonts w:hint="eastAsia" w:hAnsi="宋体" w:cs="宋体"/>
          <w:b w:val="0"/>
          <w:bCs/>
          <w:szCs w:val="24"/>
        </w:rPr>
      </w:pPr>
      <w:r>
        <w:rPr>
          <w:rFonts w:hint="eastAsia" w:hAnsi="宋体" w:cs="宋体"/>
          <w:b w:val="0"/>
          <w:bCs/>
          <w:sz w:val="30"/>
          <w:szCs w:val="30"/>
        </w:rPr>
        <w:br w:type="page" w:clear="all"/>
      </w:r>
      <w:bookmarkStart w:id="54" w:name="_Toc15713"/>
      <w:r/>
      <w:bookmarkStart w:id="55" w:name="_Toc20823314"/>
      <w:r/>
      <w:bookmarkStart w:id="56" w:name="_Toc513029242"/>
      <w:r/>
      <w:bookmarkStart w:id="57" w:name="_Toc16938558"/>
      <w:r/>
      <w:bookmarkStart w:id="58" w:name="_Toc479757207"/>
      <w:r/>
      <w:bookmarkStart w:id="59" w:name="_Toc120614221"/>
      <w:r/>
      <w:bookmarkEnd w:id="7"/>
      <w:r/>
      <w:bookmarkEnd w:id="8"/>
      <w:r/>
      <w:bookmarkEnd w:id="9"/>
      <w:r/>
      <w:bookmarkEnd w:id="10"/>
      <w:r/>
      <w:bookmarkEnd w:id="11"/>
      <w:r/>
      <w:bookmarkEnd w:id="18"/>
      <w:r>
        <w:rPr>
          <w:rFonts w:hint="eastAsia" w:hAnsi="宋体" w:cs="宋体"/>
          <w:bCs/>
          <w:sz w:val="44"/>
        </w:rPr>
        <w:t xml:space="preserve">第二章  </w:t>
      </w:r>
      <w:bookmarkStart w:id="60" w:name="_Toc513029202"/>
      <w:r/>
      <w:bookmarkStart w:id="61" w:name="_Toc20823274"/>
      <w:r/>
      <w:bookmarkStart w:id="62" w:name="_Toc120614213"/>
      <w:r/>
      <w:bookmarkStart w:id="63" w:name="_Toc16938518"/>
      <w:r>
        <w:rPr>
          <w:rFonts w:hint="eastAsia" w:hAnsi="宋体" w:cs="宋体"/>
          <w:bCs/>
          <w:sz w:val="44"/>
        </w:rPr>
        <w:t xml:space="preserve">投标人须知</w:t>
      </w:r>
      <w:bookmarkEnd w:id="54"/>
      <w:r/>
      <w:bookmarkEnd w:id="60"/>
      <w:r/>
      <w:bookmarkEnd w:id="61"/>
      <w:r/>
      <w:bookmarkEnd w:id="62"/>
      <w:r/>
      <w:bookmarkEnd w:id="63"/>
      <w:r/>
      <w:r/>
    </w:p>
    <w:p>
      <w:pPr>
        <w:pStyle w:val="883"/>
        <w:ind w:firstLine="482"/>
        <w:rPr>
          <w:rStyle w:val="961"/>
          <w:rFonts w:hint="eastAsia" w:ascii="宋体" w:hAnsi="宋体" w:cs="宋体"/>
          <w:b/>
          <w:bCs w:val="0"/>
          <w:sz w:val="24"/>
          <w:szCs w:val="24"/>
        </w:rPr>
      </w:pPr>
      <w:r/>
      <w:bookmarkStart w:id="64" w:name="_Toc12175"/>
      <w:r/>
      <w:bookmarkStart w:id="65" w:name="_Toc20823275"/>
      <w:r/>
      <w:bookmarkStart w:id="66" w:name="_Toc16938519"/>
      <w:r/>
      <w:bookmarkStart w:id="67" w:name="_Toc120614214"/>
      <w:r/>
      <w:bookmarkStart w:id="68" w:name="_Toc513029203"/>
      <w:r>
        <w:rPr>
          <w:rStyle w:val="961"/>
          <w:rFonts w:hint="eastAsia" w:ascii="宋体" w:hAnsi="宋体" w:cs="宋体"/>
          <w:b/>
          <w:bCs w:val="0"/>
          <w:sz w:val="24"/>
          <w:szCs w:val="24"/>
        </w:rPr>
        <w:t xml:space="preserve">一、总则</w:t>
      </w:r>
      <w:bookmarkEnd w:id="64"/>
      <w:r/>
      <w:bookmarkEnd w:id="65"/>
      <w:r/>
      <w:bookmarkEnd w:id="66"/>
      <w:r/>
      <w:bookmarkEnd w:id="67"/>
      <w:r/>
      <w:bookmarkEnd w:id="68"/>
      <w:r/>
      <w:r/>
    </w:p>
    <w:p>
      <w:pPr>
        <w:ind w:firstLine="480"/>
        <w:spacing w:line="360" w:lineRule="auto"/>
        <w:rPr>
          <w:rFonts w:hint="eastAsia" w:hAnsi="宋体" w:cs="宋体"/>
          <w:b w:val="0"/>
          <w:bCs/>
          <w:szCs w:val="24"/>
        </w:rPr>
      </w:pPr>
      <w:r/>
      <w:bookmarkStart w:id="69" w:name="_Hlt16619475"/>
      <w:r/>
      <w:bookmarkEnd w:id="69"/>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1"/>
          <w:rFonts w:hint="eastAsia" w:ascii="宋体" w:hAnsi="宋体" w:cs="宋体"/>
          <w:sz w:val="24"/>
          <w:szCs w:val="24"/>
        </w:rPr>
      </w:pPr>
      <w:r/>
      <w:bookmarkStart w:id="70" w:name="_Toc20823281"/>
      <w:r/>
      <w:bookmarkStart w:id="71" w:name="_Toc120614215"/>
      <w:r/>
      <w:bookmarkStart w:id="72" w:name="_Toc27798"/>
      <w:r/>
      <w:bookmarkStart w:id="73" w:name="_Toc16938525"/>
      <w:r/>
      <w:bookmarkStart w:id="74" w:name="_Toc513029209"/>
      <w:r>
        <w:rPr>
          <w:rStyle w:val="961"/>
          <w:rFonts w:hint="eastAsia" w:ascii="宋体" w:hAnsi="宋体" w:cs="宋体"/>
          <w:sz w:val="24"/>
          <w:szCs w:val="24"/>
        </w:rPr>
        <w:t xml:space="preserve">二、</w:t>
      </w:r>
      <w:bookmarkEnd w:id="70"/>
      <w:r/>
      <w:bookmarkEnd w:id="71"/>
      <w:r/>
      <w:bookmarkEnd w:id="72"/>
      <w:r/>
      <w:bookmarkEnd w:id="73"/>
      <w:r/>
      <w:bookmarkEnd w:id="74"/>
      <w:r>
        <w:rPr>
          <w:rStyle w:val="961"/>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1"/>
          <w:rFonts w:hint="eastAsia" w:ascii="宋体" w:hAnsi="宋体" w:cs="宋体"/>
          <w:sz w:val="24"/>
          <w:szCs w:val="24"/>
        </w:rPr>
      </w:pPr>
      <w:r/>
      <w:bookmarkStart w:id="75" w:name="_Toc513029213"/>
      <w:r/>
      <w:bookmarkStart w:id="76" w:name="_Toc22457"/>
      <w:r/>
      <w:bookmarkStart w:id="77" w:name="_Toc462564072"/>
      <w:r/>
      <w:bookmarkStart w:id="78" w:name="_Toc20823285"/>
      <w:r/>
      <w:bookmarkStart w:id="79" w:name="_Toc120614216"/>
      <w:r/>
      <w:bookmarkStart w:id="80" w:name="_Toc16938529"/>
      <w:r>
        <w:rPr>
          <w:rStyle w:val="961"/>
          <w:rFonts w:hint="eastAsia" w:ascii="宋体" w:hAnsi="宋体" w:cs="宋体"/>
          <w:sz w:val="24"/>
          <w:szCs w:val="24"/>
        </w:rPr>
        <w:t xml:space="preserve">三、投标文件的编制</w:t>
      </w:r>
      <w:bookmarkEnd w:id="75"/>
      <w:r/>
      <w:bookmarkEnd w:id="76"/>
      <w:r/>
      <w:bookmarkEnd w:id="77"/>
      <w:r/>
      <w:bookmarkEnd w:id="78"/>
      <w:r/>
      <w:bookmarkEnd w:id="79"/>
      <w:r/>
      <w:bookmarkEnd w:id="80"/>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投标人编写的投标文件应包括资格证明文件、符合性证明文件、投标分项报价表、技术需求响应及偏离表、商务需求响应及偏离表、其他证明文件、投标函、开标一览表等部分。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w:t>
      </w:r>
      <w:bookmarkStart w:id="81" w:name="OLE_LINK28"/>
      <w:r>
        <w:rPr>
          <w:rFonts w:hint="eastAsia" w:hAnsi="宋体" w:cs="宋体"/>
          <w:b w:val="0"/>
          <w:bCs/>
          <w:szCs w:val="24"/>
        </w:rPr>
        <w:t xml:space="preserve">“中国政府采购网”</w:t>
      </w:r>
      <w:bookmarkEnd w:id="81"/>
      <w:r>
        <w:rPr>
          <w:rFonts w:hint="eastAsia" w:hAnsi="宋体" w:cs="宋体"/>
          <w:b w:val="0"/>
          <w:bCs/>
          <w:szCs w:val="24"/>
        </w:rPr>
        <w:t xml:space="preserve">、“江苏政府采购网”布的招标文件不一致，请以“中国政府采购网”、“江苏政府采购网”发布的招标文件为准。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13、技术需求响应及偏离表、商务需求响应及偏离表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投标人需对招标文件中的技术需求与商务需求逐项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1"/>
          <w:rFonts w:hint="eastAsia" w:ascii="宋体" w:hAnsi="宋体" w:cs="宋体"/>
          <w:sz w:val="24"/>
          <w:szCs w:val="24"/>
        </w:rPr>
      </w:pPr>
      <w:r/>
      <w:bookmarkStart w:id="82" w:name="_Toc20823296"/>
      <w:r/>
      <w:bookmarkStart w:id="83" w:name="_Toc22743"/>
      <w:r/>
      <w:bookmarkStart w:id="84" w:name="_Toc513029224"/>
      <w:r/>
      <w:bookmarkStart w:id="85" w:name="_Toc16938540"/>
      <w:r/>
      <w:bookmarkStart w:id="86" w:name="_Toc120614217"/>
      <w:r>
        <w:rPr>
          <w:rStyle w:val="961"/>
          <w:rFonts w:hint="eastAsia" w:ascii="宋体" w:hAnsi="宋体" w:cs="宋体"/>
          <w:sz w:val="24"/>
          <w:szCs w:val="24"/>
        </w:rPr>
        <w:t xml:space="preserve">四、投标文件的递交</w:t>
      </w:r>
      <w:bookmarkEnd w:id="82"/>
      <w:r/>
      <w:bookmarkEnd w:id="83"/>
      <w:r/>
      <w:bookmarkEnd w:id="84"/>
      <w:r/>
      <w:bookmarkEnd w:id="85"/>
      <w:r/>
      <w:bookmarkEnd w:id="86"/>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1"/>
          <w:rFonts w:hint="eastAsia" w:ascii="宋体" w:hAnsi="宋体" w:cs="宋体"/>
          <w:sz w:val="24"/>
          <w:szCs w:val="24"/>
        </w:rPr>
      </w:pPr>
      <w:r/>
      <w:bookmarkStart w:id="87" w:name="_Toc513029229"/>
      <w:r/>
      <w:bookmarkStart w:id="88" w:name="_Toc16938545"/>
      <w:r/>
      <w:bookmarkStart w:id="89" w:name="_Toc21082"/>
      <w:r/>
      <w:bookmarkStart w:id="90" w:name="_Toc120614218"/>
      <w:r/>
      <w:bookmarkStart w:id="91" w:name="_Toc20823301"/>
      <w:r>
        <w:rPr>
          <w:rStyle w:val="961"/>
          <w:rFonts w:hint="eastAsia" w:ascii="宋体" w:hAnsi="宋体" w:cs="宋体"/>
          <w:sz w:val="24"/>
          <w:szCs w:val="24"/>
        </w:rPr>
        <w:t xml:space="preserve">五、开标与评标</w:t>
      </w:r>
      <w:bookmarkEnd w:id="87"/>
      <w:r/>
      <w:bookmarkEnd w:id="88"/>
      <w:r/>
      <w:bookmarkEnd w:id="89"/>
      <w:r/>
      <w:bookmarkEnd w:id="90"/>
      <w:r/>
      <w:bookmarkEnd w:id="91"/>
      <w:r/>
      <w:r/>
    </w:p>
    <w:p>
      <w:pPr>
        <w:ind w:left="7" w:firstLine="473"/>
        <w:spacing w:line="360" w:lineRule="auto"/>
        <w:rPr>
          <w:rFonts w:hint="eastAsia" w:hAnsi="宋体" w:cs="宋体"/>
          <w:b w:val="0"/>
          <w:bCs/>
          <w:szCs w:val="24"/>
        </w:rPr>
      </w:pPr>
      <w:r/>
      <w:bookmarkStart w:id="92" w:name="_Toc513029235"/>
      <w:r/>
      <w:bookmarkStart w:id="93" w:name="_Toc20823307"/>
      <w:r/>
      <w:bookmarkStart w:id="94" w:name="_Toc16938551"/>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95" w:name="_Hlk200022166"/>
            <w:r>
              <w:rPr>
                <w:rFonts w:hint="eastAsia" w:ascii="Calibri" w:hAnsi="Calibri"/>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96" w:name="_Hlk197679678"/>
            <w:r/>
            <w:bookmarkEnd w:id="95"/>
            <w:r>
              <w:rPr>
                <w:rFonts w:hint="eastAsia" w:ascii="Calibri" w:hAnsi="Calibri"/>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97" w:name="_Hlk197679684"/>
            <w:r/>
            <w:bookmarkEnd w:id="96"/>
            <w:r>
              <w:rPr>
                <w:rFonts w:hint="eastAsia" w:ascii="Calibri" w:hAnsi="Calibri"/>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98" w:name="_Hlk197679689"/>
            <w:r/>
            <w:bookmarkEnd w:id="97"/>
            <w:r>
              <w:rPr>
                <w:rFonts w:hint="eastAsia" w:ascii="Calibri" w:hAnsi="Calibri"/>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99" w:name="_Hlk197679695"/>
            <w:r/>
            <w:bookmarkEnd w:id="98"/>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99"/>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8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w:t>
      </w:r>
      <w:r>
        <w:rPr>
          <w:rFonts w:hint="eastAsia" w:ascii="宋体" w:hAnsi="宋体" w:eastAsia="宋体" w:cs="宋体"/>
          <w:b w:val="0"/>
          <w:bCs/>
          <w:sz w:val="24"/>
          <w:szCs w:val="24"/>
        </w:rPr>
        <w:t xml:space="preserve">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1"/>
          <w:rFonts w:hint="eastAsia" w:ascii="宋体" w:hAnsi="宋体" w:cs="宋体"/>
          <w:sz w:val="24"/>
          <w:szCs w:val="24"/>
        </w:rPr>
      </w:pPr>
      <w:r/>
      <w:bookmarkStart w:id="100" w:name="_Toc120614219"/>
      <w:r/>
      <w:bookmarkStart w:id="101" w:name="_Toc25066"/>
      <w:r>
        <w:rPr>
          <w:rStyle w:val="961"/>
          <w:rFonts w:hint="eastAsia" w:ascii="宋体" w:hAnsi="宋体" w:cs="宋体"/>
          <w:sz w:val="24"/>
          <w:szCs w:val="24"/>
        </w:rPr>
        <w:t xml:space="preserve">六、</w:t>
      </w:r>
      <w:bookmarkEnd w:id="92"/>
      <w:r/>
      <w:bookmarkEnd w:id="93"/>
      <w:r/>
      <w:bookmarkEnd w:id="94"/>
      <w:r>
        <w:rPr>
          <w:rStyle w:val="961"/>
          <w:rFonts w:hint="eastAsia" w:ascii="宋体" w:hAnsi="宋体" w:cs="宋体"/>
          <w:sz w:val="24"/>
          <w:szCs w:val="24"/>
        </w:rPr>
        <w:t xml:space="preserve">定标</w:t>
      </w:r>
      <w:bookmarkEnd w:id="100"/>
      <w:r/>
      <w:bookmarkEnd w:id="101"/>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1"/>
          <w:rFonts w:hint="eastAsia" w:ascii="宋体" w:hAnsi="宋体" w:cs="宋体"/>
          <w:sz w:val="24"/>
          <w:szCs w:val="24"/>
        </w:rPr>
      </w:pPr>
      <w:r/>
      <w:bookmarkStart w:id="102" w:name="_Toc9952"/>
      <w:r/>
      <w:bookmarkStart w:id="103" w:name="_Toc120614220"/>
      <w:r/>
      <w:bookmarkStart w:id="104" w:name="_Toc513029236"/>
      <w:r/>
      <w:bookmarkStart w:id="105" w:name="_Toc20823308"/>
      <w:r/>
      <w:bookmarkStart w:id="106" w:name="_Toc16938552"/>
      <w:r>
        <w:rPr>
          <w:rStyle w:val="961"/>
          <w:rFonts w:hint="eastAsia" w:ascii="宋体" w:hAnsi="宋体" w:cs="宋体"/>
          <w:sz w:val="24"/>
          <w:szCs w:val="24"/>
        </w:rPr>
        <w:t xml:space="preserve">七、授予合同</w:t>
      </w:r>
      <w:bookmarkEnd w:id="102"/>
      <w:r/>
      <w:bookmarkEnd w:id="103"/>
      <w:r/>
      <w:r/>
    </w:p>
    <w:p>
      <w:pPr>
        <w:jc w:val="left"/>
        <w:keepLines/>
        <w:keepNext/>
        <w:spacing w:line="360" w:lineRule="auto"/>
        <w:rPr>
          <w:rFonts w:hint="eastAsia" w:hAnsi="宋体" w:cs="宋体"/>
          <w:b w:val="0"/>
          <w:position w:val="0"/>
          <w:szCs w:val="24"/>
        </w:rPr>
      </w:pPr>
      <w:r/>
      <w:bookmarkStart w:id="107" w:name="_Toc513029237"/>
      <w:r/>
      <w:bookmarkStart w:id="108" w:name="_Toc16938553"/>
      <w:r/>
      <w:bookmarkStart w:id="109" w:name="_Toc20823309"/>
      <w:r/>
      <w:bookmarkEnd w:id="104"/>
      <w:r/>
      <w:bookmarkEnd w:id="105"/>
      <w:r/>
      <w:bookmarkEnd w:id="106"/>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w:t>
      </w:r>
      <w:r>
        <w:rPr>
          <w:rFonts w:hint="eastAsia" w:hAnsi="宋体" w:cs="宋体"/>
          <w:b w:val="0"/>
          <w:position w:val="0"/>
          <w:szCs w:val="24"/>
        </w:rPr>
        <w:t xml:space="preserve">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10" w:name="OLE_LINK45"/>
      <w:r>
        <w:rPr>
          <w:rFonts w:hint="eastAsia" w:hAnsi="宋体" w:cs="宋体"/>
          <w:b w:val="0"/>
          <w:position w:val="0"/>
          <w:szCs w:val="24"/>
        </w:rPr>
        <w:t xml:space="preserve">《中华人民共和国残疾人证》或者《中华人民共和国残疾军人证》（1 至8 级）的自然人</w:t>
      </w:r>
      <w:bookmarkEnd w:id="110"/>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11" w:name="OLE_LINK44"/>
      <w:r>
        <w:rPr>
          <w:rFonts w:hint="eastAsia" w:hAnsi="宋体" w:cs="宋体"/>
          <w:bCs/>
          <w:position w:val="0"/>
          <w:szCs w:val="24"/>
        </w:rPr>
        <w:t xml:space="preserve">（本项目不收取履约保证金）</w:t>
      </w:r>
      <w:bookmarkEnd w:id="111"/>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07"/>
      <w:r/>
      <w:bookmarkEnd w:id="108"/>
      <w:r/>
      <w:bookmarkEnd w:id="109"/>
      <w:r>
        <w:rPr>
          <w:rFonts w:hint="eastAsia" w:hAnsi="宋体" w:cs="宋体"/>
          <w:b w:val="0"/>
          <w:position w:val="0"/>
          <w:szCs w:val="24"/>
        </w:rPr>
        <w:t xml:space="preserve">代理服务费</w:t>
      </w:r>
      <w:r/>
    </w:p>
    <w:p>
      <w:pPr>
        <w:ind w:firstLine="480"/>
        <w:spacing w:line="360" w:lineRule="auto"/>
        <w:rPr>
          <w:rFonts w:hint="eastAsia" w:hAnsi="宋体" w:cs="宋体"/>
          <w:b w:val="0"/>
          <w:position w:val="0"/>
          <w:szCs w:val="24"/>
        </w:rPr>
      </w:pPr>
      <w:r>
        <w:rPr>
          <w:rFonts w:hint="eastAsia" w:hAnsi="宋体" w:cs="宋体"/>
          <w:b w:val="0"/>
          <w:position w:val="0"/>
          <w:szCs w:val="24"/>
        </w:rPr>
      </w:r>
      <w:r>
        <w:rPr>
          <w:rFonts w:hint="eastAsia" w:hAnsi="宋体" w:cs="宋体"/>
          <w:b w:val="0"/>
          <w:position w:val="0"/>
          <w:szCs w:val="24"/>
        </w:rPr>
        <w:t xml:space="preserve">根据委托协议中约定的情形，本项目</w:t>
      </w:r>
      <w:r>
        <w:rPr>
          <w:rFonts w:hint="eastAsia" w:hAnsi="宋体" w:cs="宋体"/>
          <w:b w:val="0"/>
          <w:position w:val="0"/>
          <w:szCs w:val="24"/>
        </w:rPr>
        <w:t xml:space="preserve">领取中标通知书前，中标人以中标金额为基准，按照《江苏省政府采购代理服务收费指导意见》【2024】20号文的收费标准，向代理机构一次性缴纳代理服务费。</w:t>
      </w:r>
      <w:r/>
    </w:p>
    <w:p>
      <w:pPr>
        <w:pStyle w:val="883"/>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83"/>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3"/>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83"/>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3"/>
        <w:ind w:firstLine="426"/>
        <w:spacing w:line="360" w:lineRule="auto"/>
        <w:rPr>
          <w:rStyle w:val="961"/>
          <w:rFonts w:hint="eastAsia"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83"/>
        <w:ind w:firstLine="426"/>
        <w:spacing w:line="360" w:lineRule="auto"/>
        <w:rPr>
          <w:rStyle w:val="961"/>
          <w:rFonts w:hint="eastAsia"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r/>
    </w:p>
    <w:p>
      <w:pPr>
        <w:jc w:val="left"/>
        <w:widowControl/>
        <w:rPr>
          <w:rFonts w:hint="eastAsia" w:hAnsi="宋体" w:cs="宋体"/>
          <w:bCs/>
          <w:position w:val="0"/>
          <w:sz w:val="44"/>
          <w:szCs w:val="28"/>
        </w:rPr>
      </w:pPr>
      <w:r/>
      <w:bookmarkStart w:id="112" w:name="_Toc1343"/>
      <w:r>
        <w:rPr>
          <w:rFonts w:hint="eastAsia" w:hAnsi="宋体" w:cs="宋体"/>
          <w:b w:val="0"/>
          <w:bCs/>
          <w:sz w:val="44"/>
        </w:rPr>
        <w:br w:type="page" w:clear="all"/>
      </w:r>
      <w:r/>
    </w:p>
    <w:p>
      <w:pPr>
        <w:ind w:firstLine="2650"/>
        <w:keepNext/>
        <w:spacing w:line="360" w:lineRule="auto"/>
        <w:rPr>
          <w:rFonts w:hint="eastAsia" w:hAnsi="宋体" w:cs="宋体"/>
          <w:bCs/>
          <w:position w:val="0"/>
          <w:sz w:val="44"/>
          <w:szCs w:val="28"/>
        </w:rPr>
        <w:outlineLvl w:val="0"/>
      </w:pPr>
      <w:r/>
      <w:bookmarkStart w:id="113" w:name="_Hlt16619350"/>
      <w:r/>
      <w:bookmarkStart w:id="114" w:name="_Toc20823346"/>
      <w:r/>
      <w:bookmarkStart w:id="115" w:name="_Toc16938590"/>
      <w:r/>
      <w:bookmarkStart w:id="116" w:name="_Toc2506"/>
      <w:r/>
      <w:bookmarkStart w:id="117" w:name="_Toc120614244"/>
      <w:r/>
      <w:bookmarkStart w:id="118" w:name="_Toc479757211"/>
      <w:r/>
      <w:bookmarkStart w:id="119" w:name="_Toc462564139"/>
      <w:r/>
      <w:bookmarkEnd w:id="55"/>
      <w:r/>
      <w:bookmarkEnd w:id="56"/>
      <w:r/>
      <w:bookmarkEnd w:id="57"/>
      <w:r/>
      <w:bookmarkEnd w:id="58"/>
      <w:r/>
      <w:bookmarkEnd w:id="59"/>
      <w:r/>
      <w:bookmarkEnd w:id="112"/>
      <w:r>
        <w:rPr>
          <w:rFonts w:hint="eastAsia" w:hAnsi="宋体" w:cs="宋体"/>
          <w:bCs/>
          <w:position w:val="0"/>
          <w:sz w:val="44"/>
          <w:szCs w:val="28"/>
        </w:rPr>
        <w:t xml:space="preserve">第三章  合同文本</w:t>
      </w:r>
      <w:r/>
    </w:p>
    <w:p>
      <w:r/>
      <w:r/>
    </w:p>
    <w:p>
      <w:pPr>
        <w:spacing w:line="360" w:lineRule="auto"/>
        <w:rPr>
          <w:rFonts w:hint="eastAsia" w:hAnsi="宋体"/>
          <w:bCs/>
          <w:szCs w:val="24"/>
        </w:rPr>
      </w:pPr>
      <w:r>
        <w:rPr>
          <w:rFonts w:hint="eastAsia" w:hAnsi="宋体"/>
          <w:bCs/>
          <w:szCs w:val="24"/>
        </w:rPr>
        <w:t xml:space="preserve">注：本合同仅为合同的参考文本，合同签订双方可根据项目的具体要求进行修订，但不得更改实质性要求。</w:t>
      </w:r>
      <w:r/>
    </w:p>
    <w:p>
      <w:pPr>
        <w:ind w:firstLine="480"/>
        <w:spacing w:line="400" w:lineRule="exact"/>
        <w:rPr>
          <w:rFonts w:hint="eastAsia" w:hAnsi="宋体"/>
          <w:b w:val="0"/>
          <w:position w:val="0"/>
          <w:szCs w:val="24"/>
        </w:rPr>
      </w:pPr>
      <w:r>
        <w:rPr>
          <w:rFonts w:hint="eastAsia" w:hAnsi="宋体"/>
          <w:b w:val="0"/>
          <w:position w:val="0"/>
          <w:szCs w:val="24"/>
        </w:rPr>
      </w:r>
      <w:r/>
    </w:p>
    <w:p>
      <w:pPr>
        <w:ind w:firstLine="480"/>
        <w:spacing w:line="400" w:lineRule="exact"/>
        <w:rPr>
          <w:rFonts w:hint="eastAsia" w:hAnsi="宋体"/>
          <w:b w:val="0"/>
          <w:position w:val="0"/>
          <w:szCs w:val="24"/>
        </w:rPr>
      </w:pPr>
      <w:r>
        <w:rPr>
          <w:rFonts w:hint="eastAsia" w:hAnsi="宋体"/>
          <w:b w:val="0"/>
          <w:position w:val="0"/>
          <w:szCs w:val="24"/>
        </w:rPr>
      </w:r>
      <w:r/>
    </w:p>
    <w:p>
      <w:pPr>
        <w:jc w:val="center"/>
        <w:rPr>
          <w:rFonts w:ascii="黑体" w:hAnsi="Arial" w:eastAsia="黑体"/>
          <w:sz w:val="44"/>
          <w:szCs w:val="44"/>
        </w:rPr>
      </w:pPr>
      <w:r/>
      <w:bookmarkStart w:id="120" w:name="_Hlk84603945"/>
      <w:r>
        <w:rPr>
          <w:rFonts w:hint="eastAsia" w:ascii="黑体" w:hAnsi="Arial" w:eastAsia="黑体"/>
          <w:sz w:val="44"/>
          <w:szCs w:val="44"/>
        </w:rPr>
        <w:t xml:space="preserve">徐州医科大学附属医院</w:t>
      </w:r>
      <w:r/>
    </w:p>
    <w:p>
      <w:pPr>
        <w:jc w:val="center"/>
        <w:spacing w:line="360" w:lineRule="auto"/>
        <w:rPr>
          <w:rFonts w:ascii="黑体" w:hAnsi="Arial" w:eastAsia="黑体"/>
          <w:sz w:val="44"/>
          <w:szCs w:val="44"/>
        </w:rPr>
      </w:pPr>
      <w:r/>
      <w:bookmarkStart w:id="121" w:name="_Hlk82521345"/>
      <w:r/>
      <w:r/>
    </w:p>
    <w:p>
      <w:pPr>
        <w:jc w:val="center"/>
        <w:spacing w:line="360" w:lineRule="auto"/>
        <w:rPr>
          <w:rFonts w:hint="eastAsia" w:ascii="黑体" w:hAnsi="宋体" w:eastAsia="黑体"/>
          <w:b w:val="0"/>
          <w:sz w:val="48"/>
          <w:szCs w:val="48"/>
        </w:rPr>
      </w:pPr>
      <w:r>
        <w:rPr>
          <w:rFonts w:hint="eastAsia" w:ascii="黑体" w:hAnsi="Arial" w:eastAsia="黑体"/>
          <w:sz w:val="44"/>
          <w:szCs w:val="44"/>
        </w:rPr>
        <w:t xml:space="preserve">医疗设备采购</w:t>
      </w:r>
      <w:bookmarkEnd w:id="121"/>
      <w:r/>
      <w:r/>
    </w:p>
    <w:p>
      <w:pPr>
        <w:keepLines/>
        <w:keepNext/>
        <w:spacing w:before="260" w:after="260" w:line="416" w:lineRule="auto"/>
        <w:rPr>
          <w:rFonts w:ascii="Arial" w:hAnsi="Arial" w:eastAsia="幼圆"/>
          <w:b w:val="0"/>
          <w:bCs/>
          <w:sz w:val="44"/>
          <w:szCs w:val="44"/>
        </w:rPr>
        <w:outlineLvl w:val="1"/>
      </w:pPr>
      <w:r>
        <w:rPr>
          <w:rFonts w:ascii="Arial" w:hAnsi="Arial" w:eastAsia="幼圆"/>
          <w:b w:val="0"/>
          <w:bCs/>
          <w:sz w:val="44"/>
          <w:szCs w:val="44"/>
        </w:rPr>
      </w:r>
      <w:r/>
    </w:p>
    <w:p>
      <w:pPr>
        <w:jc w:val="center"/>
        <w:spacing w:line="360" w:lineRule="auto"/>
        <w:rPr>
          <w:rFonts w:hint="eastAsia" w:ascii="黑体" w:hAnsi="宋体" w:eastAsia="黑体"/>
          <w:b w:val="0"/>
          <w:sz w:val="48"/>
          <w:szCs w:val="48"/>
        </w:rPr>
      </w:pPr>
      <w:r>
        <w:rPr>
          <w:rFonts w:hint="eastAsia" w:ascii="黑体" w:hAnsi="宋体" w:eastAsia="黑体"/>
          <w:sz w:val="48"/>
          <w:szCs w:val="48"/>
        </w:rPr>
        <w:t xml:space="preserve">购销合同</w:t>
      </w:r>
      <w:r/>
    </w:p>
    <w:p>
      <w:pPr>
        <w:spacing w:line="276" w:lineRule="auto"/>
        <w:rPr>
          <w:rFonts w:hint="eastAsia" w:hAnsi="宋体"/>
          <w:b w:val="0"/>
          <w:sz w:val="28"/>
          <w:szCs w:val="28"/>
        </w:rPr>
      </w:pPr>
      <w:r>
        <w:rPr>
          <w:rFonts w:hint="eastAsia" w:hAnsi="宋体"/>
          <w:b w:val="0"/>
          <w:sz w:val="28"/>
          <w:szCs w:val="28"/>
        </w:rPr>
      </w:r>
      <w:r/>
    </w:p>
    <w:p>
      <w:pPr>
        <w:spacing w:line="276" w:lineRule="auto"/>
        <w:rPr>
          <w:rFonts w:hint="eastAsia" w:hAnsi="宋体"/>
          <w:b w:val="0"/>
          <w:sz w:val="28"/>
          <w:szCs w:val="28"/>
        </w:rPr>
      </w:pPr>
      <w:r>
        <w:rPr>
          <w:rFonts w:hint="eastAsia" w:hAnsi="宋体"/>
          <w:b w:val="0"/>
          <w:sz w:val="28"/>
          <w:szCs w:val="28"/>
        </w:rPr>
      </w:r>
      <w:r/>
    </w:p>
    <w:p>
      <w:pPr>
        <w:spacing w:line="276" w:lineRule="auto"/>
        <w:rPr>
          <w:rFonts w:hint="eastAsia" w:hAnsi="宋体"/>
          <w:b w:val="0"/>
          <w:sz w:val="28"/>
          <w:szCs w:val="28"/>
        </w:rPr>
      </w:pPr>
      <w:r>
        <w:rPr>
          <w:rFonts w:hint="eastAsia" w:hAnsi="宋体"/>
          <w:b w:val="0"/>
          <w:sz w:val="28"/>
          <w:szCs w:val="28"/>
        </w:rPr>
      </w:r>
      <w:r/>
    </w:p>
    <w:p>
      <w:pPr>
        <w:ind w:firstLine="210"/>
        <w:spacing w:after="120"/>
        <w:rPr>
          <w:rFonts w:ascii="楷体_GB2312" w:hAnsi="Arial" w:eastAsia="楷体_GB2312"/>
          <w:b w:val="0"/>
          <w:sz w:val="21"/>
          <w:szCs w:val="24"/>
          <w:lang w:val="zh-CN"/>
        </w:rPr>
      </w:pPr>
      <w:r>
        <w:rPr>
          <w:rFonts w:ascii="楷体_GB2312" w:hAnsi="Arial" w:eastAsia="楷体_GB2312"/>
          <w:b w:val="0"/>
          <w:sz w:val="21"/>
          <w:szCs w:val="24"/>
          <w:lang w:val="zh-CN"/>
        </w:rPr>
      </w:r>
      <w:r/>
    </w:p>
    <w:p>
      <w:pPr>
        <w:jc w:val="center"/>
        <w:rPr>
          <w:rFonts w:ascii="黑体" w:eastAsia="黑体"/>
          <w:sz w:val="28"/>
          <w:szCs w:val="28"/>
        </w:rPr>
      </w:pPr>
      <w:r>
        <w:rPr>
          <w:rFonts w:ascii="黑体" w:eastAsia="黑体"/>
          <w:sz w:val="28"/>
          <w:szCs w:val="28"/>
        </w:rPr>
        <w:t xml:space="preserve">合同编号</w:t>
      </w:r>
      <w:r>
        <w:rPr>
          <w:rFonts w:hint="eastAsia" w:ascii="黑体" w:eastAsia="黑体"/>
          <w:sz w:val="28"/>
          <w:szCs w:val="28"/>
        </w:rPr>
        <w:t xml:space="preserve">：</w:t>
      </w:r>
      <w:r/>
    </w:p>
    <w:p>
      <w:pPr>
        <w:rPr>
          <w:rFonts w:ascii="黑体" w:eastAsia="黑体"/>
          <w:sz w:val="28"/>
          <w:szCs w:val="28"/>
        </w:rPr>
      </w:pPr>
      <w:r>
        <w:rPr>
          <w:rFonts w:ascii="黑体" w:eastAsia="黑体"/>
          <w:sz w:val="28"/>
          <w:szCs w:val="28"/>
        </w:rPr>
      </w:r>
      <w:r/>
    </w:p>
    <w:p>
      <w:pPr>
        <w:ind w:firstLine="301"/>
        <w:spacing w:line="480" w:lineRule="auto"/>
        <w:rPr>
          <w:rFonts w:hint="eastAsia" w:ascii="黑体" w:hAnsi="宋体" w:eastAsia="黑体"/>
          <w:sz w:val="30"/>
          <w:szCs w:val="30"/>
        </w:rPr>
      </w:pPr>
      <w:r>
        <w:rPr>
          <w:rFonts w:hint="eastAsia" w:ascii="黑体" w:hAnsi="宋体" w:eastAsia="黑体"/>
          <w:sz w:val="30"/>
          <w:szCs w:val="30"/>
        </w:rPr>
        <w:t xml:space="preserve">买方（全称）：</w:t>
      </w:r>
      <w:r>
        <w:rPr>
          <w:rFonts w:hint="eastAsia" w:ascii="黑体" w:hAnsi="宋体" w:eastAsia="黑体"/>
          <w:sz w:val="30"/>
          <w:szCs w:val="30"/>
          <w:u w:val="single"/>
        </w:rPr>
        <w:t xml:space="preserve">徐州医科大学附属医院</w:t>
      </w:r>
      <w:r>
        <w:rPr>
          <w:rFonts w:hint="eastAsia" w:ascii="黑体" w:hAnsi="宋体" w:eastAsia="黑体"/>
          <w:sz w:val="30"/>
          <w:szCs w:val="30"/>
        </w:rPr>
        <w:t xml:space="preserve">（以下简称甲方）</w:t>
      </w:r>
      <w:r/>
    </w:p>
    <w:p>
      <w:pPr>
        <w:jc w:val="left"/>
        <w:spacing w:line="480" w:lineRule="auto"/>
      </w:pPr>
      <w:r>
        <w:rPr>
          <w:rFonts w:ascii="黑体" w:hAnsi="宋体" w:eastAsia="黑体"/>
          <w:sz w:val="30"/>
          <w:szCs w:val="30"/>
        </w:rPr>
        <w:t xml:space="preserve">  </w:t>
      </w:r>
      <w:r>
        <w:rPr>
          <w:rFonts w:hint="eastAsia" w:ascii="黑体" w:hAnsi="宋体" w:eastAsia="黑体"/>
          <w:sz w:val="30"/>
          <w:szCs w:val="30"/>
        </w:rPr>
        <w:t xml:space="preserve">卖方（全称）：</w:t>
      </w:r>
      <w:r>
        <w:rPr>
          <w:rFonts w:hint="eastAsia" w:ascii="黑体" w:hAnsi="宋体" w:eastAsia="黑体"/>
          <w:sz w:val="30"/>
          <w:szCs w:val="30"/>
          <w:u w:val="single"/>
        </w:rPr>
        <w:t xml:space="preserve">                    </w:t>
      </w:r>
      <w:r>
        <w:rPr>
          <w:rFonts w:hint="eastAsia" w:ascii="黑体" w:hAnsi="宋体" w:eastAsia="黑体"/>
          <w:sz w:val="30"/>
          <w:szCs w:val="30"/>
        </w:rPr>
        <w:t xml:space="preserve">（以下简称乙方）</w:t>
      </w:r>
      <w:r/>
    </w:p>
    <w:p>
      <w:pPr>
        <w:ind w:firstLine="210"/>
        <w:spacing w:after="120"/>
        <w:rPr>
          <w:rFonts w:ascii="楷体_GB2312" w:hAnsi="Arial" w:eastAsia="楷体_GB2312"/>
          <w:b w:val="0"/>
          <w:sz w:val="21"/>
          <w:szCs w:val="24"/>
          <w:lang w:val="zh-CN"/>
        </w:rPr>
      </w:pPr>
      <w:r>
        <w:rPr>
          <w:rFonts w:ascii="楷体_GB2312" w:hAnsi="Arial" w:eastAsia="楷体_GB2312"/>
          <w:b w:val="0"/>
          <w:sz w:val="21"/>
          <w:szCs w:val="24"/>
          <w:lang w:val="zh-CN"/>
        </w:rPr>
      </w:r>
      <w:r/>
    </w:p>
    <w:p>
      <w:pPr>
        <w:ind w:firstLine="210"/>
        <w:spacing w:after="120"/>
        <w:rPr>
          <w:rFonts w:ascii="楷体_GB2312" w:hAnsi="Arial" w:eastAsia="楷体_GB2312"/>
          <w:b w:val="0"/>
          <w:sz w:val="21"/>
          <w:szCs w:val="24"/>
          <w:lang w:val="zh-CN"/>
        </w:rPr>
      </w:pPr>
      <w:r>
        <w:rPr>
          <w:rFonts w:ascii="楷体_GB2312" w:hAnsi="Arial" w:eastAsia="楷体_GB2312"/>
          <w:b w:val="0"/>
          <w:sz w:val="21"/>
          <w:szCs w:val="24"/>
          <w:lang w:val="zh-CN"/>
        </w:rPr>
      </w:r>
      <w:r/>
    </w:p>
    <w:p>
      <w:pPr>
        <w:jc w:val="center"/>
        <w:rPr>
          <w:rFonts w:hint="eastAsia" w:hAnsi="宋体" w:cs="宋体"/>
          <w:b w:val="0"/>
          <w:sz w:val="28"/>
          <w:szCs w:val="36"/>
        </w:rPr>
      </w:pPr>
      <w:r>
        <w:rPr>
          <w:rFonts w:hint="eastAsia" w:ascii="黑体" w:hAnsi="黑体" w:eastAsia="黑体" w:cs="黑体"/>
          <w:sz w:val="30"/>
          <w:szCs w:val="30"/>
        </w:rPr>
        <w:t xml:space="preserve">签约日期：    年      月     日</w:t>
      </w:r>
      <w:bookmarkEnd w:id="120"/>
      <w:r>
        <w:rPr>
          <w:rFonts w:hAnsi="宋体" w:cs="宋体"/>
          <w:sz w:val="28"/>
          <w:szCs w:val="36"/>
        </w:rPr>
        <w:br w:type="page" w:clear="all"/>
      </w:r>
      <w:r/>
    </w:p>
    <w:p>
      <w:pPr>
        <w:spacing w:line="360" w:lineRule="auto"/>
        <w:rPr>
          <w:rFonts w:hint="eastAsia" w:hAnsi="宋体" w:cs="宋体"/>
          <w:b w:val="0"/>
          <w:bCs/>
          <w:sz w:val="28"/>
          <w:szCs w:val="36"/>
          <w:u w:val="single"/>
        </w:rPr>
      </w:pPr>
      <w:r>
        <w:rPr>
          <w:rFonts w:hint="eastAsia" w:hAnsi="宋体" w:cs="宋体"/>
          <w:b w:val="0"/>
          <w:bCs/>
          <w:sz w:val="28"/>
          <w:szCs w:val="36"/>
        </w:rPr>
        <w:t xml:space="preserve">买方（甲方）：</w:t>
      </w:r>
      <w:r>
        <w:rPr>
          <w:rFonts w:hint="eastAsia" w:hAnsi="宋体" w:cs="宋体"/>
          <w:b w:val="0"/>
          <w:bCs/>
          <w:sz w:val="28"/>
          <w:szCs w:val="36"/>
          <w:u w:val="single"/>
        </w:rPr>
        <w:t xml:space="preserve">徐州医科大学附属医院 </w:t>
      </w:r>
      <w:r>
        <w:rPr>
          <w:rFonts w:hAnsi="宋体" w:cs="宋体"/>
          <w:b w:val="0"/>
          <w:bCs/>
          <w:sz w:val="28"/>
          <w:szCs w:val="36"/>
          <w:u w:val="single"/>
        </w:rPr>
        <w:t xml:space="preserve">     </w:t>
      </w:r>
      <w:r/>
    </w:p>
    <w:p>
      <w:pPr>
        <w:spacing w:line="360" w:lineRule="auto"/>
        <w:tabs>
          <w:tab w:val="center" w:pos="4512" w:leader="none"/>
        </w:tabs>
        <w:rPr>
          <w:rFonts w:hint="eastAsia" w:hAnsi="宋体" w:cs="宋体"/>
          <w:b w:val="0"/>
          <w:bCs/>
          <w:sz w:val="28"/>
          <w:szCs w:val="36"/>
          <w:u w:val="single"/>
        </w:rPr>
      </w:pPr>
      <w:r>
        <w:rPr>
          <w:rFonts w:hint="eastAsia" w:hAnsi="宋体" w:cs="宋体"/>
          <w:b w:val="0"/>
          <w:bCs/>
          <w:sz w:val="28"/>
          <w:szCs w:val="36"/>
        </w:rPr>
        <w:t xml:space="preserve">卖方（乙方）：</w:t>
      </w:r>
      <w:r>
        <w:rPr>
          <w:rFonts w:hint="eastAsia" w:hAnsi="宋体" w:cs="宋体"/>
          <w:b w:val="0"/>
          <w:bCs/>
          <w:sz w:val="28"/>
          <w:szCs w:val="36"/>
          <w:u w:val="single"/>
        </w:rPr>
        <w:t xml:space="preserve">                          </w:t>
      </w:r>
      <w:r/>
    </w:p>
    <w:p>
      <w:pPr>
        <w:ind w:firstLine="480"/>
        <w:spacing w:line="360" w:lineRule="auto"/>
        <w:rPr>
          <w:rFonts w:hint="eastAsia" w:hAnsi="宋体"/>
          <w:b w:val="0"/>
          <w:bCs/>
        </w:rPr>
      </w:pPr>
      <w:r>
        <w:rPr>
          <w:rFonts w:hint="eastAsia" w:hAnsi="宋体"/>
          <w:b w:val="0"/>
          <w:bCs/>
        </w:rPr>
        <w:t xml:space="preserve">依据《中华人民共和国民法典》和有关法律、法规，甲乙双方本着诚实信用、平等互利的原则，并通过友好协商，就</w:t>
      </w:r>
      <w:r>
        <w:rPr>
          <w:rFonts w:hint="eastAsia" w:hAnsi="宋体"/>
          <w:b w:val="0"/>
          <w:bCs/>
          <w:u w:val="single"/>
        </w:rPr>
        <w:t xml:space="preserve">                       </w:t>
      </w:r>
      <w:r>
        <w:rPr>
          <w:rFonts w:hint="eastAsia" w:hAnsi="宋体"/>
          <w:b w:val="0"/>
          <w:bCs/>
        </w:rPr>
        <w:t xml:space="preserve">采购事宜，签订本合同。</w:t>
      </w:r>
      <w:r/>
    </w:p>
    <w:p>
      <w:pPr>
        <w:numPr>
          <w:ilvl w:val="0"/>
          <w:numId w:val="3"/>
        </w:numPr>
        <w:ind w:firstLine="532"/>
        <w:spacing w:line="360" w:lineRule="auto"/>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合同标的</w:t>
      </w:r>
      <w:r/>
    </w:p>
    <w:p>
      <w:pPr>
        <w:spacing w:line="360" w:lineRule="auto"/>
        <w:rPr>
          <w:rFonts w:hint="eastAsia" w:hAnsi="宋体"/>
          <w:b w:val="0"/>
          <w:bCs/>
        </w:rPr>
      </w:pPr>
      <w:r>
        <w:rPr>
          <w:rFonts w:hint="eastAsia" w:hAnsi="宋体"/>
          <w:b w:val="0"/>
          <w:bCs/>
        </w:rPr>
        <w:t xml:space="preserve">1.1本合同的标的为甲方向乙方采购如下清单中的货物：</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r>
      <w:r/>
    </w:p>
    <w:tbl>
      <w:tblPr>
        <w:tblpPr w:horzAnchor="margin" w:tblpXSpec="left" w:vertAnchor="text" w:tblpY="-31" w:leftFromText="180" w:topFromText="0" w:rightFromText="180" w:bottomFromText="0"/>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37"/>
        <w:gridCol w:w="1037"/>
        <w:gridCol w:w="1165"/>
        <w:gridCol w:w="1037"/>
        <w:gridCol w:w="529"/>
        <w:gridCol w:w="1037"/>
        <w:gridCol w:w="1165"/>
        <w:gridCol w:w="1289"/>
      </w:tblGrid>
      <w:tr>
        <w:trPr>
          <w:tblCellSpacing w:w="0" w:type="dxa"/>
          <w:trHeight w:val="1070"/>
        </w:trPr>
        <w:tc>
          <w:tcPr>
            <w:tcW w:w="625" w:type="pct"/>
            <w:vAlign w:val="center"/>
            <w:textDirection w:val="lrTb"/>
            <w:noWrap w:val="false"/>
          </w:tcPr>
          <w:p>
            <w:pPr>
              <w:jc w:val="center"/>
              <w:spacing w:line="360" w:lineRule="auto"/>
              <w:rPr>
                <w:rFonts w:hint="eastAsia" w:hAnsi="宋体"/>
                <w:b w:val="0"/>
                <w:bCs/>
              </w:rPr>
            </w:pPr>
            <w:r>
              <w:rPr>
                <w:rFonts w:hint="eastAsia" w:hAnsi="宋体"/>
                <w:b w:val="0"/>
                <w:bCs/>
              </w:rPr>
              <w:t xml:space="preserve">产品</w:t>
            </w:r>
            <w:r>
              <w:rPr>
                <w:rFonts w:hAnsi="宋体"/>
                <w:b w:val="0"/>
                <w:bCs/>
              </w:rPr>
              <w:t xml:space="preserve">名称</w:t>
            </w:r>
            <w:r/>
          </w:p>
        </w:tc>
        <w:tc>
          <w:tcPr>
            <w:tcW w:w="625" w:type="pct"/>
            <w:vAlign w:val="center"/>
            <w:textDirection w:val="lrTb"/>
            <w:noWrap w:val="false"/>
          </w:tcPr>
          <w:p>
            <w:pPr>
              <w:jc w:val="center"/>
              <w:spacing w:line="360" w:lineRule="auto"/>
              <w:rPr>
                <w:rFonts w:hint="eastAsia" w:hAnsi="宋体"/>
                <w:b w:val="0"/>
                <w:bCs/>
              </w:rPr>
            </w:pPr>
            <w:r>
              <w:rPr>
                <w:rFonts w:hint="eastAsia" w:hAnsi="宋体"/>
                <w:b w:val="0"/>
                <w:bCs/>
              </w:rPr>
              <w:t xml:space="preserve">品牌名称</w:t>
            </w:r>
            <w:r/>
          </w:p>
        </w:tc>
        <w:tc>
          <w:tcPr>
            <w:tcW w:w="702" w:type="pct"/>
            <w:vAlign w:val="center"/>
            <w:textDirection w:val="lrTb"/>
            <w:noWrap w:val="false"/>
          </w:tcPr>
          <w:p>
            <w:pPr>
              <w:jc w:val="center"/>
              <w:spacing w:line="360" w:lineRule="auto"/>
              <w:rPr>
                <w:rFonts w:hint="eastAsia" w:hAnsi="宋体"/>
                <w:b w:val="0"/>
                <w:bCs/>
              </w:rPr>
            </w:pPr>
            <w:r>
              <w:rPr>
                <w:rFonts w:hAnsi="宋体"/>
                <w:b w:val="0"/>
                <w:bCs/>
              </w:rPr>
              <w:t xml:space="preserve">规格</w:t>
            </w:r>
            <w:r>
              <w:rPr>
                <w:rFonts w:hint="eastAsia" w:hAnsi="宋体"/>
                <w:b w:val="0"/>
                <w:bCs/>
              </w:rPr>
              <w:t xml:space="preserve">/</w:t>
            </w:r>
            <w:r>
              <w:rPr>
                <w:rFonts w:hAnsi="宋体"/>
                <w:b w:val="0"/>
                <w:bCs/>
              </w:rPr>
              <w:t xml:space="preserve">型号</w:t>
            </w:r>
            <w:r/>
          </w:p>
        </w:tc>
        <w:tc>
          <w:tcPr>
            <w:tcW w:w="625" w:type="pct"/>
            <w:vAlign w:val="center"/>
            <w:textDirection w:val="lrTb"/>
            <w:noWrap w:val="false"/>
          </w:tcPr>
          <w:p>
            <w:pPr>
              <w:jc w:val="center"/>
              <w:spacing w:line="360" w:lineRule="auto"/>
              <w:rPr>
                <w:rFonts w:hint="eastAsia" w:hAnsi="宋体"/>
                <w:b w:val="0"/>
                <w:bCs/>
              </w:rPr>
            </w:pPr>
            <w:r>
              <w:rPr>
                <w:rFonts w:hAnsi="宋体"/>
                <w:b w:val="0"/>
                <w:bCs/>
              </w:rPr>
              <w:t xml:space="preserve">生产厂家</w:t>
            </w:r>
            <w:r/>
          </w:p>
        </w:tc>
        <w:tc>
          <w:tcPr>
            <w:tcW w:w="319" w:type="pct"/>
            <w:vAlign w:val="center"/>
            <w:textDirection w:val="lrTb"/>
            <w:noWrap w:val="false"/>
          </w:tcPr>
          <w:p>
            <w:pPr>
              <w:jc w:val="center"/>
              <w:spacing w:line="360" w:lineRule="auto"/>
              <w:rPr>
                <w:rFonts w:hint="eastAsia" w:hAnsi="宋体"/>
                <w:b w:val="0"/>
                <w:bCs/>
              </w:rPr>
            </w:pPr>
            <w:r>
              <w:rPr>
                <w:rFonts w:hAnsi="宋体"/>
                <w:b w:val="0"/>
                <w:bCs/>
              </w:rPr>
              <w:t xml:space="preserve">单位</w:t>
            </w:r>
            <w:r/>
          </w:p>
        </w:tc>
        <w:tc>
          <w:tcPr>
            <w:tcW w:w="625" w:type="pct"/>
            <w:vAlign w:val="center"/>
            <w:textDirection w:val="lrTb"/>
            <w:noWrap w:val="false"/>
          </w:tcPr>
          <w:p>
            <w:pPr>
              <w:jc w:val="center"/>
              <w:spacing w:line="360" w:lineRule="auto"/>
              <w:rPr>
                <w:rFonts w:hint="eastAsia" w:hAnsi="宋体"/>
                <w:b w:val="0"/>
                <w:bCs/>
              </w:rPr>
            </w:pPr>
            <w:r>
              <w:rPr>
                <w:rFonts w:hint="eastAsia" w:hAnsi="宋体"/>
                <w:b w:val="0"/>
                <w:bCs/>
                <w:lang w:eastAsia="zh-Hans"/>
              </w:rPr>
              <w:t xml:space="preserve">暂定</w:t>
            </w:r>
            <w:r>
              <w:rPr>
                <w:rFonts w:hAnsi="宋体"/>
                <w:b w:val="0"/>
                <w:bCs/>
              </w:rPr>
              <w:t xml:space="preserve">数量</w:t>
            </w:r>
            <w:r/>
          </w:p>
        </w:tc>
        <w:tc>
          <w:tcPr>
            <w:tcW w:w="702" w:type="pct"/>
            <w:vAlign w:val="center"/>
            <w:textDirection w:val="lrTb"/>
            <w:noWrap w:val="false"/>
          </w:tcPr>
          <w:p>
            <w:pPr>
              <w:jc w:val="center"/>
              <w:spacing w:line="360" w:lineRule="auto"/>
              <w:rPr>
                <w:rFonts w:hint="eastAsia" w:hAnsi="宋体"/>
                <w:b w:val="0"/>
                <w:bCs/>
              </w:rPr>
            </w:pPr>
            <w:r>
              <w:rPr>
                <w:rFonts w:hAnsi="宋体"/>
                <w:b w:val="0"/>
                <w:bCs/>
              </w:rPr>
              <w:t xml:space="preserve">单价</w:t>
            </w:r>
            <w:r/>
          </w:p>
          <w:p>
            <w:pPr>
              <w:jc w:val="center"/>
              <w:spacing w:line="360" w:lineRule="auto"/>
              <w:rPr>
                <w:rFonts w:hint="eastAsia" w:hAnsi="宋体"/>
                <w:b w:val="0"/>
                <w:bCs/>
              </w:rPr>
            </w:pPr>
            <w:r>
              <w:rPr>
                <w:rFonts w:hint="eastAsia" w:hAnsi="宋体"/>
                <w:b w:val="0"/>
                <w:bCs/>
              </w:rPr>
              <w:t xml:space="preserve">(</w:t>
            </w:r>
            <w:r>
              <w:rPr>
                <w:rFonts w:hint="eastAsia" w:hAnsi="宋体"/>
                <w:b w:val="0"/>
                <w:bCs/>
                <w:szCs w:val="21"/>
              </w:rPr>
              <w:t xml:space="preserve">￥</w:t>
            </w:r>
            <w:r>
              <w:rPr>
                <w:rFonts w:hint="eastAsia" w:hAnsi="宋体"/>
                <w:b w:val="0"/>
                <w:bCs/>
              </w:rPr>
              <w:t xml:space="preserve">元</w:t>
            </w:r>
            <w:r>
              <w:rPr>
                <w:rFonts w:hAnsi="宋体"/>
                <w:b w:val="0"/>
                <w:bCs/>
              </w:rPr>
              <w:t xml:space="preserve">/</w:t>
            </w:r>
            <w:r>
              <w:rPr>
                <w:rFonts w:hint="eastAsia" w:hAnsi="宋体"/>
                <w:b w:val="0"/>
                <w:bCs/>
                <w:lang w:eastAsia="zh-Hans"/>
              </w:rPr>
              <w:t xml:space="preserve">套</w:t>
            </w:r>
            <w:r>
              <w:rPr>
                <w:rFonts w:hint="eastAsia" w:hAnsi="宋体"/>
                <w:b w:val="0"/>
                <w:bCs/>
              </w:rPr>
              <w:t xml:space="preserve">)</w:t>
            </w:r>
            <w:r/>
          </w:p>
        </w:tc>
        <w:tc>
          <w:tcPr>
            <w:tcW w:w="777" w:type="pct"/>
            <w:vAlign w:val="center"/>
            <w:textDirection w:val="lrTb"/>
            <w:noWrap w:val="false"/>
          </w:tcPr>
          <w:p>
            <w:pPr>
              <w:jc w:val="center"/>
              <w:spacing w:line="360" w:lineRule="auto"/>
              <w:rPr>
                <w:rFonts w:hint="eastAsia" w:hAnsi="宋体"/>
                <w:b w:val="0"/>
                <w:bCs/>
              </w:rPr>
            </w:pPr>
            <w:r>
              <w:rPr>
                <w:rFonts w:hint="eastAsia" w:hAnsi="宋体"/>
                <w:b w:val="0"/>
                <w:bCs/>
              </w:rPr>
              <w:t xml:space="preserve">小计(</w:t>
            </w:r>
            <w:r>
              <w:rPr>
                <w:rFonts w:hint="eastAsia" w:hAnsi="宋体"/>
                <w:b w:val="0"/>
                <w:bCs/>
                <w:szCs w:val="21"/>
              </w:rPr>
              <w:t xml:space="preserve">￥</w:t>
            </w:r>
            <w:r>
              <w:rPr>
                <w:rFonts w:hint="eastAsia" w:hAnsi="宋体"/>
                <w:b w:val="0"/>
                <w:bCs/>
              </w:rPr>
              <w:t xml:space="preserve">元)</w:t>
            </w:r>
            <w:r/>
          </w:p>
        </w:tc>
      </w:tr>
      <w:tr>
        <w:trPr>
          <w:tblCellSpacing w:w="0" w:type="dxa"/>
          <w:trHeight w:val="1134"/>
        </w:trPr>
        <w:tc>
          <w:tcPr>
            <w:tcW w:w="625" w:type="pct"/>
            <w:vAlign w:val="center"/>
            <w:textDirection w:val="lrTb"/>
            <w:noWrap w:val="false"/>
          </w:tcPr>
          <w:p>
            <w:pPr>
              <w:jc w:val="center"/>
              <w:spacing w:line="360" w:lineRule="auto"/>
              <w:rPr>
                <w:rFonts w:hint="eastAsia" w:hAnsi="宋体"/>
                <w:b w:val="0"/>
                <w:bCs/>
                <w:szCs w:val="21"/>
              </w:rPr>
            </w:pPr>
            <w:r>
              <w:rPr>
                <w:rFonts w:hint="eastAsia" w:hAnsi="宋体"/>
                <w:b w:val="0"/>
                <w:bCs/>
                <w:szCs w:val="21"/>
              </w:rPr>
              <w:t xml:space="preserve">     </w:t>
            </w:r>
            <w:r/>
          </w:p>
        </w:tc>
        <w:tc>
          <w:tcPr>
            <w:tcW w:w="625" w:type="pct"/>
            <w:vAlign w:val="center"/>
            <w:textDirection w:val="lrTb"/>
            <w:noWrap w:val="false"/>
          </w:tcPr>
          <w:p>
            <w:pPr>
              <w:ind w:left="480" w:hanging="480"/>
              <w:jc w:val="center"/>
              <w:spacing w:line="360" w:lineRule="auto"/>
              <w:rPr>
                <w:rFonts w:hint="eastAsia" w:hAnsi="宋体" w:cs="宋体"/>
                <w:b w:val="0"/>
                <w:bCs/>
                <w:szCs w:val="21"/>
              </w:rPr>
            </w:pPr>
            <w:r>
              <w:rPr>
                <w:rFonts w:hint="eastAsia" w:hAnsi="宋体" w:cs="宋体"/>
                <w:b w:val="0"/>
                <w:bCs/>
                <w:szCs w:val="21"/>
              </w:rPr>
              <w:t xml:space="preserve"> </w:t>
            </w:r>
            <w:r/>
          </w:p>
        </w:tc>
        <w:tc>
          <w:tcPr>
            <w:tcW w:w="702"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t xml:space="preserve"> </w:t>
            </w:r>
            <w:r/>
          </w:p>
        </w:tc>
        <w:tc>
          <w:tcPr>
            <w:tcW w:w="625" w:type="pct"/>
            <w:vAlign w:val="center"/>
            <w:textDirection w:val="lrTb"/>
            <w:noWrap w:val="false"/>
          </w:tcPr>
          <w:p>
            <w:pPr>
              <w:jc w:val="center"/>
              <w:spacing w:line="360" w:lineRule="auto"/>
              <w:rPr>
                <w:rFonts w:hint="eastAsia" w:hAnsi="宋体"/>
                <w:b w:val="0"/>
                <w:bCs/>
                <w:szCs w:val="21"/>
              </w:rPr>
            </w:pPr>
            <w:r>
              <w:rPr>
                <w:rFonts w:hint="eastAsia" w:hAnsi="宋体"/>
                <w:b w:val="0"/>
                <w:bCs/>
                <w:szCs w:val="21"/>
              </w:rPr>
              <w:t xml:space="preserve"> </w:t>
            </w:r>
            <w:r/>
          </w:p>
        </w:tc>
        <w:tc>
          <w:tcPr>
            <w:tcW w:w="319"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t xml:space="preserve"> </w:t>
            </w:r>
            <w:r/>
          </w:p>
        </w:tc>
        <w:tc>
          <w:tcPr>
            <w:tcW w:w="625"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t xml:space="preserve"> </w:t>
            </w:r>
            <w:r/>
          </w:p>
        </w:tc>
        <w:tc>
          <w:tcPr>
            <w:tcW w:w="702"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t xml:space="preserve"> </w:t>
            </w:r>
            <w:r/>
          </w:p>
        </w:tc>
        <w:tc>
          <w:tcPr>
            <w:tcW w:w="777"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t xml:space="preserve"> </w:t>
            </w:r>
            <w:r/>
          </w:p>
        </w:tc>
      </w:tr>
      <w:tr>
        <w:trPr>
          <w:tblCellSpacing w:w="0" w:type="dxa"/>
          <w:trHeight w:val="1134"/>
        </w:trPr>
        <w:tc>
          <w:tcPr>
            <w:tcW w:w="625" w:type="pct"/>
            <w:vAlign w:val="center"/>
            <w:textDirection w:val="lrTb"/>
            <w:noWrap w:val="false"/>
          </w:tcPr>
          <w:p>
            <w:pPr>
              <w:jc w:val="center"/>
              <w:spacing w:line="360" w:lineRule="auto"/>
              <w:rPr>
                <w:rFonts w:hint="eastAsia" w:hAnsi="宋体"/>
                <w:b w:val="0"/>
                <w:bCs/>
                <w:szCs w:val="21"/>
              </w:rPr>
            </w:pPr>
            <w:r>
              <w:rPr>
                <w:rFonts w:hint="eastAsia" w:hAnsi="宋体"/>
                <w:b w:val="0"/>
                <w:bCs/>
                <w:szCs w:val="21"/>
              </w:rPr>
            </w:r>
            <w:r/>
          </w:p>
        </w:tc>
        <w:tc>
          <w:tcPr>
            <w:tcW w:w="625" w:type="pct"/>
            <w:vAlign w:val="center"/>
            <w:textDirection w:val="lrTb"/>
            <w:noWrap w:val="false"/>
          </w:tcPr>
          <w:p>
            <w:pPr>
              <w:ind w:left="480" w:hanging="480"/>
              <w:jc w:val="center"/>
              <w:spacing w:line="360" w:lineRule="auto"/>
              <w:rPr>
                <w:rFonts w:hint="eastAsia" w:hAnsi="宋体" w:cs="宋体"/>
                <w:b w:val="0"/>
                <w:bCs/>
                <w:szCs w:val="21"/>
              </w:rPr>
            </w:pPr>
            <w:r>
              <w:rPr>
                <w:rFonts w:hint="eastAsia" w:hAnsi="宋体" w:cs="宋体"/>
                <w:b w:val="0"/>
                <w:bCs/>
                <w:szCs w:val="21"/>
              </w:rPr>
            </w:r>
            <w:r/>
          </w:p>
        </w:tc>
        <w:tc>
          <w:tcPr>
            <w:tcW w:w="702"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r>
            <w:r/>
          </w:p>
        </w:tc>
        <w:tc>
          <w:tcPr>
            <w:tcW w:w="625" w:type="pct"/>
            <w:vAlign w:val="center"/>
            <w:textDirection w:val="lrTb"/>
            <w:noWrap w:val="false"/>
          </w:tcPr>
          <w:p>
            <w:pPr>
              <w:jc w:val="center"/>
              <w:spacing w:line="360" w:lineRule="auto"/>
              <w:rPr>
                <w:rFonts w:hint="eastAsia" w:hAnsi="宋体"/>
                <w:b w:val="0"/>
                <w:bCs/>
                <w:szCs w:val="21"/>
              </w:rPr>
            </w:pPr>
            <w:r>
              <w:rPr>
                <w:rFonts w:hint="eastAsia" w:hAnsi="宋体"/>
                <w:b w:val="0"/>
                <w:bCs/>
                <w:szCs w:val="21"/>
              </w:rPr>
            </w:r>
            <w:r/>
          </w:p>
        </w:tc>
        <w:tc>
          <w:tcPr>
            <w:tcW w:w="319"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r>
            <w:r/>
          </w:p>
        </w:tc>
        <w:tc>
          <w:tcPr>
            <w:tcW w:w="625"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r>
            <w:r/>
          </w:p>
        </w:tc>
        <w:tc>
          <w:tcPr>
            <w:tcW w:w="702"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r>
            <w:r/>
          </w:p>
        </w:tc>
        <w:tc>
          <w:tcPr>
            <w:tcW w:w="777" w:type="pct"/>
            <w:vAlign w:val="center"/>
            <w:textDirection w:val="lrTb"/>
            <w:noWrap w:val="false"/>
          </w:tcPr>
          <w:p>
            <w:pPr>
              <w:ind w:left="480" w:hanging="480"/>
              <w:jc w:val="center"/>
              <w:spacing w:line="360" w:lineRule="auto"/>
              <w:rPr>
                <w:rFonts w:hint="eastAsia" w:hAnsi="宋体"/>
                <w:b w:val="0"/>
                <w:bCs/>
                <w:szCs w:val="21"/>
              </w:rPr>
            </w:pPr>
            <w:r>
              <w:rPr>
                <w:rFonts w:hint="eastAsia" w:hAnsi="宋体"/>
                <w:b w:val="0"/>
                <w:bCs/>
                <w:szCs w:val="21"/>
              </w:rPr>
            </w:r>
            <w:r/>
          </w:p>
        </w:tc>
      </w:tr>
      <w:tr>
        <w:trPr>
          <w:tblCellSpacing w:w="0" w:type="dxa"/>
          <w:trHeight w:val="670"/>
        </w:trPr>
        <w:tc>
          <w:tcPr>
            <w:gridSpan w:val="7"/>
            <w:tcW w:w="4223" w:type="pct"/>
            <w:vAlign w:val="center"/>
            <w:textDirection w:val="lrTb"/>
            <w:noWrap w:val="false"/>
          </w:tcPr>
          <w:p>
            <w:pPr>
              <w:ind w:left="480" w:hanging="480"/>
              <w:jc w:val="right"/>
              <w:spacing w:line="360" w:lineRule="auto"/>
              <w:rPr>
                <w:rFonts w:hint="eastAsia" w:hAnsi="宋体"/>
                <w:b w:val="0"/>
                <w:bCs/>
              </w:rPr>
            </w:pPr>
            <w:r>
              <w:rPr>
                <w:rFonts w:hAnsi="宋体"/>
                <w:b w:val="0"/>
                <w:bCs/>
                <w:szCs w:val="21"/>
              </w:rPr>
              <w:t xml:space="preserve"> </w:t>
            </w:r>
            <w:r>
              <w:rPr>
                <w:rFonts w:hint="eastAsia" w:hAnsi="宋体"/>
                <w:b w:val="0"/>
                <w:bCs/>
              </w:rPr>
              <w:t xml:space="preserve">合计（小写）</w:t>
            </w:r>
            <w:r>
              <w:rPr>
                <w:rFonts w:hAnsi="宋体"/>
                <w:b w:val="0"/>
                <w:bCs/>
              </w:rPr>
              <w:t xml:space="preserve"> </w:t>
            </w:r>
            <w:r/>
          </w:p>
        </w:tc>
        <w:tc>
          <w:tcPr>
            <w:tcW w:w="777" w:type="pct"/>
            <w:vAlign w:val="bottom"/>
            <w:textDirection w:val="lrTb"/>
            <w:noWrap w:val="false"/>
          </w:tcPr>
          <w:p>
            <w:pPr>
              <w:ind w:left="480" w:hanging="480"/>
              <w:jc w:val="right"/>
              <w:spacing w:line="360" w:lineRule="auto"/>
              <w:rPr>
                <w:rFonts w:hint="eastAsia" w:hAnsi="宋体"/>
                <w:b w:val="0"/>
                <w:bCs/>
                <w:szCs w:val="21"/>
              </w:rPr>
            </w:pPr>
            <w:r>
              <w:rPr>
                <w:rFonts w:hAnsi="宋体"/>
                <w:b w:val="0"/>
                <w:bCs/>
                <w:szCs w:val="21"/>
              </w:rPr>
              <w:t xml:space="preserve"> </w:t>
            </w:r>
            <w:r/>
          </w:p>
        </w:tc>
      </w:tr>
      <w:tr>
        <w:trPr>
          <w:tblCellSpacing w:w="0" w:type="dxa"/>
          <w:trHeight w:val="679"/>
        </w:trPr>
        <w:tc>
          <w:tcPr>
            <w:gridSpan w:val="8"/>
            <w:tcW w:w="5000" w:type="pct"/>
            <w:vAlign w:val="center"/>
            <w:textDirection w:val="lrTb"/>
            <w:noWrap w:val="false"/>
          </w:tcPr>
          <w:p>
            <w:pPr>
              <w:ind w:left="480" w:hanging="480"/>
              <w:spacing w:line="360" w:lineRule="auto"/>
              <w:rPr>
                <w:rFonts w:hint="eastAsia" w:hAnsi="宋体"/>
                <w:b w:val="0"/>
                <w:bCs/>
              </w:rPr>
            </w:pPr>
            <w:r>
              <w:rPr>
                <w:rFonts w:hint="eastAsia" w:hAnsi="宋体"/>
                <w:b w:val="0"/>
                <w:bCs/>
              </w:rPr>
              <w:t xml:space="preserve">总计人民币金额（大写）：</w:t>
            </w:r>
            <w:r/>
          </w:p>
        </w:tc>
      </w:tr>
      <w:tr>
        <w:trPr>
          <w:tblCellSpacing w:w="0" w:type="dxa"/>
          <w:trHeight w:val="679"/>
        </w:trPr>
        <w:tc>
          <w:tcPr>
            <w:gridSpan w:val="8"/>
            <w:tcW w:w="5000" w:type="pct"/>
            <w:vAlign w:val="center"/>
            <w:textDirection w:val="lrTb"/>
            <w:noWrap w:val="false"/>
          </w:tcPr>
          <w:p>
            <w:pPr>
              <w:ind w:left="480" w:hanging="480"/>
              <w:spacing w:line="360" w:lineRule="auto"/>
              <w:rPr>
                <w:rFonts w:hint="eastAsia" w:hAnsi="宋体"/>
                <w:b w:val="0"/>
                <w:bCs/>
              </w:rPr>
            </w:pPr>
            <w:r>
              <w:rPr>
                <w:rFonts w:hint="eastAsia" w:hAnsi="宋体"/>
                <w:b w:val="0"/>
                <w:bCs/>
              </w:rPr>
              <w:t xml:space="preserve">产品详细配置清单等见附件，附件与本合同有同等法律效力。</w:t>
            </w:r>
            <w:r/>
          </w:p>
        </w:tc>
      </w:tr>
    </w:tbl>
    <w:p>
      <w:pPr>
        <w:jc w:val="left"/>
        <w:spacing w:line="360" w:lineRule="auto"/>
        <w:widowControl/>
        <w:rPr>
          <w:rFonts w:hint="eastAsia" w:hAnsi="宋体" w:cs="宋体"/>
          <w:b w:val="0"/>
          <w:bCs/>
          <w:spacing w:val="13"/>
          <w:position w:val="0"/>
          <w:szCs w:val="24"/>
          <w:lang w:val="zh-CN" w:bidi="en-US"/>
        </w:rPr>
      </w:pPr>
      <w:r>
        <w:rPr>
          <w:rFonts w:hAnsi="宋体" w:cs="宋体"/>
          <w:b w:val="0"/>
          <w:bCs/>
          <w:spacing w:val="13"/>
          <w:position w:val="0"/>
          <w:szCs w:val="24"/>
          <w:lang w:val="zh-CN" w:bidi="en-US"/>
        </w:rPr>
        <w:t xml:space="preserve">2</w:t>
      </w:r>
      <w:r>
        <w:rPr>
          <w:rFonts w:hint="eastAsia" w:hAnsi="宋体" w:cs="宋体"/>
          <w:b w:val="0"/>
          <w:bCs/>
          <w:spacing w:val="13"/>
          <w:position w:val="0"/>
          <w:szCs w:val="24"/>
          <w:lang w:val="zh-CN" w:bidi="en-US"/>
        </w:rPr>
        <w:t xml:space="preserve">．合同价格</w:t>
      </w:r>
      <w:r/>
    </w:p>
    <w:p>
      <w:pPr>
        <w:ind w:firstLine="480"/>
        <w:jc w:val="left"/>
        <w:spacing w:line="360" w:lineRule="auto"/>
        <w:rPr>
          <w:rFonts w:hint="eastAsia" w:hAnsi="宋体"/>
          <w:b w:val="0"/>
          <w:bCs/>
        </w:rPr>
      </w:pPr>
      <w:r>
        <w:rPr>
          <w:rFonts w:hAnsi="宋体"/>
          <w:b w:val="0"/>
          <w:bCs/>
        </w:rPr>
        <w:t xml:space="preserve">2.1</w:t>
      </w:r>
      <w:r>
        <w:rPr>
          <w:rFonts w:hint="eastAsia" w:hAnsi="宋体"/>
          <w:b w:val="0"/>
          <w:bCs/>
        </w:rPr>
        <w:t xml:space="preserve">本合同供货价格为运至合同约定地点的现行含税落地交货价，暂定合同总金额为人民币</w:t>
      </w:r>
      <w:r>
        <w:rPr>
          <w:rFonts w:hint="eastAsia" w:hAnsi="宋体"/>
          <w:b w:val="0"/>
          <w:bCs/>
          <w:u w:val="single"/>
        </w:rPr>
        <w:t xml:space="preserve">               </w:t>
      </w:r>
      <w:r>
        <w:rPr>
          <w:rFonts w:hint="eastAsia" w:hAnsi="宋体"/>
          <w:b w:val="0"/>
          <w:bCs/>
        </w:rPr>
        <w:t xml:space="preserve">元（大写：</w:t>
      </w:r>
      <w:r>
        <w:rPr>
          <w:rFonts w:hint="eastAsia" w:hAnsi="宋体"/>
          <w:b w:val="0"/>
          <w:bCs/>
          <w:u w:val="single"/>
        </w:rPr>
        <w:t xml:space="preserve">                </w:t>
      </w:r>
      <w:r>
        <w:rPr>
          <w:rFonts w:hint="eastAsia" w:hAnsi="宋体"/>
          <w:b w:val="0"/>
          <w:bCs/>
        </w:rPr>
        <w:t xml:space="preserve">元整，以实际供货数量为准，捆扎物除外）。</w:t>
      </w:r>
      <w:r/>
    </w:p>
    <w:p>
      <w:pPr>
        <w:ind w:firstLine="480"/>
        <w:jc w:val="left"/>
        <w:spacing w:line="360" w:lineRule="auto"/>
        <w:rPr>
          <w:rFonts w:hint="eastAsia" w:hAnsi="宋体"/>
          <w:b w:val="0"/>
          <w:bCs/>
          <w:szCs w:val="21"/>
        </w:rPr>
      </w:pPr>
      <w:r>
        <w:rPr>
          <w:rFonts w:hAnsi="宋体"/>
          <w:b w:val="0"/>
          <w:bCs/>
        </w:rPr>
        <w:t xml:space="preserve">2.2</w:t>
      </w:r>
      <w:r>
        <w:rPr>
          <w:rFonts w:hint="eastAsia" w:hAnsi="宋体"/>
          <w:b w:val="0"/>
          <w:bCs/>
        </w:rPr>
        <w:t xml:space="preserve">本合同供货价格包括目的地的运输、装卸、安装、保险、技术支持与培训费、售后服务及相关劳务支出、</w:t>
      </w:r>
      <w:r>
        <w:rPr>
          <w:rFonts w:hint="eastAsia" w:hAnsi="宋体"/>
          <w:b w:val="0"/>
          <w:bCs/>
          <w:szCs w:val="21"/>
        </w:rPr>
        <w:t xml:space="preserve">提供符合甲方财务要求的正规发票等工作所发生的全部费用以及供应商企业利润、税金和政策性文件规定及合同包含的所有风险、责任等各项应有费用。用户不再支付报价以外的任何费用。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hAnsi="宋体"/>
          <w:b w:val="0"/>
          <w:bCs/>
        </w:rPr>
      </w:pPr>
      <w:r>
        <w:rPr>
          <w:rFonts w:hAnsi="宋体"/>
          <w:b w:val="0"/>
          <w:bCs/>
        </w:rPr>
        <w:t xml:space="preserve">2.3</w:t>
      </w:r>
      <w:r>
        <w:rPr>
          <w:rFonts w:hint="eastAsia" w:hAnsi="宋体"/>
          <w:b w:val="0"/>
          <w:bCs/>
        </w:rPr>
        <w:t xml:space="preserve">合同价格形式：</w:t>
      </w:r>
      <w:r>
        <w:rPr>
          <w:rFonts w:hAnsi="宋体"/>
          <w:b w:val="0"/>
          <w:bCs/>
          <w:u w:val="single"/>
        </w:rPr>
        <w:t xml:space="preserve"> </w:t>
      </w:r>
      <w:r>
        <w:rPr>
          <w:rFonts w:hint="eastAsia" w:hAnsi="宋体"/>
          <w:b w:val="0"/>
          <w:bCs/>
          <w:u w:val="single"/>
        </w:rPr>
        <w:t xml:space="preserve">            </w:t>
      </w:r>
      <w:r>
        <w:rPr>
          <w:rFonts w:hint="eastAsia" w:hAnsi="宋体"/>
          <w:b w:val="0"/>
          <w:bCs/>
        </w:rPr>
        <w:t xml:space="preserve">，合同期内单价不做调整，以实际供货</w:t>
      </w:r>
      <w:r>
        <w:rPr>
          <w:rFonts w:hint="eastAsia" w:hAnsi="宋体"/>
          <w:b w:val="0"/>
          <w:bCs/>
        </w:rPr>
        <w:t xml:space="preserve">量结算。</w:t>
      </w:r>
      <w:r/>
    </w:p>
    <w:p>
      <w:pPr>
        <w:jc w:val="left"/>
        <w:spacing w:line="360" w:lineRule="auto"/>
        <w:widowControl/>
        <w:rPr>
          <w:rFonts w:hint="eastAsia" w:hAnsi="宋体" w:cs="宋体"/>
          <w:b w:val="0"/>
          <w:bCs/>
          <w:spacing w:val="13"/>
          <w:position w:val="0"/>
          <w:szCs w:val="24"/>
          <w:lang w:eastAsia="en-US" w:bidi="en-US"/>
        </w:rPr>
      </w:pPr>
      <w:r>
        <w:rPr>
          <w:rFonts w:hAnsi="宋体" w:cs="宋体"/>
          <w:b w:val="0"/>
          <w:bCs/>
          <w:spacing w:val="13"/>
          <w:position w:val="0"/>
          <w:szCs w:val="24"/>
          <w:lang w:eastAsia="en-US" w:bidi="en-US"/>
        </w:rPr>
        <w:t xml:space="preserve">3</w:t>
      </w:r>
      <w:r>
        <w:rPr>
          <w:rFonts w:hint="eastAsia" w:hAnsi="宋体" w:cs="宋体"/>
          <w:b w:val="0"/>
          <w:bCs/>
          <w:spacing w:val="13"/>
          <w:position w:val="0"/>
          <w:szCs w:val="24"/>
          <w:lang w:eastAsia="en-US" w:bidi="en-US"/>
        </w:rPr>
        <w:t xml:space="preserve">．</w:t>
      </w:r>
      <w:r>
        <w:rPr>
          <w:rFonts w:hint="eastAsia" w:hAnsi="宋体" w:cs="宋体"/>
          <w:b w:val="0"/>
          <w:bCs/>
          <w:spacing w:val="13"/>
          <w:position w:val="0"/>
          <w:szCs w:val="24"/>
          <w:lang w:val="zh-CN" w:eastAsia="en-US" w:bidi="en-US"/>
        </w:rPr>
        <w:t xml:space="preserve">付款方式和付款比例</w:t>
      </w:r>
      <w:r/>
    </w:p>
    <w:p>
      <w:pPr>
        <w:ind w:firstLine="485"/>
        <w:spacing w:line="360" w:lineRule="auto"/>
        <w:rPr>
          <w:rFonts w:hint="eastAsia" w:hAnsi="宋体"/>
          <w:b w:val="0"/>
          <w:bCs/>
        </w:rPr>
      </w:pPr>
      <w:r>
        <w:rPr>
          <w:rFonts w:hint="eastAsia" w:hAnsi="宋体"/>
          <w:b w:val="0"/>
          <w:bCs/>
        </w:rPr>
        <w:t xml:space="preserve">3.1付款方式：</w:t>
      </w:r>
      <w:r/>
    </w:p>
    <w:p>
      <w:pPr>
        <w:ind w:firstLine="480"/>
        <w:spacing w:line="360" w:lineRule="auto"/>
        <w:rPr>
          <w:rFonts w:hint="eastAsia" w:hAnsi="宋体"/>
          <w:b w:val="0"/>
          <w:bCs/>
          <w:szCs w:val="21"/>
        </w:rPr>
      </w:pPr>
      <w:r>
        <w:rPr>
          <w:rFonts w:hint="eastAsia" w:hAnsi="宋体"/>
          <w:b w:val="0"/>
          <w:bCs/>
          <w:szCs w:val="21"/>
        </w:rPr>
        <w:t xml:space="preserve">合同签订后，支付总价款的30%，产品验收合格后，甲方支付总价款的40％，其余30％部分作为质量保证金（无利息），按照乙方提供的</w:t>
      </w:r>
      <w:r>
        <w:rPr>
          <w:rFonts w:hint="eastAsia" w:hAnsi="宋体"/>
          <w:b w:val="0"/>
          <w:bCs/>
          <w:szCs w:val="21"/>
        </w:rPr>
        <w:t xml:space="preserve">免费维保年限</w:t>
      </w:r>
      <w:r>
        <w:rPr>
          <w:rFonts w:hint="eastAsia" w:hAnsi="宋体"/>
          <w:b w:val="0"/>
          <w:bCs/>
          <w:szCs w:val="21"/>
        </w:rPr>
        <w:t xml:space="preserve">逐年平均付清。</w:t>
      </w:r>
      <w:r/>
    </w:p>
    <w:p>
      <w:pPr>
        <w:ind w:firstLine="480"/>
        <w:spacing w:line="360" w:lineRule="auto"/>
        <w:rPr>
          <w:rFonts w:hint="eastAsia" w:hAnsi="宋体"/>
          <w:b w:val="0"/>
          <w:bCs/>
        </w:rPr>
      </w:pPr>
      <w:r>
        <w:rPr>
          <w:rFonts w:hint="eastAsia" w:hAnsi="宋体"/>
          <w:b w:val="0"/>
          <w:bCs/>
          <w:szCs w:val="21"/>
        </w:rPr>
        <w:t xml:space="preserve">3.</w:t>
      </w:r>
      <w:r>
        <w:rPr>
          <w:rFonts w:hAnsi="宋体"/>
          <w:b w:val="0"/>
          <w:bCs/>
          <w:szCs w:val="21"/>
        </w:rPr>
        <w:t xml:space="preserve">2</w:t>
      </w:r>
      <w:r>
        <w:rPr>
          <w:rFonts w:hint="eastAsia" w:hAnsi="宋体"/>
          <w:b w:val="0"/>
          <w:bCs/>
          <w:szCs w:val="21"/>
        </w:rPr>
        <w:t xml:space="preserve">乙方提供的发票、送货单的货物名称、规格型号等内容必须与合同完全一致，在</w:t>
      </w:r>
      <w:r>
        <w:rPr>
          <w:rFonts w:hint="eastAsia" w:hAnsi="宋体"/>
          <w:b w:val="0"/>
          <w:bCs/>
        </w:rPr>
        <w:t xml:space="preserve">乙方未提供合</w:t>
      </w:r>
      <w:r>
        <w:rPr>
          <w:rFonts w:hint="eastAsia" w:hAnsi="宋体"/>
          <w:b w:val="0"/>
          <w:bCs/>
        </w:rPr>
        <w:t xml:space="preserve">规</w:t>
      </w:r>
      <w:r>
        <w:rPr>
          <w:rFonts w:hint="eastAsia" w:hAnsi="宋体"/>
          <w:b w:val="0"/>
          <w:bCs/>
        </w:rPr>
        <w:t xml:space="preserve">发票前，</w:t>
      </w:r>
      <w:r>
        <w:rPr>
          <w:rFonts w:hint="eastAsia" w:hAnsi="宋体"/>
          <w:b w:val="0"/>
          <w:bCs/>
          <w:szCs w:val="21"/>
        </w:rPr>
        <w:t xml:space="preserve">甲方有权拒绝付款，并不视为违约。</w:t>
      </w:r>
      <w:r/>
    </w:p>
    <w:p>
      <w:pPr>
        <w:ind w:firstLine="480"/>
        <w:jc w:val="left"/>
        <w:spacing w:line="360" w:lineRule="auto"/>
        <w:rPr>
          <w:rFonts w:hint="eastAsia" w:hAnsi="宋体"/>
          <w:b w:val="0"/>
          <w:bCs/>
          <w:szCs w:val="21"/>
        </w:rPr>
      </w:pPr>
      <w:r>
        <w:rPr>
          <w:rFonts w:hint="eastAsia" w:hAnsi="宋体"/>
          <w:b w:val="0"/>
          <w:bCs/>
          <w:szCs w:val="21"/>
        </w:rPr>
        <w:t xml:space="preserve">3.</w:t>
      </w:r>
      <w:r>
        <w:rPr>
          <w:rFonts w:hAnsi="宋体"/>
          <w:b w:val="0"/>
          <w:bCs/>
          <w:szCs w:val="21"/>
        </w:rPr>
        <w:t xml:space="preserve">3</w:t>
      </w:r>
      <w:r>
        <w:rPr>
          <w:rFonts w:hint="eastAsia" w:hAnsi="宋体"/>
          <w:b w:val="0"/>
          <w:bCs/>
          <w:szCs w:val="21"/>
        </w:rPr>
        <w:t xml:space="preserve"> 甲方开票信息：</w:t>
      </w:r>
      <w:r/>
    </w:p>
    <w:p>
      <w:pPr>
        <w:ind w:firstLine="480"/>
        <w:jc w:val="left"/>
        <w:spacing w:line="360" w:lineRule="auto"/>
        <w:rPr>
          <w:rFonts w:hint="eastAsia" w:hAnsi="宋体"/>
          <w:b w:val="0"/>
          <w:bCs/>
          <w:szCs w:val="21"/>
        </w:rPr>
      </w:pPr>
      <w:r>
        <w:rPr>
          <w:rFonts w:hint="eastAsia" w:hAnsi="宋体"/>
          <w:b w:val="0"/>
          <w:bCs/>
          <w:szCs w:val="21"/>
        </w:rPr>
        <w:t xml:space="preserve">名  称：</w:t>
      </w:r>
      <w:r>
        <w:rPr>
          <w:rFonts w:hint="eastAsia" w:hAnsi="宋体"/>
          <w:b w:val="0"/>
          <w:bCs/>
          <w:szCs w:val="21"/>
          <w:u w:val="single"/>
        </w:rPr>
        <w:t xml:space="preserve">徐州医科大学附属医院 </w:t>
      </w:r>
      <w:r/>
    </w:p>
    <w:p>
      <w:pPr>
        <w:ind w:firstLine="480"/>
        <w:jc w:val="left"/>
        <w:spacing w:line="360" w:lineRule="auto"/>
        <w:rPr>
          <w:rFonts w:hint="eastAsia" w:hAnsi="宋体"/>
          <w:b w:val="0"/>
          <w:bCs/>
          <w:szCs w:val="21"/>
          <w:u w:val="single"/>
        </w:rPr>
      </w:pPr>
      <w:r>
        <w:rPr>
          <w:rFonts w:hint="eastAsia" w:hAnsi="宋体"/>
          <w:b w:val="0"/>
          <w:bCs/>
          <w:szCs w:val="21"/>
        </w:rPr>
        <w:t xml:space="preserve">税  号：12320000466002657F</w:t>
      </w:r>
      <w:r/>
    </w:p>
    <w:p>
      <w:pPr>
        <w:ind w:firstLine="480"/>
        <w:jc w:val="left"/>
        <w:spacing w:line="360" w:lineRule="auto"/>
        <w:rPr>
          <w:rFonts w:hint="eastAsia" w:hAnsi="宋体"/>
          <w:b w:val="0"/>
          <w:bCs/>
          <w:szCs w:val="21"/>
          <w:u w:val="single"/>
        </w:rPr>
      </w:pPr>
      <w:r>
        <w:rPr>
          <w:rFonts w:hint="eastAsia" w:hAnsi="宋体"/>
          <w:b w:val="0"/>
          <w:bCs/>
          <w:szCs w:val="21"/>
        </w:rPr>
        <w:t xml:space="preserve">开户行：中国农业银行徐州淮海路支行</w:t>
      </w:r>
      <w:r/>
    </w:p>
    <w:p>
      <w:pPr>
        <w:ind w:firstLine="480"/>
        <w:jc w:val="left"/>
        <w:spacing w:line="360" w:lineRule="auto"/>
        <w:rPr>
          <w:rFonts w:hint="eastAsia" w:hAnsi="宋体"/>
          <w:b w:val="0"/>
          <w:bCs/>
          <w:szCs w:val="21"/>
        </w:rPr>
      </w:pPr>
      <w:r>
        <w:rPr>
          <w:rFonts w:hint="eastAsia" w:hAnsi="宋体"/>
          <w:b w:val="0"/>
          <w:bCs/>
          <w:szCs w:val="21"/>
        </w:rPr>
        <w:t xml:space="preserve">账</w:t>
      </w:r>
      <w:r>
        <w:rPr>
          <w:rFonts w:hint="eastAsia" w:hAnsi="宋体"/>
          <w:b w:val="0"/>
          <w:bCs/>
          <w:szCs w:val="21"/>
        </w:rPr>
        <w:t xml:space="preserve">  号：10230101040002600 </w:t>
      </w:r>
      <w:r/>
    </w:p>
    <w:p>
      <w:pPr>
        <w:ind w:firstLine="480"/>
        <w:jc w:val="left"/>
        <w:spacing w:line="360" w:lineRule="auto"/>
        <w:rPr>
          <w:rFonts w:hint="eastAsia" w:hAnsi="宋体"/>
          <w:b w:val="0"/>
          <w:bCs/>
          <w:szCs w:val="21"/>
          <w:u w:val="single"/>
        </w:rPr>
      </w:pPr>
      <w:r>
        <w:rPr>
          <w:rFonts w:hint="eastAsia" w:hAnsi="宋体"/>
          <w:b w:val="0"/>
          <w:bCs/>
          <w:szCs w:val="21"/>
        </w:rPr>
        <w:t xml:space="preserve">电  话：0516-85802338、85802011(传真) </w:t>
      </w:r>
      <w:r/>
    </w:p>
    <w:p>
      <w:pPr>
        <w:ind w:firstLine="480"/>
        <w:jc w:val="left"/>
        <w:spacing w:line="360" w:lineRule="auto"/>
        <w:rPr>
          <w:rFonts w:hint="eastAsia" w:hAnsi="宋体"/>
          <w:b w:val="0"/>
          <w:bCs/>
          <w:szCs w:val="21"/>
        </w:rPr>
      </w:pPr>
      <w:r>
        <w:rPr>
          <w:rFonts w:hint="eastAsia" w:hAnsi="宋体"/>
          <w:b w:val="0"/>
          <w:bCs/>
          <w:szCs w:val="21"/>
        </w:rPr>
        <w:t xml:space="preserve">地  址：江苏省徐州市淮海西路99号</w:t>
      </w:r>
      <w:r/>
    </w:p>
    <w:p>
      <w:pPr>
        <w:ind w:firstLine="480"/>
        <w:jc w:val="left"/>
        <w:spacing w:line="360" w:lineRule="auto"/>
        <w:rPr>
          <w:rFonts w:hint="eastAsia" w:hAnsi="宋体"/>
          <w:b w:val="0"/>
          <w:bCs/>
          <w:szCs w:val="21"/>
        </w:rPr>
      </w:pPr>
      <w:r>
        <w:rPr>
          <w:rFonts w:hint="eastAsia" w:hAnsi="宋体"/>
          <w:b w:val="0"/>
          <w:bCs/>
          <w:szCs w:val="21"/>
        </w:rPr>
        <w:t xml:space="preserve">3.</w:t>
      </w:r>
      <w:r>
        <w:rPr>
          <w:rFonts w:hAnsi="宋体"/>
          <w:b w:val="0"/>
          <w:bCs/>
          <w:szCs w:val="21"/>
        </w:rPr>
        <w:t xml:space="preserve">4</w:t>
      </w:r>
      <w:r>
        <w:rPr>
          <w:rFonts w:hint="eastAsia" w:hAnsi="宋体"/>
          <w:b w:val="0"/>
          <w:bCs/>
          <w:szCs w:val="21"/>
        </w:rPr>
        <w:t xml:space="preserve">乙方收</w:t>
      </w:r>
      <w:r>
        <w:rPr>
          <w:rFonts w:hint="eastAsia" w:hAnsi="宋体"/>
          <w:b w:val="0"/>
          <w:bCs/>
          <w:szCs w:val="21"/>
        </w:rPr>
        <w:t xml:space="preserve">付款信息：</w:t>
      </w:r>
      <w:r/>
    </w:p>
    <w:p>
      <w:pPr>
        <w:ind w:firstLine="480"/>
        <w:jc w:val="left"/>
        <w:spacing w:line="360" w:lineRule="auto"/>
        <w:rPr>
          <w:rFonts w:hint="eastAsia" w:hAnsi="宋体"/>
          <w:b w:val="0"/>
          <w:bCs/>
          <w:szCs w:val="21"/>
          <w:u w:val="single"/>
        </w:rPr>
      </w:pPr>
      <w:r>
        <w:rPr>
          <w:rFonts w:hint="eastAsia" w:hAnsi="宋体"/>
          <w:b w:val="0"/>
          <w:bCs/>
          <w:szCs w:val="21"/>
        </w:rPr>
        <w:t xml:space="preserve">名  称：</w:t>
      </w:r>
      <w:r>
        <w:rPr>
          <w:rFonts w:hint="eastAsia" w:hAnsi="宋体"/>
          <w:b w:val="0"/>
          <w:bCs/>
          <w:szCs w:val="21"/>
          <w:u w:val="single"/>
        </w:rPr>
        <w:t xml:space="preserve">                        </w:t>
      </w:r>
      <w:r/>
    </w:p>
    <w:p>
      <w:pPr>
        <w:ind w:firstLine="480"/>
        <w:jc w:val="left"/>
        <w:spacing w:line="360" w:lineRule="auto"/>
        <w:rPr>
          <w:rFonts w:hint="eastAsia" w:hAnsi="宋体"/>
          <w:b w:val="0"/>
          <w:bCs/>
          <w:szCs w:val="21"/>
          <w:u w:val="single"/>
        </w:rPr>
      </w:pPr>
      <w:r>
        <w:rPr>
          <w:rFonts w:hint="eastAsia" w:hAnsi="宋体"/>
          <w:b w:val="0"/>
          <w:bCs/>
          <w:szCs w:val="21"/>
        </w:rPr>
        <w:t xml:space="preserve">税  号：</w:t>
      </w:r>
      <w:r/>
    </w:p>
    <w:p>
      <w:pPr>
        <w:ind w:firstLine="480"/>
        <w:jc w:val="left"/>
        <w:spacing w:line="360" w:lineRule="auto"/>
        <w:rPr>
          <w:rFonts w:hint="eastAsia" w:hAnsi="宋体"/>
          <w:b w:val="0"/>
          <w:bCs/>
          <w:szCs w:val="21"/>
          <w:u w:val="single"/>
        </w:rPr>
      </w:pPr>
      <w:r>
        <w:rPr>
          <w:rFonts w:hint="eastAsia" w:hAnsi="宋体"/>
          <w:b w:val="0"/>
          <w:bCs/>
          <w:szCs w:val="21"/>
        </w:rPr>
        <w:t xml:space="preserve">开户行：</w:t>
      </w:r>
      <w:r/>
    </w:p>
    <w:p>
      <w:pPr>
        <w:ind w:firstLine="480"/>
        <w:jc w:val="left"/>
        <w:spacing w:line="360" w:lineRule="auto"/>
        <w:rPr>
          <w:rFonts w:hint="eastAsia" w:hAnsi="宋体"/>
          <w:b w:val="0"/>
          <w:bCs/>
          <w:szCs w:val="21"/>
          <w:u w:val="single"/>
        </w:rPr>
      </w:pPr>
      <w:r>
        <w:rPr>
          <w:rFonts w:hint="eastAsia" w:hAnsi="宋体"/>
          <w:b w:val="0"/>
          <w:bCs/>
          <w:szCs w:val="21"/>
        </w:rPr>
        <w:t xml:space="preserve">账</w:t>
      </w:r>
      <w:r>
        <w:rPr>
          <w:rFonts w:hint="eastAsia" w:hAnsi="宋体"/>
          <w:b w:val="0"/>
          <w:bCs/>
          <w:szCs w:val="21"/>
        </w:rPr>
        <w:t xml:space="preserve">  号：</w:t>
      </w:r>
      <w:r/>
    </w:p>
    <w:p>
      <w:pPr>
        <w:ind w:firstLine="480"/>
        <w:jc w:val="left"/>
        <w:spacing w:line="360" w:lineRule="auto"/>
        <w:rPr>
          <w:rFonts w:hint="eastAsia" w:hAnsi="宋体"/>
          <w:b w:val="0"/>
          <w:bCs/>
          <w:szCs w:val="21"/>
          <w:u w:val="single"/>
        </w:rPr>
      </w:pPr>
      <w:r>
        <w:rPr>
          <w:rFonts w:hint="eastAsia" w:hAnsi="宋体"/>
          <w:b w:val="0"/>
          <w:bCs/>
          <w:szCs w:val="21"/>
        </w:rPr>
        <w:t xml:space="preserve">联行号：</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4．运输、装卸及交付</w:t>
      </w:r>
      <w:r/>
    </w:p>
    <w:p>
      <w:pPr>
        <w:ind w:firstLine="480"/>
        <w:jc w:val="left"/>
        <w:spacing w:line="360" w:lineRule="auto"/>
        <w:rPr>
          <w:rFonts w:hint="eastAsia" w:hAnsi="宋体"/>
          <w:b w:val="0"/>
          <w:bCs/>
        </w:rPr>
      </w:pPr>
      <w:r>
        <w:rPr>
          <w:rFonts w:hint="eastAsia" w:hAnsi="宋体"/>
          <w:b w:val="0"/>
          <w:bCs/>
        </w:rPr>
        <w:t xml:space="preserve">4.1 运输、装卸责任及费用：由乙方负责</w:t>
      </w:r>
      <w:r>
        <w:rPr>
          <w:rFonts w:hint="eastAsia" w:hAnsi="宋体"/>
          <w:b w:val="0"/>
          <w:bCs/>
          <w:lang w:eastAsia="zh-Hans"/>
        </w:rPr>
        <w:t xml:space="preserve">运输</w:t>
      </w:r>
      <w:r>
        <w:rPr>
          <w:rFonts w:hAnsi="宋体"/>
          <w:b w:val="0"/>
          <w:bCs/>
          <w:lang w:eastAsia="zh-Hans"/>
        </w:rPr>
        <w:t xml:space="preserve">、</w:t>
      </w:r>
      <w:r>
        <w:rPr>
          <w:rFonts w:hint="eastAsia" w:hAnsi="宋体"/>
          <w:b w:val="0"/>
          <w:bCs/>
        </w:rPr>
        <w:t xml:space="preserve">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80"/>
        <w:jc w:val="left"/>
        <w:spacing w:line="360" w:lineRule="auto"/>
        <w:rPr>
          <w:rFonts w:hint="eastAsia" w:hAnsi="宋体"/>
          <w:b w:val="0"/>
          <w:bCs/>
        </w:rPr>
      </w:pPr>
      <w:r>
        <w:rPr>
          <w:rFonts w:hint="eastAsia" w:hAnsi="宋体"/>
          <w:b w:val="0"/>
          <w:bCs/>
        </w:rPr>
        <w:t xml:space="preserve">4</w:t>
      </w:r>
      <w:r>
        <w:rPr>
          <w:rFonts w:hAnsi="宋体"/>
          <w:b w:val="0"/>
          <w:bCs/>
        </w:rPr>
        <w:t xml:space="preserve">.</w:t>
      </w:r>
      <w:r>
        <w:rPr>
          <w:rFonts w:hint="eastAsia" w:hAnsi="宋体"/>
          <w:b w:val="0"/>
          <w:bCs/>
        </w:rPr>
        <w:t xml:space="preserve">2</w:t>
      </w:r>
      <w:r>
        <w:rPr>
          <w:rFonts w:hAnsi="宋体"/>
          <w:b w:val="0"/>
          <w:bCs/>
        </w:rPr>
        <w:t xml:space="preserve"> </w:t>
      </w:r>
      <w:r>
        <w:rPr>
          <w:rFonts w:hint="eastAsia" w:hAnsi="宋体"/>
          <w:b w:val="0"/>
          <w:bCs/>
        </w:rPr>
        <w:t xml:space="preserve">交货期：乙方</w:t>
      </w:r>
      <w:r>
        <w:rPr>
          <w:rFonts w:hint="eastAsia" w:hAnsi="宋体"/>
          <w:b w:val="0"/>
          <w:bCs/>
          <w:lang w:eastAsia="zh-Hans"/>
        </w:rPr>
        <w:t xml:space="preserve">应</w:t>
      </w:r>
      <w:r>
        <w:rPr>
          <w:rFonts w:hint="eastAsia" w:hAnsi="宋体"/>
          <w:b w:val="0"/>
          <w:bCs/>
        </w:rPr>
        <w:t xml:space="preserve">于</w:t>
      </w:r>
      <w:r>
        <w:rPr>
          <w:rFonts w:hint="eastAsia" w:hAnsi="宋体"/>
          <w:b w:val="0"/>
          <w:bCs/>
          <w:u w:val="single"/>
        </w:rPr>
        <w:t xml:space="preserve">         </w:t>
      </w:r>
      <w:r>
        <w:rPr>
          <w:rFonts w:hint="eastAsia" w:hAnsi="宋体"/>
          <w:b w:val="0"/>
          <w:bCs/>
        </w:rPr>
        <w:t xml:space="preserve"> 年 </w:t>
      </w:r>
      <w:r>
        <w:rPr>
          <w:rFonts w:hint="eastAsia" w:hAnsi="宋体"/>
          <w:b w:val="0"/>
          <w:bCs/>
          <w:u w:val="single"/>
        </w:rPr>
        <w:t xml:space="preserve">       </w:t>
      </w:r>
      <w:r>
        <w:rPr>
          <w:rFonts w:hint="eastAsia" w:hAnsi="宋体"/>
          <w:b w:val="0"/>
          <w:bCs/>
        </w:rPr>
        <w:t xml:space="preserve"> 月</w:t>
      </w:r>
      <w:r>
        <w:rPr>
          <w:rFonts w:hint="eastAsia" w:hAnsi="宋体"/>
          <w:b w:val="0"/>
          <w:bCs/>
          <w:u w:val="single"/>
        </w:rPr>
        <w:t xml:space="preserve">       </w:t>
      </w:r>
      <w:r>
        <w:rPr>
          <w:rFonts w:hint="eastAsia" w:hAnsi="宋体"/>
          <w:b w:val="0"/>
          <w:bCs/>
        </w:rPr>
        <w:t xml:space="preserve"> 日前向甲方交付产品</w:t>
      </w:r>
      <w:r>
        <w:rPr>
          <w:rFonts w:hAnsi="宋体"/>
          <w:b w:val="0"/>
          <w:bCs/>
        </w:rPr>
        <w:t xml:space="preserve">。</w:t>
      </w:r>
      <w:r/>
    </w:p>
    <w:p>
      <w:pPr>
        <w:ind w:firstLine="480"/>
        <w:jc w:val="left"/>
        <w:spacing w:line="360" w:lineRule="auto"/>
        <w:rPr>
          <w:rFonts w:hint="eastAsia" w:hAnsi="宋体"/>
          <w:b w:val="0"/>
          <w:bCs/>
        </w:rPr>
      </w:pPr>
      <w:r>
        <w:rPr>
          <w:rFonts w:hint="eastAsia" w:hAnsi="宋体"/>
          <w:b w:val="0"/>
          <w:bCs/>
        </w:rPr>
        <w:t xml:space="preserve">4</w:t>
      </w:r>
      <w:r>
        <w:rPr>
          <w:rFonts w:hAnsi="宋体"/>
          <w:b w:val="0"/>
          <w:bCs/>
        </w:rPr>
        <w:t xml:space="preserve">.</w:t>
      </w:r>
      <w:r>
        <w:rPr>
          <w:rFonts w:hint="eastAsia" w:hAnsi="宋体"/>
          <w:b w:val="0"/>
          <w:bCs/>
        </w:rPr>
        <w:t xml:space="preserve">3</w:t>
      </w:r>
      <w:r>
        <w:rPr>
          <w:rFonts w:hAnsi="宋体"/>
          <w:b w:val="0"/>
          <w:bCs/>
        </w:rPr>
        <w:t xml:space="preserve"> </w:t>
      </w:r>
      <w:r>
        <w:rPr>
          <w:rFonts w:hint="eastAsia" w:hAnsi="宋体"/>
          <w:b w:val="0"/>
          <w:bCs/>
        </w:rPr>
        <w:t xml:space="preserve">交货地点</w:t>
      </w:r>
      <w:r>
        <w:rPr>
          <w:rFonts w:hAnsi="宋体"/>
          <w:b w:val="0"/>
          <w:bCs/>
          <w:u w:val="single"/>
        </w:rPr>
        <w:t xml:space="preserve">:</w:t>
      </w:r>
      <w:r>
        <w:rPr>
          <w:rFonts w:hint="eastAsia" w:hAnsi="宋体"/>
          <w:b w:val="0"/>
          <w:bCs/>
          <w:u w:val="single"/>
        </w:rPr>
        <w:t xml:space="preserve"> </w:t>
      </w:r>
      <w:r>
        <w:rPr>
          <w:rFonts w:hAnsi="宋体"/>
          <w:b w:val="0"/>
          <w:bCs/>
          <w:u w:val="single"/>
        </w:rPr>
        <w:t xml:space="preserve">          </w:t>
      </w:r>
      <w:r>
        <w:rPr>
          <w:rFonts w:hint="eastAsia" w:hAnsi="宋体"/>
          <w:b w:val="0"/>
          <w:bCs/>
        </w:rPr>
        <w:t xml:space="preserve">（甲方指定地点）</w:t>
      </w:r>
      <w:r/>
    </w:p>
    <w:p>
      <w:pPr>
        <w:ind w:firstLine="480"/>
        <w:jc w:val="left"/>
        <w:spacing w:line="360" w:lineRule="auto"/>
        <w:rPr>
          <w:rFonts w:hint="eastAsia" w:hAnsi="宋体"/>
          <w:b w:val="0"/>
          <w:bCs/>
        </w:rPr>
      </w:pPr>
      <w:r>
        <w:rPr>
          <w:rFonts w:hint="eastAsia" w:hAnsi="宋体"/>
          <w:b w:val="0"/>
          <w:bCs/>
        </w:rPr>
        <w:t xml:space="preserve">4.4工作要求：</w:t>
      </w:r>
      <w:r/>
    </w:p>
    <w:p>
      <w:pPr>
        <w:ind w:firstLine="480"/>
        <w:jc w:val="left"/>
        <w:spacing w:line="360" w:lineRule="auto"/>
        <w:rPr>
          <w:rFonts w:hint="eastAsia" w:hAnsi="宋体"/>
          <w:b w:val="0"/>
          <w:bCs/>
        </w:rPr>
      </w:pPr>
      <w:r>
        <w:rPr>
          <w:rFonts w:hint="eastAsia" w:hAnsi="宋体"/>
          <w:b w:val="0"/>
          <w:bCs/>
        </w:rPr>
        <w:t xml:space="preserve">4.4.1</w:t>
      </w:r>
      <w:r>
        <w:rPr>
          <w:rFonts w:hint="eastAsia" w:hAnsi="宋体"/>
          <w:b w:val="0"/>
          <w:bCs/>
          <w:lang w:eastAsia="zh-Hans"/>
        </w:rPr>
        <w:t xml:space="preserve">乙</w:t>
      </w:r>
      <w:r>
        <w:rPr>
          <w:rFonts w:hint="eastAsia" w:hAnsi="宋体"/>
          <w:b w:val="0"/>
          <w:bCs/>
        </w:rPr>
        <w:t xml:space="preserve">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80"/>
        <w:jc w:val="left"/>
        <w:spacing w:line="360" w:lineRule="auto"/>
        <w:rPr>
          <w:rFonts w:hint="eastAsia" w:hAnsi="宋体"/>
          <w:b w:val="0"/>
          <w:bCs/>
        </w:rPr>
      </w:pPr>
      <w:r>
        <w:rPr>
          <w:rFonts w:hint="eastAsia" w:hAnsi="宋体"/>
          <w:b w:val="0"/>
          <w:bCs/>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5．技术、质量要求：</w:t>
      </w:r>
      <w:r/>
    </w:p>
    <w:p>
      <w:pPr>
        <w:ind w:firstLine="480"/>
        <w:spacing w:line="360" w:lineRule="auto"/>
        <w:rPr>
          <w:rFonts w:hint="eastAsia" w:hAnsi="宋体"/>
          <w:b w:val="0"/>
          <w:bCs/>
        </w:rPr>
      </w:pPr>
      <w:r>
        <w:rPr>
          <w:rFonts w:hint="eastAsia" w:hAnsi="宋体"/>
          <w:b w:val="0"/>
          <w:bCs/>
        </w:rPr>
        <w:t xml:space="preserve">5.1</w:t>
      </w:r>
      <w:r>
        <w:rPr>
          <w:rFonts w:hint="eastAsia" w:hAnsi="宋体"/>
          <w:b w:val="0"/>
          <w:bCs/>
          <w:lang w:eastAsia="zh-Hans"/>
        </w:rPr>
        <w:t xml:space="preserve">乙方</w:t>
      </w:r>
      <w:r>
        <w:rPr>
          <w:rFonts w:hint="eastAsia" w:hAnsi="宋体"/>
          <w:b w:val="0"/>
          <w:bCs/>
        </w:rPr>
        <w:t xml:space="preserve">所提供医疗器械产品注册证必须真实有效</w:t>
      </w:r>
      <w:r>
        <w:rPr>
          <w:rFonts w:hAnsi="宋体"/>
          <w:b w:val="0"/>
          <w:bCs/>
        </w:rPr>
        <w:t xml:space="preserve">。</w:t>
      </w:r>
      <w:r/>
    </w:p>
    <w:p>
      <w:pPr>
        <w:ind w:firstLine="480"/>
        <w:spacing w:line="360" w:lineRule="auto"/>
        <w:rPr>
          <w:rFonts w:hint="eastAsia" w:hAnsi="宋体"/>
          <w:b w:val="0"/>
          <w:bCs/>
        </w:rPr>
      </w:pPr>
      <w:r>
        <w:rPr>
          <w:rFonts w:hAnsi="宋体"/>
          <w:b w:val="0"/>
          <w:bCs/>
        </w:rPr>
        <w:t xml:space="preserve">5</w:t>
      </w:r>
      <w:r>
        <w:rPr>
          <w:rFonts w:hint="eastAsia" w:hAnsi="宋体"/>
          <w:b w:val="0"/>
          <w:bCs/>
          <w:lang w:eastAsia="zh-Hans"/>
        </w:rPr>
        <w:t xml:space="preserve">.</w:t>
      </w:r>
      <w:r>
        <w:rPr>
          <w:rFonts w:hAnsi="宋体"/>
          <w:b w:val="0"/>
          <w:bCs/>
          <w:lang w:eastAsia="zh-Hans"/>
        </w:rPr>
        <w:t xml:space="preserve">2</w:t>
      </w:r>
      <w:r>
        <w:rPr>
          <w:rFonts w:hint="eastAsia" w:hAnsi="宋体"/>
          <w:b w:val="0"/>
          <w:bCs/>
          <w:lang w:eastAsia="zh-Hans"/>
        </w:rPr>
        <w:t xml:space="preserve">乙方</w:t>
      </w:r>
      <w:r>
        <w:rPr>
          <w:rFonts w:hint="eastAsia" w:hAnsi="宋体"/>
          <w:b w:val="0"/>
          <w:bCs/>
        </w:rPr>
        <w:t xml:space="preserve">所提供产品上的中文品名、型号及产品说明书所注适用范围必须与医疗器械产品注册证所标明的完全一致</w:t>
      </w:r>
      <w:r>
        <w:rPr>
          <w:rFonts w:hAnsi="宋体"/>
          <w:b w:val="0"/>
          <w:bCs/>
        </w:rPr>
        <w:t xml:space="preserve">。</w:t>
      </w:r>
      <w:r/>
    </w:p>
    <w:p>
      <w:pPr>
        <w:ind w:firstLine="480"/>
        <w:spacing w:line="360" w:lineRule="auto"/>
        <w:rPr>
          <w:rFonts w:hint="eastAsia" w:hAnsi="宋体"/>
          <w:b w:val="0"/>
          <w:bCs/>
        </w:rPr>
      </w:pPr>
      <w:r>
        <w:rPr>
          <w:rFonts w:hAnsi="宋体"/>
          <w:b w:val="0"/>
          <w:bCs/>
        </w:rPr>
        <w:t xml:space="preserve">5</w:t>
      </w:r>
      <w:r>
        <w:rPr>
          <w:rFonts w:hint="eastAsia" w:hAnsi="宋体"/>
          <w:b w:val="0"/>
          <w:bCs/>
          <w:lang w:eastAsia="zh-Hans"/>
        </w:rPr>
        <w:t xml:space="preserve">.</w:t>
      </w:r>
      <w:r>
        <w:rPr>
          <w:rFonts w:hAnsi="宋体"/>
          <w:b w:val="0"/>
          <w:bCs/>
          <w:lang w:eastAsia="zh-Hans"/>
        </w:rPr>
        <w:t xml:space="preserve">3</w:t>
      </w:r>
      <w:r>
        <w:rPr>
          <w:rFonts w:hint="eastAsia" w:hAnsi="宋体"/>
          <w:b w:val="0"/>
          <w:bCs/>
        </w:rPr>
        <w:t xml:space="preserve">国产医疗设备上的铭牌必须标注医疗器械注册证号</w:t>
      </w:r>
      <w:r>
        <w:rPr>
          <w:rFonts w:hAnsi="宋体"/>
          <w:b w:val="0"/>
          <w:bCs/>
        </w:rPr>
        <w:t xml:space="preserve">。</w:t>
      </w:r>
      <w:r/>
    </w:p>
    <w:p>
      <w:pPr>
        <w:ind w:firstLine="480"/>
        <w:spacing w:line="360" w:lineRule="auto"/>
        <w:rPr>
          <w:rFonts w:hint="eastAsia" w:hAnsi="宋体"/>
          <w:b w:val="0"/>
          <w:bCs/>
        </w:rPr>
      </w:pPr>
      <w:r>
        <w:rPr>
          <w:rFonts w:hAnsi="宋体"/>
          <w:b w:val="0"/>
          <w:bCs/>
        </w:rPr>
        <w:t xml:space="preserve">5</w:t>
      </w:r>
      <w:r>
        <w:rPr>
          <w:rFonts w:hint="eastAsia" w:hAnsi="宋体"/>
          <w:b w:val="0"/>
          <w:bCs/>
          <w:lang w:eastAsia="zh-Hans"/>
        </w:rPr>
        <w:t xml:space="preserve">.</w:t>
      </w:r>
      <w:r>
        <w:rPr>
          <w:rFonts w:hAnsi="宋体"/>
          <w:b w:val="0"/>
          <w:bCs/>
          <w:lang w:eastAsia="zh-Hans"/>
        </w:rPr>
        <w:t xml:space="preserve">4</w:t>
      </w:r>
      <w:r>
        <w:rPr>
          <w:rFonts w:hint="eastAsia" w:hAnsi="宋体"/>
          <w:b w:val="0"/>
          <w:bCs/>
        </w:rPr>
        <w:t xml:space="preserve">发票上所列品名与型号必须与合同所列品名与型号完全一致</w:t>
      </w:r>
      <w:r>
        <w:rPr>
          <w:rFonts w:hAnsi="宋体"/>
          <w:b w:val="0"/>
          <w:bCs/>
        </w:rPr>
        <w:t xml:space="preserve">。</w:t>
      </w:r>
      <w:r/>
    </w:p>
    <w:p>
      <w:pPr>
        <w:ind w:firstLine="480"/>
        <w:spacing w:line="360" w:lineRule="auto"/>
        <w:rPr>
          <w:rFonts w:hint="eastAsia" w:hAnsi="宋体"/>
          <w:b w:val="0"/>
          <w:bCs/>
        </w:rPr>
      </w:pPr>
      <w:r>
        <w:rPr>
          <w:rFonts w:hAnsi="宋体"/>
          <w:b w:val="0"/>
          <w:bCs/>
        </w:rPr>
        <w:t xml:space="preserve">5</w:t>
      </w:r>
      <w:r>
        <w:rPr>
          <w:rFonts w:hint="eastAsia" w:hAnsi="宋体"/>
          <w:b w:val="0"/>
          <w:bCs/>
          <w:lang w:eastAsia="zh-Hans"/>
        </w:rPr>
        <w:t xml:space="preserve">.</w:t>
      </w:r>
      <w:r>
        <w:rPr>
          <w:rFonts w:hAnsi="宋体"/>
          <w:b w:val="0"/>
          <w:bCs/>
          <w:lang w:eastAsia="zh-Hans"/>
        </w:rPr>
        <w:t xml:space="preserve">5</w:t>
      </w:r>
      <w:r>
        <w:rPr>
          <w:rFonts w:hint="eastAsia" w:hAnsi="宋体"/>
          <w:b w:val="0"/>
          <w:bCs/>
        </w:rPr>
        <w:t xml:space="preserve">其他未提及事项必须符合国家食品药品监督管理总局的相关规定。</w:t>
      </w:r>
      <w:r/>
    </w:p>
    <w:p>
      <w:pPr>
        <w:ind w:firstLine="480"/>
        <w:spacing w:line="360" w:lineRule="auto"/>
        <w:rPr>
          <w:rFonts w:hint="eastAsia" w:hAnsi="宋体"/>
          <w:b w:val="0"/>
          <w:bCs/>
          <w:lang w:eastAsia="zh-Hans"/>
        </w:rPr>
      </w:pPr>
      <w:r>
        <w:rPr>
          <w:rFonts w:hAnsi="宋体"/>
          <w:b w:val="0"/>
          <w:bCs/>
        </w:rPr>
        <w:t xml:space="preserve">5</w:t>
      </w:r>
      <w:r>
        <w:rPr>
          <w:rFonts w:hint="eastAsia" w:hAnsi="宋体"/>
          <w:b w:val="0"/>
          <w:bCs/>
          <w:lang w:eastAsia="zh-Hans"/>
        </w:rPr>
        <w:t xml:space="preserve">.</w:t>
      </w:r>
      <w:r>
        <w:rPr>
          <w:rFonts w:hAnsi="宋体"/>
          <w:b w:val="0"/>
          <w:bCs/>
          <w:lang w:eastAsia="zh-Hans"/>
        </w:rPr>
        <w:t xml:space="preserve">6产品的保修期（以验收合格日算起）</w:t>
      </w:r>
      <w:r>
        <w:rPr>
          <w:rFonts w:hint="eastAsia" w:hAnsi="宋体"/>
          <w:b w:val="0"/>
          <w:bCs/>
          <w:u w:val="single"/>
        </w:rPr>
        <w:t xml:space="preserve">          </w:t>
      </w:r>
      <w:r>
        <w:rPr>
          <w:rFonts w:hAnsi="宋体"/>
          <w:b w:val="0"/>
          <w:bCs/>
          <w:lang w:eastAsia="zh-Hans"/>
        </w:rPr>
        <w:t xml:space="preserve"> 年，保修期内免费维修。</w:t>
      </w:r>
      <w:r/>
    </w:p>
    <w:p>
      <w:pPr>
        <w:ind w:firstLine="480"/>
        <w:spacing w:line="360" w:lineRule="auto"/>
        <w:rPr>
          <w:rFonts w:hint="eastAsia" w:hAnsi="宋体"/>
          <w:b w:val="0"/>
          <w:bCs/>
        </w:rPr>
      </w:pPr>
      <w:r>
        <w:rPr>
          <w:rFonts w:hAnsi="宋体"/>
          <w:b w:val="0"/>
          <w:bCs/>
          <w:lang w:eastAsia="zh-Hans"/>
        </w:rPr>
        <w:t xml:space="preserve">5</w:t>
      </w:r>
      <w:r>
        <w:rPr>
          <w:rFonts w:hint="eastAsia" w:hAnsi="宋体"/>
          <w:b w:val="0"/>
          <w:bCs/>
          <w:lang w:eastAsia="zh-Hans"/>
        </w:rPr>
        <w:t xml:space="preserve">.</w:t>
      </w:r>
      <w:r>
        <w:rPr>
          <w:rFonts w:hAnsi="宋体"/>
          <w:b w:val="0"/>
          <w:bCs/>
          <w:lang w:eastAsia="zh-Hans"/>
        </w:rPr>
        <w:t xml:space="preserve">7服务响应时间：</w:t>
      </w:r>
      <w:r>
        <w:rPr>
          <w:rFonts w:hint="eastAsia" w:hAnsi="宋体"/>
          <w:b w:val="0"/>
          <w:bCs/>
        </w:rPr>
        <w:t xml:space="preserve">≤5分钟</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6．检验、验收及其他</w:t>
      </w:r>
      <w:r/>
    </w:p>
    <w:p>
      <w:pPr>
        <w:ind w:firstLine="480"/>
        <w:jc w:val="left"/>
        <w:spacing w:line="360" w:lineRule="auto"/>
        <w:rPr>
          <w:rFonts w:hint="eastAsia" w:hAnsi="宋体"/>
          <w:b w:val="0"/>
          <w:bCs/>
          <w:szCs w:val="21"/>
        </w:rPr>
      </w:pPr>
      <w:r>
        <w:rPr>
          <w:rFonts w:hint="eastAsia" w:hAnsi="宋体"/>
          <w:b w:val="0"/>
          <w:bCs/>
          <w:szCs w:val="21"/>
        </w:rPr>
        <w:t xml:space="preserve">6.1 货物到达甲方指定到货地点后5日内，乙方需通知甲方的归口管理部门，由甲乙双方共同进行到货清点、查验。乙方从甲方指定开工之日起15天内完成设备安装。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rPr>
          <w:rFonts w:hint="eastAsia" w:hAnsi="宋体" w:cs="宋体"/>
          <w:b w:val="0"/>
          <w:bCs/>
          <w:position w:val="0"/>
        </w:rPr>
      </w:pPr>
      <w:r>
        <w:rPr>
          <w:rFonts w:hint="eastAsia" w:hAnsi="宋体" w:cs="宋体"/>
          <w:b w:val="0"/>
          <w:bCs/>
          <w:position w:val="0"/>
        </w:rPr>
        <w:t xml:space="preserve">按照以上方式验收合格后3</w:t>
      </w:r>
      <w:r>
        <w:rPr>
          <w:rFonts w:hAnsi="宋体" w:cs="宋体"/>
          <w:b w:val="0"/>
          <w:bCs/>
          <w:position w:val="0"/>
        </w:rPr>
        <w:t xml:space="preserve">0</w:t>
      </w:r>
      <w:r>
        <w:rPr>
          <w:rFonts w:hint="eastAsia" w:hAnsi="宋体" w:cs="宋体"/>
          <w:b w:val="0"/>
          <w:bCs/>
          <w:position w:val="0"/>
        </w:rPr>
        <w:t xml:space="preserve">内日，如发现内在瑕疵，即无法肉眼辨别的内部瑕疵。乙方需提供情况说明，甲方审核完毕后，在5日内，甲、乙双方再次共同进行验收。</w:t>
      </w:r>
      <w:r/>
    </w:p>
    <w:p>
      <w:pPr>
        <w:ind w:firstLine="480"/>
        <w:jc w:val="left"/>
        <w:spacing w:line="360" w:lineRule="auto"/>
        <w:rPr>
          <w:rFonts w:hint="eastAsia" w:hAnsi="宋体"/>
          <w:b w:val="0"/>
          <w:bCs/>
          <w:szCs w:val="21"/>
        </w:rPr>
      </w:pPr>
      <w:r>
        <w:rPr>
          <w:rFonts w:hint="eastAsia" w:hAnsi="宋体"/>
          <w:b w:val="0"/>
          <w:bCs/>
          <w:szCs w:val="21"/>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国产设备提供包括但不限于保修卡、合格证、中文说明书等技术资料，进口设备提供包括但不限于报关单、商检报告、中文说明书等技术资料。（5）设备正常运行后由甲方归口管理部门组织相关科室、部门会同乙方共同验收。</w:t>
      </w:r>
      <w:r/>
    </w:p>
    <w:p>
      <w:pPr>
        <w:ind w:firstLine="480"/>
        <w:jc w:val="left"/>
        <w:spacing w:line="360" w:lineRule="auto"/>
        <w:rPr>
          <w:rFonts w:hint="eastAsia" w:hAnsi="宋体"/>
          <w:b w:val="0"/>
          <w:bCs/>
          <w:szCs w:val="21"/>
        </w:rPr>
      </w:pPr>
      <w:r>
        <w:rPr>
          <w:rFonts w:hint="eastAsia" w:hAnsi="宋体"/>
          <w:b w:val="0"/>
          <w:bCs/>
          <w:szCs w:val="21"/>
        </w:rPr>
        <w:t xml:space="preserve">6</w:t>
      </w:r>
      <w:r>
        <w:rPr>
          <w:rFonts w:hAnsi="宋体"/>
          <w:b w:val="0"/>
          <w:bCs/>
          <w:szCs w:val="21"/>
        </w:rPr>
        <w:t xml:space="preserve">.3</w:t>
      </w:r>
      <w:r>
        <w:rPr>
          <w:rFonts w:hint="eastAsia" w:hAnsi="宋体"/>
          <w:b w:val="0"/>
          <w:bCs/>
          <w:szCs w:val="21"/>
        </w:rPr>
        <w:t xml:space="preserve">检验结果处置</w:t>
      </w:r>
      <w:r/>
    </w:p>
    <w:p>
      <w:pPr>
        <w:ind w:firstLine="480"/>
        <w:jc w:val="left"/>
        <w:spacing w:line="360" w:lineRule="auto"/>
        <w:rPr>
          <w:rFonts w:hint="eastAsia" w:hAnsi="宋体"/>
          <w:b w:val="0"/>
          <w:bCs/>
          <w:szCs w:val="21"/>
        </w:rPr>
      </w:pPr>
      <w:r>
        <w:rPr>
          <w:rFonts w:hint="eastAsia" w:hAnsi="宋体"/>
          <w:b w:val="0"/>
          <w:bCs/>
          <w:szCs w:val="21"/>
        </w:rPr>
        <w:t xml:space="preserve">6</w:t>
      </w:r>
      <w:r>
        <w:rPr>
          <w:rFonts w:hAnsi="宋体"/>
          <w:b w:val="0"/>
          <w:bCs/>
          <w:szCs w:val="21"/>
        </w:rPr>
        <w:t xml:space="preserve">.3.1</w:t>
      </w:r>
      <w:r>
        <w:rPr>
          <w:rFonts w:hint="eastAsia" w:hAnsi="宋体"/>
          <w:b w:val="0"/>
          <w:bCs/>
          <w:szCs w:val="21"/>
        </w:rPr>
        <w:t xml:space="preserve">验收不合格，无条件退货，合同解除，由此造成的损失自负，乙方应当向甲方承担合同总价20%的违约责任，并赔偿由此给甲方造成的损失。</w:t>
      </w:r>
      <w:r/>
    </w:p>
    <w:p>
      <w:pPr>
        <w:ind w:firstLine="480"/>
        <w:jc w:val="left"/>
        <w:spacing w:line="360" w:lineRule="auto"/>
        <w:rPr>
          <w:rFonts w:hint="eastAsia" w:hAnsi="宋体"/>
          <w:b w:val="0"/>
          <w:bCs/>
          <w:szCs w:val="21"/>
        </w:rPr>
      </w:pPr>
      <w:r>
        <w:rPr>
          <w:rFonts w:hAnsi="宋体"/>
          <w:b w:val="0"/>
          <w:bCs/>
          <w:szCs w:val="21"/>
        </w:rPr>
        <w:t xml:space="preserve">6.3.2</w:t>
      </w:r>
      <w:r>
        <w:rPr>
          <w:rFonts w:hint="eastAsia" w:hAnsi="宋体"/>
          <w:b w:val="0"/>
          <w:bCs/>
          <w:szCs w:val="21"/>
        </w:rPr>
        <w:t xml:space="preserve">乙方在接到甲方书面异议后，应在三日内提出处理意见，否则，即视为默认甲方提出的异议和处理意见，乙方应照此执行。</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7．权利和义务</w:t>
      </w:r>
      <w:r/>
    </w:p>
    <w:p>
      <w:pPr>
        <w:ind w:firstLine="480"/>
        <w:jc w:val="left"/>
        <w:spacing w:line="360" w:lineRule="auto"/>
        <w:rPr>
          <w:rFonts w:hint="eastAsia" w:hAnsi="宋体"/>
          <w:b w:val="0"/>
          <w:bCs/>
          <w:szCs w:val="21"/>
        </w:rPr>
      </w:pPr>
      <w:r>
        <w:rPr>
          <w:rFonts w:hint="eastAsia" w:hAnsi="宋体"/>
          <w:b w:val="0"/>
          <w:bCs/>
          <w:szCs w:val="21"/>
        </w:rPr>
        <w:t xml:space="preserve">7.1 甲方权利义务</w:t>
      </w:r>
      <w:r/>
    </w:p>
    <w:p>
      <w:pPr>
        <w:ind w:firstLine="480"/>
        <w:jc w:val="left"/>
        <w:spacing w:line="360" w:lineRule="auto"/>
        <w:rPr>
          <w:rFonts w:hint="eastAsia" w:hAnsi="宋体"/>
          <w:b w:val="0"/>
          <w:bCs/>
          <w:szCs w:val="21"/>
        </w:rPr>
      </w:pPr>
      <w:r>
        <w:rPr>
          <w:rFonts w:hint="eastAsia" w:hAnsi="宋体"/>
          <w:b w:val="0"/>
          <w:bCs/>
          <w:szCs w:val="21"/>
        </w:rPr>
        <w:t xml:space="preserve">7.1.1按照合同约定给付医疗设备款。</w:t>
      </w:r>
      <w:r/>
    </w:p>
    <w:p>
      <w:pPr>
        <w:ind w:firstLine="480"/>
        <w:jc w:val="left"/>
        <w:spacing w:line="360" w:lineRule="auto"/>
        <w:rPr>
          <w:rFonts w:hint="eastAsia" w:hAnsi="宋体"/>
          <w:b w:val="0"/>
          <w:bCs/>
          <w:szCs w:val="21"/>
        </w:rPr>
      </w:pPr>
      <w:r>
        <w:rPr>
          <w:rFonts w:hint="eastAsia" w:hAnsi="宋体"/>
          <w:b w:val="0"/>
          <w:bCs/>
          <w:szCs w:val="21"/>
        </w:rPr>
        <w:t xml:space="preserve">7.1.</w:t>
      </w:r>
      <w:r>
        <w:rPr>
          <w:rFonts w:hAnsi="宋体"/>
          <w:b w:val="0"/>
          <w:bCs/>
          <w:szCs w:val="21"/>
        </w:rPr>
        <w:t xml:space="preserve">2</w:t>
      </w:r>
      <w:r>
        <w:rPr>
          <w:rFonts w:hint="eastAsia" w:hAnsi="宋体"/>
          <w:b w:val="0"/>
          <w:bCs/>
          <w:szCs w:val="21"/>
        </w:rPr>
        <w:t xml:space="preserve">协调组织医疗设备的验收。</w:t>
      </w:r>
      <w:r/>
    </w:p>
    <w:p>
      <w:pPr>
        <w:ind w:firstLine="480"/>
        <w:jc w:val="left"/>
        <w:spacing w:line="360" w:lineRule="auto"/>
        <w:rPr>
          <w:rFonts w:hint="eastAsia" w:hAnsi="宋体"/>
          <w:b w:val="0"/>
          <w:bCs/>
          <w:szCs w:val="21"/>
        </w:rPr>
      </w:pPr>
      <w:r>
        <w:rPr>
          <w:rFonts w:hint="eastAsia" w:hAnsi="宋体"/>
          <w:b w:val="0"/>
          <w:bCs/>
          <w:szCs w:val="21"/>
        </w:rPr>
        <w:t xml:space="preserve">7.1.3甲方负责监督乙方的日常维修、定期保养等工作，甲方每月根据乙方的实际服务质量进行考评，未按合同要求提供质</w:t>
      </w:r>
      <w:r>
        <w:rPr>
          <w:rFonts w:hint="eastAsia" w:hAnsi="宋体"/>
          <w:b w:val="0"/>
          <w:bCs/>
          <w:szCs w:val="21"/>
        </w:rPr>
        <w:t xml:space="preserve">保维保服务</w:t>
      </w:r>
      <w:r>
        <w:rPr>
          <w:rFonts w:hint="eastAsia" w:hAnsi="宋体"/>
          <w:b w:val="0"/>
          <w:bCs/>
          <w:szCs w:val="21"/>
        </w:rPr>
        <w:t xml:space="preserve">的，均属违约，乙方每违约1次应视具体情况向，乙方向甲方支付违约金1000元-3000元。应付未付款不足以弥补甲方损失的，甲方可继续向乙方追偿。</w:t>
      </w:r>
      <w:r/>
    </w:p>
    <w:p>
      <w:pPr>
        <w:ind w:firstLine="480"/>
        <w:jc w:val="left"/>
        <w:spacing w:line="360" w:lineRule="auto"/>
        <w:rPr>
          <w:rFonts w:hint="eastAsia" w:hAnsi="宋体"/>
          <w:b w:val="0"/>
          <w:bCs/>
          <w:szCs w:val="21"/>
        </w:rPr>
      </w:pPr>
      <w:r>
        <w:rPr>
          <w:rFonts w:hint="eastAsia" w:hAnsi="宋体"/>
          <w:b w:val="0"/>
          <w:bCs/>
          <w:szCs w:val="21"/>
        </w:rPr>
        <w:t xml:space="preserve">7.1.4甲方有权提出要求，对乙方不能胜任</w:t>
      </w:r>
      <w:r>
        <w:rPr>
          <w:rFonts w:hint="eastAsia" w:hAnsi="宋体"/>
          <w:b w:val="0"/>
          <w:bCs/>
          <w:szCs w:val="21"/>
        </w:rPr>
        <w:t xml:space="preserve">的维保服务</w:t>
      </w:r>
      <w:r>
        <w:rPr>
          <w:rFonts w:hint="eastAsia" w:hAnsi="宋体"/>
          <w:b w:val="0"/>
          <w:bCs/>
          <w:szCs w:val="21"/>
        </w:rPr>
        <w:t xml:space="preserve">人员进行调换。</w:t>
      </w:r>
      <w:r/>
    </w:p>
    <w:p>
      <w:pPr>
        <w:ind w:firstLine="480"/>
        <w:jc w:val="left"/>
        <w:spacing w:line="360" w:lineRule="auto"/>
        <w:rPr>
          <w:rFonts w:hint="eastAsia" w:hAnsi="宋体"/>
          <w:b w:val="0"/>
          <w:bCs/>
          <w:szCs w:val="21"/>
        </w:rPr>
      </w:pPr>
      <w:r>
        <w:rPr>
          <w:rFonts w:hint="eastAsia" w:hAnsi="宋体"/>
          <w:b w:val="0"/>
          <w:bCs/>
          <w:szCs w:val="21"/>
        </w:rPr>
        <w:t xml:space="preserve">7.2 乙方权利义务</w:t>
      </w:r>
      <w:r/>
    </w:p>
    <w:p>
      <w:pPr>
        <w:ind w:firstLine="480"/>
        <w:jc w:val="left"/>
        <w:spacing w:line="360" w:lineRule="auto"/>
        <w:rPr>
          <w:rFonts w:hint="eastAsia" w:hAnsi="宋体"/>
          <w:b w:val="0"/>
          <w:bCs/>
          <w:szCs w:val="21"/>
        </w:rPr>
      </w:pPr>
      <w:r>
        <w:rPr>
          <w:rFonts w:hint="eastAsia" w:hAnsi="宋体"/>
          <w:b w:val="0"/>
          <w:bCs/>
          <w:szCs w:val="21"/>
        </w:rPr>
        <w:t xml:space="preserve">7.2.1乙方应按甲方提出的供货要求，根据国家标准和有关规定，组织生产，做到保质保量，不得无故拖延。</w:t>
      </w:r>
      <w:r/>
    </w:p>
    <w:p>
      <w:pPr>
        <w:ind w:firstLine="480"/>
        <w:jc w:val="left"/>
        <w:spacing w:line="360" w:lineRule="auto"/>
        <w:rPr>
          <w:rFonts w:hint="eastAsia" w:hAnsi="宋体"/>
          <w:b w:val="0"/>
          <w:bCs/>
          <w:szCs w:val="21"/>
        </w:rPr>
      </w:pPr>
      <w:r>
        <w:rPr>
          <w:rFonts w:hint="eastAsia" w:hAnsi="宋体"/>
          <w:b w:val="0"/>
          <w:bCs/>
          <w:szCs w:val="21"/>
        </w:rPr>
        <w:t xml:space="preserve">7.2.</w:t>
      </w:r>
      <w:r>
        <w:rPr>
          <w:rFonts w:hAnsi="宋体"/>
          <w:b w:val="0"/>
          <w:bCs/>
          <w:szCs w:val="21"/>
        </w:rPr>
        <w:t xml:space="preserve">2</w:t>
      </w:r>
      <w:r>
        <w:rPr>
          <w:rFonts w:hint="eastAsia" w:hAnsi="宋体"/>
          <w:b w:val="0"/>
          <w:bCs/>
          <w:szCs w:val="21"/>
        </w:rPr>
        <w:t xml:space="preserve">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rPr>
          <w:rFonts w:hint="eastAsia" w:hAnsi="宋体"/>
          <w:b w:val="0"/>
          <w:bCs/>
          <w:szCs w:val="21"/>
        </w:rPr>
      </w:pPr>
      <w:r>
        <w:rPr>
          <w:rFonts w:hint="eastAsia" w:hAnsi="宋体"/>
          <w:b w:val="0"/>
          <w:bCs/>
          <w:szCs w:val="21"/>
        </w:rPr>
        <w:t xml:space="preserve">7.2.</w:t>
      </w:r>
      <w:r>
        <w:rPr>
          <w:rFonts w:hAnsi="宋体"/>
          <w:b w:val="0"/>
          <w:bCs/>
          <w:szCs w:val="21"/>
        </w:rPr>
        <w:t xml:space="preserve">3</w:t>
      </w:r>
      <w:r>
        <w:rPr>
          <w:rFonts w:hint="eastAsia" w:hAnsi="宋体"/>
          <w:b w:val="0"/>
          <w:bCs/>
          <w:szCs w:val="21"/>
        </w:rPr>
        <w:t xml:space="preserve">因设备质量问题或未在规定时间内将设备送至指定地点导致甲方遭受的损失，乙方应按实赔偿给甲方。</w:t>
      </w:r>
      <w:r/>
    </w:p>
    <w:p>
      <w:pPr>
        <w:ind w:firstLine="480"/>
        <w:jc w:val="left"/>
        <w:spacing w:line="360" w:lineRule="auto"/>
        <w:rPr>
          <w:rFonts w:hint="eastAsia" w:hAnsi="宋体"/>
          <w:b w:val="0"/>
          <w:bCs/>
          <w:szCs w:val="21"/>
        </w:rPr>
      </w:pPr>
      <w:r>
        <w:rPr>
          <w:rFonts w:hint="eastAsia" w:hAnsi="宋体"/>
          <w:b w:val="0"/>
          <w:bCs/>
          <w:szCs w:val="21"/>
        </w:rPr>
        <w:t xml:space="preserve">7.2.</w:t>
      </w:r>
      <w:r>
        <w:rPr>
          <w:rFonts w:hAnsi="宋体"/>
          <w:b w:val="0"/>
          <w:bCs/>
          <w:szCs w:val="21"/>
        </w:rPr>
        <w:t xml:space="preserve">4</w:t>
      </w:r>
      <w:r>
        <w:rPr>
          <w:rFonts w:hint="eastAsia" w:hAnsi="宋体"/>
          <w:b w:val="0"/>
          <w:bCs/>
          <w:szCs w:val="21"/>
        </w:rPr>
        <w:t xml:space="preserve">乙方因不能提供合</w:t>
      </w:r>
      <w:r>
        <w:rPr>
          <w:rFonts w:hint="eastAsia" w:hAnsi="宋体"/>
          <w:b w:val="0"/>
          <w:bCs/>
          <w:szCs w:val="21"/>
        </w:rPr>
        <w:t xml:space="preserve">规</w:t>
      </w:r>
      <w:r>
        <w:rPr>
          <w:rFonts w:hint="eastAsia" w:hAnsi="宋体"/>
          <w:b w:val="0"/>
          <w:bCs/>
          <w:szCs w:val="21"/>
        </w:rPr>
        <w:t xml:space="preserve">发票给甲方带来税务风险时，乙方应承担由此带来的补缴税款、滞纳金等赔偿责任。</w:t>
      </w:r>
      <w:r/>
    </w:p>
    <w:p>
      <w:pPr>
        <w:ind w:firstLine="480"/>
        <w:jc w:val="left"/>
        <w:spacing w:line="360" w:lineRule="auto"/>
        <w:rPr>
          <w:rFonts w:hint="eastAsia" w:hAnsi="宋体"/>
          <w:b w:val="0"/>
          <w:bCs/>
          <w:szCs w:val="21"/>
        </w:rPr>
      </w:pPr>
      <w:r>
        <w:rPr>
          <w:rFonts w:hint="eastAsia" w:hAnsi="宋体"/>
          <w:b w:val="0"/>
          <w:bCs/>
          <w:szCs w:val="21"/>
        </w:rPr>
        <w:t xml:space="preserve">7.2.5货物到达现场后，所采用的包装应能在露天保存并做好极端天气条件下设备的保护工作，设备安装前、中、后若因外界原因导致设备损坏或达不到采购人要求，一切责任由供应商承担，并按照采购人要求进行更换或整改，设备验收前如有任何质量问题，供应商必须无条件更换。由此带来的损失由乙方负责，并承担相应责任。</w:t>
      </w:r>
      <w:r/>
    </w:p>
    <w:p>
      <w:pPr>
        <w:ind w:firstLine="480"/>
        <w:jc w:val="left"/>
        <w:spacing w:line="360" w:lineRule="auto"/>
        <w:rPr>
          <w:rFonts w:hint="eastAsia" w:hAnsi="宋体"/>
          <w:b w:val="0"/>
          <w:bCs/>
          <w:szCs w:val="21"/>
        </w:rPr>
      </w:pPr>
      <w:r>
        <w:rPr>
          <w:rFonts w:hint="eastAsia" w:hAnsi="宋体"/>
          <w:b w:val="0"/>
          <w:bCs/>
          <w:szCs w:val="21"/>
        </w:rPr>
        <w:t xml:space="preserve">7.2.6乙方每一次施工时，必须经过甲方的同意且保证施工现场及施工周围环境、设施的安全，由此带来的损失由乙方负责，并承担相应责任。</w:t>
      </w:r>
      <w:r/>
    </w:p>
    <w:p>
      <w:pPr>
        <w:ind w:firstLine="480"/>
        <w:jc w:val="left"/>
        <w:spacing w:line="360" w:lineRule="auto"/>
        <w:rPr>
          <w:rFonts w:hint="eastAsia" w:hAnsi="宋体"/>
          <w:b w:val="0"/>
          <w:bCs/>
          <w:szCs w:val="21"/>
        </w:rPr>
      </w:pPr>
      <w:r>
        <w:rPr>
          <w:rFonts w:hint="eastAsia" w:hAnsi="宋体"/>
          <w:b w:val="0"/>
          <w:bCs/>
          <w:szCs w:val="21"/>
        </w:rPr>
        <w:t xml:space="preserve">7.2.7为做好甲方设备设施的维保工作，乙方按约定每月1次对甲方的相关设备进行维护保养，并在我院智慧后勤管理平台上打卡记录。乙方在维保过程中必须严格按照规范和有关行业、设备技术标准，确保设施设备正常运行。</w:t>
      </w:r>
      <w:r/>
    </w:p>
    <w:p>
      <w:pPr>
        <w:ind w:firstLine="480"/>
        <w:jc w:val="left"/>
        <w:spacing w:line="360" w:lineRule="auto"/>
        <w:rPr>
          <w:rFonts w:hint="eastAsia" w:hAnsi="宋体"/>
          <w:b w:val="0"/>
          <w:bCs/>
          <w:szCs w:val="21"/>
        </w:rPr>
      </w:pPr>
      <w:r>
        <w:rPr>
          <w:rFonts w:hint="eastAsia" w:hAnsi="宋体"/>
          <w:b w:val="0"/>
          <w:bCs/>
          <w:szCs w:val="21"/>
        </w:rPr>
        <w:t xml:space="preserve">7.2.8每次</w:t>
      </w:r>
      <w:r>
        <w:rPr>
          <w:rFonts w:hint="eastAsia" w:hAnsi="宋体"/>
          <w:b w:val="0"/>
          <w:bCs/>
          <w:szCs w:val="21"/>
        </w:rPr>
        <w:t xml:space="preserve">维修维保必须</w:t>
      </w:r>
      <w:r>
        <w:rPr>
          <w:rFonts w:hint="eastAsia" w:hAnsi="宋体"/>
          <w:b w:val="0"/>
          <w:bCs/>
          <w:szCs w:val="21"/>
        </w:rPr>
        <w:t xml:space="preserve">有维修单，维修</w:t>
      </w:r>
      <w:r>
        <w:rPr>
          <w:rFonts w:hint="eastAsia" w:hAnsi="宋体"/>
          <w:b w:val="0"/>
          <w:bCs/>
          <w:szCs w:val="21"/>
        </w:rPr>
        <w:t xml:space="preserve">单应当</w:t>
      </w:r>
      <w:r>
        <w:rPr>
          <w:rFonts w:hint="eastAsia" w:hAnsi="宋体"/>
          <w:b w:val="0"/>
          <w:bCs/>
          <w:szCs w:val="21"/>
        </w:rPr>
        <w:t xml:space="preserve">包括维修内容、维修日期、维修人员、更换配件及维修结果等信息，乙方在</w:t>
      </w:r>
      <w:r>
        <w:rPr>
          <w:rFonts w:hint="eastAsia" w:hAnsi="宋体"/>
          <w:b w:val="0"/>
          <w:bCs/>
          <w:szCs w:val="21"/>
        </w:rPr>
        <w:t xml:space="preserve">维保结束</w:t>
      </w:r>
      <w:r>
        <w:rPr>
          <w:rFonts w:hint="eastAsia" w:hAnsi="宋体"/>
          <w:b w:val="0"/>
          <w:bCs/>
          <w:szCs w:val="21"/>
        </w:rPr>
        <w:t xml:space="preserve">后，提交相应的维修单，</w:t>
      </w:r>
      <w:r>
        <w:rPr>
          <w:rFonts w:hint="eastAsia" w:hAnsi="宋体"/>
          <w:b w:val="0"/>
          <w:bCs/>
          <w:szCs w:val="21"/>
        </w:rPr>
        <w:t xml:space="preserve">汇报维保结果</w:t>
      </w:r>
      <w:r>
        <w:rPr>
          <w:rFonts w:hint="eastAsia" w:hAnsi="宋体"/>
          <w:b w:val="0"/>
          <w:bCs/>
          <w:szCs w:val="21"/>
        </w:rPr>
        <w:t xml:space="preserve">，经甲方人员验收、签字。</w:t>
      </w:r>
      <w:r/>
    </w:p>
    <w:p>
      <w:pPr>
        <w:ind w:firstLine="480"/>
        <w:jc w:val="left"/>
        <w:spacing w:line="360" w:lineRule="auto"/>
        <w:rPr>
          <w:rFonts w:hint="eastAsia" w:hAnsi="宋体"/>
          <w:b w:val="0"/>
          <w:bCs/>
          <w:szCs w:val="21"/>
        </w:rPr>
      </w:pPr>
      <w:r>
        <w:rPr>
          <w:rFonts w:hint="eastAsia" w:hAnsi="宋体"/>
          <w:b w:val="0"/>
          <w:bCs/>
          <w:szCs w:val="21"/>
        </w:rPr>
        <w:t xml:space="preserve">7.2.9乙方工作人员进入甲方区域工作，应严格遵守甲方的有关规章制度。乙方按本合同、操作规范、行业、设备技术标准进行维保工作；同时做好相应的安全工作。乙方及乙方工作人员在履行本合同义务过程中造成自身或他方人身、财产损失的，服务过程中对设备造成损坏或造成损失的，由乙方承担全部赔偿责任。乙方在整个</w:t>
      </w:r>
      <w:r>
        <w:rPr>
          <w:rFonts w:hint="eastAsia" w:hAnsi="宋体"/>
          <w:b w:val="0"/>
          <w:bCs/>
          <w:szCs w:val="21"/>
        </w:rPr>
        <w:t xml:space="preserve">维保过程</w:t>
      </w:r>
      <w:r>
        <w:rPr>
          <w:rFonts w:hint="eastAsia" w:hAnsi="宋体"/>
          <w:b w:val="0"/>
          <w:bCs/>
          <w:szCs w:val="21"/>
        </w:rPr>
        <w:t xml:space="preserve">中，保持设备、材料堆放整齐，现场清洁，服务完成后应及时清运垃圾，做好物</w:t>
      </w:r>
      <w:r>
        <w:rPr>
          <w:rFonts w:hint="eastAsia" w:hAnsi="宋体"/>
          <w:b w:val="0"/>
          <w:bCs/>
          <w:szCs w:val="21"/>
        </w:rPr>
        <w:t xml:space="preserve">尽场清</w:t>
      </w:r>
      <w:r>
        <w:rPr>
          <w:rFonts w:hint="eastAsia" w:hAnsi="宋体"/>
          <w:b w:val="0"/>
          <w:bCs/>
          <w:szCs w:val="21"/>
        </w:rPr>
        <w:t xml:space="preserve">。</w:t>
      </w:r>
      <w:r/>
    </w:p>
    <w:p>
      <w:pPr>
        <w:ind w:firstLine="480"/>
        <w:jc w:val="left"/>
        <w:spacing w:line="360" w:lineRule="auto"/>
        <w:rPr>
          <w:rFonts w:hint="eastAsia" w:hAnsi="宋体"/>
          <w:b w:val="0"/>
          <w:bCs/>
          <w:szCs w:val="21"/>
        </w:rPr>
      </w:pPr>
      <w:r>
        <w:rPr>
          <w:rFonts w:hint="eastAsia" w:hAnsi="宋体"/>
          <w:b w:val="0"/>
          <w:bCs/>
          <w:szCs w:val="21"/>
        </w:rPr>
        <w:t xml:space="preserve">7.2.10质保期内，设备出现故障导致现有设备无法满足使用需求时，乙方需提供人员及</w:t>
      </w:r>
      <w:r>
        <w:rPr>
          <w:rFonts w:hint="eastAsia" w:hAnsi="宋体"/>
          <w:b w:val="0"/>
          <w:bCs/>
          <w:szCs w:val="21"/>
        </w:rPr>
        <w:t xml:space="preserve">应急氧源或</w:t>
      </w:r>
      <w:r>
        <w:rPr>
          <w:rFonts w:hint="eastAsia" w:hAnsi="宋体"/>
          <w:b w:val="0"/>
          <w:bCs/>
          <w:szCs w:val="21"/>
        </w:rPr>
        <w:t xml:space="preserve">空气源进行备用，保证设备正常运行。若连续30天内设备出现故障两次，乙方应及时安排专业人员驻点，消除设备故障，设备正常运行15天之后经甲方同意方可离开。</w:t>
      </w:r>
      <w:r/>
    </w:p>
    <w:p>
      <w:pPr>
        <w:ind w:firstLine="480"/>
        <w:jc w:val="left"/>
        <w:spacing w:line="360" w:lineRule="auto"/>
        <w:rPr>
          <w:rFonts w:hint="eastAsia" w:hAnsi="宋体"/>
          <w:b w:val="0"/>
          <w:bCs/>
          <w:szCs w:val="21"/>
        </w:rPr>
      </w:pPr>
      <w:r>
        <w:rPr>
          <w:rFonts w:hint="eastAsia" w:hAnsi="宋体"/>
          <w:b w:val="0"/>
          <w:bCs/>
          <w:szCs w:val="21"/>
        </w:rPr>
        <w:t xml:space="preserve">7.2.11设备上含有压力容器的部件，需要在投入前进行报备，取得相关证件后方可投入使用。机房内更换的压力容器需办理报停、报废等相关手续，并运送至指定地点，所有费用由乙方承担，因乙方未履行上述手续导致甲方被行政处罚或遭受损失的，乙方应全额赔偿。</w:t>
      </w:r>
      <w:r/>
    </w:p>
    <w:p>
      <w:pPr>
        <w:ind w:firstLine="480"/>
        <w:jc w:val="left"/>
        <w:spacing w:line="360" w:lineRule="auto"/>
        <w:rPr>
          <w:rFonts w:hint="eastAsia" w:hAnsi="宋体"/>
          <w:b w:val="0"/>
          <w:bCs/>
          <w:szCs w:val="21"/>
        </w:rPr>
      </w:pPr>
      <w:r>
        <w:rPr>
          <w:rFonts w:hint="eastAsia" w:hAnsi="宋体"/>
          <w:b w:val="0"/>
          <w:bCs/>
          <w:szCs w:val="21"/>
        </w:rPr>
        <w:t xml:space="preserve">7.2.12更换的所有新设备（含手机、电脑等）及压力容器必须保证在质保期内安全使用，质保期内设备及压力容器、压力表、安全阀出现检验不合格或损坏的情况，乙方需对该产品进行免费维修或更换，达到国家标准。质保期内，乙方负责对氧气汇流排机房内的设备（杜瓦罐设施、氧气汇流排设施）及附属配件进行维护维修更换，对压力表、安全阀等按国家要求进行检验，检验不合格的进行更换，保证机房及设备安全运转。</w:t>
      </w:r>
      <w:r/>
    </w:p>
    <w:p>
      <w:pPr>
        <w:ind w:firstLine="480"/>
        <w:jc w:val="left"/>
        <w:spacing w:line="360" w:lineRule="auto"/>
        <w:rPr>
          <w:rFonts w:hint="eastAsia" w:hAnsi="宋体"/>
          <w:b w:val="0"/>
          <w:bCs/>
          <w:szCs w:val="21"/>
        </w:rPr>
      </w:pPr>
      <w:r>
        <w:rPr>
          <w:rFonts w:hint="eastAsia" w:hAnsi="宋体"/>
          <w:b w:val="0"/>
          <w:bCs/>
          <w:szCs w:val="21"/>
        </w:rPr>
        <w:t xml:space="preserve">7.2.13为保障医用氧气用氧安全，乙方提供7×24小时电话支持服务，电话响应时间≤5分钟。乙方每月一次进行现场设备巡查、维护，并提供维保记录单，发现问题及时整改。设备出现故障时，乙方应在8小时内到达现场，2小时内解决故障。故障解决不了，每延长一小时，厂家需在设备恢复正常后驻点两天后经甲方同意方可离开，以此类推。在设备因故障导致产氧量无法满足用氧需求时，乙方应及时提供合格气源（包含氧气瓶、杜瓦罐或其他必要设备）保障氧气供应直至设备恢复正常，相关一切费用由乙方承担。若乙方无法按上述要求保障气体供应，甲方有权</w:t>
      </w:r>
      <w:r>
        <w:rPr>
          <w:rFonts w:hint="eastAsia" w:hAnsi="宋体"/>
          <w:b w:val="0"/>
          <w:bCs/>
          <w:szCs w:val="21"/>
        </w:rPr>
        <w:t xml:space="preserve">请具备</w:t>
      </w:r>
      <w:r>
        <w:rPr>
          <w:rFonts w:hint="eastAsia" w:hAnsi="宋体"/>
          <w:b w:val="0"/>
          <w:bCs/>
          <w:szCs w:val="21"/>
        </w:rPr>
        <w:t xml:space="preserve">相关资质的第三方医用气体供应单位保障气体供应，由此产生的一切费用由乙方承担。</w:t>
      </w:r>
      <w:r/>
    </w:p>
    <w:p>
      <w:pPr>
        <w:ind w:firstLine="480"/>
        <w:jc w:val="left"/>
        <w:spacing w:line="360" w:lineRule="auto"/>
        <w:rPr>
          <w:rFonts w:hint="eastAsia" w:hAnsi="宋体"/>
          <w:b w:val="0"/>
          <w:bCs/>
          <w:szCs w:val="21"/>
        </w:rPr>
      </w:pPr>
      <w:r>
        <w:rPr>
          <w:rFonts w:hint="eastAsia" w:hAnsi="宋体"/>
          <w:b w:val="0"/>
          <w:bCs/>
          <w:szCs w:val="21"/>
        </w:rPr>
        <w:t xml:space="preserve">7.2.14若设备在使用过程中出现不符合国家相关规范要求的情况时，乙方应积极主动整改至符合规范要求，一切费用由乙方承担。</w:t>
      </w:r>
      <w:r/>
    </w:p>
    <w:p>
      <w:pPr>
        <w:ind w:firstLine="480"/>
        <w:jc w:val="left"/>
        <w:spacing w:line="360" w:lineRule="auto"/>
        <w:rPr>
          <w:rFonts w:hint="eastAsia" w:hAnsi="宋体"/>
          <w:b w:val="0"/>
          <w:bCs/>
          <w:szCs w:val="21"/>
        </w:rPr>
      </w:pPr>
      <w:r>
        <w:rPr>
          <w:rFonts w:hint="eastAsia" w:hAnsi="宋体"/>
          <w:b w:val="0"/>
          <w:bCs/>
          <w:szCs w:val="21"/>
        </w:rPr>
        <w:t xml:space="preserve">7.2.15每年按照国家要求对设备上的压力表、安全阀及压力容器进行年检、定检等检验，费用由乙方承担。设备超期未</w:t>
      </w:r>
      <w:r>
        <w:rPr>
          <w:rFonts w:hint="eastAsia" w:hAnsi="宋体"/>
          <w:b w:val="0"/>
          <w:bCs/>
          <w:szCs w:val="21"/>
        </w:rPr>
        <w:t xml:space="preserve">检产生</w:t>
      </w:r>
      <w:r>
        <w:rPr>
          <w:rFonts w:hint="eastAsia" w:hAnsi="宋体"/>
          <w:b w:val="0"/>
          <w:bCs/>
          <w:szCs w:val="21"/>
        </w:rPr>
        <w:t xml:space="preserve">的后果及相关费用全部由乙方承担。</w:t>
      </w:r>
      <w:r/>
    </w:p>
    <w:p>
      <w:pPr>
        <w:ind w:firstLine="480"/>
        <w:jc w:val="left"/>
        <w:spacing w:line="360" w:lineRule="auto"/>
        <w:rPr>
          <w:rFonts w:hint="eastAsia" w:hAnsi="宋体"/>
          <w:b w:val="0"/>
          <w:bCs/>
          <w:szCs w:val="21"/>
        </w:rPr>
      </w:pPr>
      <w:r>
        <w:rPr>
          <w:rFonts w:hint="eastAsia" w:hAnsi="宋体"/>
          <w:b w:val="0"/>
          <w:bCs/>
          <w:szCs w:val="21"/>
        </w:rPr>
        <w:t xml:space="preserve">7.2.16设备上的各种检测仪器，氧气浓度等按照国家要求进行校对或检测，并出具国家认可的检测报告，国家无强制要求的则每年校对或检测一次。因未及时校对或检测产生的后果及相关费用全部由乙方承担。</w:t>
      </w:r>
      <w:r/>
    </w:p>
    <w:p>
      <w:pPr>
        <w:ind w:firstLine="480"/>
        <w:jc w:val="left"/>
        <w:spacing w:line="360" w:lineRule="auto"/>
        <w:rPr>
          <w:rFonts w:hint="eastAsia" w:hAnsi="宋体"/>
          <w:b w:val="0"/>
          <w:bCs/>
          <w:szCs w:val="21"/>
        </w:rPr>
      </w:pPr>
      <w:r>
        <w:rPr>
          <w:rFonts w:hint="eastAsia" w:hAnsi="宋体"/>
          <w:b w:val="0"/>
          <w:bCs/>
          <w:szCs w:val="21"/>
        </w:rPr>
        <w:t xml:space="preserve">7.2.17设备更换到设备验收合格期间，若剩余设备无法满足氧气、空气供应需求时，乙方要保证用氧用气安全，用杜瓦罐、氧气瓶、空气瓶或其他设备进行供氧供气，直至设备更换完毕及验收合格，所有费用由乙方承担。</w:t>
      </w:r>
      <w:r/>
    </w:p>
    <w:p>
      <w:pPr>
        <w:ind w:firstLine="480"/>
        <w:jc w:val="left"/>
        <w:spacing w:line="360" w:lineRule="auto"/>
        <w:rPr>
          <w:rFonts w:hint="eastAsia" w:hAnsi="宋体"/>
          <w:b w:val="0"/>
          <w:bCs/>
          <w:szCs w:val="21"/>
        </w:rPr>
      </w:pPr>
      <w:r>
        <w:rPr>
          <w:rFonts w:hint="eastAsia" w:hAnsi="宋体"/>
          <w:b w:val="0"/>
          <w:bCs/>
          <w:szCs w:val="21"/>
        </w:rPr>
        <w:t xml:space="preserve">7.2.18提供系统软件终身升级服务等。</w:t>
      </w:r>
      <w:r/>
    </w:p>
    <w:p>
      <w:pPr>
        <w:ind w:firstLine="480"/>
        <w:jc w:val="left"/>
        <w:spacing w:line="360" w:lineRule="auto"/>
        <w:rPr>
          <w:rFonts w:hint="eastAsia" w:hAnsi="宋体"/>
          <w:b w:val="0"/>
          <w:bCs/>
          <w:szCs w:val="21"/>
        </w:rPr>
      </w:pPr>
      <w:r>
        <w:rPr>
          <w:rFonts w:hint="eastAsia" w:hAnsi="宋体"/>
          <w:b w:val="0"/>
          <w:bCs/>
          <w:szCs w:val="21"/>
        </w:rPr>
        <w:t xml:space="preserve">7.2.19服务过程中因主观原因或过错造成设备设施损坏或引起的对任何人身及财产的损失而产生的任何费用、损失、索赔的责任或诉讼的后果，由乙方</w:t>
      </w:r>
      <w:r>
        <w:rPr>
          <w:rFonts w:hint="eastAsia" w:hAnsi="宋体"/>
          <w:b w:val="0"/>
          <w:bCs/>
          <w:szCs w:val="21"/>
        </w:rPr>
        <w:t xml:space="preserve">自行承担赔偿责任，甲方不负任何责任。</w:t>
      </w:r>
      <w:r/>
    </w:p>
    <w:p>
      <w:pPr>
        <w:ind w:firstLine="480"/>
        <w:jc w:val="left"/>
        <w:spacing w:line="360" w:lineRule="auto"/>
        <w:rPr>
          <w:rFonts w:hint="eastAsia" w:hAnsi="宋体"/>
          <w:b w:val="0"/>
          <w:bCs/>
          <w:szCs w:val="21"/>
        </w:rPr>
      </w:pPr>
      <w:r>
        <w:rPr>
          <w:rFonts w:hint="eastAsia" w:hAnsi="宋体"/>
          <w:b w:val="0"/>
          <w:bCs/>
          <w:szCs w:val="21"/>
        </w:rPr>
        <w:t xml:space="preserve">7.2.20乙方保证对其出售的货物享有合法的权利。</w:t>
      </w:r>
      <w:r/>
    </w:p>
    <w:p>
      <w:pPr>
        <w:ind w:firstLine="480"/>
        <w:jc w:val="left"/>
        <w:spacing w:line="360" w:lineRule="auto"/>
        <w:rPr>
          <w:rFonts w:hint="eastAsia" w:hAnsi="宋体"/>
          <w:b w:val="0"/>
          <w:bCs/>
          <w:szCs w:val="21"/>
        </w:rPr>
      </w:pPr>
      <w:r>
        <w:rPr>
          <w:rFonts w:hint="eastAsia" w:hAnsi="宋体"/>
          <w:b w:val="0"/>
          <w:bCs/>
          <w:szCs w:val="21"/>
        </w:rPr>
        <w:t xml:space="preserve">7.2.21乙方保证在交付的货物上不存在抵押权等担保物权。</w:t>
      </w:r>
      <w:r/>
    </w:p>
    <w:p>
      <w:pPr>
        <w:ind w:firstLine="480"/>
        <w:jc w:val="left"/>
        <w:spacing w:line="360" w:lineRule="auto"/>
        <w:rPr>
          <w:rFonts w:hint="eastAsia" w:hAnsi="宋体"/>
          <w:b w:val="0"/>
          <w:bCs/>
          <w:szCs w:val="21"/>
        </w:rPr>
      </w:pPr>
      <w:r>
        <w:rPr>
          <w:rFonts w:hint="eastAsia" w:hAnsi="宋体"/>
          <w:b w:val="0"/>
          <w:bCs/>
          <w:szCs w:val="21"/>
        </w:rPr>
        <w:t xml:space="preserve">7.2.22如甲方使用上述货物构成对第三人侵权的，则由乙方承担全部责任。</w:t>
      </w:r>
      <w:r/>
    </w:p>
    <w:p>
      <w:pPr>
        <w:ind w:firstLine="480"/>
        <w:jc w:val="left"/>
        <w:spacing w:line="360" w:lineRule="auto"/>
        <w:rPr>
          <w:rFonts w:hint="eastAsia" w:hAnsi="宋体"/>
          <w:b w:val="0"/>
          <w:bCs/>
          <w:szCs w:val="21"/>
        </w:rPr>
      </w:pPr>
      <w:r>
        <w:rPr>
          <w:rFonts w:hint="eastAsia" w:hAnsi="宋体"/>
          <w:b w:val="0"/>
          <w:bCs/>
          <w:szCs w:val="21"/>
        </w:rPr>
        <w:t xml:space="preserve">7.2.23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jc w:val="left"/>
        <w:spacing w:line="360" w:lineRule="auto"/>
        <w:rPr>
          <w:rFonts w:hint="eastAsia" w:hAnsi="宋体"/>
          <w:b w:val="0"/>
          <w:bCs/>
          <w:szCs w:val="21"/>
        </w:rPr>
      </w:pPr>
      <w:r>
        <w:rPr>
          <w:rFonts w:hint="eastAsia" w:hAnsi="宋体"/>
          <w:b w:val="0"/>
          <w:bCs/>
          <w:szCs w:val="21"/>
        </w:rPr>
        <w:t xml:space="preserve">7.2.24乙方需提供更换氧气分气缸、空气分气缸及所有招标设备等全院氧气、空气不间断供应的详细合理施工方案，经甲方审核通过后实施，整个施工过程中保障医院用氧用气安全，因施工导致医院停氧停气的所有后果由乙方承担。</w:t>
      </w:r>
      <w:r/>
    </w:p>
    <w:p>
      <w:pPr>
        <w:ind w:firstLine="480"/>
        <w:jc w:val="left"/>
        <w:spacing w:line="360" w:lineRule="auto"/>
        <w:rPr>
          <w:rFonts w:hint="eastAsia" w:hAnsi="宋体"/>
          <w:b w:val="0"/>
          <w:bCs/>
          <w:szCs w:val="21"/>
        </w:rPr>
      </w:pPr>
      <w:r>
        <w:rPr>
          <w:rFonts w:hint="eastAsia" w:hAnsi="宋体"/>
          <w:b w:val="0"/>
          <w:bCs/>
          <w:szCs w:val="21"/>
        </w:rPr>
        <w:t xml:space="preserve">7.2.25若需对设施设备实施改造或内部装修等工程时，甲方提前通知乙方进行可行性论证，在具备可行性条件下，乙方需配合甲方相关工作；</w:t>
      </w:r>
      <w:r/>
    </w:p>
    <w:p>
      <w:pPr>
        <w:ind w:firstLine="480"/>
        <w:jc w:val="left"/>
        <w:spacing w:line="360" w:lineRule="auto"/>
        <w:rPr>
          <w:rFonts w:hint="eastAsia" w:hAnsi="宋体"/>
          <w:b w:val="0"/>
          <w:bCs/>
          <w:szCs w:val="21"/>
        </w:rPr>
      </w:pPr>
      <w:r>
        <w:rPr>
          <w:rFonts w:hint="eastAsia" w:hAnsi="宋体"/>
          <w:b w:val="0"/>
          <w:bCs/>
          <w:szCs w:val="21"/>
        </w:rPr>
        <w:t xml:space="preserve">7.3在整个施工及维修保养期间应遵守国家安全操作规程及规范，杜绝一切人身伤亡和重大质量安全事故，如发生上述事故，则视为乙方违约，乙方应接受政府相关部门处罚，承担因事故造成的一切损失和责任，并向甲方承担违约责任：在施工期间每发生一起人身损害（不包括死亡）事故，乙方应承担全部责任，如造成甲方损失，甲方有权向乙方追偿；每发生一起人身死亡事故，乙方应承担全部责任，造成甲方损失，甲方有权向乙方追偿；如拒不执行，甲方有权在支付乙方款项时将该违约金扣除，应付未付款不足以弥补甲方损失的，甲方可继续向乙方追偿。</w:t>
      </w:r>
      <w:r/>
    </w:p>
    <w:p>
      <w:pPr>
        <w:ind w:firstLine="480"/>
        <w:jc w:val="left"/>
        <w:spacing w:line="360" w:lineRule="auto"/>
        <w:rPr>
          <w:rFonts w:hint="eastAsia" w:hAnsi="宋体"/>
          <w:b w:val="0"/>
          <w:bCs/>
          <w:szCs w:val="21"/>
        </w:rPr>
      </w:pPr>
      <w:r>
        <w:rPr>
          <w:rFonts w:hint="eastAsia" w:hAnsi="宋体"/>
          <w:b w:val="0"/>
          <w:bCs/>
          <w:szCs w:val="21"/>
        </w:rPr>
        <w:t xml:space="preserve">7.4上述权利义务中，乙方每违反一次时，根据具体情况，乙方向甲方支付1000-10000元违约金。若给甲方造成损失，应对甲方的损失进行相关赔偿，甲方有权对造成的损失向乙方追偿。</w:t>
      </w:r>
      <w:r/>
    </w:p>
    <w:p>
      <w:pPr>
        <w:jc w:val="left"/>
        <w:spacing w:line="360" w:lineRule="auto"/>
        <w:widowControl/>
        <w:rPr>
          <w:rFonts w:hint="eastAsia" w:hAnsi="宋体" w:cs="宋体"/>
          <w:b w:val="0"/>
          <w:bCs/>
          <w:spacing w:val="13"/>
          <w:position w:val="0"/>
          <w:szCs w:val="24"/>
          <w:lang w:val="zh-CN" w:bidi="en-US"/>
        </w:rPr>
      </w:pPr>
      <w:r>
        <w:rPr>
          <w:rFonts w:hAnsi="宋体" w:cs="宋体"/>
          <w:b w:val="0"/>
          <w:bCs/>
          <w:spacing w:val="13"/>
          <w:position w:val="0"/>
          <w:szCs w:val="24"/>
          <w:lang w:val="zh-CN" w:bidi="en-US"/>
        </w:rPr>
        <w:t xml:space="preserve">8</w:t>
      </w:r>
      <w:r>
        <w:rPr>
          <w:rFonts w:hint="eastAsia" w:hAnsi="宋体" w:cs="宋体"/>
          <w:b w:val="0"/>
          <w:bCs/>
          <w:spacing w:val="13"/>
          <w:position w:val="0"/>
          <w:szCs w:val="24"/>
          <w:lang w:val="zh-CN" w:bidi="en-US"/>
        </w:rPr>
        <w:t xml:space="preserve">．合同解除</w:t>
      </w:r>
      <w:r/>
    </w:p>
    <w:p>
      <w:pPr>
        <w:ind w:firstLine="480"/>
        <w:spacing w:line="360" w:lineRule="auto"/>
        <w:rPr>
          <w:rFonts w:hint="eastAsia" w:hAnsi="宋体" w:cs="宋体"/>
          <w:b w:val="0"/>
          <w:bCs/>
          <w:szCs w:val="21"/>
        </w:rPr>
      </w:pPr>
      <w:r>
        <w:rPr>
          <w:rFonts w:hAnsi="宋体" w:cs="宋体"/>
          <w:b w:val="0"/>
          <w:bCs/>
          <w:szCs w:val="21"/>
        </w:rPr>
        <w:t xml:space="preserve">8</w:t>
      </w:r>
      <w:r>
        <w:rPr>
          <w:rFonts w:hint="eastAsia" w:hAnsi="宋体" w:cs="宋体"/>
          <w:b w:val="0"/>
          <w:bCs/>
          <w:szCs w:val="21"/>
          <w:lang w:eastAsia="zh-Hans"/>
        </w:rPr>
        <w:t xml:space="preserve">.</w:t>
      </w:r>
      <w:r>
        <w:rPr>
          <w:rFonts w:hint="eastAsia" w:hAnsi="宋体" w:cs="宋体"/>
          <w:b w:val="0"/>
          <w:bCs/>
          <w:szCs w:val="21"/>
        </w:rPr>
        <w:t xml:space="preserve">1合同有效期间，可通过书面协议解除本合同；</w:t>
      </w:r>
      <w:r/>
    </w:p>
    <w:p>
      <w:pPr>
        <w:ind w:firstLine="480"/>
        <w:spacing w:line="360" w:lineRule="auto"/>
        <w:rPr>
          <w:rFonts w:hint="eastAsia" w:hAnsi="宋体" w:cs="宋体"/>
          <w:b w:val="0"/>
          <w:bCs/>
          <w:szCs w:val="21"/>
        </w:rPr>
      </w:pPr>
      <w:r>
        <w:rPr>
          <w:rFonts w:hAnsi="宋体" w:cs="宋体"/>
          <w:b w:val="0"/>
          <w:bCs/>
          <w:szCs w:val="21"/>
        </w:rPr>
        <w:t xml:space="preserve">8</w:t>
      </w:r>
      <w:r>
        <w:rPr>
          <w:rFonts w:hint="eastAsia" w:hAnsi="宋体" w:cs="宋体"/>
          <w:b w:val="0"/>
          <w:bCs/>
          <w:szCs w:val="21"/>
        </w:rPr>
        <w:t xml:space="preserve">.2乙方违约解除合同：在乙方违反本合同条款、债务或保证的情况下，甲</w:t>
      </w:r>
      <w:r>
        <w:rPr>
          <w:rFonts w:hint="eastAsia" w:hAnsi="宋体" w:cs="宋体"/>
          <w:b w:val="0"/>
          <w:bCs/>
          <w:szCs w:val="21"/>
        </w:rPr>
        <w:t xml:space="preserve">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hAnsi="宋体" w:cs="宋体"/>
          <w:b w:val="0"/>
          <w:bCs/>
          <w:szCs w:val="21"/>
        </w:rPr>
      </w:pPr>
      <w:r>
        <w:rPr>
          <w:rFonts w:hAnsi="宋体" w:cs="宋体"/>
          <w:b w:val="0"/>
          <w:bCs/>
          <w:szCs w:val="21"/>
        </w:rPr>
        <w:t xml:space="preserve">8</w:t>
      </w:r>
      <w:r>
        <w:rPr>
          <w:rFonts w:hint="eastAsia" w:hAnsi="宋体" w:cs="宋体"/>
          <w:b w:val="0"/>
          <w:bCs/>
          <w:szCs w:val="21"/>
        </w:rPr>
        <w:t xml:space="preserve">.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spacing w:line="360" w:lineRule="auto"/>
        <w:rPr>
          <w:rFonts w:hint="eastAsia" w:hAnsi="宋体" w:cs="宋体"/>
          <w:b w:val="0"/>
          <w:bCs/>
          <w:szCs w:val="21"/>
        </w:rPr>
      </w:pPr>
      <w:r>
        <w:rPr>
          <w:rFonts w:hAnsi="宋体" w:cs="宋体"/>
          <w:b w:val="0"/>
          <w:bCs/>
          <w:szCs w:val="21"/>
        </w:rPr>
        <w:t xml:space="preserve">8</w:t>
      </w:r>
      <w:r>
        <w:rPr>
          <w:rFonts w:hint="eastAsia" w:hAnsi="宋体" w:cs="宋体"/>
          <w:b w:val="0"/>
          <w:bCs/>
          <w:szCs w:val="21"/>
        </w:rPr>
        <w:t xml:space="preserve">.4不可抗力解除合同：如发生不可抗力事故的，甲方有权解除合同。</w:t>
      </w:r>
      <w:r/>
    </w:p>
    <w:p>
      <w:pPr>
        <w:ind w:firstLine="480"/>
        <w:spacing w:line="360" w:lineRule="auto"/>
        <w:rPr>
          <w:rFonts w:hint="eastAsia" w:hAnsi="宋体" w:cs="宋体"/>
          <w:b w:val="0"/>
          <w:bCs/>
          <w:szCs w:val="21"/>
        </w:rPr>
      </w:pPr>
      <w:r>
        <w:rPr>
          <w:rFonts w:hAnsi="宋体" w:cs="宋体"/>
          <w:b w:val="0"/>
          <w:bCs/>
          <w:szCs w:val="21"/>
        </w:rPr>
        <w:t xml:space="preserve">8</w:t>
      </w:r>
      <w:r>
        <w:rPr>
          <w:rFonts w:hint="eastAsia" w:hAnsi="宋体" w:cs="宋体"/>
          <w:b w:val="0"/>
          <w:bCs/>
          <w:szCs w:val="21"/>
        </w:rPr>
        <w:t xml:space="preserve">.5如甲方根据法律法规的规定及本合同的约定解除合同的，相关的货物由乙方自费回收，所需要的费用乙方自行承担。若乙方未在甲方发出通知后10</w:t>
      </w:r>
      <w:r>
        <w:rPr>
          <w:rFonts w:hint="eastAsia" w:hAnsi="宋体" w:cs="宋体"/>
          <w:b w:val="0"/>
          <w:bCs/>
          <w:szCs w:val="21"/>
        </w:rPr>
        <w:t xml:space="preserve">日历天</w:t>
      </w:r>
      <w:r>
        <w:rPr>
          <w:rFonts w:hint="eastAsia" w:hAnsi="宋体" w:cs="宋体"/>
          <w:b w:val="0"/>
          <w:bCs/>
          <w:szCs w:val="21"/>
        </w:rPr>
        <w:t xml:space="preserve">内回收，则甲方可自行处理该合同货物，乙方应承担因此产生的所有费用与损失。</w:t>
      </w:r>
      <w:r/>
    </w:p>
    <w:p>
      <w:pPr>
        <w:jc w:val="left"/>
        <w:spacing w:line="360" w:lineRule="auto"/>
        <w:widowControl/>
        <w:rPr>
          <w:rFonts w:hint="eastAsia" w:hAnsi="宋体" w:cs="宋体"/>
          <w:b w:val="0"/>
          <w:bCs/>
          <w:spacing w:val="13"/>
          <w:position w:val="0"/>
          <w:szCs w:val="24"/>
          <w:lang w:val="zh-CN" w:bidi="en-US"/>
        </w:rPr>
      </w:pPr>
      <w:r>
        <w:rPr>
          <w:rFonts w:hAnsi="宋体" w:cs="宋体"/>
          <w:b w:val="0"/>
          <w:bCs/>
          <w:spacing w:val="13"/>
          <w:position w:val="0"/>
          <w:szCs w:val="24"/>
          <w:lang w:val="zh-CN" w:bidi="en-US"/>
        </w:rPr>
        <w:t xml:space="preserve">9</w:t>
      </w:r>
      <w:r>
        <w:rPr>
          <w:rFonts w:hint="eastAsia" w:hAnsi="宋体" w:cs="宋体"/>
          <w:b w:val="0"/>
          <w:bCs/>
          <w:spacing w:val="13"/>
          <w:position w:val="0"/>
          <w:szCs w:val="24"/>
          <w:lang w:val="zh-CN" w:bidi="en-US"/>
        </w:rPr>
        <w:t xml:space="preserve">．不可抗力</w:t>
      </w:r>
      <w:r/>
    </w:p>
    <w:p>
      <w:pPr>
        <w:ind w:firstLine="480"/>
        <w:spacing w:line="360" w:lineRule="auto"/>
        <w:rPr>
          <w:rFonts w:hint="eastAsia" w:hAnsi="宋体" w:cs="宋体"/>
          <w:b w:val="0"/>
          <w:bCs/>
          <w:szCs w:val="21"/>
        </w:rPr>
      </w:pPr>
      <w:r>
        <w:rPr>
          <w:rFonts w:hint="eastAsia" w:hAnsi="宋体" w:cs="宋体"/>
          <w:b w:val="0"/>
          <w:bCs/>
          <w:szCs w:val="21"/>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ind w:firstLine="480"/>
        <w:spacing w:line="360" w:lineRule="auto"/>
        <w:rPr>
          <w:rFonts w:hint="eastAsia" w:hAnsi="宋体" w:cs="宋体"/>
          <w:b w:val="0"/>
          <w:bCs/>
          <w:szCs w:val="21"/>
        </w:rPr>
      </w:pPr>
      <w:r>
        <w:rPr>
          <w:rFonts w:hint="eastAsia" w:hAnsi="宋体" w:cs="宋体"/>
          <w:b w:val="0"/>
          <w:bCs/>
          <w:szCs w:val="21"/>
        </w:rPr>
        <w:t xml:space="preserve">不可抗力是指合同双方不能预见、不能避免且不能克服的客观情况。</w:t>
      </w:r>
      <w:r/>
    </w:p>
    <w:p>
      <w:pPr>
        <w:ind w:firstLine="480"/>
        <w:spacing w:line="360" w:lineRule="auto"/>
        <w:rPr>
          <w:rFonts w:hint="eastAsia" w:hAnsi="宋体" w:cs="宋体"/>
          <w:b w:val="0"/>
          <w:bCs/>
          <w:szCs w:val="21"/>
        </w:rPr>
      </w:pPr>
      <w:r>
        <w:rPr>
          <w:rFonts w:hint="eastAsia" w:hAnsi="宋体" w:cs="宋体"/>
          <w:b w:val="0"/>
          <w:bCs/>
          <w:szCs w:val="21"/>
        </w:rPr>
        <w:t xml:space="preserve">任何一方对由于不可抗力造成的部分或全部不能履行合同不承担违约责任。但迟延履行后发生不可抗力的，不能免除责任。</w:t>
      </w:r>
      <w:r/>
    </w:p>
    <w:p>
      <w:pPr>
        <w:ind w:firstLine="480"/>
        <w:spacing w:line="360" w:lineRule="auto"/>
        <w:rPr>
          <w:rFonts w:hint="eastAsia" w:hAnsi="宋体" w:cs="宋体"/>
          <w:b w:val="0"/>
          <w:bCs/>
          <w:szCs w:val="21"/>
        </w:rPr>
      </w:pPr>
      <w:r>
        <w:rPr>
          <w:rFonts w:hint="eastAsia" w:hAnsi="宋体" w:cs="宋体"/>
          <w:b w:val="0"/>
          <w:bCs/>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1</w:t>
      </w:r>
      <w:r>
        <w:rPr>
          <w:rFonts w:hAnsi="宋体" w:cs="宋体"/>
          <w:b w:val="0"/>
          <w:bCs/>
          <w:spacing w:val="13"/>
          <w:position w:val="0"/>
          <w:szCs w:val="24"/>
          <w:lang w:val="zh-CN" w:bidi="en-US"/>
        </w:rPr>
        <w:t xml:space="preserve">0</w:t>
      </w:r>
      <w:r>
        <w:rPr>
          <w:rFonts w:hint="eastAsia" w:hAnsi="宋体" w:cs="宋体"/>
          <w:b w:val="0"/>
          <w:bCs/>
          <w:spacing w:val="13"/>
          <w:position w:val="0"/>
          <w:szCs w:val="24"/>
          <w:lang w:val="zh-CN" w:bidi="en-US"/>
        </w:rPr>
        <w:t xml:space="preserve">．违约责任</w:t>
      </w:r>
      <w:r/>
    </w:p>
    <w:p>
      <w:pPr>
        <w:ind w:firstLine="480"/>
        <w:spacing w:line="360" w:lineRule="auto"/>
        <w:rPr>
          <w:rFonts w:hint="eastAsia" w:hAnsi="宋体" w:cs="宋体"/>
          <w:b w:val="0"/>
          <w:bCs/>
          <w:szCs w:val="21"/>
        </w:rPr>
      </w:pPr>
      <w:r>
        <w:rPr>
          <w:rFonts w:hint="eastAsia" w:hAnsi="宋体" w:cs="宋体"/>
          <w:b w:val="0"/>
          <w:bCs/>
          <w:szCs w:val="21"/>
        </w:rPr>
        <w:t xml:space="preserve">1</w:t>
      </w:r>
      <w:r>
        <w:rPr>
          <w:rFonts w:hAnsi="宋体" w:cs="宋体"/>
          <w:b w:val="0"/>
          <w:bCs/>
          <w:szCs w:val="21"/>
        </w:rPr>
        <w:t xml:space="preserve">0</w:t>
      </w:r>
      <w:r>
        <w:rPr>
          <w:rFonts w:hint="eastAsia" w:hAnsi="宋体" w:cs="宋体"/>
          <w:b w:val="0"/>
          <w:bCs/>
          <w:szCs w:val="21"/>
        </w:rPr>
        <w:t xml:space="preserve">.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spacing w:line="360" w:lineRule="auto"/>
        <w:rPr>
          <w:rFonts w:hint="eastAsia" w:hAnsi="宋体" w:cs="宋体"/>
          <w:b w:val="0"/>
          <w:bCs/>
          <w:szCs w:val="21"/>
          <w:lang w:eastAsia="zh-Hans"/>
        </w:rPr>
      </w:pPr>
      <w:r>
        <w:rPr>
          <w:rFonts w:hint="eastAsia" w:hAnsi="宋体" w:cs="宋体"/>
          <w:b w:val="0"/>
          <w:bCs/>
          <w:szCs w:val="21"/>
        </w:rPr>
        <w:t xml:space="preserve">1</w:t>
      </w:r>
      <w:r>
        <w:rPr>
          <w:rFonts w:hAnsi="宋体" w:cs="宋体"/>
          <w:b w:val="0"/>
          <w:bCs/>
          <w:szCs w:val="21"/>
        </w:rPr>
        <w:t xml:space="preserve">0</w:t>
      </w:r>
      <w:r>
        <w:rPr>
          <w:rFonts w:hint="eastAsia" w:hAnsi="宋体" w:cs="宋体"/>
          <w:b w:val="0"/>
          <w:bCs/>
          <w:szCs w:val="21"/>
          <w:lang w:eastAsia="zh-Hans"/>
        </w:rPr>
        <w:t xml:space="preserve">.</w:t>
      </w:r>
      <w:r>
        <w:rPr>
          <w:rFonts w:hAnsi="宋体" w:cs="宋体"/>
          <w:b w:val="0"/>
          <w:bCs/>
          <w:szCs w:val="21"/>
          <w:lang w:eastAsia="zh-Hans"/>
        </w:rPr>
        <w:t xml:space="preserve">2</w:t>
      </w:r>
      <w:r>
        <w:rPr>
          <w:rFonts w:hint="eastAsia" w:hAnsi="宋体" w:cs="宋体"/>
          <w:b w:val="0"/>
          <w:bCs/>
          <w:szCs w:val="21"/>
        </w:rPr>
        <w:t xml:space="preserve">.</w:t>
      </w:r>
      <w:r>
        <w:rPr>
          <w:rFonts w:hint="eastAsia" w:hAnsi="宋体" w:cs="宋体"/>
          <w:b w:val="0"/>
          <w:bCs/>
          <w:szCs w:val="21"/>
          <w:lang w:eastAsia="zh-Hans"/>
        </w:rPr>
        <w:t xml:space="preserve">乙方所提供产品必须满足第</w:t>
      </w:r>
      <w:r>
        <w:rPr>
          <w:rFonts w:hAnsi="宋体" w:cs="宋体"/>
          <w:b w:val="0"/>
          <w:bCs/>
          <w:szCs w:val="21"/>
          <w:lang w:eastAsia="zh-Hans"/>
        </w:rPr>
        <w:t xml:space="preserve">5</w:t>
      </w:r>
      <w:r>
        <w:rPr>
          <w:rFonts w:hint="eastAsia" w:hAnsi="宋体" w:cs="宋体"/>
          <w:b w:val="0"/>
          <w:bCs/>
          <w:szCs w:val="21"/>
          <w:lang w:eastAsia="zh-Hans"/>
        </w:rPr>
        <w:t xml:space="preserve">条技术和质量条款的要求</w:t>
      </w:r>
      <w:r>
        <w:rPr>
          <w:rFonts w:hAnsi="宋体" w:cs="宋体"/>
          <w:b w:val="0"/>
          <w:bCs/>
          <w:szCs w:val="21"/>
          <w:lang w:eastAsia="zh-Hans"/>
        </w:rPr>
        <w:t xml:space="preserve">，否则由此引起的一切责任由乙方负责。</w:t>
      </w:r>
      <w:r/>
    </w:p>
    <w:p>
      <w:pPr>
        <w:ind w:firstLine="480"/>
        <w:spacing w:line="360" w:lineRule="auto"/>
        <w:rPr>
          <w:rFonts w:hint="eastAsia" w:hAnsi="宋体" w:cs="宋体"/>
          <w:b w:val="0"/>
          <w:bCs/>
          <w:szCs w:val="21"/>
        </w:rPr>
      </w:pPr>
      <w:r>
        <w:rPr>
          <w:rFonts w:hAnsi="宋体" w:cs="宋体"/>
          <w:b w:val="0"/>
          <w:bCs/>
          <w:szCs w:val="21"/>
        </w:rPr>
        <w:t xml:space="preserve">10</w:t>
      </w:r>
      <w:r>
        <w:rPr>
          <w:rFonts w:hint="eastAsia" w:hAnsi="宋体" w:cs="宋体"/>
          <w:b w:val="0"/>
          <w:bCs/>
          <w:szCs w:val="21"/>
          <w:lang w:eastAsia="zh-Hans"/>
        </w:rPr>
        <w:t xml:space="preserve">.</w:t>
      </w:r>
      <w:r>
        <w:rPr>
          <w:rFonts w:hAnsi="宋体" w:cs="宋体"/>
          <w:b w:val="0"/>
          <w:bCs/>
          <w:szCs w:val="21"/>
          <w:lang w:eastAsia="zh-Hans"/>
        </w:rPr>
        <w:t xml:space="preserve">3</w:t>
      </w:r>
      <w:r>
        <w:rPr>
          <w:rFonts w:hint="eastAsia" w:hAnsi="宋体" w:cs="宋体"/>
          <w:b w:val="0"/>
          <w:bCs/>
          <w:szCs w:val="21"/>
        </w:rPr>
        <w:t xml:space="preserve">甲方未按合同规定的时间和要求提供相应的场地技术资料等，交货日期经双方协商可相应顺延。</w:t>
      </w:r>
      <w:r/>
    </w:p>
    <w:p>
      <w:pPr>
        <w:ind w:firstLine="480"/>
        <w:spacing w:line="360" w:lineRule="auto"/>
        <w:rPr>
          <w:rFonts w:hint="eastAsia" w:hAnsi="宋体" w:cs="宋体"/>
          <w:b w:val="0"/>
          <w:bCs/>
          <w:szCs w:val="21"/>
        </w:rPr>
      </w:pPr>
      <w:r>
        <w:rPr>
          <w:rFonts w:hint="eastAsia" w:hAnsi="宋体" w:cs="宋体"/>
          <w:b w:val="0"/>
          <w:bCs/>
          <w:szCs w:val="21"/>
        </w:rPr>
        <w:t xml:space="preserve">1</w:t>
      </w:r>
      <w:r>
        <w:rPr>
          <w:rFonts w:hAnsi="宋体" w:cs="宋体"/>
          <w:b w:val="0"/>
          <w:bCs/>
          <w:szCs w:val="21"/>
        </w:rPr>
        <w:t xml:space="preserve">0</w:t>
      </w:r>
      <w:r>
        <w:rPr>
          <w:rFonts w:hint="eastAsia" w:hAnsi="宋体" w:cs="宋体"/>
          <w:b w:val="0"/>
          <w:bCs/>
          <w:szCs w:val="21"/>
          <w:lang w:eastAsia="zh-Hans"/>
        </w:rPr>
        <w:t xml:space="preserve">.</w:t>
      </w:r>
      <w:r>
        <w:rPr>
          <w:rFonts w:hint="eastAsia" w:hAnsi="宋体" w:cs="宋体"/>
          <w:b w:val="0"/>
          <w:bCs/>
          <w:szCs w:val="21"/>
        </w:rPr>
        <w:t xml:space="preserve">4乙方所交产品由于品种、型号、规格、颜色、质量或其他问题不符合合同规定、验收不合格的，甲方</w:t>
      </w:r>
      <w:r>
        <w:rPr>
          <w:rFonts w:hint="eastAsia" w:hAnsi="宋体" w:cs="宋体"/>
          <w:b w:val="0"/>
          <w:bCs/>
          <w:szCs w:val="21"/>
          <w:lang w:eastAsia="zh-Hans"/>
        </w:rPr>
        <w:t xml:space="preserve">有权</w:t>
      </w:r>
      <w:r>
        <w:rPr>
          <w:rFonts w:hint="eastAsia" w:hAnsi="宋体" w:cs="宋体"/>
          <w:b w:val="0"/>
          <w:bCs/>
          <w:szCs w:val="21"/>
        </w:rPr>
        <w:t xml:space="preserve">要求乙方无条件换货或退货，因此所发生的一切费用损失，由乙方负责。</w:t>
      </w:r>
      <w:r/>
    </w:p>
    <w:p>
      <w:pPr>
        <w:ind w:firstLine="480"/>
        <w:spacing w:line="360" w:lineRule="auto"/>
        <w:rPr>
          <w:rFonts w:hint="eastAsia" w:hAnsi="宋体" w:cs="宋体"/>
          <w:b w:val="0"/>
          <w:bCs/>
          <w:szCs w:val="21"/>
        </w:rPr>
      </w:pPr>
      <w:r>
        <w:rPr>
          <w:rFonts w:hint="eastAsia" w:hAnsi="宋体" w:cs="宋体"/>
          <w:b w:val="0"/>
          <w:bCs/>
          <w:szCs w:val="21"/>
        </w:rPr>
        <w:t xml:space="preserve">1</w:t>
      </w:r>
      <w:r>
        <w:rPr>
          <w:rFonts w:hAnsi="宋体" w:cs="宋体"/>
          <w:b w:val="0"/>
          <w:bCs/>
          <w:szCs w:val="21"/>
        </w:rPr>
        <w:t xml:space="preserve">0</w:t>
      </w:r>
      <w:r>
        <w:rPr>
          <w:rFonts w:hint="eastAsia" w:hAnsi="宋体" w:cs="宋体"/>
          <w:b w:val="0"/>
          <w:bCs/>
          <w:szCs w:val="21"/>
          <w:lang w:eastAsia="zh-Hans"/>
        </w:rPr>
        <w:t xml:space="preserve">.</w:t>
      </w:r>
      <w:r>
        <w:rPr>
          <w:rFonts w:hAnsi="宋体" w:cs="宋体"/>
          <w:b w:val="0"/>
          <w:bCs/>
          <w:szCs w:val="21"/>
          <w:lang w:eastAsia="zh-Hans"/>
        </w:rPr>
        <w:t xml:space="preserve">5</w:t>
      </w:r>
      <w:r>
        <w:rPr>
          <w:rFonts w:hint="eastAsia" w:hAnsi="宋体" w:cs="宋体"/>
          <w:b w:val="0"/>
          <w:bCs/>
          <w:szCs w:val="21"/>
        </w:rPr>
        <w:t xml:space="preserve">如因一方违反本合同约定给守约方造成损失的，应当依法赔偿，赔偿的金额应包括但不限于守约方因维权需要所支付的律师费、鉴定费、诉讼费、诉讼担保费、交通费等。</w:t>
      </w:r>
      <w:r/>
    </w:p>
    <w:p>
      <w:pPr>
        <w:ind w:firstLine="480"/>
        <w:spacing w:line="360" w:lineRule="auto"/>
        <w:rPr>
          <w:rFonts w:hint="eastAsia" w:hAnsi="宋体" w:cs="宋体"/>
          <w:b w:val="0"/>
          <w:bCs/>
          <w:szCs w:val="21"/>
        </w:rPr>
      </w:pPr>
      <w:r>
        <w:rPr>
          <w:rFonts w:hint="eastAsia" w:hAnsi="宋体" w:cs="宋体"/>
          <w:b w:val="0"/>
          <w:bCs/>
          <w:szCs w:val="21"/>
        </w:rPr>
        <w:t xml:space="preserve">10.6所有设备均为官方正品设备，杜绝高仿、假冒伪劣产品。一旦出现，乙方应按该设备合同价格的两倍向甲方支付惩罚性赔偿金，并承担由此造成的一切损失。</w:t>
      </w:r>
      <w:r/>
    </w:p>
    <w:p>
      <w:pPr>
        <w:ind w:firstLine="480"/>
        <w:spacing w:line="360" w:lineRule="auto"/>
        <w:rPr>
          <w:rFonts w:hint="eastAsia" w:hAnsi="宋体" w:cs="宋体"/>
          <w:b w:val="0"/>
          <w:bCs/>
          <w:szCs w:val="21"/>
        </w:rPr>
      </w:pPr>
      <w:r>
        <w:rPr>
          <w:rFonts w:hint="eastAsia" w:hAnsi="宋体" w:cs="宋体"/>
          <w:b w:val="0"/>
          <w:bCs/>
          <w:szCs w:val="21"/>
        </w:rPr>
        <w:t xml:space="preserve">10.7因乙方提供的产品质量问题导致甲方及甲方以外任何第三人人身及财产损害的，乙方应承</w:t>
      </w:r>
      <w:r>
        <w:rPr>
          <w:rFonts w:hint="eastAsia" w:hAnsi="宋体" w:cs="宋体"/>
          <w:b w:val="0"/>
          <w:bCs/>
          <w:szCs w:val="21"/>
        </w:rPr>
        <w:t xml:space="preserve">担一切</w:t>
      </w:r>
      <w:r>
        <w:rPr>
          <w:rFonts w:hint="eastAsia" w:hAnsi="宋体" w:cs="宋体"/>
          <w:b w:val="0"/>
          <w:bCs/>
          <w:szCs w:val="21"/>
        </w:rPr>
        <w:t xml:space="preserve">赔偿责任，如甲方因此承担赔偿责任，甲方可以向乙方追偿。</w:t>
      </w:r>
      <w:r/>
    </w:p>
    <w:p>
      <w:pPr>
        <w:ind w:firstLine="480"/>
        <w:spacing w:line="360" w:lineRule="auto"/>
        <w:rPr>
          <w:rFonts w:hint="eastAsia" w:hAnsi="宋体" w:cs="宋体"/>
          <w:b w:val="0"/>
          <w:bCs/>
          <w:szCs w:val="21"/>
        </w:rPr>
      </w:pPr>
      <w:r>
        <w:rPr>
          <w:rFonts w:hint="eastAsia" w:hAnsi="宋体" w:cs="宋体"/>
          <w:b w:val="0"/>
          <w:bCs/>
          <w:szCs w:val="21"/>
        </w:rPr>
        <w:t xml:space="preserve">10.8乙方违反本合同要求的规定，未能达到约定的目标，使用人投诉多或出现重大管理失误，或在服务项目时造成重大事故、负有主要责任，甲方有权要求终止合同；造成甲方及甲方以外任何第三人人身及财产损害的、甲方经济损失的，乙方应给予甲方经济赔偿，并承担相应的法律责任。</w:t>
      </w:r>
      <w:r/>
    </w:p>
    <w:p>
      <w:pPr>
        <w:ind w:firstLine="480"/>
        <w:spacing w:line="360" w:lineRule="auto"/>
        <w:rPr>
          <w:rFonts w:hint="eastAsia" w:hAnsi="宋体" w:cs="宋体"/>
          <w:b w:val="0"/>
          <w:bCs/>
          <w:szCs w:val="21"/>
        </w:rPr>
      </w:pPr>
      <w:r>
        <w:rPr>
          <w:rFonts w:hint="eastAsia" w:hAnsi="宋体" w:cs="宋体"/>
          <w:b w:val="0"/>
          <w:bCs/>
          <w:szCs w:val="21"/>
        </w:rPr>
        <w:t xml:space="preserve">10.9乙方应及时响应甲方售后服务需求，未按时到达现场处理问题，乙方向甲方支付合同金额的1%违约金，由此引起的后果和费用损失由乙方承担，甲方有权在尚未支付的费用中扣除，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10.10在质量保证期内，如果货物的质量或规格与合同不符，或证实货物是有缺陷的，包括潜在的缺陷或使用不符合要求的材料等，甲方有权要求乙方及时修理、重作、更换，并承担由此给甲方造成的损失。</w:t>
      </w:r>
      <w:r/>
    </w:p>
    <w:p>
      <w:pPr>
        <w:ind w:firstLine="480"/>
        <w:spacing w:line="360" w:lineRule="auto"/>
        <w:rPr>
          <w:rFonts w:hint="eastAsia" w:hAnsi="宋体" w:cs="宋体"/>
          <w:b w:val="0"/>
          <w:bCs/>
          <w:szCs w:val="21"/>
        </w:rPr>
      </w:pPr>
      <w:r>
        <w:rPr>
          <w:rFonts w:hint="eastAsia" w:hAnsi="宋体" w:cs="宋体"/>
          <w:b w:val="0"/>
          <w:bCs/>
          <w:szCs w:val="21"/>
        </w:rPr>
        <w:t xml:space="preserve">10.11乙方不得将合同转包给其他方，违反约定乙方应向甲方承担同金额20%的违约金，甲方有权在尚未支付的费用中扣除，应付未付款不足以弥补甲方损失的，甲方可继续向乙方追偿。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10.12若乙方因产品生产企业关、停、并、转的原因造成其无法继续履行合</w:t>
      </w:r>
      <w:r>
        <w:rPr>
          <w:rFonts w:hint="eastAsia" w:hAnsi="宋体" w:cs="宋体"/>
          <w:b w:val="0"/>
          <w:bCs/>
          <w:szCs w:val="21"/>
        </w:rPr>
        <w:t xml:space="preserve">同，或乙方经营资质失效且无法重新取得有效资质，或乙方所供产品不符合相关国家或地方标准要求或甲方因乙方所供产品质量不合格致重大损失等，则甲方有权单方解除合同，并要求乙方承担合同金额30%的违约金，并赔偿给甲方造成的所有损失。甲方均有权在应付未付款中扣除，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10.13本条款甲方的所有损失，包括但不限于因乙方违约行为导致的直接损失和间接损失，还包括甲方合理维权而支出的诉讼费、保全费、保函费用、公证费、律师费、差旅费等支出。乙方根据本合同约定应向甲方支付的所有违约金或损失赔偿金，甲方均有权在应付未付款中扣除，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10.14因乙方未完全履行义务，导致甲方发生安全事故的，乙方应承担所有后果及责任；或者由于乙方未完全履行义务致使事故损失扩大的，乙方应就扩大的损失承担所有后果及责任；在发生前述两种情况时，乙方还需按本合同金额的 20%向甲方支付违约金，应付未付款不足以弥补甲方损失的，甲方可继续向乙方追偿。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10.15乙方提供虚假资质证明文件或隐瞒真实情况，不具备合法资质或甲方要求服务能力的，乙方还需按本合同金额的20%向甲方支付违约金。应付未付款不足以弥补甲方损失的，甲方可继续向乙方追偿。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10.16在未取得对方书面同意的情况下，任一方均不能将本合同有关权利义务转让给第三方，否则视为根本违约，并要求违约方承担因此造成的损失，并支付本合同金额20%的违约金，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10.17如因一方违反本合同约定给守约方造成损失的，应当依法赔偿，赔偿的金额应包括守约方因维权需要所花费的律师费、鉴定费、公证费、</w:t>
      </w:r>
      <w:r>
        <w:rPr>
          <w:rFonts w:hint="eastAsia" w:hAnsi="宋体" w:cs="宋体"/>
          <w:b w:val="0"/>
          <w:bCs/>
          <w:szCs w:val="21"/>
        </w:rPr>
        <w:t xml:space="preserve">括</w:t>
      </w:r>
      <w:r>
        <w:rPr>
          <w:rFonts w:hint="eastAsia" w:hAnsi="宋体" w:cs="宋体"/>
          <w:b w:val="0"/>
          <w:bCs/>
          <w:szCs w:val="21"/>
        </w:rPr>
        <w:t xml:space="preserve">诉讼费、诉讼担保费、交通费等，本合同中约定乙方应承担的赔偿金、违约金等，甲方有权在尚未支付的服务费用中扣除，应付未付款不足以弥补甲方损失的，甲方可继续向乙方追偿。</w:t>
      </w:r>
      <w:r/>
    </w:p>
    <w:p>
      <w:pPr>
        <w:ind w:firstLine="480"/>
        <w:spacing w:line="360" w:lineRule="auto"/>
        <w:rPr>
          <w:rFonts w:hint="eastAsia" w:hAnsi="宋体" w:cs="宋体"/>
          <w:b w:val="0"/>
          <w:bCs/>
          <w:szCs w:val="21"/>
        </w:rPr>
      </w:pPr>
      <w:r>
        <w:rPr>
          <w:rFonts w:hint="eastAsia" w:hAnsi="宋体" w:cs="宋体"/>
          <w:b w:val="0"/>
          <w:bCs/>
          <w:szCs w:val="21"/>
        </w:rPr>
        <w:t xml:space="preserve">10.18违约责任的费用在接到整改通知</w:t>
      </w:r>
      <w:r>
        <w:rPr>
          <w:rFonts w:hint="eastAsia" w:hAnsi="宋体" w:cs="宋体"/>
          <w:b w:val="0"/>
          <w:bCs/>
          <w:szCs w:val="21"/>
        </w:rPr>
        <w:t xml:space="preserve">后一周内缴至甲方</w:t>
      </w:r>
      <w:r>
        <w:rPr>
          <w:rFonts w:hint="eastAsia" w:hAnsi="宋体" w:cs="宋体"/>
          <w:b w:val="0"/>
          <w:bCs/>
          <w:szCs w:val="21"/>
        </w:rPr>
        <w:t xml:space="preserve">财务指定账号，如果逾期不交，甲方可以按双倍违约金在未付款中扣除，应付未付款不足以弥补甲</w:t>
      </w:r>
      <w:r>
        <w:rPr>
          <w:rFonts w:hint="eastAsia" w:hAnsi="宋体" w:cs="宋体"/>
          <w:b w:val="0"/>
          <w:bCs/>
          <w:szCs w:val="21"/>
        </w:rPr>
        <w:t xml:space="preserve">方损失的，甲方可继续向乙方追偿。</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1</w:t>
      </w:r>
      <w:r>
        <w:rPr>
          <w:rFonts w:hAnsi="宋体" w:cs="宋体"/>
          <w:b w:val="0"/>
          <w:bCs/>
          <w:spacing w:val="13"/>
          <w:position w:val="0"/>
          <w:szCs w:val="24"/>
          <w:lang w:val="zh-CN" w:bidi="en-US"/>
        </w:rPr>
        <w:t xml:space="preserve">1</w:t>
      </w:r>
      <w:r>
        <w:rPr>
          <w:rFonts w:hint="eastAsia" w:hAnsi="宋体" w:cs="宋体"/>
          <w:b w:val="0"/>
          <w:bCs/>
          <w:spacing w:val="13"/>
          <w:position w:val="0"/>
          <w:szCs w:val="24"/>
          <w:lang w:val="zh-CN" w:bidi="en-US"/>
        </w:rPr>
        <w:t xml:space="preserve">．通知和送达</w:t>
      </w:r>
      <w:r/>
    </w:p>
    <w:p>
      <w:pPr>
        <w:ind w:firstLine="480"/>
        <w:jc w:val="left"/>
        <w:spacing w:line="360" w:lineRule="auto"/>
        <w:rPr>
          <w:rFonts w:hint="eastAsia" w:hAnsi="宋体"/>
          <w:b w:val="0"/>
          <w:bCs/>
          <w:szCs w:val="21"/>
        </w:rPr>
      </w:pPr>
      <w:r>
        <w:rPr>
          <w:rFonts w:hint="eastAsia" w:hAnsi="宋体"/>
          <w:b w:val="0"/>
          <w:bCs/>
          <w:szCs w:val="21"/>
        </w:rPr>
        <w:t xml:space="preserve">1</w:t>
      </w:r>
      <w:r>
        <w:rPr>
          <w:rFonts w:hAnsi="宋体"/>
          <w:b w:val="0"/>
          <w:bCs/>
          <w:szCs w:val="21"/>
        </w:rPr>
        <w:t xml:space="preserve">1</w:t>
      </w:r>
      <w:r>
        <w:rPr>
          <w:rFonts w:hint="eastAsia" w:hAnsi="宋体"/>
          <w:b w:val="0"/>
          <w:bCs/>
          <w:szCs w:val="21"/>
          <w:lang w:eastAsia="zh-Hans"/>
        </w:rPr>
        <w:t xml:space="preserve">.</w:t>
      </w:r>
      <w:r>
        <w:rPr>
          <w:rFonts w:hint="eastAsia" w:hAnsi="宋体"/>
          <w:b w:val="0"/>
          <w:bCs/>
          <w:szCs w:val="21"/>
        </w:rPr>
        <w:t xml:space="preserve">1双方收件人、通讯（送达）地址、联系方式</w:t>
      </w:r>
      <w:r/>
    </w:p>
    <w:p>
      <w:pPr>
        <w:ind w:firstLine="480"/>
        <w:jc w:val="left"/>
        <w:spacing w:line="360" w:lineRule="auto"/>
        <w:rPr>
          <w:rFonts w:hint="eastAsia" w:hAnsi="宋体"/>
          <w:b w:val="0"/>
          <w:bCs/>
        </w:rPr>
      </w:pPr>
      <w:r/>
      <w:bookmarkStart w:id="122" w:name="_Hlk83559552"/>
      <w:r>
        <w:rPr>
          <w:rFonts w:hint="eastAsia" w:hAnsi="宋体"/>
          <w:b w:val="0"/>
          <w:bCs/>
        </w:rPr>
        <w:t xml:space="preserve">甲方联系人：     ，联系电话：          ，通讯地址：</w:t>
      </w:r>
      <w:bookmarkEnd w:id="122"/>
      <w:r/>
      <w:r/>
    </w:p>
    <w:p>
      <w:pPr>
        <w:ind w:firstLine="480"/>
        <w:jc w:val="left"/>
        <w:spacing w:line="360" w:lineRule="auto"/>
        <w:rPr>
          <w:rFonts w:hint="eastAsia" w:hAnsi="宋体"/>
          <w:b w:val="0"/>
          <w:bCs/>
          <w:szCs w:val="21"/>
        </w:rPr>
      </w:pPr>
      <w:r>
        <w:rPr>
          <w:rFonts w:hint="eastAsia" w:hAnsi="宋体"/>
          <w:b w:val="0"/>
          <w:bCs/>
        </w:rPr>
        <w:t xml:space="preserve">乙方联系人：</w:t>
      </w:r>
      <w:r>
        <w:rPr>
          <w:rFonts w:hAnsi="宋体"/>
          <w:b w:val="0"/>
          <w:bCs/>
          <w:u w:val="single"/>
        </w:rPr>
        <w:t xml:space="preserve">     </w:t>
      </w:r>
      <w:r>
        <w:rPr>
          <w:rFonts w:hint="eastAsia" w:hAnsi="宋体"/>
          <w:b w:val="0"/>
          <w:bCs/>
        </w:rPr>
        <w:t xml:space="preserve">，联系电话：</w:t>
      </w:r>
      <w:r>
        <w:rPr>
          <w:rFonts w:hAnsi="宋体"/>
          <w:b w:val="0"/>
          <w:bCs/>
        </w:rPr>
        <w:t xml:space="preserve">          </w:t>
      </w:r>
      <w:r>
        <w:rPr>
          <w:rFonts w:hint="eastAsia" w:hAnsi="宋体"/>
          <w:b w:val="0"/>
          <w:bCs/>
        </w:rPr>
        <w:t xml:space="preserve">，通讯地址：</w:t>
      </w:r>
      <w:r>
        <w:rPr>
          <w:rFonts w:hAnsi="宋体"/>
          <w:b w:val="0"/>
          <w:bCs/>
        </w:rPr>
        <w:t xml:space="preserve">            </w:t>
      </w:r>
      <w:r>
        <w:rPr>
          <w:rFonts w:hint="eastAsia" w:hAnsi="宋体"/>
          <w:b w:val="0"/>
          <w:bCs/>
          <w:szCs w:val="21"/>
        </w:rPr>
        <w:t xml:space="preserve">。</w:t>
      </w:r>
      <w:r/>
    </w:p>
    <w:p>
      <w:pPr>
        <w:ind w:firstLine="480"/>
        <w:jc w:val="left"/>
        <w:spacing w:line="360" w:lineRule="auto"/>
        <w:rPr>
          <w:rFonts w:hint="eastAsia" w:hAnsi="宋体"/>
          <w:b w:val="0"/>
          <w:bCs/>
        </w:rPr>
      </w:pPr>
      <w:r>
        <w:rPr>
          <w:rFonts w:hint="eastAsia" w:hAnsi="宋体"/>
          <w:b w:val="0"/>
          <w:bCs/>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lang w:eastAsia="zh-Hans"/>
        </w:rPr>
        <w:t xml:space="preserve">.</w:t>
      </w:r>
      <w:r>
        <w:rPr>
          <w:rFonts w:hint="eastAsia" w:hAnsi="宋体"/>
          <w:b w:val="0"/>
          <w:bCs/>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rPr>
        <w:t xml:space="preserve">.2.1采用面呈传递时，被通知人(含其法定代表人、约定收件人、雇员或代理人，下同)签收视为送达。若被通知人拒绝签收的，通知留置被通知人通讯地址处视为送达。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lang w:eastAsia="zh-Hans"/>
        </w:rPr>
        <w:t xml:space="preserve">.</w:t>
      </w:r>
      <w:r>
        <w:rPr>
          <w:rFonts w:hint="eastAsia" w:hAnsi="宋体"/>
          <w:b w:val="0"/>
          <w:bCs/>
        </w:rPr>
        <w:t xml:space="preserve">2.2采用挂号信或特快专递传递时，以被通知人收件日期为送达日期。被通知人拒绝签收或被通知人在约定通讯地址处无人收件，导致通知未能被</w:t>
      </w:r>
      <w:r>
        <w:rPr>
          <w:rFonts w:hint="eastAsia" w:hAnsi="宋体"/>
          <w:b w:val="0"/>
          <w:bCs/>
        </w:rPr>
        <w:t xml:space="preserve">被</w:t>
      </w:r>
      <w:r>
        <w:rPr>
          <w:rFonts w:hint="eastAsia" w:hAnsi="宋体"/>
          <w:b w:val="0"/>
          <w:bCs/>
        </w:rPr>
        <w:t xml:space="preserve">通知人实际接收的，挂号信或特快专递退回之日视为送达之日。</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lang w:eastAsia="zh-Hans"/>
        </w:rPr>
        <w:t xml:space="preserve">.</w:t>
      </w:r>
      <w:r>
        <w:rPr>
          <w:rFonts w:hint="eastAsia" w:hAnsi="宋体"/>
          <w:b w:val="0"/>
          <w:bCs/>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rPr>
        <w:t xml:space="preserve">.4任何一方通讯地址、收件人或联系电话需要变更的，应提前5 </w:t>
      </w:r>
      <w:r>
        <w:rPr>
          <w:rFonts w:hint="eastAsia" w:hAnsi="宋体"/>
          <w:b w:val="0"/>
          <w:bCs/>
        </w:rPr>
        <w:t xml:space="preserve">个</w:t>
      </w:r>
      <w:r>
        <w:rPr>
          <w:rFonts w:hint="eastAsia" w:hAnsi="宋体"/>
          <w:b w:val="0"/>
          <w:bCs/>
        </w:rPr>
        <w:t xml:space="preserve">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hAnsi="宋体"/>
          <w:b w:val="0"/>
          <w:bCs/>
        </w:rPr>
      </w:pPr>
      <w:r>
        <w:rPr>
          <w:rFonts w:hint="eastAsia" w:hAnsi="宋体"/>
          <w:b w:val="0"/>
          <w:bCs/>
        </w:rPr>
        <w:t xml:space="preserve">1</w:t>
      </w:r>
      <w:r>
        <w:rPr>
          <w:rFonts w:hAnsi="宋体"/>
          <w:b w:val="0"/>
          <w:bCs/>
        </w:rPr>
        <w:t xml:space="preserve">1</w:t>
      </w:r>
      <w:r>
        <w:rPr>
          <w:rFonts w:hint="eastAsia" w:hAnsi="宋体"/>
          <w:b w:val="0"/>
          <w:bCs/>
        </w:rPr>
        <w:t xml:space="preserve">.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w:t>
      </w:r>
      <w:r>
        <w:rPr>
          <w:rFonts w:hint="eastAsia" w:hAnsi="宋体"/>
          <w:b w:val="0"/>
          <w:bCs/>
        </w:rPr>
        <w:t xml:space="preserve">日视为送达之日。</w:t>
      </w:r>
      <w:r/>
    </w:p>
    <w:p>
      <w:pPr>
        <w:jc w:val="left"/>
        <w:spacing w:line="360" w:lineRule="auto"/>
        <w:widowControl/>
        <w:rPr>
          <w:rFonts w:hint="eastAsia" w:hAnsi="宋体" w:cs="宋体"/>
          <w:b w:val="0"/>
          <w:bCs/>
          <w:spacing w:val="13"/>
          <w:position w:val="0"/>
          <w:szCs w:val="24"/>
          <w:lang w:val="zh-CN" w:bidi="en-US"/>
        </w:rPr>
      </w:pPr>
      <w:r>
        <w:rPr>
          <w:rFonts w:hint="eastAsia" w:hAnsi="宋体" w:cs="宋体"/>
          <w:b w:val="0"/>
          <w:bCs/>
          <w:spacing w:val="13"/>
          <w:position w:val="0"/>
          <w:szCs w:val="24"/>
          <w:lang w:val="zh-CN" w:bidi="en-US"/>
        </w:rPr>
        <w:t xml:space="preserve">1</w:t>
      </w:r>
      <w:r>
        <w:rPr>
          <w:rFonts w:hAnsi="宋体" w:cs="宋体"/>
          <w:b w:val="0"/>
          <w:bCs/>
          <w:spacing w:val="13"/>
          <w:position w:val="0"/>
          <w:szCs w:val="24"/>
          <w:lang w:val="zh-CN" w:bidi="en-US"/>
        </w:rPr>
        <w:t xml:space="preserve">2</w:t>
      </w:r>
      <w:r>
        <w:rPr>
          <w:rFonts w:hint="eastAsia" w:hAnsi="宋体" w:cs="宋体"/>
          <w:b w:val="0"/>
          <w:bCs/>
          <w:spacing w:val="13"/>
          <w:position w:val="0"/>
          <w:szCs w:val="24"/>
          <w:lang w:val="zh-CN" w:bidi="en-US"/>
        </w:rPr>
        <w:t xml:space="preserve">．解决争议方式</w:t>
      </w:r>
      <w:r/>
    </w:p>
    <w:p>
      <w:pPr>
        <w:ind w:firstLine="480"/>
        <w:spacing w:line="360" w:lineRule="auto"/>
        <w:rPr>
          <w:rFonts w:hint="eastAsia" w:hAnsi="宋体" w:cs="宋体"/>
          <w:b w:val="0"/>
          <w:bCs/>
          <w:szCs w:val="21"/>
        </w:rPr>
      </w:pPr>
      <w:r>
        <w:rPr>
          <w:rFonts w:hint="eastAsia" w:hAnsi="宋体" w:cs="宋体"/>
          <w:b w:val="0"/>
          <w:bCs/>
          <w:szCs w:val="21"/>
        </w:rPr>
        <w:t xml:space="preserve">如果本合同发生纠纷，协商解决。不愿协商或通过协商仍未能解决的，则任何一方可向</w:t>
      </w:r>
      <w:r>
        <w:rPr>
          <w:rFonts w:hint="eastAsia" w:hAnsi="宋体" w:cs="宋体"/>
          <w:b w:val="0"/>
          <w:bCs/>
          <w:szCs w:val="21"/>
          <w:lang w:eastAsia="zh-Hans"/>
        </w:rPr>
        <w:t xml:space="preserve">甲方所在地</w:t>
      </w:r>
      <w:r>
        <w:rPr>
          <w:rFonts w:hint="eastAsia" w:hAnsi="宋体" w:cs="宋体"/>
          <w:b w:val="0"/>
          <w:bCs/>
          <w:szCs w:val="21"/>
        </w:rPr>
        <w:t xml:space="preserve">人民法院提起诉讼。</w:t>
      </w:r>
      <w:r/>
    </w:p>
    <w:p>
      <w:pPr>
        <w:numPr>
          <w:ilvl w:val="0"/>
          <w:numId w:val="4"/>
        </w:numPr>
        <w:jc w:val="left"/>
        <w:spacing w:line="360" w:lineRule="auto"/>
        <w:widowControl/>
        <w:rPr>
          <w:rFonts w:hint="eastAsia" w:hAnsi="宋体" w:cs="宋体"/>
          <w:b w:val="0"/>
          <w:bCs/>
          <w:spacing w:val="13"/>
          <w:position w:val="0"/>
          <w:szCs w:val="24"/>
          <w:lang w:bidi="en-US"/>
        </w:rPr>
      </w:pPr>
      <w:r>
        <w:rPr>
          <w:rFonts w:hint="eastAsia" w:hAnsi="宋体" w:cs="宋体"/>
          <w:b w:val="0"/>
          <w:bCs/>
          <w:spacing w:val="13"/>
          <w:position w:val="0"/>
          <w:szCs w:val="24"/>
          <w:lang w:bidi="en-US"/>
        </w:rPr>
        <w:t xml:space="preserve">质量保证、质保期及服务承诺</w:t>
      </w:r>
      <w:r/>
    </w:p>
    <w:p>
      <w:pPr>
        <w:ind w:firstLine="480"/>
        <w:spacing w:line="360" w:lineRule="auto"/>
        <w:rPr>
          <w:rFonts w:hint="eastAsia" w:hAnsi="宋体" w:cs="宋体"/>
          <w:b w:val="0"/>
          <w:bCs/>
          <w:szCs w:val="21"/>
        </w:rPr>
      </w:pPr>
      <w:r>
        <w:rPr>
          <w:rFonts w:hint="eastAsia" w:hAnsi="宋体" w:cs="宋体"/>
          <w:b w:val="0"/>
          <w:bCs/>
          <w:szCs w:val="21"/>
        </w:rPr>
        <w:t xml:space="preserve">13.1</w:t>
      </w:r>
      <w:r>
        <w:rPr>
          <w:rFonts w:hAnsi="宋体" w:cs="宋体"/>
          <w:b w:val="0"/>
          <w:bCs/>
          <w:szCs w:val="21"/>
        </w:rPr>
        <w:t xml:space="preserve">乙方保证向甲方提供的产品满足中国国家标准或相关行业标准。根据国家规定，如需要提供3C认证证书和标记的设备及有关配置，必须提供上述证书和标记。</w:t>
      </w:r>
      <w:r/>
    </w:p>
    <w:p>
      <w:pPr>
        <w:ind w:firstLine="480"/>
        <w:spacing w:line="360" w:lineRule="auto"/>
        <w:rPr>
          <w:rFonts w:hint="eastAsia" w:hAnsi="宋体" w:cs="宋体"/>
          <w:b w:val="0"/>
          <w:bCs/>
          <w:szCs w:val="21"/>
        </w:rPr>
      </w:pPr>
      <w:r>
        <w:rPr>
          <w:rFonts w:hint="eastAsia" w:hAnsi="宋体" w:cs="宋体"/>
          <w:b w:val="0"/>
          <w:bCs/>
          <w:szCs w:val="21"/>
        </w:rPr>
        <w:t xml:space="preserve">13.2</w:t>
      </w:r>
      <w:r>
        <w:rPr>
          <w:rFonts w:hAnsi="宋体" w:cs="宋体"/>
          <w:b w:val="0"/>
          <w:bCs/>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hint="eastAsia" w:hAnsi="宋体" w:cs="宋体"/>
          <w:b w:val="0"/>
          <w:bCs/>
          <w:szCs w:val="21"/>
        </w:rPr>
      </w:pPr>
      <w:r>
        <w:rPr>
          <w:rFonts w:hint="eastAsia" w:hAnsi="宋体" w:cs="宋体"/>
          <w:b w:val="0"/>
          <w:bCs/>
          <w:szCs w:val="21"/>
        </w:rPr>
        <w:t xml:space="preserve">13.3</w:t>
      </w:r>
      <w:r>
        <w:rPr>
          <w:rFonts w:hAnsi="宋体" w:cs="宋体"/>
          <w:b w:val="0"/>
          <w:bCs/>
          <w:szCs w:val="21"/>
        </w:rPr>
        <w:t xml:space="preserve">采用中华人民共和国法定计量单位。</w:t>
      </w:r>
      <w:r/>
    </w:p>
    <w:p>
      <w:pPr>
        <w:ind w:firstLine="480"/>
        <w:spacing w:line="360" w:lineRule="auto"/>
        <w:rPr>
          <w:rFonts w:hint="eastAsia" w:hAnsi="宋体" w:cs="宋体"/>
          <w:b w:val="0"/>
          <w:bCs/>
          <w:szCs w:val="21"/>
        </w:rPr>
      </w:pPr>
      <w:r>
        <w:rPr>
          <w:rFonts w:hint="eastAsia" w:hAnsi="宋体" w:cs="宋体"/>
          <w:b w:val="0"/>
          <w:bCs/>
          <w:szCs w:val="21"/>
        </w:rPr>
        <w:t xml:space="preserve">13.4</w:t>
      </w:r>
      <w:r>
        <w:rPr>
          <w:rFonts w:hAnsi="宋体" w:cs="宋体"/>
          <w:b w:val="0"/>
          <w:bCs/>
          <w:szCs w:val="21"/>
        </w:rPr>
        <w:t xml:space="preserve">乙方所提供的货物应符合国家有关安全、环保、卫生的规定。</w:t>
      </w:r>
      <w:r/>
    </w:p>
    <w:p>
      <w:pPr>
        <w:ind w:firstLine="480"/>
        <w:spacing w:line="360" w:lineRule="auto"/>
        <w:rPr>
          <w:rFonts w:hint="eastAsia" w:hAnsi="宋体" w:cs="宋体"/>
          <w:b w:val="0"/>
          <w:bCs/>
          <w:szCs w:val="21"/>
        </w:rPr>
      </w:pPr>
      <w:r>
        <w:rPr>
          <w:rFonts w:hint="eastAsia" w:hAnsi="宋体" w:cs="宋体"/>
          <w:b w:val="0"/>
          <w:bCs/>
          <w:szCs w:val="21"/>
        </w:rPr>
        <w:t xml:space="preserve">13.5</w:t>
      </w:r>
      <w:r>
        <w:rPr>
          <w:rFonts w:hAnsi="宋体" w:cs="宋体"/>
          <w:b w:val="0"/>
          <w:bCs/>
          <w:szCs w:val="21"/>
        </w:rPr>
        <w:t xml:space="preserve">乙方应向甲方提交所提供货物的技术文件，包括相应的中文技术文件，如：产品目录、图纸、操作手册、使用说明、维护手册或服务指南等。上述文件应</w:t>
      </w:r>
      <w:r>
        <w:rPr>
          <w:rFonts w:hAnsi="宋体" w:cs="宋体"/>
          <w:b w:val="0"/>
          <w:bCs/>
          <w:szCs w:val="21"/>
        </w:rPr>
        <w:t xml:space="preserve">包装好随货物</w:t>
      </w:r>
      <w:r>
        <w:rPr>
          <w:rFonts w:hAnsi="宋体" w:cs="宋体"/>
          <w:b w:val="0"/>
          <w:bCs/>
          <w:szCs w:val="21"/>
        </w:rPr>
        <w:t xml:space="preserve">一同发运。</w:t>
      </w:r>
      <w:r/>
    </w:p>
    <w:p>
      <w:pPr>
        <w:ind w:firstLine="480"/>
        <w:spacing w:line="360" w:lineRule="auto"/>
        <w:rPr>
          <w:rFonts w:hint="eastAsia" w:hAnsi="宋体" w:cs="宋体"/>
          <w:b w:val="0"/>
          <w:bCs/>
          <w:szCs w:val="21"/>
        </w:rPr>
      </w:pPr>
      <w:r>
        <w:rPr>
          <w:rFonts w:hint="eastAsia" w:hAnsi="宋体" w:cs="宋体"/>
          <w:b w:val="0"/>
          <w:bCs/>
          <w:szCs w:val="21"/>
        </w:rPr>
        <w:t xml:space="preserve">13.6</w:t>
      </w:r>
      <w:r>
        <w:rPr>
          <w:rFonts w:hAnsi="宋体" w:cs="宋体"/>
          <w:b w:val="0"/>
          <w:bCs/>
          <w:szCs w:val="21"/>
        </w:rPr>
        <w:t xml:space="preserve">产品的维保期（以验收合格日算起），维保期内所有设备含附属配件及固定式简易汇流排等免费维修更换。</w:t>
      </w:r>
      <w:r>
        <w:rPr>
          <w:rFonts w:hAnsi="宋体" w:cs="宋体"/>
          <w:b w:val="0"/>
          <w:bCs/>
          <w:szCs w:val="21"/>
        </w:rPr>
        <w:t xml:space="preserve">维保期满</w:t>
      </w:r>
      <w:r>
        <w:rPr>
          <w:rFonts w:hAnsi="宋体" w:cs="宋体"/>
          <w:b w:val="0"/>
          <w:bCs/>
          <w:szCs w:val="21"/>
        </w:rPr>
        <w:t xml:space="preserve">后，只收取维修配件的成本费，并保证对</w:t>
      </w:r>
      <w:r>
        <w:rPr>
          <w:rFonts w:hAnsi="宋体" w:cs="宋体"/>
          <w:b w:val="0"/>
          <w:bCs/>
          <w:szCs w:val="21"/>
        </w:rPr>
        <w:t xml:space="preserve">本设备</w:t>
      </w:r>
      <w:r>
        <w:rPr>
          <w:rFonts w:hAnsi="宋体" w:cs="宋体"/>
          <w:b w:val="0"/>
          <w:bCs/>
          <w:szCs w:val="21"/>
        </w:rPr>
        <w:t xml:space="preserve">终身负责维修。</w:t>
      </w:r>
      <w:r/>
    </w:p>
    <w:p>
      <w:pPr>
        <w:ind w:firstLine="480"/>
        <w:spacing w:line="360" w:lineRule="auto"/>
        <w:rPr>
          <w:rFonts w:hint="eastAsia" w:hAnsi="宋体" w:cs="宋体"/>
          <w:b w:val="0"/>
          <w:bCs/>
          <w:szCs w:val="21"/>
        </w:rPr>
      </w:pPr>
      <w:r>
        <w:rPr>
          <w:rFonts w:hint="eastAsia" w:hAnsi="宋体" w:cs="宋体"/>
          <w:b w:val="0"/>
          <w:bCs/>
          <w:szCs w:val="21"/>
        </w:rPr>
        <w:t xml:space="preserve">13.7质</w:t>
      </w:r>
      <w:r>
        <w:rPr>
          <w:rFonts w:hAnsi="宋体" w:cs="宋体"/>
          <w:b w:val="0"/>
          <w:bCs/>
          <w:szCs w:val="21"/>
        </w:rPr>
        <w:t xml:space="preserve">保期：</w:t>
      </w:r>
      <w:r>
        <w:rPr>
          <w:rFonts w:hint="eastAsia" w:hAnsi="宋体" w:cs="宋体"/>
          <w:b w:val="0"/>
          <w:bCs/>
          <w:szCs w:val="21"/>
        </w:rPr>
        <w:t xml:space="preserve"> </w:t>
      </w:r>
      <w:r>
        <w:rPr>
          <w:rFonts w:hAnsi="宋体" w:cs="宋体"/>
          <w:b w:val="0"/>
          <w:bCs/>
          <w:szCs w:val="21"/>
        </w:rPr>
        <w:t xml:space="preserve">年，自验收合格之日起计算。</w:t>
      </w:r>
      <w:r/>
    </w:p>
    <w:p>
      <w:pPr>
        <w:jc w:val="left"/>
        <w:spacing w:line="360" w:lineRule="auto"/>
        <w:widowControl/>
        <w:rPr>
          <w:rFonts w:hint="eastAsia" w:hAnsi="宋体" w:cs="宋体"/>
          <w:b w:val="0"/>
          <w:bCs/>
          <w:spacing w:val="13"/>
          <w:position w:val="0"/>
          <w:szCs w:val="24"/>
          <w:lang w:bidi="en-US"/>
        </w:rPr>
      </w:pPr>
      <w:r>
        <w:rPr>
          <w:rFonts w:hint="eastAsia" w:hAnsi="宋体" w:cs="宋体"/>
          <w:b w:val="0"/>
          <w:bCs/>
          <w:spacing w:val="13"/>
          <w:position w:val="0"/>
          <w:szCs w:val="24"/>
          <w:lang w:bidi="en-US"/>
        </w:rPr>
        <w:t xml:space="preserve">14．</w:t>
      </w:r>
      <w:r>
        <w:rPr>
          <w:rFonts w:hint="eastAsia" w:hAnsi="宋体" w:cs="宋体"/>
          <w:b w:val="0"/>
          <w:bCs/>
          <w:spacing w:val="13"/>
          <w:position w:val="0"/>
          <w:szCs w:val="24"/>
          <w:lang w:val="zh-CN" w:bidi="en-US"/>
        </w:rPr>
        <w:t xml:space="preserve">其他</w:t>
      </w:r>
      <w:r/>
    </w:p>
    <w:p>
      <w:pPr>
        <w:ind w:firstLine="480"/>
        <w:spacing w:line="360" w:lineRule="auto"/>
        <w:rPr>
          <w:rFonts w:hint="eastAsia" w:hAnsi="宋体" w:cs="宋体"/>
          <w:b w:val="0"/>
          <w:bCs/>
          <w:szCs w:val="21"/>
        </w:rPr>
      </w:pPr>
      <w:r>
        <w:rPr>
          <w:rFonts w:hint="eastAsia" w:hAnsi="宋体" w:cs="宋体"/>
          <w:b w:val="0"/>
          <w:bCs/>
          <w:szCs w:val="21"/>
        </w:rPr>
        <w:t xml:space="preserve">14.1如因公司上市、重组或与上市公司合并等原因公司需要更名，更换开票信息，乙方应书面形式提前告知甲方并提供相关证明材料，经甲方审核同意后，更名后公司延续本合同所有约定及义务。</w:t>
      </w:r>
      <w:r/>
    </w:p>
    <w:p>
      <w:pPr>
        <w:ind w:firstLine="480"/>
        <w:spacing w:line="360" w:lineRule="auto"/>
        <w:rPr>
          <w:rFonts w:hint="eastAsia" w:hAnsi="宋体" w:cs="宋体"/>
          <w:b w:val="0"/>
          <w:bCs/>
          <w:szCs w:val="21"/>
        </w:rPr>
      </w:pPr>
      <w:r>
        <w:rPr>
          <w:rFonts w:hint="eastAsia" w:hAnsi="宋体" w:cs="宋体"/>
          <w:b w:val="0"/>
          <w:bCs/>
          <w:szCs w:val="21"/>
        </w:rPr>
        <w:t xml:space="preserve">14.2甲、乙双方对采购和合同履行过程中所获悉的国家秘密、工作秘密、商业秘密或者其他应当保密的信息，均有保密义务且不受合同有效期所限，直至该信息成为公开信息。泄露、不正当地使用国家秘密、工作秘密、商业秘密或者其</w:t>
      </w:r>
      <w:r>
        <w:rPr>
          <w:rFonts w:hint="eastAsia" w:hAnsi="宋体" w:cs="宋体"/>
          <w:b w:val="0"/>
          <w:bCs/>
          <w:szCs w:val="21"/>
        </w:rPr>
        <w:t xml:space="preserve">他应当保密的信息，应当承担相应责任。</w:t>
      </w:r>
      <w:r/>
    </w:p>
    <w:p>
      <w:pPr>
        <w:ind w:firstLine="480"/>
        <w:spacing w:line="360" w:lineRule="auto"/>
        <w:rPr>
          <w:rFonts w:hint="eastAsia" w:hAnsi="宋体" w:cs="宋体"/>
          <w:b w:val="0"/>
          <w:bCs/>
          <w:szCs w:val="21"/>
        </w:rPr>
      </w:pPr>
      <w:r>
        <w:rPr>
          <w:rFonts w:hint="eastAsia" w:hAnsi="宋体" w:cs="宋体"/>
          <w:b w:val="0"/>
          <w:bCs/>
          <w:szCs w:val="21"/>
        </w:rPr>
        <w:t xml:space="preserve">14</w:t>
      </w:r>
      <w:r>
        <w:rPr>
          <w:rFonts w:hint="eastAsia" w:hAnsi="宋体" w:cs="宋体"/>
          <w:b w:val="0"/>
          <w:bCs/>
          <w:szCs w:val="21"/>
          <w:lang w:eastAsia="zh-Hans"/>
        </w:rPr>
        <w:t xml:space="preserve">.</w:t>
      </w:r>
      <w:r>
        <w:rPr>
          <w:rFonts w:hint="eastAsia" w:hAnsi="宋体" w:cs="宋体"/>
          <w:b w:val="0"/>
          <w:bCs/>
          <w:szCs w:val="21"/>
        </w:rPr>
        <w:t xml:space="preserve">3本合同一式伍份，甲方肆份、乙方</w:t>
      </w:r>
      <w:r>
        <w:rPr>
          <w:rFonts w:hint="eastAsia" w:hAnsi="宋体" w:cs="宋体"/>
          <w:b w:val="0"/>
          <w:bCs/>
          <w:szCs w:val="21"/>
          <w:lang w:eastAsia="zh-Hans"/>
        </w:rPr>
        <w:t xml:space="preserve">壹</w:t>
      </w:r>
      <w:r>
        <w:rPr>
          <w:rFonts w:hint="eastAsia" w:hAnsi="宋体" w:cs="宋体"/>
          <w:b w:val="0"/>
          <w:bCs/>
          <w:szCs w:val="21"/>
        </w:rPr>
        <w:t xml:space="preserve">份，每份均具同等法律效力。</w:t>
      </w:r>
      <w:r/>
    </w:p>
    <w:p>
      <w:pPr>
        <w:ind w:firstLine="480"/>
        <w:spacing w:line="360" w:lineRule="auto"/>
        <w:rPr>
          <w:rFonts w:hint="eastAsia" w:hAnsi="宋体" w:cs="宋体"/>
          <w:b w:val="0"/>
          <w:bCs/>
          <w:szCs w:val="21"/>
        </w:rPr>
      </w:pPr>
      <w:r>
        <w:rPr>
          <w:rFonts w:hint="eastAsia" w:hAnsi="宋体" w:cs="宋体"/>
          <w:b w:val="0"/>
          <w:bCs/>
          <w:szCs w:val="21"/>
        </w:rPr>
        <w:t xml:space="preserve">14.4本合同经双方签字盖章后即行生效，至双方合同权利义务履行完成后终止。</w:t>
      </w:r>
      <w:r/>
    </w:p>
    <w:p>
      <w:pPr>
        <w:ind w:firstLine="480"/>
        <w:spacing w:line="360" w:lineRule="auto"/>
        <w:rPr>
          <w:rFonts w:hint="eastAsia" w:hAnsi="宋体" w:cs="宋体"/>
          <w:b w:val="0"/>
          <w:bCs/>
          <w:szCs w:val="21"/>
        </w:rPr>
      </w:pPr>
      <w:r>
        <w:rPr>
          <w:rFonts w:hint="eastAsia" w:hAnsi="宋体" w:cs="宋体"/>
          <w:b w:val="0"/>
          <w:bCs/>
          <w:szCs w:val="21"/>
        </w:rPr>
        <w:t xml:space="preserve">14.5本合同未尽事宜，经双方共同协商后可</w:t>
      </w:r>
      <w:r>
        <w:rPr>
          <w:rFonts w:hint="eastAsia" w:hAnsi="宋体" w:cs="宋体"/>
          <w:b w:val="0"/>
          <w:bCs/>
          <w:szCs w:val="21"/>
        </w:rPr>
        <w:t xml:space="preserve">作出</w:t>
      </w:r>
      <w:r>
        <w:rPr>
          <w:rFonts w:hint="eastAsia" w:hAnsi="宋体" w:cs="宋体"/>
          <w:b w:val="0"/>
          <w:bCs/>
          <w:szCs w:val="21"/>
        </w:rPr>
        <w:t xml:space="preserve">补充说明，补充说明与本合同有同等法律效力。</w:t>
      </w:r>
      <w:r/>
    </w:p>
    <w:p>
      <w:pPr>
        <w:jc w:val="center"/>
        <w:keepLines/>
        <w:keepNext/>
        <w:spacing w:line="360" w:lineRule="auto"/>
        <w:rPr>
          <w:rFonts w:hint="eastAsia" w:hAnsi="宋体"/>
          <w:b w:val="0"/>
          <w:bCs/>
          <w:sz w:val="44"/>
          <w:szCs w:val="44"/>
        </w:rPr>
        <w:outlineLvl w:val="1"/>
      </w:pPr>
      <w:r>
        <w:rPr>
          <w:rFonts w:hint="eastAsia" w:hAnsi="宋体"/>
          <w:b w:val="0"/>
          <w:bCs/>
          <w:sz w:val="44"/>
          <w:szCs w:val="44"/>
        </w:rPr>
      </w:r>
      <w:r/>
    </w:p>
    <w:p>
      <w:pPr>
        <w:spacing w:after="156" w:line="360" w:lineRule="auto"/>
        <w:rPr>
          <w:rFonts w:hint="eastAsia" w:hAnsi="宋体"/>
          <w:b w:val="0"/>
          <w:bCs/>
          <w:szCs w:val="21"/>
        </w:rPr>
      </w:pPr>
      <w:r>
        <w:rPr>
          <w:rFonts w:hint="eastAsia" w:hAnsi="宋体"/>
          <w:b w:val="0"/>
          <w:bCs/>
        </w:rPr>
        <w:t xml:space="preserve">甲方</w:t>
      </w:r>
      <w:r>
        <w:rPr>
          <w:rFonts w:hAnsi="宋体"/>
          <w:b w:val="0"/>
          <w:bCs/>
        </w:rPr>
        <w:t xml:space="preserve">：</w:t>
      </w:r>
      <w:r>
        <w:rPr>
          <w:rFonts w:hint="eastAsia" w:hAnsi="宋体"/>
          <w:b w:val="0"/>
          <w:bCs/>
          <w:u w:val="single"/>
        </w:rPr>
        <w:t xml:space="preserve"> 徐州医科大学附属医院         </w:t>
      </w:r>
      <w:r>
        <w:rPr>
          <w:rFonts w:hint="eastAsia" w:hAnsi="宋体"/>
          <w:b w:val="0"/>
          <w:bCs/>
        </w:rPr>
        <w:t xml:space="preserve">   乙方：</w:t>
      </w:r>
      <w:r>
        <w:rPr>
          <w:rFonts w:hint="eastAsia" w:hAnsi="宋体"/>
          <w:b w:val="0"/>
          <w:bCs/>
          <w:sz w:val="22"/>
          <w:szCs w:val="22"/>
          <w:u w:val="single"/>
        </w:rPr>
        <w:t xml:space="preserve">                              </w:t>
      </w:r>
      <w:r/>
    </w:p>
    <w:p>
      <w:pPr>
        <w:spacing w:line="360" w:lineRule="auto"/>
        <w:rPr>
          <w:rFonts w:hint="eastAsia" w:hAnsi="宋体"/>
          <w:b w:val="0"/>
          <w:bCs/>
          <w:szCs w:val="21"/>
        </w:rPr>
      </w:pPr>
      <w:r>
        <w:rPr>
          <w:rFonts w:hint="eastAsia" w:hAnsi="宋体"/>
          <w:b w:val="0"/>
          <w:bCs/>
          <w:szCs w:val="21"/>
        </w:rPr>
        <w:t xml:space="preserve">法定代表人：</w:t>
      </w:r>
      <w:r>
        <w:rPr>
          <w:rFonts w:hint="eastAsia" w:hAnsi="宋体"/>
          <w:b w:val="0"/>
          <w:bCs/>
          <w:szCs w:val="21"/>
          <w:u w:val="single"/>
        </w:rPr>
        <w:t xml:space="preserve">                           </w:t>
      </w:r>
      <w:r>
        <w:rPr>
          <w:rFonts w:hint="eastAsia" w:hAnsi="宋体"/>
          <w:b w:val="0"/>
          <w:bCs/>
          <w:szCs w:val="21"/>
        </w:rPr>
        <w:t xml:space="preserve">    法定代表人：</w:t>
      </w:r>
      <w:r>
        <w:rPr>
          <w:rFonts w:hint="eastAsia" w:hAnsi="宋体"/>
          <w:b w:val="0"/>
          <w:bCs/>
          <w:szCs w:val="21"/>
          <w:u w:val="single"/>
        </w:rPr>
        <w:t xml:space="preserve">                           </w:t>
      </w:r>
      <w:r/>
    </w:p>
    <w:p>
      <w:pPr>
        <w:spacing w:line="360" w:lineRule="auto"/>
        <w:rPr>
          <w:rFonts w:hint="eastAsia" w:hAnsi="宋体"/>
          <w:b w:val="0"/>
          <w:bCs/>
          <w:szCs w:val="21"/>
          <w:u w:val="single"/>
        </w:rPr>
      </w:pPr>
      <w:r>
        <w:rPr>
          <w:rFonts w:hint="eastAsia" w:hAnsi="宋体"/>
          <w:b w:val="0"/>
          <w:bCs/>
          <w:szCs w:val="21"/>
        </w:rPr>
        <w:t xml:space="preserve">委托代表人：</w:t>
      </w:r>
      <w:r>
        <w:rPr>
          <w:rFonts w:hint="eastAsia" w:hAnsi="宋体"/>
          <w:b w:val="0"/>
          <w:bCs/>
          <w:szCs w:val="21"/>
          <w:u w:val="single"/>
        </w:rPr>
        <w:t xml:space="preserve">                            </w:t>
      </w:r>
      <w:r>
        <w:rPr>
          <w:rFonts w:hint="eastAsia" w:hAnsi="宋体"/>
          <w:b w:val="0"/>
          <w:bCs/>
          <w:szCs w:val="21"/>
        </w:rPr>
        <w:t xml:space="preserve">    委托代表人：</w:t>
      </w:r>
      <w:r>
        <w:rPr>
          <w:rFonts w:hint="eastAsia" w:hAnsi="宋体"/>
          <w:b w:val="0"/>
          <w:bCs/>
          <w:szCs w:val="21"/>
          <w:u w:val="single"/>
        </w:rPr>
        <w:t xml:space="preserve">                            </w:t>
      </w:r>
      <w:r/>
    </w:p>
    <w:p>
      <w:pPr>
        <w:spacing w:line="360" w:lineRule="auto"/>
        <w:rPr>
          <w:rFonts w:hint="eastAsia" w:hAnsi="宋体"/>
          <w:b w:val="0"/>
          <w:bCs/>
          <w:szCs w:val="21"/>
        </w:rPr>
      </w:pPr>
      <w:r>
        <w:rPr>
          <w:rFonts w:hint="eastAsia" w:hAnsi="宋体"/>
          <w:b w:val="0"/>
          <w:bCs/>
          <w:szCs w:val="21"/>
        </w:rPr>
        <w:t xml:space="preserve">地    址：</w:t>
      </w:r>
      <w:r>
        <w:rPr>
          <w:rFonts w:hint="eastAsia" w:hAnsi="宋体"/>
          <w:b w:val="0"/>
          <w:bCs/>
          <w:szCs w:val="21"/>
          <w:u w:val="single"/>
        </w:rPr>
        <w:t xml:space="preserve">  江苏省徐州市淮海西路99号   </w:t>
      </w:r>
      <w:r>
        <w:rPr>
          <w:rFonts w:hint="eastAsia" w:hAnsi="宋体"/>
          <w:b w:val="0"/>
          <w:bCs/>
          <w:szCs w:val="21"/>
        </w:rPr>
        <w:t xml:space="preserve">    地  址：</w:t>
      </w:r>
      <w:r>
        <w:rPr>
          <w:rFonts w:hint="eastAsia" w:hAnsi="宋体"/>
          <w:b w:val="0"/>
          <w:bCs/>
          <w:szCs w:val="21"/>
          <w:u w:val="single"/>
        </w:rPr>
        <w:t xml:space="preserve">                                </w:t>
      </w:r>
      <w:r/>
    </w:p>
    <w:p>
      <w:pPr>
        <w:spacing w:line="360" w:lineRule="auto"/>
        <w:rPr>
          <w:rFonts w:hint="eastAsia" w:hAnsi="宋体"/>
          <w:b w:val="0"/>
          <w:bCs/>
          <w:szCs w:val="21"/>
        </w:rPr>
      </w:pPr>
      <w:r>
        <w:rPr>
          <w:rFonts w:hint="eastAsia" w:hAnsi="宋体"/>
          <w:b w:val="0"/>
          <w:bCs/>
          <w:szCs w:val="21"/>
        </w:rPr>
        <w:t xml:space="preserve">电    话：</w:t>
      </w:r>
      <w:r>
        <w:rPr>
          <w:rFonts w:hint="eastAsia" w:hAnsi="宋体"/>
          <w:b w:val="0"/>
          <w:bCs/>
          <w:szCs w:val="21"/>
          <w:u w:val="single"/>
        </w:rPr>
        <w:t xml:space="preserve">0516-85802338、85802011</w:t>
      </w:r>
      <w:r>
        <w:rPr>
          <w:rFonts w:hint="eastAsia" w:hAnsi="宋体"/>
          <w:b w:val="0"/>
          <w:bCs/>
          <w:sz w:val="18"/>
          <w:szCs w:val="21"/>
          <w:u w:val="single"/>
        </w:rPr>
        <w:t xml:space="preserve">(传真)  </w:t>
      </w:r>
      <w:r>
        <w:rPr>
          <w:rFonts w:hint="eastAsia" w:hAnsi="宋体"/>
          <w:b w:val="0"/>
          <w:bCs/>
          <w:sz w:val="18"/>
          <w:szCs w:val="21"/>
        </w:rPr>
        <w:t xml:space="preserve">     </w:t>
      </w:r>
      <w:r>
        <w:rPr>
          <w:rFonts w:hint="eastAsia" w:hAnsi="宋体"/>
          <w:b w:val="0"/>
          <w:bCs/>
          <w:szCs w:val="21"/>
        </w:rPr>
        <w:t xml:space="preserve">电  话：</w:t>
      </w:r>
      <w:r>
        <w:rPr>
          <w:rFonts w:hint="eastAsia" w:hAnsi="宋体"/>
          <w:b w:val="0"/>
          <w:bCs/>
          <w:sz w:val="18"/>
          <w:szCs w:val="21"/>
          <w:u w:val="single"/>
        </w:rPr>
        <w:t xml:space="preserve">                                     </w:t>
      </w:r>
      <w:r/>
    </w:p>
    <w:p>
      <w:pPr>
        <w:spacing w:line="360" w:lineRule="auto"/>
        <w:rPr>
          <w:rFonts w:hint="eastAsia" w:hAnsi="宋体"/>
          <w:b w:val="0"/>
          <w:bCs/>
          <w:szCs w:val="21"/>
          <w:u w:val="single"/>
        </w:rPr>
      </w:pPr>
      <w:r>
        <w:rPr>
          <w:rFonts w:hint="eastAsia" w:hAnsi="宋体"/>
          <w:b w:val="0"/>
          <w:bCs/>
          <w:szCs w:val="21"/>
        </w:rPr>
        <w:t xml:space="preserve">开户银行：</w:t>
      </w:r>
      <w:r>
        <w:rPr>
          <w:rFonts w:hAnsi="宋体"/>
          <w:b w:val="0"/>
          <w:bCs/>
          <w:szCs w:val="21"/>
          <w:u w:val="single"/>
        </w:rPr>
        <w:t xml:space="preserve"> </w:t>
      </w:r>
      <w:r>
        <w:rPr>
          <w:rFonts w:hint="eastAsia" w:hAnsi="宋体"/>
          <w:b w:val="0"/>
          <w:bCs/>
          <w:szCs w:val="21"/>
          <w:u w:val="single"/>
        </w:rPr>
        <w:t xml:space="preserve">中国农业银行徐州淮海路支行   </w:t>
      </w:r>
      <w:r>
        <w:rPr>
          <w:rFonts w:hint="eastAsia" w:hAnsi="宋体"/>
          <w:b w:val="0"/>
          <w:bCs/>
          <w:szCs w:val="21"/>
        </w:rPr>
        <w:t xml:space="preserve">   开户银行：</w:t>
      </w:r>
      <w:r>
        <w:rPr>
          <w:rFonts w:hint="eastAsia" w:hAnsi="宋体"/>
          <w:b w:val="0"/>
          <w:bCs/>
          <w:szCs w:val="21"/>
          <w:u w:val="single"/>
        </w:rPr>
        <w:t xml:space="preserve">                              </w:t>
      </w:r>
      <w:r/>
    </w:p>
    <w:p>
      <w:pPr>
        <w:spacing w:line="360" w:lineRule="auto"/>
        <w:rPr>
          <w:rFonts w:hint="eastAsia" w:hAnsi="宋体"/>
          <w:b w:val="0"/>
          <w:bCs/>
          <w:szCs w:val="21"/>
          <w:u w:val="single"/>
        </w:rPr>
      </w:pPr>
      <w:r>
        <w:rPr>
          <w:rFonts w:hint="eastAsia" w:hAnsi="宋体"/>
          <w:b w:val="0"/>
          <w:bCs/>
          <w:szCs w:val="21"/>
        </w:rPr>
        <w:t xml:space="preserve">账</w:t>
      </w:r>
      <w:r>
        <w:rPr>
          <w:rFonts w:hint="eastAsia" w:hAnsi="宋体"/>
          <w:b w:val="0"/>
          <w:bCs/>
          <w:szCs w:val="21"/>
        </w:rPr>
        <w:t xml:space="preserve">    号：</w:t>
      </w:r>
      <w:r>
        <w:rPr>
          <w:rFonts w:hAnsi="宋体"/>
          <w:b w:val="0"/>
          <w:bCs/>
          <w:szCs w:val="21"/>
          <w:u w:val="single"/>
        </w:rPr>
        <w:t xml:space="preserve"> </w:t>
      </w:r>
      <w:r>
        <w:rPr>
          <w:rFonts w:hint="eastAsia" w:hAnsi="宋体"/>
          <w:b w:val="0"/>
          <w:bCs/>
          <w:szCs w:val="21"/>
          <w:u w:val="single"/>
        </w:rPr>
        <w:t xml:space="preserve">10230101040002600            </w:t>
      </w:r>
      <w:r>
        <w:rPr>
          <w:rFonts w:hint="eastAsia" w:hAnsi="宋体"/>
          <w:b w:val="0"/>
          <w:bCs/>
          <w:szCs w:val="21"/>
        </w:rPr>
        <w:t xml:space="preserve">   </w:t>
      </w:r>
      <w:r>
        <w:rPr>
          <w:rFonts w:hint="eastAsia" w:hAnsi="宋体"/>
          <w:b w:val="0"/>
          <w:bCs/>
          <w:szCs w:val="21"/>
        </w:rPr>
        <w:t xml:space="preserve">账</w:t>
      </w:r>
      <w:r>
        <w:rPr>
          <w:rFonts w:hint="eastAsia" w:hAnsi="宋体"/>
          <w:b w:val="0"/>
          <w:bCs/>
          <w:szCs w:val="21"/>
        </w:rPr>
        <w:t xml:space="preserve">    号：</w:t>
      </w:r>
      <w:r>
        <w:rPr>
          <w:rFonts w:hAnsi="宋体"/>
          <w:b w:val="0"/>
          <w:bCs/>
          <w:szCs w:val="21"/>
          <w:u w:val="single"/>
        </w:rPr>
        <w:t xml:space="preserve"> </w:t>
      </w:r>
      <w:r>
        <w:rPr>
          <w:rFonts w:hint="eastAsia" w:hAnsi="宋体"/>
          <w:b w:val="0"/>
          <w:bCs/>
          <w:szCs w:val="21"/>
          <w:u w:val="single"/>
        </w:rPr>
        <w:t xml:space="preserve">                           </w:t>
      </w:r>
      <w:r/>
    </w:p>
    <w:p>
      <w:pPr>
        <w:spacing w:line="360" w:lineRule="auto"/>
        <w:rPr>
          <w:rFonts w:hint="eastAsia" w:hAnsi="宋体"/>
          <w:b w:val="0"/>
          <w:bCs/>
          <w:szCs w:val="21"/>
          <w:u w:val="single"/>
        </w:rPr>
      </w:pPr>
      <w:r>
        <w:rPr>
          <w:rFonts w:hint="eastAsia" w:hAnsi="宋体"/>
          <w:b w:val="0"/>
          <w:bCs/>
          <w:szCs w:val="21"/>
        </w:rPr>
        <w:t xml:space="preserve">日    期：</w:t>
      </w:r>
      <w:r>
        <w:rPr>
          <w:rFonts w:hint="eastAsia" w:hAnsi="宋体"/>
          <w:b w:val="0"/>
          <w:bCs/>
          <w:szCs w:val="21"/>
          <w:u w:val="single"/>
        </w:rPr>
        <w:t xml:space="preserve">                                </w:t>
      </w:r>
      <w:r>
        <w:rPr>
          <w:rFonts w:hint="eastAsia" w:hAnsi="宋体"/>
          <w:b w:val="0"/>
          <w:bCs/>
          <w:szCs w:val="21"/>
        </w:rPr>
        <w:t xml:space="preserve">  日    期：</w:t>
      </w:r>
      <w:r>
        <w:rPr>
          <w:rFonts w:hint="eastAsia" w:hAnsi="宋体"/>
          <w:b w:val="0"/>
          <w:bCs/>
          <w:szCs w:val="21"/>
          <w:u w:val="single"/>
        </w:rPr>
        <w:t xml:space="preserve">                              </w:t>
      </w:r>
      <w:r/>
    </w:p>
    <w:p>
      <w:pPr>
        <w:spacing w:line="360" w:lineRule="auto"/>
        <w:rPr>
          <w:rFonts w:hint="eastAsia" w:hAnsi="宋体"/>
          <w:b w:val="0"/>
          <w:bCs/>
        </w:rPr>
      </w:pPr>
      <w:r>
        <w:rPr>
          <w:rFonts w:hint="eastAsia" w:hAnsi="宋体"/>
          <w:b w:val="0"/>
          <w:bCs/>
        </w:rPr>
        <w:t xml:space="preserve">  </w:t>
      </w:r>
      <w:r/>
    </w:p>
    <w:p>
      <w:pPr>
        <w:spacing w:line="360" w:lineRule="auto"/>
        <w:rPr>
          <w:rFonts w:hint="eastAsia" w:hAnsi="宋体"/>
          <w:b w:val="0"/>
          <w:bCs/>
        </w:rPr>
      </w:pPr>
      <w:r>
        <w:rPr>
          <w:rFonts w:hint="eastAsia" w:hAnsi="宋体"/>
          <w:b w:val="0"/>
          <w:bCs/>
          <w:szCs w:val="21"/>
        </w:rPr>
        <w:t xml:space="preserve">合同签署地点：</w:t>
      </w:r>
      <w:r>
        <w:rPr>
          <w:rFonts w:hint="eastAsia" w:hAnsi="宋体"/>
          <w:b w:val="0"/>
          <w:bCs/>
          <w:szCs w:val="21"/>
          <w:u w:val="single"/>
        </w:rPr>
        <w:t xml:space="preserve">江苏省徐州市泉山区</w:t>
      </w:r>
      <w:r>
        <w:rPr>
          <w:rFonts w:hint="eastAsia" w:hAnsi="宋体"/>
          <w:b w:val="0"/>
          <w:bCs/>
          <w:szCs w:val="21"/>
        </w:rPr>
        <w:t xml:space="preserve"> </w:t>
      </w:r>
      <w:r/>
    </w:p>
    <w:p>
      <w:pPr>
        <w:rPr>
          <w:rFonts w:hint="eastAsia" w:hAnsi="宋体"/>
          <w:b w:val="0"/>
          <w:bCs/>
        </w:rPr>
      </w:pPr>
      <w:r>
        <w:rPr>
          <w:rFonts w:hint="eastAsia" w:hAnsi="宋体"/>
          <w:b w:val="0"/>
          <w:bCs/>
        </w:rPr>
      </w:r>
      <w:r/>
    </w:p>
    <w:p>
      <w:pPr>
        <w:rPr>
          <w:rFonts w:hint="eastAsia" w:hAnsi="宋体"/>
          <w:b w:val="0"/>
          <w:bCs/>
        </w:rPr>
      </w:pPr>
      <w:r>
        <w:rPr>
          <w:rFonts w:hint="eastAsia" w:hAnsi="宋体"/>
          <w:b w:val="0"/>
          <w:bCs/>
        </w:rPr>
      </w:r>
      <w:r/>
    </w:p>
    <w:p>
      <w:pPr>
        <w:rPr>
          <w:rFonts w:hint="eastAsia" w:hAnsi="宋体"/>
          <w:b w:val="0"/>
          <w:bCs/>
        </w:rPr>
      </w:pPr>
      <w:r>
        <w:rPr>
          <w:rFonts w:hint="eastAsia" w:hAnsi="宋体"/>
          <w:b w:val="0"/>
          <w:bCs/>
        </w:rPr>
      </w:r>
      <w:r/>
    </w:p>
    <w:p>
      <w:pPr>
        <w:rPr>
          <w:rFonts w:hint="eastAsia" w:hAnsi="宋体"/>
          <w:b w:val="0"/>
          <w:bCs/>
        </w:rPr>
      </w:pPr>
      <w:r>
        <w:rPr>
          <w:rFonts w:hint="eastAsia" w:hAnsi="宋体"/>
          <w:b w:val="0"/>
          <w:bCs/>
        </w:rPr>
      </w:r>
      <w:r/>
    </w:p>
    <w:p>
      <w:pPr>
        <w:rPr>
          <w:rFonts w:hint="eastAsia" w:hAnsi="宋体"/>
          <w:b w:val="0"/>
          <w:bCs/>
        </w:rPr>
      </w:pPr>
      <w:r>
        <w:rPr>
          <w:rFonts w:hint="eastAsia" w:hAnsi="宋体"/>
          <w:b w:val="0"/>
          <w:bCs/>
        </w:rPr>
      </w:r>
      <w:r/>
    </w:p>
    <w:p>
      <w:pPr>
        <w:rPr>
          <w:rFonts w:hint="eastAsia" w:hAnsi="宋体"/>
          <w:b w:val="0"/>
          <w:bCs/>
          <w:szCs w:val="21"/>
        </w:rPr>
      </w:pPr>
      <w:r>
        <w:rPr>
          <w:rFonts w:hint="eastAsia" w:hAnsi="宋体"/>
          <w:b w:val="0"/>
          <w:bCs/>
          <w:szCs w:val="21"/>
          <w:lang w:eastAsia="zh-Hans"/>
        </w:rPr>
        <w:t xml:space="preserve">附件</w:t>
      </w:r>
      <w:r>
        <w:rPr>
          <w:rFonts w:hAnsi="宋体"/>
          <w:b w:val="0"/>
          <w:bCs/>
          <w:szCs w:val="21"/>
          <w:lang w:eastAsia="zh-Hans"/>
        </w:rPr>
        <w:t xml:space="preserve">：</w:t>
      </w:r>
      <w:r/>
    </w:p>
    <w:p>
      <w:pPr>
        <w:jc w:val="left"/>
        <w:widowControl/>
        <w:rPr>
          <w:rFonts w:hint="eastAsia" w:hAnsi="宋体" w:cs="宋体"/>
          <w:b w:val="0"/>
          <w:bCs/>
          <w:szCs w:val="24"/>
        </w:rPr>
      </w:pPr>
      <w:r>
        <w:rPr>
          <w:rFonts w:hint="eastAsia" w:hAnsi="宋体" w:cs="宋体"/>
          <w:b w:val="0"/>
          <w:bCs/>
          <w:szCs w:val="24"/>
        </w:rPr>
        <w:t xml:space="preserve">配置清单、医用耗材清单、配品备件清单等。</w:t>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val="0"/>
          <w:position w:val="0"/>
          <w:szCs w:val="24"/>
        </w:rPr>
      </w:r>
      <w:r/>
    </w:p>
    <w:p>
      <w:r/>
      <w:r/>
    </w:p>
    <w:p>
      <w:pPr>
        <w:ind w:firstLine="2650"/>
        <w:jc w:val="left"/>
        <w:widowControl/>
        <w:rPr>
          <w:rFonts w:hint="eastAsia" w:hAnsi="宋体" w:cs="宋体"/>
          <w:bCs/>
          <w:sz w:val="44"/>
        </w:rPr>
      </w:pPr>
      <w:r>
        <w:rPr>
          <w:rFonts w:hint="eastAsia" w:hAnsi="宋体" w:cs="宋体"/>
          <w:bCs/>
          <w:sz w:val="44"/>
        </w:rPr>
        <w:t xml:space="preserve">第</w:t>
      </w:r>
      <w:bookmarkEnd w:id="113"/>
      <w:r>
        <w:rPr>
          <w:rFonts w:hint="eastAsia" w:hAnsi="宋体" w:cs="宋体"/>
          <w:bCs/>
          <w:sz w:val="44"/>
        </w:rPr>
        <w:t xml:space="preserve">四章 </w:t>
      </w:r>
      <w:bookmarkEnd w:id="114"/>
      <w:r/>
      <w:bookmarkEnd w:id="115"/>
      <w:r/>
      <w:bookmarkEnd w:id="116"/>
      <w:r/>
      <w:bookmarkEnd w:id="117"/>
      <w:r>
        <w:rPr>
          <w:rFonts w:hint="eastAsia" w:hAnsi="宋体" w:cs="宋体"/>
          <w:bCs/>
          <w:sz w:val="44"/>
        </w:rPr>
        <w:t xml:space="preserve">项目需求</w:t>
      </w:r>
      <w:r/>
    </w:p>
    <w:p>
      <w:pPr>
        <w:jc w:val="center"/>
        <w:spacing w:line="360" w:lineRule="auto"/>
        <w:rPr>
          <w:rFonts w:hint="eastAsia" w:hAnsi="宋体"/>
          <w:b w:val="0"/>
          <w:sz w:val="32"/>
          <w:szCs w:val="32"/>
        </w:rPr>
      </w:pPr>
      <w:r>
        <w:rPr>
          <w:rFonts w:hint="eastAsia" w:hAnsi="宋体"/>
          <w:sz w:val="32"/>
          <w:szCs w:val="32"/>
        </w:rPr>
        <w:t xml:space="preserve">一、项目需求一览表</w:t>
      </w:r>
      <w:r/>
    </w:p>
    <w:tbl>
      <w:tblPr>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10"/>
        <w:gridCol w:w="3149"/>
        <w:gridCol w:w="1419"/>
        <w:gridCol w:w="2908"/>
      </w:tblGrid>
      <w:tr>
        <w:trPr>
          <w:trHeight w:val="1015"/>
        </w:trPr>
        <w:tc>
          <w:tcPr>
            <w:tcW w:w="489" w:type="pct"/>
            <w:vAlign w:val="center"/>
            <w:textDirection w:val="lrTb"/>
            <w:noWrap w:val="false"/>
          </w:tcPr>
          <w:p>
            <w:pPr>
              <w:jc w:val="center"/>
              <w:spacing w:line="360" w:lineRule="auto"/>
              <w:rPr>
                <w:b w:val="0"/>
                <w:bCs/>
                <w:szCs w:val="24"/>
              </w:rPr>
            </w:pPr>
            <w:r>
              <w:rPr>
                <w:rFonts w:hint="eastAsia" w:hAnsi="宋体"/>
                <w:b w:val="0"/>
                <w:bCs/>
                <w:szCs w:val="24"/>
              </w:rPr>
              <w:t xml:space="preserve">包号</w:t>
            </w:r>
            <w:r/>
          </w:p>
        </w:tc>
        <w:tc>
          <w:tcPr>
            <w:tcW w:w="1900" w:type="pct"/>
            <w:vAlign w:val="center"/>
            <w:textDirection w:val="lrTb"/>
            <w:noWrap w:val="false"/>
          </w:tcPr>
          <w:p>
            <w:pPr>
              <w:jc w:val="center"/>
              <w:spacing w:line="360" w:lineRule="auto"/>
              <w:rPr>
                <w:b w:val="0"/>
                <w:bCs/>
                <w:szCs w:val="24"/>
              </w:rPr>
            </w:pPr>
            <w:r>
              <w:rPr>
                <w:rFonts w:hint="eastAsia" w:hAnsi="宋体"/>
                <w:b w:val="0"/>
                <w:bCs/>
                <w:szCs w:val="24"/>
              </w:rPr>
              <w:t xml:space="preserve">项 目 名</w:t>
            </w:r>
            <w:r>
              <w:rPr>
                <w:rFonts w:hAnsi="宋体"/>
                <w:b w:val="0"/>
                <w:bCs/>
                <w:szCs w:val="24"/>
              </w:rPr>
              <w:t xml:space="preserve"> </w:t>
            </w:r>
            <w:r>
              <w:rPr>
                <w:rFonts w:hint="eastAsia" w:hAnsi="宋体"/>
                <w:b w:val="0"/>
                <w:bCs/>
                <w:szCs w:val="24"/>
              </w:rPr>
              <w:t xml:space="preserve">称</w:t>
            </w:r>
            <w:r/>
          </w:p>
        </w:tc>
        <w:tc>
          <w:tcPr>
            <w:tcW w:w="856" w:type="pct"/>
            <w:vAlign w:val="center"/>
            <w:textDirection w:val="lrTb"/>
            <w:noWrap w:val="false"/>
          </w:tcPr>
          <w:p>
            <w:pPr>
              <w:jc w:val="center"/>
              <w:spacing w:line="360" w:lineRule="auto"/>
              <w:rPr>
                <w:b w:val="0"/>
                <w:bCs/>
                <w:szCs w:val="24"/>
              </w:rPr>
            </w:pPr>
            <w:r>
              <w:rPr>
                <w:rFonts w:hint="eastAsia" w:hAnsi="宋体"/>
                <w:b w:val="0"/>
                <w:bCs/>
                <w:szCs w:val="24"/>
              </w:rPr>
              <w:t xml:space="preserve">数量</w:t>
            </w:r>
            <w:r/>
          </w:p>
        </w:tc>
        <w:tc>
          <w:tcPr>
            <w:tcW w:w="1755" w:type="pct"/>
            <w:vAlign w:val="center"/>
            <w:textDirection w:val="lrTb"/>
            <w:noWrap w:val="false"/>
          </w:tcPr>
          <w:p>
            <w:pPr>
              <w:jc w:val="center"/>
              <w:spacing w:line="360" w:lineRule="auto"/>
              <w:rPr>
                <w:b w:val="0"/>
                <w:bCs/>
                <w:szCs w:val="24"/>
              </w:rPr>
            </w:pPr>
            <w:r>
              <w:rPr>
                <w:rFonts w:hint="eastAsia" w:hAnsi="宋体"/>
                <w:b w:val="0"/>
                <w:bCs/>
                <w:szCs w:val="24"/>
              </w:rPr>
              <w:t xml:space="preserve">交货地点</w:t>
            </w:r>
            <w:r/>
          </w:p>
        </w:tc>
      </w:tr>
      <w:tr>
        <w:trPr>
          <w:trHeight w:val="962"/>
        </w:trPr>
        <w:tc>
          <w:tcPr>
            <w:tcW w:w="489" w:type="pct"/>
            <w:vAlign w:val="center"/>
            <w:textDirection w:val="lrTb"/>
            <w:noWrap w:val="false"/>
          </w:tcPr>
          <w:p>
            <w:pPr>
              <w:jc w:val="center"/>
              <w:spacing w:line="360" w:lineRule="auto"/>
              <w:rPr>
                <w:rFonts w:hint="eastAsia" w:hAnsi="宋体"/>
                <w:b w:val="0"/>
                <w:bCs/>
                <w:szCs w:val="24"/>
              </w:rPr>
            </w:pPr>
            <w:r>
              <w:rPr>
                <w:rFonts w:hAnsi="宋体"/>
                <w:b w:val="0"/>
                <w:bCs/>
                <w:szCs w:val="24"/>
              </w:rPr>
              <w:t xml:space="preserve">1</w:t>
            </w:r>
            <w:r/>
          </w:p>
        </w:tc>
        <w:tc>
          <w:tcPr>
            <w:tcW w:w="1900" w:type="pct"/>
            <w:vAlign w:val="center"/>
            <w:textDirection w:val="lrTb"/>
            <w:noWrap w:val="false"/>
          </w:tcPr>
          <w:p>
            <w:pPr>
              <w:jc w:val="center"/>
              <w:spacing w:line="360" w:lineRule="auto"/>
              <w:rPr>
                <w:rFonts w:hint="eastAsia" w:hAnsi="宋体"/>
                <w:b w:val="0"/>
                <w:bCs/>
                <w:szCs w:val="24"/>
              </w:rPr>
            </w:pPr>
            <w:r>
              <w:rPr>
                <w:rFonts w:hint="eastAsia" w:hAnsi="宋体" w:cs="宋体"/>
                <w:b w:val="0"/>
                <w:position w:val="0"/>
                <w:szCs w:val="24"/>
              </w:rPr>
              <w:t xml:space="preserve">徐</w:t>
            </w:r>
            <w:r>
              <w:rPr>
                <w:rFonts w:hint="eastAsia" w:hAnsi="宋体" w:cs="宋体"/>
                <w:b w:val="0"/>
                <w:position w:val="0"/>
                <w:szCs w:val="24"/>
              </w:rPr>
              <w:t xml:space="preserve">医</w:t>
            </w:r>
            <w:r>
              <w:rPr>
                <w:rFonts w:hint="eastAsia" w:hAnsi="宋体" w:cs="宋体"/>
                <w:b w:val="0"/>
                <w:position w:val="0"/>
                <w:szCs w:val="24"/>
              </w:rPr>
              <w:t xml:space="preserve">附院</w:t>
            </w:r>
            <w:r>
              <w:rPr>
                <w:rFonts w:hint="eastAsia" w:hAnsi="宋体" w:cs="宋体"/>
                <w:b w:val="0"/>
                <w:position w:val="0"/>
                <w:szCs w:val="24"/>
              </w:rPr>
              <w:t xml:space="preserve">鲲鹏路院区</w:t>
            </w:r>
            <w:r>
              <w:rPr>
                <w:rFonts w:hint="eastAsia" w:hAnsi="宋体" w:cs="宋体"/>
                <w:b w:val="0"/>
                <w:position w:val="0"/>
                <w:szCs w:val="24"/>
              </w:rPr>
              <w:t xml:space="preserve">制氧设备及空气压缩机系统采购</w:t>
            </w:r>
            <w:r/>
          </w:p>
        </w:tc>
        <w:tc>
          <w:tcPr>
            <w:tcW w:w="856" w:type="pct"/>
            <w:vAlign w:val="center"/>
            <w:textDirection w:val="lrTb"/>
            <w:noWrap w:val="false"/>
          </w:tcPr>
          <w:p>
            <w:pPr>
              <w:jc w:val="center"/>
              <w:spacing w:line="360" w:lineRule="auto"/>
              <w:widowControl/>
              <w:rPr>
                <w:rFonts w:hint="eastAsia" w:hAnsi="宋体"/>
                <w:b w:val="0"/>
                <w:bCs/>
                <w:szCs w:val="24"/>
              </w:rPr>
            </w:pPr>
            <w:r>
              <w:rPr>
                <w:rFonts w:hint="eastAsia" w:hAnsi="宋体"/>
                <w:b w:val="0"/>
                <w:position w:val="0"/>
                <w:szCs w:val="21"/>
              </w:rPr>
              <w:t xml:space="preserve">1批</w:t>
            </w:r>
            <w:r/>
          </w:p>
        </w:tc>
        <w:tc>
          <w:tcPr>
            <w:tcW w:w="175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徐州医科大学附属医院指定地点</w:t>
            </w:r>
            <w:r/>
          </w:p>
        </w:tc>
      </w:tr>
    </w:tbl>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jc w:val="center"/>
        <w:spacing w:before="156" w:after="156" w:line="360" w:lineRule="auto"/>
        <w:rPr>
          <w:rFonts w:hint="eastAsia" w:hAnsi="宋体"/>
        </w:rPr>
        <w:outlineLvl w:val="0"/>
      </w:pPr>
      <w:r>
        <w:rPr>
          <w:rFonts w:hint="eastAsia" w:hAnsi="宋体"/>
        </w:rPr>
      </w:r>
      <w:r/>
    </w:p>
    <w:p>
      <w:pPr>
        <w:jc w:val="center"/>
        <w:spacing w:line="360" w:lineRule="auto"/>
        <w:rPr>
          <w:rFonts w:hint="eastAsia" w:hAnsi="宋体"/>
          <w:sz w:val="32"/>
          <w:szCs w:val="32"/>
        </w:rPr>
      </w:pPr>
      <w:r/>
      <w:bookmarkStart w:id="123" w:name="_Toc49090575"/>
      <w:r/>
      <w:bookmarkStart w:id="124" w:name="_Toc26554093"/>
      <w:r/>
      <w:bookmarkStart w:id="125" w:name="_Toc5953"/>
      <w:r/>
      <w:r/>
    </w:p>
    <w:p>
      <w:pPr>
        <w:jc w:val="left"/>
        <w:widowControl/>
        <w:rPr>
          <w:rFonts w:hint="eastAsia" w:hAnsi="宋体"/>
          <w:sz w:val="32"/>
          <w:szCs w:val="32"/>
        </w:rPr>
      </w:pPr>
      <w:r/>
      <w:bookmarkStart w:id="126" w:name="_Toc32732"/>
      <w:r/>
      <w:bookmarkEnd w:id="123"/>
      <w:r/>
      <w:bookmarkEnd w:id="124"/>
      <w:r/>
      <w:bookmarkEnd w:id="125"/>
      <w:r>
        <w:rPr>
          <w:rFonts w:hint="eastAsia" w:hAnsi="宋体"/>
          <w:sz w:val="32"/>
          <w:szCs w:val="32"/>
        </w:rPr>
        <w:br w:type="page" w:clear="all"/>
      </w:r>
      <w:r/>
    </w:p>
    <w:p>
      <w:pPr>
        <w:jc w:val="center"/>
        <w:spacing w:line="360" w:lineRule="auto"/>
        <w:rPr>
          <w:rFonts w:hint="eastAsia" w:hAnsi="宋体"/>
          <w:sz w:val="32"/>
          <w:szCs w:val="32"/>
        </w:rPr>
      </w:pPr>
      <w:r>
        <w:rPr>
          <w:rFonts w:hint="eastAsia" w:hAnsi="宋体"/>
          <w:sz w:val="32"/>
          <w:szCs w:val="32"/>
        </w:rPr>
        <w:t xml:space="preserve">二、项目需求</w:t>
      </w:r>
      <w:r/>
    </w:p>
    <w:p>
      <w:pPr>
        <w:pStyle w:val="883"/>
        <w:spacing w:line="360" w:lineRule="auto"/>
        <w:rPr>
          <w:rFonts w:hint="eastAsia" w:ascii="宋体" w:hAnsi="宋体" w:eastAsia="宋体"/>
          <w:color w:val="ff0000"/>
          <w:sz w:val="24"/>
          <w:szCs w:val="24"/>
        </w:rPr>
      </w:pPr>
      <w:r>
        <w:rPr>
          <w:rFonts w:hint="eastAsia" w:ascii="宋体" w:hAnsi="宋体" w:eastAsia="宋体"/>
          <w:color w:val="ff0000"/>
          <w:sz w:val="24"/>
          <w:szCs w:val="24"/>
        </w:rPr>
        <w:t xml:space="preserve">需求清单：</w:t>
      </w:r>
      <w:r/>
    </w:p>
    <w:tbl>
      <w:tblPr>
        <w:tblStyle w:val="919"/>
        <w:tblW w:w="0" w:type="auto"/>
        <w:jc w:val="center"/>
        <w:tblLook w:val="04A0" w:firstRow="1" w:lastRow="0" w:firstColumn="1" w:lastColumn="0" w:noHBand="0" w:noVBand="1"/>
      </w:tblPr>
      <w:tblGrid>
        <w:gridCol w:w="928"/>
        <w:gridCol w:w="1761"/>
        <w:gridCol w:w="2976"/>
        <w:gridCol w:w="2631"/>
      </w:tblGrid>
      <w:tr>
        <w:trPr>
          <w:jc w:val="center"/>
        </w:trPr>
        <w:tc>
          <w:tcPr>
            <w:tcW w:w="928"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序号</w:t>
            </w:r>
            <w:r/>
          </w:p>
        </w:tc>
        <w:tc>
          <w:tcPr>
            <w:tcW w:w="176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名称</w:t>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明细</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数量</w:t>
            </w:r>
            <w:r/>
          </w:p>
        </w:tc>
      </w:tr>
      <w:tr>
        <w:trPr>
          <w:jc w:val="center"/>
        </w:trPr>
        <w:tc>
          <w:tcPr>
            <w:tcW w:w="928" w:type="dxa"/>
            <w:vAlign w:val="center"/>
            <w:vMerge w:val="restart"/>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w:t>
            </w:r>
            <w:r/>
          </w:p>
        </w:tc>
        <w:tc>
          <w:tcPr>
            <w:tcW w:w="1761" w:type="dxa"/>
            <w:vAlign w:val="center"/>
            <w:vMerge w:val="restart"/>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制氧设备</w:t>
            </w:r>
            <w:r/>
          </w:p>
          <w:p>
            <w:pPr>
              <w:pStyle w:val="883"/>
              <w:jc w:val="center"/>
              <w:spacing w:line="360" w:lineRule="auto"/>
              <w:rPr>
                <w:rFonts w:hint="eastAsia" w:ascii="宋体" w:hAnsi="宋体" w:eastAsia="宋体"/>
                <w:sz w:val="24"/>
                <w:szCs w:val="24"/>
              </w:rPr>
            </w:pPr>
            <w:r>
              <w:rPr>
                <w:rFonts w:hint="eastAsia" w:ascii="宋体" w:hAnsi="宋体" w:eastAsia="宋体"/>
                <w:color w:val="ee0000"/>
                <w:sz w:val="24"/>
                <w:szCs w:val="24"/>
              </w:rPr>
              <w:t xml:space="preserve">（核心产品）</w:t>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制氧主机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b w:val="0"/>
                <w:bCs/>
                <w:sz w:val="24"/>
                <w:szCs w:val="24"/>
              </w:rPr>
              <w:t xml:space="preserve">空气压缩机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冷干机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b w:val="0"/>
                <w:bCs/>
                <w:sz w:val="24"/>
                <w:szCs w:val="24"/>
              </w:rPr>
              <w:t xml:space="preserve">气水</w:t>
            </w:r>
            <w:r>
              <w:rPr>
                <w:rFonts w:ascii="宋体" w:hAnsi="宋体" w:eastAsia="宋体"/>
                <w:b w:val="0"/>
                <w:bCs/>
                <w:sz w:val="24"/>
                <w:szCs w:val="24"/>
              </w:rPr>
              <w:t xml:space="preserve">分离器</w:t>
            </w:r>
            <w:r>
              <w:rPr>
                <w:rFonts w:hint="eastAsia" w:ascii="宋体" w:hAnsi="宋体" w:eastAsia="宋体"/>
                <w:b w:val="0"/>
                <w:bCs/>
                <w:sz w:val="24"/>
                <w:szCs w:val="24"/>
              </w:rPr>
              <w:t xml:space="preserve">/除水过滤器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主路过滤器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精密过滤器（前级）</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精密过滤器（后级）</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除尘精密过滤器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除菌过滤器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空气储罐</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氧气储罐</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氧气流量计</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氧气纯度分析仪</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一氧化碳检测仪</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露点检测仪</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感应式自动无损排污阀</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精密调压模块</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压力传感器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管路系统</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1项</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控制柜</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1套</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电源电缆线</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1项</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氧气分气缸</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Align w:val="center"/>
            <w:vMerge w:val="restart"/>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w:t>
            </w:r>
            <w:r/>
          </w:p>
        </w:tc>
        <w:tc>
          <w:tcPr>
            <w:tcW w:w="1761" w:type="dxa"/>
            <w:vAlign w:val="center"/>
            <w:vMerge w:val="restart"/>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空气压缩机系统</w:t>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空气压缩机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冷干机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气水</w:t>
            </w:r>
            <w:r>
              <w:rPr>
                <w:rFonts w:ascii="宋体" w:hAnsi="宋体" w:eastAsia="宋体" w:cs="宋体"/>
                <w:b w:val="0"/>
                <w:bCs/>
                <w:sz w:val="24"/>
                <w:szCs w:val="24"/>
              </w:rPr>
              <w:t xml:space="preserve">分离器</w:t>
            </w:r>
            <w:r>
              <w:rPr>
                <w:rFonts w:hint="eastAsia" w:ascii="宋体" w:hAnsi="宋体" w:eastAsia="宋体" w:cs="宋体"/>
                <w:b w:val="0"/>
                <w:bCs/>
                <w:sz w:val="24"/>
                <w:szCs w:val="24"/>
              </w:rPr>
              <w:t xml:space="preserve">/除水过滤器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主路过滤器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精密过滤器（前级）</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精密过滤器（后级）</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空气缓冲罐</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吸附式干燥机</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活性炭</w:t>
            </w:r>
            <w:r>
              <w:rPr>
                <w:rFonts w:ascii="宋体" w:hAnsi="宋体" w:eastAsia="宋体" w:cs="宋体"/>
                <w:b w:val="0"/>
                <w:bCs/>
                <w:sz w:val="24"/>
                <w:szCs w:val="24"/>
              </w:rPr>
              <w:t xml:space="preserve">过滤器（后级）</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除菌过滤器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cs="宋体"/>
                <w:b w:val="0"/>
                <w:bCs/>
                <w:sz w:val="24"/>
                <w:szCs w:val="24"/>
              </w:rPr>
            </w:pPr>
            <w:r>
              <w:rPr>
                <w:rFonts w:ascii="宋体" w:hAnsi="宋体" w:eastAsia="宋体" w:cs="宋体"/>
                <w:b w:val="0"/>
                <w:bCs/>
                <w:sz w:val="24"/>
                <w:szCs w:val="24"/>
              </w:rPr>
              <w:t xml:space="preserve">空气储罐</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一氧化碳检测仪</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露点检测仪</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感应式自动无损排污阀</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精密调压模块</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压力传感器</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3个</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cs="宋体"/>
                <w:b w:val="0"/>
                <w:bCs/>
                <w:sz w:val="24"/>
                <w:szCs w:val="24"/>
              </w:rPr>
              <w:t xml:space="preserve">空气流量计</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1台</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管路系统</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1项</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控制柜</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1套</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电源电缆线</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1项</w:t>
            </w:r>
            <w:r/>
          </w:p>
        </w:tc>
      </w:tr>
      <w:tr>
        <w:trPr>
          <w:jc w:val="center"/>
        </w:trPr>
        <w:tc>
          <w:tcPr>
            <w:tcW w:w="928"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1761" w:type="dxa"/>
            <w:vMerge w:val="continue"/>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tc>
        <w:tc>
          <w:tcPr>
            <w:tcW w:w="2976" w:type="dxa"/>
            <w:textDirection w:val="lrTb"/>
            <w:noWrap w:val="false"/>
          </w:tcPr>
          <w:p>
            <w:pPr>
              <w:pStyle w:val="883"/>
              <w:jc w:val="center"/>
              <w:spacing w:line="360" w:lineRule="auto"/>
              <w:rPr>
                <w:rFonts w:hint="eastAsia" w:ascii="宋体" w:hAnsi="宋体" w:eastAsia="宋体"/>
                <w:b w:val="0"/>
                <w:bCs/>
                <w:sz w:val="24"/>
                <w:szCs w:val="24"/>
              </w:rPr>
            </w:pPr>
            <w:r>
              <w:rPr>
                <w:rFonts w:ascii="宋体" w:hAnsi="宋体" w:eastAsia="宋体" w:cs="宋体"/>
                <w:b w:val="0"/>
                <w:bCs/>
                <w:sz w:val="24"/>
                <w:szCs w:val="24"/>
              </w:rPr>
              <w:t xml:space="preserve">空气分气缸</w:t>
            </w:r>
            <w:r/>
          </w:p>
        </w:tc>
        <w:tc>
          <w:tcPr>
            <w:tcW w:w="2631" w:type="dxa"/>
            <w:textDirection w:val="lrTb"/>
            <w:noWrap w:val="false"/>
          </w:tcPr>
          <w:p>
            <w:pPr>
              <w:pStyle w:val="883"/>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2个</w:t>
            </w:r>
            <w:r/>
          </w:p>
        </w:tc>
      </w:tr>
    </w:tbl>
    <w:p>
      <w:pPr>
        <w:pStyle w:val="883"/>
        <w:rPr>
          <w:rFonts w:hint="eastAsia" w:ascii="宋体" w:hAnsi="宋体" w:eastAsia="宋体"/>
          <w:color w:val="ff0000"/>
          <w:sz w:val="24"/>
          <w:szCs w:val="24"/>
        </w:rPr>
      </w:pPr>
      <w:r>
        <w:rPr>
          <w:rFonts w:hint="eastAsia" w:ascii="宋体" w:hAnsi="宋体" w:eastAsia="宋体"/>
          <w:color w:val="ff0000"/>
          <w:sz w:val="24"/>
          <w:szCs w:val="24"/>
        </w:rPr>
      </w:r>
      <w:r/>
    </w:p>
    <w:p>
      <w:pPr>
        <w:pStyle w:val="883"/>
        <w:rPr>
          <w:rFonts w:hint="eastAsia" w:ascii="宋体" w:hAnsi="宋体" w:eastAsia="宋体"/>
          <w:color w:val="ff0000"/>
          <w:sz w:val="24"/>
          <w:szCs w:val="24"/>
        </w:rPr>
      </w:pPr>
      <w:r>
        <w:rPr>
          <w:rFonts w:hint="eastAsia" w:ascii="宋体" w:hAnsi="宋体" w:eastAsia="宋体"/>
          <w:color w:val="ff0000"/>
          <w:sz w:val="24"/>
          <w:szCs w:val="24"/>
        </w:rPr>
      </w:r>
      <w:r/>
    </w:p>
    <w:p>
      <w:pPr>
        <w:spacing w:line="360" w:lineRule="auto"/>
        <w:rPr>
          <w:rFonts w:hint="eastAsia" w:hAnsi="宋体"/>
          <w:color w:val="ee0000"/>
          <w:szCs w:val="24"/>
        </w:rPr>
      </w:pPr>
      <w:r>
        <w:rPr>
          <w:rFonts w:hint="eastAsia" w:hAnsi="宋体"/>
          <w:color w:val="ee0000"/>
          <w:szCs w:val="24"/>
        </w:rPr>
        <w:t xml:space="preserve">注：本次采购为非单一产品采购，主要分为两个品目，制氧设备和空气压缩机系统。其中，制氧设备为核心产品，根据供应商提供的制氧设备有效的《医疗器械注册证》进行判别，如不同供应商提供的注册</w:t>
      </w:r>
      <w:r>
        <w:rPr>
          <w:rFonts w:hint="eastAsia" w:hAnsi="宋体"/>
          <w:color w:val="ee0000"/>
          <w:szCs w:val="24"/>
        </w:rPr>
        <w:t xml:space="preserve">证显示</w:t>
      </w:r>
      <w:r>
        <w:rPr>
          <w:rFonts w:hint="eastAsia" w:hAnsi="宋体"/>
          <w:color w:val="ee0000"/>
          <w:szCs w:val="24"/>
        </w:rPr>
        <w:t xml:space="preserve">所投产品为同一品牌，视为一家有效投标人。</w:t>
      </w:r>
      <w:r/>
    </w:p>
    <w:p>
      <w:pPr>
        <w:ind w:firstLine="480"/>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ind w:firstLine="480"/>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ind w:firstLine="480"/>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ind w:firstLine="480"/>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ind w:firstLine="480"/>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spacing w:line="360" w:lineRule="auto"/>
        <w:rPr>
          <w:rFonts w:hint="eastAsia" w:hAnsi="宋体" w:cs="宋体"/>
          <w:b w:val="0"/>
          <w:bCs/>
          <w:color w:val="ff0000"/>
          <w:szCs w:val="21"/>
          <w:shd w:val="clear" w:color="ffffff" w:fill="d9d9d9"/>
        </w:rPr>
      </w:pPr>
      <w:r>
        <w:rPr>
          <w:rFonts w:hint="eastAsia" w:hAnsi="宋体" w:cs="宋体"/>
          <w:b w:val="0"/>
          <w:bCs/>
          <w:color w:val="ff0000"/>
          <w:szCs w:val="21"/>
          <w:shd w:val="clear" w:color="ffffff" w:fill="d9d9d9"/>
        </w:rPr>
      </w:r>
      <w:r/>
    </w:p>
    <w:p>
      <w:pPr>
        <w:ind w:firstLine="480"/>
        <w:spacing w:line="360" w:lineRule="auto"/>
        <w:rPr>
          <w:rFonts w:hint="eastAsia" w:hAnsi="宋体"/>
          <w:b w:val="0"/>
          <w:bCs/>
          <w:szCs w:val="24"/>
        </w:rPr>
      </w:pPr>
      <w:r>
        <w:rPr>
          <w:rFonts w:hAnsi="宋体"/>
          <w:b w:val="0"/>
          <w:bCs/>
          <w:szCs w:val="24"/>
        </w:rPr>
        <w:t xml:space="preserve">执行标准（包括不限于）</w:t>
      </w:r>
      <w:r/>
    </w:p>
    <w:p>
      <w:pPr>
        <w:ind w:firstLine="480"/>
        <w:spacing w:line="360" w:lineRule="auto"/>
        <w:rPr>
          <w:rFonts w:hint="eastAsia" w:hAnsi="宋体"/>
          <w:b w:val="0"/>
          <w:bCs/>
          <w:szCs w:val="24"/>
        </w:rPr>
      </w:pPr>
      <w:r>
        <w:rPr>
          <w:rFonts w:hint="eastAsia" w:hAnsi="宋体"/>
          <w:b w:val="0"/>
          <w:bCs/>
          <w:szCs w:val="24"/>
        </w:rPr>
        <w:t xml:space="preserve">1.</w:t>
      </w:r>
      <w:r>
        <w:rPr>
          <w:rFonts w:hAnsi="宋体"/>
          <w:b w:val="0"/>
          <w:bCs/>
          <w:szCs w:val="24"/>
        </w:rPr>
        <w:t xml:space="preserve">YY</w:t>
      </w:r>
      <w:r>
        <w:rPr>
          <w:rFonts w:hint="eastAsia" w:hAnsi="宋体"/>
          <w:b w:val="0"/>
          <w:bCs/>
          <w:szCs w:val="24"/>
        </w:rPr>
        <w:t xml:space="preserve"> </w:t>
      </w:r>
      <w:r>
        <w:rPr>
          <w:rFonts w:hAnsi="宋体"/>
          <w:b w:val="0"/>
          <w:bCs/>
          <w:szCs w:val="24"/>
        </w:rPr>
        <w:t xml:space="preserve">1468-2016《用于医用气体管道系统的氧气浓缩器供气系统》；</w:t>
      </w:r>
      <w:r/>
    </w:p>
    <w:p>
      <w:pPr>
        <w:ind w:firstLine="480"/>
        <w:spacing w:line="360" w:lineRule="auto"/>
        <w:rPr>
          <w:rFonts w:hint="eastAsia" w:hAnsi="宋体"/>
          <w:b w:val="0"/>
          <w:bCs/>
          <w:szCs w:val="24"/>
        </w:rPr>
      </w:pPr>
      <w:r>
        <w:rPr>
          <w:rFonts w:hint="eastAsia" w:hAnsi="宋体"/>
          <w:b w:val="0"/>
          <w:bCs/>
          <w:szCs w:val="24"/>
        </w:rPr>
        <w:t xml:space="preserve">2.</w:t>
      </w:r>
      <w:r>
        <w:rPr>
          <w:rFonts w:hAnsi="宋体"/>
          <w:b w:val="0"/>
          <w:bCs/>
          <w:szCs w:val="24"/>
        </w:rPr>
        <w:t xml:space="preserve">GB</w:t>
      </w:r>
      <w:r>
        <w:rPr>
          <w:rFonts w:hint="eastAsia" w:hAnsi="宋体"/>
          <w:b w:val="0"/>
          <w:bCs/>
          <w:szCs w:val="24"/>
        </w:rPr>
        <w:t xml:space="preserve"> </w:t>
      </w:r>
      <w:r>
        <w:rPr>
          <w:rFonts w:hAnsi="宋体"/>
          <w:b w:val="0"/>
          <w:bCs/>
          <w:szCs w:val="24"/>
        </w:rPr>
        <w:t xml:space="preserve">50751-2012《医用气体工程技术规范》；</w:t>
      </w:r>
      <w:r/>
    </w:p>
    <w:p>
      <w:pPr>
        <w:ind w:firstLine="480"/>
        <w:spacing w:line="360" w:lineRule="auto"/>
        <w:rPr>
          <w:rFonts w:hint="eastAsia" w:hAnsi="宋体"/>
          <w:b w:val="0"/>
          <w:bCs/>
          <w:szCs w:val="24"/>
        </w:rPr>
      </w:pPr>
      <w:r>
        <w:rPr>
          <w:rFonts w:hint="eastAsia" w:hAnsi="宋体"/>
          <w:b w:val="0"/>
          <w:bCs/>
          <w:szCs w:val="24"/>
        </w:rPr>
        <w:t xml:space="preserve">3.</w:t>
      </w:r>
      <w:r>
        <w:rPr>
          <w:rFonts w:hAnsi="宋体"/>
          <w:b w:val="0"/>
          <w:bCs/>
          <w:szCs w:val="24"/>
        </w:rPr>
        <w:t xml:space="preserve">GB</w:t>
      </w:r>
      <w:r>
        <w:rPr>
          <w:rFonts w:hint="eastAsia" w:hAnsi="宋体"/>
          <w:b w:val="0"/>
          <w:bCs/>
          <w:szCs w:val="24"/>
        </w:rPr>
        <w:t xml:space="preserve"> </w:t>
      </w:r>
      <w:r>
        <w:rPr>
          <w:rFonts w:hAnsi="宋体"/>
          <w:b w:val="0"/>
          <w:bCs/>
          <w:szCs w:val="24"/>
        </w:rPr>
        <w:t xml:space="preserve">50235-2010《工业金属管道焊接工程施工规范》；</w:t>
      </w:r>
      <w:r/>
    </w:p>
    <w:p>
      <w:pPr>
        <w:ind w:firstLine="480"/>
        <w:spacing w:line="360" w:lineRule="auto"/>
        <w:rPr>
          <w:rFonts w:hint="eastAsia" w:hAnsi="宋体"/>
          <w:b w:val="0"/>
          <w:bCs/>
          <w:szCs w:val="24"/>
        </w:rPr>
      </w:pPr>
      <w:r>
        <w:rPr>
          <w:rFonts w:hint="eastAsia" w:hAnsi="宋体"/>
          <w:b w:val="0"/>
          <w:bCs/>
          <w:szCs w:val="24"/>
        </w:rPr>
        <w:t xml:space="preserve">4.</w:t>
      </w:r>
      <w:r>
        <w:rPr>
          <w:rFonts w:hAnsi="宋体"/>
          <w:b w:val="0"/>
          <w:bCs/>
          <w:szCs w:val="24"/>
        </w:rPr>
        <w:t xml:space="preserve">GB</w:t>
      </w:r>
      <w:r>
        <w:rPr>
          <w:rFonts w:hint="eastAsia" w:hAnsi="宋体"/>
          <w:b w:val="0"/>
          <w:bCs/>
          <w:szCs w:val="24"/>
        </w:rPr>
        <w:t xml:space="preserve"> </w:t>
      </w:r>
      <w:r>
        <w:rPr>
          <w:rFonts w:hAnsi="宋体"/>
          <w:b w:val="0"/>
          <w:bCs/>
          <w:szCs w:val="24"/>
        </w:rPr>
        <w:t xml:space="preserve">50316-2000《工业金属管道设计规范》；</w:t>
      </w:r>
      <w:r/>
    </w:p>
    <w:p>
      <w:pPr>
        <w:ind w:firstLine="480"/>
        <w:spacing w:line="360" w:lineRule="auto"/>
        <w:rPr>
          <w:rFonts w:hint="eastAsia" w:hAnsi="宋体"/>
          <w:b w:val="0"/>
          <w:bCs/>
          <w:szCs w:val="24"/>
        </w:rPr>
      </w:pPr>
      <w:r>
        <w:rPr>
          <w:rFonts w:hint="eastAsia" w:hAnsi="宋体"/>
          <w:b w:val="0"/>
          <w:bCs/>
          <w:szCs w:val="24"/>
        </w:rPr>
        <w:t xml:space="preserve">5.</w:t>
      </w:r>
      <w:r>
        <w:rPr>
          <w:rFonts w:hAnsi="宋体"/>
          <w:b w:val="0"/>
          <w:bCs/>
          <w:szCs w:val="24"/>
        </w:rPr>
        <w:t xml:space="preserve">GB/T 150-2024《压力容器》；</w:t>
      </w:r>
      <w:r/>
    </w:p>
    <w:p>
      <w:pPr>
        <w:ind w:firstLine="480"/>
        <w:spacing w:line="360" w:lineRule="auto"/>
        <w:rPr>
          <w:rFonts w:hint="eastAsia" w:hAnsi="宋体"/>
          <w:b w:val="0"/>
          <w:bCs/>
          <w:szCs w:val="24"/>
        </w:rPr>
      </w:pPr>
      <w:r>
        <w:rPr>
          <w:rFonts w:hint="eastAsia" w:hAnsi="宋体"/>
          <w:b w:val="0"/>
          <w:bCs/>
          <w:szCs w:val="24"/>
        </w:rPr>
        <w:t xml:space="preserve">6.</w:t>
      </w:r>
      <w:r>
        <w:rPr>
          <w:rFonts w:hAnsi="宋体"/>
          <w:b w:val="0"/>
          <w:bCs/>
          <w:szCs w:val="24"/>
        </w:rPr>
        <w:t xml:space="preserve">GB</w:t>
      </w:r>
      <w:r>
        <w:rPr>
          <w:rFonts w:hint="eastAsia" w:hAnsi="宋体"/>
          <w:b w:val="0"/>
          <w:bCs/>
          <w:szCs w:val="24"/>
        </w:rPr>
        <w:t xml:space="preserve"> </w:t>
      </w:r>
      <w:r>
        <w:rPr>
          <w:rFonts w:hAnsi="宋体"/>
          <w:b w:val="0"/>
          <w:bCs/>
          <w:szCs w:val="24"/>
        </w:rPr>
        <w:t xml:space="preserve">50</w:t>
      </w:r>
      <w:r>
        <w:rPr>
          <w:rFonts w:hint="eastAsia" w:hAnsi="宋体"/>
          <w:b w:val="0"/>
          <w:bCs/>
          <w:szCs w:val="24"/>
        </w:rPr>
        <w:t xml:space="preserve">184</w:t>
      </w:r>
      <w:r>
        <w:rPr>
          <w:rFonts w:hAnsi="宋体"/>
          <w:b w:val="0"/>
          <w:bCs/>
          <w:szCs w:val="24"/>
        </w:rPr>
        <w:t xml:space="preserve">-2011《工业金属管道工程验收规范》；</w:t>
      </w:r>
      <w:r/>
    </w:p>
    <w:p>
      <w:pPr>
        <w:ind w:firstLine="480"/>
        <w:spacing w:line="360" w:lineRule="auto"/>
        <w:rPr>
          <w:rFonts w:hint="eastAsia" w:hAnsi="宋体"/>
          <w:b w:val="0"/>
          <w:bCs/>
          <w:szCs w:val="24"/>
        </w:rPr>
      </w:pPr>
      <w:r>
        <w:rPr>
          <w:rFonts w:hint="eastAsia" w:hAnsi="宋体"/>
          <w:b w:val="0"/>
          <w:bCs/>
          <w:szCs w:val="24"/>
        </w:rPr>
        <w:t xml:space="preserve">7.</w:t>
      </w:r>
      <w:r>
        <w:rPr>
          <w:rFonts w:hAnsi="宋体"/>
          <w:b w:val="0"/>
          <w:bCs/>
          <w:szCs w:val="24"/>
        </w:rPr>
        <w:t xml:space="preserve">GB</w:t>
      </w:r>
      <w:r>
        <w:rPr>
          <w:rFonts w:hint="eastAsia" w:hAnsi="宋体"/>
          <w:b w:val="0"/>
          <w:bCs/>
          <w:szCs w:val="24"/>
        </w:rPr>
        <w:t xml:space="preserve"> </w:t>
      </w:r>
      <w:r>
        <w:rPr>
          <w:rFonts w:hAnsi="宋体"/>
          <w:b w:val="0"/>
          <w:bCs/>
          <w:szCs w:val="24"/>
        </w:rPr>
        <w:t xml:space="preserve">8982-2009《医用及航空呼吸用氧》；</w:t>
      </w:r>
      <w:r/>
    </w:p>
    <w:p>
      <w:pPr>
        <w:ind w:firstLine="480"/>
        <w:spacing w:line="360" w:lineRule="auto"/>
        <w:rPr>
          <w:rFonts w:hint="eastAsia" w:hAnsi="宋体"/>
          <w:b w:val="0"/>
          <w:bCs/>
          <w:szCs w:val="24"/>
        </w:rPr>
      </w:pPr>
      <w:r>
        <w:rPr>
          <w:rFonts w:hint="eastAsia" w:hAnsi="宋体"/>
          <w:b w:val="0"/>
          <w:bCs/>
          <w:szCs w:val="24"/>
        </w:rPr>
        <w:t xml:space="preserve">8.</w:t>
      </w:r>
      <w:r>
        <w:rPr>
          <w:rFonts w:hAnsi="宋体"/>
          <w:b w:val="0"/>
          <w:bCs/>
          <w:szCs w:val="24"/>
        </w:rPr>
        <w:t xml:space="preserve">WS1-XG-008-2012 《富氧空气(93%氧)》；</w:t>
      </w:r>
      <w:r/>
    </w:p>
    <w:p>
      <w:pPr>
        <w:ind w:firstLine="480"/>
        <w:spacing w:line="360" w:lineRule="auto"/>
        <w:rPr>
          <w:rFonts w:hint="eastAsia" w:hAnsi="宋体"/>
          <w:b w:val="0"/>
          <w:bCs/>
          <w:szCs w:val="24"/>
        </w:rPr>
      </w:pPr>
      <w:r>
        <w:rPr>
          <w:rFonts w:hint="eastAsia" w:hAnsi="宋体"/>
          <w:b w:val="0"/>
          <w:bCs/>
          <w:szCs w:val="24"/>
        </w:rPr>
        <w:t xml:space="preserve">9.</w:t>
      </w:r>
      <w:r>
        <w:rPr>
          <w:rFonts w:hAnsi="宋体"/>
          <w:b w:val="0"/>
          <w:bCs/>
          <w:szCs w:val="24"/>
        </w:rPr>
        <w:t xml:space="preserve">GB/T</w:t>
      </w:r>
      <w:r>
        <w:rPr>
          <w:rFonts w:hint="eastAsia" w:hAnsi="宋体"/>
          <w:b w:val="0"/>
          <w:bCs/>
          <w:szCs w:val="24"/>
        </w:rPr>
        <w:t xml:space="preserve"> </w:t>
      </w:r>
      <w:r>
        <w:rPr>
          <w:rFonts w:hAnsi="宋体"/>
          <w:b w:val="0"/>
          <w:bCs/>
          <w:szCs w:val="24"/>
        </w:rPr>
        <w:t xml:space="preserve">44059.1</w:t>
      </w:r>
      <w:r>
        <w:rPr>
          <w:rFonts w:hint="eastAsia" w:hAnsi="宋体"/>
          <w:b w:val="0"/>
          <w:bCs/>
          <w:szCs w:val="24"/>
        </w:rPr>
        <w:t xml:space="preserve">-</w:t>
      </w:r>
      <w:r>
        <w:rPr>
          <w:rFonts w:hAnsi="宋体"/>
          <w:b w:val="0"/>
          <w:bCs/>
          <w:szCs w:val="24"/>
        </w:rPr>
        <w:t xml:space="preserve">2024《医用气体管道系统 第1部分:压缩医用气体和真空用管道系统》；</w:t>
      </w:r>
      <w:r/>
    </w:p>
    <w:p>
      <w:pPr>
        <w:ind w:firstLine="480"/>
        <w:spacing w:line="360" w:lineRule="auto"/>
        <w:rPr>
          <w:rFonts w:hint="eastAsia" w:hAnsi="宋体"/>
          <w:b w:val="0"/>
          <w:bCs/>
          <w:szCs w:val="24"/>
        </w:rPr>
      </w:pPr>
      <w:r>
        <w:rPr>
          <w:rFonts w:hint="eastAsia" w:hAnsi="宋体"/>
          <w:b w:val="0"/>
          <w:bCs/>
          <w:szCs w:val="24"/>
        </w:rPr>
        <w:t xml:space="preserve">10.</w:t>
      </w:r>
      <w:r>
        <w:rPr>
          <w:rFonts w:hAnsi="宋体"/>
          <w:b w:val="0"/>
          <w:bCs/>
          <w:szCs w:val="24"/>
        </w:rPr>
        <w:t xml:space="preserve">GB 50030</w:t>
      </w:r>
      <w:r>
        <w:rPr>
          <w:rFonts w:hint="eastAsia" w:hAnsi="宋体"/>
          <w:b w:val="0"/>
          <w:bCs/>
          <w:szCs w:val="24"/>
        </w:rPr>
        <w:t xml:space="preserve">-</w:t>
      </w:r>
      <w:r>
        <w:rPr>
          <w:rFonts w:hAnsi="宋体"/>
          <w:b w:val="0"/>
          <w:bCs/>
          <w:szCs w:val="24"/>
        </w:rPr>
        <w:t xml:space="preserve">2013《氧气站设计规范》；</w:t>
      </w:r>
      <w:r/>
    </w:p>
    <w:p>
      <w:pPr>
        <w:ind w:firstLine="480"/>
        <w:spacing w:line="360" w:lineRule="auto"/>
        <w:rPr>
          <w:rFonts w:hint="eastAsia" w:hAnsi="宋体"/>
          <w:b w:val="0"/>
          <w:bCs/>
          <w:szCs w:val="24"/>
        </w:rPr>
      </w:pPr>
      <w:r>
        <w:rPr>
          <w:rFonts w:hint="eastAsia" w:hAnsi="宋体"/>
          <w:b w:val="0"/>
          <w:bCs/>
          <w:szCs w:val="24"/>
        </w:rPr>
        <w:t xml:space="preserve">11.</w:t>
      </w:r>
      <w:r>
        <w:rPr>
          <w:rFonts w:hAnsi="宋体"/>
          <w:b w:val="0"/>
          <w:bCs/>
          <w:szCs w:val="24"/>
        </w:rPr>
        <w:t xml:space="preserve">GB 50029-2014《压缩空气站设计规范》；</w:t>
      </w:r>
      <w:r/>
    </w:p>
    <w:p>
      <w:pPr>
        <w:ind w:firstLine="480"/>
        <w:spacing w:line="360" w:lineRule="auto"/>
        <w:rPr>
          <w:rFonts w:hint="eastAsia" w:hAnsi="宋体"/>
          <w:b w:val="0"/>
          <w:bCs/>
          <w:szCs w:val="24"/>
        </w:rPr>
      </w:pPr>
      <w:r>
        <w:rPr>
          <w:rFonts w:hint="eastAsia" w:hAnsi="宋体"/>
          <w:b w:val="0"/>
          <w:bCs/>
          <w:szCs w:val="24"/>
        </w:rPr>
        <w:t xml:space="preserve">12.</w:t>
      </w:r>
      <w:r>
        <w:rPr>
          <w:rFonts w:hAnsi="宋体"/>
          <w:b w:val="0"/>
          <w:bCs/>
          <w:szCs w:val="24"/>
        </w:rPr>
        <w:t xml:space="preserve">GB 50016-2014《建筑设计防火规范》（2018年版）；</w:t>
      </w:r>
      <w:r/>
    </w:p>
    <w:p>
      <w:pPr>
        <w:ind w:firstLine="480"/>
        <w:spacing w:line="360" w:lineRule="auto"/>
        <w:rPr>
          <w:rFonts w:hint="eastAsia" w:hAnsi="宋体"/>
          <w:b w:val="0"/>
          <w:bCs/>
          <w:szCs w:val="24"/>
        </w:rPr>
      </w:pPr>
      <w:r>
        <w:rPr>
          <w:rFonts w:hint="eastAsia" w:hAnsi="宋体"/>
          <w:b w:val="0"/>
          <w:bCs/>
          <w:szCs w:val="24"/>
        </w:rPr>
        <w:t xml:space="preserve">13.</w:t>
      </w:r>
      <w:r>
        <w:rPr>
          <w:rFonts w:hAnsi="宋体"/>
          <w:b w:val="0"/>
          <w:bCs/>
          <w:szCs w:val="24"/>
        </w:rPr>
        <w:t xml:space="preserve">GB</w:t>
      </w:r>
      <w:r>
        <w:rPr>
          <w:rFonts w:hint="eastAsia" w:hAnsi="宋体"/>
          <w:b w:val="0"/>
          <w:bCs/>
          <w:szCs w:val="24"/>
        </w:rPr>
        <w:t xml:space="preserve"> </w:t>
      </w:r>
      <w:r>
        <w:rPr>
          <w:rFonts w:hAnsi="宋体"/>
          <w:b w:val="0"/>
          <w:bCs/>
          <w:szCs w:val="24"/>
        </w:rPr>
        <w:t xml:space="preserve">51039-2014《综合医院建筑设计规范》；</w:t>
      </w:r>
      <w:r/>
    </w:p>
    <w:p>
      <w:pPr>
        <w:ind w:firstLine="480"/>
        <w:spacing w:line="360" w:lineRule="auto"/>
        <w:rPr>
          <w:rFonts w:hint="eastAsia" w:hAnsi="宋体"/>
          <w:b w:val="0"/>
          <w:bCs/>
          <w:szCs w:val="24"/>
        </w:rPr>
      </w:pPr>
      <w:r>
        <w:rPr>
          <w:rFonts w:hint="eastAsia" w:hAnsi="宋体"/>
          <w:b w:val="0"/>
          <w:bCs/>
          <w:szCs w:val="24"/>
        </w:rPr>
        <w:t xml:space="preserve">14.</w:t>
      </w:r>
      <w:r>
        <w:rPr>
          <w:rFonts w:hAnsi="宋体"/>
          <w:b w:val="0"/>
          <w:bCs/>
          <w:szCs w:val="24"/>
        </w:rPr>
        <w:t xml:space="preserve">国家食品药品监督管理总局相关文件要求；</w:t>
      </w:r>
      <w:r/>
    </w:p>
    <w:p>
      <w:pPr>
        <w:ind w:firstLine="480"/>
        <w:spacing w:line="360" w:lineRule="auto"/>
        <w:rPr>
          <w:rFonts w:hint="eastAsia" w:hAnsi="宋体"/>
          <w:b w:val="0"/>
          <w:bCs/>
          <w:szCs w:val="24"/>
        </w:rPr>
      </w:pPr>
      <w:r>
        <w:rPr>
          <w:rFonts w:hint="eastAsia" w:hAnsi="宋体"/>
          <w:b w:val="0"/>
          <w:bCs/>
          <w:szCs w:val="24"/>
        </w:rPr>
        <w:t xml:space="preserve">15.</w:t>
      </w:r>
      <w:r>
        <w:rPr>
          <w:rFonts w:hAnsi="宋体"/>
          <w:b w:val="0"/>
          <w:bCs/>
          <w:szCs w:val="24"/>
        </w:rPr>
        <w:t xml:space="preserve">特种设备安全监督相关条例要求；</w:t>
      </w:r>
      <w:r/>
    </w:p>
    <w:p>
      <w:pPr>
        <w:ind w:firstLine="480"/>
        <w:spacing w:line="360" w:lineRule="auto"/>
        <w:rPr>
          <w:rFonts w:hint="eastAsia" w:hAnsi="宋体"/>
          <w:b w:val="0"/>
          <w:bCs/>
          <w:szCs w:val="24"/>
        </w:rPr>
      </w:pPr>
      <w:r>
        <w:rPr>
          <w:rFonts w:hint="eastAsia" w:hAnsi="宋体"/>
          <w:b w:val="0"/>
          <w:bCs/>
          <w:szCs w:val="24"/>
        </w:rPr>
        <w:t xml:space="preserve">16.国家、地方颁发的其它相关标准、规范和规程。</w:t>
      </w:r>
      <w:r/>
    </w:p>
    <w:p>
      <w:pPr>
        <w:ind w:firstLine="480"/>
        <w:spacing w:line="360" w:lineRule="auto"/>
        <w:rPr>
          <w:rFonts w:hint="eastAsia" w:hAnsi="宋体"/>
          <w:b w:val="0"/>
          <w:bCs/>
          <w:szCs w:val="24"/>
        </w:rPr>
      </w:pPr>
      <w:r>
        <w:rPr>
          <w:rFonts w:hint="eastAsia" w:hAnsi="宋体"/>
          <w:b w:val="0"/>
          <w:bCs/>
          <w:szCs w:val="24"/>
        </w:rPr>
        <w:t xml:space="preserve">注：以上所列的主要技术标准和规范，如已有公开发布的国际或国内最新标准时，投标人应使系统及选用的设备和材料符合最新的国际、国内标准，并提供采用的国际、国内标准、规范和所应用的最新版本的有关技术依据资料，招标人</w:t>
      </w:r>
      <w:r>
        <w:rPr>
          <w:rFonts w:hint="eastAsia" w:hAnsi="宋体"/>
          <w:b w:val="0"/>
          <w:bCs/>
          <w:szCs w:val="24"/>
        </w:rPr>
        <w:t xml:space="preserve">不</w:t>
      </w:r>
      <w:r>
        <w:rPr>
          <w:rFonts w:hint="eastAsia" w:hAnsi="宋体"/>
          <w:b w:val="0"/>
          <w:bCs/>
          <w:szCs w:val="24"/>
        </w:rPr>
        <w:t xml:space="preserve">因此而增加任何费用。</w:t>
      </w:r>
      <w:r/>
    </w:p>
    <w:p>
      <w:pPr>
        <w:pStyle w:val="1308"/>
        <w:spacing w:line="400" w:lineRule="exact"/>
        <w:rPr>
          <w:rFonts w:hint="eastAsia" w:ascii="宋体" w:hAnsi="宋体" w:cs="宋体"/>
          <w:b/>
          <w:bCs/>
          <w:szCs w:val="21"/>
        </w:rPr>
      </w:pPr>
      <w:r>
        <w:rPr>
          <w:rFonts w:hint="eastAsia" w:ascii="宋体" w:hAnsi="宋体" w:cs="宋体"/>
          <w:b/>
          <w:bCs/>
          <w:szCs w:val="21"/>
        </w:rPr>
      </w:r>
      <w:r/>
    </w:p>
    <w:p>
      <w:pPr>
        <w:pStyle w:val="883"/>
        <w:rPr>
          <w:rFonts w:hint="eastAsia" w:ascii="宋体" w:hAnsi="宋体" w:eastAsia="宋体"/>
          <w:color w:val="ff0000"/>
          <w:sz w:val="24"/>
          <w:szCs w:val="24"/>
        </w:rPr>
      </w:pPr>
      <w:r>
        <w:rPr>
          <w:rFonts w:hint="eastAsia" w:ascii="宋体" w:hAnsi="宋体" w:eastAsia="宋体"/>
          <w:color w:val="ff0000"/>
          <w:sz w:val="24"/>
          <w:szCs w:val="24"/>
        </w:rPr>
      </w:r>
      <w:r/>
    </w:p>
    <w:p>
      <w:pPr>
        <w:pStyle w:val="883"/>
        <w:rPr>
          <w:rFonts w:hint="eastAsia" w:ascii="宋体" w:hAnsi="宋体" w:eastAsia="宋体"/>
          <w:color w:val="ff0000"/>
          <w:sz w:val="24"/>
          <w:szCs w:val="24"/>
        </w:rPr>
      </w:pPr>
      <w:r>
        <w:rPr>
          <w:rFonts w:hint="eastAsia" w:ascii="宋体" w:hAnsi="宋体" w:eastAsia="宋体"/>
          <w:color w:val="ff0000"/>
          <w:sz w:val="24"/>
          <w:szCs w:val="24"/>
        </w:rPr>
      </w:r>
      <w:r/>
    </w:p>
    <w:p>
      <w:pPr>
        <w:pStyle w:val="883"/>
        <w:rPr>
          <w:rFonts w:hint="eastAsia" w:ascii="宋体" w:hAnsi="宋体" w:eastAsia="宋体"/>
          <w:color w:val="ff0000"/>
          <w:sz w:val="24"/>
          <w:szCs w:val="24"/>
        </w:rPr>
      </w:pPr>
      <w:r>
        <w:rPr>
          <w:rFonts w:hint="eastAsia" w:ascii="宋体" w:hAnsi="宋体" w:eastAsia="宋体"/>
          <w:color w:val="ff0000"/>
          <w:sz w:val="24"/>
          <w:szCs w:val="24"/>
        </w:rPr>
      </w:r>
      <w:r/>
    </w:p>
    <w:p>
      <w:pPr>
        <w:jc w:val="left"/>
        <w:widowControl/>
        <w:rPr>
          <w:rFonts w:hint="eastAsia" w:hAnsi="宋体"/>
          <w:color w:val="ff0000"/>
          <w:szCs w:val="24"/>
        </w:rPr>
      </w:pPr>
      <w:r>
        <w:rPr>
          <w:rFonts w:hint="eastAsia" w:hAnsi="宋体"/>
          <w:color w:val="ff0000"/>
          <w:szCs w:val="24"/>
        </w:rPr>
        <w:br w:type="page" w:clear="all"/>
      </w:r>
      <w:r/>
    </w:p>
    <w:p>
      <w:pPr>
        <w:pStyle w:val="883"/>
        <w:rPr>
          <w:rFonts w:hint="eastAsia" w:ascii="宋体" w:hAnsi="宋体" w:eastAsia="宋体"/>
          <w:color w:val="ff0000"/>
          <w:sz w:val="24"/>
          <w:szCs w:val="24"/>
        </w:rPr>
      </w:pPr>
      <w:r>
        <w:rPr>
          <w:rFonts w:hint="eastAsia" w:ascii="宋体" w:hAnsi="宋体" w:eastAsia="宋体"/>
          <w:color w:val="ff0000"/>
          <w:sz w:val="24"/>
          <w:szCs w:val="24"/>
        </w:rPr>
        <w:t xml:space="preserve">技术要求：</w:t>
      </w:r>
      <w:r/>
    </w:p>
    <w:p>
      <w:pPr>
        <w:pStyle w:val="883"/>
        <w:jc w:val="center"/>
        <w:spacing w:line="360" w:lineRule="auto"/>
        <w:rPr>
          <w:rFonts w:hint="eastAsia" w:ascii="宋体" w:hAnsi="宋体" w:eastAsia="宋体"/>
          <w:sz w:val="24"/>
          <w:szCs w:val="24"/>
        </w:rPr>
      </w:pPr>
      <w:r>
        <w:rPr>
          <w:rFonts w:hint="eastAsia" w:ascii="宋体" w:hAnsi="宋体" w:eastAsia="宋体"/>
          <w:sz w:val="24"/>
          <w:szCs w:val="24"/>
        </w:rPr>
        <w:t xml:space="preserve">一、制氧设备</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（一）整体要求：</w:t>
      </w:r>
      <w:r/>
    </w:p>
    <w:p>
      <w:pPr>
        <w:pStyle w:val="883"/>
        <w:spacing w:line="360" w:lineRule="auto"/>
        <w:rPr>
          <w:rFonts w:hint="eastAsia" w:ascii="宋体" w:hAnsi="宋体" w:eastAsia="宋体"/>
          <w:sz w:val="24"/>
          <w:szCs w:val="24"/>
        </w:rPr>
      </w:pPr>
      <w:r>
        <w:rPr>
          <w:rFonts w:hint="eastAsia" w:ascii="宋体" w:hAnsi="宋体" w:eastAsia="宋体"/>
          <w:b w:val="0"/>
          <w:bCs/>
          <w:sz w:val="24"/>
          <w:szCs w:val="24"/>
        </w:rPr>
        <w:t xml:space="preserve">1.▲为了保证医用氧气的品质，医用分子筛制氧设备所制氧气应符合 WS1-XG-008-2012 《富氧空气(93%氧)》及GB 8982-2009《医用及航空呼吸用氧》的规定进行氧浓度、水分、一氧化碳、二氧化碳、二氧化硫、氮氧化物、油分、气态酸性物质和碱性物质、臭氧及其他气态氧化物、气味、固体物质粒度及含量的要求。</w:t>
      </w:r>
      <w:r>
        <w:rPr>
          <w:rFonts w:hint="eastAsia" w:ascii="宋体" w:hAnsi="宋体" w:eastAsia="宋体"/>
          <w:sz w:val="24"/>
          <w:szCs w:val="24"/>
        </w:rPr>
        <w:t xml:space="preserve">(供应商需提供承诺函，承诺验收时可提供由具备有效CMA检验检测资质的第三方机构出具的由中标设备所制氧气的检验检测报告，承诺</w:t>
      </w:r>
      <w:r>
        <w:rPr>
          <w:rFonts w:hint="eastAsia" w:ascii="宋体" w:hAnsi="宋体" w:eastAsia="宋体"/>
          <w:sz w:val="24"/>
          <w:szCs w:val="24"/>
        </w:rPr>
        <w:t xml:space="preserve">函具体</w:t>
      </w:r>
      <w:r>
        <w:rPr>
          <w:rFonts w:hint="eastAsia" w:ascii="宋体" w:hAnsi="宋体" w:eastAsia="宋体"/>
          <w:sz w:val="24"/>
          <w:szCs w:val="24"/>
        </w:rPr>
        <w:t xml:space="preserve">格式自拟，未提供承诺函或者提供的不符合要求的，视为负偏离)</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w:t>
      </w:r>
      <w:bookmarkStart w:id="127" w:name="OLE_LINK35"/>
      <w:r>
        <w:rPr>
          <w:rFonts w:hint="eastAsia"/>
          <w:b w:val="0"/>
          <w:bCs/>
        </w:rPr>
        <w:t xml:space="preserve">★</w:t>
      </w:r>
      <w:bookmarkEnd w:id="127"/>
      <w:r>
        <w:rPr>
          <w:rFonts w:hint="eastAsia" w:ascii="宋体" w:hAnsi="宋体" w:eastAsia="宋体"/>
          <w:b w:val="0"/>
          <w:bCs/>
          <w:sz w:val="24"/>
          <w:szCs w:val="24"/>
        </w:rPr>
        <w:t xml:space="preserve">为保证医用分子筛制氧设备的使用安全性，医用分子筛制氧设备应符合GB 9706.1-2020《医用电气设备 第1部分：基本安全和基本性能的通用要求》的要求。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w:t>
      </w:r>
      <w:r>
        <w:rPr>
          <w:rFonts w:hint="eastAsia"/>
          <w:b w:val="0"/>
          <w:bCs/>
        </w:rPr>
        <w:t xml:space="preserve">★</w:t>
      </w:r>
      <w:r>
        <w:rPr>
          <w:rFonts w:hint="eastAsia" w:ascii="宋体" w:hAnsi="宋体" w:eastAsia="宋体"/>
          <w:b w:val="0"/>
          <w:bCs/>
          <w:sz w:val="24"/>
          <w:szCs w:val="24"/>
        </w:rPr>
        <w:t xml:space="preserve">为保证医用分子筛制氧设备的使用安全性，医用分子筛制氧设备应符合YY 9706.108-2021《医用电气设备 第1-8部分：基本安全和基本性能的通用要求 并列标准：通用要求，医用电气设备和医用电气系统中报警系统的测试和指南》的要求。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w:t>
      </w:r>
      <w:r>
        <w:rPr>
          <w:rFonts w:hint="eastAsia"/>
          <w:b w:val="0"/>
          <w:bCs/>
        </w:rPr>
        <w:t xml:space="preserve">★</w:t>
      </w:r>
      <w:r>
        <w:rPr>
          <w:rFonts w:hint="eastAsia" w:ascii="宋体" w:hAnsi="宋体" w:eastAsia="宋体"/>
          <w:b w:val="0"/>
          <w:bCs/>
          <w:sz w:val="24"/>
          <w:szCs w:val="24"/>
        </w:rPr>
        <w:t xml:space="preserve">为保证医用分子筛制氧设备的网络安全，</w:t>
      </w:r>
      <w:bookmarkStart w:id="128" w:name="OLE_LINK3"/>
      <w:r>
        <w:rPr>
          <w:rFonts w:hint="eastAsia" w:ascii="宋体" w:hAnsi="宋体" w:eastAsia="宋体"/>
          <w:b w:val="0"/>
          <w:bCs/>
          <w:sz w:val="24"/>
          <w:szCs w:val="24"/>
        </w:rPr>
        <w:t xml:space="preserve">系统数据接口的TCP/IP（传输控制协议/网际协议）传输的数据</w:t>
      </w:r>
      <w:bookmarkEnd w:id="128"/>
      <w:r>
        <w:rPr>
          <w:rFonts w:hint="eastAsia" w:ascii="宋体" w:hAnsi="宋体" w:eastAsia="宋体"/>
          <w:b w:val="0"/>
          <w:bCs/>
          <w:sz w:val="24"/>
          <w:szCs w:val="24"/>
        </w:rPr>
        <w:t xml:space="preserve">应满足不能被未授权的个人、实体利用或知悉的特性，远程监控系统相关数据仅可由授权用户以授权方式进行访问；系统用户类型及权限：系统管理员为授权用户，可查看远程监控系统传输的压力、流量、氧气浓度数据和修改终端用户的账号和登录密码等；终端用户为普通用户，可查看远程监控系统传输的压力、流量、氧气浓度数据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w:t>
      </w:r>
      <w:bookmarkStart w:id="129" w:name="OLE_LINK2"/>
      <w:r>
        <w:rPr>
          <w:rFonts w:hint="eastAsia"/>
          <w:b w:val="0"/>
          <w:bCs/>
        </w:rPr>
        <w:t xml:space="preserve">★</w:t>
      </w:r>
      <w:bookmarkEnd w:id="129"/>
      <w:r>
        <w:rPr>
          <w:rFonts w:hint="eastAsia" w:ascii="宋体" w:hAnsi="宋体" w:eastAsia="宋体"/>
          <w:b w:val="0"/>
          <w:bCs/>
          <w:sz w:val="24"/>
          <w:szCs w:val="24"/>
        </w:rPr>
        <w:t xml:space="preserve">为保证医用分子筛制氧设备的使用安全性，医用分子筛制氧设备应符合YY 9706.102-2021《医用电气设备 第1-2部分：基本安全和基本性能的通用要求 并列标准：电磁兼容 要求和试验》标准的要求。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w:t>
      </w:r>
      <w:r>
        <w:rPr>
          <w:rFonts w:hint="eastAsia"/>
          <w:b w:val="0"/>
          <w:bCs/>
        </w:rPr>
        <w:t xml:space="preserve">★</w:t>
      </w:r>
      <w:r>
        <w:rPr>
          <w:rFonts w:hint="eastAsia" w:ascii="宋体" w:hAnsi="宋体" w:eastAsia="宋体"/>
          <w:b w:val="0"/>
          <w:bCs/>
          <w:sz w:val="24"/>
          <w:szCs w:val="24"/>
        </w:rPr>
        <w:t xml:space="preserve">为保障医用分子筛制氧设备的使用安全性，医用分子筛制氧设备应符合GB/T 14710-2009《医用电器环境要求与试验方法》标准的要求。</w:t>
      </w:r>
      <w:r/>
    </w:p>
    <w:p>
      <w:pPr>
        <w:pStyle w:val="883"/>
        <w:spacing w:line="360" w:lineRule="auto"/>
        <w:rPr>
          <w:rFonts w:hint="eastAsia" w:ascii="宋体" w:hAnsi="宋体" w:eastAsia="宋体"/>
          <w:b w:val="0"/>
          <w:bCs/>
          <w:sz w:val="24"/>
          <w:szCs w:val="24"/>
        </w:rPr>
      </w:pPr>
      <w:r/>
      <w:bookmarkStart w:id="130" w:name="OLE_LINK22"/>
      <w:r>
        <w:rPr>
          <w:rFonts w:hint="eastAsia" w:ascii="宋体" w:hAnsi="宋体" w:eastAsia="宋体"/>
          <w:b w:val="0"/>
          <w:bCs/>
          <w:sz w:val="24"/>
          <w:szCs w:val="24"/>
        </w:rPr>
        <w:t xml:space="preserve">7.★设备安装时要严格按照医疗器械注册证上结构及组成中所有必选设备进行安装。</w:t>
      </w:r>
      <w:bookmarkEnd w:id="130"/>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（二）具体要求：</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（1）制氧主机：2台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1.单机产氧量：≥50.0m³/h；医用分子筛制氧设备采用分子筛变压吸附技术，制氧主机须为双塔吸附式。</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2.氧气浓度：93%±3%。</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3.制氧主机上实时显示进气压力、分子筛循环工作压力、氧气输出压力。</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4.▲氧气输出压力：0.4MP-0.55MPa（可调，无需配置增压机及</w:t>
      </w:r>
      <w:r>
        <w:rPr>
          <w:rFonts w:hint="eastAsia" w:ascii="宋体" w:hAnsi="宋体" w:eastAsia="宋体"/>
          <w:b w:val="0"/>
          <w:bCs/>
          <w:sz w:val="24"/>
          <w:szCs w:val="24"/>
        </w:rPr>
        <w:t xml:space="preserve">后平衡罐即</w:t>
      </w:r>
      <w:r>
        <w:rPr>
          <w:rFonts w:hint="eastAsia" w:ascii="宋体" w:hAnsi="宋体" w:eastAsia="宋体"/>
          <w:b w:val="0"/>
          <w:bCs/>
          <w:sz w:val="24"/>
          <w:szCs w:val="24"/>
        </w:rPr>
        <w:t xml:space="preserve">可满足），氧气分气缸上显示压力为0.4MP-0.55MPa。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5.▲氧气压力露点：≤-70℃。</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6.制氧主机上至少配有前级、后级过滤器，前级过滤精度≤5μm，后级过滤精度≤0.01μm。</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7.制氧主机吸附塔/分离</w:t>
      </w:r>
      <w:r>
        <w:rPr>
          <w:rFonts w:hint="eastAsia" w:ascii="宋体" w:hAnsi="宋体" w:eastAsia="宋体"/>
          <w:b w:val="0"/>
          <w:bCs/>
          <w:sz w:val="24"/>
          <w:szCs w:val="24"/>
        </w:rPr>
        <w:t xml:space="preserve">罐设计</w:t>
      </w:r>
      <w:r>
        <w:rPr>
          <w:rFonts w:hint="eastAsia" w:ascii="宋体" w:hAnsi="宋体" w:eastAsia="宋体"/>
          <w:b w:val="0"/>
          <w:bCs/>
          <w:sz w:val="24"/>
          <w:szCs w:val="24"/>
        </w:rPr>
        <w:t xml:space="preserve">使用年限：≥15年；最大设计压力≥0.85MPa。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8.▲提供制氧主机整体照片。</w:t>
      </w:r>
      <w:r/>
    </w:p>
    <w:p>
      <w:pPr>
        <w:pStyle w:val="883"/>
        <w:spacing w:line="360" w:lineRule="auto"/>
        <w:rPr>
          <w:rFonts w:hint="eastAsia" w:ascii="宋体" w:hAnsi="宋体" w:eastAsia="宋体"/>
          <w:sz w:val="24"/>
          <w:szCs w:val="24"/>
        </w:rPr>
      </w:pPr>
      <w:r>
        <w:rPr>
          <w:rFonts w:hint="eastAsia" w:ascii="宋体" w:hAnsi="宋体" w:eastAsia="宋体"/>
          <w:b w:val="0"/>
          <w:bCs/>
          <w:sz w:val="24"/>
          <w:szCs w:val="24"/>
        </w:rPr>
        <w:t xml:space="preserve">9.</w:t>
      </w:r>
      <w:bookmarkStart w:id="131" w:name="OLE_LINK5"/>
      <w:r>
        <w:rPr>
          <w:rFonts w:hint="eastAsia" w:ascii="宋体" w:hAnsi="宋体" w:eastAsia="宋体"/>
          <w:b w:val="0"/>
          <w:bCs/>
          <w:sz w:val="24"/>
          <w:szCs w:val="24"/>
        </w:rPr>
        <w:t xml:space="preserve">▲</w:t>
      </w:r>
      <w:bookmarkEnd w:id="131"/>
      <w:r>
        <w:rPr>
          <w:rFonts w:hint="eastAsia" w:ascii="宋体" w:hAnsi="宋体" w:eastAsia="宋体"/>
          <w:b w:val="0"/>
          <w:bCs/>
          <w:sz w:val="24"/>
          <w:szCs w:val="24"/>
        </w:rPr>
        <w:t xml:space="preserve">医用分子筛制氧设备供应商提供制氧主机分子筛保用10万小时承诺文件。</w:t>
      </w:r>
      <w:r>
        <w:rPr>
          <w:rFonts w:hint="eastAsia" w:ascii="宋体" w:hAnsi="宋体" w:eastAsia="宋体"/>
          <w:sz w:val="24"/>
          <w:szCs w:val="24"/>
        </w:rPr>
        <w:t xml:space="preserve">（提供承诺函，承诺</w:t>
      </w:r>
      <w:r>
        <w:rPr>
          <w:rFonts w:hint="eastAsia" w:ascii="宋体" w:hAnsi="宋体" w:eastAsia="宋体"/>
          <w:sz w:val="24"/>
          <w:szCs w:val="24"/>
        </w:rPr>
        <w:t xml:space="preserve">函具体</w:t>
      </w:r>
      <w:r>
        <w:rPr>
          <w:rFonts w:hint="eastAsia" w:ascii="宋体" w:hAnsi="宋体" w:eastAsia="宋体"/>
          <w:sz w:val="24"/>
          <w:szCs w:val="24"/>
        </w:rPr>
        <w:t xml:space="preserve">格式自拟，但内容至少包括：设备在使用期间，无论是否是供应商</w:t>
      </w:r>
      <w:r>
        <w:rPr>
          <w:rFonts w:hint="eastAsia" w:ascii="宋体" w:hAnsi="宋体" w:eastAsia="宋体"/>
          <w:sz w:val="24"/>
          <w:szCs w:val="24"/>
        </w:rPr>
        <w:t xml:space="preserve">进行维保保养</w:t>
      </w:r>
      <w:r>
        <w:rPr>
          <w:rFonts w:hint="eastAsia" w:ascii="宋体" w:hAnsi="宋体" w:eastAsia="宋体"/>
          <w:sz w:val="24"/>
          <w:szCs w:val="24"/>
        </w:rPr>
        <w:t xml:space="preserve">，该设备的10万小时承诺依然有效，供应商在整体设备质保期内对医用分子筛制氧主机整机配件免费维修更换，未提供承诺函或提供的不符合要求的，视为负偏离）；</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10.制氧系统既可全自动智能化运行，同时也能转换为手动运行，必须具备设备运行的最高可靠性和安全性，采用可编程控制器，对所有运行参数进行控制处理，并能在中央控制室的监控计算机上显示实时运行状态和进行远程操作，制氧主机上使用机械按键操作，若有液晶显示屏，则液晶显示屏与机械按键独立控制，互不影响。</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（2）空气压缩机：2台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1.单机电机功率：≤75kW。</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2.单机排气量：≥14.4m³/min，且输出压力：≥8.5bar，噪音：≤68dB（A）。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3.能效等级：1级。</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4.显示与操作：≥4.0英寸彩色显示屏，全电脑控制，具备压力、温度、时间、故障等数字显示，参数的显示和调整均在显示屏上进行，能自动检测并记录故障。</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5.▲具备远程监控与智能管理系统功能，可</w:t>
      </w:r>
      <w:r>
        <w:rPr>
          <w:rFonts w:hint="eastAsia" w:ascii="宋体" w:hAnsi="宋体" w:eastAsia="宋体"/>
          <w:b w:val="0"/>
          <w:bCs/>
          <w:sz w:val="24"/>
          <w:szCs w:val="24"/>
        </w:rPr>
        <w:t xml:space="preserve">远程启</w:t>
      </w:r>
      <w:r>
        <w:rPr>
          <w:rFonts w:hint="eastAsia" w:ascii="宋体" w:hAnsi="宋体" w:eastAsia="宋体"/>
          <w:b w:val="0"/>
          <w:bCs/>
          <w:sz w:val="24"/>
          <w:szCs w:val="24"/>
        </w:rPr>
        <w:t xml:space="preserve">停，并实时检测空气压缩机运行状态（停机或运行）、输出压力、运行温度、环境温度、运行时间、报警信息等。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6.驱动方式：采用齿轮增速，无中间传动，无联轴器，具备残压启动功能，采用高效油气分离器，排气中的残油量≤1.6ppm。</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w:t>
      </w:r>
      <w:bookmarkStart w:id="132" w:name="OLE_LINK64"/>
      <w:r>
        <w:rPr>
          <w:rFonts w:hint="eastAsia" w:ascii="宋体" w:hAnsi="宋体" w:eastAsia="宋体"/>
          <w:b w:val="0"/>
          <w:bCs/>
          <w:sz w:val="24"/>
          <w:szCs w:val="24"/>
        </w:rPr>
        <w:t xml:space="preserve">▲提供整机至少使用10年的承诺文件。</w:t>
      </w:r>
      <w:r>
        <w:rPr>
          <w:rFonts w:hint="eastAsia" w:ascii="宋体" w:hAnsi="宋体" w:eastAsia="宋体"/>
          <w:sz w:val="24"/>
          <w:szCs w:val="24"/>
        </w:rPr>
        <w:t xml:space="preserve">（供应商需提供承诺函，承诺</w:t>
      </w:r>
      <w:r>
        <w:rPr>
          <w:rFonts w:hint="eastAsia" w:ascii="宋体" w:hAnsi="宋体" w:eastAsia="宋体"/>
          <w:sz w:val="24"/>
          <w:szCs w:val="24"/>
        </w:rPr>
        <w:t xml:space="preserve">函具体</w:t>
      </w:r>
      <w:r>
        <w:rPr>
          <w:rFonts w:hint="eastAsia" w:ascii="宋体" w:hAnsi="宋体" w:eastAsia="宋体"/>
          <w:sz w:val="24"/>
          <w:szCs w:val="24"/>
        </w:rPr>
        <w:t xml:space="preserve">格式自拟，但内容至少包括：整机至少使用10年，且供应商在整体设备质保期内对空气压缩机整机配件免费维修更换，未提供承诺函或提供的不符合要求的，视为负偏离）</w:t>
      </w:r>
      <w:bookmarkEnd w:id="132"/>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冷干机</w:t>
      </w:r>
      <w:r>
        <w:rPr>
          <w:rFonts w:hint="eastAsia" w:ascii="宋体" w:hAnsi="宋体" w:eastAsia="宋体"/>
          <w:sz w:val="24"/>
          <w:szCs w:val="24"/>
        </w:rPr>
        <w:t xml:space="preserve">：2台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1.单机处理气量：≥21.0m³/min。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2.▲出口压力露点：≤5℃。</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3.环境温度：≥46℃。</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4.进气口温度：≥62℃。</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5.冷媒：R407C或R410A。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6.双排水器：配电自动排水器及零气损排水器</w:t>
      </w:r>
      <w:r>
        <w:rPr>
          <w:rFonts w:hint="eastAsia" w:ascii="宋体" w:hAnsi="宋体" w:eastAsia="宋体"/>
          <w:b w:val="0"/>
          <w:bCs/>
          <w:sz w:val="24"/>
          <w:szCs w:val="24"/>
        </w:rPr>
        <w:t xml:space="preserve">。</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7.输出模式：RS485。</w:t>
      </w:r>
      <w:r/>
    </w:p>
    <w:p>
      <w:pPr>
        <w:pStyle w:val="879"/>
        <w:spacing w:line="360" w:lineRule="auto"/>
        <w:rPr>
          <w:rFonts w:hint="eastAsia" w:ascii="宋体" w:hAnsi="宋体" w:eastAsia="宋体"/>
          <w:b/>
          <w:position w:val="-10"/>
          <w:szCs w:val="24"/>
        </w:rPr>
      </w:pPr>
      <w:r>
        <w:rPr>
          <w:rFonts w:hint="eastAsia" w:ascii="宋体" w:hAnsi="宋体" w:eastAsia="宋体"/>
          <w:bCs/>
          <w:position w:val="-10"/>
          <w:szCs w:val="24"/>
        </w:rPr>
        <w:t xml:space="preserve">8.▲</w:t>
      </w:r>
      <w:r>
        <w:rPr>
          <w:rFonts w:ascii="宋体" w:hAnsi="宋体" w:eastAsia="宋体"/>
          <w:bCs/>
          <w:position w:val="-10"/>
          <w:szCs w:val="24"/>
        </w:rPr>
        <w:t xml:space="preserve">供应商</w:t>
      </w:r>
      <w:r>
        <w:rPr>
          <w:rFonts w:ascii="宋体" w:hAnsi="宋体" w:eastAsia="宋体"/>
          <w:bCs/>
          <w:position w:val="-10"/>
          <w:szCs w:val="24"/>
        </w:rPr>
        <w:t xml:space="preserve">提供</w:t>
      </w:r>
      <w:r>
        <w:rPr>
          <w:rFonts w:hint="eastAsia" w:ascii="宋体" w:hAnsi="宋体" w:eastAsia="宋体"/>
          <w:bCs/>
          <w:position w:val="-10"/>
          <w:szCs w:val="24"/>
        </w:rPr>
        <w:t xml:space="preserve">冷干机</w:t>
      </w:r>
      <w:r>
        <w:rPr>
          <w:rFonts w:ascii="宋体" w:hAnsi="宋体" w:eastAsia="宋体"/>
          <w:bCs/>
          <w:position w:val="-10"/>
          <w:szCs w:val="24"/>
        </w:rPr>
        <w:t xml:space="preserve">整机至少使用10年的承诺文件</w:t>
      </w:r>
      <w:r>
        <w:rPr>
          <w:rFonts w:hint="eastAsia" w:ascii="宋体" w:hAnsi="宋体" w:eastAsia="宋体"/>
          <w:bCs/>
          <w:position w:val="-10"/>
          <w:szCs w:val="24"/>
        </w:rPr>
        <w:t xml:space="preserve">。</w:t>
      </w:r>
      <w:bookmarkStart w:id="133" w:name="OLE_LINK7"/>
      <w:r>
        <w:rPr>
          <w:rFonts w:ascii="宋体" w:hAnsi="宋体" w:eastAsia="宋体"/>
          <w:b/>
          <w:position w:val="-10"/>
          <w:szCs w:val="24"/>
        </w:rPr>
        <w:t xml:space="preserve">（</w:t>
      </w:r>
      <w:r>
        <w:rPr>
          <w:rFonts w:hint="eastAsia" w:ascii="宋体" w:hAnsi="宋体" w:eastAsia="宋体"/>
          <w:b/>
          <w:position w:val="-10"/>
          <w:szCs w:val="24"/>
        </w:rPr>
        <w:t xml:space="preserve">供应商需提供承诺函，承诺</w:t>
      </w:r>
      <w:r>
        <w:rPr>
          <w:rFonts w:hint="eastAsia" w:ascii="宋体" w:hAnsi="宋体" w:eastAsia="宋体"/>
          <w:b/>
          <w:position w:val="-10"/>
          <w:szCs w:val="24"/>
        </w:rPr>
        <w:t xml:space="preserve">函具体</w:t>
      </w:r>
      <w:r>
        <w:rPr>
          <w:rFonts w:hint="eastAsia" w:ascii="宋体" w:hAnsi="宋体" w:eastAsia="宋体"/>
          <w:b/>
          <w:position w:val="-10"/>
          <w:szCs w:val="24"/>
        </w:rPr>
        <w:t xml:space="preserve">格式自拟，但内容至少包括：整机至少使用10年，且</w:t>
      </w:r>
      <w:bookmarkEnd w:id="133"/>
      <w:r>
        <w:rPr>
          <w:rFonts w:ascii="宋体" w:hAnsi="宋体" w:eastAsia="宋体"/>
          <w:b/>
          <w:position w:val="-10"/>
          <w:szCs w:val="24"/>
        </w:rPr>
        <w:t xml:space="preserve">供应商在整体设备质保期内</w:t>
      </w:r>
      <w:r>
        <w:rPr>
          <w:rFonts w:ascii="宋体" w:hAnsi="宋体" w:eastAsia="宋体"/>
          <w:b/>
          <w:position w:val="-10"/>
          <w:szCs w:val="24"/>
        </w:rPr>
        <w:t xml:space="preserve">对</w:t>
      </w:r>
      <w:r>
        <w:rPr>
          <w:rFonts w:hint="eastAsia" w:ascii="宋体" w:hAnsi="宋体" w:eastAsia="宋体"/>
          <w:b/>
          <w:position w:val="-10"/>
          <w:szCs w:val="24"/>
        </w:rPr>
        <w:t xml:space="preserve">冷干机</w:t>
      </w:r>
      <w:r>
        <w:rPr>
          <w:rFonts w:ascii="宋体" w:hAnsi="宋体" w:eastAsia="宋体"/>
          <w:b/>
          <w:position w:val="-10"/>
          <w:szCs w:val="24"/>
        </w:rPr>
        <w:t xml:space="preserve">整机配件免费维修更换，</w:t>
      </w:r>
      <w:bookmarkStart w:id="134" w:name="OLE_LINK20"/>
      <w:r>
        <w:rPr>
          <w:rFonts w:ascii="宋体" w:hAnsi="宋体" w:eastAsia="宋体"/>
          <w:b/>
          <w:position w:val="-10"/>
          <w:szCs w:val="24"/>
        </w:rPr>
        <w:t xml:space="preserve">未提供承诺函或提供的不符合要求的，视为负偏离</w:t>
      </w:r>
      <w:bookmarkEnd w:id="134"/>
      <w:r>
        <w:rPr>
          <w:rFonts w:ascii="宋体" w:hAnsi="宋体" w:eastAsia="宋体"/>
          <w:b/>
          <w:position w:val="-10"/>
          <w:szCs w:val="24"/>
        </w:rPr>
        <w:t xml:space="preserve">）</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9.</w:t>
      </w:r>
      <w:r>
        <w:rPr>
          <w:rFonts w:hint="eastAsia"/>
          <w:b w:val="0"/>
          <w:bCs/>
        </w:rPr>
        <w:t xml:space="preserve">★</w:t>
      </w:r>
      <w:r>
        <w:rPr>
          <w:rFonts w:hint="eastAsia" w:ascii="宋体" w:hAnsi="宋体" w:eastAsia="宋体"/>
          <w:b w:val="0"/>
          <w:bCs/>
          <w:sz w:val="24"/>
          <w:szCs w:val="24"/>
        </w:rPr>
        <w:t xml:space="preserve">能有效去除压缩空气中的水分，同时具有远程实时监测功能。</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气水</w:t>
      </w:r>
      <w:r>
        <w:rPr>
          <w:rFonts w:hint="eastAsia" w:ascii="宋体" w:hAnsi="宋体" w:eastAsia="宋体"/>
          <w:sz w:val="24"/>
          <w:szCs w:val="24"/>
        </w:rPr>
        <w:t xml:space="preserve">分离器/除水过滤器：2台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1.处理气量：≥21.0m³/min。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2.工作压力：0.7～1.6MPa。</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（5）主路过滤器：2台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1.处理气量：≥21.0m³/min。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2.除尘精度/固体颗粒物：≤1.0μm或ISO 8573-1标准等级≤2级。</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3.除油精度/含油量：≤0.1ppm或0.08mg/m³。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4.过滤效率：≥99.9%。</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（6）精密过滤器（前级）：2台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1.处理气量：≥21.0m³/min。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2.除尘精度/固体颗粒物：≤0.01μm或ISO 8573-1标准等级≤1级。</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3.除油精度/含油量：≤0.01ppm或0.008mg/m3。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4.过滤效率：≥99.9%。</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（7）精密过滤器（后级）：2台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1.处理气量：≥21.0m³/min。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2.除油精度/含油量：≤0.003ppm或0.003mg/m3。</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3.过滤效率：≥99.9%。</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（8）除尘精密过滤器：1台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1.处理气量：≥10.0m³/min。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2.除尘精度/固体颗粒物：≤1.0μm或ISO 8573-1标准等级≤2级。</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3.过滤效率：≥99.9%。 </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（9）除菌过滤器：1台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1.处理气量：≥10.0m³/min。</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2.过滤精度≤0.01μm。</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3.过滤效率：≥99.99%。</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4.采用304不锈钢壳体。</w:t>
      </w:r>
      <w:r/>
    </w:p>
    <w:p>
      <w:pPr>
        <w:spacing w:line="360" w:lineRule="auto"/>
        <w:rPr>
          <w:rFonts w:hint="eastAsia" w:hAnsi="宋体"/>
          <w:szCs w:val="24"/>
        </w:rPr>
      </w:pPr>
      <w:r>
        <w:rPr>
          <w:rFonts w:hint="eastAsia" w:hAnsi="宋体"/>
          <w:b w:val="0"/>
          <w:bCs/>
          <w:szCs w:val="24"/>
        </w:rPr>
        <w:t xml:space="preserve">6.有效过滤氧气中的细菌，除菌效率≥99.99%。</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（10)空气储罐：2个</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1.材质：优质碳钢。</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2.单个有效容积：≥4.0m³。</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3.最大设计压力：≥1.0Mpa；每个罐体上配有压力表1个、安全阀1个及备用压力表1个、备用安全阀1个以便检验及更换。</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4.接口：2进2出。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5.设计使用年限：≥15年。</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（11）氧气储罐：2个</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1.材质：优质碳钢。</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2.单个有效容积：≥4.0m³。</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3.最大设计压力：≥1.0Mpa；每个罐体上配有压力表1个、安全阀1个及备用压力表1个、备用安全阀1个以便检验及更换。</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4.接口：2进2出。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5.设计使用年限：≥15年。</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（12）氧气流量计：1台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1.流量计类型：质量流量计。</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2.测量范围：≥2.5～250 m³/h。</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3.精度：≤±（1.5+0.5FS）%。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4.测量温度：≥(-20～+60)℃。</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5.显示内容：瞬时流量、累计流量。</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6.输出模式：4～20mA、RS485、5V脉冲。</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7.防爆等级：ExdIIBT4。</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8.防护等级：优于或等于IP65；最大工作压力≥1.5Mpa。</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（13）氧气纯度分析仪：1台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1.测量范围：10-99.99%Vol。</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2.LCD液晶显示。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3.响应时间：≤0.1秒。</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4.显示精度：≤±1%FS。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5.输出模式：RS-232、4～20mA、RS485。</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6.无耗材，使用寿命≥10年。</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(14) 一氧化碳检测仪：1台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1.测量范围：0～50ppm CO。</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2.精度：≤±1.2%FS。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3.重复性：±1.0%FS。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4.输出模式：RS485。</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（15）露点检测仪：2台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1.实时动态显示压缩空气露点值，显示精度为：≤0.1℃。</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2.检测范围为：≥-60～+60℃。</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3.输出模式：4～20mA、RS485。</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（16）感应式自动无损排污阀：2个</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1.自动排水方式：无压力损耗。</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2.最高使用压力：≥1.0Mpa。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3.冷凝水排出量：≥100cm³/次。</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（17）精密调压模块：1台</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1.压力调节范围：≥0.05～0.83MPa（可调）。</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2.先导式调压，并显示调节后压力。</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（18）压力传感器：7个</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1.压力范围：≥0～1.0MPa。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2.耐压力：≥3.0MPa。</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3.精度：≤±1.0%F.S.。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4.重复精度：≤±0.2%F.S.。</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5.保护构造：≥IP65。</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（19）管路系统：1项</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1.机房内设备之间连接。</w:t>
      </w:r>
      <w:r/>
    </w:p>
    <w:p>
      <w:pPr>
        <w:pStyle w:val="883"/>
        <w:spacing w:line="360" w:lineRule="auto"/>
        <w:rPr>
          <w:rFonts w:hint="eastAsia" w:ascii="宋体" w:hAnsi="宋体" w:eastAsia="宋体"/>
          <w:sz w:val="24"/>
          <w:szCs w:val="24"/>
        </w:rPr>
      </w:pPr>
      <w:r>
        <w:rPr>
          <w:rFonts w:hint="eastAsia" w:ascii="宋体" w:hAnsi="宋体" w:eastAsia="宋体"/>
          <w:b w:val="0"/>
          <w:bCs/>
          <w:sz w:val="24"/>
          <w:szCs w:val="24"/>
        </w:rPr>
        <w:t xml:space="preserve">2.管材：空气管道采用医疗气体无缝脱脂紫铜管φ54×1.5，氧气管道采用医疗气体无缝脱脂紫铜管φ42×1.5，提供的医疗气体无缝脱脂紫铜管应符合国家标准YS/T 650-2020。</w:t>
      </w:r>
      <w:r>
        <w:rPr>
          <w:rFonts w:hint="eastAsia" w:ascii="宋体" w:hAnsi="宋体" w:eastAsia="宋体"/>
          <w:sz w:val="24"/>
          <w:szCs w:val="24"/>
        </w:rPr>
        <w:t xml:space="preserve">(施工时</w:t>
      </w:r>
      <w:r>
        <w:rPr>
          <w:rFonts w:ascii="宋体" w:hAnsi="宋体" w:eastAsia="宋体"/>
          <w:sz w:val="24"/>
          <w:szCs w:val="24"/>
        </w:rPr>
        <w:t xml:space="preserve">提供由具备有效 CMA 检验检测资质的第三方机构出具的</w:t>
      </w:r>
      <w:r>
        <w:rPr>
          <w:rFonts w:hint="eastAsia" w:ascii="宋体" w:hAnsi="宋体" w:eastAsia="宋体"/>
          <w:sz w:val="24"/>
          <w:szCs w:val="24"/>
        </w:rPr>
        <w:t xml:space="preserve">管材的</w:t>
      </w:r>
      <w:r>
        <w:rPr>
          <w:rFonts w:ascii="宋体" w:hAnsi="宋体" w:eastAsia="宋体"/>
          <w:sz w:val="24"/>
          <w:szCs w:val="24"/>
        </w:rPr>
        <w:t xml:space="preserve">检验检测报告</w:t>
      </w:r>
      <w:r>
        <w:rPr>
          <w:rFonts w:hint="eastAsia" w:ascii="宋体" w:hAnsi="宋体" w:eastAsia="宋体"/>
          <w:sz w:val="24"/>
          <w:szCs w:val="24"/>
        </w:rPr>
        <w:t xml:space="preserve">)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3.阀门材质：304不锈钢，数量及口径按使用单位需求配置。</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（20）控制柜：1套</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1.额定电压：24V DC/ 220V AC/380V AC。</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2.柜</w:t>
      </w:r>
      <w:r>
        <w:rPr>
          <w:rFonts w:hint="eastAsia" w:ascii="宋体" w:hAnsi="宋体" w:eastAsia="宋体"/>
          <w:b w:val="0"/>
          <w:bCs/>
          <w:sz w:val="24"/>
          <w:szCs w:val="24"/>
        </w:rPr>
        <w:t xml:space="preserve">体材</w:t>
      </w:r>
      <w:r>
        <w:rPr>
          <w:rFonts w:hint="eastAsia" w:ascii="宋体" w:hAnsi="宋体" w:eastAsia="宋体"/>
          <w:b w:val="0"/>
          <w:bCs/>
          <w:sz w:val="24"/>
          <w:szCs w:val="24"/>
        </w:rPr>
        <w:t xml:space="preserve">质：镀铝</w:t>
      </w:r>
      <w:r>
        <w:rPr>
          <w:rFonts w:hint="eastAsia" w:ascii="宋体" w:hAnsi="宋体" w:eastAsia="宋体"/>
          <w:b w:val="0"/>
          <w:bCs/>
          <w:sz w:val="24"/>
          <w:szCs w:val="24"/>
        </w:rPr>
        <w:t xml:space="preserve">锌</w:t>
      </w:r>
      <w:r>
        <w:rPr>
          <w:rFonts w:hint="eastAsia" w:ascii="宋体" w:hAnsi="宋体" w:eastAsia="宋体"/>
          <w:b w:val="0"/>
          <w:bCs/>
          <w:sz w:val="24"/>
          <w:szCs w:val="24"/>
        </w:rPr>
        <w:t xml:space="preserve">钢板。</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3.应配置电压表、电流表、指示灯、继电器、接触器、断路器等。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4.配备UPS电源。</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5.机械控制，不采用智能屏控制。</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（21）电源电缆线：1项</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1.设备之间连接电源电缆线。</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2.电源电缆</w:t>
      </w:r>
      <w:r>
        <w:rPr>
          <w:rFonts w:hint="eastAsia" w:ascii="宋体" w:hAnsi="宋体" w:eastAsia="宋体"/>
          <w:b w:val="0"/>
          <w:bCs/>
          <w:sz w:val="24"/>
          <w:szCs w:val="24"/>
        </w:rPr>
        <w:t xml:space="preserve">线符合</w:t>
      </w:r>
      <w:r>
        <w:rPr>
          <w:rFonts w:hint="eastAsia" w:ascii="宋体" w:hAnsi="宋体" w:eastAsia="宋体"/>
          <w:b w:val="0"/>
          <w:bCs/>
          <w:sz w:val="24"/>
          <w:szCs w:val="24"/>
        </w:rPr>
        <w:t xml:space="preserve">GB/T 19666-2019、GB/T 12706.1-2020国标要求。</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（22）氧气分气缸：2个</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1.氧气分气缸：3进9出，最大设计压力：1.0Mpa，设计使用年限：≥20年，材质：304不锈钢，中标后供应商根据现场尺寸进行制作。</w:t>
      </w:r>
      <w:r/>
    </w:p>
    <w:p>
      <w:pPr>
        <w:pStyle w:val="883"/>
        <w:jc w:val="center"/>
        <w:spacing w:line="360" w:lineRule="auto"/>
        <w:rPr>
          <w:rFonts w:hint="eastAsia" w:ascii="宋体" w:hAnsi="宋体" w:eastAsia="宋体"/>
          <w:sz w:val="24"/>
          <w:szCs w:val="24"/>
        </w:rPr>
      </w:pPr>
      <w:r>
        <w:rPr>
          <w:rFonts w:hint="eastAsia" w:ascii="宋体" w:hAnsi="宋体" w:eastAsia="宋体"/>
          <w:sz w:val="24"/>
          <w:szCs w:val="24"/>
        </w:rPr>
      </w:r>
      <w:r/>
    </w:p>
    <w:p>
      <w:pPr>
        <w:pStyle w:val="883"/>
        <w:jc w:val="center"/>
        <w:spacing w:line="360" w:lineRule="auto"/>
        <w:rPr>
          <w:rFonts w:hint="eastAsia" w:ascii="宋体" w:hAnsi="宋体" w:eastAsia="宋体"/>
          <w:sz w:val="24"/>
          <w:szCs w:val="24"/>
        </w:rPr>
      </w:pPr>
      <w:r>
        <w:rPr>
          <w:rFonts w:hint="eastAsia" w:ascii="宋体" w:hAnsi="宋体" w:eastAsia="宋体"/>
          <w:sz w:val="24"/>
          <w:szCs w:val="24"/>
        </w:rPr>
      </w:r>
      <w:r/>
    </w:p>
    <w:p>
      <w:pPr>
        <w:pStyle w:val="883"/>
        <w:jc w:val="center"/>
        <w:spacing w:line="360" w:lineRule="auto"/>
        <w:rPr>
          <w:rFonts w:hint="eastAsia" w:ascii="宋体" w:hAnsi="宋体" w:eastAsia="宋体"/>
          <w:sz w:val="24"/>
          <w:szCs w:val="24"/>
        </w:rPr>
      </w:pPr>
      <w:r>
        <w:rPr>
          <w:rFonts w:hint="eastAsia" w:ascii="宋体" w:hAnsi="宋体" w:eastAsia="宋体"/>
          <w:sz w:val="24"/>
          <w:szCs w:val="24"/>
        </w:rPr>
        <w:t xml:space="preserve">二、空气压缩机系统</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（一）整体要求：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1.★为保障医用空气压缩机系统的使用安全性，医用空气压缩机系统应符合GB/T14710-2009《医用电器环境要求与试验方法》的要求。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2.★为保证医用空气压缩机系统的使用安全性，医用空气压缩机系统应符合YY9706.102-2021《医用电气设备第1-2部分：基本安全和基本性能的通用要求并列标准：电磁兼容要求和试验》标准的要求。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3.▲为了保证医疗空气的品质，医用空气压缩机系统的供气质量应符合GB50751-2012《医用气体工程技术规范》表3.0.1医疗空气的品质要求（气体种类：医疗空气，油≤0.1mg/ Nm3，水≤575mg/ Nm3，CO 10-6≤5v/ v，C02 10-6≤500v/v，NO和N02 10-6≤2v/v，S02 10-6≤1v/v，颗粒物(GB 13277.1)：2级，气味：无）</w:t>
      </w:r>
      <w:r>
        <w:rPr>
          <w:rFonts w:hint="eastAsia" w:ascii="宋体" w:hAnsi="宋体" w:eastAsia="宋体"/>
          <w:sz w:val="24"/>
          <w:szCs w:val="24"/>
        </w:rPr>
        <w:t xml:space="preserve">（供应商需提供承诺函，在投入使用前，可应采购人要求进行抽样检测，并提供检测报告，承诺</w:t>
      </w:r>
      <w:r>
        <w:rPr>
          <w:rFonts w:hint="eastAsia" w:ascii="宋体" w:hAnsi="宋体" w:eastAsia="宋体"/>
          <w:sz w:val="24"/>
          <w:szCs w:val="24"/>
        </w:rPr>
        <w:t xml:space="preserve">函具体</w:t>
      </w:r>
      <w:r>
        <w:rPr>
          <w:rFonts w:hint="eastAsia" w:ascii="宋体" w:hAnsi="宋体" w:eastAsia="宋体"/>
          <w:sz w:val="24"/>
          <w:szCs w:val="24"/>
        </w:rPr>
        <w:t xml:space="preserve">格式自拟，未提供承诺函或提供的不符合要求的，视为负偏离。）</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4.医用空气压缩机系统在单一故障状态时，应能持续供气。</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5.为保证供气质量，医疗空气供应源应设置一氧化碳浓度提示；医疗空气源应设置露点提示，当医疗空气常压露点达到-20°C时，应启动提示。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6.★设备安装时要严格按照医疗器械注册证上结构及组成中所有必选设备进行安装。</w:t>
      </w:r>
      <w:r/>
    </w:p>
    <w:p>
      <w:pPr>
        <w:pStyle w:val="883"/>
        <w:spacing w:line="360" w:lineRule="auto"/>
        <w:rPr>
          <w:rFonts w:hint="eastAsia" w:ascii="宋体" w:hAnsi="宋体" w:eastAsia="宋体"/>
          <w:sz w:val="24"/>
          <w:szCs w:val="24"/>
        </w:rPr>
      </w:pPr>
      <w:r>
        <w:rPr>
          <w:rFonts w:hint="eastAsia" w:ascii="宋体" w:hAnsi="宋体" w:eastAsia="宋体"/>
          <w:sz w:val="24"/>
          <w:szCs w:val="24"/>
        </w:rPr>
        <w:t xml:space="preserve">（二）具体要求：</w:t>
      </w:r>
      <w:r/>
    </w:p>
    <w:p>
      <w:pPr>
        <w:spacing w:line="360" w:lineRule="auto"/>
        <w:rPr>
          <w:rFonts w:hint="eastAsia" w:hAnsi="宋体"/>
          <w:szCs w:val="24"/>
        </w:rPr>
      </w:pPr>
      <w:r>
        <w:rPr>
          <w:rFonts w:hint="eastAsia" w:hAnsi="宋体"/>
          <w:szCs w:val="24"/>
        </w:rPr>
        <w:t xml:space="preserve">（1）空气压缩机：2台</w:t>
      </w:r>
      <w:r/>
    </w:p>
    <w:p>
      <w:pPr>
        <w:spacing w:line="360" w:lineRule="auto"/>
        <w:rPr>
          <w:rFonts w:hint="eastAsia" w:hAnsi="宋体"/>
          <w:b w:val="0"/>
          <w:bCs/>
          <w:szCs w:val="24"/>
        </w:rPr>
      </w:pPr>
      <w:r>
        <w:rPr>
          <w:rFonts w:hint="eastAsia" w:hAnsi="宋体"/>
          <w:b w:val="0"/>
          <w:bCs/>
          <w:szCs w:val="24"/>
        </w:rPr>
        <w:t xml:space="preserve">1.单机电机功率：≤45kW。</w:t>
      </w:r>
      <w:r/>
    </w:p>
    <w:p>
      <w:pPr>
        <w:spacing w:line="360" w:lineRule="auto"/>
        <w:rPr>
          <w:rFonts w:hint="eastAsia" w:hAnsi="宋体"/>
          <w:b w:val="0"/>
          <w:bCs/>
          <w:szCs w:val="24"/>
        </w:rPr>
      </w:pPr>
      <w:r>
        <w:rPr>
          <w:rFonts w:hint="eastAsia" w:hAnsi="宋体"/>
          <w:b w:val="0"/>
          <w:bCs/>
          <w:szCs w:val="24"/>
        </w:rPr>
        <w:t xml:space="preserve">2.单机排气量：≥8.3m³/min，且输出压力：≥8.5bar，噪音：≤71dB（A）。（提供生产厂家技术文件）</w:t>
      </w:r>
      <w:r/>
    </w:p>
    <w:p>
      <w:pPr>
        <w:spacing w:line="360" w:lineRule="auto"/>
        <w:rPr>
          <w:rFonts w:hint="eastAsia" w:hAnsi="宋体"/>
          <w:b w:val="0"/>
          <w:bCs/>
          <w:szCs w:val="24"/>
        </w:rPr>
      </w:pPr>
      <w:r>
        <w:rPr>
          <w:rFonts w:hint="eastAsia" w:hAnsi="宋体"/>
          <w:b w:val="0"/>
          <w:bCs/>
          <w:szCs w:val="24"/>
        </w:rPr>
        <w:t xml:space="preserve">3.能效等级：1级。</w:t>
      </w:r>
      <w:r/>
    </w:p>
    <w:p>
      <w:pPr>
        <w:spacing w:line="360" w:lineRule="auto"/>
        <w:rPr>
          <w:rFonts w:hint="eastAsia" w:hAnsi="宋体"/>
          <w:b w:val="0"/>
          <w:bCs/>
          <w:szCs w:val="24"/>
        </w:rPr>
      </w:pPr>
      <w:r>
        <w:rPr>
          <w:rFonts w:hint="eastAsia" w:hAnsi="宋体"/>
          <w:b w:val="0"/>
          <w:bCs/>
          <w:szCs w:val="24"/>
        </w:rPr>
        <w:t xml:space="preserve">4.显示与操作：≥4.0英寸彩色显示屏，全电脑控制，具备压力、温度、时间、故障等数字显示，参数的显示和调整均在显示屏上进行，能自动检测并记录故障。</w:t>
      </w:r>
      <w:r/>
    </w:p>
    <w:p>
      <w:pPr>
        <w:spacing w:line="360" w:lineRule="auto"/>
        <w:rPr>
          <w:rFonts w:hint="eastAsia" w:hAnsi="宋体"/>
          <w:b w:val="0"/>
          <w:bCs/>
          <w:szCs w:val="24"/>
        </w:rPr>
      </w:pPr>
      <w:r>
        <w:rPr>
          <w:rFonts w:hint="eastAsia" w:hAnsi="宋体"/>
          <w:b w:val="0"/>
          <w:bCs/>
          <w:szCs w:val="24"/>
        </w:rPr>
        <w:t xml:space="preserve">5.▲具备远程监控与智能管理系统功能，可</w:t>
      </w:r>
      <w:r>
        <w:rPr>
          <w:rFonts w:hint="eastAsia" w:hAnsi="宋体"/>
          <w:b w:val="0"/>
          <w:bCs/>
          <w:szCs w:val="24"/>
        </w:rPr>
        <w:t xml:space="preserve">远程启</w:t>
      </w:r>
      <w:r>
        <w:rPr>
          <w:rFonts w:hint="eastAsia" w:hAnsi="宋体"/>
          <w:b w:val="0"/>
          <w:bCs/>
          <w:szCs w:val="24"/>
        </w:rPr>
        <w:t xml:space="preserve">停，并实时检测空气压缩机运行状态（停机或运行）、输出压力、运行温度、环境温度、运行时间、报警信息。</w:t>
      </w:r>
      <w:r/>
    </w:p>
    <w:p>
      <w:pPr>
        <w:pStyle w:val="879"/>
        <w:spacing w:line="360" w:lineRule="auto"/>
        <w:rPr>
          <w:rFonts w:hint="eastAsia" w:ascii="宋体" w:hAnsi="宋体" w:eastAsia="宋体"/>
          <w:bCs/>
          <w:position w:val="-10"/>
          <w:szCs w:val="24"/>
        </w:rPr>
      </w:pPr>
      <w:r>
        <w:rPr>
          <w:rFonts w:hint="eastAsia" w:ascii="宋体" w:hAnsi="宋体" w:eastAsia="宋体"/>
          <w:bCs/>
          <w:position w:val="-10"/>
          <w:szCs w:val="24"/>
        </w:rPr>
        <w:t xml:space="preserve">6.▲</w:t>
      </w:r>
      <w:r>
        <w:rPr>
          <w:rFonts w:ascii="宋体" w:hAnsi="宋体" w:eastAsia="宋体"/>
          <w:bCs/>
          <w:position w:val="-10"/>
          <w:szCs w:val="24"/>
        </w:rPr>
        <w:t xml:space="preserve">供应商提供空气压缩机整机至少使用10年的承诺文件</w:t>
      </w:r>
      <w:r>
        <w:rPr>
          <w:rFonts w:hint="eastAsia" w:ascii="宋体" w:hAnsi="宋体" w:eastAsia="宋体"/>
          <w:bCs/>
          <w:position w:val="-10"/>
          <w:szCs w:val="24"/>
        </w:rPr>
        <w:t xml:space="preserve">。</w:t>
      </w:r>
      <w:r>
        <w:rPr>
          <w:rFonts w:ascii="宋体" w:hAnsi="宋体" w:eastAsia="宋体"/>
          <w:bCs/>
          <w:position w:val="-10"/>
          <w:szCs w:val="24"/>
        </w:rPr>
        <w:t xml:space="preserve">（提供承诺函，承诺函格式自拟，但内容至少包括供应商在整体设备质保期内对空气压缩机整机配件免费维修更换，未提供承诺函或提供的不符合要求的，视为负偏离）</w:t>
      </w:r>
      <w:r/>
    </w:p>
    <w:p>
      <w:pPr>
        <w:spacing w:line="360" w:lineRule="auto"/>
        <w:rPr>
          <w:rFonts w:hint="eastAsia" w:hAnsi="宋体"/>
          <w:szCs w:val="24"/>
        </w:rPr>
      </w:pPr>
      <w:r>
        <w:rPr>
          <w:rFonts w:hint="eastAsia" w:hAnsi="宋体"/>
          <w:szCs w:val="24"/>
        </w:rPr>
        <w:t xml:space="preserve">（2）</w:t>
      </w:r>
      <w:r>
        <w:rPr>
          <w:rFonts w:hint="eastAsia" w:hAnsi="宋体"/>
          <w:szCs w:val="24"/>
        </w:rPr>
        <w:t xml:space="preserve">冷干机</w:t>
      </w:r>
      <w:r>
        <w:rPr>
          <w:rFonts w:hint="eastAsia" w:hAnsi="宋体"/>
          <w:szCs w:val="24"/>
        </w:rPr>
        <w:t xml:space="preserve">：2台</w:t>
      </w:r>
      <w:r/>
    </w:p>
    <w:p>
      <w:pPr>
        <w:spacing w:line="360" w:lineRule="auto"/>
        <w:rPr>
          <w:rFonts w:hint="eastAsia" w:hAnsi="宋体"/>
          <w:b w:val="0"/>
          <w:bCs/>
          <w:szCs w:val="24"/>
        </w:rPr>
      </w:pPr>
      <w:r>
        <w:rPr>
          <w:rFonts w:hint="eastAsia" w:hAnsi="宋体"/>
          <w:b w:val="0"/>
          <w:bCs/>
          <w:szCs w:val="24"/>
        </w:rPr>
        <w:t xml:space="preserve">1.单机处理气量：≥13.0m³/min。</w:t>
      </w:r>
      <w:r/>
    </w:p>
    <w:p>
      <w:pPr>
        <w:spacing w:line="360" w:lineRule="auto"/>
        <w:rPr>
          <w:rFonts w:hint="eastAsia" w:hAnsi="宋体"/>
          <w:b w:val="0"/>
          <w:bCs/>
          <w:szCs w:val="24"/>
        </w:rPr>
      </w:pPr>
      <w:r>
        <w:rPr>
          <w:rFonts w:hint="eastAsia" w:hAnsi="宋体"/>
          <w:b w:val="0"/>
          <w:bCs/>
          <w:szCs w:val="24"/>
        </w:rPr>
        <w:t xml:space="preserve">2.▲出口压力露点：≤5℃。 </w:t>
      </w:r>
      <w:r/>
    </w:p>
    <w:p>
      <w:pPr>
        <w:spacing w:line="360" w:lineRule="auto"/>
        <w:rPr>
          <w:rFonts w:hint="eastAsia" w:hAnsi="宋体"/>
          <w:b w:val="0"/>
          <w:bCs/>
          <w:szCs w:val="24"/>
        </w:rPr>
      </w:pPr>
      <w:r>
        <w:rPr>
          <w:rFonts w:hint="eastAsia" w:hAnsi="宋体"/>
          <w:b w:val="0"/>
          <w:bCs/>
          <w:szCs w:val="24"/>
        </w:rPr>
        <w:t xml:space="preserve">3.环境温度：≥46℃。</w:t>
      </w:r>
      <w:r/>
    </w:p>
    <w:p>
      <w:pPr>
        <w:spacing w:line="360" w:lineRule="auto"/>
        <w:rPr>
          <w:rFonts w:hint="eastAsia" w:hAnsi="宋体"/>
          <w:b w:val="0"/>
          <w:bCs/>
          <w:szCs w:val="24"/>
        </w:rPr>
      </w:pPr>
      <w:r>
        <w:rPr>
          <w:rFonts w:hint="eastAsia" w:hAnsi="宋体"/>
          <w:b w:val="0"/>
          <w:bCs/>
          <w:szCs w:val="24"/>
        </w:rPr>
        <w:t xml:space="preserve">4.入口温度：≥62℃。</w:t>
      </w:r>
      <w:r/>
    </w:p>
    <w:p>
      <w:pPr>
        <w:spacing w:line="360" w:lineRule="auto"/>
        <w:rPr>
          <w:rFonts w:hint="eastAsia" w:hAnsi="宋体"/>
          <w:b w:val="0"/>
          <w:bCs/>
          <w:color w:val="ff0000"/>
          <w:szCs w:val="24"/>
          <w:shd w:val="clear" w:color="ffffff" w:fill="d9d9d9"/>
        </w:rPr>
      </w:pPr>
      <w:r>
        <w:rPr>
          <w:rFonts w:hint="eastAsia" w:hAnsi="宋体"/>
          <w:b w:val="0"/>
          <w:bCs/>
          <w:szCs w:val="24"/>
        </w:rPr>
        <w:t xml:space="preserve">5.冷媒：R407C或R410A。</w:t>
      </w:r>
      <w:r/>
    </w:p>
    <w:p>
      <w:pPr>
        <w:spacing w:line="360" w:lineRule="auto"/>
        <w:rPr>
          <w:rFonts w:hint="eastAsia" w:hAnsi="宋体"/>
          <w:b w:val="0"/>
          <w:bCs/>
          <w:szCs w:val="24"/>
        </w:rPr>
      </w:pPr>
      <w:r>
        <w:rPr>
          <w:rFonts w:hint="eastAsia" w:hAnsi="宋体"/>
          <w:b w:val="0"/>
          <w:bCs/>
          <w:szCs w:val="24"/>
        </w:rPr>
        <w:t xml:space="preserve">6.双排水器：配电自动排水器及零气损排水器。</w:t>
      </w:r>
      <w:r/>
    </w:p>
    <w:p>
      <w:pPr>
        <w:spacing w:line="360" w:lineRule="auto"/>
        <w:rPr>
          <w:rFonts w:hint="eastAsia" w:hAnsi="宋体"/>
          <w:b w:val="0"/>
          <w:bCs/>
          <w:szCs w:val="24"/>
        </w:rPr>
      </w:pPr>
      <w:r>
        <w:rPr>
          <w:rFonts w:hint="eastAsia" w:hAnsi="宋体"/>
          <w:b w:val="0"/>
          <w:bCs/>
          <w:szCs w:val="24"/>
        </w:rPr>
        <w:t xml:space="preserve">7.输出模式：RS485。</w:t>
      </w:r>
      <w:r/>
    </w:p>
    <w:p>
      <w:pPr>
        <w:pStyle w:val="879"/>
        <w:spacing w:line="360" w:lineRule="auto"/>
        <w:rPr>
          <w:rFonts w:hint="eastAsia" w:ascii="宋体" w:hAnsi="宋体" w:eastAsia="宋体"/>
          <w:b/>
          <w:position w:val="-10"/>
          <w:szCs w:val="24"/>
        </w:rPr>
      </w:pPr>
      <w:r>
        <w:rPr>
          <w:rFonts w:hint="eastAsia" w:ascii="宋体" w:hAnsi="宋体" w:eastAsia="宋体"/>
          <w:bCs/>
          <w:position w:val="-10"/>
          <w:szCs w:val="24"/>
        </w:rPr>
        <w:t xml:space="preserve">8.▲</w:t>
      </w:r>
      <w:r>
        <w:rPr>
          <w:rFonts w:ascii="宋体" w:hAnsi="宋体" w:eastAsia="宋体"/>
          <w:bCs/>
          <w:position w:val="-10"/>
          <w:szCs w:val="24"/>
        </w:rPr>
        <w:t xml:space="preserve">供应商</w:t>
      </w:r>
      <w:r>
        <w:rPr>
          <w:rFonts w:ascii="宋体" w:hAnsi="宋体" w:eastAsia="宋体"/>
          <w:bCs/>
          <w:position w:val="-10"/>
          <w:szCs w:val="24"/>
        </w:rPr>
        <w:t xml:space="preserve">提供</w:t>
      </w:r>
      <w:r>
        <w:rPr>
          <w:rFonts w:hint="eastAsia" w:ascii="宋体" w:hAnsi="宋体" w:eastAsia="宋体"/>
          <w:bCs/>
          <w:position w:val="-10"/>
          <w:szCs w:val="24"/>
        </w:rPr>
        <w:t xml:space="preserve">冷干机</w:t>
      </w:r>
      <w:r>
        <w:rPr>
          <w:rFonts w:ascii="宋体" w:hAnsi="宋体" w:eastAsia="宋体"/>
          <w:bCs/>
          <w:position w:val="-10"/>
          <w:szCs w:val="24"/>
        </w:rPr>
        <w:t xml:space="preserve">整机至少使用10年的承诺文件</w:t>
      </w:r>
      <w:r>
        <w:rPr>
          <w:rFonts w:hint="eastAsia" w:ascii="宋体" w:hAnsi="宋体" w:eastAsia="宋体"/>
          <w:bCs/>
          <w:position w:val="-10"/>
          <w:szCs w:val="24"/>
        </w:rPr>
        <w:t xml:space="preserve">。</w:t>
      </w:r>
      <w:r>
        <w:rPr>
          <w:rFonts w:ascii="宋体" w:hAnsi="宋体" w:eastAsia="宋体"/>
          <w:b/>
          <w:position w:val="-10"/>
          <w:szCs w:val="24"/>
        </w:rPr>
        <w:t xml:space="preserve">（</w:t>
      </w:r>
      <w:r>
        <w:rPr>
          <w:rFonts w:hint="eastAsia" w:ascii="宋体" w:hAnsi="宋体" w:eastAsia="宋体"/>
          <w:b/>
          <w:position w:val="-10"/>
          <w:szCs w:val="24"/>
        </w:rPr>
        <w:t xml:space="preserve">供应商需提供承诺函，承诺</w:t>
      </w:r>
      <w:r>
        <w:rPr>
          <w:rFonts w:hint="eastAsia" w:ascii="宋体" w:hAnsi="宋体" w:eastAsia="宋体"/>
          <w:b/>
          <w:position w:val="-10"/>
          <w:szCs w:val="24"/>
        </w:rPr>
        <w:t xml:space="preserve">函具体</w:t>
      </w:r>
      <w:r>
        <w:rPr>
          <w:rFonts w:hint="eastAsia" w:ascii="宋体" w:hAnsi="宋体" w:eastAsia="宋体"/>
          <w:b/>
          <w:position w:val="-10"/>
          <w:szCs w:val="24"/>
        </w:rPr>
        <w:t xml:space="preserve">格式自拟，但内容至少包括：整机至少使用10年，且</w:t>
      </w:r>
      <w:r>
        <w:rPr>
          <w:rFonts w:ascii="宋体" w:hAnsi="宋体" w:eastAsia="宋体"/>
          <w:b/>
          <w:position w:val="-10"/>
          <w:szCs w:val="24"/>
        </w:rPr>
        <w:t xml:space="preserve">供应商在整体设备质保期内</w:t>
      </w:r>
      <w:r>
        <w:rPr>
          <w:rFonts w:ascii="宋体" w:hAnsi="宋体" w:eastAsia="宋体"/>
          <w:b/>
          <w:position w:val="-10"/>
          <w:szCs w:val="24"/>
        </w:rPr>
        <w:t xml:space="preserve">对</w:t>
      </w:r>
      <w:r>
        <w:rPr>
          <w:rFonts w:hint="eastAsia" w:ascii="宋体" w:hAnsi="宋体" w:eastAsia="宋体"/>
          <w:b/>
          <w:position w:val="-10"/>
          <w:szCs w:val="24"/>
        </w:rPr>
        <w:t xml:space="preserve">冷干机</w:t>
      </w:r>
      <w:r>
        <w:rPr>
          <w:rFonts w:ascii="宋体" w:hAnsi="宋体" w:eastAsia="宋体"/>
          <w:b/>
          <w:position w:val="-10"/>
          <w:szCs w:val="24"/>
        </w:rPr>
        <w:t xml:space="preserve">整机配件免费维修更换，未提供承诺函或提供的不符合要求的，视为负偏离）</w:t>
      </w:r>
      <w:r/>
    </w:p>
    <w:p>
      <w:pPr>
        <w:spacing w:line="360" w:lineRule="auto"/>
        <w:rPr>
          <w:rFonts w:hint="eastAsia" w:hAnsi="宋体"/>
          <w:szCs w:val="24"/>
        </w:rPr>
      </w:pPr>
      <w:r>
        <w:rPr>
          <w:rFonts w:hint="eastAsia" w:hAnsi="宋体"/>
          <w:szCs w:val="24"/>
        </w:rPr>
        <w:t xml:space="preserve">（3）</w:t>
      </w:r>
      <w:r>
        <w:rPr>
          <w:rFonts w:hint="eastAsia" w:hAnsi="宋体"/>
          <w:szCs w:val="24"/>
        </w:rPr>
        <w:t xml:space="preserve">气水</w:t>
      </w:r>
      <w:r>
        <w:rPr>
          <w:rFonts w:hint="eastAsia" w:hAnsi="宋体"/>
          <w:szCs w:val="24"/>
        </w:rPr>
        <w:t xml:space="preserve">分离器/除水过滤器：2台</w:t>
      </w:r>
      <w:r/>
    </w:p>
    <w:p>
      <w:pPr>
        <w:spacing w:line="360" w:lineRule="auto"/>
        <w:rPr>
          <w:rFonts w:hint="eastAsia" w:hAnsi="宋体"/>
          <w:b w:val="0"/>
          <w:bCs/>
          <w:szCs w:val="24"/>
        </w:rPr>
      </w:pPr>
      <w:r>
        <w:rPr>
          <w:rFonts w:hint="eastAsia" w:hAnsi="宋体"/>
          <w:b w:val="0"/>
          <w:bCs/>
          <w:szCs w:val="24"/>
        </w:rPr>
        <w:t xml:space="preserve">1.处理气量：≥14.5 m³/min。</w:t>
      </w:r>
      <w:r/>
    </w:p>
    <w:p>
      <w:pPr>
        <w:spacing w:line="360" w:lineRule="auto"/>
        <w:rPr>
          <w:rFonts w:hint="eastAsia" w:hAnsi="宋体"/>
          <w:b w:val="0"/>
          <w:bCs/>
          <w:szCs w:val="24"/>
        </w:rPr>
      </w:pPr>
      <w:r>
        <w:rPr>
          <w:rFonts w:hint="eastAsia" w:hAnsi="宋体"/>
          <w:b w:val="0"/>
          <w:bCs/>
          <w:szCs w:val="24"/>
        </w:rPr>
        <w:t xml:space="preserve">2.工作压力：0.7～1.6MPa。</w:t>
      </w:r>
      <w:r/>
    </w:p>
    <w:p>
      <w:pPr>
        <w:spacing w:line="360" w:lineRule="auto"/>
        <w:rPr>
          <w:rFonts w:hint="eastAsia" w:hAnsi="宋体"/>
          <w:szCs w:val="24"/>
        </w:rPr>
      </w:pPr>
      <w:r>
        <w:rPr>
          <w:rFonts w:hint="eastAsia" w:hAnsi="宋体"/>
          <w:szCs w:val="24"/>
        </w:rPr>
        <w:t xml:space="preserve">（4）主路过滤器：2台</w:t>
      </w:r>
      <w:r/>
    </w:p>
    <w:p>
      <w:pPr>
        <w:spacing w:line="360" w:lineRule="auto"/>
        <w:rPr>
          <w:rFonts w:hint="eastAsia" w:hAnsi="宋体"/>
          <w:b w:val="0"/>
          <w:bCs/>
          <w:szCs w:val="24"/>
        </w:rPr>
      </w:pPr>
      <w:r>
        <w:rPr>
          <w:rFonts w:hint="eastAsia" w:hAnsi="宋体"/>
          <w:b w:val="0"/>
          <w:bCs/>
          <w:szCs w:val="24"/>
        </w:rPr>
        <w:t xml:space="preserve">1.处理气量：≥14.5m³/min。</w:t>
      </w:r>
      <w:r/>
    </w:p>
    <w:p>
      <w:pPr>
        <w:spacing w:line="360" w:lineRule="auto"/>
        <w:rPr>
          <w:rFonts w:hint="eastAsia" w:hAnsi="宋体"/>
          <w:b w:val="0"/>
          <w:bCs/>
          <w:szCs w:val="24"/>
        </w:rPr>
      </w:pPr>
      <w:r>
        <w:rPr>
          <w:rFonts w:hint="eastAsia" w:hAnsi="宋体"/>
          <w:b w:val="0"/>
          <w:bCs/>
          <w:szCs w:val="24"/>
        </w:rPr>
        <w:t xml:space="preserve">2.除尘精度/固体颗粒物：≤1.0μm或ISO 8573-1标准等级≤2级。</w:t>
      </w:r>
      <w:r/>
    </w:p>
    <w:p>
      <w:pPr>
        <w:spacing w:line="360" w:lineRule="auto"/>
        <w:rPr>
          <w:rFonts w:hint="eastAsia" w:hAnsi="宋体"/>
          <w:b w:val="0"/>
          <w:bCs/>
          <w:szCs w:val="24"/>
        </w:rPr>
      </w:pPr>
      <w:r>
        <w:rPr>
          <w:rFonts w:hint="eastAsia" w:hAnsi="宋体"/>
          <w:b w:val="0"/>
          <w:bCs/>
          <w:szCs w:val="24"/>
        </w:rPr>
        <w:t xml:space="preserve">3.除油精度/含油量：≤0.1ppm或0.08mg/m3。</w:t>
      </w:r>
      <w:r/>
    </w:p>
    <w:p>
      <w:pPr>
        <w:spacing w:line="360" w:lineRule="auto"/>
        <w:rPr>
          <w:rFonts w:hint="eastAsia" w:hAnsi="宋体"/>
          <w:b w:val="0"/>
          <w:bCs/>
          <w:szCs w:val="24"/>
        </w:rPr>
      </w:pPr>
      <w:r>
        <w:rPr>
          <w:rFonts w:hint="eastAsia" w:hAnsi="宋体"/>
          <w:b w:val="0"/>
          <w:bCs/>
          <w:szCs w:val="24"/>
        </w:rPr>
        <w:t xml:space="preserve">4.过滤效率：≥99.9%。</w:t>
      </w:r>
      <w:r/>
    </w:p>
    <w:p>
      <w:pPr>
        <w:spacing w:line="360" w:lineRule="auto"/>
        <w:rPr>
          <w:rFonts w:hint="eastAsia" w:hAnsi="宋体"/>
          <w:szCs w:val="24"/>
        </w:rPr>
      </w:pPr>
      <w:r>
        <w:rPr>
          <w:rFonts w:hint="eastAsia" w:hAnsi="宋体"/>
          <w:szCs w:val="24"/>
        </w:rPr>
        <w:t xml:space="preserve">（5）精密过滤器（前级）：2台</w:t>
      </w:r>
      <w:r/>
    </w:p>
    <w:p>
      <w:pPr>
        <w:spacing w:line="360" w:lineRule="auto"/>
        <w:rPr>
          <w:rFonts w:hint="eastAsia" w:hAnsi="宋体"/>
          <w:b w:val="0"/>
          <w:bCs/>
          <w:szCs w:val="24"/>
        </w:rPr>
      </w:pPr>
      <w:r>
        <w:rPr>
          <w:rFonts w:hint="eastAsia" w:hAnsi="宋体"/>
          <w:b w:val="0"/>
          <w:bCs/>
          <w:szCs w:val="24"/>
        </w:rPr>
        <w:t xml:space="preserve">1.处理气量：≥14.5m³/min。</w:t>
      </w:r>
      <w:r/>
    </w:p>
    <w:p>
      <w:pPr>
        <w:spacing w:line="360" w:lineRule="auto"/>
        <w:rPr>
          <w:rFonts w:hint="eastAsia" w:hAnsi="宋体"/>
          <w:b w:val="0"/>
          <w:bCs/>
          <w:szCs w:val="24"/>
        </w:rPr>
      </w:pPr>
      <w:r>
        <w:rPr>
          <w:rFonts w:hint="eastAsia" w:hAnsi="宋体"/>
          <w:b w:val="0"/>
          <w:bCs/>
          <w:szCs w:val="24"/>
        </w:rPr>
        <w:t xml:space="preserve">2.除尘精度/固体颗粒物：≤0.01μm或ISO 8573-1标准等级≤1级。</w:t>
      </w:r>
      <w:r/>
    </w:p>
    <w:p>
      <w:pPr>
        <w:spacing w:line="360" w:lineRule="auto"/>
        <w:rPr>
          <w:rFonts w:hint="eastAsia" w:hAnsi="宋体"/>
          <w:b w:val="0"/>
          <w:bCs/>
          <w:szCs w:val="24"/>
        </w:rPr>
      </w:pPr>
      <w:r>
        <w:rPr>
          <w:rFonts w:hint="eastAsia" w:hAnsi="宋体"/>
          <w:b w:val="0"/>
          <w:bCs/>
          <w:szCs w:val="24"/>
        </w:rPr>
        <w:t xml:space="preserve">3.除油精度/含油量：≤0.01ppm或0.008mg/m3。</w:t>
      </w:r>
      <w:r/>
    </w:p>
    <w:p>
      <w:pPr>
        <w:spacing w:line="360" w:lineRule="auto"/>
        <w:rPr>
          <w:rFonts w:hint="eastAsia" w:hAnsi="宋体"/>
          <w:b w:val="0"/>
          <w:bCs/>
          <w:szCs w:val="24"/>
        </w:rPr>
      </w:pPr>
      <w:r>
        <w:rPr>
          <w:rFonts w:hint="eastAsia" w:hAnsi="宋体"/>
          <w:b w:val="0"/>
          <w:bCs/>
          <w:szCs w:val="24"/>
        </w:rPr>
        <w:t xml:space="preserve">4.过滤效率：≥99.9%。</w:t>
      </w:r>
      <w:r/>
    </w:p>
    <w:p>
      <w:pPr>
        <w:spacing w:line="360" w:lineRule="auto"/>
        <w:rPr>
          <w:rFonts w:hint="eastAsia" w:hAnsi="宋体"/>
          <w:szCs w:val="24"/>
        </w:rPr>
      </w:pPr>
      <w:r>
        <w:rPr>
          <w:rFonts w:hint="eastAsia" w:hAnsi="宋体"/>
          <w:szCs w:val="24"/>
        </w:rPr>
        <w:t xml:space="preserve">（6）精密过滤器（后级）：2台</w:t>
      </w:r>
      <w:r/>
    </w:p>
    <w:p>
      <w:pPr>
        <w:spacing w:line="360" w:lineRule="auto"/>
        <w:rPr>
          <w:rFonts w:hint="eastAsia" w:hAnsi="宋体"/>
          <w:b w:val="0"/>
          <w:bCs/>
          <w:szCs w:val="24"/>
        </w:rPr>
      </w:pPr>
      <w:r>
        <w:rPr>
          <w:rFonts w:hint="eastAsia" w:hAnsi="宋体"/>
          <w:b w:val="0"/>
          <w:bCs/>
          <w:szCs w:val="24"/>
        </w:rPr>
        <w:t xml:space="preserve">1.处理气量：≥14.5m³/min。</w:t>
      </w:r>
      <w:r/>
    </w:p>
    <w:p>
      <w:pPr>
        <w:spacing w:line="360" w:lineRule="auto"/>
        <w:rPr>
          <w:rFonts w:hint="eastAsia" w:hAnsi="宋体"/>
          <w:b w:val="0"/>
          <w:bCs/>
          <w:szCs w:val="24"/>
        </w:rPr>
      </w:pPr>
      <w:r>
        <w:rPr>
          <w:rFonts w:hint="eastAsia" w:hAnsi="宋体"/>
          <w:b w:val="0"/>
          <w:bCs/>
          <w:szCs w:val="24"/>
        </w:rPr>
        <w:t xml:space="preserve">2.除油精度/含油量：≤0.005ppm或0.003mg/m3。</w:t>
      </w:r>
      <w:r/>
    </w:p>
    <w:p>
      <w:pPr>
        <w:spacing w:line="360" w:lineRule="auto"/>
        <w:rPr>
          <w:rFonts w:hint="eastAsia" w:hAnsi="宋体"/>
          <w:b w:val="0"/>
          <w:bCs/>
          <w:szCs w:val="24"/>
        </w:rPr>
      </w:pPr>
      <w:r>
        <w:rPr>
          <w:rFonts w:hint="eastAsia" w:hAnsi="宋体"/>
          <w:b w:val="0"/>
          <w:bCs/>
          <w:szCs w:val="24"/>
        </w:rPr>
        <w:t xml:space="preserve">3.过滤效率：≥99.9%。</w:t>
      </w:r>
      <w:r/>
    </w:p>
    <w:p>
      <w:pPr>
        <w:spacing w:line="360" w:lineRule="auto"/>
        <w:rPr>
          <w:rFonts w:hint="eastAsia" w:hAnsi="宋体"/>
          <w:szCs w:val="24"/>
        </w:rPr>
      </w:pPr>
      <w:r>
        <w:rPr>
          <w:rFonts w:hint="eastAsia" w:hAnsi="宋体"/>
          <w:szCs w:val="24"/>
        </w:rPr>
        <w:t xml:space="preserve">（7）空气缓冲罐：2个</w:t>
      </w:r>
      <w:r/>
    </w:p>
    <w:p>
      <w:pPr>
        <w:spacing w:line="360" w:lineRule="auto"/>
        <w:rPr>
          <w:rFonts w:hint="eastAsia" w:hAnsi="宋体"/>
          <w:b w:val="0"/>
          <w:bCs/>
          <w:szCs w:val="24"/>
        </w:rPr>
      </w:pPr>
      <w:r>
        <w:rPr>
          <w:rFonts w:hint="eastAsia" w:hAnsi="宋体"/>
          <w:b w:val="0"/>
          <w:bCs/>
          <w:szCs w:val="24"/>
        </w:rPr>
        <w:t xml:space="preserve">1.材质：优质碳钢。</w:t>
      </w:r>
      <w:r/>
    </w:p>
    <w:p>
      <w:pPr>
        <w:spacing w:line="360" w:lineRule="auto"/>
        <w:rPr>
          <w:rFonts w:hint="eastAsia" w:hAnsi="宋体"/>
          <w:b w:val="0"/>
          <w:bCs/>
          <w:szCs w:val="24"/>
        </w:rPr>
      </w:pPr>
      <w:r>
        <w:rPr>
          <w:rFonts w:hint="eastAsia" w:hAnsi="宋体"/>
          <w:b w:val="0"/>
          <w:bCs/>
          <w:szCs w:val="24"/>
        </w:rPr>
        <w:t xml:space="preserve">2.单个有效容积：≥1.5m³。</w:t>
      </w:r>
      <w:r/>
    </w:p>
    <w:p>
      <w:pPr>
        <w:spacing w:line="360" w:lineRule="auto"/>
        <w:rPr>
          <w:rFonts w:hint="eastAsia" w:hAnsi="宋体"/>
          <w:b w:val="0"/>
          <w:bCs/>
          <w:szCs w:val="24"/>
        </w:rPr>
      </w:pPr>
      <w:r>
        <w:rPr>
          <w:rFonts w:hint="eastAsia" w:hAnsi="宋体"/>
          <w:b w:val="0"/>
          <w:bCs/>
          <w:szCs w:val="24"/>
        </w:rPr>
        <w:t xml:space="preserve">3.最大设计压力：≥1.0Mpa；每个罐体上配有压力表1个、安全阀1个及备用压力表1个、备用安全阀1个以便检验及更换。</w:t>
      </w:r>
      <w:r/>
    </w:p>
    <w:p>
      <w:pPr>
        <w:spacing w:line="360" w:lineRule="auto"/>
        <w:rPr>
          <w:rFonts w:hint="eastAsia" w:hAnsi="宋体"/>
          <w:b w:val="0"/>
          <w:bCs/>
          <w:szCs w:val="24"/>
        </w:rPr>
      </w:pPr>
      <w:r>
        <w:rPr>
          <w:rFonts w:hint="eastAsia" w:hAnsi="宋体"/>
          <w:b w:val="0"/>
          <w:bCs/>
          <w:szCs w:val="24"/>
        </w:rPr>
        <w:t xml:space="preserve">4.接口：2进2出。</w:t>
      </w:r>
      <w:r/>
    </w:p>
    <w:p>
      <w:pPr>
        <w:spacing w:line="360" w:lineRule="auto"/>
        <w:rPr>
          <w:rFonts w:hint="eastAsia" w:hAnsi="宋体"/>
          <w:b w:val="0"/>
          <w:bCs/>
          <w:szCs w:val="24"/>
        </w:rPr>
      </w:pPr>
      <w:r>
        <w:rPr>
          <w:rFonts w:hint="eastAsia" w:hAnsi="宋体"/>
          <w:b w:val="0"/>
          <w:bCs/>
          <w:szCs w:val="24"/>
        </w:rPr>
        <w:t xml:space="preserve">5.设计使用年限：≥15年。</w:t>
      </w:r>
      <w:r/>
    </w:p>
    <w:p>
      <w:pPr>
        <w:spacing w:line="360" w:lineRule="auto"/>
        <w:rPr>
          <w:rFonts w:hint="eastAsia" w:hAnsi="宋体"/>
          <w:szCs w:val="24"/>
        </w:rPr>
      </w:pPr>
      <w:r>
        <w:rPr>
          <w:rFonts w:hint="eastAsia" w:hAnsi="宋体"/>
          <w:szCs w:val="24"/>
        </w:rPr>
        <w:t xml:space="preserve">（8）吸附式干燥机：2台</w:t>
      </w:r>
      <w:r/>
    </w:p>
    <w:p>
      <w:pPr>
        <w:spacing w:line="360" w:lineRule="auto"/>
        <w:rPr>
          <w:rFonts w:hint="eastAsia" w:hAnsi="宋体"/>
          <w:b w:val="0"/>
          <w:bCs/>
          <w:szCs w:val="24"/>
        </w:rPr>
      </w:pPr>
      <w:r>
        <w:rPr>
          <w:rFonts w:hint="eastAsia" w:hAnsi="宋体"/>
          <w:b w:val="0"/>
          <w:bCs/>
          <w:szCs w:val="24"/>
        </w:rPr>
        <w:t xml:space="preserve">1.处理气量：≥4.0 m³/min。</w:t>
      </w:r>
      <w:r/>
    </w:p>
    <w:p>
      <w:pPr>
        <w:spacing w:line="360" w:lineRule="auto"/>
        <w:rPr>
          <w:rFonts w:hint="eastAsia" w:hAnsi="宋体"/>
          <w:b w:val="0"/>
          <w:bCs/>
          <w:szCs w:val="24"/>
        </w:rPr>
      </w:pPr>
      <w:r>
        <w:rPr>
          <w:rFonts w:hint="eastAsia" w:hAnsi="宋体"/>
          <w:b w:val="0"/>
          <w:bCs/>
          <w:szCs w:val="24"/>
        </w:rPr>
        <w:t xml:space="preserve">2.▲出口压力露点：≤-40℃。</w:t>
      </w:r>
      <w:r/>
    </w:p>
    <w:p>
      <w:pPr>
        <w:spacing w:line="360" w:lineRule="auto"/>
        <w:rPr>
          <w:rFonts w:hint="eastAsia" w:hAnsi="宋体"/>
          <w:b w:val="0"/>
          <w:bCs/>
          <w:szCs w:val="24"/>
        </w:rPr>
      </w:pPr>
      <w:r>
        <w:rPr>
          <w:rFonts w:hint="eastAsia" w:hAnsi="宋体"/>
          <w:b w:val="0"/>
          <w:bCs/>
          <w:szCs w:val="24"/>
        </w:rPr>
        <w:t xml:space="preserve">3.功率：≤50W。</w:t>
      </w:r>
      <w:r/>
    </w:p>
    <w:p>
      <w:pPr>
        <w:spacing w:line="360" w:lineRule="auto"/>
        <w:rPr>
          <w:rFonts w:hint="eastAsia" w:hAnsi="宋体"/>
          <w:b w:val="0"/>
          <w:bCs/>
          <w:szCs w:val="24"/>
        </w:rPr>
      </w:pPr>
      <w:r>
        <w:rPr>
          <w:rFonts w:hint="eastAsia" w:hAnsi="宋体"/>
          <w:b w:val="0"/>
          <w:bCs/>
          <w:szCs w:val="24"/>
        </w:rPr>
        <w:t xml:space="preserve">4.输出模式：RS485。</w:t>
      </w:r>
      <w:r/>
    </w:p>
    <w:p>
      <w:pPr>
        <w:spacing w:line="360" w:lineRule="auto"/>
        <w:rPr>
          <w:rFonts w:hint="eastAsia" w:hAnsi="宋体"/>
          <w:szCs w:val="24"/>
        </w:rPr>
      </w:pPr>
      <w:r>
        <w:rPr>
          <w:rFonts w:hint="eastAsia" w:hAnsi="宋体"/>
          <w:b w:val="0"/>
          <w:bCs/>
          <w:szCs w:val="24"/>
        </w:rPr>
        <w:t xml:space="preserve">5.▲</w:t>
      </w:r>
      <w:r>
        <w:rPr>
          <w:rFonts w:hAnsi="宋体"/>
          <w:b w:val="0"/>
          <w:bCs/>
          <w:szCs w:val="24"/>
        </w:rPr>
        <w:t xml:space="preserve">供应商提供</w:t>
      </w:r>
      <w:r>
        <w:rPr>
          <w:rFonts w:hint="eastAsia" w:hAnsi="宋体"/>
          <w:b w:val="0"/>
          <w:bCs/>
          <w:szCs w:val="24"/>
        </w:rPr>
        <w:t xml:space="preserve">吸附式干燥机</w:t>
      </w:r>
      <w:r>
        <w:rPr>
          <w:rFonts w:hAnsi="宋体"/>
          <w:b w:val="0"/>
          <w:bCs/>
          <w:szCs w:val="24"/>
        </w:rPr>
        <w:t xml:space="preserve">整机至少使用10年的承诺文件</w:t>
      </w:r>
      <w:r>
        <w:rPr>
          <w:rFonts w:hint="eastAsia" w:hAnsi="宋体"/>
          <w:b w:val="0"/>
          <w:bCs/>
          <w:szCs w:val="24"/>
        </w:rPr>
        <w:t xml:space="preserve">。</w:t>
      </w:r>
      <w:r>
        <w:rPr>
          <w:rFonts w:hAnsi="宋体"/>
          <w:bCs/>
          <w:szCs w:val="24"/>
        </w:rPr>
        <w:t xml:space="preserve">（</w:t>
      </w:r>
      <w:r>
        <w:rPr>
          <w:rFonts w:hint="eastAsia" w:hAnsi="宋体"/>
          <w:bCs/>
          <w:szCs w:val="24"/>
        </w:rPr>
        <w:t xml:space="preserve">供应商需提供承诺函，承诺</w:t>
      </w:r>
      <w:r>
        <w:rPr>
          <w:rFonts w:hint="eastAsia" w:hAnsi="宋体"/>
          <w:bCs/>
          <w:szCs w:val="24"/>
        </w:rPr>
        <w:t xml:space="preserve">函具体</w:t>
      </w:r>
      <w:r>
        <w:rPr>
          <w:rFonts w:hint="eastAsia" w:hAnsi="宋体"/>
          <w:bCs/>
          <w:szCs w:val="24"/>
        </w:rPr>
        <w:t xml:space="preserve">格式自拟，但内容至少包括：整机至少使用10年，且</w:t>
      </w:r>
      <w:r>
        <w:rPr>
          <w:rFonts w:hAnsi="宋体"/>
          <w:bCs/>
          <w:szCs w:val="24"/>
        </w:rPr>
        <w:t xml:space="preserve">供应商在整体设备质保期内对</w:t>
      </w:r>
      <w:r>
        <w:rPr>
          <w:rFonts w:hint="eastAsia" w:hAnsi="宋体"/>
          <w:bCs/>
          <w:szCs w:val="24"/>
        </w:rPr>
        <w:t xml:space="preserve">吸附式干燥机</w:t>
      </w:r>
      <w:r>
        <w:rPr>
          <w:rFonts w:hAnsi="宋体"/>
          <w:bCs/>
          <w:szCs w:val="24"/>
        </w:rPr>
        <w:t xml:space="preserve">整机配件免费维修更换，未提供承</w:t>
      </w:r>
      <w:r>
        <w:rPr>
          <w:rFonts w:hAnsi="宋体"/>
          <w:szCs w:val="24"/>
        </w:rPr>
        <w:t xml:space="preserve">诺函或提供的不符合要求的，视为负偏离）</w:t>
      </w:r>
      <w:r/>
    </w:p>
    <w:p>
      <w:pPr>
        <w:spacing w:line="360" w:lineRule="auto"/>
        <w:rPr>
          <w:rFonts w:hint="eastAsia" w:hAnsi="宋体"/>
          <w:szCs w:val="24"/>
        </w:rPr>
      </w:pPr>
      <w:r>
        <w:rPr>
          <w:rFonts w:hint="eastAsia" w:hAnsi="宋体"/>
          <w:szCs w:val="24"/>
        </w:rPr>
        <w:t xml:space="preserve">（9）活性炭过滤器（后级）：2台</w:t>
      </w:r>
      <w:r/>
    </w:p>
    <w:p>
      <w:pPr>
        <w:spacing w:line="360" w:lineRule="auto"/>
        <w:rPr>
          <w:rFonts w:hint="eastAsia" w:hAnsi="宋体"/>
          <w:b w:val="0"/>
          <w:bCs/>
          <w:szCs w:val="24"/>
        </w:rPr>
      </w:pPr>
      <w:r>
        <w:rPr>
          <w:rFonts w:hint="eastAsia" w:hAnsi="宋体"/>
          <w:b w:val="0"/>
          <w:bCs/>
          <w:szCs w:val="24"/>
        </w:rPr>
        <w:t xml:space="preserve">1.处理气量：≥5.0m³/min。</w:t>
      </w:r>
      <w:r/>
    </w:p>
    <w:p>
      <w:pPr>
        <w:spacing w:line="360" w:lineRule="auto"/>
        <w:rPr>
          <w:rFonts w:hint="eastAsia" w:hAnsi="宋体"/>
          <w:b w:val="0"/>
          <w:bCs/>
          <w:szCs w:val="24"/>
        </w:rPr>
      </w:pPr>
      <w:r>
        <w:rPr>
          <w:rFonts w:hint="eastAsia" w:hAnsi="宋体"/>
          <w:b w:val="0"/>
          <w:bCs/>
          <w:szCs w:val="24"/>
        </w:rPr>
        <w:t xml:space="preserve">2.除油精度/含油量：≤0.003ppm或0.003mg/m³。</w:t>
      </w:r>
      <w:r/>
    </w:p>
    <w:p>
      <w:pPr>
        <w:spacing w:line="360" w:lineRule="auto"/>
        <w:rPr>
          <w:rFonts w:hint="eastAsia" w:hAnsi="宋体"/>
          <w:b w:val="0"/>
          <w:bCs/>
          <w:szCs w:val="24"/>
        </w:rPr>
      </w:pPr>
      <w:r>
        <w:rPr>
          <w:rFonts w:hint="eastAsia" w:hAnsi="宋体"/>
          <w:b w:val="0"/>
          <w:bCs/>
          <w:szCs w:val="24"/>
        </w:rPr>
        <w:t xml:space="preserve">3.过滤效率：≥99.9%。</w:t>
      </w:r>
      <w:r/>
    </w:p>
    <w:p>
      <w:pPr>
        <w:spacing w:line="360" w:lineRule="auto"/>
        <w:rPr>
          <w:rFonts w:hint="eastAsia" w:hAnsi="宋体"/>
          <w:szCs w:val="24"/>
        </w:rPr>
      </w:pPr>
      <w:r>
        <w:rPr>
          <w:rFonts w:hint="eastAsia" w:hAnsi="宋体"/>
          <w:szCs w:val="24"/>
        </w:rPr>
        <w:t xml:space="preserve">（10）除菌过滤器：2台</w:t>
      </w:r>
      <w:r/>
    </w:p>
    <w:p>
      <w:pPr>
        <w:spacing w:line="360" w:lineRule="auto"/>
        <w:rPr>
          <w:rFonts w:hint="eastAsia" w:hAnsi="宋体"/>
          <w:b w:val="0"/>
          <w:bCs/>
          <w:szCs w:val="24"/>
        </w:rPr>
      </w:pPr>
      <w:r>
        <w:rPr>
          <w:rFonts w:hint="eastAsia" w:hAnsi="宋体"/>
          <w:b w:val="0"/>
          <w:bCs/>
          <w:szCs w:val="24"/>
        </w:rPr>
        <w:t xml:space="preserve">1.处理气量：≥5.0m³/min。</w:t>
      </w:r>
      <w:r/>
    </w:p>
    <w:p>
      <w:pPr>
        <w:spacing w:line="360" w:lineRule="auto"/>
        <w:rPr>
          <w:rFonts w:hint="eastAsia" w:hAnsi="宋体"/>
          <w:b w:val="0"/>
          <w:bCs/>
          <w:szCs w:val="24"/>
        </w:rPr>
      </w:pPr>
      <w:r>
        <w:rPr>
          <w:rFonts w:hint="eastAsia" w:hAnsi="宋体"/>
          <w:b w:val="0"/>
          <w:bCs/>
          <w:szCs w:val="24"/>
        </w:rPr>
        <w:t xml:space="preserve">2.过滤精度：≤0.01μm。</w:t>
      </w:r>
      <w:r/>
    </w:p>
    <w:p>
      <w:pPr>
        <w:spacing w:line="360" w:lineRule="auto"/>
        <w:rPr>
          <w:rFonts w:hint="eastAsia" w:hAnsi="宋体"/>
          <w:b w:val="0"/>
          <w:bCs/>
          <w:szCs w:val="24"/>
        </w:rPr>
      </w:pPr>
      <w:r>
        <w:rPr>
          <w:rFonts w:hint="eastAsia" w:hAnsi="宋体"/>
          <w:b w:val="0"/>
          <w:bCs/>
          <w:szCs w:val="24"/>
        </w:rPr>
        <w:t xml:space="preserve">3.过滤效率：≥99.99%。</w:t>
      </w:r>
      <w:r/>
    </w:p>
    <w:p>
      <w:pPr>
        <w:spacing w:line="360" w:lineRule="auto"/>
        <w:rPr>
          <w:rFonts w:hint="eastAsia" w:hAnsi="宋体"/>
          <w:b w:val="0"/>
          <w:bCs/>
          <w:szCs w:val="24"/>
        </w:rPr>
      </w:pPr>
      <w:r>
        <w:rPr>
          <w:rFonts w:hint="eastAsia" w:hAnsi="宋体"/>
          <w:b w:val="0"/>
          <w:bCs/>
          <w:szCs w:val="24"/>
        </w:rPr>
        <w:t xml:space="preserve">4.采用304不锈钢壳体。</w:t>
      </w:r>
      <w:r/>
    </w:p>
    <w:p>
      <w:pPr>
        <w:pStyle w:val="883"/>
        <w:spacing w:line="360" w:lineRule="auto"/>
        <w:rPr>
          <w:rFonts w:hint="eastAsia" w:ascii="宋体" w:hAnsi="宋体" w:eastAsia="宋体"/>
          <w:sz w:val="24"/>
          <w:szCs w:val="24"/>
        </w:rPr>
      </w:pPr>
      <w:r>
        <w:rPr>
          <w:rFonts w:hint="eastAsia" w:ascii="宋体" w:hAnsi="宋体" w:eastAsia="宋体"/>
          <w:b w:val="0"/>
          <w:bCs/>
          <w:sz w:val="24"/>
          <w:szCs w:val="24"/>
        </w:rPr>
        <w:t xml:space="preserve">5.有效过滤压缩空气中的细菌，除菌效率≥99.99%。</w:t>
      </w:r>
      <w:r/>
    </w:p>
    <w:p>
      <w:pPr>
        <w:spacing w:line="360" w:lineRule="auto"/>
        <w:rPr>
          <w:rFonts w:hint="eastAsia" w:hAnsi="宋体"/>
          <w:szCs w:val="24"/>
        </w:rPr>
      </w:pPr>
      <w:r>
        <w:rPr>
          <w:rFonts w:hint="eastAsia" w:hAnsi="宋体"/>
          <w:szCs w:val="24"/>
        </w:rPr>
        <w:t xml:space="preserve">（11）空气储罐：2个</w:t>
      </w:r>
      <w:r/>
    </w:p>
    <w:p>
      <w:pPr>
        <w:spacing w:line="360" w:lineRule="auto"/>
        <w:rPr>
          <w:rFonts w:hint="eastAsia" w:hAnsi="宋体"/>
          <w:b w:val="0"/>
          <w:bCs/>
          <w:szCs w:val="24"/>
        </w:rPr>
      </w:pPr>
      <w:r>
        <w:rPr>
          <w:rFonts w:hint="eastAsia" w:hAnsi="宋体"/>
          <w:b w:val="0"/>
          <w:bCs/>
          <w:szCs w:val="24"/>
        </w:rPr>
        <w:t xml:space="preserve">1.材质：优质碳钢。</w:t>
      </w:r>
      <w:r/>
    </w:p>
    <w:p>
      <w:pPr>
        <w:spacing w:line="360" w:lineRule="auto"/>
        <w:rPr>
          <w:rFonts w:hint="eastAsia" w:hAnsi="宋体"/>
          <w:b w:val="0"/>
          <w:bCs/>
          <w:szCs w:val="24"/>
        </w:rPr>
      </w:pPr>
      <w:r>
        <w:rPr>
          <w:rFonts w:hint="eastAsia" w:hAnsi="宋体"/>
          <w:b w:val="0"/>
          <w:bCs/>
          <w:szCs w:val="24"/>
        </w:rPr>
        <w:t xml:space="preserve">2.单个有效容积：≥1.5m³。</w:t>
      </w:r>
      <w:r/>
    </w:p>
    <w:p>
      <w:pPr>
        <w:spacing w:line="360" w:lineRule="auto"/>
        <w:rPr>
          <w:rFonts w:hint="eastAsia" w:hAnsi="宋体"/>
          <w:b w:val="0"/>
          <w:bCs/>
          <w:szCs w:val="24"/>
        </w:rPr>
      </w:pPr>
      <w:r>
        <w:rPr>
          <w:rFonts w:hint="eastAsia" w:hAnsi="宋体"/>
          <w:b w:val="0"/>
          <w:bCs/>
          <w:szCs w:val="24"/>
        </w:rPr>
        <w:t xml:space="preserve">3.最大设计压力：≥1.0Mpa；每个罐体上配有压力表1个、安全阀1个及备用压力表1个、备用安全阀1个以便检验及更换。</w:t>
      </w:r>
      <w:r/>
    </w:p>
    <w:p>
      <w:pPr>
        <w:spacing w:line="360" w:lineRule="auto"/>
        <w:rPr>
          <w:rFonts w:hint="eastAsia" w:hAnsi="宋体"/>
          <w:b w:val="0"/>
          <w:bCs/>
          <w:szCs w:val="24"/>
        </w:rPr>
      </w:pPr>
      <w:r>
        <w:rPr>
          <w:rFonts w:hint="eastAsia" w:hAnsi="宋体"/>
          <w:b w:val="0"/>
          <w:bCs/>
          <w:szCs w:val="24"/>
        </w:rPr>
        <w:t xml:space="preserve">4.接口：2进2出。</w:t>
      </w:r>
      <w:r/>
    </w:p>
    <w:p>
      <w:pPr>
        <w:spacing w:line="360" w:lineRule="auto"/>
        <w:rPr>
          <w:rFonts w:hint="eastAsia" w:hAnsi="宋体"/>
          <w:b w:val="0"/>
          <w:bCs/>
          <w:szCs w:val="24"/>
        </w:rPr>
      </w:pPr>
      <w:r>
        <w:rPr>
          <w:rFonts w:hint="eastAsia" w:hAnsi="宋体"/>
          <w:b w:val="0"/>
          <w:bCs/>
          <w:szCs w:val="24"/>
        </w:rPr>
        <w:t xml:space="preserve">5.设计使用年限：≥15年。</w:t>
      </w:r>
      <w:r/>
    </w:p>
    <w:p>
      <w:pPr>
        <w:spacing w:line="360" w:lineRule="auto"/>
        <w:rPr>
          <w:rFonts w:hint="eastAsia" w:hAnsi="宋体"/>
          <w:szCs w:val="24"/>
        </w:rPr>
      </w:pPr>
      <w:r>
        <w:rPr>
          <w:rFonts w:hint="eastAsia" w:hAnsi="宋体"/>
          <w:szCs w:val="24"/>
        </w:rPr>
        <w:t xml:space="preserve">（12） 一氧化碳检测仪：1台</w:t>
      </w:r>
      <w:r/>
    </w:p>
    <w:p>
      <w:pPr>
        <w:spacing w:line="360" w:lineRule="auto"/>
        <w:rPr>
          <w:rFonts w:hint="eastAsia" w:hAnsi="宋体"/>
          <w:b w:val="0"/>
          <w:bCs/>
          <w:szCs w:val="24"/>
        </w:rPr>
      </w:pPr>
      <w:r>
        <w:rPr>
          <w:rFonts w:hint="eastAsia" w:hAnsi="宋体"/>
          <w:b w:val="0"/>
          <w:bCs/>
          <w:szCs w:val="24"/>
        </w:rPr>
        <w:t xml:space="preserve">1.测量范围：0～50ppm CO。</w:t>
      </w:r>
      <w:r/>
    </w:p>
    <w:p>
      <w:pPr>
        <w:spacing w:line="360" w:lineRule="auto"/>
        <w:rPr>
          <w:rFonts w:hint="eastAsia" w:hAnsi="宋体"/>
          <w:b w:val="0"/>
          <w:bCs/>
          <w:szCs w:val="24"/>
        </w:rPr>
      </w:pPr>
      <w:r>
        <w:rPr>
          <w:rFonts w:hint="eastAsia" w:hAnsi="宋体"/>
          <w:b w:val="0"/>
          <w:bCs/>
          <w:szCs w:val="24"/>
        </w:rPr>
        <w:t xml:space="preserve">2.精度：≤±1.2%FS。</w:t>
      </w:r>
      <w:r/>
    </w:p>
    <w:p>
      <w:pPr>
        <w:spacing w:line="360" w:lineRule="auto"/>
        <w:rPr>
          <w:rFonts w:hint="eastAsia" w:hAnsi="宋体"/>
          <w:b w:val="0"/>
          <w:bCs/>
          <w:szCs w:val="24"/>
        </w:rPr>
      </w:pPr>
      <w:r>
        <w:rPr>
          <w:rFonts w:hint="eastAsia" w:hAnsi="宋体"/>
          <w:b w:val="0"/>
          <w:bCs/>
          <w:szCs w:val="24"/>
        </w:rPr>
        <w:t xml:space="preserve">3.重复性：±1.0%FS。</w:t>
      </w:r>
      <w:r/>
    </w:p>
    <w:p>
      <w:pPr>
        <w:spacing w:line="360" w:lineRule="auto"/>
        <w:rPr>
          <w:rFonts w:hint="eastAsia" w:hAnsi="宋体"/>
          <w:b w:val="0"/>
          <w:bCs/>
          <w:szCs w:val="24"/>
        </w:rPr>
      </w:pPr>
      <w:r>
        <w:rPr>
          <w:rFonts w:hint="eastAsia" w:hAnsi="宋体"/>
          <w:b w:val="0"/>
          <w:bCs/>
          <w:szCs w:val="24"/>
        </w:rPr>
        <w:t xml:space="preserve">4.输出模式： RS485。</w:t>
      </w:r>
      <w:r/>
    </w:p>
    <w:p>
      <w:pPr>
        <w:spacing w:line="360" w:lineRule="auto"/>
        <w:rPr>
          <w:rFonts w:hint="eastAsia" w:hAnsi="宋体"/>
          <w:szCs w:val="24"/>
        </w:rPr>
      </w:pPr>
      <w:r>
        <w:rPr>
          <w:rFonts w:hint="eastAsia" w:hAnsi="宋体"/>
          <w:szCs w:val="24"/>
        </w:rPr>
        <w:t xml:space="preserve">（13）露点检测仪：2台</w:t>
      </w:r>
      <w:r/>
    </w:p>
    <w:p>
      <w:pPr>
        <w:spacing w:line="360" w:lineRule="auto"/>
        <w:rPr>
          <w:rFonts w:hint="eastAsia" w:hAnsi="宋体"/>
          <w:b w:val="0"/>
          <w:bCs/>
          <w:szCs w:val="24"/>
        </w:rPr>
      </w:pPr>
      <w:r>
        <w:rPr>
          <w:rFonts w:hint="eastAsia" w:hAnsi="宋体"/>
          <w:b w:val="0"/>
          <w:bCs/>
          <w:szCs w:val="24"/>
        </w:rPr>
        <w:t xml:space="preserve">1.实时动态显示压缩空气露点值，显示精度为：≤0.1℃。</w:t>
      </w:r>
      <w:r/>
    </w:p>
    <w:p>
      <w:pPr>
        <w:spacing w:line="360" w:lineRule="auto"/>
        <w:rPr>
          <w:rFonts w:hint="eastAsia" w:hAnsi="宋体"/>
          <w:b w:val="0"/>
          <w:bCs/>
          <w:szCs w:val="24"/>
        </w:rPr>
      </w:pPr>
      <w:r>
        <w:rPr>
          <w:rFonts w:hint="eastAsia" w:hAnsi="宋体"/>
          <w:b w:val="0"/>
          <w:bCs/>
          <w:szCs w:val="24"/>
        </w:rPr>
        <w:t xml:space="preserve">2.检测范围为：≥-60～+60℃。</w:t>
      </w:r>
      <w:r/>
    </w:p>
    <w:p>
      <w:pPr>
        <w:spacing w:line="360" w:lineRule="auto"/>
        <w:rPr>
          <w:rFonts w:hint="eastAsia" w:hAnsi="宋体"/>
          <w:b w:val="0"/>
          <w:bCs/>
          <w:szCs w:val="24"/>
        </w:rPr>
      </w:pPr>
      <w:r>
        <w:rPr>
          <w:rFonts w:hint="eastAsia" w:hAnsi="宋体"/>
          <w:b w:val="0"/>
          <w:bCs/>
          <w:szCs w:val="24"/>
        </w:rPr>
        <w:t xml:space="preserve">3.输出模式：4～20mA、RS485。</w:t>
      </w:r>
      <w:r/>
    </w:p>
    <w:p>
      <w:pPr>
        <w:spacing w:line="360" w:lineRule="auto"/>
        <w:rPr>
          <w:rFonts w:hint="eastAsia" w:hAnsi="宋体"/>
          <w:szCs w:val="24"/>
        </w:rPr>
      </w:pPr>
      <w:r>
        <w:rPr>
          <w:rFonts w:hint="eastAsia" w:hAnsi="宋体"/>
          <w:szCs w:val="24"/>
        </w:rPr>
        <w:t xml:space="preserve">（14）感应式自动无损排污阀：4个</w:t>
      </w:r>
      <w:r/>
    </w:p>
    <w:p>
      <w:pPr>
        <w:spacing w:line="360" w:lineRule="auto"/>
        <w:rPr>
          <w:rFonts w:hint="eastAsia" w:hAnsi="宋体"/>
          <w:b w:val="0"/>
          <w:bCs/>
          <w:szCs w:val="24"/>
        </w:rPr>
      </w:pPr>
      <w:r>
        <w:rPr>
          <w:rFonts w:hint="eastAsia" w:hAnsi="宋体"/>
          <w:b w:val="0"/>
          <w:bCs/>
          <w:szCs w:val="24"/>
        </w:rPr>
        <w:t xml:space="preserve">1.自动排水方式：无压力损耗。</w:t>
      </w:r>
      <w:r/>
    </w:p>
    <w:p>
      <w:pPr>
        <w:spacing w:line="360" w:lineRule="auto"/>
        <w:rPr>
          <w:rFonts w:hint="eastAsia" w:hAnsi="宋体"/>
          <w:b w:val="0"/>
          <w:bCs/>
          <w:szCs w:val="24"/>
        </w:rPr>
      </w:pPr>
      <w:r>
        <w:rPr>
          <w:rFonts w:hint="eastAsia" w:hAnsi="宋体"/>
          <w:b w:val="0"/>
          <w:bCs/>
          <w:szCs w:val="24"/>
        </w:rPr>
        <w:t xml:space="preserve">2.最高使用压力：≥1.0Mpa。</w:t>
      </w:r>
      <w:r/>
    </w:p>
    <w:p>
      <w:pPr>
        <w:spacing w:line="360" w:lineRule="auto"/>
        <w:rPr>
          <w:rFonts w:hint="eastAsia" w:hAnsi="宋体"/>
          <w:b w:val="0"/>
          <w:bCs/>
          <w:szCs w:val="24"/>
        </w:rPr>
      </w:pPr>
      <w:r>
        <w:rPr>
          <w:rFonts w:hint="eastAsia" w:hAnsi="宋体"/>
          <w:b w:val="0"/>
          <w:bCs/>
          <w:szCs w:val="24"/>
        </w:rPr>
        <w:t xml:space="preserve">3.冷凝水排出量：≥100cm³/次。</w:t>
      </w:r>
      <w:r/>
    </w:p>
    <w:p>
      <w:pPr>
        <w:spacing w:line="360" w:lineRule="auto"/>
        <w:rPr>
          <w:rFonts w:hint="eastAsia" w:hAnsi="宋体"/>
          <w:szCs w:val="24"/>
        </w:rPr>
      </w:pPr>
      <w:r>
        <w:rPr>
          <w:rFonts w:hint="eastAsia" w:hAnsi="宋体"/>
          <w:szCs w:val="24"/>
        </w:rPr>
        <w:t xml:space="preserve">（15）精密调压模块：1个</w:t>
      </w:r>
      <w:r/>
    </w:p>
    <w:p>
      <w:pPr>
        <w:spacing w:line="360" w:lineRule="auto"/>
        <w:rPr>
          <w:rFonts w:hint="eastAsia" w:hAnsi="宋体"/>
          <w:b w:val="0"/>
          <w:bCs/>
          <w:szCs w:val="24"/>
        </w:rPr>
      </w:pPr>
      <w:r>
        <w:rPr>
          <w:rFonts w:hint="eastAsia" w:hAnsi="宋体"/>
          <w:b w:val="0"/>
          <w:bCs/>
          <w:szCs w:val="24"/>
        </w:rPr>
        <w:t xml:space="preserve">1.压力调节范围：≥0.05～0.83MPa（可调）。</w:t>
      </w:r>
      <w:r/>
    </w:p>
    <w:p>
      <w:pPr>
        <w:spacing w:line="360" w:lineRule="auto"/>
        <w:rPr>
          <w:rFonts w:hint="eastAsia" w:hAnsi="宋体"/>
          <w:b w:val="0"/>
          <w:bCs/>
          <w:szCs w:val="24"/>
        </w:rPr>
      </w:pPr>
      <w:r>
        <w:rPr>
          <w:rFonts w:hint="eastAsia" w:hAnsi="宋体"/>
          <w:b w:val="0"/>
          <w:bCs/>
          <w:szCs w:val="24"/>
        </w:rPr>
        <w:t xml:space="preserve">2.先导式调压，并显示调节后压力。</w:t>
      </w:r>
      <w:r/>
    </w:p>
    <w:p>
      <w:pPr>
        <w:spacing w:line="360" w:lineRule="auto"/>
        <w:rPr>
          <w:rFonts w:hint="eastAsia" w:hAnsi="宋体"/>
          <w:szCs w:val="24"/>
        </w:rPr>
      </w:pPr>
      <w:r>
        <w:rPr>
          <w:rFonts w:hint="eastAsia" w:hAnsi="宋体"/>
          <w:szCs w:val="24"/>
        </w:rPr>
        <w:t xml:space="preserve">（16）压力传感器：3个</w:t>
      </w:r>
      <w:r/>
    </w:p>
    <w:p>
      <w:pPr>
        <w:spacing w:line="360" w:lineRule="auto"/>
        <w:rPr>
          <w:rFonts w:hint="eastAsia" w:hAnsi="宋体"/>
          <w:b w:val="0"/>
          <w:bCs/>
          <w:szCs w:val="24"/>
        </w:rPr>
      </w:pPr>
      <w:r>
        <w:rPr>
          <w:rFonts w:hint="eastAsia" w:hAnsi="宋体"/>
          <w:b w:val="0"/>
          <w:bCs/>
          <w:szCs w:val="24"/>
        </w:rPr>
        <w:t xml:space="preserve">1.压力范围：≥0～1.0MPa。</w:t>
      </w:r>
      <w:r/>
    </w:p>
    <w:p>
      <w:pPr>
        <w:spacing w:line="360" w:lineRule="auto"/>
        <w:rPr>
          <w:rFonts w:hint="eastAsia" w:hAnsi="宋体"/>
          <w:b w:val="0"/>
          <w:bCs/>
          <w:szCs w:val="24"/>
        </w:rPr>
      </w:pPr>
      <w:r>
        <w:rPr>
          <w:rFonts w:hint="eastAsia" w:hAnsi="宋体"/>
          <w:b w:val="0"/>
          <w:bCs/>
          <w:szCs w:val="24"/>
        </w:rPr>
        <w:t xml:space="preserve">2.耐压力：≥3.0MPa。</w:t>
      </w:r>
      <w:r/>
    </w:p>
    <w:p>
      <w:pPr>
        <w:spacing w:line="360" w:lineRule="auto"/>
        <w:rPr>
          <w:rFonts w:hint="eastAsia" w:hAnsi="宋体"/>
          <w:b w:val="0"/>
          <w:bCs/>
          <w:szCs w:val="24"/>
        </w:rPr>
      </w:pPr>
      <w:r>
        <w:rPr>
          <w:rFonts w:hint="eastAsia" w:hAnsi="宋体"/>
          <w:b w:val="0"/>
          <w:bCs/>
          <w:szCs w:val="24"/>
        </w:rPr>
        <w:t xml:space="preserve">3.精度：≤±1.0%F.S.。</w:t>
      </w:r>
      <w:r/>
    </w:p>
    <w:p>
      <w:pPr>
        <w:spacing w:line="360" w:lineRule="auto"/>
        <w:rPr>
          <w:rFonts w:hint="eastAsia" w:hAnsi="宋体"/>
          <w:b w:val="0"/>
          <w:bCs/>
          <w:szCs w:val="24"/>
        </w:rPr>
      </w:pPr>
      <w:r>
        <w:rPr>
          <w:rFonts w:hint="eastAsia" w:hAnsi="宋体"/>
          <w:b w:val="0"/>
          <w:bCs/>
          <w:szCs w:val="24"/>
        </w:rPr>
        <w:t xml:space="preserve">4.重复精度：≤±0.2%F.S.。</w:t>
      </w:r>
      <w:r/>
    </w:p>
    <w:p>
      <w:pPr>
        <w:spacing w:line="360" w:lineRule="auto"/>
        <w:rPr>
          <w:rFonts w:hint="eastAsia" w:hAnsi="宋体"/>
          <w:b w:val="0"/>
          <w:bCs/>
          <w:szCs w:val="24"/>
        </w:rPr>
      </w:pPr>
      <w:r>
        <w:rPr>
          <w:rFonts w:hint="eastAsia" w:hAnsi="宋体"/>
          <w:b w:val="0"/>
          <w:bCs/>
          <w:szCs w:val="24"/>
        </w:rPr>
        <w:t xml:space="preserve">5.保护构造：≥IP65。</w:t>
      </w:r>
      <w:r/>
    </w:p>
    <w:p>
      <w:pPr>
        <w:spacing w:line="360" w:lineRule="auto"/>
        <w:rPr>
          <w:rFonts w:hint="eastAsia" w:hAnsi="宋体"/>
          <w:szCs w:val="24"/>
        </w:rPr>
      </w:pPr>
      <w:r>
        <w:rPr>
          <w:rFonts w:hint="eastAsia" w:hAnsi="宋体"/>
          <w:szCs w:val="24"/>
        </w:rPr>
        <w:t xml:space="preserve">（17）空气流量计：1台</w:t>
      </w:r>
      <w:r/>
    </w:p>
    <w:p>
      <w:pPr>
        <w:spacing w:line="360" w:lineRule="auto"/>
        <w:rPr>
          <w:rFonts w:hint="eastAsia" w:hAnsi="宋体"/>
          <w:b w:val="0"/>
          <w:bCs/>
          <w:szCs w:val="24"/>
        </w:rPr>
      </w:pPr>
      <w:r>
        <w:rPr>
          <w:rFonts w:hint="eastAsia" w:hAnsi="宋体"/>
          <w:b w:val="0"/>
          <w:bCs/>
          <w:szCs w:val="24"/>
        </w:rPr>
        <w:t xml:space="preserve">1.流量计类型：质量流量计。</w:t>
      </w:r>
      <w:r/>
    </w:p>
    <w:p>
      <w:pPr>
        <w:spacing w:line="360" w:lineRule="auto"/>
        <w:rPr>
          <w:rFonts w:hint="eastAsia" w:hAnsi="宋体"/>
          <w:b w:val="0"/>
          <w:bCs/>
          <w:szCs w:val="24"/>
        </w:rPr>
      </w:pPr>
      <w:r>
        <w:rPr>
          <w:rFonts w:hint="eastAsia" w:hAnsi="宋体"/>
          <w:b w:val="0"/>
          <w:bCs/>
          <w:szCs w:val="24"/>
        </w:rPr>
        <w:t xml:space="preserve">2.测量范围：≥2.5～250m³/h。</w:t>
      </w:r>
      <w:r/>
    </w:p>
    <w:p>
      <w:pPr>
        <w:spacing w:line="360" w:lineRule="auto"/>
        <w:rPr>
          <w:rFonts w:hint="eastAsia" w:hAnsi="宋体"/>
          <w:b w:val="0"/>
          <w:bCs/>
          <w:szCs w:val="24"/>
        </w:rPr>
      </w:pPr>
      <w:r>
        <w:rPr>
          <w:rFonts w:hint="eastAsia" w:hAnsi="宋体"/>
          <w:b w:val="0"/>
          <w:bCs/>
          <w:szCs w:val="24"/>
        </w:rPr>
        <w:t xml:space="preserve">3.精度：≤±（1.5+0.5FS）%。</w:t>
      </w:r>
      <w:r/>
    </w:p>
    <w:p>
      <w:pPr>
        <w:spacing w:line="360" w:lineRule="auto"/>
        <w:rPr>
          <w:rFonts w:hint="eastAsia" w:hAnsi="宋体"/>
          <w:b w:val="0"/>
          <w:bCs/>
          <w:szCs w:val="24"/>
        </w:rPr>
      </w:pPr>
      <w:r>
        <w:rPr>
          <w:rFonts w:hint="eastAsia" w:hAnsi="宋体"/>
          <w:b w:val="0"/>
          <w:bCs/>
          <w:szCs w:val="24"/>
        </w:rPr>
        <w:t xml:space="preserve">4.测量温度：≥(-20～+60)℃。</w:t>
      </w:r>
      <w:r/>
    </w:p>
    <w:p>
      <w:pPr>
        <w:spacing w:line="360" w:lineRule="auto"/>
        <w:rPr>
          <w:rFonts w:hint="eastAsia" w:hAnsi="宋体"/>
          <w:b w:val="0"/>
          <w:bCs/>
          <w:szCs w:val="24"/>
        </w:rPr>
      </w:pPr>
      <w:r>
        <w:rPr>
          <w:rFonts w:hint="eastAsia" w:hAnsi="宋体"/>
          <w:b w:val="0"/>
          <w:bCs/>
          <w:szCs w:val="24"/>
        </w:rPr>
        <w:t xml:space="preserve">5.显示内容：瞬时流量、累计流量。</w:t>
      </w:r>
      <w:r/>
    </w:p>
    <w:p>
      <w:pPr>
        <w:spacing w:line="360" w:lineRule="auto"/>
        <w:rPr>
          <w:rFonts w:hint="eastAsia" w:hAnsi="宋体"/>
          <w:b w:val="0"/>
          <w:bCs/>
          <w:szCs w:val="24"/>
        </w:rPr>
      </w:pPr>
      <w:r>
        <w:rPr>
          <w:rFonts w:hint="eastAsia" w:hAnsi="宋体"/>
          <w:b w:val="0"/>
          <w:bCs/>
          <w:szCs w:val="24"/>
        </w:rPr>
        <w:t xml:space="preserve">6.输出模式：4～20mA、RS485、5V脉冲。</w:t>
      </w:r>
      <w:r/>
    </w:p>
    <w:p>
      <w:pPr>
        <w:spacing w:line="360" w:lineRule="auto"/>
        <w:rPr>
          <w:rFonts w:hint="eastAsia" w:hAnsi="宋体"/>
          <w:b w:val="0"/>
          <w:bCs/>
          <w:szCs w:val="24"/>
        </w:rPr>
      </w:pPr>
      <w:r>
        <w:rPr>
          <w:rFonts w:hint="eastAsia" w:hAnsi="宋体"/>
          <w:b w:val="0"/>
          <w:bCs/>
          <w:szCs w:val="24"/>
        </w:rPr>
        <w:t xml:space="preserve">7.防爆等级：ExdIIBT4。</w:t>
      </w:r>
      <w:r/>
    </w:p>
    <w:p>
      <w:pPr>
        <w:spacing w:line="360" w:lineRule="auto"/>
        <w:rPr>
          <w:rFonts w:hint="eastAsia" w:hAnsi="宋体"/>
          <w:b w:val="0"/>
          <w:bCs/>
          <w:szCs w:val="24"/>
        </w:rPr>
      </w:pPr>
      <w:r>
        <w:rPr>
          <w:rFonts w:hint="eastAsia" w:hAnsi="宋体"/>
          <w:b w:val="0"/>
          <w:bCs/>
          <w:szCs w:val="24"/>
        </w:rPr>
        <w:t xml:space="preserve">8.防护等级：优于或等于IP65；最大工作压力≥1.5Mpa。</w:t>
      </w:r>
      <w:r/>
    </w:p>
    <w:p>
      <w:pPr>
        <w:spacing w:line="360" w:lineRule="auto"/>
        <w:rPr>
          <w:rFonts w:hint="eastAsia" w:hAnsi="宋体"/>
          <w:szCs w:val="24"/>
        </w:rPr>
      </w:pPr>
      <w:r>
        <w:rPr>
          <w:rFonts w:hint="eastAsia" w:hAnsi="宋体"/>
          <w:szCs w:val="24"/>
        </w:rPr>
        <w:t xml:space="preserve">（18）管路系统：1项</w:t>
      </w:r>
      <w:r/>
    </w:p>
    <w:p>
      <w:pPr>
        <w:spacing w:line="360" w:lineRule="auto"/>
        <w:rPr>
          <w:rFonts w:hint="eastAsia" w:hAnsi="宋体"/>
          <w:b w:val="0"/>
          <w:bCs/>
          <w:szCs w:val="24"/>
        </w:rPr>
      </w:pPr>
      <w:r>
        <w:rPr>
          <w:rFonts w:hint="eastAsia" w:hAnsi="宋体"/>
          <w:b w:val="0"/>
          <w:bCs/>
          <w:szCs w:val="24"/>
        </w:rPr>
        <w:t xml:space="preserve">1.机房内设备之间连接。</w:t>
      </w:r>
      <w:r/>
    </w:p>
    <w:p>
      <w:pPr>
        <w:spacing w:line="360" w:lineRule="auto"/>
        <w:rPr>
          <w:rFonts w:hint="eastAsia" w:hAnsi="宋体"/>
          <w:szCs w:val="24"/>
        </w:rPr>
      </w:pPr>
      <w:r>
        <w:rPr>
          <w:rFonts w:hint="eastAsia" w:hAnsi="宋体"/>
          <w:b w:val="0"/>
          <w:bCs/>
          <w:szCs w:val="24"/>
        </w:rPr>
        <w:t xml:space="preserve">2.管材：空气管道采用医疗气体无缝脱脂紫铜管￠54×1.5，提供的医疗气体无缝脱脂紫铜管应符合国家标准YS/T 650-2020。</w:t>
      </w:r>
      <w:r>
        <w:rPr>
          <w:rFonts w:hint="eastAsia" w:hAnsi="宋体"/>
          <w:szCs w:val="24"/>
        </w:rPr>
        <w:t xml:space="preserve">(施工时</w:t>
      </w:r>
      <w:r>
        <w:rPr>
          <w:rFonts w:hAnsi="宋体"/>
          <w:szCs w:val="24"/>
        </w:rPr>
        <w:t xml:space="preserve">提供由具备有效 CMA 检验检测资质的第三方机构出具的</w:t>
      </w:r>
      <w:r>
        <w:rPr>
          <w:rFonts w:hint="eastAsia" w:hAnsi="宋体"/>
          <w:szCs w:val="24"/>
        </w:rPr>
        <w:t xml:space="preserve">管材的</w:t>
      </w:r>
      <w:r>
        <w:rPr>
          <w:rFonts w:hAnsi="宋体"/>
          <w:szCs w:val="24"/>
        </w:rPr>
        <w:t xml:space="preserve">检验检测报告</w:t>
      </w:r>
      <w:r>
        <w:rPr>
          <w:rFonts w:hint="eastAsia" w:hAnsi="宋体"/>
          <w:szCs w:val="24"/>
        </w:rPr>
        <w:t xml:space="preserve">) </w:t>
      </w:r>
      <w:r/>
    </w:p>
    <w:p>
      <w:pPr>
        <w:spacing w:line="360" w:lineRule="auto"/>
        <w:rPr>
          <w:rFonts w:hint="eastAsia" w:hAnsi="宋体"/>
          <w:b w:val="0"/>
          <w:bCs/>
          <w:szCs w:val="24"/>
        </w:rPr>
      </w:pPr>
      <w:r>
        <w:rPr>
          <w:rFonts w:hint="eastAsia" w:hAnsi="宋体"/>
          <w:b w:val="0"/>
          <w:bCs/>
          <w:szCs w:val="24"/>
        </w:rPr>
        <w:t xml:space="preserve">3.阀门材质：304不锈钢。</w:t>
      </w:r>
      <w:r/>
    </w:p>
    <w:p>
      <w:pPr>
        <w:spacing w:line="360" w:lineRule="auto"/>
        <w:rPr>
          <w:rFonts w:hint="eastAsia" w:hAnsi="宋体"/>
          <w:szCs w:val="24"/>
        </w:rPr>
      </w:pPr>
      <w:r>
        <w:rPr>
          <w:rFonts w:hint="eastAsia" w:hAnsi="宋体"/>
          <w:szCs w:val="24"/>
        </w:rPr>
        <w:t xml:space="preserve">（19）控制柜：1套</w:t>
      </w:r>
      <w:r/>
    </w:p>
    <w:p>
      <w:pPr>
        <w:spacing w:line="360" w:lineRule="auto"/>
        <w:rPr>
          <w:rFonts w:hint="eastAsia" w:hAnsi="宋体"/>
          <w:b w:val="0"/>
          <w:bCs/>
          <w:szCs w:val="24"/>
        </w:rPr>
      </w:pPr>
      <w:r>
        <w:rPr>
          <w:rFonts w:hint="eastAsia" w:hAnsi="宋体"/>
          <w:b w:val="0"/>
          <w:bCs/>
          <w:szCs w:val="24"/>
        </w:rPr>
        <w:t xml:space="preserve">1.额定电压：24V DC/ 220V AC/380V AC。</w:t>
      </w:r>
      <w:r/>
    </w:p>
    <w:p>
      <w:pPr>
        <w:spacing w:line="360" w:lineRule="auto"/>
        <w:rPr>
          <w:rFonts w:hint="eastAsia" w:hAnsi="宋体"/>
          <w:b w:val="0"/>
          <w:bCs/>
          <w:szCs w:val="24"/>
        </w:rPr>
      </w:pPr>
      <w:r>
        <w:rPr>
          <w:rFonts w:hint="eastAsia" w:hAnsi="宋体"/>
          <w:b w:val="0"/>
          <w:bCs/>
          <w:szCs w:val="24"/>
        </w:rPr>
        <w:t xml:space="preserve">2.柜</w:t>
      </w:r>
      <w:r>
        <w:rPr>
          <w:rFonts w:hint="eastAsia" w:hAnsi="宋体"/>
          <w:b w:val="0"/>
          <w:bCs/>
          <w:szCs w:val="24"/>
        </w:rPr>
        <w:t xml:space="preserve">体材</w:t>
      </w:r>
      <w:r>
        <w:rPr>
          <w:rFonts w:hint="eastAsia" w:hAnsi="宋体"/>
          <w:b w:val="0"/>
          <w:bCs/>
          <w:szCs w:val="24"/>
        </w:rPr>
        <w:t xml:space="preserve">质：镀铝</w:t>
      </w:r>
      <w:r>
        <w:rPr>
          <w:rFonts w:hint="eastAsia" w:hAnsi="宋体"/>
          <w:b w:val="0"/>
          <w:bCs/>
          <w:szCs w:val="24"/>
        </w:rPr>
        <w:t xml:space="preserve">锌</w:t>
      </w:r>
      <w:r>
        <w:rPr>
          <w:rFonts w:hint="eastAsia" w:hAnsi="宋体"/>
          <w:b w:val="0"/>
          <w:bCs/>
          <w:szCs w:val="24"/>
        </w:rPr>
        <w:t xml:space="preserve">钢板。</w:t>
      </w:r>
      <w:r/>
    </w:p>
    <w:p>
      <w:pPr>
        <w:spacing w:line="360" w:lineRule="auto"/>
        <w:rPr>
          <w:rFonts w:hint="eastAsia" w:hAnsi="宋体"/>
          <w:b w:val="0"/>
          <w:bCs/>
          <w:szCs w:val="24"/>
        </w:rPr>
      </w:pPr>
      <w:r>
        <w:rPr>
          <w:rFonts w:hint="eastAsia" w:hAnsi="宋体"/>
          <w:b w:val="0"/>
          <w:bCs/>
          <w:szCs w:val="24"/>
        </w:rPr>
        <w:t xml:space="preserve">3.应配置电压表、电流表、指示灯、继电器、接触器、断路器等。</w:t>
      </w:r>
      <w:r/>
    </w:p>
    <w:p>
      <w:pPr>
        <w:spacing w:line="360" w:lineRule="auto"/>
        <w:rPr>
          <w:rFonts w:hint="eastAsia" w:hAnsi="宋体"/>
          <w:b w:val="0"/>
          <w:bCs/>
          <w:szCs w:val="24"/>
        </w:rPr>
      </w:pPr>
      <w:r>
        <w:rPr>
          <w:rFonts w:hint="eastAsia" w:hAnsi="宋体"/>
          <w:b w:val="0"/>
          <w:bCs/>
          <w:szCs w:val="24"/>
        </w:rPr>
        <w:t xml:space="preserve">4.配备UPS电源。</w:t>
      </w:r>
      <w:r/>
    </w:p>
    <w:p>
      <w:pPr>
        <w:spacing w:line="360" w:lineRule="auto"/>
        <w:rPr>
          <w:rFonts w:hint="eastAsia" w:hAnsi="宋体"/>
          <w:b w:val="0"/>
          <w:bCs/>
          <w:szCs w:val="24"/>
        </w:rPr>
      </w:pPr>
      <w:r>
        <w:rPr>
          <w:rFonts w:hint="eastAsia" w:hAnsi="宋体"/>
          <w:b w:val="0"/>
          <w:bCs/>
          <w:szCs w:val="24"/>
        </w:rPr>
        <w:t xml:space="preserve">5.机械控制，不采用智能屏控制。</w:t>
      </w:r>
      <w:r/>
    </w:p>
    <w:p>
      <w:pPr>
        <w:spacing w:line="360" w:lineRule="auto"/>
        <w:rPr>
          <w:rFonts w:hint="eastAsia" w:hAnsi="宋体"/>
          <w:szCs w:val="24"/>
        </w:rPr>
      </w:pPr>
      <w:r>
        <w:rPr>
          <w:rFonts w:hint="eastAsia" w:hAnsi="宋体"/>
          <w:szCs w:val="24"/>
        </w:rPr>
        <w:t xml:space="preserve">（20）电源电缆线：1项</w:t>
      </w:r>
      <w:r/>
    </w:p>
    <w:p>
      <w:pPr>
        <w:spacing w:line="360" w:lineRule="auto"/>
        <w:rPr>
          <w:rFonts w:hint="eastAsia" w:hAnsi="宋体"/>
          <w:b w:val="0"/>
          <w:bCs/>
          <w:szCs w:val="24"/>
        </w:rPr>
      </w:pPr>
      <w:r>
        <w:rPr>
          <w:rFonts w:hint="eastAsia" w:hAnsi="宋体"/>
          <w:b w:val="0"/>
          <w:bCs/>
          <w:szCs w:val="24"/>
        </w:rPr>
        <w:t xml:space="preserve">1.设备之间连接电源电缆线。</w:t>
      </w:r>
      <w:r/>
    </w:p>
    <w:p>
      <w:pPr>
        <w:spacing w:line="360" w:lineRule="auto"/>
        <w:rPr>
          <w:rFonts w:hint="eastAsia" w:hAnsi="宋体"/>
          <w:b w:val="0"/>
          <w:bCs/>
          <w:szCs w:val="24"/>
        </w:rPr>
      </w:pPr>
      <w:r>
        <w:rPr>
          <w:rFonts w:hint="eastAsia" w:hAnsi="宋体"/>
          <w:b w:val="0"/>
          <w:bCs/>
          <w:szCs w:val="24"/>
        </w:rPr>
        <w:t xml:space="preserve">2.电源电缆</w:t>
      </w:r>
      <w:r>
        <w:rPr>
          <w:rFonts w:hint="eastAsia" w:hAnsi="宋体"/>
          <w:b w:val="0"/>
          <w:bCs/>
          <w:szCs w:val="24"/>
        </w:rPr>
        <w:t xml:space="preserve">线符合</w:t>
      </w:r>
      <w:r>
        <w:rPr>
          <w:rFonts w:hint="eastAsia" w:hAnsi="宋体"/>
          <w:b w:val="0"/>
          <w:bCs/>
          <w:szCs w:val="24"/>
        </w:rPr>
        <w:t xml:space="preserve">GB/T 19666-2019、GB/T 12706.1-2020国标要求。</w:t>
      </w:r>
      <w:r/>
    </w:p>
    <w:p>
      <w:pPr>
        <w:spacing w:line="360" w:lineRule="auto"/>
        <w:rPr>
          <w:rFonts w:hint="eastAsia" w:hAnsi="宋体"/>
          <w:szCs w:val="24"/>
        </w:rPr>
      </w:pPr>
      <w:r>
        <w:rPr>
          <w:rFonts w:hint="eastAsia" w:hAnsi="宋体"/>
          <w:szCs w:val="24"/>
        </w:rPr>
        <w:t xml:space="preserve">（21）空气分气缸：2个</w:t>
      </w:r>
      <w:r/>
    </w:p>
    <w:p>
      <w:pPr>
        <w:spacing w:line="360" w:lineRule="auto"/>
        <w:rPr>
          <w:rFonts w:hint="eastAsia" w:hAnsi="宋体"/>
          <w:b w:val="0"/>
          <w:bCs/>
          <w:szCs w:val="24"/>
        </w:rPr>
      </w:pPr>
      <w:r>
        <w:rPr>
          <w:rFonts w:hint="eastAsia" w:hAnsi="宋体"/>
          <w:b w:val="0"/>
          <w:bCs/>
          <w:szCs w:val="24"/>
        </w:rPr>
        <w:t xml:space="preserve">1.空气分气缸：3进9出，最大设计压力：1.0Mpa，设计使用年限：≥20年，材质304不锈钢，中标后供应商根据现场尺寸进行制作。</w:t>
      </w:r>
      <w:r/>
    </w:p>
    <w:p>
      <w:pPr>
        <w:jc w:val="left"/>
        <w:widowControl/>
        <w:rPr>
          <w:rFonts w:hint="eastAsia" w:hAnsi="宋体"/>
          <w:color w:val="ff0000"/>
          <w:szCs w:val="24"/>
        </w:rPr>
      </w:pPr>
      <w:r>
        <w:rPr>
          <w:rFonts w:hint="eastAsia" w:hAnsi="宋体"/>
          <w:color w:val="ff0000"/>
          <w:szCs w:val="24"/>
        </w:rPr>
        <w:br w:type="page" w:clear="all"/>
      </w:r>
      <w:r/>
    </w:p>
    <w:p>
      <w:pPr>
        <w:rPr>
          <w:rFonts w:hint="eastAsia" w:hAnsi="宋体"/>
          <w:color w:val="ff0000"/>
          <w:szCs w:val="24"/>
        </w:rPr>
      </w:pPr>
      <w:r>
        <w:rPr>
          <w:rFonts w:hint="eastAsia" w:hAnsi="宋体"/>
          <w:color w:val="ff0000"/>
          <w:szCs w:val="24"/>
        </w:rPr>
        <w:t xml:space="preserve">商务要求：</w:t>
      </w:r>
      <w:r/>
    </w:p>
    <w:p>
      <w:pPr>
        <w:spacing w:line="360" w:lineRule="auto"/>
        <w:rPr>
          <w:b w:val="0"/>
          <w:bCs/>
        </w:rPr>
      </w:pPr>
      <w:r>
        <w:rPr>
          <w:rFonts w:hint="eastAsia"/>
          <w:b w:val="0"/>
          <w:bCs/>
        </w:rPr>
        <w:t xml:space="preserve">1.★付款方式：合同签订后，支付总价款的30%，产品验收合格后，甲方支付总价款的40％，其余30％总价款，按照中标人提供的免费维保年限逐年无息平均付清。</w:t>
      </w:r>
      <w:r/>
    </w:p>
    <w:p>
      <w:pPr>
        <w:spacing w:line="360" w:lineRule="auto"/>
        <w:rPr>
          <w:b w:val="0"/>
          <w:bCs/>
        </w:rPr>
      </w:pPr>
      <w:r>
        <w:rPr>
          <w:b w:val="0"/>
          <w:bCs/>
        </w:rPr>
        <w:t xml:space="preserve">2</w:t>
      </w:r>
      <w:r>
        <w:rPr>
          <w:rFonts w:hint="eastAsia"/>
          <w:b w:val="0"/>
          <w:bCs/>
        </w:rPr>
        <w:t xml:space="preserve">.★质保期：本次采购项目包含的所有内容均提供不少于7年的免费质保（包含设备维修、配件更换、设备更换等一切费用）、终身维修（免费维保和终身维修内容包含设备及所有附属配件等），保修期自验收合格之日起计算。质保期内，设备出现故障，现有设备无法满足使用需求时，供应商需提供人员及</w:t>
      </w:r>
      <w:r>
        <w:rPr>
          <w:rFonts w:hint="eastAsia"/>
          <w:b w:val="0"/>
          <w:bCs/>
        </w:rPr>
        <w:t xml:space="preserve">应急氧源或</w:t>
      </w:r>
      <w:r>
        <w:rPr>
          <w:rFonts w:hint="eastAsia"/>
          <w:b w:val="0"/>
          <w:bCs/>
        </w:rPr>
        <w:t xml:space="preserve">空气源进行备用，保证设备正常运行。若连续30天内设备出现故障两次，供应商应及时安排专业人员驻点，</w:t>
      </w:r>
      <w:r>
        <w:rPr>
          <w:rFonts w:hint="eastAsia" w:hAnsi="宋体"/>
          <w:b w:val="0"/>
          <w:bCs/>
          <w:szCs w:val="24"/>
        </w:rPr>
        <w:t xml:space="preserve">消除设备故障，设备正常运行</w:t>
      </w:r>
      <w:r>
        <w:rPr>
          <w:rFonts w:hint="eastAsia"/>
          <w:b w:val="0"/>
          <w:bCs/>
        </w:rPr>
        <w:t xml:space="preserve">15天之后经甲方同意方可离开。</w:t>
      </w:r>
      <w:r/>
    </w:p>
    <w:p>
      <w:pPr>
        <w:spacing w:line="360" w:lineRule="auto"/>
        <w:rPr>
          <w:b w:val="0"/>
          <w:bCs/>
        </w:rPr>
      </w:pPr>
      <w:r>
        <w:rPr>
          <w:rFonts w:hint="eastAsia"/>
          <w:b w:val="0"/>
          <w:bCs/>
        </w:rPr>
        <w:t xml:space="preserve">3.★交货期：合同生效后15天内。设备产品生产日期为中标之后日期。</w:t>
      </w:r>
      <w:r/>
    </w:p>
    <w:p>
      <w:pPr>
        <w:pStyle w:val="883"/>
        <w:spacing w:line="360" w:lineRule="auto"/>
        <w:rPr>
          <w:rFonts w:hint="eastAsia" w:ascii="宋体" w:hAnsi="宋体" w:eastAsia="宋体"/>
          <w:sz w:val="24"/>
          <w:szCs w:val="24"/>
        </w:rPr>
      </w:pPr>
      <w:r>
        <w:rPr>
          <w:rFonts w:hint="eastAsia" w:ascii="宋体" w:hAnsi="Times New Roman" w:eastAsia="宋体"/>
          <w:b w:val="0"/>
          <w:bCs/>
          <w:sz w:val="24"/>
          <w:szCs w:val="20"/>
        </w:rPr>
        <w:t xml:space="preserve">4</w:t>
      </w:r>
      <w:r>
        <w:rPr>
          <w:rFonts w:ascii="宋体" w:hAnsi="Times New Roman" w:eastAsia="宋体"/>
          <w:b w:val="0"/>
          <w:bCs/>
          <w:sz w:val="24"/>
          <w:szCs w:val="20"/>
        </w:rPr>
        <w:t xml:space="preserve">.</w:t>
      </w:r>
      <w:bookmarkStart w:id="135" w:name="OLE_LINK60"/>
      <w:r>
        <w:rPr>
          <w:rFonts w:hint="eastAsia" w:ascii="宋体" w:hAnsi="Times New Roman" w:eastAsia="宋体"/>
          <w:b w:val="0"/>
          <w:bCs/>
          <w:sz w:val="24"/>
          <w:szCs w:val="20"/>
        </w:rPr>
        <w:t xml:space="preserve">★</w:t>
      </w:r>
      <w:bookmarkEnd w:id="135"/>
      <w:r>
        <w:rPr>
          <w:rFonts w:hint="eastAsia" w:ascii="宋体" w:hAnsi="Times New Roman" w:eastAsia="宋体"/>
          <w:b w:val="0"/>
          <w:bCs/>
          <w:sz w:val="24"/>
          <w:szCs w:val="20"/>
        </w:rPr>
        <w:t xml:space="preserve">交货地点：根据采购人要求送</w:t>
      </w:r>
      <w:r>
        <w:rPr>
          <w:rFonts w:hint="eastAsia" w:ascii="宋体" w:hAnsi="宋体" w:eastAsia="宋体"/>
          <w:b w:val="0"/>
          <w:bCs/>
          <w:sz w:val="24"/>
          <w:szCs w:val="24"/>
        </w:rPr>
        <w:t xml:space="preserve">达指定地点</w:t>
      </w:r>
      <w:r>
        <w:rPr>
          <w:rFonts w:hint="eastAsia" w:ascii="宋体" w:hAnsi="宋体" w:eastAsia="宋体"/>
          <w:sz w:val="24"/>
          <w:szCs w:val="24"/>
        </w:rPr>
        <w:t xml:space="preserve">（本项目不集中组织踏勘，供应商可联系采购人自行前往查看机房设备出入口尺寸及空间布局，设备安装满足消防及安全规范等，中标后，中标供应商不得以现场情况未了解清楚为由向采购人提出提升投标报价或其他任何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5.★信息化要求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医用气体管理系统应同时包含制氧设备、空气压缩机系统、氧气汇流排（现有设备）、氮气汇流排（现有设备）、二氧化碳汇流排（现有设备）远程监控（所有监控在同一监控界面内）；医用气体管理系统使医院管理人员可通过智能手机、电脑，且不限于Windows、Android、iOS操作系统，可登录云服务系统进行设备管理、操作、监测；</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5.2.医用气体管理系统采用云端服务器技术，所有数据信息实时上传至云端，云端服务器数据可共享，同时可无需安装软件（如使用</w:t>
      </w:r>
      <w:r>
        <w:rPr>
          <w:rFonts w:hint="eastAsia" w:ascii="宋体" w:hAnsi="宋体" w:eastAsia="宋体"/>
          <w:b w:val="0"/>
          <w:bCs/>
          <w:sz w:val="24"/>
          <w:szCs w:val="24"/>
        </w:rPr>
        <w:t xml:space="preserve">手机微信小</w:t>
      </w:r>
      <w:r>
        <w:rPr>
          <w:rFonts w:hint="eastAsia" w:ascii="宋体" w:hAnsi="宋体" w:eastAsia="宋体"/>
          <w:b w:val="0"/>
          <w:bCs/>
          <w:sz w:val="24"/>
          <w:szCs w:val="24"/>
        </w:rPr>
        <w:t xml:space="preserve">程序）便能实时对设备进行监视及远程控制；</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5.3.医用气体管理系统报警功能：当所有设备超过设定值时，值班室输出声光报警信息，同时可发送不少于10个手机号码短信报警信息；</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5.4.医用气体管理系统含有运行数据、日报表、时报表（可查询每分钟的数据）、报警记录、远程报修、维修保养记录（设备保养信息在监控电脑上可以实时查看，并提供下次保养时间、内容等）历史数据保存不低于10年，可供查询、下载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5.5.应具有故障检测维修管理系统，可远程检测设备故障，生成相应的故障记录、维修记录等；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5.6.因涉及网络安全问题，需要网络的设备需自行安装网络。网络使用年限大于10年且与设备使用年限一致。配备值班智能手机（手机处理器满足值班需求，运行内存8G，存储512GB，根据手机使用情况及时更换，保障手机正常使用10年）、监控电脑（该电脑参数配置能够正常运行该系统，根据电脑使用情况及时更换，保障电脑正常使用10年，显示屏尺寸与值班室监控大屏尺寸一致）等相应设备。所有信息化设备及信号传输必须符合医院网络安全规定，如果影响医院网络安全，必须要调整方案，保障医院网络安全。</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5.7.设备涉及的软件（</w:t>
      </w:r>
      <w:r>
        <w:rPr>
          <w:rFonts w:hint="eastAsia" w:ascii="宋体" w:hAnsi="宋体" w:eastAsia="宋体"/>
          <w:b w:val="0"/>
          <w:bCs/>
          <w:sz w:val="24"/>
          <w:szCs w:val="24"/>
        </w:rPr>
        <w:t xml:space="preserve">含微信</w:t>
      </w:r>
      <w:r>
        <w:rPr>
          <w:rFonts w:hint="eastAsia" w:ascii="宋体" w:hAnsi="宋体" w:eastAsia="宋体"/>
          <w:b w:val="0"/>
          <w:bCs/>
          <w:sz w:val="24"/>
          <w:szCs w:val="24"/>
        </w:rPr>
        <w:t xml:space="preserve">小程序等）使用年限大于整体设备寿命的年限，使用期间出现问题应及时解决，系统软件升级时及时给甲方系统同步升级，若</w:t>
      </w:r>
      <w:r>
        <w:rPr>
          <w:rFonts w:hint="eastAsia" w:ascii="宋体" w:hAnsi="宋体" w:eastAsia="宋体"/>
          <w:b w:val="0"/>
          <w:bCs/>
          <w:sz w:val="24"/>
          <w:szCs w:val="24"/>
        </w:rPr>
        <w:t xml:space="preserve">因软件</w:t>
      </w:r>
      <w:r>
        <w:rPr>
          <w:rFonts w:hint="eastAsia" w:ascii="宋体" w:hAnsi="宋体" w:eastAsia="宋体"/>
          <w:b w:val="0"/>
          <w:bCs/>
          <w:sz w:val="24"/>
          <w:szCs w:val="24"/>
        </w:rPr>
        <w:t xml:space="preserve">原因影响设备整体运行或相关数据丢失、缺损等产生的后果、损失及相关责任由中标方承担。</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5.8.医用分子筛制氧设备监测与控制：</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5.8.1.空气压缩机实时监测至少包含：运行状态（停机或运行）、输出压力、运行温度、环境温度、运行时间、报警信息；并且能够生成空气压缩机的运行温度、环境温度曲线图；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5.8.2.</w:t>
      </w:r>
      <w:r>
        <w:rPr>
          <w:rFonts w:hint="eastAsia" w:ascii="宋体" w:hAnsi="宋体" w:eastAsia="宋体"/>
          <w:b w:val="0"/>
          <w:bCs/>
          <w:sz w:val="24"/>
          <w:szCs w:val="24"/>
        </w:rPr>
        <w:t xml:space="preserve">冷干机</w:t>
      </w:r>
      <w:r>
        <w:rPr>
          <w:rFonts w:hint="eastAsia" w:ascii="宋体" w:hAnsi="宋体" w:eastAsia="宋体"/>
          <w:b w:val="0"/>
          <w:bCs/>
          <w:sz w:val="24"/>
          <w:szCs w:val="24"/>
        </w:rPr>
        <w:t xml:space="preserve">实时监测至少包含：运行状态（停机或运行）、露点温度、运行时间、报警信息；并且能够</w:t>
      </w:r>
      <w:r>
        <w:rPr>
          <w:rFonts w:hint="eastAsia" w:ascii="宋体" w:hAnsi="宋体" w:eastAsia="宋体"/>
          <w:b w:val="0"/>
          <w:bCs/>
          <w:sz w:val="24"/>
          <w:szCs w:val="24"/>
        </w:rPr>
        <w:t xml:space="preserve">生成冷干机</w:t>
      </w:r>
      <w:r>
        <w:rPr>
          <w:rFonts w:hint="eastAsia" w:ascii="宋体" w:hAnsi="宋体" w:eastAsia="宋体"/>
          <w:b w:val="0"/>
          <w:bCs/>
          <w:sz w:val="24"/>
          <w:szCs w:val="24"/>
        </w:rPr>
        <w:t xml:space="preserve">的露点温度的曲线图；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5.8.3.制氧主机实时监测至少包含：运行状态（停机或运行）、左右吸附塔压力、运行时间、报警信息；并且能够生成制氧主机的左右吸附</w:t>
      </w:r>
      <w:r>
        <w:rPr>
          <w:rFonts w:hint="eastAsia" w:ascii="宋体" w:hAnsi="宋体" w:eastAsia="宋体"/>
          <w:b w:val="0"/>
          <w:bCs/>
          <w:sz w:val="24"/>
          <w:szCs w:val="24"/>
        </w:rPr>
        <w:t xml:space="preserve">塔压力</w:t>
      </w:r>
      <w:r>
        <w:rPr>
          <w:rFonts w:hint="eastAsia" w:ascii="宋体" w:hAnsi="宋体" w:eastAsia="宋体"/>
          <w:b w:val="0"/>
          <w:bCs/>
          <w:sz w:val="24"/>
          <w:szCs w:val="24"/>
        </w:rPr>
        <w:t xml:space="preserve">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5.8.4.氧气流量计实时监测至少包含：氧气瞬时流量、氧气累计流量；并且能够生成氧气瞬时流量、氧气累计流量的曲线图；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5.8.5.氧气纯度分析仪实时监测至少包含：氧气纯度、报警信息；且能够生成氧气纯度的曲线图；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5.8.6.露点检测仪实时监测至少包含：水分露点含量、报警信息；且能够生成露点温度的曲线图；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5.8.7.空气储罐实时监测至少包含：压力、报警信息；且能够生成空气</w:t>
      </w:r>
      <w:r>
        <w:rPr>
          <w:rFonts w:hint="eastAsia" w:ascii="宋体" w:hAnsi="宋体" w:eastAsia="宋体"/>
          <w:b w:val="0"/>
          <w:bCs/>
          <w:sz w:val="24"/>
          <w:szCs w:val="24"/>
        </w:rPr>
        <w:t xml:space="preserve">罐压力</w:t>
      </w:r>
      <w:r>
        <w:rPr>
          <w:rFonts w:hint="eastAsia" w:ascii="宋体" w:hAnsi="宋体" w:eastAsia="宋体"/>
          <w:b w:val="0"/>
          <w:bCs/>
          <w:sz w:val="24"/>
          <w:szCs w:val="24"/>
        </w:rPr>
        <w:t xml:space="preserve">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5.8.8.氧气储罐实时监测至少包含：压力、报警信息；且能够生成氧气</w:t>
      </w:r>
      <w:r>
        <w:rPr>
          <w:rFonts w:hint="eastAsia" w:ascii="宋体" w:hAnsi="宋体" w:eastAsia="宋体"/>
          <w:b w:val="0"/>
          <w:bCs/>
          <w:sz w:val="24"/>
          <w:szCs w:val="24"/>
        </w:rPr>
        <w:t xml:space="preserve">罐压力</w:t>
      </w:r>
      <w:r>
        <w:rPr>
          <w:rFonts w:hint="eastAsia" w:ascii="宋体" w:hAnsi="宋体" w:eastAsia="宋体"/>
          <w:b w:val="0"/>
          <w:bCs/>
          <w:sz w:val="24"/>
          <w:szCs w:val="24"/>
        </w:rPr>
        <w:t xml:space="preserve">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5.8.9.远程控制设备</w:t>
      </w:r>
      <w:r>
        <w:rPr>
          <w:rFonts w:hint="eastAsia" w:ascii="宋体" w:hAnsi="宋体" w:eastAsia="宋体"/>
          <w:b w:val="0"/>
          <w:bCs/>
          <w:sz w:val="24"/>
          <w:szCs w:val="24"/>
        </w:rPr>
        <w:t xml:space="preserve">启停应包含</w:t>
      </w:r>
      <w:r>
        <w:rPr>
          <w:rFonts w:hint="eastAsia" w:ascii="宋体" w:hAnsi="宋体" w:eastAsia="宋体"/>
          <w:b w:val="0"/>
          <w:bCs/>
          <w:sz w:val="24"/>
          <w:szCs w:val="24"/>
        </w:rPr>
        <w:t xml:space="preserve">：空气压缩机、冷干机、制氧主机；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5.8.10.具有本地模式及远程模式，均具备手动、自动控制；</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5.8.11.远程控制系统参数根据现场情况可调整氧气压力上限、氧气压力下限、浓度上限、浓度上限，便于降低能耗，保障系统运行安全（提供监控界面截图）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5.8.12.设备轮询工作（可按天为单位进行调节），使每台设备均衡使用，延长寿命；用氧量超过单台产氧量时，其他机组辅助启动；</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5.8.13.自动运行时，当设备发生故障系统会自动启用备用机组，并且自动停止故障机组；</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5.8.14.系统失电自动重启，可自动运行。</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5.9.空气压缩机系统监测与控制：</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5.9.1.空气压缩机实时监测至少包含：运行状态（停机或运行）、输出压力、运行温度、环境温度、运行时间、报警信息；并且能够生成空气压缩机的运行温度、环境温度曲线图；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5.9.2.冷干机实时监测至少包含：运行状态（停机或运行）、露点温度、运行时间、报警信息；并且能够生成冷干机的露点温度的曲线图；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5.9.3.吸附式干燥机实时监测至少包含：运行状态（停机或运行）；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5.9.4.一氧化碳检测仪实时监测至少包含：一氧化碳含量、报警信息；并且能够生成一氧化碳含量曲线图；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5.9.5.露点检测仪实时监测至少包含：水分露点含量、报警信息；且能够生成露点温度的曲线图；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5.9.6.空气缓冲罐实时监测至少包含：压力、报警信息；且能够生成空气缓冲罐压力的曲线图；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5.9.7.空气储罐实时监测至少包含：压力、报警信息；且能够生成空气储罐压力的曲线图；</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5.9.8.远程控制设备</w:t>
      </w:r>
      <w:r>
        <w:rPr>
          <w:rFonts w:hint="eastAsia" w:ascii="宋体" w:hAnsi="宋体" w:eastAsia="宋体"/>
          <w:b w:val="0"/>
          <w:bCs/>
          <w:sz w:val="24"/>
          <w:szCs w:val="24"/>
        </w:rPr>
        <w:t xml:space="preserve">启停应包含</w:t>
      </w:r>
      <w:r>
        <w:rPr>
          <w:rFonts w:hint="eastAsia" w:ascii="宋体" w:hAnsi="宋体" w:eastAsia="宋体"/>
          <w:b w:val="0"/>
          <w:bCs/>
          <w:sz w:val="24"/>
          <w:szCs w:val="24"/>
        </w:rPr>
        <w:t xml:space="preserve">：空气压缩机、冷干机、吸附式干燥机；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5.9.9.具有本地模式及远程模式，均具备手动、自动控制；</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5.9.10.远程控制系统参数根据现场情况可调整空气压力上限、空气压力下限、</w:t>
      </w:r>
      <w:r>
        <w:rPr>
          <w:rFonts w:hint="eastAsia" w:ascii="宋体" w:hAnsi="宋体" w:eastAsia="宋体"/>
          <w:b w:val="0"/>
          <w:bCs/>
          <w:sz w:val="24"/>
          <w:szCs w:val="24"/>
        </w:rPr>
        <w:t xml:space="preserve">浓度上限、浓度上限，便于降低能耗，保障系统运行安全。（提供监控界面截图）；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5.9.11.设备轮询工作（可按天为单位进行调节），使每台设备均衡使用，延长寿命； </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5.9.12.自动运行时，当设备发生故障系统会自动启用备用机组，并且自动停止故障机组；</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5.9.13.系统失电自动重启，可自动运行。</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5.10.其他监控：</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5.10.1.对氧气、氮气、二氧化碳汇流排设施提供实时运行数据监测（包含左侧压力、右侧压力、输出压力、在</w:t>
      </w:r>
      <w:r>
        <w:rPr>
          <w:rFonts w:hint="eastAsia" w:ascii="宋体" w:hAnsi="宋体" w:eastAsia="宋体"/>
          <w:b w:val="0"/>
          <w:bCs/>
          <w:sz w:val="24"/>
          <w:szCs w:val="24"/>
        </w:rPr>
        <w:t xml:space="preserve">用侧状态</w:t>
      </w:r>
      <w:r>
        <w:rPr>
          <w:rFonts w:hint="eastAsia" w:ascii="宋体" w:hAnsi="宋体" w:eastAsia="宋体"/>
          <w:b w:val="0"/>
          <w:bCs/>
          <w:sz w:val="24"/>
          <w:szCs w:val="24"/>
        </w:rPr>
        <w:t xml:space="preserve">及欠压需更换报警等）；</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5.10.2.所有设备及附属设施的维修保养、定期检验、年度检验等时间能实时查看，并做出预警提示；</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5.10.3.以上监测信息整合在同一屏幕上进行实时查看；</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5.10.4.在本项目实施过程中，如需与医院网络系统连接，由中标人承担所产生的接口费用（含在投标总价内），在本系统使用期间，本系统与医院其他信息系统对接，不收取接口费用。</w:t>
      </w:r>
      <w:r/>
    </w:p>
    <w:p>
      <w:pPr>
        <w:pStyle w:val="883"/>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6.★使用年限：</w:t>
      </w:r>
      <w:r/>
    </w:p>
    <w:p>
      <w:pPr>
        <w:pStyle w:val="883"/>
        <w:spacing w:line="360" w:lineRule="auto"/>
        <w:rPr>
          <w:rFonts w:hint="eastAsia" w:ascii="宋体" w:hAnsi="宋体" w:eastAsia="宋体" w:cs="宋体"/>
          <w:position w:val="0"/>
          <w:sz w:val="24"/>
          <w:szCs w:val="24"/>
        </w:rPr>
      </w:pPr>
      <w:r>
        <w:rPr>
          <w:rFonts w:hint="eastAsia" w:ascii="宋体" w:hAnsi="宋体" w:eastAsia="宋体" w:cs="宋体"/>
          <w:b w:val="0"/>
          <w:bCs/>
          <w:position w:val="0"/>
          <w:sz w:val="24"/>
          <w:szCs w:val="24"/>
        </w:rPr>
        <w:t xml:space="preserve">医用分子筛制氧设备及空气压缩机系统按照国家及相关规范要求必须满足至少使用十年的期限</w:t>
      </w:r>
      <w:r>
        <w:rPr>
          <w:rFonts w:hint="eastAsia" w:ascii="宋体" w:hAnsi="宋体" w:eastAsia="宋体" w:cs="宋体"/>
          <w:position w:val="0"/>
          <w:sz w:val="24"/>
          <w:szCs w:val="24"/>
        </w:rPr>
        <w:t xml:space="preserve">（需提供设备说明书或标签进行证明，说明书、标签的内容应当与经注册或者备案的相关内容一致，确保真实、准确）。</w:t>
      </w:r>
      <w:r/>
    </w:p>
    <w:p>
      <w:pPr>
        <w:jc w:val="left"/>
        <w:widowControl/>
        <w:rPr>
          <w:rFonts w:hint="eastAsia" w:hAnsi="宋体"/>
          <w:b w:val="0"/>
          <w:bCs/>
          <w:szCs w:val="24"/>
        </w:rPr>
      </w:pPr>
      <w:r>
        <w:rPr>
          <w:rFonts w:hint="eastAsia" w:hAnsi="宋体"/>
          <w:b w:val="0"/>
          <w:bCs/>
          <w:szCs w:val="24"/>
        </w:rPr>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7.项目实施要求：</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7.1.本项目包含设备、安装、项目实施、售后服务等所有费用，为交钥匙工程，采购人不再承担除报价外的其他任何费用。</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7.2.中标后，供应商立刻与采购人对接设备更换的施工方案。</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7.3.供应商应提供设备整机的生产制造、运输、安装、调试（包括与其他设备的联合调试）、向政府有关部门报检报备、培训及质保期、维保期内的其他各种服务。</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7.4.安装调试：供应商应确保货物达到规定的安装、运行、使用环境，保证使用条件安全，在货物到达采购人指定地点</w:t>
      </w:r>
      <w:r>
        <w:rPr>
          <w:rFonts w:hint="eastAsia" w:ascii="宋体" w:hAnsi="宋体" w:eastAsia="宋体" w:cs="宋体"/>
          <w:b w:val="0"/>
          <w:bCs/>
          <w:sz w:val="24"/>
          <w:szCs w:val="24"/>
        </w:rPr>
        <w:t xml:space="preserve">且现场</w:t>
      </w:r>
      <w:r>
        <w:rPr>
          <w:rFonts w:hint="eastAsia" w:ascii="宋体" w:hAnsi="宋体" w:eastAsia="宋体" w:cs="宋体"/>
          <w:b w:val="0"/>
          <w:bCs/>
          <w:sz w:val="24"/>
          <w:szCs w:val="24"/>
        </w:rPr>
        <w:t xml:space="preserve">场地符合安装条件后，对所投设备全面进行安装调试，并承担因此发生的一切费用。</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货物到达现场后，所采用的包装应能在露天保存并做好极端天气条件下设备的保护工作，设备安装前、中、后若因外界原因导致设备损坏或达不到采购人要求，一切责任由供应商承担，并按照采购人要求进行更换或整改，设备验收前如有任何质量问题，供应商必须无条件更换。</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7.6.本项目实施过程中，由供应商依据设备的重量、规格对设备站房进行加固，设计、材料、安装等费用含在投标总价内。</w:t>
      </w:r>
      <w:r/>
    </w:p>
    <w:p>
      <w:pPr>
        <w:pStyle w:val="88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7.7.供货设备须为全新的未拆封原装产品，供货时，设备符合国家有关检测标准以及该产品的出厂标准；设备出现假冒产品的，所有责任后果由供应商承担。</w:t>
      </w:r>
      <w:r/>
    </w:p>
    <w:p>
      <w:pPr>
        <w:pStyle w:val="883"/>
        <w:spacing w:line="360" w:lineRule="auto"/>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7.8.</w:t>
      </w:r>
      <w:r>
        <w:rPr>
          <w:rFonts w:ascii="宋体" w:hAnsi="宋体" w:eastAsia="宋体" w:cs="宋体"/>
          <w:b w:val="0"/>
          <w:bCs/>
          <w:position w:val="0"/>
          <w:sz w:val="24"/>
          <w:szCs w:val="24"/>
        </w:rPr>
        <w:t xml:space="preserve">安装</w:t>
      </w:r>
      <w:r>
        <w:rPr>
          <w:rFonts w:hint="eastAsia" w:ascii="宋体" w:hAnsi="宋体" w:eastAsia="宋体" w:cs="宋体"/>
          <w:b w:val="0"/>
          <w:bCs/>
          <w:position w:val="0"/>
          <w:sz w:val="24"/>
          <w:szCs w:val="24"/>
        </w:rPr>
        <w:t xml:space="preserve">氧气、</w:t>
      </w:r>
      <w:r>
        <w:rPr>
          <w:rFonts w:ascii="宋体" w:hAnsi="宋体" w:eastAsia="宋体" w:cs="宋体"/>
          <w:b w:val="0"/>
          <w:bCs/>
          <w:position w:val="0"/>
          <w:sz w:val="24"/>
          <w:szCs w:val="24"/>
        </w:rPr>
        <w:t xml:space="preserve">空气分气缸时需切开原有主管道，但不得影响科室用气需求</w:t>
      </w:r>
      <w:r>
        <w:rPr>
          <w:rFonts w:hint="eastAsia" w:ascii="宋体" w:hAnsi="宋体" w:eastAsia="宋体" w:cs="宋体"/>
          <w:b w:val="0"/>
          <w:bCs/>
          <w:position w:val="0"/>
          <w:sz w:val="24"/>
          <w:szCs w:val="24"/>
        </w:rPr>
        <w:t xml:space="preserve">。</w:t>
      </w:r>
      <w:r/>
    </w:p>
    <w:p>
      <w:pPr>
        <w:spacing w:line="360" w:lineRule="auto"/>
        <w:rPr>
          <w:rFonts w:hint="eastAsia" w:hAnsi="宋体" w:cs="宋体"/>
          <w:b w:val="0"/>
          <w:bCs/>
          <w:position w:val="0"/>
          <w:szCs w:val="24"/>
        </w:rPr>
      </w:pPr>
      <w:r>
        <w:rPr>
          <w:rFonts w:hint="eastAsia" w:hAnsi="宋体" w:cs="宋体"/>
          <w:b w:val="0"/>
          <w:bCs/>
          <w:position w:val="0"/>
          <w:szCs w:val="24"/>
        </w:rPr>
        <w:t xml:space="preserve">7.9.实施过程中，重点科室需安装固定式简易汇流排，供应商在整体设备质保期内负责对安装的简易汇流排设备维修保养、配件更换等，施工期间所有设备、气瓶费用由供应商承担。</w:t>
      </w:r>
      <w:r/>
    </w:p>
    <w:p>
      <w:pPr>
        <w:spacing w:line="360" w:lineRule="auto"/>
        <w:rPr>
          <w:rFonts w:hint="eastAsia" w:hAnsi="宋体" w:cs="宋体"/>
          <w:b w:val="0"/>
          <w:bCs/>
          <w:position w:val="0"/>
          <w:szCs w:val="24"/>
        </w:rPr>
      </w:pPr>
      <w:r>
        <w:rPr>
          <w:rFonts w:hint="eastAsia" w:hAnsi="宋体" w:cs="宋体"/>
          <w:b w:val="0"/>
          <w:bCs/>
          <w:position w:val="0"/>
          <w:szCs w:val="24"/>
        </w:rPr>
        <w:t xml:space="preserve">7.10.机房内整体设备重新布局，优化设备运行，根据现场实际情况进行增加减震平台及减震平台钢板铺设等，相关费用由供应商承担。</w:t>
      </w:r>
      <w:r/>
    </w:p>
    <w:p>
      <w:pPr>
        <w:spacing w:line="360" w:lineRule="auto"/>
        <w:rPr>
          <w:rFonts w:hint="eastAsia" w:hAnsi="宋体" w:cs="宋体"/>
          <w:b w:val="0"/>
          <w:bCs/>
          <w:position w:val="0"/>
          <w:szCs w:val="24"/>
        </w:rPr>
      </w:pPr>
      <w:r>
        <w:rPr>
          <w:rFonts w:hint="eastAsia" w:hAnsi="宋体" w:cs="宋体"/>
          <w:b w:val="0"/>
          <w:bCs/>
          <w:position w:val="0"/>
          <w:szCs w:val="24"/>
        </w:rPr>
        <w:t xml:space="preserve">7.11.更换空压机上方的通风管道，根据实际情况更换或拆除相应风机，保证设备的安全运行，若运行时出现问题，则负责及时整改。氧气</w:t>
      </w:r>
      <w:r>
        <w:rPr>
          <w:rFonts w:hint="eastAsia" w:hAnsi="宋体" w:cs="宋体"/>
          <w:b w:val="0"/>
          <w:bCs/>
          <w:position w:val="0"/>
          <w:szCs w:val="24"/>
        </w:rPr>
        <w:t xml:space="preserve">罐按照</w:t>
      </w:r>
      <w:r>
        <w:rPr>
          <w:rFonts w:hint="eastAsia" w:hAnsi="宋体" w:cs="宋体"/>
          <w:b w:val="0"/>
          <w:bCs/>
          <w:position w:val="0"/>
          <w:szCs w:val="24"/>
        </w:rPr>
        <w:t xml:space="preserve">要求完成外部排气管道的安装等，相关费用由供应商承担。</w:t>
      </w:r>
      <w:r/>
    </w:p>
    <w:p>
      <w:pPr>
        <w:spacing w:line="360" w:lineRule="auto"/>
        <w:rPr>
          <w:rFonts w:hint="eastAsia" w:hAnsi="宋体" w:cs="宋体"/>
          <w:b w:val="0"/>
          <w:bCs/>
          <w:position w:val="0"/>
          <w:szCs w:val="24"/>
        </w:rPr>
      </w:pPr>
      <w:r>
        <w:rPr>
          <w:rFonts w:hint="eastAsia" w:hAnsi="宋体" w:cs="宋体"/>
          <w:b w:val="0"/>
          <w:bCs/>
          <w:position w:val="0"/>
          <w:szCs w:val="24"/>
        </w:rPr>
        <w:t xml:space="preserve">7.12.在设备使用期间内，所有设备安装、优化、改造等均由供应商承担相应责任，出现安全问题或不符合国家要求则按相关要求完成整改或更换。</w:t>
      </w:r>
      <w:r/>
    </w:p>
    <w:p>
      <w:pPr>
        <w:spacing w:line="360" w:lineRule="auto"/>
        <w:rPr>
          <w:rFonts w:hint="eastAsia" w:hAnsi="宋体" w:cs="宋体"/>
          <w:b w:val="0"/>
          <w:bCs/>
          <w:position w:val="0"/>
          <w:szCs w:val="24"/>
        </w:rPr>
      </w:pPr>
      <w:r>
        <w:rPr>
          <w:rFonts w:hint="eastAsia" w:hAnsi="宋体" w:cs="宋体"/>
          <w:b w:val="0"/>
          <w:bCs/>
          <w:position w:val="0"/>
          <w:szCs w:val="24"/>
        </w:rPr>
        <w:t xml:space="preserve">7.13.门诊医技楼1-4层氧气管路、氧气二级减压箱改造：</w:t>
      </w:r>
      <w:r/>
    </w:p>
    <w:p>
      <w:pPr>
        <w:spacing w:line="360" w:lineRule="auto"/>
        <w:rPr>
          <w:rFonts w:hint="eastAsia" w:hAnsi="宋体" w:cs="宋体"/>
          <w:b w:val="0"/>
          <w:bCs/>
          <w:position w:val="0"/>
          <w:szCs w:val="24"/>
        </w:rPr>
      </w:pPr>
      <w:r>
        <w:rPr>
          <w:rFonts w:hint="eastAsia" w:hAnsi="宋体" w:cs="宋体"/>
          <w:b w:val="0"/>
          <w:bCs/>
          <w:position w:val="0"/>
          <w:szCs w:val="24"/>
        </w:rPr>
        <w:t xml:space="preserve">（1）氧气管路按现有管路尺寸、材质、阀门进行购买安装，需现场查看设计，具体方案、配件等以现场实际为准。根据实际情况进行改造，经采购人同意方可施工（施工过程及验收均符合国家相关规范及标准。）</w:t>
      </w:r>
      <w:r/>
    </w:p>
    <w:p>
      <w:pPr>
        <w:spacing w:line="360" w:lineRule="auto"/>
        <w:rPr>
          <w:rFonts w:hint="eastAsia" w:hAnsi="宋体" w:cs="宋体"/>
          <w:b w:val="0"/>
          <w:bCs/>
          <w:position w:val="0"/>
          <w:szCs w:val="24"/>
        </w:rPr>
      </w:pPr>
      <w:r>
        <w:rPr>
          <w:rFonts w:hint="eastAsia" w:hAnsi="宋体" w:cs="宋体"/>
          <w:b w:val="0"/>
          <w:bCs/>
          <w:position w:val="0"/>
          <w:szCs w:val="24"/>
        </w:rPr>
        <w:t xml:space="preserve">（2）根据现场情况进行阀门及简易汇流排的安装（采购人在整体设备维保期内负责对安装的简易汇流排设备维修保养、配件更换等）</w:t>
      </w:r>
      <w:r/>
    </w:p>
    <w:p>
      <w:pPr>
        <w:spacing w:line="360" w:lineRule="auto"/>
        <w:rPr>
          <w:rFonts w:hint="eastAsia" w:hAnsi="宋体" w:cs="宋体"/>
          <w:b w:val="0"/>
          <w:bCs/>
          <w:position w:val="0"/>
          <w:szCs w:val="24"/>
        </w:rPr>
      </w:pPr>
      <w:r>
        <w:rPr>
          <w:rFonts w:hint="eastAsia" w:hAnsi="宋体" w:cs="宋体"/>
          <w:b w:val="0"/>
          <w:bCs/>
          <w:position w:val="0"/>
          <w:szCs w:val="24"/>
        </w:rPr>
        <w:t xml:space="preserve">（3）管路改造涉及</w:t>
      </w:r>
      <w:r>
        <w:rPr>
          <w:rFonts w:hint="eastAsia" w:hAnsi="宋体" w:cs="宋体"/>
          <w:b w:val="0"/>
          <w:bCs/>
          <w:position w:val="0"/>
          <w:szCs w:val="24"/>
        </w:rPr>
        <w:t xml:space="preserve">主管路停气</w:t>
      </w:r>
      <w:r>
        <w:rPr>
          <w:rFonts w:hint="eastAsia" w:hAnsi="宋体" w:cs="宋体"/>
          <w:b w:val="0"/>
          <w:bCs/>
          <w:position w:val="0"/>
          <w:szCs w:val="24"/>
        </w:rPr>
        <w:t xml:space="preserve">，与更换氧气分气缸时同时进行。</w:t>
      </w:r>
      <w:r/>
    </w:p>
    <w:p>
      <w:pPr>
        <w:spacing w:line="360" w:lineRule="auto"/>
        <w:rPr>
          <w:rFonts w:hint="eastAsia" w:hAnsi="宋体" w:cs="宋体"/>
          <w:b w:val="0"/>
          <w:bCs/>
          <w:position w:val="0"/>
          <w:szCs w:val="24"/>
        </w:rPr>
      </w:pPr>
      <w:r>
        <w:rPr>
          <w:rFonts w:hint="eastAsia" w:hAnsi="宋体" w:cs="宋体"/>
          <w:b w:val="0"/>
          <w:bCs/>
          <w:position w:val="0"/>
          <w:szCs w:val="24"/>
        </w:rPr>
        <w:t xml:space="preserve">7.14.设备更换到设备验收合格期间，若剩余设备无法满足氧气、空气供应需求时，供应商要保证用氧用气安全，用杜瓦罐、氧气瓶、空气瓶或其他设备进行供氧供气，直至设备更换完毕及验收合格，所有费用由供应商承担。</w:t>
      </w:r>
      <w:r/>
    </w:p>
    <w:p>
      <w:pPr>
        <w:spacing w:line="360" w:lineRule="auto"/>
        <w:rPr>
          <w:rFonts w:hint="eastAsia" w:hAnsi="宋体" w:cs="宋体"/>
          <w:b w:val="0"/>
          <w:bCs/>
          <w:position w:val="0"/>
          <w:szCs w:val="24"/>
        </w:rPr>
      </w:pPr>
      <w:r>
        <w:rPr>
          <w:rFonts w:hint="eastAsia" w:hAnsi="宋体" w:cs="宋体"/>
          <w:b w:val="0"/>
          <w:bCs/>
          <w:position w:val="0"/>
          <w:szCs w:val="24"/>
        </w:rPr>
        <w:t xml:space="preserve">7.15.供应商需提供更换氧气分气缸、空气分气缸及所有招标设备等全院氧气、</w:t>
      </w:r>
      <w:r>
        <w:rPr>
          <w:rFonts w:hint="eastAsia" w:hAnsi="宋体" w:cs="宋体"/>
          <w:b w:val="0"/>
          <w:bCs/>
          <w:position w:val="0"/>
          <w:szCs w:val="24"/>
        </w:rPr>
        <w:t xml:space="preserve">空气不间断供应的详细合理施工方案，经甲方审核通过后实施，整个施工过程中保障医院用氧用气安全，因施工导致医院停氧停气的所有后果由供应商承担。</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8.售后服务及人员培训要求：</w:t>
      </w:r>
      <w:r/>
    </w:p>
    <w:p>
      <w:pPr>
        <w:spacing w:line="360" w:lineRule="auto"/>
        <w:rPr>
          <w:rFonts w:hint="eastAsia" w:hAnsi="宋体" w:cs="宋体"/>
          <w:b w:val="0"/>
          <w:bCs/>
          <w:position w:val="0"/>
          <w:szCs w:val="24"/>
        </w:rPr>
      </w:pPr>
      <w:r>
        <w:rPr>
          <w:rFonts w:hint="eastAsia" w:hAnsi="宋体" w:cs="宋体"/>
          <w:b w:val="0"/>
          <w:bCs/>
          <w:position w:val="0"/>
          <w:szCs w:val="24"/>
        </w:rPr>
        <w:t xml:space="preserve">8.1.设备上含有压力容器的部件，需要在投入前进行报备，取得相关证件后方可投入使用，机房内更换的压力容器需办理报停、报废等相关手续，并运送至指定地点。所有费用由供应商承担，因乙方未履行上述手续导致甲方被行政处罚或遭受损失的，乙方应全额赔偿。</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8.2.更换的所有新设备（含手机、电脑等）及压力容器必须保证在维保期内安全使用，维保期内设备及压力容器、压力表、安全阀等出现检验不合格或损坏的情况，供应商需对该产品进行免费维修或更换，达到国家标准。维保期内，</w:t>
      </w:r>
      <w:bookmarkStart w:id="136" w:name="OLE_LINK37"/>
      <w:r>
        <w:rPr>
          <w:rFonts w:hint="eastAsia" w:ascii="宋体" w:hAnsi="Times New Roman" w:eastAsia="宋体"/>
          <w:b w:val="0"/>
          <w:bCs/>
          <w:sz w:val="24"/>
          <w:szCs w:val="20"/>
        </w:rPr>
        <w:t xml:space="preserve">供应商</w:t>
      </w:r>
      <w:bookmarkEnd w:id="136"/>
      <w:r>
        <w:rPr>
          <w:rFonts w:hint="eastAsia" w:ascii="宋体" w:hAnsi="Times New Roman" w:eastAsia="宋体"/>
          <w:b w:val="0"/>
          <w:bCs/>
          <w:sz w:val="24"/>
          <w:szCs w:val="20"/>
        </w:rPr>
        <w:t xml:space="preserve">负责对氧气汇流排机房内的设备（杜瓦罐设施、氧气汇流排设施）及附属配件进行维护维修更换，对压力表、安全阀等按国家要求进行检验，检验不合格的进行更换，保证机房及设备安全运转。</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8.3.若设备、压力容器等在使用过程中出现不符合国家相关规范要求的情况时，供应商应积极主动整改至符合规范要求，一切费用由供应商承担。</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8.4.每年按照国家要求对设备上的压力表、安全阀及压力容器等进行年检、定检等检验，费用由供应商承担，设备超期未</w:t>
      </w:r>
      <w:r>
        <w:rPr>
          <w:rFonts w:hint="eastAsia" w:ascii="宋体" w:hAnsi="Times New Roman" w:eastAsia="宋体"/>
          <w:b w:val="0"/>
          <w:bCs/>
          <w:sz w:val="24"/>
          <w:szCs w:val="20"/>
        </w:rPr>
        <w:t xml:space="preserve">检产生</w:t>
      </w:r>
      <w:r>
        <w:rPr>
          <w:rFonts w:hint="eastAsia" w:ascii="宋体" w:hAnsi="Times New Roman" w:eastAsia="宋体"/>
          <w:b w:val="0"/>
          <w:bCs/>
          <w:sz w:val="24"/>
          <w:szCs w:val="20"/>
        </w:rPr>
        <w:t xml:space="preserve">的后果及相关费用全部由供应商承担。</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8.5.设备上的各种检测仪器，氧气浓度等按照国家要求进行校对或检测，并出具国家认可的检测报告，国家无强制要求的则每年校对或检测一次，因未及时校对或检测产生的后果及相关费用全部由供应商承担。</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8.6.项目安装实施</w:t>
      </w:r>
      <w:r>
        <w:rPr>
          <w:rFonts w:hint="eastAsia" w:ascii="宋体" w:hAnsi="Times New Roman" w:eastAsia="宋体"/>
          <w:b w:val="0"/>
          <w:bCs/>
          <w:sz w:val="24"/>
          <w:szCs w:val="20"/>
        </w:rPr>
        <w:t xml:space="preserve">时供应</w:t>
      </w:r>
      <w:r>
        <w:rPr>
          <w:rFonts w:hint="eastAsia" w:ascii="宋体" w:hAnsi="Times New Roman" w:eastAsia="宋体"/>
          <w:b w:val="0"/>
          <w:bCs/>
          <w:sz w:val="24"/>
          <w:szCs w:val="20"/>
        </w:rPr>
        <w:t xml:space="preserve">商应出具安全责任书，安装实施时必须保障现场安全。</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8.7.为保障医用氧气用氧安全，供应商提供7×24小时电话支持服务，电话响应时间≤5分钟。供应商每月一次进行现场设备巡查、维护，并提供维保记录单，发现问题及时整改。设备出现故障时，供应商应在8小时内到达现场，2小时内解决故障。故障解决不了，每延长一小时，供应商需在设备恢复正常后驻点两天后经甲方同意方可离开，以此类推。在设备因故障导致产氧量无法满足用氧需求时，供应商应及时提供合格气源（包含氧气瓶、杜瓦罐或其他必要设备）保障氧气供应直至设备恢复正常，相关一切费用由</w:t>
      </w:r>
      <w:r>
        <w:rPr>
          <w:rFonts w:hint="eastAsia" w:ascii="宋体" w:hAnsi="Times New Roman" w:eastAsia="宋体"/>
          <w:b w:val="0"/>
          <w:bCs/>
          <w:sz w:val="24"/>
          <w:szCs w:val="20"/>
        </w:rPr>
        <w:t xml:space="preserve">供应商方承担</w:t>
      </w:r>
      <w:r>
        <w:rPr>
          <w:rFonts w:hint="eastAsia" w:ascii="宋体" w:hAnsi="Times New Roman" w:eastAsia="宋体"/>
          <w:b w:val="0"/>
          <w:bCs/>
          <w:sz w:val="24"/>
          <w:szCs w:val="20"/>
        </w:rPr>
        <w:t xml:space="preserve">。若供应商无法按上述要求保障气体供应，甲方有权</w:t>
      </w:r>
      <w:r>
        <w:rPr>
          <w:rFonts w:hint="eastAsia" w:ascii="宋体" w:hAnsi="Times New Roman" w:eastAsia="宋体"/>
          <w:b w:val="0"/>
          <w:bCs/>
          <w:sz w:val="24"/>
          <w:szCs w:val="20"/>
        </w:rPr>
        <w:t xml:space="preserve">请具备</w:t>
      </w:r>
      <w:r>
        <w:rPr>
          <w:rFonts w:hint="eastAsia" w:ascii="宋体" w:hAnsi="Times New Roman" w:eastAsia="宋体"/>
          <w:b w:val="0"/>
          <w:bCs/>
          <w:sz w:val="24"/>
          <w:szCs w:val="20"/>
        </w:rPr>
        <w:t xml:space="preserve">相关资质的第三方医用气体供应单位保障气</w:t>
      </w:r>
      <w:r>
        <w:rPr>
          <w:rFonts w:hint="eastAsia" w:ascii="宋体" w:hAnsi="Times New Roman" w:eastAsia="宋体"/>
          <w:b w:val="0"/>
          <w:bCs/>
          <w:sz w:val="24"/>
          <w:szCs w:val="20"/>
        </w:rPr>
        <w:t xml:space="preserve">体供应，由此产生的一切费用由供应商承担。</w:t>
      </w:r>
      <w:r/>
    </w:p>
    <w:p>
      <w:pPr>
        <w:spacing w:line="360" w:lineRule="auto"/>
        <w:rPr>
          <w:b w:val="0"/>
          <w:bCs/>
        </w:rPr>
      </w:pPr>
      <w:r>
        <w:rPr>
          <w:rFonts w:hint="eastAsia"/>
          <w:b w:val="0"/>
          <w:bCs/>
        </w:rPr>
        <w:t xml:space="preserve">8.8.每年需免费对甲方进行安全培训不低于两次、应急演练不低于两次。</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9</w:t>
      </w:r>
      <w:r>
        <w:rPr>
          <w:rFonts w:ascii="宋体" w:hAnsi="Times New Roman" w:eastAsia="宋体"/>
          <w:b w:val="0"/>
          <w:bCs/>
          <w:sz w:val="24"/>
          <w:szCs w:val="20"/>
        </w:rPr>
        <w:t xml:space="preserve">.</w:t>
      </w:r>
      <w:r>
        <w:rPr>
          <w:rFonts w:hint="eastAsia" w:ascii="宋体" w:hAnsi="Times New Roman" w:eastAsia="宋体"/>
          <w:b w:val="0"/>
          <w:bCs/>
          <w:sz w:val="24"/>
          <w:szCs w:val="20"/>
        </w:rPr>
        <w:t xml:space="preserve">有同类项目业绩的优先；</w:t>
      </w:r>
      <w:r/>
    </w:p>
    <w:p>
      <w:pPr>
        <w:spacing w:line="360" w:lineRule="auto"/>
        <w:rPr>
          <w:b w:val="0"/>
          <w:bCs/>
        </w:rPr>
      </w:pPr>
      <w:r>
        <w:rPr>
          <w:rFonts w:hint="eastAsia"/>
          <w:b w:val="0"/>
          <w:bCs/>
        </w:rPr>
        <w:t xml:space="preserve">10</w:t>
      </w:r>
      <w:r>
        <w:rPr>
          <w:b w:val="0"/>
          <w:bCs/>
        </w:rPr>
        <w:t xml:space="preserve">.</w:t>
      </w:r>
      <w:r>
        <w:rPr>
          <w:rFonts w:hint="eastAsia"/>
          <w:b w:val="0"/>
          <w:bCs/>
        </w:rPr>
        <w:t xml:space="preserve">所投产品属于“节能产品品目清单”</w:t>
      </w:r>
      <w:r>
        <w:rPr>
          <w:b w:val="0"/>
          <w:bCs/>
        </w:rPr>
        <w:t xml:space="preserve">范围内</w:t>
      </w:r>
      <w:r>
        <w:rPr>
          <w:rFonts w:hint="eastAsia"/>
          <w:b w:val="0"/>
          <w:bCs/>
        </w:rPr>
        <w:t xml:space="preserve">的优先；</w:t>
      </w:r>
      <w:r/>
    </w:p>
    <w:p>
      <w:pPr>
        <w:pStyle w:val="883"/>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11</w:t>
      </w:r>
      <w:r>
        <w:rPr>
          <w:rFonts w:ascii="宋体" w:hAnsi="Times New Roman" w:eastAsia="宋体"/>
          <w:b w:val="0"/>
          <w:bCs/>
          <w:sz w:val="24"/>
          <w:szCs w:val="20"/>
        </w:rPr>
        <w:t xml:space="preserve">.</w:t>
      </w:r>
      <w:r>
        <w:rPr>
          <w:rFonts w:hint="eastAsia" w:ascii="宋体" w:hAnsi="Times New Roman" w:eastAsia="宋体"/>
          <w:b w:val="0"/>
          <w:bCs/>
          <w:sz w:val="24"/>
          <w:szCs w:val="20"/>
        </w:rPr>
        <w:t xml:space="preserve">所投产品属于“</w:t>
      </w:r>
      <w:r>
        <w:rPr>
          <w:rFonts w:ascii="宋体" w:hAnsi="Times New Roman" w:eastAsia="宋体"/>
          <w:b w:val="0"/>
          <w:bCs/>
          <w:sz w:val="24"/>
          <w:szCs w:val="20"/>
        </w:rPr>
        <w:t xml:space="preserve">环境标志产品品目清单</w:t>
      </w:r>
      <w:r>
        <w:rPr>
          <w:rFonts w:hint="eastAsia" w:ascii="宋体" w:hAnsi="Times New Roman" w:eastAsia="宋体"/>
          <w:b w:val="0"/>
          <w:bCs/>
          <w:sz w:val="24"/>
          <w:szCs w:val="20"/>
        </w:rPr>
        <w:t xml:space="preserve">”</w:t>
      </w:r>
      <w:r>
        <w:rPr>
          <w:rFonts w:ascii="宋体" w:hAnsi="Times New Roman" w:eastAsia="宋体"/>
          <w:b w:val="0"/>
          <w:bCs/>
          <w:sz w:val="24"/>
          <w:szCs w:val="20"/>
        </w:rPr>
        <w:t xml:space="preserve">范围内的</w:t>
      </w:r>
      <w:r>
        <w:rPr>
          <w:rFonts w:hint="eastAsia" w:ascii="宋体" w:hAnsi="Times New Roman" w:eastAsia="宋体"/>
          <w:b w:val="0"/>
          <w:bCs/>
          <w:sz w:val="24"/>
          <w:szCs w:val="20"/>
        </w:rPr>
        <w:t xml:space="preserve">优先。</w:t>
      </w:r>
      <w:r/>
    </w:p>
    <w:p>
      <w:pPr>
        <w:pStyle w:val="858"/>
        <w:jc w:val="left"/>
        <w:spacing w:line="360" w:lineRule="auto"/>
        <w:rPr>
          <w:rFonts w:ascii="宋体" w:eastAsia="宋体"/>
          <w:b/>
          <w:sz w:val="24"/>
          <w:szCs w:val="20"/>
        </w:rPr>
      </w:pPr>
      <w:r>
        <w:rPr>
          <w:rFonts w:ascii="宋体" w:eastAsia="宋体"/>
          <w:b/>
          <w:sz w:val="24"/>
          <w:szCs w:val="20"/>
        </w:rPr>
      </w:r>
      <w:r/>
    </w:p>
    <w:p>
      <w:pPr>
        <w:pStyle w:val="858"/>
        <w:jc w:val="left"/>
        <w:spacing w:line="360" w:lineRule="auto"/>
        <w:rPr>
          <w:rFonts w:hint="eastAsia" w:ascii="宋体" w:hAnsi="宋体" w:eastAsia="宋体"/>
          <w:b/>
          <w:sz w:val="24"/>
        </w:rPr>
      </w:pPr>
      <w:r/>
      <w:bookmarkStart w:id="137" w:name="OLE_LINK65"/>
      <w:r>
        <w:rPr>
          <w:rFonts w:hint="eastAsia" w:ascii="宋体" w:eastAsia="宋体"/>
          <w:b/>
          <w:sz w:val="24"/>
          <w:szCs w:val="20"/>
        </w:rPr>
        <w:t xml:space="preserve">★</w:t>
      </w:r>
      <w:bookmarkEnd w:id="137"/>
      <w:r>
        <w:rPr>
          <w:rFonts w:hint="eastAsia" w:ascii="宋体" w:hAnsi="宋体" w:eastAsia="宋体"/>
          <w:b/>
          <w:sz w:val="24"/>
        </w:rPr>
        <w:t xml:space="preserve">注：上述商务要求中的实质性要求（</w:t>
      </w:r>
      <w:r>
        <w:rPr>
          <w:rFonts w:hint="eastAsia" w:ascii="宋体" w:eastAsia="宋体"/>
          <w:b/>
          <w:sz w:val="24"/>
          <w:szCs w:val="20"/>
        </w:rPr>
        <w:t xml:space="preserve">★条款：</w:t>
      </w:r>
      <w:r>
        <w:rPr>
          <w:rFonts w:hint="eastAsia" w:ascii="宋体" w:hAnsi="宋体" w:eastAsia="宋体"/>
          <w:b/>
          <w:sz w:val="24"/>
        </w:rPr>
        <w:t xml:space="preserve">付款方式、质保期、交货期、交货地点、信息化要求、使用年限）需在商务要求响应及偏离表中逐条响应具体内容，且不允许负偏离，</w:t>
      </w:r>
      <w:r>
        <w:rPr>
          <w:rFonts w:hint="eastAsia" w:ascii="宋体" w:hAnsi="宋体" w:eastAsia="宋体"/>
          <w:b/>
          <w:color w:val="ee0000"/>
          <w:sz w:val="24"/>
        </w:rPr>
        <w:t xml:space="preserve">其中“使用年限”需按要求提供技术证明材料</w:t>
      </w:r>
      <w:r>
        <w:rPr>
          <w:rFonts w:hint="eastAsia" w:ascii="宋体" w:hAnsi="宋体" w:eastAsia="宋体"/>
          <w:b/>
          <w:sz w:val="24"/>
        </w:rPr>
        <w:t xml:space="preserve">，否则视为无效投标。</w:t>
      </w:r>
      <w:r/>
    </w:p>
    <w:p>
      <w:pPr>
        <w:pStyle w:val="883"/>
        <w:rPr>
          <w:position w:val="0"/>
        </w:rPr>
      </w:pPr>
      <w:r>
        <w:br w:type="page" w:clear="all"/>
      </w:r>
      <w:r/>
    </w:p>
    <w:p>
      <w:pPr>
        <w:pStyle w:val="858"/>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26"/>
      <w:r/>
      <w:r/>
    </w:p>
    <w:p>
      <w:pPr>
        <w:jc w:val="left"/>
        <w:spacing w:line="360" w:lineRule="auto"/>
        <w:rPr>
          <w:rFonts w:hint="eastAsia" w:hAnsi="宋体" w:cs="宋体"/>
          <w:b w:val="0"/>
          <w:bCs/>
          <w:sz w:val="28"/>
          <w:szCs w:val="28"/>
        </w:rPr>
      </w:pPr>
      <w:r/>
      <w:bookmarkStart w:id="138" w:name="_Toc460901585"/>
      <w:r/>
      <w:bookmarkStart w:id="139" w:name="_Toc49090577"/>
      <w:r/>
      <w:bookmarkStart w:id="140" w:name="_Toc513029276"/>
      <w:r/>
      <w:bookmarkStart w:id="141" w:name="_Toc22356580"/>
      <w:r/>
      <w:bookmarkStart w:id="142" w:name="_Toc120614283"/>
      <w:r/>
      <w:bookmarkStart w:id="143" w:name="_Toc23828478"/>
      <w:r/>
      <w:bookmarkStart w:id="144" w:name="_Toc2655409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评审因素的量化指标评审得分最高的投标人为排名第一的中标候选人，每个标段选取3名中标候选人。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07"/>
        <w:gridCol w:w="1276"/>
        <w:gridCol w:w="807"/>
        <w:gridCol w:w="5493"/>
      </w:tblGrid>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240"/>
              <w:jc w:val="center"/>
              <w:spacing w:line="360" w:lineRule="auto"/>
              <w:rPr>
                <w:rFonts w:hint="eastAsia" w:hAnsi="宋体"/>
                <w:b w:val="0"/>
                <w:bCs/>
                <w:szCs w:val="24"/>
              </w:rPr>
            </w:pPr>
            <w:r>
              <w:rPr>
                <w:rFonts w:hint="eastAsia" w:hAnsi="宋体"/>
                <w:b w:val="0"/>
                <w:bCs/>
                <w:szCs w:val="24"/>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30</w:t>
            </w:r>
            <w:r>
              <w:rPr>
                <w:rFonts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bookmarkStart w:id="145" w:name="OLE_LINK63"/>
            <w:r>
              <w:rPr>
                <w:rFonts w:hAnsi="宋体"/>
                <w:b w:val="0"/>
                <w:bCs/>
                <w:szCs w:val="24"/>
              </w:rPr>
              <w:t xml:space="preserve">1</w:t>
            </w:r>
            <w:r>
              <w:rPr>
                <w:rFonts w:hint="eastAsia" w:hAnsi="宋体"/>
                <w:b w:val="0"/>
                <w:bCs/>
                <w:szCs w:val="24"/>
              </w:rPr>
              <w:t xml:space="preserve">.</w:t>
            </w:r>
            <w:r>
              <w:rPr>
                <w:rFonts w:hAnsi="宋体"/>
                <w:b w:val="0"/>
                <w:bCs/>
                <w:szCs w:val="24"/>
              </w:rPr>
              <w:t xml:space="preserve">采用低价优先法，</w:t>
            </w:r>
            <w:r>
              <w:rPr>
                <w:rFonts w:hint="eastAsia" w:hAnsi="宋体"/>
                <w:b w:val="0"/>
                <w:bCs/>
                <w:szCs w:val="24"/>
              </w:rPr>
              <w:t xml:space="preserve">经商务性评审（修正、小</w:t>
            </w:r>
            <w:r>
              <w:rPr>
                <w:rFonts w:hint="eastAsia" w:hAnsi="宋体"/>
                <w:b w:val="0"/>
                <w:bCs/>
                <w:szCs w:val="24"/>
              </w:rPr>
              <w:t xml:space="preserve">微企业</w:t>
            </w:r>
            <w:r>
              <w:rPr>
                <w:rFonts w:hint="eastAsia" w:hAnsi="宋体"/>
                <w:b w:val="0"/>
                <w:bCs/>
                <w:szCs w:val="24"/>
              </w:rPr>
              <w:t xml:space="preserve">扣除等）后的最低</w:t>
            </w:r>
            <w:r>
              <w:rPr>
                <w:rFonts w:hAnsi="宋体"/>
                <w:b w:val="0"/>
                <w:bCs/>
                <w:szCs w:val="24"/>
              </w:rPr>
              <w:t xml:space="preserve">有效投标报价为评标基准价，其价格分为满分</w:t>
            </w:r>
            <w:r>
              <w:rPr>
                <w:rFonts w:hint="eastAsia" w:hAnsi="宋体"/>
                <w:b w:val="0"/>
                <w:bCs/>
                <w:szCs w:val="24"/>
              </w:rPr>
              <w:t xml:space="preserve">30</w:t>
            </w:r>
            <w:r>
              <w:rPr>
                <w:rFonts w:hAnsi="宋体"/>
                <w:b w:val="0"/>
                <w:bCs/>
                <w:szCs w:val="24"/>
              </w:rPr>
              <w:t xml:space="preserve">分。</w:t>
            </w:r>
            <w:r/>
          </w:p>
          <w:p>
            <w:pPr>
              <w:spacing w:line="360" w:lineRule="auto"/>
              <w:rPr>
                <w:rFonts w:hint="eastAsia" w:hAnsi="宋体"/>
                <w:b w:val="0"/>
                <w:bCs/>
                <w:szCs w:val="24"/>
              </w:rPr>
            </w:pPr>
            <w:r>
              <w:rPr>
                <w:rFonts w:hAnsi="宋体"/>
                <w:b w:val="0"/>
                <w:bCs/>
                <w:szCs w:val="24"/>
              </w:rPr>
              <w:t xml:space="preserve">2</w:t>
            </w:r>
            <w:r>
              <w:rPr>
                <w:rFonts w:hint="eastAsia" w:hAnsi="宋体"/>
                <w:b w:val="0"/>
                <w:bCs/>
                <w:szCs w:val="24"/>
              </w:rPr>
              <w:t xml:space="preserve">.</w:t>
            </w:r>
            <w:r>
              <w:rPr>
                <w:rFonts w:hAnsi="宋体"/>
                <w:b w:val="0"/>
                <w:bCs/>
                <w:szCs w:val="24"/>
              </w:rPr>
              <w:t xml:space="preserve">其他投标人的价格</w:t>
            </w:r>
            <w:r>
              <w:rPr>
                <w:rFonts w:hAnsi="宋体"/>
                <w:b w:val="0"/>
                <w:bCs/>
                <w:szCs w:val="24"/>
              </w:rPr>
              <w:t xml:space="preserve">分统一</w:t>
            </w:r>
            <w:r>
              <w:rPr>
                <w:rFonts w:hAnsi="宋体"/>
                <w:b w:val="0"/>
                <w:bCs/>
                <w:szCs w:val="24"/>
              </w:rPr>
              <w:t xml:space="preserve">按下列公式计算：投标报价得分＝（评标基准价/投标报价）×</w:t>
            </w:r>
            <w:r>
              <w:rPr>
                <w:rFonts w:hint="eastAsia" w:hAnsi="宋体"/>
                <w:b w:val="0"/>
                <w:bCs/>
                <w:szCs w:val="24"/>
              </w:rPr>
              <w:t xml:space="preserve">30</w:t>
            </w:r>
            <w:r>
              <w:rPr>
                <w:rFonts w:hAnsi="宋体"/>
                <w:b w:val="0"/>
                <w:bCs/>
                <w:szCs w:val="24"/>
              </w:rPr>
              <w:t xml:space="preserve">（四舍五入后保留小数点后两位）。</w:t>
            </w:r>
            <w:bookmarkEnd w:id="145"/>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33分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投标人所投设备</w:t>
            </w:r>
            <w:r>
              <w:rPr>
                <w:rFonts w:hint="eastAsia" w:hAnsi="宋体"/>
                <w:b w:val="0"/>
                <w:bCs/>
                <w:szCs w:val="24"/>
              </w:rPr>
              <w:t xml:space="preserve">完全响应</w:t>
            </w:r>
            <w:r>
              <w:rPr>
                <w:rFonts w:hint="eastAsia" w:hAnsi="宋体"/>
                <w:b w:val="0"/>
                <w:bCs/>
                <w:szCs w:val="24"/>
              </w:rPr>
              <w:t xml:space="preserve">招标文件第四章“采购需求”中“技术要求”的，得基准分33分。其中：</w:t>
            </w:r>
            <w:r/>
          </w:p>
          <w:p>
            <w:pPr>
              <w:spacing w:line="360" w:lineRule="auto"/>
              <w:rPr>
                <w:rFonts w:hint="eastAsia" w:hAnsi="宋体"/>
                <w:b w:val="0"/>
                <w:bCs/>
                <w:szCs w:val="24"/>
                <w:lang w:val="zh-CN"/>
              </w:rPr>
            </w:pPr>
            <w:r/>
            <w:bookmarkStart w:id="146" w:name="OLE_LINK11"/>
            <w:r>
              <w:rPr>
                <w:rFonts w:hint="eastAsia" w:hAnsi="宋体"/>
                <w:b w:val="0"/>
                <w:bCs/>
                <w:color w:val="000000" w:themeColor="text1"/>
                <w:szCs w:val="24"/>
                <w:lang w:val="zh-CN"/>
              </w:rPr>
              <w:t xml:space="preserve">★</w:t>
            </w:r>
            <w:bookmarkEnd w:id="146"/>
            <w:r>
              <w:rPr>
                <w:rFonts w:hint="eastAsia" w:hAnsi="宋体"/>
                <w:b w:val="0"/>
                <w:bCs/>
                <w:color w:val="000000" w:themeColor="text1"/>
                <w:szCs w:val="24"/>
                <w:lang w:val="zh-CN"/>
              </w:rPr>
              <w:t xml:space="preserve">指标为实质性指标</w:t>
            </w:r>
            <w:r>
              <w:rPr>
                <w:rFonts w:hint="eastAsia" w:hAnsi="宋体"/>
                <w:color w:val="000000" w:themeColor="text1"/>
                <w:szCs w:val="24"/>
                <w:lang w:val="zh-CN"/>
              </w:rPr>
              <w:t xml:space="preserve">（共</w:t>
            </w:r>
            <w:r>
              <w:rPr>
                <w:rFonts w:hint="eastAsia" w:hAnsi="宋体"/>
                <w:color w:val="000000" w:themeColor="text1"/>
                <w:szCs w:val="24"/>
              </w:rPr>
              <w:t xml:space="preserve">10</w:t>
            </w:r>
            <w:r>
              <w:rPr>
                <w:rFonts w:hint="eastAsia" w:hAnsi="宋体"/>
                <w:color w:val="000000" w:themeColor="text1"/>
                <w:szCs w:val="24"/>
                <w:lang w:val="zh-CN"/>
              </w:rPr>
              <w:t xml:space="preserve">项）</w:t>
            </w:r>
            <w:r>
              <w:rPr>
                <w:rFonts w:hint="eastAsia" w:hAnsi="宋体"/>
                <w:b w:val="0"/>
                <w:bCs/>
                <w:szCs w:val="24"/>
                <w:lang w:val="zh-CN"/>
              </w:rPr>
              <w:t xml:space="preserve">，不允许负偏离，否则视为无效投标；</w:t>
            </w:r>
            <w:bookmarkStart w:id="147" w:name="OLE_LINK14"/>
            <w:r>
              <w:rPr>
                <w:rFonts w:hint="eastAsia" w:hAnsi="宋体"/>
                <w:b w:val="0"/>
                <w:bCs/>
                <w:szCs w:val="24"/>
              </w:rPr>
              <w:t xml:space="preserve">▲</w:t>
            </w:r>
            <w:bookmarkEnd w:id="147"/>
            <w:r>
              <w:rPr>
                <w:rFonts w:hint="eastAsia" w:hAnsi="宋体"/>
                <w:b w:val="0"/>
                <w:bCs/>
                <w:szCs w:val="24"/>
              </w:rPr>
              <w:t xml:space="preserve">指标为重要参数</w:t>
            </w:r>
            <w:r>
              <w:rPr>
                <w:rFonts w:hint="eastAsia" w:hAnsi="宋体"/>
                <w:szCs w:val="24"/>
              </w:rPr>
              <w:t xml:space="preserve">（共16项）</w:t>
            </w:r>
            <w:r>
              <w:rPr>
                <w:rFonts w:hint="eastAsia" w:hAnsi="宋体"/>
                <w:b w:val="0"/>
                <w:bCs/>
                <w:szCs w:val="24"/>
              </w:rPr>
              <w:t xml:space="preserve">，</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偏离扣2分；非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一项扣0.5分；缺漏项视为负偏离，正偏离不加分，最高33分，最低分0分。</w:t>
            </w:r>
            <w:r/>
          </w:p>
          <w:p>
            <w:pPr>
              <w:spacing w:line="360" w:lineRule="auto"/>
              <w:rPr>
                <w:rFonts w:hint="eastAsia" w:hAnsi="宋体"/>
                <w:b w:val="0"/>
                <w:bCs/>
                <w:szCs w:val="24"/>
              </w:rPr>
            </w:pPr>
            <w:r>
              <w:rPr>
                <w:rFonts w:hint="eastAsia" w:hAnsi="宋体"/>
                <w:b w:val="0"/>
                <w:bCs/>
                <w:szCs w:val="24"/>
              </w:rPr>
              <w:t xml:space="preserve">注：</w:t>
            </w:r>
            <w:r/>
          </w:p>
          <w:p>
            <w:pPr>
              <w:spacing w:line="360" w:lineRule="auto"/>
              <w:rPr>
                <w:rFonts w:hint="eastAsia" w:hAnsi="宋体"/>
                <w:b w:val="0"/>
                <w:bCs/>
                <w:szCs w:val="24"/>
              </w:rPr>
            </w:pPr>
            <w:r>
              <w:rPr>
                <w:rFonts w:hint="eastAsia" w:hAnsi="宋体"/>
                <w:b w:val="0"/>
                <w:bCs/>
                <w:szCs w:val="24"/>
              </w:rPr>
              <w:t xml:space="preserve">1.以上“技术要求”响应情况均须在投标文件《技术要求响应及偏离表》中表述清楚，如表述不清，</w:t>
            </w:r>
            <w:r>
              <w:rPr>
                <w:rFonts w:hint="eastAsia" w:hAnsi="宋体"/>
                <w:b w:val="0"/>
                <w:bCs/>
                <w:szCs w:val="24"/>
              </w:rPr>
              <w:t xml:space="preserve">则按负偏离</w:t>
            </w:r>
            <w:r>
              <w:rPr>
                <w:rFonts w:hint="eastAsia" w:hAnsi="宋体"/>
                <w:b w:val="0"/>
                <w:bCs/>
                <w:szCs w:val="24"/>
              </w:rPr>
              <w:t xml:space="preserve">处理。</w:t>
            </w:r>
            <w:r/>
          </w:p>
          <w:p>
            <w:pPr>
              <w:pStyle w:val="883"/>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2.所有的</w:t>
            </w:r>
            <w:bookmarkStart w:id="148" w:name="OLE_LINK16"/>
            <w:r>
              <w:rPr>
                <w:rFonts w:hint="eastAsia" w:ascii="宋体" w:hAnsi="宋体" w:eastAsia="宋体"/>
                <w:b w:val="0"/>
                <w:bCs/>
                <w:sz w:val="24"/>
                <w:szCs w:val="24"/>
              </w:rPr>
              <w:t xml:space="preserve">▲</w:t>
            </w:r>
            <w:bookmarkEnd w:id="148"/>
            <w:r>
              <w:rPr>
                <w:rFonts w:hint="eastAsia" w:ascii="宋体" w:hAnsi="宋体" w:eastAsia="宋体"/>
                <w:b w:val="0"/>
                <w:bCs/>
                <w:sz w:val="24"/>
                <w:szCs w:val="24"/>
              </w:rPr>
              <w:t xml:space="preserve">号指标</w:t>
            </w:r>
            <w:r>
              <w:rPr>
                <w:rFonts w:hint="eastAsia" w:ascii="宋体" w:hAnsi="宋体" w:eastAsia="宋体"/>
                <w:b w:val="0"/>
                <w:bCs/>
                <w:sz w:val="24"/>
                <w:szCs w:val="24"/>
              </w:rPr>
              <w:t xml:space="preserve">均需提供技术证明材料，技术证明材料包括但不限于公开发行的产品彩页或产品说明书或第三方检测机构出具的检测报告或产品铭牌等；如“技术要求”中有具体要求的，以其具体要求为准；“技术要求”中需提供相关承诺函的，承诺函格式自拟，但是承诺</w:t>
            </w:r>
            <w:r>
              <w:rPr>
                <w:rFonts w:hint="eastAsia" w:ascii="宋体" w:hAnsi="宋体" w:eastAsia="宋体"/>
                <w:b w:val="0"/>
                <w:bCs/>
                <w:sz w:val="24"/>
                <w:szCs w:val="24"/>
              </w:rPr>
              <w:t xml:space="preserve">函至少</w:t>
            </w:r>
            <w:r>
              <w:rPr>
                <w:rFonts w:hint="eastAsia" w:ascii="宋体" w:hAnsi="宋体" w:eastAsia="宋体"/>
                <w:b w:val="0"/>
                <w:bCs/>
                <w:sz w:val="24"/>
                <w:szCs w:val="24"/>
              </w:rPr>
              <w:t xml:space="preserve">包含的内容不得有缺漏，未提供承诺函或提供的不符合要求的，视为负偏离。</w:t>
            </w:r>
            <w:r/>
          </w:p>
          <w:p>
            <w:pPr>
              <w:pStyle w:val="883"/>
              <w:spacing w:line="360" w:lineRule="auto"/>
              <w:rPr>
                <w:rFonts w:hint="eastAsia" w:ascii="宋体" w:hAnsi="宋体" w:eastAsia="宋体"/>
                <w:color w:val="ee0000"/>
                <w:sz w:val="24"/>
                <w:szCs w:val="24"/>
              </w:rPr>
            </w:pPr>
            <w:r>
              <w:rPr>
                <w:rFonts w:hint="eastAsia" w:ascii="宋体" w:hAnsi="宋体" w:eastAsia="宋体"/>
                <w:color w:val="ee0000"/>
                <w:sz w:val="24"/>
                <w:szCs w:val="24"/>
              </w:rPr>
              <w:t xml:space="preserve">3.</w:t>
            </w:r>
            <w:bookmarkStart w:id="149" w:name="OLE_LINK15"/>
            <w:r>
              <w:rPr>
                <w:rFonts w:hint="eastAsia" w:ascii="宋体" w:hAnsi="宋体" w:eastAsia="宋体"/>
                <w:color w:val="ee0000"/>
                <w:sz w:val="24"/>
                <w:szCs w:val="24"/>
              </w:rPr>
              <w:t xml:space="preserve">技术证明材料需在《技术要求响应及偏离表》中清楚标注每一项证明材料对应项的具体页码，并用方框或圆圈将对应技术指标标记好，未提供或提供的不符合要求的，自行承担被判定为负偏离的风险</w:t>
            </w:r>
            <w:bookmarkEnd w:id="149"/>
            <w:r>
              <w:rPr>
                <w:rFonts w:hint="eastAsia" w:ascii="宋体" w:hAnsi="宋体" w:eastAsia="宋体"/>
                <w:color w:val="ee0000"/>
                <w:sz w:val="24"/>
                <w:szCs w:val="24"/>
              </w:rPr>
              <w:t xml:space="preserve">。</w:t>
            </w:r>
            <w:r/>
          </w:p>
          <w:p>
            <w:pPr>
              <w:spacing w:line="360" w:lineRule="auto"/>
              <w:rPr>
                <w:rFonts w:hint="eastAsia" w:hAnsi="宋体"/>
                <w:b w:val="0"/>
                <w:bCs/>
                <w:szCs w:val="24"/>
              </w:rPr>
            </w:pPr>
            <w:r>
              <w:rPr>
                <w:rFonts w:hint="eastAsia" w:hAnsi="宋体"/>
                <w:b w:val="0"/>
                <w:bCs/>
                <w:szCs w:val="24"/>
              </w:rPr>
              <w:t xml:space="preserve">5.设备供货时，需</w:t>
            </w:r>
            <w:r>
              <w:rPr>
                <w:rFonts w:hint="eastAsia" w:hAnsi="宋体"/>
                <w:b w:val="0"/>
                <w:bCs/>
                <w:szCs w:val="24"/>
              </w:rPr>
              <w:t xml:space="preserve">随设备</w:t>
            </w:r>
            <w:r>
              <w:rPr>
                <w:rFonts w:hint="eastAsia" w:hAnsi="宋体"/>
                <w:b w:val="0"/>
                <w:bCs/>
                <w:szCs w:val="24"/>
              </w:rPr>
              <w:t xml:space="preserve">一并提供产品说明书，如发现投标人</w:t>
            </w:r>
            <w:r>
              <w:rPr>
                <w:rFonts w:hint="eastAsia" w:hAnsi="宋体"/>
                <w:b w:val="0"/>
                <w:bCs/>
                <w:szCs w:val="24"/>
              </w:rPr>
              <w:t xml:space="preserve">虚假响应</w:t>
            </w:r>
            <w:r>
              <w:rPr>
                <w:rFonts w:hint="eastAsia" w:hAnsi="宋体"/>
                <w:b w:val="0"/>
                <w:bCs/>
                <w:szCs w:val="24"/>
              </w:rPr>
              <w:t xml:space="preserve">或提供虚假证明材料，将取消其中标资格，并上报财政主管部门，由此造成的一切损失，均由供应商承担。</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r>
            <w:r/>
          </w:p>
          <w:p>
            <w:pPr>
              <w:ind w:firstLine="240"/>
              <w:jc w:val="center"/>
              <w:spacing w:line="360" w:lineRule="auto"/>
              <w:rPr>
                <w:rFonts w:hint="eastAsia" w:hAnsi="宋体"/>
                <w:b w:val="0"/>
                <w:bCs/>
                <w:szCs w:val="24"/>
              </w:rPr>
            </w:pPr>
            <w:r>
              <w:rPr>
                <w:rFonts w:hint="eastAsia" w:hAnsi="宋体"/>
                <w:b w:val="0"/>
                <w:bCs/>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7分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bookmarkStart w:id="150" w:name="_Hlk193983731"/>
            <w:r>
              <w:rPr>
                <w:rFonts w:hint="eastAsia" w:hAnsi="宋体"/>
                <w:b w:val="0"/>
                <w:bCs/>
                <w:szCs w:val="24"/>
              </w:rPr>
              <w:t xml:space="preserve">根据投标人提供的项目实施方案进行综合打分，包括但不限于关于供货周期及进度计划、进度保证措施、安装调试方案等</w:t>
            </w:r>
            <w:bookmarkEnd w:id="150"/>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1.施工组织设计及项目实施方案严格按照行业标准制定，可确保质量等级达到优良或以上；管道的清洗工艺可确保达到管道的脱脂要求；作业程序和施工要点非常严谨；施工计划及人力资源计划可确保本次项目在规定的时间内完成；设备安装施工工艺详细、可行性高，可确保项目的安全生产，满足采购人实际需求的，得7分；</w:t>
            </w:r>
            <w:r/>
          </w:p>
          <w:p>
            <w:pPr>
              <w:spacing w:line="360" w:lineRule="auto"/>
              <w:rPr>
                <w:rFonts w:hint="eastAsia" w:hAnsi="宋体"/>
                <w:b w:val="0"/>
                <w:bCs/>
                <w:szCs w:val="24"/>
              </w:rPr>
            </w:pPr>
            <w:r>
              <w:rPr>
                <w:rFonts w:hint="eastAsia" w:hAnsi="宋体"/>
                <w:b w:val="0"/>
                <w:bCs/>
                <w:szCs w:val="24"/>
              </w:rPr>
              <w:t xml:space="preserve">2.施工组织设计及项目实施方案严格按照行业标准制定，基本可确保质量等级达到优良或以上；管</w:t>
            </w:r>
            <w:r>
              <w:rPr>
                <w:rFonts w:hint="eastAsia" w:hAnsi="宋体"/>
                <w:b w:val="0"/>
                <w:bCs/>
                <w:szCs w:val="24"/>
              </w:rPr>
              <w:t xml:space="preserve">道的清洗工艺基本可确保达到管道的脱脂要求；作业程序和施工要点不够严谨；施工计划及人力资源计划基本可确保本次项目在规定的时间内完成；设备安装施工工艺详细、可行性高，基本可确保项目的安全生产：基本满足采购人实际需求的，</w:t>
            </w:r>
            <w:r>
              <w:rPr>
                <w:rFonts w:hAnsi="宋体"/>
                <w:b w:val="0"/>
                <w:bCs/>
                <w:szCs w:val="24"/>
              </w:rPr>
              <w:t xml:space="preserve">得</w:t>
            </w:r>
            <w:r>
              <w:rPr>
                <w:rFonts w:hint="eastAsia" w:hAnsi="宋体"/>
                <w:b w:val="0"/>
                <w:bCs/>
                <w:szCs w:val="24"/>
              </w:rPr>
              <w:t xml:space="preserve">4</w:t>
            </w:r>
            <w:r>
              <w:rPr>
                <w:rFonts w:hAnsi="宋体"/>
                <w:b w:val="0"/>
                <w:bCs/>
                <w:szCs w:val="24"/>
              </w:rPr>
              <w:t xml:space="preserve">分</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3.施工组织设计及项目实施方案基本按照行业标准制定，无法确保质量等级达到优良或以上；管道的清洗工艺基本无法确保达到管道的脱脂要求；作业程序和施工要点不够严谨；施工计划及人力资源计划无法确保本次项目在规定的时间内完成；设备安装施工工艺详细，但可行性不高，无法确保项目的安全生产，</w:t>
            </w:r>
            <w:r>
              <w:rPr>
                <w:rFonts w:hAnsi="宋体"/>
                <w:b w:val="0"/>
                <w:bCs/>
                <w:szCs w:val="24"/>
              </w:rPr>
              <w:t xml:space="preserve">与采购人实际需求存在差距</w:t>
            </w:r>
            <w:r>
              <w:rPr>
                <w:rFonts w:hint="eastAsia" w:hAnsi="宋体"/>
                <w:b w:val="0"/>
                <w:bCs/>
                <w:szCs w:val="24"/>
              </w:rPr>
              <w:t xml:space="preserve">的，</w:t>
            </w:r>
            <w:r>
              <w:rPr>
                <w:rFonts w:hAnsi="宋体"/>
                <w:b w:val="0"/>
                <w:bCs/>
                <w:szCs w:val="24"/>
              </w:rPr>
              <w:t xml:space="preserve">得</w:t>
            </w:r>
            <w:r>
              <w:rPr>
                <w:rFonts w:hint="eastAsia" w:hAnsi="宋体"/>
                <w:b w:val="0"/>
                <w:bCs/>
                <w:szCs w:val="24"/>
              </w:rPr>
              <w:t xml:space="preserve">1分；</w:t>
            </w:r>
            <w:r/>
          </w:p>
          <w:p>
            <w:pPr>
              <w:spacing w:line="360" w:lineRule="auto"/>
              <w:rPr>
                <w:rFonts w:hint="eastAsia" w:hAnsi="宋体"/>
                <w:b w:val="0"/>
                <w:bCs/>
                <w:szCs w:val="24"/>
              </w:rPr>
            </w:pPr>
            <w:r>
              <w:rPr>
                <w:rFonts w:hint="eastAsia" w:hAnsi="宋体"/>
                <w:b w:val="0"/>
                <w:bCs/>
                <w:szCs w:val="24"/>
              </w:rPr>
              <w:t xml:space="preserve">4.未提供方案的不得分。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ind w:firstLine="240"/>
              <w:jc w:val="center"/>
              <w:spacing w:line="360" w:lineRule="auto"/>
              <w:rPr>
                <w:rFonts w:hint="eastAsia" w:hAnsi="宋体"/>
                <w:b w:val="0"/>
                <w:bCs/>
                <w:szCs w:val="24"/>
              </w:rPr>
            </w:pPr>
            <w:r/>
            <w:bookmarkStart w:id="151" w:name="_Hlk230255629"/>
            <w:r>
              <w:rPr>
                <w:rFonts w:hint="eastAsia" w:hAnsi="宋体"/>
                <w:b w:val="0"/>
                <w:bCs/>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bookmarkStart w:id="152" w:name="OLE_LINK70"/>
            <w:r/>
            <w:r/>
          </w:p>
          <w:p>
            <w:pPr>
              <w:jc w:val="center"/>
              <w:spacing w:line="360" w:lineRule="auto"/>
              <w:rPr>
                <w:rFonts w:hint="eastAsia" w:hAnsi="宋体"/>
                <w:b w:val="0"/>
                <w:bCs/>
                <w:szCs w:val="24"/>
              </w:rPr>
            </w:pPr>
            <w:r>
              <w:rPr>
                <w:rFonts w:hint="eastAsia" w:hAnsi="宋体"/>
                <w:b w:val="0"/>
                <w:bCs/>
                <w:szCs w:val="24"/>
              </w:rPr>
              <w:t xml:space="preserve">售后服务方案</w:t>
            </w:r>
            <w:bookmarkEnd w:id="152"/>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7分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bookmarkStart w:id="153" w:name="_Hlk193983736"/>
            <w:r/>
            <w:bookmarkStart w:id="154" w:name="OLE_LINK69"/>
            <w:r>
              <w:rPr>
                <w:rFonts w:hint="eastAsia" w:hAnsi="宋体"/>
                <w:b w:val="0"/>
                <w:bCs/>
                <w:szCs w:val="24"/>
              </w:rPr>
              <w:t xml:space="preserve">根据投标人提供的售后服务方案进行综合打分</w:t>
            </w:r>
            <w:bookmarkEnd w:id="153"/>
            <w:r>
              <w:rPr>
                <w:rFonts w:hint="eastAsia" w:hAnsi="宋体"/>
                <w:b w:val="0"/>
                <w:bCs/>
                <w:szCs w:val="24"/>
              </w:rPr>
              <w:t xml:space="preserve">：</w:t>
            </w:r>
            <w:bookmarkEnd w:id="154"/>
            <w:r/>
            <w:r/>
          </w:p>
          <w:p>
            <w:pPr>
              <w:spacing w:line="360" w:lineRule="auto"/>
              <w:rPr>
                <w:rFonts w:hint="eastAsia" w:hAnsi="宋体"/>
                <w:b w:val="0"/>
                <w:bCs/>
                <w:szCs w:val="24"/>
              </w:rPr>
            </w:pPr>
            <w:r>
              <w:rPr>
                <w:rFonts w:hint="eastAsia" w:hAnsi="宋体"/>
                <w:b w:val="0"/>
                <w:bCs/>
                <w:szCs w:val="24"/>
              </w:rPr>
              <w:t xml:space="preserve">1.完全满足项目售后要求，项目总体方案完整程度高、售后服务体系完善、安排合理可行，服务计划详细具体，保证能够及时提供原厂机型的零备件供应，满足采购人实际需求的，得7分；</w:t>
            </w:r>
            <w:r/>
          </w:p>
          <w:p>
            <w:pPr>
              <w:spacing w:line="360" w:lineRule="auto"/>
              <w:rPr>
                <w:rFonts w:hint="eastAsia" w:hAnsi="宋体"/>
                <w:b w:val="0"/>
                <w:bCs/>
                <w:szCs w:val="24"/>
              </w:rPr>
            </w:pPr>
            <w:r>
              <w:rPr>
                <w:rFonts w:hint="eastAsia" w:hAnsi="宋体"/>
                <w:b w:val="0"/>
                <w:bCs/>
                <w:szCs w:val="24"/>
              </w:rPr>
              <w:t xml:space="preserve">2.基本满足项目售后要求，项目总体售后方案的基本完整，售后服务体系基本完善、服务计划不够具体，保证能够提供原厂机型的零备件供应</w:t>
            </w:r>
            <w:r>
              <w:rPr>
                <w:rFonts w:hAnsi="宋体"/>
                <w:b w:val="0"/>
                <w:bCs/>
                <w:szCs w:val="24"/>
              </w:rPr>
              <w:t xml:space="preserve">，基本满足采购人实际需求的</w:t>
            </w:r>
            <w:r>
              <w:rPr>
                <w:rFonts w:hint="eastAsia" w:hAnsi="宋体"/>
                <w:b w:val="0"/>
                <w:bCs/>
                <w:szCs w:val="24"/>
              </w:rPr>
              <w:t xml:space="preserve">，得4分；</w:t>
            </w:r>
            <w:r/>
          </w:p>
          <w:p>
            <w:pPr>
              <w:spacing w:line="360" w:lineRule="auto"/>
              <w:rPr>
                <w:rFonts w:hint="eastAsia" w:hAnsi="宋体"/>
                <w:b w:val="0"/>
                <w:bCs/>
                <w:szCs w:val="24"/>
              </w:rPr>
            </w:pPr>
            <w:r>
              <w:rPr>
                <w:rFonts w:hint="eastAsia" w:hAnsi="宋体"/>
                <w:b w:val="0"/>
                <w:bCs/>
                <w:szCs w:val="24"/>
              </w:rPr>
              <w:t xml:space="preserve">3.基本满足项目售后要求，项目总体售后方案的完整性、售后服务体系不够完善、合理性和实施计划不够具体，不能保证在采购人要求的时间内提供原厂机型的零备件供应</w:t>
            </w:r>
            <w:r>
              <w:rPr>
                <w:rFonts w:hAnsi="宋体"/>
                <w:b w:val="0"/>
                <w:bCs/>
                <w:szCs w:val="24"/>
              </w:rPr>
              <w:t xml:space="preserve">，与采购人实际需求存在差距</w:t>
            </w:r>
            <w:r>
              <w:rPr>
                <w:rFonts w:hint="eastAsia" w:hAnsi="宋体"/>
                <w:b w:val="0"/>
                <w:bCs/>
                <w:szCs w:val="24"/>
              </w:rPr>
              <w:t xml:space="preserve">的，得1分；</w:t>
            </w:r>
            <w:r/>
          </w:p>
          <w:p>
            <w:pPr>
              <w:spacing w:line="360" w:lineRule="auto"/>
              <w:rPr>
                <w:rFonts w:hint="eastAsia" w:hAnsi="宋体"/>
                <w:b w:val="0"/>
                <w:bCs/>
                <w:szCs w:val="24"/>
              </w:rPr>
            </w:pPr>
            <w:r>
              <w:rPr>
                <w:rFonts w:hint="eastAsia" w:hAnsi="宋体"/>
                <w:b w:val="0"/>
                <w:bCs/>
                <w:szCs w:val="24"/>
              </w:rPr>
              <w:t xml:space="preserve">4.未提供方案的不得分。</w:t>
            </w:r>
            <w:bookmarkEnd w:id="151"/>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ind w:firstLine="240"/>
              <w:spacing w:line="360" w:lineRule="auto"/>
              <w:rPr>
                <w:rFonts w:hint="eastAsia" w:hAnsi="宋体"/>
                <w:b w:val="0"/>
                <w:bCs/>
                <w:szCs w:val="24"/>
              </w:rPr>
            </w:pPr>
            <w:r>
              <w:rPr>
                <w:rFonts w:hint="eastAsia" w:hAnsi="宋体"/>
                <w:b w:val="0"/>
                <w:bCs/>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7分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根据投标人提供的人员培训方案进行综合打分：</w:t>
            </w:r>
            <w:r/>
          </w:p>
          <w:p>
            <w:pPr>
              <w:spacing w:line="360" w:lineRule="auto"/>
              <w:rPr>
                <w:rFonts w:hint="eastAsia" w:hAnsi="宋体"/>
                <w:b w:val="0"/>
                <w:bCs/>
                <w:szCs w:val="24"/>
              </w:rPr>
            </w:pPr>
            <w:r>
              <w:rPr>
                <w:rFonts w:hint="eastAsia" w:hAnsi="宋体"/>
                <w:b w:val="0"/>
                <w:bCs/>
                <w:szCs w:val="24"/>
              </w:rPr>
              <w:t xml:space="preserve">1.人员培训方案完整详实、科学合理、具备针对性且切实可行、满足采购人实际需求的，得7分；</w:t>
            </w:r>
            <w:r/>
          </w:p>
          <w:p>
            <w:pPr>
              <w:spacing w:line="360" w:lineRule="auto"/>
              <w:rPr>
                <w:rFonts w:hint="eastAsia" w:hAnsi="宋体"/>
                <w:b w:val="0"/>
                <w:bCs/>
                <w:szCs w:val="24"/>
              </w:rPr>
            </w:pPr>
            <w:r>
              <w:rPr>
                <w:rFonts w:hint="eastAsia" w:hAnsi="宋体"/>
                <w:b w:val="0"/>
                <w:bCs/>
                <w:szCs w:val="24"/>
              </w:rPr>
              <w:t xml:space="preserve">2.人员培训方案基本完整、较为科学合理，基本满足采购人实际需求的，得4分；</w:t>
            </w:r>
            <w:r/>
          </w:p>
          <w:p>
            <w:pPr>
              <w:spacing w:line="360" w:lineRule="auto"/>
              <w:rPr>
                <w:rFonts w:hint="eastAsia" w:hAnsi="宋体"/>
                <w:b w:val="0"/>
                <w:bCs/>
                <w:szCs w:val="24"/>
              </w:rPr>
            </w:pPr>
            <w:r>
              <w:rPr>
                <w:rFonts w:hint="eastAsia" w:hAnsi="宋体"/>
                <w:b w:val="0"/>
                <w:bCs/>
                <w:szCs w:val="24"/>
              </w:rPr>
              <w:t xml:space="preserve">3.人员培训方案完整性、合理性、针对性、可行性有所欠缺，与采购人实际需求存在差距的，得1分；</w:t>
            </w:r>
            <w:r/>
          </w:p>
          <w:p>
            <w:pPr>
              <w:spacing w:line="360" w:lineRule="auto"/>
              <w:rPr>
                <w:rFonts w:hint="eastAsia" w:hAnsi="宋体"/>
                <w:b w:val="0"/>
                <w:bCs/>
                <w:szCs w:val="24"/>
              </w:rPr>
            </w:pPr>
            <w:r>
              <w:rPr>
                <w:rFonts w:hint="eastAsia" w:hAnsi="宋体"/>
                <w:b w:val="0"/>
                <w:bCs/>
                <w:szCs w:val="24"/>
              </w:rPr>
              <w:t xml:space="preserve">4.未提供方案的不得分。</w:t>
            </w:r>
            <w:r/>
          </w:p>
        </w:tc>
      </w:tr>
      <w:tr>
        <w:trPr>
          <w:jc w:val="center"/>
          <w:trHeight w:val="1508"/>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质保年限</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满足招标文件基本要求（全部产品7年免费质保，</w:t>
            </w:r>
            <w:r>
              <w:rPr>
                <w:rFonts w:hint="eastAsia" w:hAnsi="宋体"/>
                <w:b w:val="0"/>
                <w:bCs/>
                <w:szCs w:val="24"/>
              </w:rPr>
              <w:t xml:space="preserve">包所有</w:t>
            </w:r>
            <w:r>
              <w:rPr>
                <w:rFonts w:hint="eastAsia" w:hAnsi="宋体"/>
                <w:b w:val="0"/>
                <w:bCs/>
                <w:szCs w:val="24"/>
              </w:rPr>
              <w:t xml:space="preserve">配件，</w:t>
            </w:r>
            <w:r>
              <w:rPr>
                <w:rFonts w:hint="eastAsia" w:hAnsi="宋体"/>
                <w:b w:val="0"/>
                <w:bCs/>
                <w:szCs w:val="24"/>
              </w:rPr>
              <w:t xml:space="preserve">所有维保及</w:t>
            </w:r>
            <w:r>
              <w:rPr>
                <w:rFonts w:hint="eastAsia" w:hAnsi="宋体"/>
                <w:b w:val="0"/>
                <w:bCs/>
                <w:szCs w:val="24"/>
              </w:rPr>
              <w:t xml:space="preserve">人工费用）基础上，每增加一年质保得2分，本项最高得6分，最低得0分，7年质保不得分。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int="eastAsia" w:hAnsi="宋体"/>
                <w:b w:val="0"/>
                <w:bCs/>
                <w:szCs w:val="24"/>
              </w:rPr>
              <w:t xml:space="preserve">制氧设备业绩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b w:val="0"/>
                <w:bCs/>
                <w:szCs w:val="24"/>
              </w:rPr>
            </w:pPr>
            <w:r>
              <w:rPr>
                <w:rFonts w:hAnsi="宋体"/>
                <w:b w:val="0"/>
                <w:bCs/>
                <w:szCs w:val="24"/>
              </w:rPr>
              <w:t xml:space="preserve">8</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投标人或所投制氧设备制造商或所投制氧设备制造商的其他代理商，自20</w:t>
            </w:r>
            <w:r>
              <w:rPr>
                <w:rFonts w:hAnsi="宋体"/>
                <w:b w:val="0"/>
                <w:bCs/>
                <w:szCs w:val="24"/>
              </w:rPr>
              <w:t xml:space="preserve">2</w:t>
            </w:r>
            <w:r>
              <w:rPr>
                <w:rFonts w:hint="eastAsia" w:hAnsi="宋体"/>
                <w:b w:val="0"/>
                <w:bCs/>
                <w:szCs w:val="24"/>
              </w:rPr>
              <w:t xml:space="preserve">2年1月1日（含，以合同签订时间为准）以来制氧设备的业绩合同。</w:t>
            </w:r>
            <w:r/>
          </w:p>
          <w:p>
            <w:pPr>
              <w:spacing w:line="360" w:lineRule="auto"/>
              <w:rPr>
                <w:rFonts w:hint="eastAsia" w:hAnsi="宋体"/>
                <w:b w:val="0"/>
                <w:bCs/>
                <w:szCs w:val="24"/>
              </w:rPr>
            </w:pPr>
            <w:r>
              <w:rPr>
                <w:rFonts w:hint="eastAsia" w:hAnsi="宋体"/>
                <w:b w:val="0"/>
                <w:bCs/>
                <w:szCs w:val="24"/>
              </w:rPr>
              <w:t xml:space="preserve">合同扫描</w:t>
            </w:r>
            <w:r>
              <w:rPr>
                <w:rFonts w:hint="eastAsia" w:hAnsi="宋体"/>
                <w:b w:val="0"/>
                <w:bCs/>
                <w:szCs w:val="24"/>
              </w:rPr>
              <w:t xml:space="preserve">件需体现</w:t>
            </w:r>
            <w:r>
              <w:rPr>
                <w:rFonts w:hint="eastAsia" w:hAnsi="宋体"/>
                <w:b w:val="0"/>
                <w:bCs/>
                <w:szCs w:val="24"/>
              </w:rPr>
              <w:t xml:space="preserve">合同签订时间、产品名称，并提供采购人联系人及联系方式。满足前述要求的业绩证明材料，有一份得</w:t>
            </w:r>
            <w:r>
              <w:rPr>
                <w:rFonts w:hAnsi="宋体"/>
                <w:b w:val="0"/>
                <w:bCs/>
                <w:szCs w:val="24"/>
              </w:rPr>
              <w:t xml:space="preserve">2</w:t>
            </w:r>
            <w:r>
              <w:rPr>
                <w:rFonts w:hint="eastAsia" w:hAnsi="宋体"/>
                <w:b w:val="0"/>
                <w:bCs/>
                <w:szCs w:val="24"/>
              </w:rPr>
              <w:t xml:space="preserve">分，否则不得分，本项最多得</w:t>
            </w:r>
            <w:r>
              <w:rPr>
                <w:rFonts w:hAnsi="宋体"/>
                <w:b w:val="0"/>
                <w:bCs/>
                <w:szCs w:val="24"/>
              </w:rPr>
              <w:t xml:space="preserve">8</w:t>
            </w:r>
            <w:r>
              <w:rPr>
                <w:rFonts w:hint="eastAsia" w:hAnsi="宋体"/>
                <w:b w:val="0"/>
                <w:bCs/>
                <w:szCs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投标产品属于财政部、</w:t>
            </w:r>
            <w:r>
              <w:rPr>
                <w:rFonts w:hint="eastAsia" w:hAnsi="宋体"/>
                <w:b w:val="0"/>
                <w:bCs/>
                <w:szCs w:val="24"/>
              </w:rPr>
              <w:t xml:space="preserve">国家发改委</w:t>
            </w:r>
            <w:r>
              <w:rPr>
                <w:rFonts w:hint="eastAsia" w:hAnsi="宋体"/>
                <w:b w:val="0"/>
                <w:bCs/>
                <w:szCs w:val="24"/>
              </w:rPr>
              <w:t xml:space="preserve">公布的“节能产品品目清单”范围内的，投标人提供国家确定的认证机构出具的、处于有效期之内的该节能产品认证证书复印件的，符合要求的，得1分。如投标产品均属于政府强制采购节能产品品目清单范围内，本项不得分。特别说明：投标人需提供节能产品证书并标识出产品型号，如未提供，将不予认可。</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spacing w:line="360" w:lineRule="auto"/>
              <w:rPr>
                <w:rFonts w:hint="eastAsia" w:hAnsi="宋体"/>
                <w:b w:val="0"/>
                <w:bCs/>
                <w:szCs w:val="24"/>
              </w:rPr>
            </w:pPr>
            <w:r/>
            <w:bookmarkStart w:id="155"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w:t>
            </w:r>
            <w:r>
              <w:rPr>
                <w:rFonts w:hint="eastAsia" w:hAnsi="宋体"/>
                <w:b w:val="0"/>
                <w:bCs/>
                <w:szCs w:val="24"/>
              </w:rPr>
              <w:t xml:space="preserve">证证书复印件的，符合要求的，得1分。特别说明：投标人需提供环境标志产品证书并标识出产品型号，如未提供，将不予认可。</w:t>
            </w:r>
            <w:bookmarkEnd w:id="155"/>
            <w:r/>
            <w:r/>
          </w:p>
        </w:tc>
      </w:tr>
    </w:tbl>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914"/>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914"/>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批发业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4"/>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4"/>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914"/>
        <w:spacing w:beforeAutospacing="0" w:afterAutospacing="0" w:line="360" w:lineRule="auto"/>
        <w:rPr>
          <w:rFonts w:hint="eastAsia"/>
          <w:b w:val="0"/>
          <w:bCs/>
        </w:rPr>
      </w:pPr>
      <w:r>
        <w:rPr>
          <w:rFonts w:hint="eastAsia"/>
          <w:b w:val="0"/>
          <w:bCs/>
          <w:color w:val="000000"/>
        </w:rPr>
        <w:t xml:space="preserve">2、残疾人福利单位价格扣除</w:t>
      </w:r>
      <w:r/>
    </w:p>
    <w:p>
      <w:pPr>
        <w:pStyle w:val="914"/>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4"/>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914"/>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914"/>
        <w:spacing w:beforeAutospacing="0" w:afterAutospacing="0" w:line="360" w:lineRule="auto"/>
        <w:rPr>
          <w:rFonts w:hint="eastAsia"/>
          <w:b w:val="0"/>
          <w:bCs/>
        </w:rPr>
      </w:pPr>
      <w:r>
        <w:rPr>
          <w:rFonts w:hint="eastAsia"/>
          <w:b w:val="0"/>
          <w:bCs/>
          <w:color w:val="000000"/>
        </w:rPr>
        <w:t xml:space="preserve">3、监狱和戒毒企业价格扣除</w:t>
      </w:r>
      <w:r/>
    </w:p>
    <w:p>
      <w:pPr>
        <w:pStyle w:val="914"/>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4"/>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914"/>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914"/>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4"/>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6" w:name="_Toc4661"/>
      <w:r/>
      <w:bookmarkEnd w:id="138"/>
      <w:r/>
      <w:bookmarkEnd w:id="139"/>
      <w:r/>
      <w:bookmarkEnd w:id="140"/>
      <w:r/>
      <w:bookmarkEnd w:id="141"/>
      <w:r/>
      <w:bookmarkEnd w:id="142"/>
      <w:r/>
      <w:bookmarkEnd w:id="143"/>
      <w:r/>
      <w:bookmarkEnd w:id="144"/>
      <w:r/>
      <w:r/>
    </w:p>
    <w:p>
      <w:pPr>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w:t>
      </w:r>
      <w:r>
        <w:rPr>
          <w:rFonts w:hint="eastAsia" w:hAnsi="宋体" w:cs="宋体"/>
          <w:b w:val="0"/>
          <w:bCs/>
        </w:rPr>
        <w:t xml:space="preserve">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int="eastAsia"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bCs/>
          <w:position w:val="0"/>
          <w:sz w:val="44"/>
          <w:szCs w:val="44"/>
        </w:rPr>
      </w:pPr>
      <w:r>
        <w:rPr>
          <w:rFonts w:hAnsi="宋体" w:cs="宋体"/>
          <w:b w:val="0"/>
          <w:bCs/>
          <w:sz w:val="44"/>
          <w:szCs w:val="44"/>
        </w:rPr>
        <w:br w:type="page" w:clear="all"/>
      </w:r>
      <w:r/>
    </w:p>
    <w:p>
      <w:pPr>
        <w:pStyle w:val="858"/>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18"/>
      <w:r/>
      <w:bookmarkEnd w:id="119"/>
      <w:r/>
      <w:bookmarkEnd w:id="156"/>
      <w:r/>
      <w:r/>
    </w:p>
    <w:p>
      <w:r/>
      <w:r/>
    </w:p>
    <w:p>
      <w:pPr>
        <w:pStyle w:val="883"/>
      </w:pPr>
      <w:r/>
      <w:r/>
    </w:p>
    <w:p>
      <w:pPr>
        <w:ind w:firstLine="1446"/>
        <w:jc w:val="left"/>
        <w:rPr>
          <w:rFonts w:ascii="Calibri" w:hAnsi="Calibri"/>
          <w:b w:val="0"/>
          <w:position w:val="0"/>
          <w:szCs w:val="24"/>
        </w:rPr>
      </w:pPr>
      <w:r>
        <w:rPr>
          <w:rFonts w:hint="eastAsia" w:hAnsi="宋体" w:cs="宋体"/>
          <w:color w:val="000000"/>
          <w:position w:val="0"/>
          <w:sz w:val="72"/>
          <w:szCs w:val="72"/>
        </w:rPr>
        <w:t xml:space="preserve">投  标  文  件</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ascii="Calibri" w:hAnsi="Calibri"/>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r>
      <w:r/>
    </w:p>
    <w:p>
      <w:pPr>
        <w:ind w:firstLine="3855"/>
        <w:jc w:val="left"/>
        <w:spacing w:line="0" w:lineRule="atLeast"/>
        <w:rPr>
          <w:rFonts w:ascii="Calibri" w:hAnsi="Calibri"/>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left"/>
        <w:spacing w:line="440" w:lineRule="exact"/>
        <w:rPr>
          <w:rFonts w:hint="eastAsia" w:hAnsi="宋体"/>
          <w:b w:val="0"/>
          <w:position w:val="0"/>
          <w:szCs w:val="24"/>
        </w:rPr>
      </w:pPr>
      <w:r/>
      <w:bookmarkStart w:id="157" w:name="_Hlk226125414"/>
      <w:r/>
      <w:bookmarkStart w:id="158" w:name="_Toc12061428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rPr>
          <w:rFonts w:hint="eastAsia" w:hAnsi="宋体" w:cs="Arial"/>
          <w:b w:val="0"/>
          <w:position w:val="0"/>
          <w:szCs w:val="21"/>
        </w:rPr>
        <w:t xml:space="preserve">有效的制氧设备《医疗器械注册证》（制氧设备的注册产品名称可为医用分子筛制氧系统或医用分子筛中心制氧系统或医用中心制氧系统或医用分子筛制氧设备或医用氧气浓缩器供气系统等等）、有效的空气压缩机系统《医疗器械注册证》（空气压缩机系统的</w:t>
      </w:r>
      <w:r>
        <w:rPr>
          <w:rFonts w:hAnsi="宋体" w:cs="Arial"/>
          <w:b w:val="0"/>
          <w:position w:val="0"/>
          <w:szCs w:val="21"/>
        </w:rPr>
        <w:t xml:space="preserve">注册产品名称可</w:t>
      </w:r>
      <w:r>
        <w:rPr>
          <w:rFonts w:hint="eastAsia" w:hAnsi="宋体" w:cs="Arial"/>
          <w:b w:val="0"/>
          <w:position w:val="0"/>
          <w:szCs w:val="21"/>
        </w:rPr>
        <w:t xml:space="preserve">为医用空气压缩机组、医用压缩空气系统、医用空气压缩机等）</w:t>
      </w:r>
      <w:r/>
    </w:p>
    <w:p>
      <w:pPr>
        <w:pStyle w:val="883"/>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bookmarkStart w:id="159" w:name="OLE_LINK47"/>
      <w:r>
        <w:rPr>
          <w:rFonts w:hint="eastAsia" w:hAnsi="宋体" w:cs="Arial"/>
          <w:b w:val="0"/>
          <w:position w:val="0"/>
          <w:szCs w:val="21"/>
        </w:rPr>
        <w:t xml:space="preserve">投标函</w:t>
      </w:r>
      <w:bookmarkEnd w:id="159"/>
      <w:r/>
      <w:r/>
    </w:p>
    <w:p>
      <w:pPr>
        <w:jc w:val="left"/>
        <w:spacing w:line="360" w:lineRule="auto"/>
        <w:rPr>
          <w:rFonts w:hint="eastAsia"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w:t>
      </w:r>
      <w:bookmarkStart w:id="160" w:name="OLE_LINK48"/>
      <w:r>
        <w:rPr>
          <w:rFonts w:hint="eastAsia" w:hAnsi="宋体" w:cs="Arial"/>
          <w:b w:val="0"/>
          <w:position w:val="0"/>
          <w:szCs w:val="21"/>
        </w:rPr>
        <w:t xml:space="preserve">投标分项报价表</w:t>
      </w:r>
      <w:bookmarkEnd w:id="160"/>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十四、</w:t>
      </w:r>
      <w:bookmarkStart w:id="161" w:name="OLE_LINK27"/>
      <w:r>
        <w:rPr>
          <w:rFonts w:hint="eastAsia" w:hAnsi="宋体" w:cs="Arial"/>
          <w:b w:val="0"/>
          <w:position w:val="0"/>
          <w:szCs w:val="21"/>
        </w:rPr>
        <w:t xml:space="preserve">商务要求响应及偏离表</w:t>
      </w:r>
      <w:bookmarkEnd w:id="161"/>
      <w:r/>
      <w:r/>
    </w:p>
    <w:p>
      <w:pPr>
        <w:jc w:val="left"/>
        <w:spacing w:line="360" w:lineRule="auto"/>
        <w:rPr>
          <w:rFonts w:hint="eastAsia" w:hAnsi="宋体"/>
          <w:b w:val="0"/>
          <w:position w:val="0"/>
          <w:szCs w:val="24"/>
        </w:rPr>
      </w:pPr>
      <w:r>
        <w:rPr>
          <w:rFonts w:hint="eastAsia" w:hAnsi="宋体"/>
          <w:b w:val="0"/>
          <w:position w:val="0"/>
          <w:szCs w:val="24"/>
        </w:rPr>
        <w:t xml:space="preserve">十五、开标一览表</w:t>
      </w:r>
      <w:r/>
    </w:p>
    <w:p>
      <w:pPr>
        <w:jc w:val="left"/>
        <w:spacing w:line="360" w:lineRule="auto"/>
        <w:rPr>
          <w:rFonts w:hint="eastAsia" w:hAnsi="宋体"/>
          <w:b w:val="0"/>
          <w:position w:val="0"/>
          <w:szCs w:val="24"/>
        </w:rPr>
      </w:pPr>
      <w:r/>
      <w:bookmarkStart w:id="162" w:name="_Hlk194934004"/>
      <w:r>
        <w:rPr>
          <w:rFonts w:hint="eastAsia" w:hAnsi="宋体"/>
          <w:b w:val="0"/>
          <w:position w:val="0"/>
          <w:szCs w:val="24"/>
        </w:rPr>
        <w:t xml:space="preserve">十六、</w:t>
      </w:r>
      <w:bookmarkStart w:id="163" w:name="OLE_LINK50"/>
      <w:r/>
      <w:bookmarkStart w:id="164" w:name="OLE_LINK124"/>
      <w:r>
        <w:rPr>
          <w:rFonts w:hint="eastAsia" w:hAnsi="宋体"/>
          <w:b w:val="0"/>
          <w:position w:val="0"/>
          <w:szCs w:val="24"/>
        </w:rPr>
        <w:t xml:space="preserve">招标文件中规定要求提供的证明材料和投标人认为需要提供的其他材料</w:t>
      </w:r>
      <w:bookmarkStart w:id="165" w:name="OLE_LINK84"/>
      <w:r/>
      <w:bookmarkStart w:id="166" w:name="OLE_LINK51"/>
      <w:r/>
      <w:bookmarkEnd w:id="162"/>
      <w:r/>
      <w:bookmarkEnd w:id="163"/>
      <w:r/>
      <w:bookmarkEnd w:id="164"/>
      <w:r/>
      <w:bookmarkEnd w:id="157"/>
      <w:r/>
      <w:bookmarkEnd w:id="165"/>
      <w:r/>
      <w:bookmarkEnd w:id="166"/>
      <w:r/>
      <w:r/>
    </w:p>
    <w:p>
      <w:pPr>
        <w:jc w:val="left"/>
        <w:spacing w:line="360" w:lineRule="auto"/>
        <w:rPr>
          <w:rFonts w:ascii="Calibri" w:hAnsi="Calibri" w:cs="黑体"/>
          <w:b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jc w:val="left"/>
        <w:spacing w:line="360" w:lineRule="auto"/>
        <w:rPr>
          <w:rFonts w:ascii="Calibri" w:hAnsi="Calibri" w:cs="黑体"/>
          <w:b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jc w:val="left"/>
        <w:spacing w:line="360" w:lineRule="auto"/>
        <w:rPr>
          <w:rFonts w:ascii="Calibri" w:hAnsi="Calibri" w:cs="黑体"/>
          <w:b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3"/>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3"/>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3"/>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r>
      <w:r/>
    </w:p>
    <w:p>
      <w:pPr>
        <w:jc w:val="center"/>
        <w:spacing w:line="360" w:lineRule="auto"/>
        <w:rPr>
          <w:rFonts w:hint="eastAsia" w:hAnsi="宋体" w:cs="黑体"/>
          <w:b w:val="0"/>
          <w:position w:val="0"/>
          <w:sz w:val="30"/>
          <w:szCs w:val="30"/>
          <w:u w:val="single"/>
          <w:shd w:val="clear" w:color="auto" w:fill="ffffff"/>
        </w:rPr>
      </w:pPr>
      <w:r/>
      <w:bookmarkStart w:id="167" w:name="OLE_LINK125"/>
      <w:r>
        <w:rPr>
          <w:rFonts w:hint="eastAsia" w:hAnsi="宋体" w:cs="黑体"/>
          <w:b w:val="0"/>
          <w:position w:val="0"/>
          <w:sz w:val="30"/>
          <w:szCs w:val="30"/>
          <w:u w:val="single"/>
          <w:shd w:val="clear" w:color="auto" w:fill="ffffff"/>
        </w:rPr>
        <w:t xml:space="preserve">六、资质证书要求：</w:t>
      </w:r>
      <w:bookmarkEnd w:id="167"/>
      <w:r/>
      <w:r/>
    </w:p>
    <w:p>
      <w:pPr>
        <w:spacing w:line="360" w:lineRule="auto"/>
        <w:rPr>
          <w:rFonts w:hint="eastAsia" w:hAnsi="宋体" w:cs="Arial"/>
          <w:b w:val="0"/>
          <w:position w:val="0"/>
          <w:szCs w:val="21"/>
        </w:rPr>
      </w:pPr>
      <w:r>
        <w:rPr>
          <w:rFonts w:hint="eastAsia" w:hAnsi="宋体" w:cs="Arial"/>
          <w:b w:val="0"/>
          <w:position w:val="0"/>
          <w:szCs w:val="21"/>
        </w:rPr>
        <w:t xml:space="preserve">1.有效的制氧设备《医疗器械注册证》（制氧设备的</w:t>
      </w:r>
      <w:r>
        <w:rPr>
          <w:rFonts w:hAnsi="宋体" w:cs="Arial"/>
          <w:b w:val="0"/>
          <w:position w:val="0"/>
          <w:szCs w:val="21"/>
        </w:rPr>
        <w:t xml:space="preserve">注册产品名称可</w:t>
      </w:r>
      <w:r>
        <w:rPr>
          <w:rFonts w:hint="eastAsia" w:hAnsi="宋体" w:cs="Arial"/>
          <w:b w:val="0"/>
          <w:position w:val="0"/>
          <w:szCs w:val="21"/>
        </w:rPr>
        <w:t xml:space="preserve">为</w:t>
      </w:r>
      <w:r>
        <w:rPr>
          <w:rFonts w:hAnsi="宋体" w:cs="Arial"/>
          <w:b w:val="0"/>
          <w:position w:val="0"/>
          <w:szCs w:val="21"/>
        </w:rPr>
        <w:t xml:space="preserve">医用分子筛制氧系统</w:t>
      </w:r>
      <w:r>
        <w:rPr>
          <w:rFonts w:hint="eastAsia" w:hAnsi="宋体" w:cs="Arial"/>
          <w:b w:val="0"/>
          <w:position w:val="0"/>
          <w:szCs w:val="21"/>
        </w:rPr>
        <w:t xml:space="preserve">或医用分子筛中心制氧系统或</w:t>
      </w:r>
      <w:r>
        <w:rPr>
          <w:rFonts w:hAnsi="宋体" w:cs="Arial"/>
          <w:b w:val="0"/>
          <w:position w:val="0"/>
          <w:szCs w:val="21"/>
        </w:rPr>
        <w:t xml:space="preserve">医用中心制氧系统</w:t>
      </w:r>
      <w:r>
        <w:rPr>
          <w:rFonts w:hint="eastAsia" w:hAnsi="宋体" w:cs="Arial"/>
          <w:b w:val="0"/>
          <w:position w:val="0"/>
          <w:szCs w:val="21"/>
        </w:rPr>
        <w:t xml:space="preserve">或</w:t>
      </w:r>
      <w:r>
        <w:rPr>
          <w:rFonts w:hAnsi="宋体" w:cs="Arial"/>
          <w:b w:val="0"/>
          <w:position w:val="0"/>
          <w:szCs w:val="21"/>
        </w:rPr>
        <w:t xml:space="preserve">医用分子筛制氧设备</w:t>
      </w:r>
      <w:r>
        <w:rPr>
          <w:rFonts w:hint="eastAsia" w:hAnsi="宋体" w:cs="Arial"/>
          <w:b w:val="0"/>
          <w:position w:val="0"/>
          <w:szCs w:val="21"/>
        </w:rPr>
        <w:t xml:space="preserve">或</w:t>
      </w:r>
      <w:r>
        <w:rPr>
          <w:rFonts w:hAnsi="宋体" w:cs="Arial"/>
          <w:b w:val="0"/>
          <w:position w:val="0"/>
          <w:szCs w:val="21"/>
        </w:rPr>
        <w:t xml:space="preserve">医用氧气浓缩器供气系统</w:t>
      </w:r>
      <w:r>
        <w:rPr>
          <w:rFonts w:hint="eastAsia" w:hAnsi="宋体" w:cs="Arial"/>
          <w:b w:val="0"/>
          <w:position w:val="0"/>
          <w:szCs w:val="21"/>
        </w:rPr>
        <w:t xml:space="preserve">等等）</w:t>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int="eastAsia" w:hAnsi="宋体" w:cs="Arial"/>
          <w:b w:val="0"/>
          <w:position w:val="0"/>
          <w:szCs w:val="21"/>
        </w:rPr>
      </w:pPr>
      <w:r>
        <w:rPr>
          <w:rFonts w:hint="eastAsia" w:hAnsi="宋体" w:cs="Arial"/>
          <w:b w:val="0"/>
          <w:position w:val="0"/>
          <w:szCs w:val="21"/>
        </w:rPr>
        <w:t xml:space="preserve">2.有效的空气压缩机系统《医疗器械注册证》（空气压缩机系统的</w:t>
      </w:r>
      <w:r>
        <w:rPr>
          <w:rFonts w:hAnsi="宋体" w:cs="Arial"/>
          <w:b w:val="0"/>
          <w:position w:val="0"/>
          <w:szCs w:val="21"/>
        </w:rPr>
        <w:t xml:space="preserve">注册产品名称可</w:t>
      </w:r>
      <w:r>
        <w:rPr>
          <w:rFonts w:hint="eastAsia" w:hAnsi="宋体" w:cs="Arial"/>
          <w:b w:val="0"/>
          <w:position w:val="0"/>
          <w:szCs w:val="21"/>
        </w:rPr>
        <w:t xml:space="preserve">为医用空气压缩机组、医用压缩空气系统、医用空气压缩机等）。</w:t>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int="eastAsia" w:hAnsi="宋体" w:cs="Arial"/>
          <w:b w:val="0"/>
          <w:position w:val="0"/>
          <w:szCs w:val="21"/>
        </w:rPr>
      </w:pPr>
      <w:r>
        <w:rPr>
          <w:rFonts w:hint="eastAsia" w:hAnsi="宋体" w:cs="Arial"/>
          <w:b w:val="0"/>
          <w:position w:val="0"/>
          <w:szCs w:val="21"/>
        </w:rPr>
        <w:t xml:space="preserve">3.供应</w:t>
      </w:r>
      <w:r>
        <w:rPr>
          <w:rFonts w:hint="eastAsia" w:hAnsi="宋体" w:cs="Arial"/>
          <w:b w:val="0"/>
          <w:position w:val="0"/>
          <w:szCs w:val="21"/>
        </w:rPr>
        <w:t xml:space="preserve">商有效</w:t>
      </w:r>
      <w:r>
        <w:rPr>
          <w:rFonts w:hint="eastAsia" w:hAnsi="宋体" w:cs="Arial"/>
          <w:b w:val="0"/>
          <w:position w:val="0"/>
          <w:szCs w:val="21"/>
        </w:rPr>
        <w:t xml:space="preserve">的医疗器械经营备案凭证。</w:t>
      </w:r>
      <w:r/>
    </w:p>
    <w:p>
      <w:pPr>
        <w:jc w:val="left"/>
        <w:widowControl/>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jc w:val="left"/>
        <w:widowControl/>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hint="eastAsia" w:ascii="黑体" w:hAnsi="宋体" w:eastAsia="黑体" w:cs="黑体"/>
          <w:b w:val="0"/>
          <w:color w:val="000000"/>
          <w:position w:val="0"/>
          <w:sz w:val="32"/>
          <w:szCs w:val="32"/>
          <w:u w:val="single"/>
        </w:rPr>
      </w:pPr>
      <w:r>
        <w:rPr>
          <w:rFonts w:hint="eastAsia" w:ascii="黑体" w:hAnsi="宋体" w:eastAsia="黑体" w:cs="黑体"/>
          <w:b w:val="0"/>
          <w:color w:val="000000"/>
          <w:position w:val="0"/>
          <w:sz w:val="32"/>
          <w:szCs w:val="32"/>
          <w:u w:val="single"/>
        </w:rPr>
      </w:r>
      <w:r/>
    </w:p>
    <w:p>
      <w:pPr>
        <w:ind w:firstLine="2880"/>
        <w:jc w:val="left"/>
        <w:spacing w:line="360" w:lineRule="auto"/>
        <w:rPr>
          <w:rFonts w:ascii="Calibri" w:hAnsi="Calibri"/>
          <w:b w:val="0"/>
          <w:position w:val="0"/>
          <w:sz w:val="21"/>
          <w:szCs w:val="22"/>
        </w:rPr>
      </w:pPr>
      <w:r>
        <w:rPr>
          <w:rFonts w:hint="eastAsia" w:ascii="黑体" w:hAnsi="宋体" w:eastAsia="黑体" w:cs="黑体"/>
          <w:b w:val="0"/>
          <w:color w:val="000000"/>
          <w:position w:val="0"/>
          <w:sz w:val="32"/>
          <w:szCs w:val="32"/>
          <w:u w:val="single"/>
        </w:rPr>
        <w:t xml:space="preserve">七、</w:t>
      </w:r>
      <w:bookmarkStart w:id="168" w:name="OLE_LINK32"/>
      <w:r/>
      <w:bookmarkStart w:id="169" w:name="OLE_LINK52"/>
      <w:r>
        <w:rPr>
          <w:rFonts w:hint="eastAsia" w:ascii="黑体" w:hAnsi="宋体" w:eastAsia="黑体" w:cs="黑体"/>
          <w:b w:val="0"/>
          <w:color w:val="000000"/>
          <w:position w:val="0"/>
          <w:sz w:val="32"/>
          <w:szCs w:val="32"/>
          <w:u w:val="single"/>
        </w:rPr>
        <w:t xml:space="preserve">法定代表人授权书</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bookmarkStart w:id="170" w:name="_Hlt26955070"/>
      <w:r/>
      <w:bookmarkStart w:id="171" w:name="_Hlt26671380"/>
      <w:r/>
      <w:bookmarkStart w:id="172" w:name="_格式3__银行出具的资信证明"/>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JSZC-320000-HWZX-G2026-0223</w:t>
      </w:r>
      <w:r>
        <w:rPr>
          <w:rFonts w:hint="eastAsia"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rPr>
          <w:rFonts w:ascii="Calibri" w:hAnsi="Calibri"/>
          <w:b w:val="0"/>
          <w:position w:val="0"/>
          <w:szCs w:val="24"/>
          <w:shd w:val="clear" w:color="auto" w:fill="ffffff"/>
        </w:rPr>
      </w:pPr>
      <w:r/>
      <w:bookmarkStart w:id="173" w:name="_Hlk194933938"/>
      <w:r>
        <w:rPr>
          <w:rFonts w:hint="eastAsia" w:ascii="Calibri" w:hAnsi="Calibri"/>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Pr>
          <w:rFonts w:hint="eastAsia" w:ascii="Calibri" w:hAnsi="Calibri"/>
          <w:b w:val="0"/>
          <w:position w:val="0"/>
          <w:szCs w:val="24"/>
          <w:shd w:val="clear" w:color="auto" w:fill="ffffff"/>
        </w:rPr>
        <w:t xml:space="preserve">。</w:t>
      </w:r>
      <w:bookmarkEnd w:id="168"/>
      <w:r/>
      <w:bookmarkEnd w:id="173"/>
      <w:r/>
      <w:r/>
    </w:p>
    <w:p>
      <w:pPr>
        <w:ind w:firstLine="2891"/>
        <w:jc w:val="left"/>
        <w:keepLines/>
        <w:keepNext/>
        <w:spacing w:before="260" w:beforeAutospacing="1" w:after="260" w:afterAutospacing="1" w:line="415" w:lineRule="auto"/>
        <w:rPr>
          <w:rFonts w:ascii="Calibri" w:hAnsi="Calibri"/>
          <w:b w:val="0"/>
          <w:position w:val="0"/>
          <w:szCs w:val="24"/>
        </w:rPr>
      </w:pPr>
      <w:r>
        <w:rPr>
          <w:rFonts w:hint="eastAsia" w:hAnsi="宋体" w:cs="宋体"/>
          <w:color w:val="000000"/>
          <w:position w:val="0"/>
          <w:szCs w:val="24"/>
        </w:rPr>
        <w:br w:type="page" w:clear="all"/>
      </w:r>
      <w:bookmarkEnd w:id="169"/>
      <w:r/>
      <w:r/>
    </w:p>
    <w:p>
      <w:pPr>
        <w:ind w:firstLine="3213"/>
        <w:jc w:val="left"/>
        <w:keepLines/>
        <w:keepNext/>
        <w:spacing w:before="260" w:beforeAutospacing="1" w:after="260" w:afterAutospacing="1" w:line="415" w:lineRule="auto"/>
        <w:rPr>
          <w:rFonts w:ascii="Calibri" w:hAnsi="Calibri" w:cs="黑体"/>
          <w:position w:val="0"/>
          <w:sz w:val="32"/>
          <w:szCs w:val="32"/>
          <w:shd w:val="clear" w:color="auto" w:fill="ffffff"/>
        </w:rPr>
      </w:pPr>
      <w:r>
        <w:rPr>
          <w:rFonts w:hint="eastAsia" w:ascii="Calibri" w:hAnsi="Calibri" w:cs="黑体"/>
          <w:position w:val="0"/>
          <w:sz w:val="32"/>
          <w:szCs w:val="32"/>
          <w:shd w:val="clear" w:color="auto" w:fill="ffffff"/>
        </w:rPr>
        <w:t xml:space="preserve">八、</w:t>
      </w:r>
      <w:bookmarkStart w:id="174" w:name="OLE_LINK53"/>
      <w:r/>
      <w:bookmarkStart w:id="175" w:name="OLE_LINK112"/>
      <w:r>
        <w:rPr>
          <w:rFonts w:hint="eastAsia" w:ascii="Calibri" w:hAnsi="Calibri" w:cs="黑体"/>
          <w:position w:val="0"/>
          <w:sz w:val="32"/>
          <w:szCs w:val="32"/>
          <w:shd w:val="clear" w:color="auto" w:fill="ffffff"/>
        </w:rPr>
        <w:t xml:space="preserve">投标函</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致：江苏海外集团国际工程咨询有限公司</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徐州医科大学附属医院</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根据贵方的</w:t>
      </w:r>
      <w:r>
        <w:rPr>
          <w:rFonts w:hint="eastAsia" w:ascii="Calibri" w:hAnsi="Calibri"/>
          <w:b w:val="0"/>
          <w:position w:val="0"/>
          <w:szCs w:val="24"/>
          <w:u w:val="single"/>
          <w:shd w:val="clear" w:color="auto" w:fill="ffffff"/>
        </w:rPr>
        <w:t xml:space="preserve">JSZC-320000-HWZX-G2026-0223</w:t>
      </w:r>
      <w:r>
        <w:rPr>
          <w:rFonts w:hint="eastAsia" w:ascii="Calibri" w:hAnsi="Calibri"/>
          <w:b w:val="0"/>
          <w:position w:val="0"/>
          <w:szCs w:val="24"/>
          <w:u w:val="single"/>
          <w:shd w:val="clear" w:color="auto" w:fill="ffffff"/>
        </w:rPr>
        <w:tab/>
      </w:r>
      <w:r>
        <w:rPr>
          <w:rFonts w:hint="eastAsia" w:ascii="Calibri" w:hAnsi="Calibri"/>
          <w:b w:val="0"/>
          <w:position w:val="0"/>
          <w:szCs w:val="24"/>
          <w:shd w:val="clear" w:color="auto" w:fill="ffffff"/>
        </w:rPr>
        <w:t xml:space="preserve">号招标文件，正式授权下述签字人</w:t>
      </w:r>
      <w:r>
        <w:rPr>
          <w:rFonts w:hint="eastAsia" w:ascii="Calibri" w:hAnsi="Calibri"/>
          <w:b w:val="0"/>
          <w:position w:val="0"/>
          <w:szCs w:val="24"/>
          <w:shd w:val="clear" w:color="auto" w:fill="ffffff"/>
        </w:rPr>
        <w:t xml:space="preserve">______(</w:t>
      </w:r>
      <w:r>
        <w:rPr>
          <w:rFonts w:hint="eastAsia" w:ascii="Calibri" w:hAnsi="Calibri"/>
          <w:b w:val="0"/>
          <w:position w:val="0"/>
          <w:szCs w:val="24"/>
          <w:shd w:val="clear" w:color="auto" w:fill="ffffff"/>
        </w:rPr>
        <w:t xml:space="preserve">姓名</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代表我方</w:t>
      </w:r>
      <w:r>
        <w:rPr>
          <w:rFonts w:hint="eastAsia" w:ascii="Calibri" w:hAnsi="Calibri"/>
          <w:b w:val="0"/>
          <w:position w:val="0"/>
          <w:szCs w:val="24"/>
          <w:shd w:val="clear" w:color="auto" w:fill="ffffff"/>
        </w:rPr>
        <w:t xml:space="preserve">______________</w:t>
      </w:r>
      <w:r>
        <w:rPr>
          <w:rFonts w:hint="eastAsia" w:ascii="Calibri" w:hAnsi="Calibri"/>
          <w:b w:val="0"/>
          <w:position w:val="0"/>
          <w:szCs w:val="24"/>
          <w:shd w:val="clear" w:color="auto" w:fill="ffffff"/>
        </w:rPr>
        <w:t xml:space="preserve">（投标人的名称），全权处理本次项目投标的有关事宜。</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据此函，</w:t>
      </w:r>
      <w:r>
        <w:rPr>
          <w:rFonts w:hint="eastAsia" w:ascii="Calibri" w:hAnsi="Calibri"/>
          <w:b w:val="0"/>
          <w:position w:val="0"/>
          <w:szCs w:val="24"/>
          <w:shd w:val="clear" w:color="auto" w:fill="ffffff"/>
        </w:rPr>
        <w:t xml:space="preserve">__________</w:t>
      </w:r>
      <w:r>
        <w:rPr>
          <w:rFonts w:hint="eastAsia" w:ascii="Calibri" w:hAnsi="Calibri"/>
          <w:b w:val="0"/>
          <w:position w:val="0"/>
          <w:szCs w:val="24"/>
          <w:shd w:val="clear" w:color="auto" w:fill="ffffff"/>
        </w:rPr>
        <w:t xml:space="preserve">签字</w:t>
      </w:r>
      <w:r>
        <w:rPr>
          <w:rFonts w:hint="eastAsia" w:ascii="Calibri" w:hAnsi="Calibri"/>
          <w:b w:val="0"/>
          <w:position w:val="0"/>
          <w:szCs w:val="24"/>
          <w:shd w:val="clear" w:color="auto" w:fill="ffffff"/>
        </w:rPr>
        <w:t xml:space="preserve">人兹宣布</w:t>
      </w:r>
      <w:r>
        <w:rPr>
          <w:rFonts w:hint="eastAsia" w:ascii="Calibri" w:hAnsi="Calibri"/>
          <w:b w:val="0"/>
          <w:position w:val="0"/>
          <w:szCs w:val="24"/>
          <w:shd w:val="clear" w:color="auto" w:fill="ffffff"/>
        </w:rPr>
        <w:t xml:space="preserve">同意如下：</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1.</w:t>
      </w:r>
      <w:r>
        <w:rPr>
          <w:rFonts w:hint="eastAsia" w:ascii="Calibri" w:hAnsi="Calibri"/>
          <w:b w:val="0"/>
          <w:position w:val="0"/>
          <w:szCs w:val="24"/>
          <w:shd w:val="clear" w:color="auto" w:fill="ffffff"/>
        </w:rPr>
        <w:t xml:space="preserve">按招标文件规定的各项要求，向买方提供所需货物（包含与货物相关的服务）。</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2.</w:t>
      </w:r>
      <w:r>
        <w:rPr>
          <w:rFonts w:hint="eastAsia" w:ascii="Calibri" w:hAnsi="Calibri"/>
          <w:b w:val="0"/>
          <w:position w:val="0"/>
          <w:szCs w:val="24"/>
          <w:shd w:val="clear" w:color="auto" w:fill="ffffff"/>
        </w:rPr>
        <w:t xml:space="preserve">我们完全理解贵方不一定将合同授予最低报价的投标人。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3.</w:t>
      </w:r>
      <w:r>
        <w:rPr>
          <w:rFonts w:hint="eastAsia" w:ascii="Calibri" w:hAnsi="Calibri"/>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4.</w:t>
      </w:r>
      <w:r>
        <w:rPr>
          <w:rFonts w:hint="eastAsia" w:ascii="Calibri" w:hAnsi="Calibri"/>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ascii="Calibri" w:hAnsi="Calibri"/>
          <w:b w:val="0"/>
          <w:position w:val="0"/>
          <w:szCs w:val="24"/>
          <w:u w:val="single"/>
          <w:shd w:val="clear" w:color="auto" w:fill="ffffff"/>
        </w:rPr>
        <w:t xml:space="preserve">九十（</w:t>
      </w:r>
      <w:r>
        <w:rPr>
          <w:rFonts w:hint="eastAsia" w:ascii="Calibri" w:hAnsi="Calibri"/>
          <w:b w:val="0"/>
          <w:position w:val="0"/>
          <w:szCs w:val="24"/>
          <w:u w:val="single"/>
          <w:shd w:val="clear" w:color="auto" w:fill="ffffff"/>
        </w:rPr>
        <w:t xml:space="preserve">90</w:t>
      </w:r>
      <w:r>
        <w:rPr>
          <w:rFonts w:hint="eastAsia" w:ascii="Calibri" w:hAnsi="Calibri"/>
          <w:b w:val="0"/>
          <w:position w:val="0"/>
          <w:szCs w:val="24"/>
          <w:u w:val="single"/>
          <w:shd w:val="clear" w:color="auto" w:fill="ffffff"/>
        </w:rPr>
        <w:t xml:space="preserve">）天</w:t>
      </w:r>
      <w:r>
        <w:rPr>
          <w:rFonts w:hint="eastAsia" w:ascii="Calibri" w:hAnsi="Calibri"/>
          <w:b w:val="0"/>
          <w:position w:val="0"/>
          <w:szCs w:val="24"/>
          <w:shd w:val="clear" w:color="auto" w:fill="ffffff"/>
        </w:rPr>
        <w:t xml:space="preserve">）。</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5.</w:t>
      </w:r>
      <w:r>
        <w:rPr>
          <w:rFonts w:hint="eastAsia" w:ascii="Calibri" w:hAnsi="Calibri"/>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一旦我方中标</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我方将根据招标文件的规定，严格履行合同的责任和义务</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并保证在招标文件规定的时间完成项目，交付买方验收、使用。</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7.</w:t>
      </w:r>
      <w:r>
        <w:rPr>
          <w:rFonts w:hint="eastAsia" w:ascii="Calibri" w:hAnsi="Calibri"/>
          <w:b w:val="0"/>
          <w:position w:val="0"/>
          <w:szCs w:val="24"/>
          <w:shd w:val="clear" w:color="auto" w:fill="ffffff"/>
        </w:rPr>
        <w:t xml:space="preserve">与本投标有关的正式通讯地址为：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地</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址：</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邮</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编：</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电</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话：</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传</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真：</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投标人开户行：</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账</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号：</w:t>
      </w:r>
      <w:r>
        <w:rPr>
          <w:rFonts w:hint="eastAsia" w:ascii="Calibri" w:hAnsi="Calibri"/>
          <w:b w:val="0"/>
          <w:position w:val="0"/>
          <w:szCs w:val="24"/>
          <w:shd w:val="clear" w:color="auto" w:fill="ffffff"/>
        </w:rPr>
        <w:t xml:space="preserve"> </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日</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期：</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年</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月</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日</w:t>
      </w:r>
      <w:r/>
    </w:p>
    <w:p>
      <w:pPr>
        <w:ind w:firstLine="2891"/>
        <w:jc w:val="left"/>
        <w:spacing w:line="0" w:lineRule="atLeast"/>
        <w:rPr>
          <w:rFonts w:ascii="Calibri" w:hAnsi="Calibri"/>
          <w:b w:val="0"/>
          <w:position w:val="0"/>
          <w:szCs w:val="24"/>
        </w:rPr>
      </w:pPr>
      <w:r>
        <w:rPr>
          <w:rFonts w:ascii="Calibri" w:hAnsi="Calibri"/>
          <w:b w:val="0"/>
          <w:position w:val="0"/>
          <w:szCs w:val="24"/>
        </w:rPr>
      </w:r>
      <w:bookmarkEnd w:id="174"/>
      <w:r/>
      <w:r/>
    </w:p>
    <w:p>
      <w:pPr>
        <w:ind w:firstLine="2891"/>
        <w:jc w:val="left"/>
        <w:spacing w:line="0" w:lineRule="atLeast"/>
        <w:rPr>
          <w:rFonts w:ascii="Calibri" w:hAnsi="Calibri"/>
          <w:b w:val="0"/>
          <w:position w:val="0"/>
          <w:szCs w:val="24"/>
        </w:rPr>
      </w:pPr>
      <w:r>
        <w:rPr>
          <w:rFonts w:ascii="Calibri" w:hAnsi="Calibri"/>
          <w:b w:val="0"/>
          <w:position w:val="0"/>
          <w:szCs w:val="24"/>
        </w:rPr>
      </w:r>
      <w:bookmarkEnd w:id="175"/>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t xml:space="preserve"> </w:t>
      </w:r>
      <w:r/>
    </w:p>
    <w:p>
      <w:pPr>
        <w:rPr>
          <w:rFonts w:hint="eastAsia" w:hAnsi="宋体" w:cs="黑体"/>
          <w:position w:val="0"/>
          <w:sz w:val="32"/>
          <w:szCs w:val="32"/>
        </w:rPr>
      </w:pPr>
      <w:r>
        <w:rPr>
          <w:rFonts w:hint="eastAsia" w:hAnsi="宋体" w:cs="黑体"/>
          <w:position w:val="0"/>
          <w:sz w:val="32"/>
          <w:szCs w:val="32"/>
        </w:rPr>
        <w:t xml:space="preserve">九、</w:t>
      </w:r>
      <w:bookmarkStart w:id="176" w:name="OLE_LINK36"/>
      <w:r/>
      <w:bookmarkStart w:id="177" w:name="OLE_LINK54"/>
      <w:r/>
      <w:bookmarkStart w:id="178" w:name="OLE_LINK102"/>
      <w:r>
        <w:rPr>
          <w:rFonts w:hint="eastAsia" w:hAnsi="宋体" w:cs="黑体"/>
          <w:position w:val="0"/>
          <w:sz w:val="32"/>
          <w:szCs w:val="32"/>
        </w:rPr>
        <w:t xml:space="preserve">中小</w:t>
      </w:r>
      <w:r>
        <w:rPr>
          <w:rFonts w:hint="eastAsia" w:hAnsi="宋体" w:cs="黑体"/>
          <w:position w:val="0"/>
          <w:sz w:val="32"/>
          <w:szCs w:val="32"/>
        </w:rPr>
        <w:t xml:space="preserve">微企业</w:t>
      </w:r>
      <w:r>
        <w:rPr>
          <w:rFonts w:hint="eastAsia" w:hAnsi="宋体" w:cs="黑体"/>
          <w:position w:val="0"/>
          <w:sz w:val="32"/>
          <w:szCs w:val="32"/>
        </w:rPr>
        <w:t xml:space="preserve">声明函（货物类项目）（采购包号：**）</w:t>
      </w:r>
      <w:r/>
    </w:p>
    <w:p>
      <w:pPr>
        <w:ind w:firstLine="240"/>
        <w:jc w:val="center"/>
        <w:rPr>
          <w:rFonts w:hint="eastAsia" w:ascii="黑体" w:hAnsi="宋体" w:eastAsia="黑体" w:cs="黑体"/>
          <w:position w:val="0"/>
          <w:sz w:val="32"/>
          <w:szCs w:val="32"/>
        </w:rPr>
      </w:pPr>
      <w:r>
        <w:rPr>
          <w:rFonts w:ascii="黑体" w:hAnsi="宋体" w:eastAsia="黑体" w:cs="黑体"/>
          <w:position w:val="0"/>
          <w:sz w:val="32"/>
          <w:szCs w:val="32"/>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int="eastAsia"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rPr>
          <w:rFonts w:hint="eastAsia" w:hAnsi="宋体" w:cs="宋体"/>
          <w:b w:val="0"/>
          <w:position w:val="0"/>
          <w:szCs w:val="24"/>
        </w:rPr>
      </w:pPr>
      <w:r>
        <w:rPr>
          <w:rFonts w:hAnsi="宋体" w:cs="宋体"/>
          <w:b w:val="0"/>
          <w:position w:val="0"/>
          <w:szCs w:val="24"/>
        </w:rPr>
        <w:t xml:space="preserve"> </w:t>
      </w:r>
      <w:r/>
    </w:p>
    <w:p>
      <w:pPr>
        <w:ind w:firstLine="480"/>
        <w:rPr>
          <w:rFonts w:hint="eastAsia" w:hAnsi="宋体" w:cs="宋体"/>
          <w:b w:val="0"/>
          <w:position w:val="0"/>
          <w:szCs w:val="24"/>
        </w:rPr>
      </w:pPr>
      <w:r>
        <w:rPr>
          <w:rFonts w:hint="eastAsia" w:hAnsi="宋体" w:cs="宋体"/>
          <w:b w:val="0"/>
          <w:color w:val="000000"/>
          <w:position w:val="0"/>
          <w:szCs w:val="24"/>
        </w:rPr>
        <w:t xml:space="preserve">备注：</w:t>
      </w:r>
      <w:r/>
    </w:p>
    <w:p>
      <w:pPr>
        <w:ind w:firstLine="480"/>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76"/>
      <w:r/>
      <w:r/>
    </w:p>
    <w:p>
      <w:pPr>
        <w:ind w:firstLine="1680"/>
        <w:jc w:val="left"/>
        <w:spacing w:line="0" w:lineRule="atLeast"/>
        <w:rPr>
          <w:rFonts w:ascii="Calibri" w:hAnsi="Calibri"/>
          <w:b w:val="0"/>
          <w:position w:val="0"/>
          <w:szCs w:val="24"/>
        </w:rPr>
      </w:pPr>
      <w:r>
        <w:rPr>
          <w:rFonts w:ascii="Calibri" w:hAnsi="Calibri"/>
          <w:b w:val="0"/>
          <w:position w:val="0"/>
          <w:szCs w:val="24"/>
        </w:rPr>
      </w:r>
      <w:r/>
    </w:p>
    <w:p>
      <w:pPr>
        <w:spacing w:line="360" w:lineRule="auto"/>
        <w:rPr>
          <w:rFonts w:hint="eastAsia" w:hAnsi="宋体" w:cs="黑体"/>
          <w:color w:val="000000"/>
          <w:position w:val="0"/>
          <w:sz w:val="30"/>
          <w:szCs w:val="30"/>
        </w:rPr>
      </w:pPr>
      <w:r>
        <w:rPr>
          <w:rFonts w:hint="eastAsia" w:ascii="黑体" w:hAnsi="宋体" w:eastAsia="黑体" w:cs="黑体"/>
          <w:position w:val="0"/>
          <w:sz w:val="32"/>
          <w:szCs w:val="32"/>
        </w:rPr>
        <w:br w:type="page" w:clear="all"/>
      </w:r>
      <w:r>
        <w:rPr>
          <w:rFonts w:hint="eastAsia" w:hAnsi="宋体" w:cs="黑体"/>
          <w:color w:val="000000"/>
          <w:position w:val="0"/>
          <w:sz w:val="30"/>
          <w:szCs w:val="30"/>
        </w:rPr>
        <w:t xml:space="preserve">十、残疾人福利性单位声明函（货物类项目）（采购包号：**）</w:t>
      </w:r>
      <w:r/>
    </w:p>
    <w:p>
      <w:pPr>
        <w:jc w:val="cente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int="eastAsia" w:hAnsi="宋体" w:cs="宋体"/>
          <w:b w:val="0"/>
          <w:position w:val="0"/>
          <w:szCs w:val="24"/>
        </w:rPr>
      </w:r>
      <w:r/>
    </w:p>
    <w:p>
      <w:pPr>
        <w:ind w:firstLine="1920"/>
        <w:jc w:val="left"/>
        <w:spacing w:line="0" w:lineRule="atLeast"/>
        <w:rPr>
          <w:rFonts w:ascii="Calibri" w:hAnsi="Calibri"/>
          <w:b w:val="0"/>
          <w:position w:val="0"/>
          <w:szCs w:val="24"/>
        </w:rPr>
      </w:pPr>
      <w:r>
        <w:rPr>
          <w:rFonts w:ascii="Calibri" w:hAnsi="Calibri"/>
          <w:b w:val="0"/>
          <w:position w:val="0"/>
          <w:szCs w:val="24"/>
        </w:rPr>
        <w:t xml:space="preserve"> </w:t>
      </w:r>
      <w:bookmarkEnd w:id="177"/>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bookmarkEnd w:id="178"/>
      <w:r/>
      <w:r/>
    </w:p>
    <w:p>
      <w:pPr>
        <w:jc w:val="center"/>
        <w:spacing w:before="15" w:after="15"/>
        <w:shd w:val="clear" w:color="auto" w:fill="ffffff"/>
        <w:widowControl/>
        <w:rPr>
          <w:rFonts w:hint="eastAsia" w:hAnsi="宋体" w:cs="黑体"/>
          <w:color w:val="000000"/>
          <w:position w:val="0"/>
          <w:sz w:val="32"/>
          <w:szCs w:val="32"/>
        </w:rPr>
      </w:pPr>
      <w:r/>
      <w:bookmarkStart w:id="179" w:name="OLE_LINK12"/>
      <w:r>
        <w:rPr>
          <w:rFonts w:hint="eastAsia" w:hAnsi="宋体" w:cs="黑体"/>
          <w:color w:val="000000"/>
          <w:position w:val="0"/>
          <w:sz w:val="32"/>
          <w:szCs w:val="32"/>
        </w:rPr>
        <w:t xml:space="preserve">十一、</w:t>
      </w:r>
      <w:bookmarkStart w:id="180" w:name="OLE_LINK33"/>
      <w:r/>
      <w:bookmarkEnd w:id="179"/>
      <w:r>
        <w:rPr>
          <w:rFonts w:hint="eastAsia" w:hAnsi="宋体" w:cs="黑体"/>
          <w:color w:val="000000"/>
          <w:position w:val="0"/>
          <w:sz w:val="32"/>
          <w:szCs w:val="32"/>
        </w:rPr>
        <w:t xml:space="preserve">关于符合本国产品标准的声明函</w:t>
      </w:r>
      <w:bookmarkEnd w:id="180"/>
      <w:r/>
      <w:r/>
    </w:p>
    <w:p>
      <w:pPr>
        <w:ind w:firstLine="420"/>
        <w:jc w:val="left"/>
        <w:spacing w:before="15" w:after="15"/>
        <w:shd w:val="clear" w:color="auto" w:fill="ffffff"/>
        <w:widowControl/>
        <w:rPr>
          <w:rFonts w:hint="eastAsia" w:hAnsi="宋体" w:cs="宋体"/>
          <w:b w:val="0"/>
          <w:position w:val="0"/>
          <w:szCs w:val="24"/>
        </w:rPr>
      </w:pPr>
      <w:r>
        <w:rPr>
          <w:rFonts w:hAnsi="宋体" w:cs="宋体"/>
          <w:b w:val="0"/>
          <w:position w:val="0"/>
          <w:szCs w:val="24"/>
        </w:rPr>
        <w:t xml:space="preserve"> </w:t>
      </w:r>
      <w:r/>
    </w:p>
    <w:p>
      <w:pPr>
        <w:ind w:firstLine="420"/>
        <w:jc w:val="left"/>
        <w:spacing w:before="15" w:after="15"/>
        <w:shd w:val="clear" w:color="auto" w:fill="ffffff"/>
        <w:widowControl/>
        <w:rPr>
          <w:rFonts w:hint="eastAsia" w:hAnsi="宋体" w:cs="宋体"/>
          <w:b w:val="0"/>
          <w:position w:val="0"/>
          <w:szCs w:val="24"/>
        </w:rPr>
      </w:pPr>
      <w:r>
        <w:rPr>
          <w:rFonts w:hint="eastAsia" w:hAnsi="宋体" w:cs="宋体"/>
          <w:b w:val="0"/>
          <w:position w:val="0"/>
          <w:szCs w:val="24"/>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jc w:val="left"/>
        <w:widowControl/>
        <w:rPr>
          <w:rFonts w:hint="eastAsia" w:hAnsi="宋体" w:cs="宋体"/>
          <w:b w:val="0"/>
          <w:position w:val="0"/>
          <w:szCs w:val="24"/>
        </w:rPr>
      </w:pPr>
      <w:r>
        <w:rPr>
          <w:rFonts w:hint="eastAsia" w:hAnsi="宋体" w:cs="宋体"/>
          <w:b w:val="0"/>
          <w:position w:val="0"/>
          <w:szCs w:val="24"/>
        </w:rPr>
        <w:br w:type="page" w:clear="all"/>
      </w:r>
      <w:r/>
    </w:p>
    <w:p>
      <w:pPr>
        <w:ind w:firstLine="2570"/>
        <w:jc w:val="left"/>
        <w:rPr>
          <w:rFonts w:hint="eastAsia"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十二、</w:t>
      </w:r>
      <w:bookmarkStart w:id="181" w:name="OLE_LINK55"/>
      <w:r/>
      <w:bookmarkStart w:id="182" w:name="OLE_LINK103"/>
      <w:r>
        <w:rPr>
          <w:rFonts w:hint="eastAsia" w:ascii="黑体" w:hAnsi="宋体" w:eastAsia="黑体" w:cs="黑体"/>
          <w:color w:val="000000"/>
          <w:position w:val="0"/>
          <w:sz w:val="32"/>
          <w:szCs w:val="32"/>
        </w:rPr>
        <w:t xml:space="preserve">投标分项报价表</w:t>
      </w:r>
      <w:r/>
    </w:p>
    <w:p>
      <w:pPr>
        <w:jc w:val="left"/>
        <w:rPr>
          <w:rFonts w:ascii="Calibri" w:hAnsi="Calibri"/>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1566"/>
        <w:gridCol w:w="708"/>
        <w:gridCol w:w="925"/>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序号</w:t>
            </w:r>
            <w:r/>
          </w:p>
        </w:tc>
        <w:tc>
          <w:tcPr>
            <w:tcW w:w="15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1</w:t>
            </w:r>
            <w:r/>
          </w:p>
        </w:tc>
        <w:tc>
          <w:tcPr>
            <w:tcW w:w="70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2</w:t>
            </w:r>
            <w:r/>
          </w:p>
        </w:tc>
        <w:tc>
          <w:tcPr>
            <w:tcW w:w="925"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1</w:t>
            </w:r>
            <w:r/>
          </w:p>
        </w:tc>
        <w:tc>
          <w:tcPr>
            <w:tcW w:w="15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产品</w:t>
            </w:r>
            <w:r/>
          </w:p>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名称</w:t>
            </w:r>
            <w:r/>
          </w:p>
        </w:tc>
        <w:tc>
          <w:tcPr>
            <w:tcW w:w="70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品牌</w:t>
            </w:r>
            <w:r/>
          </w:p>
        </w:tc>
        <w:tc>
          <w:tcPr>
            <w:tcW w:w="925"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规格</w:t>
            </w:r>
            <w:r/>
          </w:p>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2</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制氧主机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3</w:t>
            </w:r>
            <w:r/>
          </w:p>
        </w:tc>
        <w:tc>
          <w:tcPr>
            <w:tcW w:w="1566" w:type="dxa"/>
            <w:vAlign w:val="center"/>
            <w:textDirection w:val="lrTb"/>
            <w:noWrap w:val="false"/>
          </w:tcPr>
          <w:p>
            <w:pPr>
              <w:spacing w:line="0" w:lineRule="atLeast"/>
              <w:rPr>
                <w:rFonts w:ascii="Calibri" w:hAnsi="Calibri"/>
                <w:b w:val="0"/>
                <w:position w:val="0"/>
                <w:szCs w:val="24"/>
              </w:rPr>
            </w:pPr>
            <w:r>
              <w:rPr>
                <w:rFonts w:hAnsi="宋体"/>
                <w:b w:val="0"/>
                <w:bCs/>
                <w:szCs w:val="24"/>
              </w:rPr>
              <w:t xml:space="preserve">空气压缩机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4</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冷干机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5</w:t>
            </w:r>
            <w:r/>
          </w:p>
        </w:tc>
        <w:tc>
          <w:tcPr>
            <w:tcW w:w="1566" w:type="dxa"/>
            <w:vAlign w:val="center"/>
            <w:textDirection w:val="lrTb"/>
            <w:noWrap w:val="false"/>
          </w:tcPr>
          <w:p>
            <w:pPr>
              <w:spacing w:line="0" w:lineRule="atLeast"/>
              <w:rPr>
                <w:rFonts w:ascii="Calibri" w:hAnsi="Calibri"/>
                <w:b w:val="0"/>
                <w:position w:val="0"/>
                <w:szCs w:val="24"/>
              </w:rPr>
            </w:pPr>
            <w:r>
              <w:rPr>
                <w:rFonts w:hAnsi="宋体"/>
                <w:b w:val="0"/>
                <w:bCs/>
                <w:szCs w:val="24"/>
              </w:rPr>
              <w:t xml:space="preserve">气水</w:t>
            </w:r>
            <w:r>
              <w:rPr>
                <w:rFonts w:hAnsi="宋体"/>
                <w:b w:val="0"/>
                <w:bCs/>
                <w:szCs w:val="24"/>
              </w:rPr>
              <w:t xml:space="preserve">分离器</w:t>
            </w:r>
            <w:r>
              <w:rPr>
                <w:rFonts w:hint="eastAsia" w:hAnsi="宋体"/>
                <w:b w:val="0"/>
                <w:bCs/>
                <w:szCs w:val="24"/>
              </w:rPr>
              <w:t xml:space="preserve">/除水过滤器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6</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主路过滤器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7</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精密过滤器（前级）</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8</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精密过滤器（后级）</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9</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除尘精密过滤器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10</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除菌过滤器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11</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空气储罐</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12</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氧气储罐</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13</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氧气流量计</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14</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氧气纯度分析仪</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15</w:t>
            </w:r>
            <w:r/>
          </w:p>
        </w:tc>
        <w:tc>
          <w:tcPr>
            <w:tcW w:w="1566" w:type="dxa"/>
            <w:vAlign w:val="center"/>
            <w:textDirection w:val="lrTb"/>
            <w:noWrap w:val="false"/>
          </w:tcPr>
          <w:p>
            <w:pPr>
              <w:spacing w:line="0" w:lineRule="atLeast"/>
              <w:rPr>
                <w:rFonts w:ascii="Calibri" w:hAnsi="Calibri"/>
                <w:b w:val="0"/>
                <w:position w:val="0"/>
                <w:szCs w:val="24"/>
              </w:rPr>
            </w:pPr>
            <w:r>
              <w:rPr>
                <w:rFonts w:hAnsi="宋体" w:cs="宋体"/>
                <w:b w:val="0"/>
                <w:bCs/>
                <w:szCs w:val="24"/>
              </w:rPr>
              <w:t xml:space="preserve">一氧化碳检测仪</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16</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露点检测仪</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17</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感应式自动无损排污阀</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18</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精密调压模块</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19</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压力传感器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7个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20</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管路系统</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1项</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21</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控制柜</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1套</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22</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电源电缆线</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1项</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23</w:t>
            </w:r>
            <w:r/>
          </w:p>
        </w:tc>
        <w:tc>
          <w:tcPr>
            <w:tcW w:w="1566" w:type="dxa"/>
            <w:vAlign w:val="center"/>
            <w:textDirection w:val="lrTb"/>
            <w:noWrap w:val="false"/>
          </w:tcPr>
          <w:p>
            <w:pPr>
              <w:spacing w:line="0" w:lineRule="atLeast"/>
              <w:rPr>
                <w:rFonts w:ascii="Calibri" w:hAnsi="Calibri"/>
                <w:b w:val="0"/>
                <w:position w:val="0"/>
                <w:szCs w:val="24"/>
              </w:rPr>
            </w:pPr>
            <w:r>
              <w:rPr>
                <w:rFonts w:hint="eastAsia" w:hAnsi="宋体" w:cs="宋体"/>
                <w:b w:val="0"/>
                <w:bCs/>
                <w:szCs w:val="24"/>
              </w:rPr>
              <w:t xml:space="preserve">氧气分气缸</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24</w:t>
            </w:r>
            <w:r/>
          </w:p>
        </w:tc>
        <w:tc>
          <w:tcPr>
            <w:tcW w:w="1566" w:type="dxa"/>
            <w:vAlign w:val="center"/>
            <w:textDirection w:val="lrTb"/>
            <w:noWrap w:val="false"/>
          </w:tcPr>
          <w:p>
            <w:pPr>
              <w:spacing w:line="0" w:lineRule="atLeast"/>
              <w:rPr>
                <w:rFonts w:ascii="Calibri" w:hAnsi="Calibri"/>
                <w:b w:val="0"/>
                <w:position w:val="0"/>
                <w:szCs w:val="24"/>
              </w:rPr>
            </w:pPr>
            <w:r>
              <w:rPr>
                <w:rFonts w:hAnsi="宋体" w:cs="宋体"/>
                <w:b w:val="0"/>
                <w:bCs/>
                <w:szCs w:val="24"/>
              </w:rPr>
              <w:t xml:space="preserve">空气压缩机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64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25</w:t>
            </w:r>
            <w:r/>
          </w:p>
        </w:tc>
        <w:tc>
          <w:tcPr>
            <w:tcW w:w="1566" w:type="dxa"/>
            <w:vAlign w:val="center"/>
            <w:textDirection w:val="lrTb"/>
            <w:noWrap w:val="false"/>
          </w:tcPr>
          <w:p>
            <w:pPr>
              <w:spacing w:line="0" w:lineRule="atLeast"/>
              <w:rPr>
                <w:rFonts w:ascii="Calibri" w:hAnsi="Calibri"/>
                <w:b w:val="0"/>
                <w:position w:val="0"/>
                <w:szCs w:val="24"/>
              </w:rPr>
            </w:pPr>
            <w:r>
              <w:rPr>
                <w:rFonts w:hAnsi="宋体" w:cs="宋体"/>
                <w:b w:val="0"/>
                <w:bCs/>
                <w:szCs w:val="24"/>
              </w:rPr>
              <w:t xml:space="preserve">冷干机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ascii="Calibri" w:hAnsi="Calibri"/>
                <w:b w:val="0"/>
                <w:position w:val="0"/>
                <w:szCs w:val="24"/>
              </w:rPr>
            </w:pPr>
            <w:r>
              <w:rPr>
                <w:rFonts w:hint="eastAsia" w:hAnsi="宋体" w:cs="宋体"/>
                <w:b w:val="0"/>
                <w:color w:val="000000"/>
                <w:position w:val="0"/>
                <w:szCs w:val="24"/>
              </w:rPr>
              <w:t xml:space="preserve">26</w:t>
            </w:r>
            <w:r/>
          </w:p>
        </w:tc>
        <w:tc>
          <w:tcPr>
            <w:tcW w:w="1566" w:type="dxa"/>
            <w:vAlign w:val="center"/>
            <w:textDirection w:val="lrTb"/>
            <w:noWrap w:val="false"/>
          </w:tcPr>
          <w:p>
            <w:pPr>
              <w:spacing w:line="0" w:lineRule="atLeast"/>
              <w:rPr>
                <w:rFonts w:ascii="Calibri" w:hAnsi="Calibri"/>
                <w:b w:val="0"/>
                <w:position w:val="0"/>
                <w:szCs w:val="24"/>
              </w:rPr>
            </w:pPr>
            <w:r>
              <w:rPr>
                <w:rFonts w:hAnsi="宋体" w:cs="宋体"/>
                <w:b w:val="0"/>
                <w:bCs/>
                <w:szCs w:val="24"/>
              </w:rPr>
              <w:t xml:space="preserve">气水</w:t>
            </w:r>
            <w:r>
              <w:rPr>
                <w:rFonts w:hAnsi="宋体" w:cs="宋体"/>
                <w:b w:val="0"/>
                <w:bCs/>
                <w:szCs w:val="24"/>
              </w:rPr>
              <w:t xml:space="preserve">分离器</w:t>
            </w:r>
            <w:r>
              <w:rPr>
                <w:rFonts w:hint="eastAsia" w:hAnsi="宋体" w:cs="宋体"/>
                <w:b w:val="0"/>
                <w:bCs/>
                <w:szCs w:val="24"/>
              </w:rPr>
              <w:t xml:space="preserve">/除水过滤器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27</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主路过滤器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28</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精密过滤器（前级）</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29</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精密过滤器（后级）</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30</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空气缓冲罐</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31</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吸附式干燥机</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32</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int="eastAsia" w:hAnsi="宋体" w:cs="宋体"/>
                <w:b w:val="0"/>
                <w:bCs/>
                <w:szCs w:val="24"/>
              </w:rPr>
              <w:t xml:space="preserve">活性炭</w:t>
            </w:r>
            <w:r>
              <w:rPr>
                <w:rFonts w:hAnsi="宋体" w:cs="宋体"/>
                <w:b w:val="0"/>
                <w:bCs/>
                <w:szCs w:val="24"/>
              </w:rPr>
              <w:t xml:space="preserve">过滤器（后级）</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33</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除菌过滤器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34</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空气储罐</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35</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一氧化碳检测仪</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36</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露点检测仪</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37</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感应式自动无损排污阀</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4个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38</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精密调压模块</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39</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压力传感器</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3个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40</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int="eastAsia" w:hAnsi="宋体" w:cs="宋体"/>
                <w:b w:val="0"/>
                <w:bCs/>
                <w:szCs w:val="24"/>
              </w:rPr>
              <w:t xml:space="preserve">空气流量计</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1台</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41</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管路系统</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1项</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42</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int="eastAsia" w:hAnsi="宋体"/>
                <w:b w:val="0"/>
                <w:bCs/>
                <w:szCs w:val="24"/>
              </w:rPr>
              <w:t xml:space="preserve">控制柜</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1套</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43</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电源电缆线</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1项</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580"/>
        </w:trPr>
        <w:tc>
          <w:tcPr>
            <w:tcW w:w="546" w:type="dxa"/>
            <w:vAlign w:val="center"/>
            <w:textDirection w:val="lrTb"/>
            <w:noWrap w:val="false"/>
          </w:tcPr>
          <w:p>
            <w:pPr>
              <w:jc w:val="center"/>
              <w:spacing w:line="0" w:lineRule="atLeast"/>
              <w:rPr>
                <w:rFonts w:hint="eastAsia" w:hAnsi="宋体" w:cs="宋体"/>
                <w:b w:val="0"/>
                <w:color w:val="000000"/>
                <w:position w:val="0"/>
                <w:szCs w:val="24"/>
              </w:rPr>
            </w:pPr>
            <w:r>
              <w:rPr>
                <w:rFonts w:hint="eastAsia" w:hAnsi="宋体" w:cs="宋体"/>
                <w:b w:val="0"/>
                <w:color w:val="000000"/>
                <w:position w:val="0"/>
                <w:szCs w:val="24"/>
              </w:rPr>
              <w:t xml:space="preserve">44</w:t>
            </w:r>
            <w:r/>
          </w:p>
        </w:tc>
        <w:tc>
          <w:tcPr>
            <w:tcW w:w="1566" w:type="dxa"/>
            <w:vAlign w:val="center"/>
            <w:textDirection w:val="lrTb"/>
            <w:noWrap w:val="false"/>
          </w:tcPr>
          <w:p>
            <w:pPr>
              <w:spacing w:line="0" w:lineRule="atLeast"/>
              <w:rPr>
                <w:rFonts w:hint="eastAsia" w:hAnsi="宋体" w:cs="宋体"/>
                <w:b w:val="0"/>
                <w:color w:val="000000"/>
                <w:position w:val="0"/>
                <w:szCs w:val="24"/>
              </w:rPr>
            </w:pPr>
            <w:r>
              <w:rPr>
                <w:rFonts w:hAnsi="宋体" w:cs="宋体"/>
                <w:b w:val="0"/>
                <w:bCs/>
                <w:szCs w:val="24"/>
              </w:rPr>
              <w:t xml:space="preserve">空气分气缸</w:t>
            </w:r>
            <w:r/>
          </w:p>
        </w:tc>
        <w:tc>
          <w:tcPr>
            <w:tcW w:w="70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25"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74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918"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696" w:type="dxa"/>
            <w:vAlign w:val="center"/>
            <w:textDirection w:val="lrTb"/>
            <w:noWrap w:val="false"/>
          </w:tcPr>
          <w:p>
            <w:pPr>
              <w:spacing w:line="0" w:lineRule="atLeast"/>
              <w:rPr>
                <w:rFonts w:ascii="Calibri" w:hAnsi="Calibri"/>
                <w:b w:val="0"/>
                <w:position w:val="0"/>
                <w:szCs w:val="24"/>
              </w:rPr>
            </w:pPr>
            <w:r>
              <w:rPr>
                <w:rFonts w:hint="eastAsia" w:hAnsi="宋体"/>
                <w:b w:val="0"/>
                <w:bCs/>
                <w:szCs w:val="24"/>
              </w:rPr>
              <w:t xml:space="preserve">2个</w:t>
            </w:r>
            <w:r/>
          </w:p>
        </w:tc>
        <w:tc>
          <w:tcPr>
            <w:tcW w:w="1261"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c>
          <w:tcPr>
            <w:tcW w:w="1266" w:type="dxa"/>
            <w:vAlign w:val="center"/>
            <w:textDirection w:val="lrTb"/>
            <w:noWrap w:val="false"/>
          </w:tcPr>
          <w:p>
            <w:pPr>
              <w:spacing w:line="0" w:lineRule="atLeast"/>
              <w:rPr>
                <w:rFonts w:ascii="Calibri" w:hAnsi="Calibri"/>
                <w:b w:val="0"/>
                <w:position w:val="0"/>
                <w:szCs w:val="24"/>
              </w:rPr>
            </w:pPr>
            <w:r>
              <w:rPr>
                <w:rFonts w:ascii="Calibri" w:hAnsi="Calibri"/>
                <w:b w:val="0"/>
                <w:position w:val="0"/>
                <w:szCs w:val="24"/>
              </w:rPr>
            </w:r>
            <w:r/>
          </w:p>
        </w:tc>
      </w:tr>
      <w:tr>
        <w:trPr>
          <w:tblCellSpacing w:w="0" w:type="dxa"/>
          <w:trHeight w:val="1030"/>
        </w:trPr>
        <w:tc>
          <w:tcPr>
            <w:gridSpan w:val="8"/>
            <w:tcW w:w="7366"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ascii="Calibri" w:hAnsi="Calibri"/>
                <w:b w:val="0"/>
                <w:position w:val="0"/>
                <w:szCs w:val="24"/>
              </w:rPr>
            </w:pPr>
            <w:r>
              <w:rPr>
                <w:rFonts w:ascii="Calibri" w:hAnsi="Calibri"/>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ascii="Calibri" w:hAnsi="Calibri"/>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1"/>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83" w:name="OLE_LINK9"/>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bookmarkEnd w:id="182"/>
      <w:r>
        <w:rPr>
          <w:rFonts w:ascii="Calibri" w:hAnsi="Calibri"/>
          <w:b w:val="0"/>
          <w:position w:val="0"/>
          <w:sz w:val="21"/>
          <w:szCs w:val="24"/>
        </w:rPr>
        <w:t xml:space="preserve"> </w:t>
      </w:r>
      <w:bookmarkEnd w:id="183"/>
      <w:r/>
      <w:r/>
    </w:p>
    <w:p>
      <w:pPr>
        <w:jc w:val="right"/>
        <w:spacing w:line="360" w:lineRule="auto"/>
        <w:rPr>
          <w:rFonts w:ascii="Calibri" w:hAnsi="Calibri"/>
          <w:b w:val="0"/>
          <w:position w:val="0"/>
          <w:sz w:val="21"/>
          <w:szCs w:val="24"/>
        </w:rPr>
      </w:pPr>
      <w:r>
        <w:rPr>
          <w:rFonts w:ascii="Calibri" w:hAnsi="Calibri"/>
          <w:b w:val="0"/>
          <w:position w:val="0"/>
          <w:sz w:val="21"/>
          <w:szCs w:val="24"/>
        </w:rPr>
      </w:r>
      <w:r/>
    </w:p>
    <w:p>
      <w:pPr>
        <w:jc w:val="center"/>
        <w:rPr>
          <w:rFonts w:hint="eastAsia" w:hAnsi="宋体" w:cs="黑体"/>
          <w:color w:val="000000"/>
          <w:position w:val="0"/>
          <w:sz w:val="30"/>
          <w:szCs w:val="30"/>
        </w:rPr>
      </w:pPr>
      <w:r/>
      <w:bookmarkStart w:id="184" w:name="OLE_LINK115"/>
      <w:r/>
      <w:r/>
    </w:p>
    <w:p>
      <w:pPr>
        <w:jc w:val="center"/>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b w:val="0"/>
          <w:position w:val="0"/>
          <w:sz w:val="30"/>
          <w:szCs w:val="30"/>
        </w:rPr>
      </w:pPr>
      <w:r>
        <w:rPr>
          <w:rFonts w:hint="eastAsia" w:hAnsi="宋体" w:cs="黑体"/>
          <w:color w:val="000000"/>
          <w:position w:val="0"/>
          <w:sz w:val="30"/>
          <w:szCs w:val="30"/>
        </w:rPr>
        <w:t xml:space="preserve">十三、</w:t>
      </w:r>
      <w:bookmarkStart w:id="185" w:name="OLE_LINK56"/>
      <w:r/>
      <w:bookmarkStart w:id="186" w:name="OLE_LINK129"/>
      <w:r>
        <w:rPr>
          <w:rFonts w:hint="eastAsia" w:hAnsi="宋体" w:cs="黑体"/>
          <w:color w:val="000000"/>
          <w:position w:val="0"/>
          <w:sz w:val="30"/>
          <w:szCs w:val="30"/>
        </w:rPr>
        <w:t xml:space="preserve">技术要求响应及偏离表</w:t>
      </w:r>
      <w:bookmarkEnd w:id="185"/>
      <w:r/>
      <w:bookmarkEnd w:id="18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883"/>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rPr>
          <w:rFonts w:hint="eastAsia" w:hAnsi="宋体"/>
        </w:rPr>
      </w:pPr>
      <w:r>
        <w:rPr>
          <w:rFonts w:hint="eastAsia" w:hAnsi="宋体"/>
        </w:rPr>
      </w:r>
      <w:r/>
    </w:p>
    <w:p>
      <w:pPr>
        <w:pStyle w:val="883"/>
      </w:pPr>
      <w:r/>
      <w:r/>
    </w:p>
    <w:p>
      <w:pPr>
        <w:spacing w:line="360" w:lineRule="auto"/>
        <w:rPr>
          <w:color w:val="ee0000"/>
        </w:rPr>
      </w:pPr>
      <w:r>
        <w:rPr>
          <w:rFonts w:hint="eastAsia"/>
          <w:color w:val="ee0000"/>
        </w:rPr>
        <w:t xml:space="preserve"> “技术要求”中</w:t>
      </w:r>
      <w:r>
        <w:rPr>
          <w:rFonts w:hint="eastAsia" w:hAnsi="宋体"/>
          <w:color w:val="ee0000"/>
          <w:szCs w:val="24"/>
        </w:rPr>
        <w:t xml:space="preserve">▲指标的技术证明材料，需放置在本模块中，并用方框或圆圈将对应技术指标标记好，未提供或提供的不符合要求的，自行承担被判定为负偏离的风险。</w:t>
      </w:r>
      <w:r/>
    </w:p>
    <w:p>
      <w:r/>
      <w:r/>
    </w:p>
    <w:p>
      <w:pPr>
        <w:pStyle w:val="883"/>
      </w:pPr>
      <w:r/>
      <w:r/>
    </w:p>
    <w:p>
      <w:pPr>
        <w:jc w:val="center"/>
        <w:rPr>
          <w:rFonts w:hint="eastAsia" w:hAnsi="宋体"/>
          <w:b w:val="0"/>
          <w:position w:val="0"/>
          <w:sz w:val="30"/>
          <w:szCs w:val="30"/>
        </w:rPr>
      </w:pPr>
      <w:r/>
      <w:bookmarkStart w:id="187" w:name="OLE_LINK57"/>
      <w:r/>
      <w:bookmarkStart w:id="188" w:name="_Hlt26671374"/>
      <w:r/>
      <w:bookmarkStart w:id="189" w:name="_Hlt26955066"/>
      <w:r/>
      <w:bookmarkStart w:id="190" w:name="_Hlt26955054"/>
      <w:r/>
      <w:bookmarkStart w:id="191" w:name="_Toc462564146"/>
      <w:r/>
      <w:bookmarkStart w:id="192" w:name="_格式2__法定代表人授权书"/>
      <w:r/>
      <w:bookmarkStart w:id="193" w:name="_Hlt26609389"/>
      <w:r/>
      <w:bookmarkEnd w:id="184"/>
      <w:r>
        <w:rPr>
          <w:rFonts w:hint="eastAsia" w:hAnsi="宋体" w:cs="黑体"/>
          <w:color w:val="000000"/>
          <w:position w:val="0"/>
          <w:sz w:val="30"/>
          <w:szCs w:val="30"/>
        </w:rPr>
        <w:t xml:space="preserve">十四、</w:t>
      </w:r>
      <w:bookmarkStart w:id="194" w:name="OLE_LINK21"/>
      <w:r/>
      <w:bookmarkStart w:id="195" w:name="OLE_LINK105"/>
      <w:r>
        <w:rPr>
          <w:rFonts w:hint="eastAsia" w:hAnsi="宋体" w:cs="黑体"/>
          <w:color w:val="000000"/>
          <w:position w:val="0"/>
          <w:sz w:val="30"/>
          <w:szCs w:val="30"/>
        </w:rPr>
        <w:t xml:space="preserve">商务要求响应及偏离表</w:t>
      </w:r>
      <w:bookmarkEnd w:id="19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bookmarkEnd w:id="195"/>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6" w:name="OLE_LINK49"/>
      <w:r>
        <w:rPr>
          <w:rFonts w:hint="eastAsia" w:hAnsi="宋体"/>
          <w:bCs/>
          <w:color w:val="ff0000"/>
          <w:position w:val="0"/>
          <w:szCs w:val="24"/>
        </w:rPr>
        <w:t xml:space="preserve">★</w:t>
      </w:r>
      <w:bookmarkEnd w:id="196"/>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bookmarkEnd w:id="187"/>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JSZC-320000-HWZX-G2026-0179</w:t>
      </w:r>
      <w:r>
        <w:rPr>
          <w:rFonts w:hAnsi="宋体"/>
          <w:b w:val="0"/>
          <w:position w:val="0"/>
          <w:szCs w:val="24"/>
          <w:shd w:val="clear" w:color="auto" w:fill="ffffff"/>
        </w:rPr>
        <w:tab/>
      </w:r>
      <w:r>
        <w:rPr>
          <w:rFonts w:hint="eastAsia" w:hAnsi="宋体"/>
          <w:b w:val="0"/>
          <w:position w:val="0"/>
          <w:szCs w:val="24"/>
          <w:shd w:val="clear" w:color="auto" w:fill="ffffff"/>
        </w:rPr>
        <w:tab/>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int="eastAsia"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t xml:space="preserve">日期：       年      月      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left="3012" w:hanging="3012"/>
        <w:jc w:val="left"/>
        <w:spacing w:before="50" w:after="50"/>
        <w:widowControl/>
        <w:rPr>
          <w:rFonts w:hint="eastAsia" w:hAnsi="宋体" w:cs="宋体"/>
          <w:bCs/>
          <w:position w:val="0"/>
          <w:sz w:val="30"/>
          <w:szCs w:val="30"/>
        </w:rPr>
      </w:pPr>
      <w:r/>
      <w:bookmarkStart w:id="197" w:name="OLE_LINK58"/>
      <w:r/>
      <w:bookmarkStart w:id="198" w:name="OLE_LINK116"/>
      <w:r>
        <w:rPr>
          <w:rFonts w:hint="eastAsia" w:hAnsi="宋体" w:cs="宋体"/>
          <w:bCs/>
          <w:color w:val="000000"/>
          <w:position w:val="0"/>
          <w:sz w:val="30"/>
          <w:szCs w:val="30"/>
        </w:rPr>
        <w:t xml:space="preserve">十六、招标文件中规定要求提供的证明材料和投标人认为需要提供的其他材料</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left="3213" w:hanging="3213"/>
        <w:jc w:val="left"/>
        <w:spacing w:before="50" w:after="50"/>
        <w:widowControl/>
        <w:rPr>
          <w:rFonts w:hint="eastAsia" w:hAnsi="宋体" w:cs="宋体"/>
          <w:bCs/>
          <w:color w:val="000000"/>
          <w:position w:val="0"/>
          <w:sz w:val="32"/>
          <w:szCs w:val="32"/>
        </w:rPr>
      </w:pPr>
      <w:r>
        <w:rPr>
          <w:rFonts w:hint="eastAsia" w:hAnsi="宋体" w:cs="宋体"/>
          <w:bCs/>
          <w:color w:val="000000"/>
          <w:position w:val="0"/>
          <w:sz w:val="32"/>
          <w:szCs w:val="32"/>
        </w:rPr>
      </w:r>
      <w:bookmarkEnd w:id="197"/>
      <w:r/>
      <w:bookmarkEnd w:id="198"/>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ascii="Calibri" w:hAnsi="Calibri"/>
          <w:b w:val="0"/>
          <w:position w:val="0"/>
          <w:szCs w:val="24"/>
        </w:rPr>
      </w:pPr>
      <w:r/>
      <w:bookmarkStart w:id="199" w:name="OLE_LINK59"/>
      <w:r/>
      <w:bookmarkEnd w:id="158"/>
      <w:r/>
      <w:bookmarkEnd w:id="170"/>
      <w:r/>
      <w:bookmarkEnd w:id="171"/>
      <w:r/>
      <w:bookmarkEnd w:id="172"/>
      <w:r/>
      <w:bookmarkEnd w:id="188"/>
      <w:r/>
      <w:bookmarkEnd w:id="189"/>
      <w:r/>
      <w:bookmarkEnd w:id="190"/>
      <w:r/>
      <w:bookmarkEnd w:id="191"/>
      <w:r/>
      <w:bookmarkEnd w:id="192"/>
      <w:r/>
      <w:bookmarkEnd w:id="193"/>
      <w:r/>
      <w:bookmarkEnd w:id="199"/>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ascii="Calibri" w:hAnsi="Calibri"/>
          <w:b w:val="0"/>
          <w:position w:val="0"/>
          <w:szCs w:val="24"/>
        </w:rPr>
      </w:pPr>
      <w:r>
        <w:rPr>
          <w:rFonts w:ascii="Calibri" w:hAnsi="Calibri"/>
          <w:b w:val="0"/>
          <w:position w:val="0"/>
          <w:szCs w:val="24"/>
        </w:rPr>
      </w:r>
      <w:r/>
    </w:p>
    <w:p>
      <w:pPr>
        <w:pStyle w:val="883"/>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6"/>
    <w:uiPriority w:val="10"/>
    <w:rPr>
      <w:sz w:val="48"/>
      <w:szCs w:val="48"/>
    </w:rPr>
  </w:style>
  <w:style w:type="character" w:styleId="722">
    <w:name w:val="Subtitle Char"/>
    <w:basedOn w:val="867"/>
    <w:link w:val="903"/>
    <w:uiPriority w:val="11"/>
    <w:rPr>
      <w:sz w:val="24"/>
      <w:szCs w:val="24"/>
    </w:rPr>
  </w:style>
  <w:style w:type="character" w:styleId="723">
    <w:name w:val="Quote Char"/>
    <w:link w:val="1009"/>
    <w:uiPriority w:val="29"/>
    <w:rPr>
      <w:i/>
    </w:rPr>
  </w:style>
  <w:style w:type="character" w:styleId="724">
    <w:name w:val="Intense Quote Char"/>
    <w:link w:val="1158"/>
    <w:uiPriority w:val="30"/>
    <w:rPr>
      <w:i/>
    </w:rPr>
  </w:style>
  <w:style w:type="character" w:styleId="725">
    <w:name w:val="Header Char"/>
    <w:basedOn w:val="867"/>
    <w:link w:val="897"/>
    <w:uiPriority w:val="99"/>
  </w:style>
  <w:style w:type="character" w:styleId="726">
    <w:name w:val="Footer Char"/>
    <w:basedOn w:val="867"/>
    <w:link w:val="896"/>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6"/>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4"/>
    <w:uiPriority w:val="99"/>
    <w:rPr>
      <w:sz w:val="18"/>
    </w:rPr>
  </w:style>
  <w:style w:type="character" w:styleId="855">
    <w:name w:val="Endnote Text Char"/>
    <w:link w:val="894"/>
    <w:uiPriority w:val="99"/>
    <w:rPr>
      <w:sz w:val="20"/>
    </w:rPr>
  </w:style>
  <w:style w:type="paragraph" w:styleId="856">
    <w:name w:val="TOC Heading"/>
    <w:uiPriority w:val="39"/>
    <w:unhideWhenUsed/>
  </w:style>
  <w:style w:type="paragraph" w:styleId="857" w:default="1">
    <w:name w:val="Normal"/>
    <w:qFormat/>
    <w:pPr>
      <w:jc w:val="both"/>
      <w:widowControl w:val="off"/>
    </w:pPr>
    <w:rPr>
      <w:rFonts w:ascii="宋体"/>
      <w:b/>
      <w:position w:val="-10"/>
      <w:sz w:val="24"/>
    </w:rPr>
  </w:style>
  <w:style w:type="paragraph" w:styleId="858">
    <w:name w:val="Heading 1"/>
    <w:basedOn w:val="857"/>
    <w:next w:val="857"/>
    <w:link w:val="931"/>
    <w:qFormat/>
    <w:pPr>
      <w:jc w:val="center"/>
      <w:keepNext/>
      <w:outlineLvl w:val="0"/>
    </w:pPr>
    <w:rPr>
      <w:rFonts w:ascii="楷体_GB2312" w:eastAsia="楷体_GB2312"/>
      <w:b w:val="0"/>
      <w:position w:val="0"/>
      <w:sz w:val="28"/>
      <w:szCs w:val="28"/>
    </w:rPr>
  </w:style>
  <w:style w:type="paragraph" w:styleId="859">
    <w:name w:val="Heading 2"/>
    <w:basedOn w:val="857"/>
    <w:next w:val="870"/>
    <w:link w:val="935"/>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70"/>
    <w:link w:val="936"/>
    <w:qFormat/>
    <w:pPr>
      <w:keepLines/>
      <w:keepNext/>
      <w:spacing w:before="260" w:after="260" w:line="416" w:lineRule="auto"/>
      <w:outlineLvl w:val="2"/>
    </w:pPr>
    <w:rPr>
      <w:rFonts w:ascii="Times New Roman"/>
      <w:b w:val="0"/>
      <w:bCs/>
      <w:sz w:val="32"/>
      <w:szCs w:val="32"/>
    </w:rPr>
  </w:style>
  <w:style w:type="paragraph" w:styleId="861">
    <w:name w:val="Heading 4"/>
    <w:basedOn w:val="857"/>
    <w:next w:val="870"/>
    <w:link w:val="937"/>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70"/>
    <w:link w:val="938"/>
    <w:qFormat/>
    <w:pPr>
      <w:keepNext/>
      <w:spacing w:before="156" w:after="156"/>
      <w:outlineLvl w:val="4"/>
    </w:pPr>
    <w:rPr>
      <w:rFonts w:ascii="黑体" w:eastAsia="黑体"/>
      <w:color w:val="000000"/>
      <w:position w:val="0"/>
      <w:sz w:val="28"/>
    </w:rPr>
  </w:style>
  <w:style w:type="paragraph" w:styleId="863">
    <w:name w:val="Heading 6"/>
    <w:basedOn w:val="857"/>
    <w:next w:val="857"/>
    <w:link w:val="939"/>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4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1"/>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2"/>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link w:val="1301"/>
    <w:uiPriority w:val="99"/>
    <w:qFormat/>
    <w:pPr>
      <w:ind w:firstLine="420"/>
    </w:pPr>
    <w:rPr>
      <w:rFonts w:ascii="Times New Roman"/>
    </w:rPr>
  </w:style>
  <w:style w:type="paragraph" w:styleId="871">
    <w:name w:val="List 3"/>
    <w:basedOn w:val="857"/>
    <w:qFormat/>
    <w:pPr>
      <w:ind w:left="1260" w:hanging="420"/>
    </w:pPr>
    <w:rPr>
      <w:rFonts w:ascii="Calibri" w:hAnsi="Calibri" w:eastAsia="Calibri" w:cs="宋体"/>
      <w:b w:val="0"/>
      <w:position w:val="0"/>
      <w:sz w:val="20"/>
      <w:lang w:val="zh-CN"/>
    </w:rPr>
  </w:style>
  <w:style w:type="paragraph" w:styleId="872">
    <w:name w:val="toc 7"/>
    <w:basedOn w:val="857"/>
    <w:next w:val="857"/>
    <w:qFormat/>
    <w:pPr>
      <w:ind w:left="1260"/>
      <w:jc w:val="left"/>
    </w:pPr>
    <w:rPr>
      <w:rFonts w:ascii="Calibri" w:hAnsi="Calibri" w:eastAsia="Calibri" w:cs="宋体"/>
      <w:b w:val="0"/>
      <w:position w:val="0"/>
      <w:sz w:val="18"/>
      <w:lang w:val="zh-CN"/>
    </w:rPr>
  </w:style>
  <w:style w:type="paragraph" w:styleId="873">
    <w:name w:val="List Number 2"/>
    <w:basedOn w:val="85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4">
    <w:name w:val="index 8"/>
    <w:basedOn w:val="857"/>
    <w:next w:val="857"/>
    <w:qFormat/>
    <w:pPr>
      <w:ind w:left="2940"/>
    </w:pPr>
    <w:rPr>
      <w:rFonts w:ascii="Calibri" w:hAnsi="Calibri" w:eastAsia="Calibri" w:cs="宋体"/>
      <w:b w:val="0"/>
      <w:position w:val="0"/>
      <w:sz w:val="20"/>
      <w:lang w:val="zh-CN"/>
    </w:rPr>
  </w:style>
  <w:style w:type="paragraph" w:styleId="875">
    <w:name w:val="List Number"/>
    <w:basedOn w:val="857"/>
    <w:qFormat/>
    <w:pPr>
      <w:ind w:left="2952" w:hanging="432"/>
      <w:tabs>
        <w:tab w:val="left" w:pos="2952" w:leader="none"/>
      </w:tabs>
    </w:pPr>
    <w:rPr>
      <w:rFonts w:ascii="Calibri" w:hAnsi="Calibri" w:eastAsia="Calibri" w:cs="宋体"/>
      <w:b w:val="0"/>
      <w:position w:val="0"/>
      <w:sz w:val="20"/>
      <w:szCs w:val="24"/>
      <w:lang w:val="zh-CN"/>
    </w:rPr>
  </w:style>
  <w:style w:type="paragraph" w:styleId="876">
    <w:name w:val="index 5"/>
    <w:basedOn w:val="857"/>
    <w:next w:val="857"/>
    <w:qFormat/>
    <w:pPr>
      <w:ind w:left="1680"/>
    </w:pPr>
    <w:rPr>
      <w:rFonts w:ascii="Calibri" w:hAnsi="Calibri" w:eastAsia="Calibri" w:cs="宋体"/>
      <w:b w:val="0"/>
      <w:position w:val="0"/>
      <w:sz w:val="20"/>
      <w:lang w:val="zh-CN"/>
    </w:rPr>
  </w:style>
  <w:style w:type="paragraph" w:styleId="877">
    <w:name w:val="List Bullet"/>
    <w:basedOn w:val="857"/>
    <w:qFormat/>
    <w:pPr>
      <w:ind w:left="360" w:hanging="360"/>
      <w:tabs>
        <w:tab w:val="left" w:pos="360" w:leader="none"/>
      </w:tabs>
    </w:pPr>
    <w:rPr>
      <w:rFonts w:ascii="Times New Roman"/>
      <w:szCs w:val="24"/>
    </w:rPr>
  </w:style>
  <w:style w:type="paragraph" w:styleId="878">
    <w:name w:val="Document Map"/>
    <w:basedOn w:val="857"/>
    <w:link w:val="943"/>
    <w:qFormat/>
    <w:pPr>
      <w:shd w:val="clear" w:color="auto" w:fill="000080"/>
    </w:pPr>
    <w:rPr>
      <w:rFonts w:ascii="Times New Roman"/>
    </w:rPr>
  </w:style>
  <w:style w:type="paragraph" w:styleId="879">
    <w:name w:val="annotation text"/>
    <w:basedOn w:val="857"/>
    <w:link w:val="944"/>
    <w:uiPriority w:val="99"/>
    <w:qFormat/>
    <w:pPr>
      <w:jc w:val="left"/>
    </w:pPr>
    <w:rPr>
      <w:rFonts w:ascii="Times New Roman" w:eastAsia="仿宋_GB2312"/>
      <w:b w:val="0"/>
      <w:position w:val="0"/>
    </w:rPr>
  </w:style>
  <w:style w:type="paragraph" w:styleId="880">
    <w:name w:val="index 6"/>
    <w:basedOn w:val="857"/>
    <w:next w:val="857"/>
    <w:qFormat/>
    <w:pPr>
      <w:ind w:left="2100"/>
    </w:pPr>
    <w:rPr>
      <w:rFonts w:ascii="Calibri" w:hAnsi="Calibri" w:eastAsia="Calibri" w:cs="宋体"/>
      <w:b w:val="0"/>
      <w:position w:val="0"/>
      <w:sz w:val="20"/>
      <w:lang w:val="zh-CN"/>
    </w:rPr>
  </w:style>
  <w:style w:type="paragraph" w:styleId="881">
    <w:name w:val="Salutation"/>
    <w:basedOn w:val="857"/>
    <w:next w:val="857"/>
    <w:link w:val="945"/>
    <w:qFormat/>
    <w:rPr>
      <w:rFonts w:ascii="仿宋_GB2312" w:hAnsi="Calibri" w:eastAsia="仿宋_GB2312"/>
      <w:b w:val="0"/>
      <w:position w:val="0"/>
      <w:sz w:val="28"/>
      <w:lang w:val="zh-CN"/>
    </w:rPr>
  </w:style>
  <w:style w:type="paragraph" w:styleId="882">
    <w:name w:val="Body Text 3"/>
    <w:basedOn w:val="857"/>
    <w:link w:val="946"/>
    <w:qFormat/>
    <w:rPr>
      <w:rFonts w:ascii="仿宋_GB2312" w:hAnsi="Arial" w:eastAsia="仿宋_GB2312"/>
      <w:b w:val="0"/>
      <w:position w:val="0"/>
      <w:sz w:val="32"/>
      <w:lang w:val="zh-CN"/>
    </w:rPr>
  </w:style>
  <w:style w:type="paragraph" w:styleId="883">
    <w:name w:val="Body Text"/>
    <w:basedOn w:val="857"/>
    <w:link w:val="934"/>
    <w:qFormat/>
    <w:rPr>
      <w:rFonts w:ascii="楷体_GB2312" w:hAnsi="Arial" w:eastAsia="楷体_GB2312"/>
      <w:sz w:val="28"/>
      <w:szCs w:val="28"/>
    </w:rPr>
  </w:style>
  <w:style w:type="paragraph" w:styleId="884">
    <w:name w:val="Body Text Indent"/>
    <w:basedOn w:val="857"/>
    <w:link w:val="947"/>
    <w:qFormat/>
    <w:pPr>
      <w:ind w:left="420"/>
      <w:spacing w:after="120"/>
    </w:pPr>
    <w:rPr>
      <w:rFonts w:ascii="Times New Roman"/>
    </w:rPr>
  </w:style>
  <w:style w:type="paragraph" w:styleId="885">
    <w:name w:val="Block Text"/>
    <w:basedOn w:val="857"/>
    <w:qFormat/>
    <w:pPr>
      <w:ind w:left="735" w:right="-332" w:hanging="46"/>
      <w:spacing w:line="360" w:lineRule="auto"/>
    </w:pPr>
    <w:rPr>
      <w:b w:val="0"/>
      <w:bCs/>
      <w:color w:val="000000"/>
      <w:position w:val="0"/>
    </w:rPr>
  </w:style>
  <w:style w:type="paragraph" w:styleId="886">
    <w:name w:val="index 4"/>
    <w:basedOn w:val="857"/>
    <w:next w:val="857"/>
    <w:uiPriority w:val="99"/>
    <w:unhideWhenUsed/>
    <w:qFormat/>
    <w:pPr>
      <w:ind w:left="600"/>
    </w:pPr>
  </w:style>
  <w:style w:type="paragraph" w:styleId="887">
    <w:name w:val="toc 5"/>
    <w:basedOn w:val="857"/>
    <w:next w:val="857"/>
    <w:qFormat/>
    <w:pPr>
      <w:ind w:left="840"/>
      <w:jc w:val="left"/>
    </w:pPr>
    <w:rPr>
      <w:rFonts w:ascii="Calibri" w:hAnsi="Calibri" w:eastAsia="Calibri" w:cs="宋体"/>
      <w:b w:val="0"/>
      <w:position w:val="0"/>
      <w:sz w:val="18"/>
      <w:lang w:val="zh-CN"/>
    </w:rPr>
  </w:style>
  <w:style w:type="paragraph" w:styleId="888">
    <w:name w:val="toc 3"/>
    <w:basedOn w:val="857"/>
    <w:next w:val="857"/>
    <w:qFormat/>
    <w:pPr>
      <w:ind w:left="840"/>
    </w:pPr>
    <w:rPr>
      <w:rFonts w:ascii="Times New Roman"/>
    </w:rPr>
  </w:style>
  <w:style w:type="paragraph" w:styleId="889">
    <w:name w:val="Plain Text"/>
    <w:basedOn w:val="857"/>
    <w:link w:val="948"/>
    <w:qFormat/>
    <w:rPr>
      <w:rFonts w:hAnsi="Courier New" w:cs="Courier New"/>
      <w:b w:val="0"/>
      <w:position w:val="0"/>
      <w:sz w:val="21"/>
      <w:szCs w:val="21"/>
    </w:rPr>
  </w:style>
  <w:style w:type="paragraph" w:styleId="890">
    <w:name w:val="toc 8"/>
    <w:basedOn w:val="857"/>
    <w:next w:val="857"/>
    <w:qFormat/>
    <w:pPr>
      <w:ind w:left="1470"/>
      <w:jc w:val="left"/>
    </w:pPr>
    <w:rPr>
      <w:rFonts w:ascii="Calibri" w:hAnsi="Calibri" w:eastAsia="Calibri" w:cs="宋体"/>
      <w:b w:val="0"/>
      <w:position w:val="0"/>
      <w:sz w:val="18"/>
      <w:lang w:val="zh-CN"/>
    </w:rPr>
  </w:style>
  <w:style w:type="paragraph" w:styleId="891">
    <w:name w:val="index 3"/>
    <w:basedOn w:val="857"/>
    <w:next w:val="857"/>
    <w:qFormat/>
    <w:pPr>
      <w:ind w:left="840"/>
    </w:pPr>
    <w:rPr>
      <w:rFonts w:ascii="Calibri" w:hAnsi="Calibri" w:eastAsia="Calibri" w:cs="宋体"/>
      <w:b w:val="0"/>
      <w:position w:val="0"/>
      <w:sz w:val="20"/>
      <w:lang w:val="zh-CN"/>
    </w:rPr>
  </w:style>
  <w:style w:type="paragraph" w:styleId="892">
    <w:name w:val="Date"/>
    <w:basedOn w:val="857"/>
    <w:next w:val="857"/>
    <w:link w:val="1291"/>
    <w:qFormat/>
    <w:rPr>
      <w:rFonts w:ascii="Times New Roman"/>
      <w:szCs w:val="24"/>
    </w:rPr>
  </w:style>
  <w:style w:type="paragraph" w:styleId="893">
    <w:name w:val="Body Text Indent 2"/>
    <w:basedOn w:val="857"/>
    <w:link w:val="949"/>
    <w:qFormat/>
    <w:pPr>
      <w:ind w:left="630" w:firstLine="645"/>
    </w:pPr>
    <w:rPr>
      <w:rFonts w:ascii="Arial" w:hAnsi="Arial" w:eastAsia="仿宋_GB2312"/>
      <w:b w:val="0"/>
      <w:position w:val="0"/>
      <w:sz w:val="32"/>
    </w:rPr>
  </w:style>
  <w:style w:type="paragraph" w:styleId="894">
    <w:name w:val="endnote text"/>
    <w:basedOn w:val="857"/>
    <w:link w:val="950"/>
    <w:qFormat/>
    <w:pPr>
      <w:jc w:val="left"/>
    </w:pPr>
    <w:rPr>
      <w:rFonts w:ascii="Calibri" w:hAnsi="Calibri" w:eastAsia="Calibri"/>
      <w:b w:val="0"/>
      <w:position w:val="0"/>
      <w:sz w:val="20"/>
      <w:szCs w:val="24"/>
      <w:lang w:val="zh-CN"/>
    </w:rPr>
  </w:style>
  <w:style w:type="paragraph" w:styleId="895">
    <w:name w:val="Balloon Text"/>
    <w:basedOn w:val="857"/>
    <w:link w:val="1292"/>
    <w:qFormat/>
    <w:rPr>
      <w:rFonts w:ascii="Times New Roman"/>
      <w:sz w:val="18"/>
      <w:szCs w:val="18"/>
    </w:rPr>
  </w:style>
  <w:style w:type="paragraph" w:styleId="896">
    <w:name w:val="Footer"/>
    <w:basedOn w:val="857"/>
    <w:link w:val="951"/>
    <w:uiPriority w:val="99"/>
    <w:qFormat/>
    <w:pPr>
      <w:jc w:val="left"/>
      <w:tabs>
        <w:tab w:val="center" w:pos="4153" w:leader="none"/>
        <w:tab w:val="right" w:pos="8306" w:leader="none"/>
      </w:tabs>
    </w:pPr>
    <w:rPr>
      <w:rFonts w:ascii="Times New Roman"/>
      <w:sz w:val="18"/>
      <w:szCs w:val="18"/>
    </w:rPr>
  </w:style>
  <w:style w:type="paragraph" w:styleId="897">
    <w:name w:val="Header"/>
    <w:basedOn w:val="857"/>
    <w:link w:val="1290"/>
    <w:qFormat/>
    <w:pPr>
      <w:jc w:val="center"/>
      <w:tabs>
        <w:tab w:val="center" w:pos="4153" w:leader="none"/>
        <w:tab w:val="right" w:pos="8306" w:leader="none"/>
      </w:tabs>
      <w:pBdr>
        <w:bottom w:val="single" w:color="auto" w:sz="6" w:space="1"/>
      </w:pBdr>
    </w:pPr>
    <w:rPr>
      <w:rFonts w:ascii="Times New Roman"/>
      <w:sz w:val="18"/>
      <w:szCs w:val="18"/>
    </w:rPr>
  </w:style>
  <w:style w:type="paragraph" w:styleId="898">
    <w:name w:val="Signature"/>
    <w:basedOn w:val="857"/>
    <w:link w:val="952"/>
    <w:qFormat/>
    <w:pPr>
      <w:jc w:val="center"/>
      <w:spacing w:after="600" w:line="312" w:lineRule="atLeast"/>
    </w:pPr>
    <w:rPr>
      <w:rFonts w:ascii="Calibri" w:hAnsi="Calibri" w:eastAsia="仿宋_GB2312"/>
      <w:b w:val="0"/>
      <w:position w:val="0"/>
      <w:lang w:val="zh-CN"/>
    </w:rPr>
  </w:style>
  <w:style w:type="paragraph" w:styleId="899">
    <w:name w:val="toc 1"/>
    <w:basedOn w:val="857"/>
    <w:next w:val="857"/>
    <w:qFormat/>
    <w:rPr>
      <w:rFonts w:ascii="Times New Roman"/>
    </w:rPr>
  </w:style>
  <w:style w:type="paragraph" w:styleId="900">
    <w:name w:val="toc 4"/>
    <w:basedOn w:val="857"/>
    <w:next w:val="857"/>
    <w:qFormat/>
    <w:pPr>
      <w:ind w:left="630"/>
      <w:jc w:val="left"/>
    </w:pPr>
    <w:rPr>
      <w:rFonts w:ascii="Calibri" w:hAnsi="Calibri" w:eastAsia="Calibri" w:cs="宋体"/>
      <w:b w:val="0"/>
      <w:position w:val="0"/>
      <w:sz w:val="18"/>
      <w:lang w:val="zh-CN"/>
    </w:rPr>
  </w:style>
  <w:style w:type="paragraph" w:styleId="901">
    <w:name w:val="index heading"/>
    <w:basedOn w:val="857"/>
    <w:next w:val="902"/>
    <w:qFormat/>
    <w:rPr>
      <w:rFonts w:ascii="Calibri" w:hAnsi="Calibri" w:eastAsia="Calibri" w:cs="宋体"/>
      <w:b w:val="0"/>
      <w:position w:val="0"/>
      <w:sz w:val="20"/>
      <w:lang w:val="zh-CN"/>
    </w:rPr>
  </w:style>
  <w:style w:type="paragraph" w:styleId="902">
    <w:name w:val="index 1"/>
    <w:basedOn w:val="857"/>
    <w:next w:val="857"/>
    <w:qFormat/>
    <w:rPr>
      <w:rFonts w:ascii="仿宋_GB2312" w:hAnsi="宋体" w:eastAsia="仿宋_GB2312" w:cs="宋体"/>
      <w:b w:val="0"/>
      <w:position w:val="0"/>
      <w:sz w:val="30"/>
      <w:szCs w:val="24"/>
      <w:lang w:val="zh-CN"/>
    </w:rPr>
  </w:style>
  <w:style w:type="paragraph" w:styleId="903">
    <w:name w:val="Subtitle"/>
    <w:basedOn w:val="857"/>
    <w:next w:val="857"/>
    <w:link w:val="95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4">
    <w:name w:val="footnote text"/>
    <w:basedOn w:val="857"/>
    <w:link w:val="954"/>
    <w:qFormat/>
    <w:pPr>
      <w:jc w:val="left"/>
    </w:pPr>
    <w:rPr>
      <w:rFonts w:ascii="Calibri" w:hAnsi="Calibri" w:eastAsia="Calibri"/>
      <w:b w:val="0"/>
      <w:position w:val="0"/>
      <w:sz w:val="18"/>
      <w:szCs w:val="18"/>
      <w:lang w:val="zh-CN"/>
    </w:rPr>
  </w:style>
  <w:style w:type="paragraph" w:styleId="905">
    <w:name w:val="toc 6"/>
    <w:basedOn w:val="857"/>
    <w:next w:val="857"/>
    <w:qFormat/>
    <w:pPr>
      <w:ind w:left="1050"/>
      <w:jc w:val="left"/>
    </w:pPr>
    <w:rPr>
      <w:rFonts w:ascii="Calibri" w:hAnsi="Calibri" w:eastAsia="Calibri" w:cs="宋体"/>
      <w:b w:val="0"/>
      <w:position w:val="0"/>
      <w:sz w:val="18"/>
      <w:lang w:val="zh-CN"/>
    </w:rPr>
  </w:style>
  <w:style w:type="paragraph" w:styleId="906">
    <w:name w:val="Body Text Indent 3"/>
    <w:basedOn w:val="857"/>
    <w:link w:val="955"/>
    <w:qFormat/>
    <w:pPr>
      <w:ind w:left="420"/>
      <w:spacing w:after="120"/>
    </w:pPr>
    <w:rPr>
      <w:rFonts w:ascii="Times New Roman"/>
      <w:sz w:val="16"/>
      <w:szCs w:val="16"/>
    </w:rPr>
  </w:style>
  <w:style w:type="paragraph" w:styleId="907">
    <w:name w:val="index 7"/>
    <w:basedOn w:val="857"/>
    <w:next w:val="857"/>
    <w:qFormat/>
    <w:pPr>
      <w:ind w:left="2520"/>
    </w:pPr>
    <w:rPr>
      <w:rFonts w:ascii="Calibri" w:hAnsi="Calibri" w:eastAsia="Calibri" w:cs="宋体"/>
      <w:b w:val="0"/>
      <w:position w:val="0"/>
      <w:sz w:val="20"/>
      <w:lang w:val="zh-CN"/>
    </w:rPr>
  </w:style>
  <w:style w:type="paragraph" w:styleId="908">
    <w:name w:val="index 9"/>
    <w:basedOn w:val="857"/>
    <w:next w:val="857"/>
    <w:qFormat/>
    <w:pPr>
      <w:ind w:left="3360"/>
    </w:pPr>
    <w:rPr>
      <w:rFonts w:ascii="Calibri" w:hAnsi="Calibri" w:eastAsia="Calibri" w:cs="宋体"/>
      <w:b w:val="0"/>
      <w:position w:val="0"/>
      <w:sz w:val="20"/>
      <w:lang w:val="zh-CN"/>
    </w:rPr>
  </w:style>
  <w:style w:type="paragraph" w:styleId="909">
    <w:name w:val="table of figures"/>
    <w:basedOn w:val="857"/>
    <w:next w:val="857"/>
    <w:qFormat/>
    <w:pPr>
      <w:ind w:left="840" w:hanging="420"/>
    </w:pPr>
    <w:rPr>
      <w:rFonts w:ascii="Calibri" w:hAnsi="Calibri" w:eastAsia="Calibri" w:cs="宋体"/>
      <w:b w:val="0"/>
      <w:position w:val="0"/>
      <w:sz w:val="20"/>
      <w:lang w:val="zh-CN"/>
    </w:rPr>
  </w:style>
  <w:style w:type="paragraph" w:styleId="910">
    <w:name w:val="toc 2"/>
    <w:basedOn w:val="857"/>
    <w:next w:val="857"/>
    <w:qFormat/>
    <w:pPr>
      <w:ind w:left="420"/>
    </w:pPr>
    <w:rPr>
      <w:rFonts w:ascii="Times New Roman"/>
    </w:rPr>
  </w:style>
  <w:style w:type="paragraph" w:styleId="911">
    <w:name w:val="toc 9"/>
    <w:basedOn w:val="857"/>
    <w:next w:val="857"/>
    <w:qFormat/>
    <w:pPr>
      <w:ind w:left="1680"/>
      <w:jc w:val="left"/>
    </w:pPr>
    <w:rPr>
      <w:rFonts w:ascii="Calibri" w:hAnsi="Calibri" w:eastAsia="Calibri" w:cs="宋体"/>
      <w:b w:val="0"/>
      <w:position w:val="0"/>
      <w:sz w:val="18"/>
      <w:lang w:val="zh-CN"/>
    </w:rPr>
  </w:style>
  <w:style w:type="paragraph" w:styleId="912">
    <w:name w:val="Body Text 2"/>
    <w:basedOn w:val="857"/>
    <w:link w:val="956"/>
    <w:qFormat/>
    <w:pPr>
      <w:jc w:val="center"/>
      <w:widowControl/>
    </w:pPr>
    <w:rPr>
      <w:rFonts w:ascii="楷体_GB2312" w:hAnsi="Calibri" w:eastAsia="楷体_GB2312"/>
      <w:b w:val="0"/>
      <w:position w:val="0"/>
      <w:sz w:val="28"/>
      <w:lang w:val="zh-CN"/>
    </w:rPr>
  </w:style>
  <w:style w:type="paragraph" w:styleId="913">
    <w:name w:val="HTML Preformatted"/>
    <w:basedOn w:val="857"/>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4">
    <w:name w:val="Normal (Web)"/>
    <w:basedOn w:val="857"/>
    <w:qFormat/>
    <w:pPr>
      <w:jc w:val="left"/>
      <w:spacing w:before="100" w:beforeAutospacing="1" w:after="100" w:afterAutospacing="1"/>
      <w:widowControl/>
    </w:pPr>
    <w:rPr>
      <w:rFonts w:hAnsi="宋体" w:cs="宋体"/>
      <w:szCs w:val="24"/>
    </w:rPr>
  </w:style>
  <w:style w:type="paragraph" w:styleId="915">
    <w:name w:val="index 2"/>
    <w:basedOn w:val="857"/>
    <w:next w:val="857"/>
    <w:qFormat/>
    <w:pPr>
      <w:ind w:left="420"/>
    </w:pPr>
    <w:rPr>
      <w:rFonts w:ascii="Calibri" w:hAnsi="Calibri" w:eastAsia="Calibri" w:cs="宋体"/>
      <w:b w:val="0"/>
      <w:position w:val="0"/>
      <w:sz w:val="20"/>
      <w:lang w:val="zh-CN"/>
    </w:rPr>
  </w:style>
  <w:style w:type="paragraph" w:styleId="916">
    <w:name w:val="Title"/>
    <w:basedOn w:val="857"/>
    <w:link w:val="958"/>
    <w:qFormat/>
    <w:pPr>
      <w:jc w:val="center"/>
      <w:spacing w:line="420" w:lineRule="exact"/>
      <w:widowControl/>
    </w:pPr>
    <w:rPr>
      <w:rFonts w:ascii="Times New Roman" w:eastAsia="黑体"/>
      <w:position w:val="0"/>
      <w:sz w:val="28"/>
      <w:lang w:val="en-GB"/>
    </w:rPr>
  </w:style>
  <w:style w:type="paragraph" w:styleId="917">
    <w:name w:val="annotation subject"/>
    <w:basedOn w:val="879"/>
    <w:next w:val="879"/>
    <w:link w:val="959"/>
    <w:qFormat/>
    <w:rPr>
      <w:rFonts w:ascii="宋体"/>
      <w:b/>
      <w:bCs/>
      <w:position w:val="-10"/>
    </w:rPr>
  </w:style>
  <w:style w:type="paragraph" w:styleId="918">
    <w:name w:val="Body Text First Indent"/>
    <w:basedOn w:val="883"/>
    <w:link w:val="960"/>
    <w:qFormat/>
    <w:pPr>
      <w:ind w:firstLine="420"/>
      <w:spacing w:after="120"/>
    </w:pPr>
    <w:rPr>
      <w:b w:val="0"/>
      <w:sz w:val="21"/>
      <w:szCs w:val="24"/>
      <w:lang w:val="zh-CN"/>
    </w:rPr>
  </w:style>
  <w:style w:type="table" w:styleId="919">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qFormat/>
    <w:rPr>
      <w:rFonts w:ascii="Times New Roman" w:hAnsi="Times New Roman" w:eastAsia="宋体" w:cs="Times New Roman"/>
      <w:b/>
      <w:bCs/>
    </w:rPr>
  </w:style>
  <w:style w:type="character" w:styleId="921">
    <w:name w:val="endnote reference"/>
    <w:qFormat/>
    <w:rPr>
      <w:vertAlign w:val="superscript"/>
    </w:rPr>
  </w:style>
  <w:style w:type="character" w:styleId="922">
    <w:name w:val="page number"/>
    <w:basedOn w:val="867"/>
    <w:qFormat/>
    <w:rPr>
      <w:rFonts w:ascii="Times New Roman" w:hAnsi="Times New Roman" w:eastAsia="宋体" w:cs="Times New Roman"/>
    </w:rPr>
  </w:style>
  <w:style w:type="character" w:styleId="923">
    <w:name w:val="FollowedHyperlink"/>
    <w:qFormat/>
    <w:rPr>
      <w:rFonts w:ascii="Times New Roman" w:hAnsi="Times New Roman" w:eastAsia="宋体" w:cs="Times New Roman"/>
      <w:color w:val="800080"/>
      <w:u w:val="none"/>
    </w:rPr>
  </w:style>
  <w:style w:type="character" w:styleId="924">
    <w:name w:val="Emphasis"/>
    <w:qFormat/>
    <w:rPr>
      <w:rFonts w:ascii="Times New Roman" w:hAnsi="Times New Roman" w:eastAsia="宋体" w:cs="Times New Roman"/>
      <w:i/>
    </w:rPr>
  </w:style>
  <w:style w:type="character" w:styleId="925">
    <w:name w:val="line number"/>
    <w:qFormat/>
  </w:style>
  <w:style w:type="character" w:styleId="926">
    <w:name w:val="HTML Typewriter"/>
    <w:qFormat/>
    <w:rPr>
      <w:rFonts w:ascii="宋体" w:hAnsi="宋体" w:eastAsia="宋体" w:cs="宋体"/>
      <w:sz w:val="24"/>
      <w:szCs w:val="24"/>
    </w:rPr>
  </w:style>
  <w:style w:type="character" w:styleId="927">
    <w:name w:val="Hyperlink"/>
    <w:qFormat/>
    <w:rPr>
      <w:rFonts w:ascii="Times New Roman" w:hAnsi="Times New Roman" w:eastAsia="宋体" w:cs="Times New Roman"/>
      <w:color w:val="0000ff"/>
      <w:u w:val="none"/>
    </w:rPr>
  </w:style>
  <w:style w:type="character" w:styleId="928">
    <w:name w:val="annotation reference"/>
    <w:qFormat/>
    <w:rPr>
      <w:rFonts w:ascii="Times New Roman" w:hAnsi="Times New Roman" w:eastAsia="宋体" w:cs="Times New Roman"/>
      <w:sz w:val="21"/>
      <w:szCs w:val="21"/>
    </w:rPr>
  </w:style>
  <w:style w:type="character" w:styleId="929">
    <w:name w:val="footnote reference"/>
    <w:qFormat/>
    <w:rPr>
      <w:vertAlign w:val="superscript"/>
    </w:rPr>
  </w:style>
  <w:style w:type="character" w:styleId="930">
    <w:name w:val="HTML Sample"/>
    <w:qFormat/>
    <w:rPr>
      <w:rFonts w:ascii="Courier New" w:hAnsi="宋体" w:eastAsia="宋体" w:cs="Courier New"/>
    </w:rPr>
  </w:style>
  <w:style w:type="character" w:styleId="931" w:customStyle="1">
    <w:name w:val="标题 1 字符"/>
    <w:link w:val="858"/>
    <w:qFormat/>
    <w:rPr>
      <w:rFonts w:ascii="楷体_GB2312" w:hAnsi="Times New Roman" w:eastAsia="楷体_GB2312" w:cs="Times New Roman"/>
      <w:sz w:val="28"/>
      <w:szCs w:val="28"/>
    </w:rPr>
  </w:style>
  <w:style w:type="paragraph" w:styleId="932" w:customStyle="1">
    <w:name w:val="标题3"/>
    <w:basedOn w:val="86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3" w:customStyle="1">
    <w:name w:val="段"/>
    <w:next w:val="857"/>
    <w:qFormat/>
    <w:pPr>
      <w:ind w:firstLine="200"/>
      <w:jc w:val="both"/>
    </w:pPr>
    <w:rPr>
      <w:rFonts w:ascii="宋体"/>
      <w:sz w:val="21"/>
    </w:rPr>
  </w:style>
  <w:style w:type="character" w:styleId="934" w:customStyle="1">
    <w:name w:val="正文文本 字符"/>
    <w:link w:val="883"/>
    <w:qFormat/>
    <w:rPr>
      <w:rFonts w:ascii="楷体_GB2312" w:hAnsi="Arial" w:eastAsia="楷体_GB2312" w:cs="Times New Roman"/>
      <w:b/>
      <w:position w:val="-10"/>
      <w:sz w:val="28"/>
      <w:szCs w:val="28"/>
    </w:rPr>
  </w:style>
  <w:style w:type="character" w:styleId="935" w:customStyle="1">
    <w:name w:val="标题 2 字符"/>
    <w:link w:val="859"/>
    <w:qFormat/>
    <w:rPr>
      <w:rFonts w:ascii="Arial" w:hAnsi="Arial" w:eastAsia="幼圆" w:cs="Arial"/>
      <w:bCs/>
      <w:position w:val="-10"/>
      <w:sz w:val="44"/>
      <w:szCs w:val="44"/>
    </w:rPr>
  </w:style>
  <w:style w:type="character" w:styleId="936" w:customStyle="1">
    <w:name w:val="标题 3 字符"/>
    <w:link w:val="860"/>
    <w:qFormat/>
    <w:rPr>
      <w:bCs/>
      <w:position w:val="-10"/>
      <w:sz w:val="32"/>
      <w:szCs w:val="32"/>
    </w:rPr>
  </w:style>
  <w:style w:type="character" w:styleId="937" w:customStyle="1">
    <w:name w:val="标题 4 字符"/>
    <w:link w:val="861"/>
    <w:qFormat/>
    <w:rPr>
      <w:rFonts w:ascii="Arial" w:hAnsi="Arial" w:eastAsia="黑体" w:cs="Arial"/>
      <w:bCs/>
      <w:position w:val="-10"/>
      <w:sz w:val="28"/>
      <w:szCs w:val="28"/>
    </w:rPr>
  </w:style>
  <w:style w:type="character" w:styleId="938" w:customStyle="1">
    <w:name w:val="标题 5 字符"/>
    <w:link w:val="862"/>
    <w:qFormat/>
    <w:rPr>
      <w:rFonts w:ascii="黑体" w:hAnsi="Times New Roman" w:eastAsia="黑体" w:cs="Times New Roman"/>
      <w:b/>
      <w:color w:val="000000"/>
      <w:sz w:val="28"/>
    </w:rPr>
  </w:style>
  <w:style w:type="character" w:styleId="939" w:customStyle="1">
    <w:name w:val="标题 6 字符"/>
    <w:link w:val="863"/>
    <w:qFormat/>
    <w:rPr>
      <w:rFonts w:ascii="Arial" w:hAnsi="Arial" w:eastAsia="黑体" w:cs="Times New Roman"/>
      <w:b/>
      <w:bCs/>
      <w:sz w:val="24"/>
      <w:szCs w:val="24"/>
    </w:rPr>
  </w:style>
  <w:style w:type="character" w:styleId="940" w:customStyle="1">
    <w:name w:val="标题 7 字符"/>
    <w:link w:val="864"/>
    <w:qFormat/>
    <w:rPr>
      <w:rFonts w:ascii="Times New Roman" w:hAnsi="Times New Roman" w:eastAsia="宋体" w:cs="Times New Roman"/>
      <w:b/>
      <w:bCs/>
      <w:sz w:val="24"/>
      <w:szCs w:val="24"/>
    </w:rPr>
  </w:style>
  <w:style w:type="character" w:styleId="941" w:customStyle="1">
    <w:name w:val="标题 8 字符"/>
    <w:link w:val="865"/>
    <w:qFormat/>
    <w:rPr>
      <w:rFonts w:ascii="Arial" w:hAnsi="Arial" w:eastAsia="黑体" w:cs="Times New Roman"/>
      <w:sz w:val="24"/>
      <w:szCs w:val="24"/>
    </w:rPr>
  </w:style>
  <w:style w:type="character" w:styleId="942" w:customStyle="1">
    <w:name w:val="标题 9 字符"/>
    <w:link w:val="866"/>
    <w:qFormat/>
    <w:rPr>
      <w:rFonts w:ascii="Arial" w:hAnsi="Arial" w:eastAsia="黑体" w:cs="Times New Roman"/>
      <w:sz w:val="21"/>
      <w:szCs w:val="21"/>
    </w:rPr>
  </w:style>
  <w:style w:type="character" w:styleId="943" w:customStyle="1">
    <w:name w:val="文档结构图 字符"/>
    <w:link w:val="878"/>
    <w:qFormat/>
    <w:rPr>
      <w:b/>
      <w:position w:val="-10"/>
      <w:sz w:val="24"/>
      <w:shd w:val="clear" w:color="auto" w:fill="000080"/>
    </w:rPr>
  </w:style>
  <w:style w:type="character" w:styleId="944" w:customStyle="1">
    <w:name w:val="批注文字 字符"/>
    <w:link w:val="879"/>
    <w:uiPriority w:val="99"/>
    <w:qFormat/>
    <w:rPr>
      <w:rFonts w:ascii="Times New Roman" w:hAnsi="Times New Roman" w:eastAsia="仿宋_GB2312" w:cs="Times New Roman"/>
      <w:sz w:val="24"/>
    </w:rPr>
  </w:style>
  <w:style w:type="character" w:styleId="945" w:customStyle="1">
    <w:name w:val="称呼 字符"/>
    <w:link w:val="881"/>
    <w:qFormat/>
    <w:rPr>
      <w:rFonts w:ascii="仿宋_GB2312" w:hAnsi="Calibri" w:eastAsia="仿宋_GB2312" w:cs="宋体"/>
      <w:sz w:val="28"/>
      <w:lang w:val="zh-CN"/>
    </w:rPr>
  </w:style>
  <w:style w:type="character" w:styleId="946" w:customStyle="1">
    <w:name w:val="正文文本 3 字符"/>
    <w:link w:val="882"/>
    <w:qFormat/>
    <w:rPr>
      <w:rFonts w:ascii="仿宋_GB2312" w:hAnsi="Arial" w:eastAsia="仿宋_GB2312" w:cs="宋体"/>
      <w:sz w:val="32"/>
      <w:lang w:val="zh-CN"/>
    </w:rPr>
  </w:style>
  <w:style w:type="character" w:styleId="947" w:customStyle="1">
    <w:name w:val="正文文本缩进 字符"/>
    <w:link w:val="884"/>
    <w:qFormat/>
    <w:rPr>
      <w:b/>
      <w:position w:val="-10"/>
      <w:sz w:val="24"/>
    </w:rPr>
  </w:style>
  <w:style w:type="character" w:styleId="948" w:customStyle="1">
    <w:name w:val="纯文本 字符"/>
    <w:link w:val="889"/>
    <w:qFormat/>
    <w:rPr>
      <w:rFonts w:ascii="宋体" w:hAnsi="Courier New" w:eastAsia="宋体" w:cs="Courier New"/>
      <w:sz w:val="21"/>
      <w:szCs w:val="21"/>
      <w:lang w:val="en-US" w:eastAsia="zh-CN" w:bidi="ar-SA"/>
    </w:rPr>
  </w:style>
  <w:style w:type="character" w:styleId="949" w:customStyle="1">
    <w:name w:val="正文文本缩进 2 字符"/>
    <w:link w:val="893"/>
    <w:qFormat/>
    <w:rPr>
      <w:rFonts w:ascii="Arial" w:hAnsi="Arial" w:eastAsia="仿宋_GB2312"/>
      <w:sz w:val="32"/>
    </w:rPr>
  </w:style>
  <w:style w:type="character" w:styleId="950" w:customStyle="1">
    <w:name w:val="尾注文本 字符"/>
    <w:link w:val="894"/>
    <w:qFormat/>
    <w:rPr>
      <w:rFonts w:ascii="Calibri" w:hAnsi="Calibri" w:eastAsia="Calibri" w:cs="宋体"/>
      <w:szCs w:val="24"/>
      <w:lang w:val="zh-CN"/>
    </w:rPr>
  </w:style>
  <w:style w:type="character" w:styleId="951" w:customStyle="1">
    <w:name w:val="页脚 字符"/>
    <w:link w:val="896"/>
    <w:uiPriority w:val="99"/>
    <w:qFormat/>
    <w:rPr>
      <w:b/>
      <w:position w:val="-10"/>
      <w:sz w:val="18"/>
      <w:szCs w:val="18"/>
    </w:rPr>
  </w:style>
  <w:style w:type="character" w:styleId="952" w:customStyle="1">
    <w:name w:val="签名 字符"/>
    <w:link w:val="898"/>
    <w:qFormat/>
    <w:rPr>
      <w:rFonts w:ascii="Calibri" w:hAnsi="Calibri" w:eastAsia="仿宋_GB2312" w:cs="宋体"/>
      <w:sz w:val="24"/>
      <w:lang w:val="zh-CN"/>
    </w:rPr>
  </w:style>
  <w:style w:type="character" w:styleId="953" w:customStyle="1">
    <w:name w:val="副标题 字符"/>
    <w:link w:val="903"/>
    <w:qFormat/>
    <w:rPr>
      <w:rFonts w:ascii="Cambria" w:hAnsi="Cambria" w:eastAsia="Calibri" w:cs="宋体"/>
      <w:i/>
      <w:iCs/>
      <w:spacing w:val="13"/>
      <w:sz w:val="24"/>
      <w:szCs w:val="24"/>
      <w:lang w:val="zh-CN" w:eastAsia="en-US" w:bidi="en-US"/>
    </w:rPr>
  </w:style>
  <w:style w:type="character" w:styleId="954" w:customStyle="1">
    <w:name w:val="脚注文本 字符"/>
    <w:link w:val="904"/>
    <w:qFormat/>
    <w:rPr>
      <w:rFonts w:ascii="Calibri" w:hAnsi="Calibri" w:eastAsia="Calibri" w:cs="宋体"/>
      <w:sz w:val="18"/>
      <w:szCs w:val="18"/>
      <w:lang w:val="zh-CN"/>
    </w:rPr>
  </w:style>
  <w:style w:type="character" w:styleId="955" w:customStyle="1">
    <w:name w:val="正文文本缩进 3 字符"/>
    <w:link w:val="906"/>
    <w:qFormat/>
    <w:rPr>
      <w:b/>
      <w:position w:val="-10"/>
      <w:sz w:val="16"/>
      <w:szCs w:val="16"/>
    </w:rPr>
  </w:style>
  <w:style w:type="character" w:styleId="956" w:customStyle="1">
    <w:name w:val="正文文本 2 字符"/>
    <w:link w:val="912"/>
    <w:qFormat/>
    <w:rPr>
      <w:rFonts w:ascii="楷体_GB2312" w:hAnsi="Calibri" w:eastAsia="楷体_GB2312" w:cs="宋体"/>
      <w:sz w:val="28"/>
      <w:lang w:val="zh-CN"/>
    </w:rPr>
  </w:style>
  <w:style w:type="character" w:styleId="957" w:customStyle="1">
    <w:name w:val="HTML 预设格式 字符"/>
    <w:link w:val="913"/>
    <w:qFormat/>
    <w:rPr>
      <w:rFonts w:ascii="黑体" w:hAnsi="Courier New" w:eastAsia="黑体" w:cs="Courier New"/>
    </w:rPr>
  </w:style>
  <w:style w:type="character" w:styleId="958" w:customStyle="1">
    <w:name w:val="标题 字符"/>
    <w:link w:val="916"/>
    <w:qFormat/>
    <w:rPr>
      <w:rFonts w:eastAsia="黑体"/>
      <w:b/>
      <w:sz w:val="28"/>
      <w:lang w:val="en-GB"/>
    </w:rPr>
  </w:style>
  <w:style w:type="character" w:styleId="959" w:customStyle="1">
    <w:name w:val="批注主题 字符"/>
    <w:link w:val="917"/>
    <w:qFormat/>
    <w:rPr>
      <w:rFonts w:ascii="宋体" w:hAnsi="Times New Roman" w:eastAsia="仿宋_GB2312" w:cs="Times New Roman"/>
      <w:b/>
      <w:bCs/>
      <w:position w:val="-10"/>
      <w:sz w:val="24"/>
    </w:rPr>
  </w:style>
  <w:style w:type="character" w:styleId="960" w:customStyle="1">
    <w:name w:val="正文文本首行缩进 字符"/>
    <w:link w:val="918"/>
    <w:qFormat/>
    <w:rPr>
      <w:rFonts w:ascii="楷体_GB2312" w:hAnsi="Arial" w:eastAsia="楷体_GB2312" w:cs="宋体"/>
      <w:position w:val="-10"/>
      <w:sz w:val="21"/>
      <w:szCs w:val="24"/>
      <w:lang w:val="zh-CN"/>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7"/>
    <w:uiPriority w:val="34"/>
    <w:qFormat/>
    <w:pPr>
      <w:ind w:left="720"/>
      <w:jc w:val="left"/>
      <w:widowControl/>
    </w:pPr>
    <w:rPr>
      <w:rFonts w:ascii="Calibri" w:hAnsi="Calibri"/>
      <w:szCs w:val="24"/>
      <w:lang w:eastAsia="en-US" w:bidi="en-US"/>
    </w:rPr>
  </w:style>
  <w:style w:type="paragraph" w:styleId="963" w:customStyle="1">
    <w:name w:val="font5"/>
    <w:basedOn w:val="857"/>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7"/>
    <w:qFormat/>
    <w:pPr>
      <w:ind w:firstLine="420"/>
    </w:pPr>
    <w:rPr>
      <w:rFonts w:ascii="Calibri" w:hAnsi="Calibri" w:cs="Calibri"/>
    </w:rPr>
  </w:style>
  <w:style w:type="paragraph" w:styleId="966" w:customStyle="1">
    <w:name w:val="中等深浅网格 1 - 强调文字颜色 21"/>
    <w:basedOn w:val="857"/>
    <w:qFormat/>
    <w:pPr>
      <w:ind w:firstLine="420"/>
    </w:pPr>
    <w:rPr>
      <w:rFonts w:ascii="Calibri" w:hAnsi="Calibri" w:eastAsia="Calibri" w:cs="宋体"/>
      <w:b w:val="0"/>
      <w:position w:val="0"/>
      <w:sz w:val="20"/>
      <w:szCs w:val="22"/>
      <w:lang w:val="zh-CN"/>
    </w:rPr>
  </w:style>
  <w:style w:type="paragraph" w:styleId="967" w:customStyle="1">
    <w:name w:val="章标题"/>
    <w:next w:val="933"/>
    <w:qFormat/>
    <w:pPr>
      <w:jc w:val="both"/>
      <w:spacing w:before="156" w:after="156"/>
      <w:outlineLvl w:val="1"/>
    </w:pPr>
    <w:rPr>
      <w:rFonts w:eastAsia="黑体"/>
      <w:sz w:val="21"/>
    </w:rPr>
  </w:style>
  <w:style w:type="paragraph" w:styleId="968" w:customStyle="1">
    <w:name w:val="标题3，章节第三层"/>
    <w:basedOn w:val="857"/>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0" w:customStyle="1">
    <w:name w:val="小四 段落 宋体 Char"/>
    <w:basedOn w:val="875"/>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7"/>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7"/>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60"/>
    <w:qFormat/>
    <w:pPr>
      <w:jc w:val="left"/>
      <w:spacing w:before="156" w:after="156"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5"/>
    <w:qFormat/>
    <w:pPr>
      <w:ind w:left="0" w:right="-33" w:firstLine="545"/>
      <w:jc w:val="left"/>
      <w:spacing w:line="360" w:lineRule="auto"/>
      <w:tabs>
        <w:tab w:val="clear" w:pos="2952" w:leader="none"/>
      </w:tabs>
    </w:pPr>
    <w:rPr>
      <w:sz w:val="24"/>
    </w:rPr>
  </w:style>
  <w:style w:type="paragraph" w:styleId="976" w:customStyle="1">
    <w:name w:val="小四 段落 宋体"/>
    <w:basedOn w:val="875"/>
    <w:qFormat/>
    <w:pPr>
      <w:ind w:left="113" w:right="113" w:firstLine="425"/>
      <w:jc w:val="left"/>
      <w:spacing w:line="360" w:lineRule="auto"/>
      <w:tabs>
        <w:tab w:val="clear" w:pos="2952" w:leader="none"/>
      </w:tabs>
    </w:pPr>
    <w:rPr>
      <w:sz w:val="24"/>
    </w:rPr>
  </w:style>
  <w:style w:type="paragraph" w:styleId="977" w:customStyle="1">
    <w:name w:val="111111"/>
    <w:basedOn w:val="857"/>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62"/>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7"/>
    <w:qFormat/>
    <w:rPr>
      <w:rFonts w:ascii="Tahoma" w:hAnsi="Tahoma" w:eastAsia="Calibri" w:cs="Tahoma"/>
      <w:b w:val="0"/>
      <w:position w:val="0"/>
      <w:lang w:val="zh-CN"/>
    </w:rPr>
  </w:style>
  <w:style w:type="paragraph" w:styleId="981" w:customStyle="1">
    <w:name w:val="flNote"/>
    <w:basedOn w:val="857"/>
    <w:qFormat/>
    <w:pPr>
      <w:jc w:val="center"/>
      <w:spacing w:before="567" w:line="360" w:lineRule="atLeast"/>
    </w:pPr>
    <w:rPr>
      <w:rFonts w:ascii="Calibri" w:hAnsi="Calibri" w:eastAsia="黑体" w:cs="宋体"/>
      <w:position w:val="0"/>
      <w:lang w:val="zh-CN"/>
    </w:rPr>
  </w:style>
  <w:style w:type="paragraph" w:styleId="982" w:customStyle="1">
    <w:name w:val="样式4 Char"/>
    <w:basedOn w:val="85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7"/>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7"/>
    <w:qFormat/>
    <w:rPr>
      <w:rFonts w:ascii="Tahoma" w:hAnsi="Tahoma" w:eastAsia="Calibri" w:cs="宋体"/>
      <w:b w:val="0"/>
      <w:position w:val="0"/>
      <w:lang w:val="zh-CN"/>
    </w:rPr>
  </w:style>
  <w:style w:type="paragraph" w:styleId="988" w:customStyle="1">
    <w:name w:val="xl29"/>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7"/>
    <w:qFormat/>
    <w:rPr>
      <w:rFonts w:ascii="Tahoma" w:hAnsi="Tahoma" w:eastAsia="Calibri" w:cs="宋体"/>
      <w:b w:val="0"/>
      <w:position w:val="0"/>
      <w:lang w:val="zh-CN"/>
    </w:rPr>
  </w:style>
  <w:style w:type="paragraph" w:styleId="990" w:customStyle="1">
    <w:name w:val="Char Char"/>
    <w:basedOn w:val="857"/>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7"/>
    <w:qFormat/>
    <w:rPr>
      <w:rFonts w:ascii="Tahoma" w:hAnsi="Tahoma" w:eastAsia="Calibri" w:cs="Tahoma"/>
      <w:b w:val="0"/>
      <w:position w:val="0"/>
      <w:lang w:val="zh-CN"/>
    </w:rPr>
  </w:style>
  <w:style w:type="paragraph" w:styleId="993" w:customStyle="1">
    <w:name w:val="font13"/>
    <w:basedOn w:val="85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7"/>
    <w:qFormat/>
    <w:rPr>
      <w:rFonts w:ascii="Tahoma" w:hAnsi="Tahoma" w:eastAsia="Calibri" w:cs="Tahoma"/>
      <w:b w:val="0"/>
      <w:position w:val="0"/>
      <w:lang w:val="zh-CN"/>
    </w:rPr>
  </w:style>
  <w:style w:type="paragraph" w:styleId="996" w:customStyle="1">
    <w:name w:val="二级目录"/>
    <w:next w:val="857"/>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7"/>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7"/>
    <w:qFormat/>
    <w:rPr>
      <w:rFonts w:ascii="Calibri" w:hAnsi="Calibri" w:eastAsia="Calibri" w:cs="宋体"/>
      <w:b w:val="0"/>
      <w:position w:val="0"/>
      <w:sz w:val="20"/>
      <w:lang w:val="zh-CN"/>
    </w:rPr>
  </w:style>
  <w:style w:type="paragraph" w:styleId="999" w:customStyle="1">
    <w:name w:val="xl50"/>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7"/>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7"/>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spacing w:before="0"/>
      <w:tabs>
        <w:tab w:val="left" w:pos="693" w:leader="none"/>
      </w:tabs>
      <w:outlineLvl w:val="0"/>
    </w:pPr>
    <w:rPr>
      <w:color w:val="000000"/>
      <w:sz w:val="24"/>
      <w:szCs w:val="24"/>
    </w:rPr>
  </w:style>
  <w:style w:type="paragraph" w:styleId="1004" w:customStyle="1">
    <w:name w:val="font12"/>
    <w:basedOn w:val="857"/>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7"/>
    <w:next w:val="85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7"/>
    <w:next w:val="857"/>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9"/>
    <w:qFormat/>
    <w:pPr>
      <w:spacing w:before="156" w:after="156" w:line="480" w:lineRule="exact"/>
      <w:widowControl/>
    </w:pPr>
    <w:rPr>
      <w:rFonts w:ascii="黑体" w:eastAsia="黑体"/>
      <w:b/>
      <w:position w:val="0"/>
      <w:sz w:val="24"/>
      <w:szCs w:val="24"/>
    </w:rPr>
  </w:style>
  <w:style w:type="paragraph" w:styleId="1012" w:customStyle="1">
    <w:name w:val="丁华正文"/>
    <w:basedOn w:val="906"/>
    <w:qFormat/>
    <w:pPr>
      <w:ind w:left="0" w:firstLine="510"/>
      <w:spacing w:after="0" w:line="360" w:lineRule="auto"/>
    </w:pPr>
    <w:rPr>
      <w:b w:val="0"/>
      <w:position w:val="0"/>
      <w:sz w:val="24"/>
    </w:rPr>
  </w:style>
  <w:style w:type="paragraph" w:styleId="1013" w:customStyle="1">
    <w:name w:val="xl45"/>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7"/>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7"/>
    <w:semiHidden/>
    <w:qFormat/>
    <w:pPr>
      <w:ind w:firstLine="200"/>
      <w:jc w:val="left"/>
    </w:pPr>
    <w:rPr>
      <w:rFonts w:ascii="Tahoma" w:hAnsi="Tahoma" w:eastAsia="Calibri" w:cs="宋体"/>
      <w:b w:val="0"/>
      <w:position w:val="0"/>
      <w:szCs w:val="24"/>
      <w:lang w:val="zh-CN"/>
    </w:rPr>
  </w:style>
  <w:style w:type="paragraph" w:styleId="1020" w:customStyle="1">
    <w:name w:val="xl56"/>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7"/>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7"/>
    <w:qFormat/>
    <w:pPr>
      <w:ind w:firstLine="480"/>
      <w:jc w:val="left"/>
      <w:spacing w:before="120" w:after="120" w:line="360" w:lineRule="auto"/>
    </w:pPr>
    <w:rPr>
      <w:rFonts w:ascii="Arial" w:hAnsi="Arial"/>
      <w:szCs w:val="24"/>
    </w:rPr>
  </w:style>
  <w:style w:type="paragraph" w:styleId="1024" w:customStyle="1">
    <w:name w:val="tableau"/>
    <w:basedOn w:val="857"/>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9"/>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7"/>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7"/>
    <w:qFormat/>
    <w:rPr>
      <w:rFonts w:ascii="Tahoma" w:hAnsi="Tahoma" w:eastAsia="Calibri" w:cs="宋体"/>
      <w:b w:val="0"/>
      <w:position w:val="0"/>
      <w:lang w:val="zh-CN"/>
    </w:rPr>
  </w:style>
  <w:style w:type="paragraph" w:styleId="1029" w:customStyle="1">
    <w:name w:val="正文文本缩进 31"/>
    <w:basedOn w:val="857"/>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7"/>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7"/>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7"/>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7"/>
    <w:qFormat/>
    <w:rPr>
      <w:rFonts w:ascii="Calibri" w:hAnsi="Calibri" w:eastAsia="Calibri" w:cs="宋体"/>
      <w:b w:val="0"/>
      <w:position w:val="0"/>
      <w:sz w:val="20"/>
      <w:lang w:val="zh-CN"/>
    </w:rPr>
  </w:style>
  <w:style w:type="paragraph" w:styleId="1044" w:customStyle="1">
    <w:name w:val="xl55"/>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8"/>
    <w:qFormat/>
    <w:rPr>
      <w:rFonts w:ascii="Tahoma" w:hAnsi="Tahoma"/>
      <w:szCs w:val="24"/>
    </w:rPr>
  </w:style>
  <w:style w:type="paragraph" w:styleId="1046" w:customStyle="1">
    <w:name w:val="Char Char Char Char Char"/>
    <w:basedOn w:val="857"/>
    <w:qFormat/>
    <w:rPr>
      <w:rFonts w:ascii="Tahoma" w:hAnsi="Tahoma" w:eastAsia="Calibri" w:cs="Tahoma"/>
      <w:b w:val="0"/>
      <w:position w:val="0"/>
      <w:lang w:val="zh-CN"/>
    </w:rPr>
  </w:style>
  <w:style w:type="paragraph" w:styleId="1047" w:customStyle="1">
    <w:name w:val="Char Char Char"/>
    <w:basedOn w:val="857"/>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7"/>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7"/>
    <w:next w:val="857"/>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7"/>
    <w:qFormat/>
    <w:pPr>
      <w:ind w:firstLine="480"/>
      <w:spacing w:line="360" w:lineRule="auto"/>
    </w:pPr>
    <w:rPr>
      <w:rFonts w:hAnsi="宋体" w:eastAsia="Calibri" w:cs="宋体"/>
      <w:b w:val="0"/>
      <w:position w:val="0"/>
      <w:szCs w:val="24"/>
      <w:lang w:val="zh-CN"/>
    </w:rPr>
  </w:style>
  <w:style w:type="paragraph" w:styleId="1053" w:customStyle="1">
    <w:name w:val="xl40"/>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7"/>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7"/>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4"/>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7"/>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7"/>
    <w:next w:val="857"/>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7"/>
    <w:qFormat/>
    <w:pPr>
      <w:ind w:firstLine="200"/>
      <w:jc w:val="left"/>
      <w:spacing w:line="360" w:lineRule="auto"/>
    </w:pPr>
    <w:rPr>
      <w:rFonts w:ascii="Arial" w:hAnsi="Arial" w:eastAsia="Calibri" w:cs="宋体"/>
      <w:b w:val="0"/>
      <w:position w:val="0"/>
      <w:lang w:val="zh-CN"/>
    </w:rPr>
  </w:style>
  <w:style w:type="paragraph" w:styleId="1064" w:customStyle="1">
    <w:name w:val="xl47"/>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7"/>
    <w:qFormat/>
    <w:rPr>
      <w:rFonts w:ascii="Calibri" w:hAnsi="Calibri" w:eastAsia="Calibri" w:cs="宋体"/>
      <w:b w:val="0"/>
      <w:position w:val="0"/>
      <w:szCs w:val="24"/>
      <w:lang w:val="zh-CN"/>
    </w:rPr>
  </w:style>
  <w:style w:type="paragraph" w:styleId="1068" w:customStyle="1">
    <w:name w:val="Char Char Char Char Char Char Char"/>
    <w:basedOn w:val="857"/>
    <w:qFormat/>
    <w:pPr>
      <w:tabs>
        <w:tab w:val="left" w:pos="360" w:leader="none"/>
      </w:tabs>
    </w:pPr>
    <w:rPr>
      <w:rFonts w:ascii="Times New Roman"/>
      <w:szCs w:val="24"/>
    </w:rPr>
  </w:style>
  <w:style w:type="paragraph" w:styleId="1069" w:customStyle="1">
    <w:name w:val="首行缩进"/>
    <w:basedOn w:val="857"/>
    <w:qFormat/>
    <w:pPr>
      <w:ind w:firstLine="480"/>
    </w:pPr>
    <w:rPr>
      <w:rFonts w:ascii="Calibri" w:hAnsi="Calibri" w:eastAsia="Calibri" w:cs="宋体"/>
      <w:b w:val="0"/>
      <w:position w:val="0"/>
      <w:sz w:val="20"/>
      <w:lang w:val="zh-CN"/>
    </w:rPr>
  </w:style>
  <w:style w:type="paragraph" w:styleId="1070" w:customStyle="1">
    <w:name w:val="xl60"/>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7"/>
    <w:next w:val="857"/>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7"/>
    <w:qFormat/>
    <w:pPr>
      <w:spacing w:line="300" w:lineRule="atLeast"/>
    </w:pPr>
    <w:rPr>
      <w:rFonts w:ascii="Calibri" w:hAnsi="Calibri" w:eastAsia="Calibri" w:cs="宋体"/>
      <w:b w:val="0"/>
      <w:position w:val="0"/>
      <w:sz w:val="18"/>
      <w:szCs w:val="24"/>
      <w:lang w:val="zh-CN"/>
    </w:rPr>
  </w:style>
  <w:style w:type="paragraph" w:styleId="1074" w:customStyle="1">
    <w:name w:val="xl26"/>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7"/>
    <w:qFormat/>
    <w:rPr>
      <w:rFonts w:ascii="Tahoma" w:hAnsi="Tahoma" w:eastAsia="Calibri" w:cs="宋体"/>
      <w:b w:val="0"/>
      <w:position w:val="0"/>
      <w:lang w:val="zh-CN"/>
    </w:rPr>
  </w:style>
  <w:style w:type="paragraph" w:styleId="1077" w:customStyle="1">
    <w:name w:val="Default Text"/>
    <w:basedOn w:val="857"/>
    <w:qFormat/>
    <w:pPr>
      <w:jc w:val="left"/>
      <w:widowControl/>
    </w:pPr>
    <w:rPr>
      <w:rFonts w:ascii="Calibri" w:hAnsi="Calibri" w:eastAsia="Calibri" w:cs="宋体"/>
      <w:b w:val="0"/>
      <w:position w:val="0"/>
      <w:lang w:val="zh-CN" w:eastAsia="en-US"/>
    </w:rPr>
  </w:style>
  <w:style w:type="paragraph" w:styleId="1078" w:customStyle="1">
    <w:name w:val="正文文本缩进1"/>
    <w:basedOn w:val="857"/>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7"/>
    <w:qFormat/>
    <w:pPr>
      <w:ind w:firstLine="480"/>
      <w:spacing w:line="360" w:lineRule="auto"/>
    </w:pPr>
    <w:rPr>
      <w:rFonts w:ascii="Calibri" w:hAnsi="Calibri" w:eastAsia="Calibri" w:cs="宋体"/>
      <w:b w:val="0"/>
      <w:position w:val="0"/>
      <w:lang w:val="zh-CN"/>
    </w:rPr>
  </w:style>
  <w:style w:type="paragraph" w:styleId="1080" w:customStyle="1">
    <w:name w:val="正文表标题"/>
    <w:next w:val="933"/>
    <w:qFormat/>
    <w:pPr>
      <w:ind w:left="900" w:hanging="420"/>
      <w:jc w:val="center"/>
      <w:tabs>
        <w:tab w:val="left" w:pos="900" w:leader="none"/>
      </w:tabs>
    </w:pPr>
    <w:rPr>
      <w:rFonts w:ascii="黑体" w:eastAsia="黑体"/>
      <w:sz w:val="21"/>
    </w:rPr>
  </w:style>
  <w:style w:type="paragraph" w:styleId="1081" w:customStyle="1">
    <w:name w:val="正文 居中"/>
    <w:basedOn w:val="857"/>
    <w:qFormat/>
    <w:pPr>
      <w:jc w:val="center"/>
      <w:spacing w:line="360" w:lineRule="auto"/>
    </w:pPr>
    <w:rPr>
      <w:rFonts w:ascii="Calibri" w:hAnsi="Calibri" w:eastAsia="Calibri" w:cs="宋体"/>
      <w:b w:val="0"/>
      <w:position w:val="0"/>
      <w:lang w:val="zh-CN"/>
    </w:rPr>
  </w:style>
  <w:style w:type="paragraph" w:styleId="1082" w:customStyle="1">
    <w:name w:val="Char Char Char1"/>
    <w:basedOn w:val="878"/>
    <w:qFormat/>
    <w:pPr>
      <w:spacing w:line="436" w:lineRule="exact"/>
    </w:pPr>
    <w:rPr>
      <w:b w:val="0"/>
      <w:position w:val="0"/>
      <w:sz w:val="21"/>
      <w:szCs w:val="24"/>
    </w:rPr>
  </w:style>
  <w:style w:type="paragraph" w:styleId="1083" w:customStyle="1">
    <w:name w:val="样式1"/>
    <w:basedOn w:val="857"/>
    <w:next w:val="861"/>
    <w:qFormat/>
    <w:pPr>
      <w:ind w:firstLine="480"/>
      <w:spacing w:line="300" w:lineRule="auto"/>
    </w:pPr>
  </w:style>
  <w:style w:type="paragraph" w:styleId="1084" w:customStyle="1">
    <w:name w:val="正文缩进1"/>
    <w:basedOn w:val="857"/>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7"/>
    <w:next w:val="912"/>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7"/>
    <w:qFormat/>
    <w:rPr>
      <w:rFonts w:ascii="Tahoma" w:hAnsi="Tahoma" w:eastAsia="Calibri" w:cs="宋体"/>
      <w:b w:val="0"/>
      <w:position w:val="0"/>
      <w:lang w:val="zh-CN"/>
    </w:rPr>
  </w:style>
  <w:style w:type="paragraph" w:styleId="1088" w:customStyle="1">
    <w:name w:val="样式"/>
    <w:basedOn w:val="857"/>
    <w:qFormat/>
    <w:pPr>
      <w:spacing w:before="120" w:after="120" w:line="360" w:lineRule="auto"/>
    </w:pPr>
    <w:rPr>
      <w:rFonts w:hAnsi="Calibri" w:eastAsia="Calibri" w:cs="宋体"/>
      <w:b w:val="0"/>
      <w:position w:val="0"/>
      <w:lang w:val="zh-CN"/>
    </w:rPr>
  </w:style>
  <w:style w:type="paragraph" w:styleId="1089" w:customStyle="1">
    <w:name w:val="xl31"/>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7"/>
    <w:qFormat/>
    <w:rPr>
      <w:rFonts w:hAnsi="宋体" w:eastAsia="楷体_GB2312" w:cs="宋体"/>
      <w:b w:val="0"/>
      <w:position w:val="0"/>
      <w:sz w:val="28"/>
      <w:lang w:val="zh-CN"/>
    </w:rPr>
  </w:style>
  <w:style w:type="paragraph" w:styleId="1091" w:customStyle="1">
    <w:name w:val="表格1"/>
    <w:basedOn w:val="857"/>
    <w:qFormat/>
    <w:rPr>
      <w:rFonts w:hAnsi="Calibri" w:eastAsia="Calibri" w:cs="宋体"/>
      <w:b w:val="0"/>
      <w:position w:val="0"/>
      <w:sz w:val="20"/>
      <w:szCs w:val="21"/>
      <w:lang w:val="zh-CN"/>
    </w:rPr>
  </w:style>
  <w:style w:type="paragraph" w:styleId="1092" w:customStyle="1">
    <w:name w:val="Char"/>
    <w:basedOn w:val="857"/>
    <w:qFormat/>
    <w:rPr>
      <w:rFonts w:ascii="Tahoma" w:hAnsi="Tahoma" w:eastAsia="Calibri" w:cs="仿宋_GB2312"/>
      <w:b w:val="0"/>
      <w:position w:val="0"/>
      <w:szCs w:val="28"/>
      <w:lang w:val="zh-CN"/>
    </w:rPr>
  </w:style>
  <w:style w:type="paragraph" w:styleId="1093" w:customStyle="1">
    <w:name w:val="正文缩进2字符"/>
    <w:basedOn w:val="857"/>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7"/>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7"/>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7"/>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7"/>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8"/>
    <w:qFormat/>
    <w:pPr>
      <w:spacing w:line="360" w:lineRule="auto"/>
    </w:pPr>
    <w:rPr>
      <w:rFonts w:ascii="Tahoma" w:hAnsi="Tahoma"/>
      <w:szCs w:val="24"/>
    </w:rPr>
  </w:style>
  <w:style w:type="paragraph" w:styleId="1102" w:customStyle="1">
    <w:name w:val="xl54"/>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7"/>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7"/>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7"/>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7"/>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7"/>
    <w:qFormat/>
    <w:rPr>
      <w:rFonts w:ascii="Tahoma" w:hAnsi="Tahoma" w:eastAsia="Calibri" w:cs="Tahoma"/>
      <w:b w:val="0"/>
      <w:position w:val="0"/>
      <w:lang w:val="zh-CN"/>
    </w:rPr>
  </w:style>
  <w:style w:type="paragraph" w:styleId="1109" w:customStyle="1">
    <w:name w:val="xl42"/>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8"/>
    <w:qFormat/>
    <w:rPr>
      <w:rFonts w:ascii="Tahoma" w:hAnsi="Tahoma"/>
      <w:b w:val="0"/>
      <w:position w:val="0"/>
      <w:szCs w:val="24"/>
    </w:rPr>
  </w:style>
  <w:style w:type="paragraph" w:styleId="1111" w:customStyle="1">
    <w:name w:val="_Style 42"/>
    <w:basedOn w:val="857"/>
    <w:next w:val="883"/>
    <w:qFormat/>
    <w:rPr>
      <w:rFonts w:ascii="楷体_GB2312" w:hAnsi="Arial" w:eastAsia="楷体_GB2312" w:cs="宋体"/>
      <w:b w:val="0"/>
      <w:position w:val="0"/>
      <w:sz w:val="28"/>
      <w:lang w:val="zh-CN"/>
    </w:rPr>
  </w:style>
  <w:style w:type="paragraph" w:styleId="1112" w:customStyle="1">
    <w:name w:val="Char Char Char Char Char Char Char1"/>
    <w:basedOn w:val="857"/>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7"/>
    <w:qFormat/>
    <w:pPr>
      <w:jc w:val="left"/>
      <w:keepLines/>
      <w:keepNext/>
      <w:spacing w:before="156" w:after="156"/>
      <w:outlineLvl w:val="2"/>
    </w:pPr>
    <w:rPr>
      <w:rFonts w:ascii="Calibri" w:hAnsi="Calibri" w:eastAsia="Calibri" w:cs="宋体"/>
      <w:bCs/>
      <w:position w:val="0"/>
      <w:lang w:val="zh-CN"/>
    </w:rPr>
  </w:style>
  <w:style w:type="paragraph" w:styleId="1114" w:customStyle="1">
    <w:name w:val="条1"/>
    <w:basedOn w:val="85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7"/>
    <w:qFormat/>
    <w:rPr>
      <w:rFonts w:ascii="Tahoma" w:hAnsi="Tahoma" w:eastAsia="Calibri" w:cs="Tahoma"/>
      <w:b w:val="0"/>
      <w:position w:val="0"/>
      <w:lang w:val="zh-CN"/>
    </w:rPr>
  </w:style>
  <w:style w:type="paragraph" w:styleId="1117" w:customStyle="1">
    <w:name w:val="xl25"/>
    <w:basedOn w:val="85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7"/>
    <w:qFormat/>
    <w:pPr>
      <w:jc w:val="left"/>
      <w:spacing w:after="160" w:line="240" w:lineRule="exact"/>
      <w:widowControl/>
    </w:pPr>
    <w:rPr>
      <w:rFonts w:ascii="Verdana" w:hAnsi="Verdana"/>
      <w:sz w:val="20"/>
      <w:lang w:eastAsia="en-US"/>
    </w:rPr>
  </w:style>
  <w:style w:type="paragraph" w:styleId="1120" w:customStyle="1">
    <w:name w:val="_Style 226"/>
    <w:basedOn w:val="858"/>
    <w:next w:val="857"/>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7"/>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7"/>
    <w:qFormat/>
    <w:pPr>
      <w:jc w:val="left"/>
      <w:widowControl/>
    </w:pPr>
    <w:rPr>
      <w:rFonts w:hAnsi="宋体" w:eastAsia="Calibri" w:cs="宋体"/>
      <w:b w:val="0"/>
      <w:position w:val="0"/>
      <w:szCs w:val="24"/>
      <w:lang w:val="zh-CN"/>
    </w:rPr>
  </w:style>
  <w:style w:type="paragraph" w:styleId="1125" w:customStyle="1">
    <w:name w:val="标题5，章节第五层"/>
    <w:basedOn w:val="857"/>
    <w:next w:val="85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7"/>
    <w:next w:val="857"/>
    <w:qFormat/>
    <w:pPr>
      <w:spacing w:line="360" w:lineRule="auto"/>
    </w:pPr>
    <w:rPr>
      <w:rFonts w:ascii="Calibri" w:hAnsi="Calibri" w:eastAsia="Calibri" w:cs="宋体"/>
      <w:b w:val="0"/>
      <w:position w:val="0"/>
      <w:sz w:val="20"/>
      <w:lang w:val="zh-CN"/>
    </w:rPr>
  </w:style>
  <w:style w:type="paragraph" w:styleId="1127" w:customStyle="1">
    <w:name w:val="样式2"/>
    <w:basedOn w:val="857"/>
    <w:qFormat/>
    <w:pPr>
      <w:ind w:left="200"/>
      <w:spacing w:line="360" w:lineRule="auto"/>
    </w:pPr>
    <w:rPr>
      <w:rFonts w:hAnsi="宋体" w:eastAsia="Calibri" w:cs="宋体"/>
      <w:position w:val="0"/>
      <w:szCs w:val="24"/>
      <w:lang w:val="zh-CN"/>
    </w:rPr>
  </w:style>
  <w:style w:type="paragraph" w:styleId="1128"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93"/>
    <w:qFormat/>
    <w:pPr>
      <w:ind w:left="0" w:firstLine="200"/>
      <w:jc w:val="left"/>
      <w:spacing w:line="360" w:lineRule="auto"/>
    </w:pPr>
    <w:rPr>
      <w:rFonts w:ascii="Times New Roman" w:hAnsi="Times New Roman"/>
      <w:sz w:val="28"/>
      <w:szCs w:val="24"/>
    </w:rPr>
  </w:style>
  <w:style w:type="paragraph" w:styleId="1130" w:customStyle="1">
    <w:name w:val="Char Char11"/>
    <w:basedOn w:val="857"/>
    <w:qFormat/>
    <w:rPr>
      <w:rFonts w:ascii="Tahoma" w:hAnsi="Tahoma" w:eastAsia="Calibri" w:cs="宋体"/>
      <w:b w:val="0"/>
      <w:position w:val="0"/>
      <w:lang w:val="zh-CN"/>
    </w:rPr>
  </w:style>
  <w:style w:type="paragraph" w:styleId="1131" w:customStyle="1">
    <w:name w:val="a0"/>
    <w:basedOn w:val="857"/>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7"/>
    <w:qFormat/>
    <w:pPr>
      <w:jc w:val="center"/>
      <w:spacing w:before="156" w:line="0" w:lineRule="atLeast"/>
    </w:pPr>
    <w:rPr>
      <w:rFonts w:hAnsi="宋体" w:eastAsia="Calibri" w:cs="宋体"/>
      <w:b w:val="0"/>
      <w:color w:val="000000"/>
      <w:position w:val="0"/>
      <w:szCs w:val="24"/>
      <w:lang w:val="zh-CN"/>
    </w:rPr>
  </w:style>
  <w:style w:type="paragraph" w:styleId="1134" w:customStyle="1">
    <w:name w:val="xl63"/>
    <w:basedOn w:val="85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7"/>
    <w:next w:val="914"/>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7"/>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8"/>
    <w:qFormat/>
    <w:pPr>
      <w:spacing w:line="360" w:lineRule="auto"/>
    </w:pPr>
    <w:rPr>
      <w:rFonts w:ascii="Tahoma" w:hAnsi="Tahoma"/>
      <w:szCs w:val="24"/>
    </w:rPr>
  </w:style>
  <w:style w:type="paragraph" w:styleId="1139" w:customStyle="1">
    <w:name w:val="表格内容"/>
    <w:basedOn w:val="857"/>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7"/>
    <w:next w:val="85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7"/>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7"/>
    <w:qFormat/>
    <w:pPr>
      <w:ind w:left="720" w:hanging="720"/>
      <w:widowControl/>
    </w:pPr>
    <w:rPr>
      <w:rFonts w:ascii="Calibri" w:hAnsi="Calibri" w:eastAsia="Calibri" w:cs="宋体"/>
      <w:b w:val="0"/>
      <w:position w:val="0"/>
      <w:lang w:val="en-GB"/>
    </w:rPr>
  </w:style>
  <w:style w:type="paragraph" w:styleId="1146" w:customStyle="1">
    <w:name w:val="方案正文"/>
    <w:basedOn w:val="857"/>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7"/>
    <w:qFormat/>
    <w:rPr>
      <w:rFonts w:ascii="Tahoma" w:hAnsi="Tahoma" w:eastAsia="Calibri" w:cs="宋体"/>
      <w:b w:val="0"/>
      <w:position w:val="0"/>
      <w:lang w:val="zh-CN"/>
    </w:rPr>
  </w:style>
  <w:style w:type="paragraph" w:styleId="1150" w:customStyle="1">
    <w:name w:val="Char Char Char Char Char Char Char Char Char1"/>
    <w:basedOn w:val="857"/>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7"/>
    <w:qFormat/>
    <w:pPr>
      <w:ind w:left="720" w:hanging="720"/>
      <w:widowControl/>
    </w:pPr>
    <w:rPr>
      <w:rFonts w:ascii="Calibri" w:hAnsi="Calibri" w:eastAsia="Calibri" w:cs="宋体"/>
      <w:b w:val="0"/>
      <w:position w:val="0"/>
      <w:lang w:val="en-GB"/>
    </w:rPr>
  </w:style>
  <w:style w:type="paragraph" w:styleId="1152" w:customStyle="1">
    <w:name w:val="表蕊"/>
    <w:basedOn w:val="857"/>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7"/>
    <w:next w:val="933"/>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7"/>
    <w:next w:val="857"/>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7"/>
    <w:qFormat/>
    <w:rPr>
      <w:rFonts w:ascii="Times New Roman"/>
    </w:rPr>
  </w:style>
  <w:style w:type="paragraph" w:styleId="1162" w:customStyle="1">
    <w:name w:val="xl33"/>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7"/>
    <w:qFormat/>
    <w:pPr>
      <w:ind w:firstLine="21"/>
    </w:pPr>
    <w:rPr>
      <w:rFonts w:hAnsi="宋体" w:eastAsia="Calibri" w:cs="宋体"/>
      <w:b w:val="0"/>
      <w:position w:val="0"/>
      <w:sz w:val="20"/>
      <w:lang w:val="zh-CN"/>
    </w:rPr>
  </w:style>
  <w:style w:type="paragraph" w:styleId="1164" w:customStyle="1">
    <w:name w:val="a"/>
    <w:basedOn w:val="857"/>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7"/>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7"/>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8"/>
    <w:qFormat/>
    <w:rPr>
      <w:rFonts w:ascii="Tahoma" w:hAnsi="Tahoma"/>
      <w:szCs w:val="24"/>
    </w:rPr>
  </w:style>
  <w:style w:type="paragraph" w:styleId="1170" w:customStyle="1">
    <w:name w:val="Char Char Char Char Char Char Char Char Char Char Char1"/>
    <w:basedOn w:val="857"/>
    <w:qFormat/>
    <w:rPr>
      <w:rFonts w:ascii="Tahoma" w:hAnsi="Tahoma" w:eastAsia="Calibri" w:cs="Tahoma"/>
      <w:b w:val="0"/>
      <w:position w:val="0"/>
      <w:lang w:val="zh-CN"/>
    </w:rPr>
  </w:style>
  <w:style w:type="paragraph" w:styleId="1171" w:customStyle="1">
    <w:name w:val="font7"/>
    <w:basedOn w:val="857"/>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8"/>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7"/>
    <w:qFormat/>
    <w:rPr>
      <w:rFonts w:ascii="Tahoma" w:hAnsi="Tahoma" w:eastAsia="Calibri" w:cs="宋体"/>
      <w:b w:val="0"/>
      <w:position w:val="0"/>
      <w:lang w:val="zh-CN"/>
    </w:rPr>
  </w:style>
  <w:style w:type="paragraph" w:styleId="1174" w:customStyle="1">
    <w:name w:val="标题 4宋体"/>
    <w:basedOn w:val="861"/>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7"/>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7"/>
    <w:next w:val="857"/>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7"/>
    <w:next w:val="857"/>
    <w:qFormat/>
    <w:rPr>
      <w:rFonts w:hAnsi="宋体" w:eastAsia="Calibri" w:cs="宋体"/>
      <w:b w:val="0"/>
      <w:position w:val="0"/>
      <w:lang w:val="zh-CN"/>
    </w:rPr>
  </w:style>
  <w:style w:type="paragraph" w:styleId="1180" w:customStyle="1">
    <w:name w:val="Char Char Char Char Char1"/>
    <w:basedOn w:val="857"/>
    <w:qFormat/>
    <w:rPr>
      <w:rFonts w:ascii="Tahoma" w:hAnsi="Tahoma" w:eastAsia="Calibri" w:cs="宋体"/>
      <w:b w:val="0"/>
      <w:position w:val="0"/>
      <w:lang w:val="zh-CN"/>
    </w:rPr>
  </w:style>
  <w:style w:type="paragraph" w:styleId="1181" w:customStyle="1">
    <w:name w:val="标准文本"/>
    <w:basedOn w:val="857"/>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7"/>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7"/>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7"/>
    <w:link w:val="1295"/>
    <w:uiPriority w:val="34"/>
    <w:qFormat/>
    <w:pPr>
      <w:contextualSpacing/>
      <w:ind w:left="720"/>
      <w:jc w:val="left"/>
      <w:widowControl/>
    </w:pPr>
    <w:rPr>
      <w:rFonts w:ascii="Arial" w:hAnsi="Arial" w:eastAsia="黑体" w:cs="宋体"/>
      <w:b w:val="0"/>
      <w:position w:val="0"/>
      <w:szCs w:val="24"/>
      <w:lang w:val="zh-CN" w:eastAsia="en-US"/>
    </w:rPr>
  </w:style>
  <w:style w:type="paragraph" w:styleId="1185" w:customStyle="1">
    <w:name w:val="正文 New New New New New New New New New New New New New New"/>
    <w:qFormat/>
    <w:pPr>
      <w:jc w:val="both"/>
      <w:widowControl w:val="off"/>
    </w:pPr>
    <w:rPr>
      <w:rFonts w:hint="eastAsia" w:ascii="Calibri" w:hAnsi="Calibri"/>
      <w:sz w:val="21"/>
    </w:rPr>
  </w:style>
  <w:style w:type="paragraph" w:styleId="1186" w:customStyle="1">
    <w:name w:val="文档正文"/>
    <w:basedOn w:val="857"/>
    <w:qFormat/>
    <w:pPr>
      <w:spacing w:line="360" w:lineRule="auto"/>
    </w:pPr>
    <w:rPr>
      <w:rFonts w:hAnsi="宋体" w:eastAsia="Calibri" w:cs="宋体"/>
      <w:bCs/>
      <w:position w:val="0"/>
      <w:sz w:val="20"/>
      <w:szCs w:val="24"/>
      <w:lang w:val="zh-CN"/>
    </w:rPr>
  </w:style>
  <w:style w:type="paragraph" w:styleId="1187" w:customStyle="1">
    <w:name w:val="xl61"/>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准小四"/>
    <w:basedOn w:val="857"/>
    <w:qFormat/>
    <w:pPr>
      <w:ind w:firstLine="480"/>
      <w:spacing w:line="360" w:lineRule="auto"/>
    </w:pPr>
    <w:rPr>
      <w:rFonts w:ascii="Arial" w:hAnsi="Arial" w:eastAsia="Calibri" w:cs="宋体"/>
      <w:b w:val="0"/>
      <w:position w:val="0"/>
      <w:szCs w:val="21"/>
      <w:lang w:val="zh-CN"/>
    </w:rPr>
  </w:style>
  <w:style w:type="paragraph" w:styleId="1189" w:customStyle="1">
    <w:name w:val="正文 + 宋体"/>
    <w:basedOn w:val="857"/>
    <w:qFormat/>
    <w:pPr>
      <w:ind w:firstLine="420"/>
      <w:spacing w:line="360" w:lineRule="auto"/>
    </w:pPr>
    <w:rPr>
      <w:rFonts w:ascii="Calibri" w:hAnsi="Calibri" w:eastAsia="Calibri" w:cs="宋体"/>
      <w:b w:val="0"/>
      <w:position w:val="0"/>
      <w:sz w:val="20"/>
      <w:szCs w:val="24"/>
      <w:lang w:val="zh-CN"/>
    </w:rPr>
  </w:style>
  <w:style w:type="paragraph" w:styleId="1190" w:customStyle="1">
    <w:name w:val="马刚标题1"/>
    <w:basedOn w:val="858"/>
    <w:next w:val="85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1" w:customStyle="1">
    <w:name w:val="font9"/>
    <w:basedOn w:val="857"/>
    <w:qFormat/>
    <w:pPr>
      <w:jc w:val="left"/>
      <w:spacing w:before="100" w:beforeAutospacing="1" w:after="100" w:afterAutospacing="1"/>
      <w:widowControl/>
    </w:pPr>
    <w:rPr>
      <w:rFonts w:ascii="Calibri" w:hAnsi="Calibri" w:eastAsia="Calibri" w:cs="宋体"/>
      <w:bCs/>
      <w:position w:val="0"/>
      <w:sz w:val="20"/>
      <w:lang w:val="zh-CN"/>
    </w:rPr>
  </w:style>
  <w:style w:type="paragraph" w:styleId="1192" w:customStyle="1">
    <w:name w:val="p0"/>
    <w:qFormat/>
    <w:pPr>
      <w:spacing w:before="100" w:beforeAutospacing="1" w:after="100" w:afterAutospacing="1"/>
    </w:pPr>
    <w:rPr>
      <w:rFonts w:ascii="宋体" w:hAnsi="宋体" w:eastAsia="仿宋_GB2312" w:cs="宋体"/>
      <w:sz w:val="24"/>
    </w:rPr>
  </w:style>
  <w:style w:type="paragraph" w:styleId="1193" w:customStyle="1">
    <w:name w:val="font8"/>
    <w:basedOn w:val="857"/>
    <w:qFormat/>
    <w:pPr>
      <w:jc w:val="left"/>
      <w:spacing w:before="100" w:beforeAutospacing="1" w:after="100" w:afterAutospacing="1"/>
      <w:widowControl/>
    </w:pPr>
    <w:rPr>
      <w:rFonts w:hAnsi="宋体" w:eastAsia="Calibri" w:cs="宋体"/>
      <w:bCs/>
      <w:i/>
      <w:iCs/>
      <w:position w:val="0"/>
      <w:sz w:val="20"/>
      <w:lang w:val="zh-CN"/>
    </w:rPr>
  </w:style>
  <w:style w:type="paragraph" w:styleId="1194" w:customStyle="1">
    <w:name w:val="纯文本2"/>
    <w:basedOn w:val="857"/>
    <w:qFormat/>
    <w:rPr>
      <w:rFonts w:hAnsi="Courier New" w:eastAsia="楷体_GB2312"/>
      <w:sz w:val="28"/>
    </w:rPr>
  </w:style>
  <w:style w:type="paragraph" w:styleId="1195" w:customStyle="1">
    <w:name w:val="大标题"/>
    <w:basedOn w:val="857"/>
    <w:next w:val="85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6" w:customStyle="1">
    <w:name w:val="Char Char1 Char Char Char Char"/>
    <w:basedOn w:val="878"/>
    <w:qFormat/>
    <w:pPr>
      <w:ind w:left="357"/>
      <w:jc w:val="left"/>
      <w:spacing w:line="436" w:lineRule="exact"/>
      <w:outlineLvl w:val="3"/>
    </w:pPr>
    <w:rPr>
      <w:rFonts w:ascii="Tahoma" w:hAnsi="Tahoma" w:cs="Tahoma"/>
      <w:position w:val="0"/>
      <w:szCs w:val="24"/>
    </w:rPr>
  </w:style>
  <w:style w:type="paragraph" w:styleId="1197" w:customStyle="1">
    <w:name w:val="标题2，章节第二层"/>
    <w:basedOn w:val="857"/>
    <w:next w:val="96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8" w:customStyle="1">
    <w:name w:val="Char Char1 Char Char Char Char Char Char Char"/>
    <w:basedOn w:val="857"/>
    <w:qFormat/>
    <w:rPr>
      <w:rFonts w:ascii="Tahoma" w:hAnsi="Tahoma" w:eastAsia="Calibri" w:cs="Tahoma"/>
      <w:b w:val="0"/>
      <w:position w:val="0"/>
      <w:lang w:val="zh-CN"/>
    </w:rPr>
  </w:style>
  <w:style w:type="paragraph" w:styleId="1199" w:customStyle="1">
    <w:name w:val="xl2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0" w:customStyle="1">
    <w:name w:val="纯文本 Char Char"/>
    <w:qFormat/>
    <w:rPr>
      <w:rFonts w:ascii="宋体" w:hAnsi="Courier New" w:eastAsia="宋体"/>
      <w:sz w:val="21"/>
      <w:szCs w:val="21"/>
      <w:lang w:val="en-US" w:eastAsia="zh-CN" w:bidi="ar-SA"/>
    </w:rPr>
  </w:style>
  <w:style w:type="character" w:styleId="1201" w:customStyle="1">
    <w:name w:val="concon"/>
    <w:qFormat/>
  </w:style>
  <w:style w:type="character" w:styleId="1202" w:customStyle="1">
    <w:name w:val="标题 字符1"/>
    <w:qFormat/>
    <w:rPr>
      <w:rFonts w:ascii="等线 Light" w:hAnsi="等线 Light" w:eastAsia="宋体" w:cs="Times New Roman"/>
      <w:b/>
      <w:bCs/>
      <w:position w:val="-10"/>
      <w:sz w:val="32"/>
      <w:szCs w:val="32"/>
    </w:rPr>
  </w:style>
  <w:style w:type="character" w:styleId="1203" w:customStyle="1">
    <w:name w:val="小四 段落 宋体 Char Char Char Char Char Char Char Char"/>
    <w:qFormat/>
    <w:rPr>
      <w:rFonts w:eastAsia="宋体"/>
      <w:sz w:val="24"/>
      <w:szCs w:val="24"/>
      <w:lang w:val="en-US" w:eastAsia="zh-CN" w:bidi="ar-SA"/>
    </w:rPr>
  </w:style>
  <w:style w:type="character" w:styleId="1204" w:customStyle="1">
    <w:name w:val="qxdate"/>
    <w:qFormat/>
    <w:rPr>
      <w:rFonts w:ascii="Times New Roman" w:hAnsi="Times New Roman" w:eastAsia="宋体" w:cs="Times New Roman"/>
      <w:color w:val="333333"/>
      <w:sz w:val="18"/>
      <w:szCs w:val="18"/>
    </w:rPr>
  </w:style>
  <w:style w:type="character" w:styleId="1205" w:customStyle="1">
    <w:name w:val="Title1 Char"/>
    <w:qFormat/>
    <w:rPr>
      <w:rFonts w:eastAsia="宋体"/>
      <w:b/>
      <w:bCs/>
      <w:sz w:val="44"/>
      <w:szCs w:val="44"/>
      <w:lang w:val="en-US" w:eastAsia="zh-CN" w:bidi="ar-SA"/>
    </w:rPr>
  </w:style>
  <w:style w:type="character" w:styleId="1206" w:customStyle="1">
    <w:name w:val="小四 段落 宋体 Char Char Char1"/>
    <w:qFormat/>
    <w:rPr>
      <w:rFonts w:ascii="宋体" w:hAnsi="宋体" w:eastAsia="宋体"/>
      <w:sz w:val="24"/>
      <w:szCs w:val="24"/>
      <w:lang w:val="en-US" w:eastAsia="zh-CN" w:bidi="ar-SA"/>
    </w:rPr>
  </w:style>
  <w:style w:type="character" w:styleId="1207" w:customStyle="1">
    <w:name w:val="标准文本 Char Char"/>
    <w:qFormat/>
    <w:rPr>
      <w:rFonts w:eastAsia="宋体" w:cs="宋体"/>
      <w:sz w:val="24"/>
      <w:szCs w:val="24"/>
      <w:lang w:val="en-US" w:eastAsia="zh-CN" w:bidi="ar-SA"/>
    </w:rPr>
  </w:style>
  <w:style w:type="character" w:styleId="1208" w:customStyle="1">
    <w:name w:val="Char Char26"/>
    <w:qFormat/>
    <w:rPr>
      <w:b/>
      <w:bCs/>
      <w:sz w:val="32"/>
      <w:szCs w:val="32"/>
    </w:rPr>
  </w:style>
  <w:style w:type="character" w:styleId="1209" w:customStyle="1">
    <w:name w:val="_Style 315"/>
    <w:qFormat/>
    <w:rPr>
      <w:i/>
      <w:iCs/>
      <w:smallCaps/>
      <w:spacing w:val="5"/>
    </w:rPr>
  </w:style>
  <w:style w:type="character" w:styleId="1210" w:customStyle="1">
    <w:name w:val="prev1"/>
    <w:qFormat/>
    <w:rPr>
      <w:rFonts w:ascii="Times New Roman" w:hAnsi="Times New Roman" w:eastAsia="宋体" w:cs="Times New Roman"/>
      <w:color w:val="888888"/>
    </w:rPr>
  </w:style>
  <w:style w:type="character" w:styleId="1211" w:customStyle="1">
    <w:name w:val="redfilefwwh"/>
    <w:qFormat/>
    <w:rPr>
      <w:rFonts w:ascii="Times New Roman" w:hAnsi="Times New Roman" w:eastAsia="宋体" w:cs="Times New Roman"/>
      <w:color w:val="ba2636"/>
      <w:sz w:val="18"/>
      <w:szCs w:val="18"/>
    </w:rPr>
  </w:style>
  <w:style w:type="character" w:styleId="1212" w:customStyle="1">
    <w:name w:val="listbenefit"/>
    <w:qFormat/>
  </w:style>
  <w:style w:type="character" w:styleId="1213" w:customStyle="1">
    <w:name w:val="textcontents"/>
    <w:qFormat/>
  </w:style>
  <w:style w:type="character" w:styleId="1214" w:customStyle="1">
    <w:name w:val="_Style 321"/>
    <w:qFormat/>
    <w:rPr>
      <w:smallCaps/>
    </w:rPr>
  </w:style>
  <w:style w:type="character" w:styleId="1215" w:customStyle="1">
    <w:name w:val="case31"/>
    <w:qFormat/>
    <w:rPr>
      <w:sz w:val="21"/>
      <w:szCs w:val="21"/>
    </w:rPr>
  </w:style>
  <w:style w:type="character" w:styleId="1216" w:customStyle="1">
    <w:name w:val="Char Char23"/>
    <w:qFormat/>
    <w:rPr>
      <w:rFonts w:ascii="Arial" w:hAnsi="Arial" w:eastAsia="黑体"/>
      <w:b/>
      <w:bCs/>
      <w:sz w:val="24"/>
      <w:szCs w:val="24"/>
    </w:rPr>
  </w:style>
  <w:style w:type="character" w:styleId="1217" w:customStyle="1">
    <w:name w:val="_Style 326"/>
    <w:qFormat/>
    <w:rPr>
      <w:b/>
      <w:bCs/>
    </w:rPr>
  </w:style>
  <w:style w:type="character" w:styleId="1218" w:customStyle="1">
    <w:name w:val="zhengwen1"/>
    <w:uiPriority w:val="99"/>
    <w:qFormat/>
    <w:rPr>
      <w:sz w:val="21"/>
    </w:rPr>
  </w:style>
  <w:style w:type="character" w:styleId="1219" w:customStyle="1">
    <w:name w:val="样式 非加粗"/>
    <w:qFormat/>
    <w:rPr>
      <w:rFonts w:eastAsia="宋体"/>
      <w:sz w:val="28"/>
    </w:rPr>
  </w:style>
  <w:style w:type="character" w:styleId="1220" w:customStyle="1">
    <w:name w:val="next3"/>
    <w:qFormat/>
    <w:rPr>
      <w:rFonts w:hint="eastAsia" w:ascii="微软雅黑" w:hAnsi="微软雅黑" w:eastAsia="微软雅黑" w:cs="微软雅黑"/>
      <w:sz w:val="21"/>
      <w:szCs w:val="21"/>
    </w:rPr>
  </w:style>
  <w:style w:type="character" w:styleId="1221" w:customStyle="1">
    <w:name w:val="标题 3 Char"/>
    <w:qFormat/>
    <w:rPr>
      <w:rFonts w:ascii="宋体" w:hAnsi="宋体" w:eastAsia="宋体"/>
      <w:b/>
      <w:bCs/>
      <w:sz w:val="24"/>
      <w:szCs w:val="32"/>
      <w:lang w:val="en-US" w:eastAsia="zh-CN" w:bidi="ar-SA"/>
    </w:rPr>
  </w:style>
  <w:style w:type="character" w:styleId="1222" w:customStyle="1">
    <w:name w:val="小四 段落 宋体 Char1"/>
    <w:qFormat/>
    <w:rPr>
      <w:rFonts w:eastAsia="宋体"/>
      <w:sz w:val="24"/>
      <w:szCs w:val="24"/>
      <w:lang w:val="en-US" w:eastAsia="zh-CN" w:bidi="ar-SA"/>
    </w:rPr>
  </w:style>
  <w:style w:type="character" w:styleId="1223" w:customStyle="1">
    <w:name w:val="next1"/>
    <w:qFormat/>
    <w:rPr>
      <w:rFonts w:ascii="Times New Roman" w:hAnsi="Times New Roman" w:eastAsia="宋体" w:cs="Times New Roman"/>
      <w:color w:val="888888"/>
    </w:rPr>
  </w:style>
  <w:style w:type="character" w:styleId="1224" w:customStyle="1">
    <w:name w:val="style13"/>
    <w:qFormat/>
    <w:rPr>
      <w:sz w:val="18"/>
      <w:szCs w:val="18"/>
    </w:rPr>
  </w:style>
  <w:style w:type="character" w:styleId="1225" w:customStyle="1">
    <w:name w:val="next2"/>
    <w:qFormat/>
    <w:rPr>
      <w:rFonts w:ascii="Times New Roman" w:hAnsi="Times New Roman" w:eastAsia="宋体" w:cs="Times New Roman"/>
      <w:color w:val="888888"/>
    </w:rPr>
  </w:style>
  <w:style w:type="character" w:styleId="1226" w:customStyle="1">
    <w:name w:val="Char Char27"/>
    <w:qFormat/>
    <w:rPr>
      <w:b/>
      <w:bCs/>
      <w:sz w:val="44"/>
      <w:szCs w:val="44"/>
    </w:rPr>
  </w:style>
  <w:style w:type="character" w:styleId="1227" w:customStyle="1">
    <w:name w:val="Char Char8"/>
    <w:qFormat/>
    <w:rPr>
      <w:rFonts w:eastAsia="宋体"/>
      <w:sz w:val="21"/>
      <w:lang w:val="en-US" w:eastAsia="zh-CN" w:bidi="ar-SA"/>
    </w:rPr>
  </w:style>
  <w:style w:type="character" w:styleId="1228" w:customStyle="1">
    <w:name w:val="3zw"/>
    <w:qFormat/>
  </w:style>
  <w:style w:type="character" w:styleId="1229" w:customStyle="1">
    <w:name w:val="小四 段落 宋体 Char Char Char Char Char"/>
    <w:qFormat/>
    <w:rPr>
      <w:rFonts w:eastAsia="宋体"/>
      <w:sz w:val="24"/>
      <w:szCs w:val="24"/>
      <w:lang w:val="en-US" w:eastAsia="zh-CN" w:bidi="ar-SA"/>
    </w:rPr>
  </w:style>
  <w:style w:type="character" w:styleId="1230" w:customStyle="1">
    <w:name w:val="h Char Char"/>
    <w:qFormat/>
    <w:rPr>
      <w:rFonts w:eastAsia="宋体"/>
      <w:sz w:val="18"/>
      <w:szCs w:val="18"/>
      <w:lang w:val="en-US" w:eastAsia="zh-CN" w:bidi="ar-SA"/>
    </w:rPr>
  </w:style>
  <w:style w:type="character" w:styleId="1231" w:customStyle="1">
    <w:name w:val="content"/>
    <w:qFormat/>
  </w:style>
  <w:style w:type="character" w:styleId="1232" w:customStyle="1">
    <w:name w:val="redfilenumber"/>
    <w:qFormat/>
    <w:rPr>
      <w:rFonts w:ascii="Times New Roman" w:hAnsi="Times New Roman" w:eastAsia="宋体" w:cs="Times New Roman"/>
      <w:color w:val="ba2636"/>
      <w:sz w:val="18"/>
      <w:szCs w:val="18"/>
    </w:rPr>
  </w:style>
  <w:style w:type="character" w:styleId="1233" w:customStyle="1">
    <w:name w:val="Char Char28"/>
    <w:qFormat/>
    <w:rPr>
      <w:rFonts w:ascii="Arial" w:hAnsi="Arial" w:eastAsia="黑体" w:cs="Arial"/>
      <w:b/>
      <w:bCs/>
      <w:sz w:val="32"/>
      <w:szCs w:val="32"/>
    </w:rPr>
  </w:style>
  <w:style w:type="character" w:styleId="1234" w:customStyle="1">
    <w:name w:val="正文 + 宋体 Char"/>
    <w:qFormat/>
    <w:rPr>
      <w:rFonts w:eastAsia="宋体"/>
      <w:sz w:val="21"/>
      <w:szCs w:val="24"/>
      <w:lang w:val="en-US" w:eastAsia="zh-CN" w:bidi="ar-SA"/>
    </w:rPr>
  </w:style>
  <w:style w:type="character" w:styleId="1235" w:customStyle="1">
    <w:name w:val="Char Char211"/>
    <w:qFormat/>
    <w:rPr>
      <w:rFonts w:ascii="宋体" w:hAnsi="Courier New" w:eastAsia="宋体"/>
      <w:sz w:val="21"/>
      <w:szCs w:val="21"/>
      <w:lang w:val="en-US" w:eastAsia="zh-CN" w:bidi="ar-SA"/>
    </w:rPr>
  </w:style>
  <w:style w:type="character" w:styleId="1236" w:customStyle="1">
    <w:name w:val="subtitle1"/>
    <w:qFormat/>
    <w:rPr>
      <w:rFonts w:hint="default" w:ascii="Georgia" w:hAnsi="Georgia"/>
      <w:b/>
      <w:bCs/>
      <w:color w:val="666666"/>
      <w:sz w:val="18"/>
      <w:szCs w:val="18"/>
    </w:rPr>
  </w:style>
  <w:style w:type="character" w:styleId="1237" w:customStyle="1">
    <w:name w:val="特点 Char1"/>
    <w:qFormat/>
    <w:rPr>
      <w:rFonts w:eastAsia="宋体"/>
      <w:sz w:val="21"/>
      <w:lang w:val="en-US" w:eastAsia="zh-CN" w:bidi="ar-SA"/>
    </w:rPr>
  </w:style>
  <w:style w:type="character" w:styleId="1238" w:customStyle="1">
    <w:name w:val="样式 宋体 小四"/>
    <w:qFormat/>
    <w:rPr>
      <w:rFonts w:ascii="宋体" w:hAnsi="宋体"/>
      <w:sz w:val="24"/>
    </w:rPr>
  </w:style>
  <w:style w:type="character" w:styleId="1239" w:customStyle="1">
    <w:name w:val="Char Char22"/>
    <w:qFormat/>
    <w:rPr>
      <w:b/>
      <w:bCs/>
      <w:sz w:val="24"/>
      <w:szCs w:val="24"/>
    </w:rPr>
  </w:style>
  <w:style w:type="character" w:styleId="1240" w:customStyle="1">
    <w:name w:val="para_small"/>
    <w:qFormat/>
  </w:style>
  <w:style w:type="character" w:styleId="1241" w:customStyle="1">
    <w:name w:val="纯文本 Char Char Char1"/>
    <w:qFormat/>
    <w:rPr>
      <w:rFonts w:ascii="宋体" w:hAnsi="Courier New" w:eastAsia="宋体"/>
      <w:sz w:val="21"/>
      <w:szCs w:val="21"/>
      <w:lang w:val="en-US" w:eastAsia="zh-CN" w:bidi="ar-SA"/>
    </w:rPr>
  </w:style>
  <w:style w:type="character" w:styleId="1242" w:customStyle="1">
    <w:name w:val="style131"/>
    <w:qFormat/>
    <w:rPr>
      <w:rFonts w:cs="Times New Roman"/>
      <w:sz w:val="18"/>
      <w:szCs w:val="18"/>
    </w:rPr>
  </w:style>
  <w:style w:type="character" w:styleId="1243" w:customStyle="1">
    <w:name w:val="displayarti"/>
    <w:qFormat/>
    <w:rPr>
      <w:rFonts w:ascii="Times New Roman" w:hAnsi="Times New Roman" w:eastAsia="宋体" w:cs="Times New Roman"/>
      <w:color w:val="ffffff"/>
      <w:shd w:val="clear" w:color="auto" w:fill="a00000"/>
    </w:rPr>
  </w:style>
  <w:style w:type="character" w:styleId="1244" w:customStyle="1">
    <w:name w:val="Char Char21"/>
    <w:qFormat/>
    <w:rPr>
      <w:rFonts w:ascii="Arial" w:hAnsi="Arial" w:eastAsia="黑体"/>
      <w:sz w:val="24"/>
      <w:szCs w:val="24"/>
    </w:rPr>
  </w:style>
  <w:style w:type="character" w:styleId="1245" w:customStyle="1">
    <w:name w:val="纯文本 Char1"/>
    <w:qFormat/>
    <w:rPr>
      <w:rFonts w:ascii="宋体" w:hAnsi="Courier New" w:eastAsia="宋体" w:cs="Courier New"/>
      <w:sz w:val="21"/>
      <w:szCs w:val="21"/>
      <w:lang w:val="en-US" w:eastAsia="zh-CN" w:bidi="ar-SA"/>
    </w:rPr>
  </w:style>
  <w:style w:type="character" w:styleId="1246" w:customStyle="1">
    <w:name w:val="华宇段落1 Char Char Char"/>
    <w:qFormat/>
    <w:rPr>
      <w:rFonts w:eastAsia="宋体"/>
      <w:bCs/>
      <w:sz w:val="24"/>
      <w:szCs w:val="24"/>
      <w:lang w:val="en-US" w:eastAsia="zh-CN" w:bidi="ar-SA"/>
    </w:rPr>
  </w:style>
  <w:style w:type="character" w:styleId="1247" w:customStyle="1">
    <w:name w:val="_Style 367"/>
    <w:qFormat/>
    <w:rPr>
      <w:smallCaps/>
      <w:spacing w:val="5"/>
      <w:u w:val="single"/>
    </w:rPr>
  </w:style>
  <w:style w:type="character" w:styleId="1248" w:customStyle="1">
    <w:name w:val="HTML 预设格式 字符1"/>
    <w:qFormat/>
    <w:rPr>
      <w:rFonts w:ascii="Courier New" w:hAnsi="Courier New" w:eastAsia="宋体" w:cs="Courier New"/>
      <w:b/>
      <w:position w:val="-10"/>
    </w:rPr>
  </w:style>
  <w:style w:type="character" w:styleId="1249" w:customStyle="1">
    <w:name w:val="next"/>
    <w:qFormat/>
    <w:rPr>
      <w:rFonts w:ascii="微软雅黑" w:hAnsi="微软雅黑" w:eastAsia="微软雅黑" w:cs="微软雅黑"/>
      <w:sz w:val="21"/>
      <w:szCs w:val="21"/>
    </w:rPr>
  </w:style>
  <w:style w:type="character" w:styleId="1250" w:customStyle="1">
    <w:name w:val="prev"/>
    <w:qFormat/>
    <w:rPr>
      <w:rFonts w:hint="eastAsia" w:ascii="微软雅黑" w:hAnsi="微软雅黑" w:eastAsia="微软雅黑" w:cs="微软雅黑"/>
      <w:sz w:val="21"/>
      <w:szCs w:val="21"/>
    </w:rPr>
  </w:style>
  <w:style w:type="character" w:styleId="1251" w:customStyle="1">
    <w:name w:val="title_emph1"/>
    <w:qFormat/>
    <w:rPr>
      <w:rFonts w:ascii="Arial" w:cs="Arial"/>
      <w:b/>
      <w:bCs/>
      <w:sz w:val="18"/>
      <w:szCs w:val="18"/>
    </w:rPr>
  </w:style>
  <w:style w:type="character" w:styleId="1252" w:customStyle="1">
    <w:name w:val="Char Char20"/>
    <w:qFormat/>
    <w:rPr>
      <w:rFonts w:ascii="Arial" w:hAnsi="Arial" w:eastAsia="黑体"/>
      <w:sz w:val="21"/>
      <w:szCs w:val="21"/>
    </w:rPr>
  </w:style>
  <w:style w:type="character" w:styleId="1253" w:customStyle="1">
    <w:name w:val="_Style 379"/>
    <w:qFormat/>
    <w:rPr>
      <w:i/>
      <w:iCs/>
    </w:rPr>
  </w:style>
  <w:style w:type="character" w:styleId="1254" w:customStyle="1">
    <w:name w:val="normalfont1"/>
    <w:qFormat/>
    <w:rPr>
      <w:rFonts w:hint="default" w:ascii="ˎ̥" w:hAnsi="ˎ̥"/>
      <w:sz w:val="18"/>
      <w:szCs w:val="18"/>
      <w:u w:val="none"/>
    </w:rPr>
  </w:style>
  <w:style w:type="character" w:styleId="1255" w:customStyle="1">
    <w:name w:val="已访问的超链接1"/>
    <w:qFormat/>
    <w:rPr>
      <w:color w:val="auto"/>
      <w:u w:val="none"/>
    </w:rPr>
  </w:style>
  <w:style w:type="character" w:styleId="1256" w:customStyle="1">
    <w:name w:val="A2"/>
    <w:qFormat/>
    <w:rPr>
      <w:rFonts w:cs="Helvetica"/>
      <w:color w:val="000000"/>
      <w:sz w:val="18"/>
      <w:szCs w:val="18"/>
    </w:rPr>
  </w:style>
  <w:style w:type="character" w:styleId="1257" w:customStyle="1">
    <w:name w:val="Char Char29"/>
    <w:qFormat/>
    <w:rPr>
      <w:rFonts w:ascii="Times New Roman" w:hAnsi="Times New Roman" w:eastAsia="宋体" w:cs="Times New Roman"/>
      <w:b/>
      <w:bCs/>
      <w:sz w:val="44"/>
      <w:szCs w:val="44"/>
    </w:rPr>
  </w:style>
  <w:style w:type="character" w:styleId="1258" w:customStyle="1">
    <w:name w:val="content_lineheight1"/>
    <w:qFormat/>
  </w:style>
  <w:style w:type="character" w:styleId="1259" w:customStyle="1">
    <w:name w:val="标准小四 Char"/>
    <w:qFormat/>
    <w:rPr>
      <w:rFonts w:ascii="Arial" w:hAnsi="Arial" w:eastAsia="宋体"/>
      <w:sz w:val="24"/>
      <w:szCs w:val="21"/>
      <w:lang w:val="en-US" w:eastAsia="zh-CN" w:bidi="ar-SA"/>
    </w:rPr>
  </w:style>
  <w:style w:type="character" w:styleId="1260" w:customStyle="1">
    <w:name w:val="标准小四 Char Char"/>
    <w:qFormat/>
    <w:rPr>
      <w:rFonts w:ascii="Arial" w:hAnsi="Arial" w:eastAsia="宋体"/>
      <w:sz w:val="24"/>
      <w:szCs w:val="21"/>
      <w:lang w:val="en-US" w:eastAsia="zh-CN" w:bidi="ar-SA"/>
    </w:rPr>
  </w:style>
  <w:style w:type="character" w:styleId="1261" w:customStyle="1">
    <w:name w:val="ih151"/>
    <w:qFormat/>
    <w:rPr>
      <w:color w:val="666666"/>
      <w:sz w:val="18"/>
      <w:szCs w:val="18"/>
      <w:u w:val="none"/>
    </w:rPr>
  </w:style>
  <w:style w:type="character" w:styleId="1262" w:customStyle="1">
    <w:name w:val="标准文本 Char"/>
    <w:qFormat/>
    <w:rPr>
      <w:rFonts w:eastAsia="宋体" w:cs="宋体"/>
      <w:sz w:val="24"/>
      <w:szCs w:val="24"/>
      <w:lang w:val="en-US" w:eastAsia="zh-CN" w:bidi="ar-SA"/>
    </w:rPr>
  </w:style>
  <w:style w:type="character" w:styleId="1263" w:customStyle="1">
    <w:name w:val="gjfg"/>
    <w:qFormat/>
  </w:style>
  <w:style w:type="character" w:styleId="1264" w:customStyle="1">
    <w:name w:val="小四 段落 宋体 Char Char Char Char1"/>
    <w:qFormat/>
    <w:rPr>
      <w:rFonts w:eastAsia="宋体"/>
      <w:sz w:val="24"/>
      <w:szCs w:val="24"/>
      <w:lang w:val="en-US" w:eastAsia="zh-CN" w:bidi="ar-SA"/>
    </w:rPr>
  </w:style>
  <w:style w:type="character" w:styleId="1265" w:customStyle="1">
    <w:name w:val="引用 字符1"/>
    <w:uiPriority w:val="99"/>
    <w:qFormat/>
    <w:rPr>
      <w:rFonts w:ascii="宋体" w:hAnsi="Times New Roman" w:eastAsia="宋体" w:cs="Times New Roman"/>
      <w:b/>
      <w:i/>
      <w:iCs/>
      <w:color w:val="404040"/>
      <w:position w:val="-10"/>
      <w:sz w:val="24"/>
    </w:rPr>
  </w:style>
  <w:style w:type="character" w:styleId="1266" w:customStyle="1">
    <w:name w:val="prev2"/>
    <w:qFormat/>
    <w:rPr>
      <w:rFonts w:ascii="Times New Roman" w:hAnsi="Times New Roman" w:eastAsia="宋体" w:cs="Times New Roman"/>
      <w:color w:val="888888"/>
    </w:rPr>
  </w:style>
  <w:style w:type="character" w:styleId="1267" w:customStyle="1">
    <w:name w:val="t1"/>
    <w:qFormat/>
  </w:style>
  <w:style w:type="character" w:styleId="1268" w:customStyle="1">
    <w:name w:val="cfdate"/>
    <w:qFormat/>
    <w:rPr>
      <w:rFonts w:ascii="Times New Roman" w:hAnsi="Times New Roman" w:eastAsia="宋体" w:cs="Times New Roman"/>
      <w:color w:val="333333"/>
      <w:sz w:val="18"/>
      <w:szCs w:val="18"/>
    </w:rPr>
  </w:style>
  <w:style w:type="character" w:styleId="1269" w:customStyle="1">
    <w:name w:val="Char Char24"/>
    <w:qFormat/>
    <w:rPr>
      <w:b/>
      <w:bCs/>
      <w:sz w:val="28"/>
      <w:szCs w:val="28"/>
    </w:rPr>
  </w:style>
  <w:style w:type="character" w:styleId="1270" w:customStyle="1">
    <w:name w:val="point_normal1"/>
    <w:qFormat/>
    <w:rPr>
      <w:rFonts w:hint="default" w:ascii="Arial" w:hAnsi="Arial" w:cs="Arial"/>
      <w:sz w:val="18"/>
      <w:szCs w:val="18"/>
    </w:rPr>
  </w:style>
  <w:style w:type="character" w:styleId="1271" w:customStyle="1">
    <w:name w:val="小四 段落 宋体 Char Char Char Char Char Char"/>
    <w:qFormat/>
    <w:rPr>
      <w:rFonts w:eastAsia="宋体"/>
      <w:sz w:val="24"/>
      <w:szCs w:val="24"/>
      <w:lang w:val="en-US" w:eastAsia="zh-CN" w:bidi="ar-SA"/>
    </w:rPr>
  </w:style>
  <w:style w:type="character" w:styleId="1272" w:customStyle="1">
    <w:name w:val="Char Char17"/>
    <w:qFormat/>
    <w:rPr>
      <w:rFonts w:ascii="宋体" w:hAnsi="Courier New"/>
      <w:sz w:val="21"/>
      <w:szCs w:val="21"/>
    </w:rPr>
  </w:style>
  <w:style w:type="character" w:styleId="1273" w:customStyle="1">
    <w:name w:val="明显引用 字符1"/>
    <w:uiPriority w:val="99"/>
    <w:qFormat/>
    <w:rPr>
      <w:rFonts w:ascii="宋体" w:hAnsi="Times New Roman" w:eastAsia="宋体" w:cs="Times New Roman"/>
      <w:b/>
      <w:i/>
      <w:iCs/>
      <w:color w:val="4472c4"/>
      <w:position w:val="-10"/>
      <w:sz w:val="24"/>
    </w:rPr>
  </w:style>
  <w:style w:type="character" w:styleId="1274" w:customStyle="1">
    <w:name w:val="标题 Char1"/>
    <w:qFormat/>
    <w:rPr>
      <w:rFonts w:ascii="Cambria" w:eastAsia="宋体" w:cs="Times New Roman"/>
      <w:b/>
      <w:bCs/>
      <w:sz w:val="32"/>
      <w:szCs w:val="32"/>
    </w:rPr>
  </w:style>
  <w:style w:type="character" w:styleId="1275" w:customStyle="1">
    <w:name w:val="prev3"/>
    <w:qFormat/>
    <w:rPr>
      <w:rFonts w:ascii="微软雅黑" w:hAnsi="微软雅黑" w:eastAsia="微软雅黑" w:cs="微软雅黑"/>
      <w:sz w:val="21"/>
      <w:szCs w:val="21"/>
    </w:rPr>
  </w:style>
  <w:style w:type="character" w:styleId="1276" w:customStyle="1">
    <w:name w:val="param-value"/>
    <w:qFormat/>
  </w:style>
  <w:style w:type="character" w:styleId="1277" w:customStyle="1">
    <w:name w:val="正文文本缩进 2 字符1"/>
    <w:qFormat/>
    <w:rPr>
      <w:rFonts w:ascii="宋体" w:hAnsi="Times New Roman" w:eastAsia="宋体" w:cs="Times New Roman"/>
      <w:b/>
      <w:position w:val="-10"/>
      <w:sz w:val="24"/>
    </w:rPr>
  </w:style>
  <w:style w:type="character" w:styleId="1278" w:customStyle="1">
    <w:name w:val="apple-converted-space"/>
    <w:qFormat/>
  </w:style>
  <w:style w:type="character" w:styleId="12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0" w:customStyle="1">
    <w:name w:val="华宇段落1 Char Char"/>
    <w:qFormat/>
    <w:rPr>
      <w:rFonts w:eastAsia="宋体"/>
      <w:bCs/>
      <w:sz w:val="24"/>
      <w:szCs w:val="24"/>
      <w:lang w:val="en-US" w:eastAsia="zh-CN" w:bidi="ar-SA"/>
    </w:rPr>
  </w:style>
  <w:style w:type="character" w:styleId="1281" w:customStyle="1">
    <w:name w:val="Char Char25"/>
    <w:qFormat/>
    <w:rPr>
      <w:rFonts w:ascii="Arial" w:hAnsi="Arial" w:eastAsia="黑体"/>
      <w:b/>
      <w:sz w:val="28"/>
    </w:rPr>
  </w:style>
  <w:style w:type="character" w:styleId="1282" w:customStyle="1">
    <w:name w:val="标题 3 Char Char"/>
    <w:qFormat/>
    <w:rPr>
      <w:rFonts w:eastAsia="仿宋_GB2312"/>
      <w:b/>
      <w:bCs/>
      <w:sz w:val="28"/>
      <w:szCs w:val="32"/>
      <w:lang w:val="en-US" w:eastAsia="zh-CN" w:bidi="ar-SA"/>
    </w:rPr>
  </w:style>
  <w:style w:type="character" w:styleId="1283" w:customStyle="1">
    <w:name w:val="样式 首行缩进:  2 字符 Char"/>
    <w:qFormat/>
    <w:rPr>
      <w:rFonts w:eastAsia="宋体" w:cs="宋体"/>
      <w:sz w:val="24"/>
      <w:lang w:val="en-US" w:eastAsia="zh-CN" w:bidi="ar-SA"/>
    </w:rPr>
  </w:style>
  <w:style w:type="table" w:styleId="1284" w:customStyle="1">
    <w:name w:val="Table Normal"/>
    <w:qFormat/>
    <w:tblPr>
      <w:tblCellMar>
        <w:left w:w="0" w:type="dxa"/>
        <w:top w:w="0" w:type="dxa"/>
        <w:right w:w="0" w:type="dxa"/>
        <w:bottom w:w="0" w:type="dxa"/>
      </w:tblCellMar>
    </w:tblPr>
  </w:style>
  <w:style w:type="table" w:styleId="1285"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name w:val="Placeholder Text"/>
    <w:uiPriority w:val="99"/>
    <w:semiHidden/>
    <w:qFormat/>
    <w:rPr>
      <w:color w:val="808080"/>
    </w:rPr>
  </w:style>
  <w:style w:type="paragraph" w:styleId="1287" w:customStyle="1">
    <w:name w:val="正文文本1"/>
    <w:basedOn w:val="857"/>
    <w:qFormat/>
    <w:pPr>
      <w:ind w:firstLine="400"/>
      <w:spacing w:line="480" w:lineRule="auto"/>
    </w:pPr>
    <w:rPr>
      <w:rFonts w:hAnsi="宋体" w:cs="宋体"/>
      <w:sz w:val="20"/>
      <w:lang w:val="zh-CN" w:bidi="zh-CN"/>
    </w:rPr>
  </w:style>
  <w:style w:type="character" w:styleId="1288" w:customStyle="1">
    <w:name w:val="font01"/>
    <w:basedOn w:val="867"/>
    <w:qFormat/>
    <w:rPr>
      <w:rFonts w:hint="eastAsia" w:ascii="宋体" w:hAnsi="宋体" w:eastAsia="宋体" w:cs="宋体"/>
      <w:color w:val="000000"/>
      <w:sz w:val="22"/>
      <w:szCs w:val="22"/>
      <w:u w:val="none"/>
    </w:rPr>
  </w:style>
  <w:style w:type="character" w:styleId="1289" w:customStyle="1">
    <w:name w:val="font21"/>
    <w:basedOn w:val="867"/>
    <w:qFormat/>
    <w:rPr>
      <w:rFonts w:hint="default" w:ascii="Times New Roman" w:hAnsi="Times New Roman" w:cs="Times New Roman"/>
      <w:color w:val="000000"/>
      <w:sz w:val="22"/>
      <w:szCs w:val="22"/>
      <w:u w:val="none"/>
    </w:rPr>
  </w:style>
  <w:style w:type="character" w:styleId="1290" w:customStyle="1">
    <w:name w:val="页眉 字符"/>
    <w:basedOn w:val="867"/>
    <w:link w:val="897"/>
    <w:qFormat/>
    <w:rPr>
      <w:b/>
      <w:position w:val="-10"/>
      <w:sz w:val="18"/>
      <w:szCs w:val="18"/>
    </w:rPr>
  </w:style>
  <w:style w:type="character" w:styleId="1291" w:customStyle="1">
    <w:name w:val="日期 字符"/>
    <w:basedOn w:val="867"/>
    <w:link w:val="892"/>
    <w:qFormat/>
    <w:rPr>
      <w:b/>
      <w:position w:val="-10"/>
      <w:sz w:val="24"/>
      <w:szCs w:val="24"/>
    </w:rPr>
  </w:style>
  <w:style w:type="character" w:styleId="1292" w:customStyle="1">
    <w:name w:val="批注框文本 字符"/>
    <w:basedOn w:val="867"/>
    <w:link w:val="895"/>
    <w:qFormat/>
    <w:rPr>
      <w:b/>
      <w:position w:val="-10"/>
      <w:sz w:val="18"/>
      <w:szCs w:val="18"/>
    </w:rPr>
  </w:style>
  <w:style w:type="character" w:styleId="1293" w:customStyle="1">
    <w:name w:val="批注文字 Char1"/>
    <w:basedOn w:val="867"/>
    <w:qFormat/>
    <w:rPr>
      <w:rFonts w:ascii="Times New Roman" w:hAnsi="Times New Roman" w:eastAsia="宋体" w:cs="Times New Roman"/>
      <w:szCs w:val="24"/>
    </w:rPr>
  </w:style>
  <w:style w:type="character" w:styleId="1294" w:customStyle="1">
    <w:name w:val="p12"/>
    <w:qFormat/>
  </w:style>
  <w:style w:type="character" w:styleId="1295" w:customStyle="1">
    <w:name w:val="列出段落 Char"/>
    <w:link w:val="1184"/>
    <w:qFormat/>
    <w:rPr>
      <w:rFonts w:ascii="Arial" w:hAnsi="Arial" w:eastAsia="黑体" w:cs="宋体"/>
      <w:sz w:val="24"/>
      <w:szCs w:val="24"/>
      <w:lang w:val="zh-CN" w:eastAsia="en-US"/>
    </w:rPr>
  </w:style>
  <w:style w:type="paragraph" w:styleId="1296" w:customStyle="1">
    <w:name w:val="修订1"/>
    <w:hidden/>
    <w:uiPriority w:val="99"/>
    <w:unhideWhenUsed/>
    <w:qFormat/>
    <w:rPr>
      <w:rFonts w:ascii="宋体"/>
      <w:b/>
      <w:position w:val="-10"/>
      <w:sz w:val="24"/>
    </w:rPr>
  </w:style>
  <w:style w:type="character" w:styleId="1297" w:customStyle="1">
    <w:name w:val="未处理的提及1"/>
    <w:basedOn w:val="867"/>
    <w:uiPriority w:val="99"/>
    <w:semiHidden/>
    <w:unhideWhenUsed/>
    <w:qFormat/>
    <w:rPr>
      <w:color w:val="605e5c"/>
      <w:shd w:val="clear" w:color="auto" w:fill="e1dfdd"/>
    </w:rPr>
  </w:style>
  <w:style w:type="paragraph" w:styleId="1298" w:customStyle="1">
    <w:name w:val="Plain Text1"/>
    <w:basedOn w:val="857"/>
    <w:qFormat/>
    <w:pPr>
      <w:jc w:val="left"/>
      <w:widowControl/>
    </w:pPr>
    <w:rPr>
      <w:rFonts w:hAnsi="Courier New" w:eastAsia="楷体_GB2312"/>
      <w:b w:val="0"/>
      <w:position w:val="0"/>
      <w:sz w:val="26"/>
    </w:rPr>
  </w:style>
  <w:style w:type="character" w:styleId="1299" w:customStyle="1">
    <w:name w:val="NormalCharacter"/>
    <w:uiPriority w:val="99"/>
    <w:qFormat/>
  </w:style>
  <w:style w:type="paragraph" w:styleId="1300" w:customStyle="1">
    <w:name w:val="修订2"/>
    <w:hidden/>
    <w:uiPriority w:val="99"/>
    <w:unhideWhenUsed/>
    <w:qFormat/>
    <w:rPr>
      <w:rFonts w:ascii="宋体"/>
      <w:b/>
      <w:position w:val="-10"/>
      <w:sz w:val="24"/>
    </w:rPr>
  </w:style>
  <w:style w:type="character" w:styleId="1301" w:customStyle="1">
    <w:name w:val="正文缩进 字符"/>
    <w:link w:val="870"/>
    <w:uiPriority w:val="99"/>
    <w:qFormat/>
    <w:rPr>
      <w:b/>
      <w:position w:val="-10"/>
      <w:sz w:val="24"/>
    </w:rPr>
  </w:style>
  <w:style w:type="character" w:styleId="1302" w:customStyle="1">
    <w:name w:val="wyg1"/>
    <w:qFormat/>
    <w:rPr>
      <w:color w:val="000000"/>
      <w:sz w:val="20"/>
      <w:szCs w:val="20"/>
      <w:u w:val="none"/>
    </w:rPr>
  </w:style>
  <w:style w:type="paragraph" w:styleId="1303"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4" w:customStyle="1">
    <w:name w:val="Normal_3_0_0_0"/>
    <w:basedOn w:val="857"/>
    <w:qFormat/>
    <w:rPr>
      <w:rFonts w:hAnsi="宋体" w:cs="宋体"/>
      <w:b w:val="0"/>
      <w:position w:val="0"/>
      <w:szCs w:val="24"/>
    </w:rPr>
  </w:style>
  <w:style w:type="table" w:styleId="1305"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正文_1"/>
    <w:qFormat/>
    <w:pPr>
      <w:jc w:val="both"/>
      <w:widowControl w:val="off"/>
    </w:pPr>
    <w:rPr>
      <w:sz w:val="21"/>
      <w:szCs w:val="24"/>
    </w:rPr>
  </w:style>
  <w:style w:type="paragraph" w:styleId="1308" w:customStyle="1">
    <w:name w:val="正文_0"/>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AE16E-F0CF-4314-9173-72CE00BCD09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8</cp:revision>
  <dcterms:created xsi:type="dcterms:W3CDTF">2026-05-21T03:45:00Z</dcterms:created>
  <dcterms:modified xsi:type="dcterms:W3CDTF">2026-05-22T02:17:19Z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5DA726A43F224377BA0DE416D33CE72A_13</vt:lpwstr>
  </property>
  <property fmtid="{D5CDD505-2E9C-101B-9397-08002B2CF9AE}" pid="4" name="KSOTemplateDocerSaveRecord">
    <vt:lpwstr>eyJoZGlkIjoiYzA2YWYzZGM3ZjEyYTA0YTk5MzQ2MWY2Yzg3MWY4MTkiLCJ1c2VySWQiOiIxMDM1MTA0ODU1In0=</vt:lpwstr>
  </property>
</Properties>
</file>