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4"/>
        <w:spacing w:line="360" w:lineRule="auto"/>
        <w:shd w:val="clear" w:color="auto" w:fill="auto"/>
        <w:tabs>
          <w:tab w:val="left" w:pos="630" w:leader="none"/>
        </w:tabs>
        <w:rPr>
          <w:rFonts w:hint="eastAsia" w:ascii="Arial" w:hAnsi="Arial" w:cs="Arial"/>
          <w:b/>
          <w:bCs/>
          <w:color w:val="000000"/>
          <w:sz w:val="44"/>
          <w:szCs w:val="44"/>
          <w:highlight w:val="none"/>
        </w:rPr>
      </w:pPr>
      <w:r>
        <w:rPr>
          <w:rFonts w:hint="eastAsia" w:ascii="Arial" w:hAnsi="Arial" w:cs="Arial"/>
          <w:b/>
          <w:bCs/>
          <w:color w:val="000000"/>
          <w:sz w:val="44"/>
          <w:szCs w:val="44"/>
          <w:highlight w:val="none"/>
        </w:rPr>
      </w:r>
      <w:r/>
    </w:p>
    <w:p>
      <w:pPr>
        <w:pStyle w:val="784"/>
        <w:jc w:val="center"/>
        <w:spacing w:line="360" w:lineRule="auto"/>
        <w:shd w:val="clear" w:color="auto" w:fill="auto"/>
        <w:tabs>
          <w:tab w:val="left" w:pos="630" w:leader="none"/>
        </w:tabs>
        <w:rPr>
          <w:rFonts w:hint="eastAsia" w:ascii="Arial" w:hAnsi="Arial" w:cs="Arial"/>
          <w:b/>
          <w:bCs/>
          <w:color w:val="000000"/>
          <w:sz w:val="48"/>
          <w:szCs w:val="48"/>
          <w:highlight w:val="none"/>
        </w:rPr>
      </w:pPr>
      <w:r>
        <w:rPr>
          <w:rFonts w:hint="eastAsia" w:ascii="Arial" w:hAnsi="Arial" w:cs="Arial"/>
          <w:b/>
          <w:bCs/>
          <w:color w:val="000000"/>
          <w:sz w:val="48"/>
          <w:szCs w:val="48"/>
          <w:highlight w:val="none"/>
        </w:rPr>
      </w:r>
      <w:r/>
    </w:p>
    <w:p>
      <w:pPr>
        <w:pStyle w:val="784"/>
        <w:jc w:val="center"/>
        <w:spacing w:line="360" w:lineRule="auto"/>
        <w:shd w:val="clear" w:color="auto" w:fill="auto"/>
        <w:rPr>
          <w:rFonts w:hint="eastAsia" w:ascii="Arial" w:hAnsi="Arial" w:eastAsia="宋体" w:cs="Arial"/>
          <w:b/>
          <w:bCs/>
          <w:color w:val="000000"/>
          <w:sz w:val="44"/>
          <w:szCs w:val="44"/>
          <w:highlight w:val="none"/>
          <w:lang w:eastAsia="zh-CN"/>
        </w:rPr>
      </w:pPr>
      <w:r>
        <w:rPr>
          <w:rFonts w:hint="eastAsia" w:ascii="Arial" w:hAnsi="Arial" w:cs="Arial"/>
          <w:b/>
          <w:bCs/>
          <w:color w:val="000000"/>
          <w:sz w:val="48"/>
          <w:szCs w:val="48"/>
          <w:highlight w:val="none"/>
          <w:lang w:eastAsia="zh-CN"/>
        </w:rPr>
        <w:t xml:space="preserve">南京医科大学江宁校区明达楼教室等</w:t>
      </w:r>
      <w:r>
        <w:rPr>
          <w:rFonts w:hint="eastAsia" w:ascii="Arial" w:hAnsi="Arial" w:cs="Arial"/>
          <w:b/>
          <w:bCs/>
          <w:color w:val="000000"/>
          <w:sz w:val="48"/>
          <w:szCs w:val="48"/>
          <w:highlight w:val="none"/>
          <w:lang w:val="en-US" w:eastAsia="zh-CN"/>
        </w:rPr>
        <w:t xml:space="preserve">修缮</w:t>
      </w:r>
      <w:r>
        <w:rPr>
          <w:rFonts w:hint="eastAsia" w:ascii="Arial" w:hAnsi="Arial" w:cs="Arial"/>
          <w:b/>
          <w:bCs/>
          <w:color w:val="000000"/>
          <w:sz w:val="48"/>
          <w:szCs w:val="48"/>
          <w:highlight w:val="none"/>
          <w:lang w:eastAsia="zh-CN"/>
        </w:rPr>
        <w:t xml:space="preserve">工程</w:t>
      </w:r>
      <w:r>
        <w:rPr>
          <w:rFonts w:hint="eastAsia" w:ascii="Arial" w:hAnsi="Arial" w:eastAsia="宋体" w:cs="Arial"/>
          <w:b/>
          <w:bCs/>
          <w:color w:val="000000"/>
          <w:sz w:val="44"/>
          <w:szCs w:val="44"/>
          <w:highlight w:val="none"/>
          <w:lang w:eastAsia="zh-CN"/>
        </w:rPr>
      </w:r>
      <w:r/>
    </w:p>
    <w:p>
      <w:pPr>
        <w:pStyle w:val="784"/>
        <w:spacing w:line="360" w:lineRule="auto"/>
        <w:shd w:val="clear" w:color="auto" w:fill="auto"/>
        <w:rPr>
          <w:rFonts w:ascii="Arial" w:hAnsi="Arial" w:cs="Arial"/>
          <w:color w:val="000000"/>
          <w:sz w:val="36"/>
          <w:szCs w:val="36"/>
          <w:highlight w:val="none"/>
        </w:rPr>
      </w:pPr>
      <w:r>
        <w:rPr>
          <w:rFonts w:ascii="Arial" w:hAnsi="Arial" w:cs="Arial"/>
          <w:color w:val="000000"/>
          <w:sz w:val="36"/>
          <w:szCs w:val="36"/>
          <w:highlight w:val="none"/>
        </w:rPr>
      </w:r>
      <w:r/>
    </w:p>
    <w:p>
      <w:pPr>
        <w:pStyle w:val="784"/>
        <w:spacing w:line="360" w:lineRule="auto"/>
        <w:shd w:val="clear" w:color="auto" w:fill="auto"/>
        <w:rPr>
          <w:rFonts w:ascii="Arial" w:hAnsi="Arial" w:cs="Arial"/>
          <w:color w:val="000000"/>
          <w:sz w:val="36"/>
          <w:szCs w:val="36"/>
          <w:highlight w:val="none"/>
        </w:rPr>
      </w:pPr>
      <w:r>
        <w:rPr>
          <w:rFonts w:ascii="Arial" w:hAnsi="Arial" w:cs="Arial"/>
          <w:color w:val="000000"/>
          <w:sz w:val="36"/>
          <w:szCs w:val="36"/>
          <w:highlight w:val="none"/>
        </w:rPr>
      </w:r>
      <w:r/>
    </w:p>
    <w:p>
      <w:pPr>
        <w:pStyle w:val="784"/>
        <w:spacing w:line="360" w:lineRule="auto"/>
        <w:shd w:val="clear" w:color="auto" w:fill="auto"/>
        <w:rPr>
          <w:rFonts w:ascii="Arial" w:hAnsi="Arial" w:cs="Arial"/>
          <w:color w:val="000000"/>
          <w:sz w:val="44"/>
          <w:szCs w:val="44"/>
          <w:highlight w:val="none"/>
        </w:rPr>
      </w:pPr>
      <w:r>
        <w:rPr>
          <w:rFonts w:ascii="Arial" w:hAnsi="Arial" w:cs="Arial"/>
          <w:color w:val="000000"/>
          <w:sz w:val="44"/>
          <w:szCs w:val="44"/>
          <w:highlight w:val="none"/>
        </w:rPr>
      </w:r>
      <w:r/>
    </w:p>
    <w:p>
      <w:pPr>
        <w:pStyle w:val="784"/>
        <w:jc w:val="center"/>
        <w:spacing w:line="360" w:lineRule="auto"/>
        <w:shd w:val="clear" w:color="auto" w:fill="auto"/>
        <w:tabs>
          <w:tab w:val="left" w:pos="390" w:leader="none"/>
          <w:tab w:val="center" w:pos="4404" w:leader="none"/>
        </w:tabs>
        <w:rPr>
          <w:rFonts w:ascii="Arial" w:hAnsi="Arial" w:cs="Arial"/>
          <w:b/>
          <w:bCs/>
          <w:color w:val="000000"/>
          <w:sz w:val="44"/>
          <w:szCs w:val="44"/>
          <w:highlight w:val="none"/>
        </w:rPr>
      </w:pPr>
      <w:r>
        <w:rPr>
          <w:rFonts w:ascii="Arial" w:hAnsi="宋体" w:cs="Arial"/>
          <w:b/>
          <w:bCs/>
          <w:color w:val="000000"/>
          <w:sz w:val="44"/>
          <w:szCs w:val="44"/>
          <w:highlight w:val="none"/>
        </w:rPr>
        <w:t xml:space="preserve">竞争性磋商文件</w:t>
      </w:r>
      <w:r>
        <w:rPr>
          <w:rFonts w:ascii="Arial" w:hAnsi="Arial" w:cs="Arial"/>
          <w:b/>
          <w:bCs/>
          <w:color w:val="000000"/>
          <w:sz w:val="44"/>
          <w:szCs w:val="44"/>
          <w:highlight w:val="none"/>
        </w:rPr>
      </w:r>
      <w:r/>
    </w:p>
    <w:p>
      <w:pPr>
        <w:pStyle w:val="784"/>
        <w:jc w:val="center"/>
        <w:spacing w:line="360" w:lineRule="auto"/>
        <w:shd w:val="clear" w:color="auto" w:fill="auto"/>
        <w:rPr>
          <w:rFonts w:hint="eastAsia" w:ascii="Arial" w:hAnsi="Arial" w:eastAsia="宋体" w:cs="Arial"/>
          <w:b/>
          <w:bCs/>
          <w:color w:val="000000"/>
          <w:sz w:val="32"/>
          <w:szCs w:val="32"/>
          <w:highlight w:val="none"/>
          <w:lang w:eastAsia="zh-CN"/>
        </w:rPr>
      </w:pPr>
      <w:r>
        <w:rPr>
          <w:rFonts w:ascii="Arial" w:hAnsi="宋体" w:cs="Arial"/>
          <w:b/>
          <w:bCs/>
          <w:color w:val="000000"/>
          <w:sz w:val="32"/>
          <w:szCs w:val="32"/>
          <w:highlight w:val="none"/>
        </w:rPr>
        <w:t xml:space="preserve">项目编号：</w:t>
      </w:r>
      <w:r>
        <w:rPr>
          <w:rFonts w:hint="eastAsia" w:ascii="Arial" w:hAnsi="宋体" w:cs="Arial"/>
          <w:b/>
          <w:bCs/>
          <w:color w:val="000000"/>
          <w:sz w:val="32"/>
          <w:szCs w:val="32"/>
          <w:highlight w:val="none"/>
          <w:lang w:eastAsia="zh-CN"/>
        </w:rPr>
        <w:t xml:space="preserve">JSZC-320000-JCEC-C2026-0203</w:t>
      </w:r>
      <w:r>
        <w:rPr>
          <w:rFonts w:hint="eastAsia" w:ascii="Arial" w:hAnsi="Arial" w:eastAsia="宋体" w:cs="Arial"/>
          <w:b/>
          <w:bCs/>
          <w:color w:val="000000"/>
          <w:sz w:val="32"/>
          <w:szCs w:val="32"/>
          <w:highlight w:val="none"/>
          <w:lang w:eastAsia="zh-CN"/>
        </w:rPr>
      </w:r>
      <w:r/>
    </w:p>
    <w:p>
      <w:pPr>
        <w:pStyle w:val="784"/>
        <w:jc w:val="center"/>
        <w:spacing w:line="360" w:lineRule="auto"/>
        <w:shd w:val="clear" w:color="auto" w:fill="auto"/>
        <w:rPr>
          <w:rFonts w:ascii="Arial" w:hAnsi="Arial" w:cs="Arial"/>
          <w:color w:val="000000"/>
          <w:sz w:val="48"/>
          <w:szCs w:val="48"/>
          <w:highlight w:val="none"/>
        </w:rPr>
      </w:pPr>
      <w:r>
        <w:rPr>
          <w:rFonts w:ascii="Arial" w:hAnsi="Arial" w:cs="Arial"/>
          <w:color w:val="000000"/>
          <w:sz w:val="48"/>
          <w:szCs w:val="48"/>
          <w:highlight w:val="none"/>
        </w:rPr>
      </w:r>
      <w:r/>
    </w:p>
    <w:p>
      <w:pPr>
        <w:pStyle w:val="784"/>
        <w:jc w:val="center"/>
        <w:spacing w:line="360" w:lineRule="auto"/>
        <w:shd w:val="clear" w:color="auto" w:fill="auto"/>
        <w:rPr>
          <w:rFonts w:ascii="Arial" w:hAnsi="Arial" w:cs="Arial"/>
          <w:color w:val="000000"/>
          <w:sz w:val="48"/>
          <w:szCs w:val="48"/>
          <w:highlight w:val="none"/>
        </w:rPr>
      </w:pPr>
      <w:r>
        <w:rPr>
          <w:rFonts w:ascii="Arial" w:hAnsi="Arial" w:cs="Arial"/>
          <w:color w:val="000000"/>
          <w:sz w:val="48"/>
          <w:szCs w:val="48"/>
          <w:highlight w:val="none"/>
        </w:rPr>
      </w:r>
      <w:r/>
    </w:p>
    <w:p>
      <w:pPr>
        <w:pStyle w:val="784"/>
        <w:jc w:val="center"/>
        <w:spacing w:line="360" w:lineRule="auto"/>
        <w:shd w:val="clear" w:color="auto" w:fill="auto"/>
        <w:rPr>
          <w:rFonts w:ascii="Arial" w:hAnsi="Arial" w:cs="Arial"/>
          <w:color w:val="000000"/>
          <w:sz w:val="48"/>
          <w:szCs w:val="48"/>
          <w:highlight w:val="none"/>
        </w:rPr>
      </w:pPr>
      <w:r>
        <w:rPr>
          <w:rFonts w:ascii="Arial" w:hAnsi="Arial" w:cs="Arial"/>
          <w:color w:val="000000"/>
          <w:sz w:val="48"/>
          <w:szCs w:val="48"/>
          <w:highlight w:val="none"/>
        </w:rPr>
      </w:r>
      <w:r/>
    </w:p>
    <w:p>
      <w:pPr>
        <w:pStyle w:val="874"/>
        <w:ind w:firstLine="960"/>
        <w:shd w:val="clear" w:color="auto" w:fill="auto"/>
        <w:rPr>
          <w:rFonts w:ascii="Arial" w:hAnsi="Arial" w:cs="Arial"/>
          <w:color w:val="000000"/>
          <w:sz w:val="48"/>
          <w:szCs w:val="48"/>
          <w:highlight w:val="none"/>
        </w:rPr>
      </w:pPr>
      <w:r>
        <w:rPr>
          <w:rFonts w:ascii="Arial" w:hAnsi="Arial" w:cs="Arial"/>
          <w:color w:val="000000"/>
          <w:sz w:val="48"/>
          <w:szCs w:val="48"/>
          <w:highlight w:val="none"/>
        </w:rPr>
      </w:r>
      <w:r/>
    </w:p>
    <w:p>
      <w:pPr>
        <w:pStyle w:val="874"/>
        <w:ind w:firstLine="960"/>
        <w:shd w:val="clear" w:color="auto" w:fill="auto"/>
        <w:rPr>
          <w:rFonts w:ascii="Arial" w:hAnsi="Arial" w:cs="Arial"/>
          <w:color w:val="000000"/>
          <w:sz w:val="48"/>
          <w:szCs w:val="48"/>
          <w:highlight w:val="none"/>
        </w:rPr>
      </w:pPr>
      <w:r>
        <w:rPr>
          <w:rFonts w:ascii="Arial" w:hAnsi="Arial" w:cs="Arial"/>
          <w:color w:val="000000"/>
          <w:sz w:val="48"/>
          <w:szCs w:val="48"/>
          <w:highlight w:val="none"/>
        </w:rPr>
      </w:r>
      <w:r/>
    </w:p>
    <w:p>
      <w:pPr>
        <w:pStyle w:val="874"/>
        <w:ind w:firstLine="960"/>
        <w:shd w:val="clear" w:color="auto" w:fill="auto"/>
        <w:rPr>
          <w:rFonts w:ascii="Arial" w:hAnsi="Arial" w:cs="Arial"/>
          <w:color w:val="000000"/>
          <w:sz w:val="48"/>
          <w:szCs w:val="48"/>
          <w:highlight w:val="none"/>
        </w:rPr>
      </w:pPr>
      <w:r>
        <w:rPr>
          <w:rFonts w:ascii="Arial" w:hAnsi="Arial" w:cs="Arial"/>
          <w:color w:val="000000"/>
          <w:sz w:val="48"/>
          <w:szCs w:val="48"/>
          <w:highlight w:val="none"/>
        </w:rPr>
      </w:r>
      <w:r/>
    </w:p>
    <w:p>
      <w:pPr>
        <w:pStyle w:val="784"/>
        <w:jc w:val="center"/>
        <w:spacing w:line="360" w:lineRule="auto"/>
        <w:shd w:val="clear" w:color="auto" w:fill="auto"/>
        <w:rPr>
          <w:rFonts w:hint="eastAsia" w:ascii="Arial" w:hAnsi="宋体" w:cs="Arial"/>
          <w:b/>
          <w:color w:val="000000"/>
          <w:sz w:val="32"/>
          <w:szCs w:val="32"/>
          <w:highlight w:val="none"/>
        </w:rPr>
      </w:pPr>
      <w:r>
        <w:rPr>
          <w:rFonts w:hint="eastAsia" w:ascii="Arial" w:hAnsi="宋体" w:cs="Arial"/>
          <w:b/>
          <w:color w:val="000000"/>
          <w:sz w:val="32"/>
          <w:szCs w:val="32"/>
          <w:highlight w:val="none"/>
        </w:rPr>
        <w:t xml:space="preserve">采购人：南京医科大学</w:t>
      </w:r>
      <w:r>
        <w:rPr>
          <w:rFonts w:hint="eastAsia" w:ascii="Arial" w:hAnsi="宋体" w:cs="Arial"/>
          <w:b/>
          <w:color w:val="000000"/>
          <w:sz w:val="32"/>
          <w:szCs w:val="32"/>
          <w:highlight w:val="none"/>
        </w:rPr>
      </w:r>
      <w:r/>
    </w:p>
    <w:p>
      <w:pPr>
        <w:pStyle w:val="784"/>
        <w:jc w:val="center"/>
        <w:spacing w:line="360" w:lineRule="auto"/>
        <w:shd w:val="clear" w:color="auto" w:fill="auto"/>
        <w:rPr>
          <w:rFonts w:ascii="Arial" w:hAnsi="宋体" w:cs="Arial"/>
          <w:b/>
          <w:color w:val="000000"/>
          <w:sz w:val="32"/>
          <w:szCs w:val="32"/>
          <w:highlight w:val="none"/>
        </w:rPr>
      </w:pPr>
      <w:r>
        <w:rPr>
          <w:rFonts w:hint="eastAsia" w:ascii="Arial" w:hAnsi="宋体" w:cs="Arial"/>
          <w:b/>
          <w:color w:val="000000"/>
          <w:sz w:val="32"/>
          <w:szCs w:val="32"/>
          <w:highlight w:val="none"/>
        </w:rPr>
        <w:t xml:space="preserve">采购代理机构：</w:t>
      </w:r>
      <w:r>
        <w:rPr>
          <w:rFonts w:ascii="Arial" w:hAnsi="宋体" w:cs="Arial"/>
          <w:b/>
          <w:color w:val="000000"/>
          <w:sz w:val="32"/>
          <w:szCs w:val="32"/>
          <w:highlight w:val="none"/>
        </w:rPr>
        <w:t xml:space="preserve">江苏省设备成套股份有限公司</w:t>
      </w:r>
      <w:r>
        <w:rPr>
          <w:rFonts w:ascii="Arial" w:hAnsi="宋体" w:cs="Arial"/>
          <w:b/>
          <w:color w:val="000000"/>
          <w:sz w:val="32"/>
          <w:szCs w:val="32"/>
          <w:highlight w:val="none"/>
        </w:rPr>
      </w:r>
      <w:r/>
    </w:p>
    <w:p>
      <w:pPr>
        <w:pStyle w:val="784"/>
        <w:jc w:val="center"/>
        <w:spacing w:line="360" w:lineRule="auto"/>
        <w:shd w:val="clear" w:color="auto" w:fill="auto"/>
        <w:rPr>
          <w:rFonts w:hint="eastAsia" w:ascii="Arial" w:hAnsi="宋体" w:cs="Arial"/>
          <w:b/>
          <w:color w:val="000000"/>
          <w:sz w:val="32"/>
          <w:szCs w:val="32"/>
          <w:highlight w:val="none"/>
        </w:rPr>
      </w:pPr>
      <w:r>
        <w:rPr>
          <w:rFonts w:hint="eastAsia" w:ascii="Arial" w:hAnsi="宋体" w:cs="Arial"/>
          <w:b/>
          <w:color w:val="000000"/>
          <w:sz w:val="32"/>
          <w:szCs w:val="32"/>
          <w:highlight w:val="none"/>
        </w:rPr>
        <w:t xml:space="preserve">2026年</w:t>
      </w:r>
      <w:r>
        <w:rPr>
          <w:rFonts w:hint="eastAsia" w:ascii="Arial" w:hAnsi="宋体" w:cs="Arial"/>
          <w:b/>
          <w:color w:val="000000"/>
          <w:sz w:val="32"/>
          <w:szCs w:val="32"/>
          <w:highlight w:val="none"/>
          <w:lang w:val="en-US" w:eastAsia="zh-CN"/>
        </w:rPr>
        <w:t xml:space="preserve">6</w:t>
      </w:r>
      <w:r>
        <w:rPr>
          <w:rFonts w:hint="eastAsia" w:ascii="Arial" w:hAnsi="宋体" w:cs="Arial"/>
          <w:b/>
          <w:color w:val="000000"/>
          <w:sz w:val="32"/>
          <w:szCs w:val="32"/>
          <w:highlight w:val="none"/>
        </w:rPr>
        <w:t xml:space="preserve">月</w:t>
      </w:r>
      <w:bookmarkStart w:id="0" w:name="_Toc29585"/>
      <w:r>
        <w:rPr>
          <w:rFonts w:hint="eastAsia" w:ascii="Arial" w:hAnsi="宋体" w:cs="Arial"/>
          <w:b/>
          <w:color w:val="000000"/>
          <w:sz w:val="32"/>
          <w:szCs w:val="32"/>
          <w:highlight w:val="none"/>
        </w:rPr>
        <w:br w:type="page" w:clear="all"/>
      </w:r>
      <w:r/>
      <w:r>
        <w:rPr>
          <w:rFonts w:ascii="Arial" w:hAnsi="宋体" w:cs="Arial"/>
          <w:color w:val="000000"/>
          <w:sz w:val="36"/>
          <w:highlight w:val="none"/>
          <w:lang w:val="zh-CN"/>
        </w:rPr>
        <w:t xml:space="preserve">目录</w:t>
      </w:r>
      <w:bookmarkEnd w:id="0"/>
      <w:r>
        <w:rPr>
          <w:rFonts w:ascii="Arial" w:hAnsi="Arial" w:cs="Arial"/>
          <w:color w:val="000000"/>
          <w:sz w:val="36"/>
          <w:highlight w:val="none"/>
          <w:lang w:val="zh-CN"/>
        </w:rPr>
      </w:r>
      <w:r/>
      <w:r>
        <w:rPr>
          <w:rFonts w:hint="eastAsia" w:ascii="Arial" w:hAnsi="宋体" w:cs="Arial"/>
          <w:b/>
          <w:color w:val="000000"/>
          <w:sz w:val="32"/>
          <w:szCs w:val="32"/>
          <w:highlight w:val="none"/>
        </w:rPr>
      </w:r>
    </w:p>
    <w:p>
      <w:pPr>
        <w:pStyle w:val="840"/>
        <w:tabs>
          <w:tab w:val="right" w:pos="8506" w:leader="dot"/>
        </w:tabs>
      </w:pPr>
      <w:r>
        <w:rPr>
          <w:rFonts w:ascii="Arial" w:hAnsi="Arial" w:cs="Arial"/>
          <w:b w:val="0"/>
          <w:color w:val="000000"/>
          <w:sz w:val="24"/>
          <w:szCs w:val="24"/>
          <w:highlight w:val="none"/>
        </w:rPr>
        <w:fldChar w:fldCharType="begin"/>
      </w:r>
      <w:r>
        <w:rPr>
          <w:rFonts w:ascii="Arial" w:hAnsi="Arial" w:cs="Arial"/>
          <w:b w:val="0"/>
          <w:color w:val="000000"/>
          <w:sz w:val="24"/>
          <w:szCs w:val="24"/>
          <w:highlight w:val="none"/>
        </w:rPr>
        <w:instrText xml:space="preserve"> TOC \o "1-3" \h \z \u </w:instrText>
      </w:r>
      <w:r>
        <w:rPr>
          <w:rFonts w:ascii="Arial" w:hAnsi="Arial" w:cs="Arial"/>
          <w:b w:val="0"/>
          <w:color w:val="000000"/>
          <w:sz w:val="24"/>
          <w:szCs w:val="24"/>
          <w:highlight w:val="none"/>
        </w:rPr>
        <w:fldChar w:fldCharType="separate"/>
      </w:r>
      <w:r>
        <w:rPr>
          <w:rFonts w:ascii="Arial" w:hAnsi="Arial" w:cs="Arial"/>
          <w:color w:val="000000"/>
          <w:szCs w:val="24"/>
          <w:highlight w:val="none"/>
        </w:rPr>
        <w:fldChar w:fldCharType="begin"/>
      </w:r>
      <w:r>
        <w:rPr>
          <w:rFonts w:ascii="Arial" w:hAnsi="Arial" w:cs="Arial"/>
          <w:szCs w:val="24"/>
          <w:highlight w:val="none"/>
        </w:rPr>
        <w:instrText xml:space="preserve"> HYPERLINK \l _Toc8935 </w:instrText>
      </w:r>
      <w:r>
        <w:rPr>
          <w:rFonts w:ascii="Arial" w:hAnsi="Arial" w:cs="Arial"/>
          <w:szCs w:val="24"/>
          <w:highlight w:val="none"/>
        </w:rPr>
        <w:fldChar w:fldCharType="separate"/>
      </w:r>
      <w:r>
        <w:rPr>
          <w:rFonts w:ascii="Arial" w:cs="Arial"/>
          <w:highlight w:val="none"/>
          <w:lang w:val="zh-CN"/>
        </w:rPr>
        <w:t xml:space="preserve">第一章</w:t>
      </w:r>
      <w:r>
        <w:rPr>
          <w:rFonts w:ascii="Arial" w:hAnsi="Arial" w:cs="Arial"/>
          <w:highlight w:val="none"/>
          <w:lang w:val="zh-CN"/>
        </w:rPr>
        <w:t xml:space="preserve"> </w:t>
      </w:r>
      <w:r>
        <w:rPr>
          <w:rFonts w:ascii="Arial" w:cs="Arial"/>
          <w:highlight w:val="none"/>
          <w:lang w:val="zh-CN"/>
        </w:rPr>
        <w:t xml:space="preserve">竞争性磋商公告</w:t>
      </w:r>
      <w:r>
        <w:tab/>
      </w:r>
      <w:r>
        <w:fldChar w:fldCharType="begin"/>
      </w:r>
      <w:r>
        <w:instrText xml:space="preserve"> PAGEREF _Toc8935 \h </w:instrText>
      </w:r>
      <w:r>
        <w:fldChar w:fldCharType="separate"/>
      </w:r>
      <w:r>
        <w:t xml:space="preserve">1</w:t>
      </w:r>
      <w:r>
        <w:fldChar w:fldCharType="end"/>
      </w:r>
      <w:r>
        <w:rPr>
          <w:rFonts w:ascii="Arial" w:hAnsi="Arial" w:cs="Arial"/>
          <w:color w:val="000000"/>
          <w:szCs w:val="24"/>
          <w:highlight w:val="none"/>
        </w:rPr>
        <w:fldChar w:fldCharType="end"/>
      </w:r>
      <w:r/>
    </w:p>
    <w:p>
      <w:pPr>
        <w:pStyle w:val="840"/>
        <w:tabs>
          <w:tab w:val="right" w:pos="85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_Toc31272 </w:instrText>
      </w:r>
      <w:r>
        <w:rPr>
          <w:rFonts w:ascii="Arial" w:hAnsi="Arial" w:cs="Arial"/>
          <w:szCs w:val="24"/>
          <w:highlight w:val="none"/>
          <w:lang w:val="zh-CN"/>
        </w:rPr>
        <w:fldChar w:fldCharType="separate"/>
      </w:r>
      <w:r>
        <w:rPr>
          <w:rFonts w:ascii="Arial" w:hAnsi="Arial" w:cs="Arial"/>
          <w:highlight w:val="none"/>
          <w:lang w:val="zh-CN"/>
        </w:rPr>
        <w:t xml:space="preserve">第二章 竞争性磋商须知</w:t>
      </w:r>
      <w:r>
        <w:tab/>
      </w:r>
      <w:r>
        <w:fldChar w:fldCharType="begin"/>
      </w:r>
      <w:r>
        <w:instrText xml:space="preserve"> PAGEREF _Toc31272 \h </w:instrText>
      </w:r>
      <w:r>
        <w:fldChar w:fldCharType="separate"/>
      </w:r>
      <w:r>
        <w:t xml:space="preserve">5</w:t>
      </w:r>
      <w:r>
        <w:fldChar w:fldCharType="end"/>
      </w:r>
      <w:r>
        <w:rPr>
          <w:rFonts w:ascii="Arial" w:hAnsi="Arial" w:cs="Arial"/>
          <w:color w:val="000000"/>
          <w:szCs w:val="24"/>
          <w:highlight w:val="none"/>
          <w:lang w:val="zh-CN"/>
        </w:rPr>
        <w:fldChar w:fldCharType="end"/>
      </w:r>
      <w:r/>
    </w:p>
    <w:p>
      <w:pPr>
        <w:pStyle w:val="840"/>
        <w:tabs>
          <w:tab w:val="right" w:pos="85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_Toc27948 </w:instrText>
      </w:r>
      <w:r>
        <w:rPr>
          <w:rFonts w:ascii="Arial" w:hAnsi="Arial" w:cs="Arial"/>
          <w:szCs w:val="24"/>
          <w:highlight w:val="none"/>
          <w:lang w:val="zh-CN"/>
        </w:rPr>
        <w:fldChar w:fldCharType="separate"/>
      </w:r>
      <w:r>
        <w:rPr>
          <w:rFonts w:ascii="Arial" w:hAnsi="Arial" w:cs="Arial"/>
          <w:highlight w:val="none"/>
          <w:lang w:val="zh-CN"/>
        </w:rPr>
        <w:t xml:space="preserve">第三章 评标标准</w:t>
      </w:r>
      <w:r>
        <w:tab/>
      </w:r>
      <w:r>
        <w:fldChar w:fldCharType="begin"/>
      </w:r>
      <w:r>
        <w:instrText xml:space="preserve"> PAGEREF _Toc27948 \h </w:instrText>
      </w:r>
      <w:r>
        <w:fldChar w:fldCharType="separate"/>
      </w:r>
      <w:r>
        <w:t xml:space="preserve">15</w:t>
      </w:r>
      <w:r>
        <w:fldChar w:fldCharType="end"/>
      </w:r>
      <w:r>
        <w:rPr>
          <w:rFonts w:ascii="Arial" w:hAnsi="Arial" w:cs="Arial"/>
          <w:color w:val="000000"/>
          <w:szCs w:val="24"/>
          <w:highlight w:val="none"/>
          <w:lang w:val="zh-CN"/>
        </w:rPr>
        <w:fldChar w:fldCharType="end"/>
      </w:r>
      <w:r/>
    </w:p>
    <w:p>
      <w:pPr>
        <w:pStyle w:val="840"/>
        <w:tabs>
          <w:tab w:val="right" w:pos="85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_Toc16188 </w:instrText>
      </w:r>
      <w:r>
        <w:rPr>
          <w:rFonts w:ascii="Arial" w:hAnsi="Arial" w:cs="Arial"/>
          <w:szCs w:val="24"/>
          <w:highlight w:val="none"/>
          <w:lang w:val="zh-CN"/>
        </w:rPr>
        <w:fldChar w:fldCharType="separate"/>
      </w:r>
      <w:r>
        <w:rPr>
          <w:rFonts w:hint="eastAsia"/>
          <w:highlight w:val="none"/>
          <w:lang w:val="zh-CN"/>
        </w:rPr>
        <w:t xml:space="preserve">第四章 </w:t>
      </w:r>
      <w:r>
        <w:rPr>
          <w:highlight w:val="none"/>
          <w:lang w:val="zh-CN"/>
        </w:rPr>
        <w:t xml:space="preserve">采购需求</w:t>
      </w:r>
      <w:r>
        <w:tab/>
      </w:r>
      <w:r>
        <w:fldChar w:fldCharType="begin"/>
      </w:r>
      <w:r>
        <w:instrText xml:space="preserve"> PAGEREF _Toc16188 \h </w:instrText>
      </w:r>
      <w:r>
        <w:fldChar w:fldCharType="separate"/>
      </w:r>
      <w:r>
        <w:t xml:space="preserve">20</w:t>
      </w:r>
      <w:r>
        <w:fldChar w:fldCharType="end"/>
      </w:r>
      <w:r>
        <w:rPr>
          <w:rFonts w:ascii="Arial" w:hAnsi="Arial" w:cs="Arial"/>
          <w:color w:val="000000"/>
          <w:szCs w:val="24"/>
          <w:highlight w:val="none"/>
          <w:lang w:val="zh-CN"/>
        </w:rPr>
        <w:fldChar w:fldCharType="end"/>
      </w:r>
      <w:r/>
    </w:p>
    <w:p>
      <w:pPr>
        <w:pStyle w:val="840"/>
        <w:tabs>
          <w:tab w:val="right" w:pos="85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_Toc18278 </w:instrText>
      </w:r>
      <w:r>
        <w:rPr>
          <w:rFonts w:ascii="Arial" w:hAnsi="Arial" w:cs="Arial"/>
          <w:szCs w:val="24"/>
          <w:highlight w:val="none"/>
          <w:lang w:val="zh-CN"/>
        </w:rPr>
        <w:fldChar w:fldCharType="separate"/>
      </w:r>
      <w:r>
        <w:rPr>
          <w:rFonts w:ascii="Arial" w:hAnsi="Arial" w:cs="Arial"/>
          <w:highlight w:val="none"/>
          <w:lang w:val="zh-CN"/>
        </w:rPr>
        <w:t xml:space="preserve">第五章 合同主要条款</w:t>
      </w:r>
      <w:r>
        <w:tab/>
      </w:r>
      <w:r>
        <w:fldChar w:fldCharType="begin"/>
      </w:r>
      <w:r>
        <w:instrText xml:space="preserve"> PAGEREF _Toc18278 \h </w:instrText>
      </w:r>
      <w:r>
        <w:fldChar w:fldCharType="separate"/>
      </w:r>
      <w:r>
        <w:t xml:space="preserve">24</w:t>
      </w:r>
      <w:r>
        <w:fldChar w:fldCharType="end"/>
      </w:r>
      <w:r>
        <w:rPr>
          <w:rFonts w:ascii="Arial" w:hAnsi="Arial" w:cs="Arial"/>
          <w:color w:val="000000"/>
          <w:szCs w:val="24"/>
          <w:highlight w:val="none"/>
          <w:lang w:val="zh-CN"/>
        </w:rPr>
        <w:fldChar w:fldCharType="end"/>
      </w:r>
      <w:r/>
    </w:p>
    <w:p>
      <w:pPr>
        <w:pStyle w:val="850"/>
        <w:tabs>
          <w:tab w:val="right" w:pos="85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_Toc29894 </w:instrText>
      </w:r>
      <w:r>
        <w:rPr>
          <w:rFonts w:ascii="Arial" w:hAnsi="Arial" w:cs="Arial"/>
          <w:szCs w:val="24"/>
          <w:highlight w:val="none"/>
          <w:lang w:val="zh-CN"/>
        </w:rPr>
        <w:fldChar w:fldCharType="separate"/>
      </w:r>
      <w:r>
        <w:rPr>
          <w:rFonts w:hint="eastAsia" w:ascii="宋体" w:hAnsi="宋体" w:eastAsia="宋体" w:cs="宋体"/>
          <w:bCs/>
          <w:szCs w:val="21"/>
          <w:highlight w:val="none"/>
        </w:rPr>
        <w:t xml:space="preserve">第一部分 合同协议书</w:t>
      </w:r>
      <w:r>
        <w:tab/>
      </w:r>
      <w:r>
        <w:fldChar w:fldCharType="begin"/>
      </w:r>
      <w:r>
        <w:instrText xml:space="preserve"> PAGEREF _Toc29894 \h </w:instrText>
      </w:r>
      <w:r>
        <w:fldChar w:fldCharType="separate"/>
      </w:r>
      <w:r>
        <w:t xml:space="preserve">24</w:t>
      </w:r>
      <w:r>
        <w:fldChar w:fldCharType="end"/>
      </w:r>
      <w:r>
        <w:rPr>
          <w:rFonts w:ascii="Arial" w:hAnsi="Arial" w:cs="Arial"/>
          <w:color w:val="000000"/>
          <w:szCs w:val="24"/>
          <w:highlight w:val="none"/>
          <w:lang w:val="zh-CN"/>
        </w:rPr>
        <w:fldChar w:fldCharType="end"/>
      </w:r>
      <w:r/>
    </w:p>
    <w:p>
      <w:pPr>
        <w:pStyle w:val="850"/>
        <w:tabs>
          <w:tab w:val="right" w:pos="85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_Toc6206 </w:instrText>
      </w:r>
      <w:r>
        <w:rPr>
          <w:rFonts w:ascii="Arial" w:hAnsi="Arial" w:cs="Arial"/>
          <w:szCs w:val="24"/>
          <w:highlight w:val="none"/>
          <w:lang w:val="zh-CN"/>
        </w:rPr>
        <w:fldChar w:fldCharType="separate"/>
      </w:r>
      <w:r>
        <w:rPr>
          <w:rFonts w:hint="eastAsia" w:ascii="宋体" w:hAnsi="宋体" w:eastAsia="宋体" w:cs="宋体"/>
          <w:bCs/>
          <w:szCs w:val="21"/>
          <w:highlight w:val="none"/>
        </w:rPr>
        <w:t xml:space="preserve">第二部分  合同通用条款</w:t>
      </w:r>
      <w:r>
        <w:tab/>
      </w:r>
      <w:r>
        <w:fldChar w:fldCharType="begin"/>
      </w:r>
      <w:r>
        <w:instrText xml:space="preserve"> PAGEREF _Toc6206 \h </w:instrText>
      </w:r>
      <w:r>
        <w:fldChar w:fldCharType="separate"/>
      </w:r>
      <w:r>
        <w:t xml:space="preserve">27</w:t>
      </w:r>
      <w:r>
        <w:fldChar w:fldCharType="end"/>
      </w:r>
      <w:r>
        <w:rPr>
          <w:rFonts w:ascii="Arial" w:hAnsi="Arial" w:cs="Arial"/>
          <w:color w:val="000000"/>
          <w:szCs w:val="24"/>
          <w:highlight w:val="none"/>
          <w:lang w:val="zh-CN"/>
        </w:rPr>
        <w:fldChar w:fldCharType="end"/>
      </w:r>
      <w:r/>
    </w:p>
    <w:p>
      <w:pPr>
        <w:pStyle w:val="850"/>
        <w:tabs>
          <w:tab w:val="right" w:pos="85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_Toc29569 </w:instrText>
      </w:r>
      <w:r>
        <w:rPr>
          <w:rFonts w:ascii="Arial" w:hAnsi="Arial" w:cs="Arial"/>
          <w:szCs w:val="24"/>
          <w:highlight w:val="none"/>
          <w:lang w:val="zh-CN"/>
        </w:rPr>
        <w:fldChar w:fldCharType="separate"/>
      </w:r>
      <w:r>
        <w:rPr>
          <w:rFonts w:hint="eastAsia" w:ascii="宋体" w:hAnsi="宋体" w:eastAsia="宋体" w:cs="宋体"/>
          <w:bCs/>
          <w:szCs w:val="21"/>
          <w:highlight w:val="none"/>
        </w:rPr>
        <w:t xml:space="preserve">第三部分 合同专用条款</w:t>
      </w:r>
      <w:r>
        <w:tab/>
      </w:r>
      <w:r>
        <w:fldChar w:fldCharType="begin"/>
      </w:r>
      <w:r>
        <w:instrText xml:space="preserve"> PAGEREF _Toc29569 \h </w:instrText>
      </w:r>
      <w:r>
        <w:fldChar w:fldCharType="separate"/>
      </w:r>
      <w:r>
        <w:t xml:space="preserve">27</w:t>
      </w:r>
      <w:r>
        <w:fldChar w:fldCharType="end"/>
      </w:r>
      <w:r>
        <w:rPr>
          <w:rFonts w:ascii="Arial" w:hAnsi="Arial" w:cs="Arial"/>
          <w:color w:val="000000"/>
          <w:szCs w:val="24"/>
          <w:highlight w:val="none"/>
          <w:lang w:val="zh-CN"/>
        </w:rPr>
        <w:fldChar w:fldCharType="end"/>
      </w:r>
      <w:r/>
    </w:p>
    <w:p>
      <w:pPr>
        <w:pStyle w:val="825"/>
        <w:tabs>
          <w:tab w:val="right" w:pos="85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_Toc30570 </w:instrText>
      </w:r>
      <w:r>
        <w:rPr>
          <w:rFonts w:ascii="Arial" w:hAnsi="Arial" w:cs="Arial"/>
          <w:szCs w:val="24"/>
          <w:highlight w:val="none"/>
          <w:lang w:val="zh-CN"/>
        </w:rPr>
        <w:fldChar w:fldCharType="separate"/>
      </w:r>
      <w:r>
        <w:rPr>
          <w:rFonts w:hint="eastAsia" w:ascii="宋体" w:hAnsi="宋体" w:eastAsia="宋体" w:cs="宋体"/>
          <w:bCs/>
          <w:szCs w:val="21"/>
          <w:highlight w:val="none"/>
        </w:rPr>
        <w:t xml:space="preserve">1 一般约定</w:t>
      </w:r>
      <w:r>
        <w:tab/>
      </w:r>
      <w:r>
        <w:fldChar w:fldCharType="begin"/>
      </w:r>
      <w:r>
        <w:instrText xml:space="preserve"> PAGEREF _Toc30570 \h </w:instrText>
      </w:r>
      <w:r>
        <w:fldChar w:fldCharType="separate"/>
      </w:r>
      <w:r>
        <w:t xml:space="preserve">27</w:t>
      </w:r>
      <w:r>
        <w:fldChar w:fldCharType="end"/>
      </w:r>
      <w:r>
        <w:rPr>
          <w:rFonts w:ascii="Arial" w:hAnsi="Arial" w:cs="Arial"/>
          <w:color w:val="000000"/>
          <w:szCs w:val="24"/>
          <w:highlight w:val="none"/>
          <w:lang w:val="zh-CN"/>
        </w:rPr>
        <w:fldChar w:fldCharType="end"/>
      </w:r>
      <w:r/>
    </w:p>
    <w:p>
      <w:pPr>
        <w:pStyle w:val="825"/>
        <w:tabs>
          <w:tab w:val="right" w:pos="85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_Toc13959 </w:instrText>
      </w:r>
      <w:r>
        <w:rPr>
          <w:rFonts w:ascii="Arial" w:hAnsi="Arial" w:cs="Arial"/>
          <w:szCs w:val="24"/>
          <w:highlight w:val="none"/>
          <w:lang w:val="zh-CN"/>
        </w:rPr>
        <w:fldChar w:fldCharType="separate"/>
      </w:r>
      <w:r>
        <w:rPr>
          <w:rFonts w:hint="eastAsia" w:ascii="宋体" w:hAnsi="宋体" w:eastAsia="宋体" w:cs="宋体"/>
          <w:bCs/>
          <w:szCs w:val="21"/>
          <w:highlight w:val="none"/>
        </w:rPr>
        <w:t xml:space="preserve">2 发包人义务</w:t>
      </w:r>
      <w:r>
        <w:tab/>
      </w:r>
      <w:r>
        <w:fldChar w:fldCharType="begin"/>
      </w:r>
      <w:r>
        <w:instrText xml:space="preserve"> PAGEREF _Toc13959 \h </w:instrText>
      </w:r>
      <w:r>
        <w:fldChar w:fldCharType="separate"/>
      </w:r>
      <w:r>
        <w:t xml:space="preserve">27</w:t>
      </w:r>
      <w:r>
        <w:fldChar w:fldCharType="end"/>
      </w:r>
      <w:r>
        <w:rPr>
          <w:rFonts w:ascii="Arial" w:hAnsi="Arial" w:cs="Arial"/>
          <w:color w:val="000000"/>
          <w:szCs w:val="24"/>
          <w:highlight w:val="none"/>
          <w:lang w:val="zh-CN"/>
        </w:rPr>
        <w:fldChar w:fldCharType="end"/>
      </w:r>
      <w:r/>
    </w:p>
    <w:p>
      <w:pPr>
        <w:pStyle w:val="825"/>
        <w:tabs>
          <w:tab w:val="right" w:pos="85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_Toc13524 </w:instrText>
      </w:r>
      <w:r>
        <w:rPr>
          <w:rFonts w:ascii="Arial" w:hAnsi="Arial" w:cs="Arial"/>
          <w:szCs w:val="24"/>
          <w:highlight w:val="none"/>
          <w:lang w:val="zh-CN"/>
        </w:rPr>
        <w:fldChar w:fldCharType="separate"/>
      </w:r>
      <w:r>
        <w:rPr>
          <w:rFonts w:hint="eastAsia" w:ascii="宋体" w:hAnsi="宋体" w:eastAsia="宋体" w:cs="宋体"/>
          <w:bCs/>
          <w:szCs w:val="21"/>
          <w:highlight w:val="none"/>
        </w:rPr>
        <w:t xml:space="preserve">3 监理</w:t>
      </w:r>
      <w:r>
        <w:tab/>
      </w:r>
      <w:r>
        <w:fldChar w:fldCharType="begin"/>
      </w:r>
      <w:r>
        <w:instrText xml:space="preserve"> PAGEREF _Toc13524 \h </w:instrText>
      </w:r>
      <w:r>
        <w:fldChar w:fldCharType="separate"/>
      </w:r>
      <w:r>
        <w:t xml:space="preserve">28</w:t>
      </w:r>
      <w:r>
        <w:fldChar w:fldCharType="end"/>
      </w:r>
      <w:r>
        <w:rPr>
          <w:rFonts w:ascii="Arial" w:hAnsi="Arial" w:cs="Arial"/>
          <w:color w:val="000000"/>
          <w:szCs w:val="24"/>
          <w:highlight w:val="none"/>
          <w:lang w:val="zh-CN"/>
        </w:rPr>
        <w:fldChar w:fldCharType="end"/>
      </w:r>
      <w:r/>
    </w:p>
    <w:p>
      <w:pPr>
        <w:pStyle w:val="825"/>
        <w:tabs>
          <w:tab w:val="right" w:pos="85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_Toc29296 </w:instrText>
      </w:r>
      <w:r>
        <w:rPr>
          <w:rFonts w:ascii="Arial" w:hAnsi="Arial" w:cs="Arial"/>
          <w:szCs w:val="24"/>
          <w:highlight w:val="none"/>
          <w:lang w:val="zh-CN"/>
        </w:rPr>
        <w:fldChar w:fldCharType="separate"/>
      </w:r>
      <w:r>
        <w:rPr>
          <w:rFonts w:hint="eastAsia" w:ascii="宋体" w:hAnsi="宋体" w:eastAsia="宋体" w:cs="宋体"/>
          <w:bCs/>
          <w:szCs w:val="21"/>
          <w:highlight w:val="none"/>
        </w:rPr>
        <w:t xml:space="preserve">4 承包人</w:t>
      </w:r>
      <w:r>
        <w:tab/>
      </w:r>
      <w:r>
        <w:fldChar w:fldCharType="begin"/>
      </w:r>
      <w:r>
        <w:instrText xml:space="preserve"> PAGEREF _Toc29296 \h </w:instrText>
      </w:r>
      <w:r>
        <w:fldChar w:fldCharType="separate"/>
      </w:r>
      <w:r>
        <w:t xml:space="preserve">28</w:t>
      </w:r>
      <w:r>
        <w:fldChar w:fldCharType="end"/>
      </w:r>
      <w:r>
        <w:rPr>
          <w:rFonts w:ascii="Arial" w:hAnsi="Arial" w:cs="Arial"/>
          <w:color w:val="000000"/>
          <w:szCs w:val="24"/>
          <w:highlight w:val="none"/>
          <w:lang w:val="zh-CN"/>
        </w:rPr>
        <w:fldChar w:fldCharType="end"/>
      </w:r>
      <w:r/>
    </w:p>
    <w:p>
      <w:pPr>
        <w:pStyle w:val="825"/>
        <w:tabs>
          <w:tab w:val="right" w:pos="85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_Toc3520 </w:instrText>
      </w:r>
      <w:r>
        <w:rPr>
          <w:rFonts w:ascii="Arial" w:hAnsi="Arial" w:cs="Arial"/>
          <w:szCs w:val="24"/>
          <w:highlight w:val="none"/>
          <w:lang w:val="zh-CN"/>
        </w:rPr>
        <w:fldChar w:fldCharType="separate"/>
      </w:r>
      <w:r>
        <w:rPr>
          <w:rFonts w:hint="eastAsia" w:ascii="宋体" w:hAnsi="宋体" w:eastAsia="宋体" w:cs="宋体"/>
          <w:bCs/>
          <w:szCs w:val="21"/>
          <w:highlight w:val="none"/>
        </w:rPr>
        <w:t xml:space="preserve">5 材料和工程设备</w:t>
      </w:r>
      <w:r>
        <w:tab/>
      </w:r>
      <w:r>
        <w:fldChar w:fldCharType="begin"/>
      </w:r>
      <w:r>
        <w:instrText xml:space="preserve"> PAGEREF _Toc3520 \h </w:instrText>
      </w:r>
      <w:r>
        <w:fldChar w:fldCharType="separate"/>
      </w:r>
      <w:r>
        <w:t xml:space="preserve">30</w:t>
      </w:r>
      <w:r>
        <w:fldChar w:fldCharType="end"/>
      </w:r>
      <w:r>
        <w:rPr>
          <w:rFonts w:ascii="Arial" w:hAnsi="Arial" w:cs="Arial"/>
          <w:color w:val="000000"/>
          <w:szCs w:val="24"/>
          <w:highlight w:val="none"/>
          <w:lang w:val="zh-CN"/>
        </w:rPr>
        <w:fldChar w:fldCharType="end"/>
      </w:r>
      <w:r/>
    </w:p>
    <w:p>
      <w:pPr>
        <w:pStyle w:val="825"/>
        <w:tabs>
          <w:tab w:val="right" w:pos="85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_Toc1618 </w:instrText>
      </w:r>
      <w:r>
        <w:rPr>
          <w:rFonts w:ascii="Arial" w:hAnsi="Arial" w:cs="Arial"/>
          <w:szCs w:val="24"/>
          <w:highlight w:val="none"/>
          <w:lang w:val="zh-CN"/>
        </w:rPr>
        <w:fldChar w:fldCharType="separate"/>
      </w:r>
      <w:r>
        <w:rPr>
          <w:rFonts w:hint="eastAsia" w:ascii="宋体" w:hAnsi="宋体" w:eastAsia="宋体" w:cs="宋体"/>
          <w:bCs/>
          <w:szCs w:val="21"/>
          <w:highlight w:val="none"/>
        </w:rPr>
        <w:t xml:space="preserve">6交通运输</w:t>
      </w:r>
      <w:r>
        <w:tab/>
      </w:r>
      <w:r>
        <w:fldChar w:fldCharType="begin"/>
      </w:r>
      <w:r>
        <w:instrText xml:space="preserve"> PAGEREF _Toc1618 \h </w:instrText>
      </w:r>
      <w:r>
        <w:fldChar w:fldCharType="separate"/>
      </w:r>
      <w:r>
        <w:t xml:space="preserve">31</w:t>
      </w:r>
      <w:r>
        <w:fldChar w:fldCharType="end"/>
      </w:r>
      <w:r>
        <w:rPr>
          <w:rFonts w:ascii="Arial" w:hAnsi="Arial" w:cs="Arial"/>
          <w:color w:val="000000"/>
          <w:szCs w:val="24"/>
          <w:highlight w:val="none"/>
          <w:lang w:val="zh-CN"/>
        </w:rPr>
        <w:fldChar w:fldCharType="end"/>
      </w:r>
      <w:r/>
    </w:p>
    <w:p>
      <w:pPr>
        <w:pStyle w:val="825"/>
        <w:tabs>
          <w:tab w:val="right" w:pos="85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_Toc10313 </w:instrText>
      </w:r>
      <w:r>
        <w:rPr>
          <w:rFonts w:ascii="Arial" w:hAnsi="Arial" w:cs="Arial"/>
          <w:szCs w:val="24"/>
          <w:highlight w:val="none"/>
          <w:lang w:val="zh-CN"/>
        </w:rPr>
        <w:fldChar w:fldCharType="separate"/>
      </w:r>
      <w:r>
        <w:rPr>
          <w:rFonts w:hint="eastAsia" w:ascii="宋体" w:hAnsi="宋体" w:eastAsia="宋体" w:cs="宋体"/>
          <w:bCs/>
          <w:szCs w:val="21"/>
          <w:highlight w:val="none"/>
        </w:rPr>
        <w:t xml:space="preserve">7 测量放线</w:t>
      </w:r>
      <w:r>
        <w:tab/>
      </w:r>
      <w:r>
        <w:fldChar w:fldCharType="begin"/>
      </w:r>
      <w:r>
        <w:instrText xml:space="preserve"> PAGEREF _Toc10313 \h </w:instrText>
      </w:r>
      <w:r>
        <w:fldChar w:fldCharType="separate"/>
      </w:r>
      <w:r>
        <w:t xml:space="preserve">31</w:t>
      </w:r>
      <w:r>
        <w:fldChar w:fldCharType="end"/>
      </w:r>
      <w:r>
        <w:rPr>
          <w:rFonts w:ascii="Arial" w:hAnsi="Arial" w:cs="Arial"/>
          <w:color w:val="000000"/>
          <w:szCs w:val="24"/>
          <w:highlight w:val="none"/>
          <w:lang w:val="zh-CN"/>
        </w:rPr>
        <w:fldChar w:fldCharType="end"/>
      </w:r>
      <w:r/>
    </w:p>
    <w:p>
      <w:pPr>
        <w:pStyle w:val="825"/>
        <w:tabs>
          <w:tab w:val="right" w:pos="85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_Toc7629 </w:instrText>
      </w:r>
      <w:r>
        <w:rPr>
          <w:rFonts w:ascii="Arial" w:hAnsi="Arial" w:cs="Arial"/>
          <w:szCs w:val="24"/>
          <w:highlight w:val="none"/>
          <w:lang w:val="zh-CN"/>
        </w:rPr>
        <w:fldChar w:fldCharType="separate"/>
      </w:r>
      <w:r>
        <w:rPr>
          <w:rFonts w:hint="eastAsia" w:ascii="宋体" w:hAnsi="宋体" w:eastAsia="宋体" w:cs="宋体"/>
          <w:bCs/>
          <w:szCs w:val="21"/>
          <w:highlight w:val="none"/>
        </w:rPr>
        <w:t xml:space="preserve">8 施工安全、治安保卫和环境保护</w:t>
      </w:r>
      <w:r>
        <w:tab/>
      </w:r>
      <w:r>
        <w:fldChar w:fldCharType="begin"/>
      </w:r>
      <w:r>
        <w:instrText xml:space="preserve"> PAGEREF _Toc7629 \h </w:instrText>
      </w:r>
      <w:r>
        <w:fldChar w:fldCharType="separate"/>
      </w:r>
      <w:r>
        <w:t xml:space="preserve">31</w:t>
      </w:r>
      <w:r>
        <w:fldChar w:fldCharType="end"/>
      </w:r>
      <w:r>
        <w:rPr>
          <w:rFonts w:ascii="Arial" w:hAnsi="Arial" w:cs="Arial"/>
          <w:color w:val="000000"/>
          <w:szCs w:val="24"/>
          <w:highlight w:val="none"/>
          <w:lang w:val="zh-CN"/>
        </w:rPr>
        <w:fldChar w:fldCharType="end"/>
      </w:r>
      <w:r/>
    </w:p>
    <w:p>
      <w:pPr>
        <w:pStyle w:val="825"/>
        <w:tabs>
          <w:tab w:val="right" w:pos="85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_Toc28597 </w:instrText>
      </w:r>
      <w:r>
        <w:rPr>
          <w:rFonts w:ascii="Arial" w:hAnsi="Arial" w:cs="Arial"/>
          <w:szCs w:val="24"/>
          <w:highlight w:val="none"/>
          <w:lang w:val="zh-CN"/>
        </w:rPr>
        <w:fldChar w:fldCharType="separate"/>
      </w:r>
      <w:r>
        <w:rPr>
          <w:rFonts w:hint="eastAsia" w:ascii="宋体" w:hAnsi="宋体" w:eastAsia="宋体" w:cs="宋体"/>
          <w:bCs/>
          <w:szCs w:val="21"/>
          <w:highlight w:val="none"/>
        </w:rPr>
        <w:t xml:space="preserve">9进度计划</w:t>
      </w:r>
      <w:r>
        <w:tab/>
      </w:r>
      <w:r>
        <w:fldChar w:fldCharType="begin"/>
      </w:r>
      <w:r>
        <w:instrText xml:space="preserve"> PAGEREF _Toc28597 \h </w:instrText>
      </w:r>
      <w:r>
        <w:fldChar w:fldCharType="separate"/>
      </w:r>
      <w:r>
        <w:t xml:space="preserve">32</w:t>
      </w:r>
      <w:r>
        <w:fldChar w:fldCharType="end"/>
      </w:r>
      <w:r>
        <w:rPr>
          <w:rFonts w:ascii="Arial" w:hAnsi="Arial" w:cs="Arial"/>
          <w:color w:val="000000"/>
          <w:szCs w:val="24"/>
          <w:highlight w:val="none"/>
          <w:lang w:val="zh-CN"/>
        </w:rPr>
        <w:fldChar w:fldCharType="end"/>
      </w:r>
      <w:r/>
    </w:p>
    <w:p>
      <w:pPr>
        <w:pStyle w:val="825"/>
        <w:tabs>
          <w:tab w:val="right" w:pos="85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_Toc21652 </w:instrText>
      </w:r>
      <w:r>
        <w:rPr>
          <w:rFonts w:ascii="Arial" w:hAnsi="Arial" w:cs="Arial"/>
          <w:szCs w:val="24"/>
          <w:highlight w:val="none"/>
          <w:lang w:val="zh-CN"/>
        </w:rPr>
        <w:fldChar w:fldCharType="separate"/>
      </w:r>
      <w:r>
        <w:rPr>
          <w:rFonts w:hint="eastAsia" w:ascii="宋体" w:hAnsi="宋体" w:eastAsia="宋体" w:cs="宋体"/>
          <w:bCs/>
          <w:szCs w:val="21"/>
          <w:highlight w:val="none"/>
        </w:rPr>
        <w:t xml:space="preserve">10 开工和竣工</w:t>
      </w:r>
      <w:r>
        <w:tab/>
      </w:r>
      <w:r>
        <w:fldChar w:fldCharType="begin"/>
      </w:r>
      <w:r>
        <w:instrText xml:space="preserve"> PAGEREF _Toc21652 \h </w:instrText>
      </w:r>
      <w:r>
        <w:fldChar w:fldCharType="separate"/>
      </w:r>
      <w:r>
        <w:t xml:space="preserve">32</w:t>
      </w:r>
      <w:r>
        <w:fldChar w:fldCharType="end"/>
      </w:r>
      <w:r>
        <w:rPr>
          <w:rFonts w:ascii="Arial" w:hAnsi="Arial" w:cs="Arial"/>
          <w:color w:val="000000"/>
          <w:szCs w:val="24"/>
          <w:highlight w:val="none"/>
          <w:lang w:val="zh-CN"/>
        </w:rPr>
        <w:fldChar w:fldCharType="end"/>
      </w:r>
      <w:r/>
    </w:p>
    <w:p>
      <w:pPr>
        <w:pStyle w:val="825"/>
        <w:tabs>
          <w:tab w:val="right" w:pos="85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_Toc103 </w:instrText>
      </w:r>
      <w:r>
        <w:rPr>
          <w:rFonts w:ascii="Arial" w:hAnsi="Arial" w:cs="Arial"/>
          <w:szCs w:val="24"/>
          <w:highlight w:val="none"/>
          <w:lang w:val="zh-CN"/>
        </w:rPr>
        <w:fldChar w:fldCharType="separate"/>
      </w:r>
      <w:r>
        <w:rPr>
          <w:rFonts w:hint="eastAsia" w:ascii="宋体" w:hAnsi="宋体" w:eastAsia="宋体" w:cs="宋体"/>
          <w:bCs/>
          <w:szCs w:val="21"/>
          <w:highlight w:val="none"/>
        </w:rPr>
        <w:t xml:space="preserve">11 暂停施工</w:t>
      </w:r>
      <w:r>
        <w:tab/>
      </w:r>
      <w:r>
        <w:fldChar w:fldCharType="begin"/>
      </w:r>
      <w:r>
        <w:instrText xml:space="preserve"> PAGEREF _Toc103 \h </w:instrText>
      </w:r>
      <w:r>
        <w:fldChar w:fldCharType="separate"/>
      </w:r>
      <w:r>
        <w:t xml:space="preserve">32</w:t>
      </w:r>
      <w:r>
        <w:fldChar w:fldCharType="end"/>
      </w:r>
      <w:r>
        <w:rPr>
          <w:rFonts w:ascii="Arial" w:hAnsi="Arial" w:cs="Arial"/>
          <w:color w:val="000000"/>
          <w:szCs w:val="24"/>
          <w:highlight w:val="none"/>
          <w:lang w:val="zh-CN"/>
        </w:rPr>
        <w:fldChar w:fldCharType="end"/>
      </w:r>
      <w:r/>
    </w:p>
    <w:p>
      <w:pPr>
        <w:pStyle w:val="825"/>
        <w:tabs>
          <w:tab w:val="right" w:pos="85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_Toc28424 </w:instrText>
      </w:r>
      <w:r>
        <w:rPr>
          <w:rFonts w:ascii="Arial" w:hAnsi="Arial" w:cs="Arial"/>
          <w:szCs w:val="24"/>
          <w:highlight w:val="none"/>
          <w:lang w:val="zh-CN"/>
        </w:rPr>
        <w:fldChar w:fldCharType="separate"/>
      </w:r>
      <w:r>
        <w:rPr>
          <w:rFonts w:hint="eastAsia" w:ascii="宋体" w:hAnsi="宋体" w:eastAsia="宋体" w:cs="宋体"/>
          <w:bCs/>
          <w:szCs w:val="21"/>
          <w:highlight w:val="none"/>
        </w:rPr>
        <w:t xml:space="preserve">12 工程质量</w:t>
      </w:r>
      <w:r>
        <w:tab/>
      </w:r>
      <w:r>
        <w:fldChar w:fldCharType="begin"/>
      </w:r>
      <w:r>
        <w:instrText xml:space="preserve"> PAGEREF _Toc28424 \h </w:instrText>
      </w:r>
      <w:r>
        <w:fldChar w:fldCharType="separate"/>
      </w:r>
      <w:r>
        <w:t xml:space="preserve">32</w:t>
      </w:r>
      <w:r>
        <w:fldChar w:fldCharType="end"/>
      </w:r>
      <w:r>
        <w:rPr>
          <w:rFonts w:ascii="Arial" w:hAnsi="Arial" w:cs="Arial"/>
          <w:color w:val="000000"/>
          <w:szCs w:val="24"/>
          <w:highlight w:val="none"/>
          <w:lang w:val="zh-CN"/>
        </w:rPr>
        <w:fldChar w:fldCharType="end"/>
      </w:r>
      <w:r/>
    </w:p>
    <w:p>
      <w:pPr>
        <w:pStyle w:val="825"/>
        <w:tabs>
          <w:tab w:val="right" w:pos="85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_Toc2181 </w:instrText>
      </w:r>
      <w:r>
        <w:rPr>
          <w:rFonts w:ascii="Arial" w:hAnsi="Arial" w:cs="Arial"/>
          <w:szCs w:val="24"/>
          <w:highlight w:val="none"/>
          <w:lang w:val="zh-CN"/>
        </w:rPr>
        <w:fldChar w:fldCharType="separate"/>
      </w:r>
      <w:r>
        <w:rPr>
          <w:rFonts w:hint="eastAsia" w:ascii="宋体" w:hAnsi="宋体" w:eastAsia="宋体" w:cs="宋体"/>
          <w:bCs/>
          <w:szCs w:val="21"/>
          <w:highlight w:val="none"/>
        </w:rPr>
        <w:t xml:space="preserve">13 工程质量检测</w:t>
      </w:r>
      <w:r>
        <w:tab/>
      </w:r>
      <w:r>
        <w:fldChar w:fldCharType="begin"/>
      </w:r>
      <w:r>
        <w:instrText xml:space="preserve"> PAGEREF _Toc2181 \h </w:instrText>
      </w:r>
      <w:r>
        <w:fldChar w:fldCharType="separate"/>
      </w:r>
      <w:r>
        <w:t xml:space="preserve">33</w:t>
      </w:r>
      <w:r>
        <w:fldChar w:fldCharType="end"/>
      </w:r>
      <w:r>
        <w:rPr>
          <w:rFonts w:ascii="Arial" w:hAnsi="Arial" w:cs="Arial"/>
          <w:color w:val="000000"/>
          <w:szCs w:val="24"/>
          <w:highlight w:val="none"/>
          <w:lang w:val="zh-CN"/>
        </w:rPr>
        <w:fldChar w:fldCharType="end"/>
      </w:r>
      <w:r/>
    </w:p>
    <w:p>
      <w:pPr>
        <w:pStyle w:val="825"/>
        <w:tabs>
          <w:tab w:val="right" w:pos="85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_Toc6370 </w:instrText>
      </w:r>
      <w:r>
        <w:rPr>
          <w:rFonts w:ascii="Arial" w:hAnsi="Arial" w:cs="Arial"/>
          <w:szCs w:val="24"/>
          <w:highlight w:val="none"/>
          <w:lang w:val="zh-CN"/>
        </w:rPr>
        <w:fldChar w:fldCharType="separate"/>
      </w:r>
      <w:r>
        <w:rPr>
          <w:rFonts w:hint="eastAsia" w:ascii="宋体" w:hAnsi="宋体" w:eastAsia="宋体" w:cs="宋体"/>
          <w:bCs/>
          <w:szCs w:val="21"/>
          <w:highlight w:val="none"/>
        </w:rPr>
        <w:t xml:space="preserve">14 工程变更</w:t>
      </w:r>
      <w:r>
        <w:tab/>
      </w:r>
      <w:r>
        <w:fldChar w:fldCharType="begin"/>
      </w:r>
      <w:r>
        <w:instrText xml:space="preserve"> PAGEREF _Toc6370 \h </w:instrText>
      </w:r>
      <w:r>
        <w:fldChar w:fldCharType="separate"/>
      </w:r>
      <w:r>
        <w:t xml:space="preserve">33</w:t>
      </w:r>
      <w:r>
        <w:fldChar w:fldCharType="end"/>
      </w:r>
      <w:r>
        <w:rPr>
          <w:rFonts w:ascii="Arial" w:hAnsi="Arial" w:cs="Arial"/>
          <w:color w:val="000000"/>
          <w:szCs w:val="24"/>
          <w:highlight w:val="none"/>
          <w:lang w:val="zh-CN"/>
        </w:rPr>
        <w:fldChar w:fldCharType="end"/>
      </w:r>
      <w:r/>
    </w:p>
    <w:p>
      <w:pPr>
        <w:pStyle w:val="825"/>
        <w:tabs>
          <w:tab w:val="right" w:pos="85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_Toc27262 </w:instrText>
      </w:r>
      <w:r>
        <w:rPr>
          <w:rFonts w:ascii="Arial" w:hAnsi="Arial" w:cs="Arial"/>
          <w:szCs w:val="24"/>
          <w:highlight w:val="none"/>
          <w:lang w:val="zh-CN"/>
        </w:rPr>
        <w:fldChar w:fldCharType="separate"/>
      </w:r>
      <w:r>
        <w:rPr>
          <w:rFonts w:hint="eastAsia" w:ascii="宋体" w:hAnsi="宋体" w:eastAsia="宋体" w:cs="宋体"/>
          <w:bCs/>
          <w:szCs w:val="21"/>
          <w:highlight w:val="none"/>
        </w:rPr>
        <w:t xml:space="preserve">15 价差调整</w:t>
      </w:r>
      <w:r>
        <w:tab/>
      </w:r>
      <w:r>
        <w:fldChar w:fldCharType="begin"/>
      </w:r>
      <w:r>
        <w:instrText xml:space="preserve"> PAGEREF _Toc27262 \h </w:instrText>
      </w:r>
      <w:r>
        <w:fldChar w:fldCharType="separate"/>
      </w:r>
      <w:r>
        <w:t xml:space="preserve">33</w:t>
      </w:r>
      <w:r>
        <w:fldChar w:fldCharType="end"/>
      </w:r>
      <w:r>
        <w:rPr>
          <w:rFonts w:ascii="Arial" w:hAnsi="Arial" w:cs="Arial"/>
          <w:color w:val="000000"/>
          <w:szCs w:val="24"/>
          <w:highlight w:val="none"/>
          <w:lang w:val="zh-CN"/>
        </w:rPr>
        <w:fldChar w:fldCharType="end"/>
      </w:r>
      <w:r/>
    </w:p>
    <w:p>
      <w:pPr>
        <w:pStyle w:val="825"/>
        <w:tabs>
          <w:tab w:val="right" w:pos="85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_Toc25092 </w:instrText>
      </w:r>
      <w:r>
        <w:rPr>
          <w:rFonts w:ascii="Arial" w:hAnsi="Arial" w:cs="Arial"/>
          <w:szCs w:val="24"/>
          <w:highlight w:val="none"/>
          <w:lang w:val="zh-CN"/>
        </w:rPr>
        <w:fldChar w:fldCharType="separate"/>
      </w:r>
      <w:r>
        <w:rPr>
          <w:rFonts w:hint="eastAsia" w:ascii="宋体" w:hAnsi="宋体" w:eastAsia="宋体" w:cs="宋体"/>
          <w:bCs/>
          <w:szCs w:val="21"/>
          <w:highlight w:val="none"/>
        </w:rPr>
        <w:t xml:space="preserve">16 计价、计量与支付</w:t>
      </w:r>
      <w:r>
        <w:tab/>
      </w:r>
      <w:r>
        <w:fldChar w:fldCharType="begin"/>
      </w:r>
      <w:r>
        <w:instrText xml:space="preserve"> PAGEREF _Toc25092 \h </w:instrText>
      </w:r>
      <w:r>
        <w:fldChar w:fldCharType="separate"/>
      </w:r>
      <w:r>
        <w:t xml:space="preserve">33</w:t>
      </w:r>
      <w:r>
        <w:fldChar w:fldCharType="end"/>
      </w:r>
      <w:r>
        <w:rPr>
          <w:rFonts w:ascii="Arial" w:hAnsi="Arial" w:cs="Arial"/>
          <w:color w:val="000000"/>
          <w:szCs w:val="24"/>
          <w:highlight w:val="none"/>
          <w:lang w:val="zh-CN"/>
        </w:rPr>
        <w:fldChar w:fldCharType="end"/>
      </w:r>
      <w:r/>
    </w:p>
    <w:p>
      <w:pPr>
        <w:pStyle w:val="825"/>
        <w:tabs>
          <w:tab w:val="right" w:pos="85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_Toc6422 </w:instrText>
      </w:r>
      <w:r>
        <w:rPr>
          <w:rFonts w:ascii="Arial" w:hAnsi="Arial" w:cs="Arial"/>
          <w:szCs w:val="24"/>
          <w:highlight w:val="none"/>
          <w:lang w:val="zh-CN"/>
        </w:rPr>
        <w:fldChar w:fldCharType="separate"/>
      </w:r>
      <w:r>
        <w:rPr>
          <w:rFonts w:hint="eastAsia" w:ascii="宋体" w:hAnsi="宋体" w:eastAsia="宋体" w:cs="宋体"/>
          <w:bCs/>
          <w:szCs w:val="21"/>
          <w:highlight w:val="none"/>
        </w:rPr>
        <w:t xml:space="preserve">17预付款</w:t>
      </w:r>
      <w:r>
        <w:tab/>
      </w:r>
      <w:r>
        <w:fldChar w:fldCharType="begin"/>
      </w:r>
      <w:r>
        <w:instrText xml:space="preserve"> PAGEREF _Toc6422 \h </w:instrText>
      </w:r>
      <w:r>
        <w:fldChar w:fldCharType="separate"/>
      </w:r>
      <w:r>
        <w:t xml:space="preserve">35</w:t>
      </w:r>
      <w:r>
        <w:fldChar w:fldCharType="end"/>
      </w:r>
      <w:r>
        <w:rPr>
          <w:rFonts w:ascii="Arial" w:hAnsi="Arial" w:cs="Arial"/>
          <w:color w:val="000000"/>
          <w:szCs w:val="24"/>
          <w:highlight w:val="none"/>
          <w:lang w:val="zh-CN"/>
        </w:rPr>
        <w:fldChar w:fldCharType="end"/>
      </w:r>
      <w:r/>
    </w:p>
    <w:p>
      <w:pPr>
        <w:pStyle w:val="825"/>
        <w:tabs>
          <w:tab w:val="right" w:pos="85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_Toc13024 </w:instrText>
      </w:r>
      <w:r>
        <w:rPr>
          <w:rFonts w:ascii="Arial" w:hAnsi="Arial" w:cs="Arial"/>
          <w:szCs w:val="24"/>
          <w:highlight w:val="none"/>
          <w:lang w:val="zh-CN"/>
        </w:rPr>
        <w:fldChar w:fldCharType="separate"/>
      </w:r>
      <w:r>
        <w:rPr>
          <w:rFonts w:hint="eastAsia" w:ascii="宋体" w:hAnsi="宋体" w:eastAsia="宋体" w:cs="宋体"/>
          <w:bCs/>
          <w:szCs w:val="21"/>
          <w:highlight w:val="none"/>
        </w:rPr>
        <w:t xml:space="preserve">18 竣工验收与结算</w:t>
      </w:r>
      <w:r>
        <w:tab/>
      </w:r>
      <w:r>
        <w:fldChar w:fldCharType="begin"/>
      </w:r>
      <w:r>
        <w:instrText xml:space="preserve"> PAGEREF _Toc13024 \h </w:instrText>
      </w:r>
      <w:r>
        <w:fldChar w:fldCharType="separate"/>
      </w:r>
      <w:r>
        <w:t xml:space="preserve">36</w:t>
      </w:r>
      <w:r>
        <w:fldChar w:fldCharType="end"/>
      </w:r>
      <w:r>
        <w:rPr>
          <w:rFonts w:ascii="Arial" w:hAnsi="Arial" w:cs="Arial"/>
          <w:color w:val="000000"/>
          <w:szCs w:val="24"/>
          <w:highlight w:val="none"/>
          <w:lang w:val="zh-CN"/>
        </w:rPr>
        <w:fldChar w:fldCharType="end"/>
      </w:r>
      <w:r/>
    </w:p>
    <w:p>
      <w:pPr>
        <w:pStyle w:val="825"/>
        <w:tabs>
          <w:tab w:val="right" w:pos="85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_Toc8370 </w:instrText>
      </w:r>
      <w:r>
        <w:rPr>
          <w:rFonts w:ascii="Arial" w:hAnsi="Arial" w:cs="Arial"/>
          <w:szCs w:val="24"/>
          <w:highlight w:val="none"/>
          <w:lang w:val="zh-CN"/>
        </w:rPr>
        <w:fldChar w:fldCharType="separate"/>
      </w:r>
      <w:r>
        <w:rPr>
          <w:rFonts w:hint="eastAsia" w:ascii="宋体" w:hAnsi="宋体" w:eastAsia="宋体" w:cs="宋体"/>
          <w:bCs/>
          <w:szCs w:val="21"/>
          <w:highlight w:val="none"/>
        </w:rPr>
        <w:t xml:space="preserve">19保险和担保</w:t>
      </w:r>
      <w:r>
        <w:tab/>
      </w:r>
      <w:r>
        <w:fldChar w:fldCharType="begin"/>
      </w:r>
      <w:r>
        <w:instrText xml:space="preserve"> PAGEREF _Toc8370 \h </w:instrText>
      </w:r>
      <w:r>
        <w:fldChar w:fldCharType="separate"/>
      </w:r>
      <w:r>
        <w:t xml:space="preserve">36</w:t>
      </w:r>
      <w:r>
        <w:fldChar w:fldCharType="end"/>
      </w:r>
      <w:r>
        <w:rPr>
          <w:rFonts w:ascii="Arial" w:hAnsi="Arial" w:cs="Arial"/>
          <w:color w:val="000000"/>
          <w:szCs w:val="24"/>
          <w:highlight w:val="none"/>
          <w:lang w:val="zh-CN"/>
        </w:rPr>
        <w:fldChar w:fldCharType="end"/>
      </w:r>
      <w:r/>
    </w:p>
    <w:p>
      <w:pPr>
        <w:pStyle w:val="825"/>
        <w:tabs>
          <w:tab w:val="right" w:pos="85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_Toc32028 </w:instrText>
      </w:r>
      <w:r>
        <w:rPr>
          <w:rFonts w:ascii="Arial" w:hAnsi="Arial" w:cs="Arial"/>
          <w:szCs w:val="24"/>
          <w:highlight w:val="none"/>
          <w:lang w:val="zh-CN"/>
        </w:rPr>
        <w:fldChar w:fldCharType="separate"/>
      </w:r>
      <w:r>
        <w:rPr>
          <w:rFonts w:hint="eastAsia" w:ascii="宋体" w:hAnsi="宋体" w:eastAsia="宋体" w:cs="宋体"/>
          <w:bCs/>
          <w:szCs w:val="21"/>
          <w:highlight w:val="none"/>
        </w:rPr>
        <w:t xml:space="preserve">20不可抗力</w:t>
      </w:r>
      <w:r>
        <w:tab/>
      </w:r>
      <w:r>
        <w:fldChar w:fldCharType="begin"/>
      </w:r>
      <w:r>
        <w:instrText xml:space="preserve"> PAGEREF _Toc32028 \h </w:instrText>
      </w:r>
      <w:r>
        <w:fldChar w:fldCharType="separate"/>
      </w:r>
      <w:r>
        <w:t xml:space="preserve">36</w:t>
      </w:r>
      <w:r>
        <w:fldChar w:fldCharType="end"/>
      </w:r>
      <w:r>
        <w:rPr>
          <w:rFonts w:ascii="Arial" w:hAnsi="Arial" w:cs="Arial"/>
          <w:color w:val="000000"/>
          <w:szCs w:val="24"/>
          <w:highlight w:val="none"/>
          <w:lang w:val="zh-CN"/>
        </w:rPr>
        <w:fldChar w:fldCharType="end"/>
      </w:r>
      <w:r/>
    </w:p>
    <w:p>
      <w:pPr>
        <w:pStyle w:val="825"/>
        <w:tabs>
          <w:tab w:val="right" w:pos="85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_Toc12262 </w:instrText>
      </w:r>
      <w:r>
        <w:rPr>
          <w:rFonts w:ascii="Arial" w:hAnsi="Arial" w:cs="Arial"/>
          <w:szCs w:val="24"/>
          <w:highlight w:val="none"/>
          <w:lang w:val="zh-CN"/>
        </w:rPr>
        <w:fldChar w:fldCharType="separate"/>
      </w:r>
      <w:r>
        <w:rPr>
          <w:rFonts w:hint="eastAsia" w:ascii="宋体" w:hAnsi="宋体" w:eastAsia="宋体" w:cs="宋体"/>
          <w:bCs/>
          <w:szCs w:val="21"/>
          <w:highlight w:val="none"/>
        </w:rPr>
        <w:t xml:space="preserve">21 违约</w:t>
      </w:r>
      <w:r>
        <w:tab/>
      </w:r>
      <w:r>
        <w:fldChar w:fldCharType="begin"/>
      </w:r>
      <w:r>
        <w:instrText xml:space="preserve"> PAGEREF _Toc12262 \h </w:instrText>
      </w:r>
      <w:r>
        <w:fldChar w:fldCharType="separate"/>
      </w:r>
      <w:r>
        <w:t xml:space="preserve">36</w:t>
      </w:r>
      <w:r>
        <w:fldChar w:fldCharType="end"/>
      </w:r>
      <w:r>
        <w:rPr>
          <w:rFonts w:ascii="Arial" w:hAnsi="Arial" w:cs="Arial"/>
          <w:color w:val="000000"/>
          <w:szCs w:val="24"/>
          <w:highlight w:val="none"/>
          <w:lang w:val="zh-CN"/>
        </w:rPr>
        <w:fldChar w:fldCharType="end"/>
      </w:r>
      <w:r/>
    </w:p>
    <w:p>
      <w:pPr>
        <w:pStyle w:val="825"/>
        <w:tabs>
          <w:tab w:val="right" w:pos="85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_Toc21089 </w:instrText>
      </w:r>
      <w:r>
        <w:rPr>
          <w:rFonts w:ascii="Arial" w:hAnsi="Arial" w:cs="Arial"/>
          <w:szCs w:val="24"/>
          <w:highlight w:val="none"/>
          <w:lang w:val="zh-CN"/>
        </w:rPr>
        <w:fldChar w:fldCharType="separate"/>
      </w:r>
      <w:r>
        <w:rPr>
          <w:rFonts w:hint="eastAsia" w:ascii="宋体" w:hAnsi="宋体" w:eastAsia="宋体" w:cs="宋体"/>
          <w:bCs/>
          <w:szCs w:val="21"/>
          <w:highlight w:val="none"/>
        </w:rPr>
        <w:t xml:space="preserve">23 争议</w:t>
      </w:r>
      <w:r>
        <w:tab/>
      </w:r>
      <w:r>
        <w:fldChar w:fldCharType="begin"/>
      </w:r>
      <w:r>
        <w:instrText xml:space="preserve"> PAGEREF _Toc21089 \h </w:instrText>
      </w:r>
      <w:r>
        <w:fldChar w:fldCharType="separate"/>
      </w:r>
      <w:r>
        <w:t xml:space="preserve">38</w:t>
      </w:r>
      <w:r>
        <w:fldChar w:fldCharType="end"/>
      </w:r>
      <w:r>
        <w:rPr>
          <w:rFonts w:ascii="Arial" w:hAnsi="Arial" w:cs="Arial"/>
          <w:color w:val="000000"/>
          <w:szCs w:val="24"/>
          <w:highlight w:val="none"/>
          <w:lang w:val="zh-CN"/>
        </w:rPr>
        <w:fldChar w:fldCharType="end"/>
      </w:r>
      <w:r/>
    </w:p>
    <w:p>
      <w:pPr>
        <w:pStyle w:val="825"/>
        <w:tabs>
          <w:tab w:val="right" w:pos="85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_Toc16793 </w:instrText>
      </w:r>
      <w:r>
        <w:rPr>
          <w:rFonts w:ascii="Arial" w:hAnsi="Arial" w:cs="Arial"/>
          <w:szCs w:val="24"/>
          <w:highlight w:val="none"/>
          <w:lang w:val="zh-CN"/>
        </w:rPr>
        <w:fldChar w:fldCharType="separate"/>
      </w:r>
      <w:r>
        <w:rPr>
          <w:rFonts w:hint="eastAsia" w:ascii="宋体" w:hAnsi="宋体" w:eastAsia="宋体" w:cs="宋体"/>
          <w:bCs/>
          <w:szCs w:val="21"/>
          <w:highlight w:val="none"/>
        </w:rPr>
        <w:t xml:space="preserve">24 补充条款</w:t>
      </w:r>
      <w:r>
        <w:tab/>
      </w:r>
      <w:r>
        <w:fldChar w:fldCharType="begin"/>
      </w:r>
      <w:r>
        <w:instrText xml:space="preserve"> PAGEREF _Toc16793 \h </w:instrText>
      </w:r>
      <w:r>
        <w:fldChar w:fldCharType="separate"/>
      </w:r>
      <w:r>
        <w:t xml:space="preserve">38</w:t>
      </w:r>
      <w:r>
        <w:fldChar w:fldCharType="end"/>
      </w:r>
      <w:r>
        <w:rPr>
          <w:rFonts w:ascii="Arial" w:hAnsi="Arial" w:cs="Arial"/>
          <w:color w:val="000000"/>
          <w:szCs w:val="24"/>
          <w:highlight w:val="none"/>
          <w:lang w:val="zh-CN"/>
        </w:rPr>
        <w:fldChar w:fldCharType="end"/>
      </w:r>
      <w:r/>
    </w:p>
    <w:p>
      <w:pPr>
        <w:pStyle w:val="825"/>
        <w:tabs>
          <w:tab w:val="right" w:pos="85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_Toc6760 </w:instrText>
      </w:r>
      <w:r>
        <w:rPr>
          <w:rFonts w:ascii="Arial" w:hAnsi="Arial" w:cs="Arial"/>
          <w:szCs w:val="24"/>
          <w:highlight w:val="none"/>
          <w:lang w:val="zh-CN"/>
        </w:rPr>
        <w:fldChar w:fldCharType="separate"/>
      </w:r>
      <w:r>
        <w:rPr>
          <w:rFonts w:hint="eastAsia" w:ascii="宋体" w:hAnsi="宋体" w:eastAsia="宋体" w:cs="宋体"/>
          <w:bCs/>
          <w:szCs w:val="21"/>
          <w:highlight w:val="none"/>
        </w:rPr>
        <w:t xml:space="preserve">2</w:t>
      </w:r>
      <w:r>
        <w:rPr>
          <w:rFonts w:hint="eastAsia" w:ascii="宋体" w:hAnsi="宋体" w:eastAsia="宋体" w:cs="宋体"/>
          <w:bCs/>
          <w:szCs w:val="21"/>
          <w:highlight w:val="none"/>
          <w:lang w:val="en-US" w:eastAsia="zh-CN"/>
        </w:rPr>
        <w:t xml:space="preserve">5</w:t>
      </w:r>
      <w:r>
        <w:rPr>
          <w:rFonts w:hint="eastAsia" w:ascii="宋体" w:hAnsi="宋体" w:eastAsia="宋体" w:cs="宋体"/>
          <w:bCs/>
          <w:szCs w:val="21"/>
          <w:highlight w:val="none"/>
        </w:rPr>
        <w:t xml:space="preserve"> 工程建设农民工资保障金支付及扣回</w:t>
      </w:r>
      <w:r>
        <w:tab/>
      </w:r>
      <w:r>
        <w:fldChar w:fldCharType="begin"/>
      </w:r>
      <w:r>
        <w:instrText xml:space="preserve"> PAGEREF _Toc6760 \h </w:instrText>
      </w:r>
      <w:r>
        <w:fldChar w:fldCharType="separate"/>
      </w:r>
      <w:r>
        <w:t xml:space="preserve">41</w:t>
      </w:r>
      <w:r>
        <w:fldChar w:fldCharType="end"/>
      </w:r>
      <w:r>
        <w:rPr>
          <w:rFonts w:ascii="Arial" w:hAnsi="Arial" w:cs="Arial"/>
          <w:color w:val="000000"/>
          <w:szCs w:val="24"/>
          <w:highlight w:val="none"/>
          <w:lang w:val="zh-CN"/>
        </w:rPr>
        <w:fldChar w:fldCharType="end"/>
      </w:r>
      <w:r/>
    </w:p>
    <w:p>
      <w:pPr>
        <w:pStyle w:val="825"/>
        <w:tabs>
          <w:tab w:val="right" w:pos="85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_Toc23874 </w:instrText>
      </w:r>
      <w:r>
        <w:rPr>
          <w:rFonts w:ascii="Arial" w:hAnsi="Arial" w:cs="Arial"/>
          <w:szCs w:val="24"/>
          <w:highlight w:val="none"/>
          <w:lang w:val="zh-CN"/>
        </w:rPr>
        <w:fldChar w:fldCharType="separate"/>
      </w:r>
      <w:r>
        <w:rPr>
          <w:rFonts w:hint="eastAsia" w:ascii="宋体" w:hAnsi="宋体" w:eastAsia="宋体" w:cs="宋体"/>
          <w:bCs/>
          <w:szCs w:val="21"/>
          <w:highlight w:val="none"/>
        </w:rPr>
        <w:t xml:space="preserve">2</w:t>
      </w:r>
      <w:r>
        <w:rPr>
          <w:rFonts w:hint="eastAsia" w:ascii="宋体" w:hAnsi="宋体" w:eastAsia="宋体" w:cs="宋体"/>
          <w:bCs/>
          <w:szCs w:val="21"/>
          <w:highlight w:val="none"/>
          <w:lang w:val="en-US" w:eastAsia="zh-CN"/>
        </w:rPr>
        <w:t xml:space="preserve">6</w:t>
      </w:r>
      <w:r>
        <w:rPr>
          <w:rFonts w:hint="eastAsia" w:ascii="宋体" w:hAnsi="宋体" w:eastAsia="宋体" w:cs="宋体"/>
          <w:bCs/>
          <w:szCs w:val="21"/>
          <w:highlight w:val="none"/>
        </w:rPr>
        <w:t xml:space="preserve"> 安全防护、文明施工措施费支付计划</w:t>
      </w:r>
      <w:r>
        <w:tab/>
      </w:r>
      <w:r>
        <w:fldChar w:fldCharType="begin"/>
      </w:r>
      <w:r>
        <w:instrText xml:space="preserve"> PAGEREF _Toc23874 \h </w:instrText>
      </w:r>
      <w:r>
        <w:fldChar w:fldCharType="separate"/>
      </w:r>
      <w:r>
        <w:t xml:space="preserve">41</w:t>
      </w:r>
      <w:r>
        <w:fldChar w:fldCharType="end"/>
      </w:r>
      <w:r>
        <w:rPr>
          <w:rFonts w:ascii="Arial" w:hAnsi="Arial" w:cs="Arial"/>
          <w:color w:val="000000"/>
          <w:szCs w:val="24"/>
          <w:highlight w:val="none"/>
          <w:lang w:val="zh-CN"/>
        </w:rPr>
        <w:fldChar w:fldCharType="end"/>
      </w:r>
      <w:r/>
    </w:p>
    <w:p>
      <w:pPr>
        <w:pStyle w:val="840"/>
        <w:tabs>
          <w:tab w:val="right" w:pos="85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_Toc10959 </w:instrText>
      </w:r>
      <w:r>
        <w:rPr>
          <w:rFonts w:ascii="Arial" w:hAnsi="Arial" w:cs="Arial"/>
          <w:szCs w:val="24"/>
          <w:highlight w:val="none"/>
          <w:lang w:val="zh-CN"/>
        </w:rPr>
        <w:fldChar w:fldCharType="separate"/>
      </w:r>
      <w:r>
        <w:rPr>
          <w:rFonts w:ascii="Arial" w:hAnsi="Arial" w:cs="Arial"/>
          <w:highlight w:val="none"/>
          <w:lang w:val="zh-CN"/>
        </w:rPr>
        <w:t xml:space="preserve">第六章 </w:t>
      </w:r>
      <w:r>
        <w:rPr>
          <w:rFonts w:hint="eastAsia" w:ascii="Arial" w:hAnsi="宋体" w:cs="Arial"/>
          <w:szCs w:val="21"/>
          <w:highlight w:val="none"/>
        </w:rPr>
        <w:t xml:space="preserve">磋商响应文件格式及附件</w:t>
      </w:r>
      <w:r>
        <w:tab/>
      </w:r>
      <w:r>
        <w:fldChar w:fldCharType="begin"/>
      </w:r>
      <w:r>
        <w:instrText xml:space="preserve"> PAGEREF _Toc10959 \h </w:instrText>
      </w:r>
      <w:r>
        <w:fldChar w:fldCharType="separate"/>
      </w:r>
      <w:r>
        <w:t xml:space="preserve">50</w:t>
      </w:r>
      <w:r>
        <w:fldChar w:fldCharType="end"/>
      </w:r>
      <w:r>
        <w:rPr>
          <w:rFonts w:ascii="Arial" w:hAnsi="Arial" w:cs="Arial"/>
          <w:color w:val="000000"/>
          <w:szCs w:val="24"/>
          <w:highlight w:val="none"/>
          <w:lang w:val="zh-CN"/>
        </w:rPr>
        <w:fldChar w:fldCharType="end"/>
      </w:r>
      <w:r/>
    </w:p>
    <w:p>
      <w:pPr>
        <w:pStyle w:val="850"/>
        <w:tabs>
          <w:tab w:val="right" w:pos="85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_Toc17926 </w:instrText>
      </w:r>
      <w:r>
        <w:rPr>
          <w:rFonts w:ascii="Arial" w:hAnsi="Arial" w:cs="Arial"/>
          <w:szCs w:val="24"/>
          <w:highlight w:val="none"/>
          <w:lang w:val="zh-CN"/>
        </w:rPr>
        <w:fldChar w:fldCharType="separate"/>
      </w:r>
      <w:r>
        <w:rPr>
          <w:rFonts w:hint="eastAsia" w:ascii="Arial" w:hAnsi="Arial"/>
          <w:szCs w:val="28"/>
        </w:rPr>
        <w:t xml:space="preserve">一、 </w:t>
      </w:r>
      <w:r>
        <w:rPr>
          <w:rFonts w:hint="eastAsia" w:ascii="Arial" w:hAnsi="Arial"/>
          <w:szCs w:val="28"/>
          <w:highlight w:val="none"/>
        </w:rPr>
        <w:t xml:space="preserve">基本目录</w:t>
      </w:r>
      <w:r>
        <w:tab/>
      </w:r>
      <w:r>
        <w:fldChar w:fldCharType="begin"/>
      </w:r>
      <w:r>
        <w:instrText xml:space="preserve"> PAGEREF _Toc17926 \h </w:instrText>
      </w:r>
      <w:r>
        <w:fldChar w:fldCharType="separate"/>
      </w:r>
      <w:r>
        <w:t xml:space="preserve">51</w:t>
      </w:r>
      <w:r>
        <w:fldChar w:fldCharType="end"/>
      </w:r>
      <w:r>
        <w:rPr>
          <w:rFonts w:ascii="Arial" w:hAnsi="Arial" w:cs="Arial"/>
          <w:color w:val="000000"/>
          <w:szCs w:val="24"/>
          <w:highlight w:val="none"/>
          <w:lang w:val="zh-CN"/>
        </w:rPr>
        <w:fldChar w:fldCharType="end"/>
      </w:r>
      <w:r/>
    </w:p>
    <w:p>
      <w:pPr>
        <w:pStyle w:val="825"/>
        <w:tabs>
          <w:tab w:val="right" w:pos="85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_Toc22076 </w:instrText>
      </w:r>
      <w:r>
        <w:rPr>
          <w:rFonts w:ascii="Arial" w:hAnsi="Arial" w:cs="Arial"/>
          <w:szCs w:val="24"/>
          <w:highlight w:val="none"/>
          <w:lang w:val="zh-CN"/>
        </w:rPr>
        <w:fldChar w:fldCharType="separate"/>
      </w:r>
      <w:r>
        <w:rPr>
          <w:rFonts w:hint="eastAsia" w:ascii="Arial" w:hAnsi="Arial"/>
          <w:szCs w:val="28"/>
          <w:highlight w:val="none"/>
        </w:rPr>
        <w:t xml:space="preserve">1、磋商报价表</w:t>
      </w:r>
      <w:r>
        <w:tab/>
      </w:r>
      <w:r>
        <w:fldChar w:fldCharType="begin"/>
      </w:r>
      <w:r>
        <w:instrText xml:space="preserve"> PAGEREF _Toc22076 \h </w:instrText>
      </w:r>
      <w:r>
        <w:fldChar w:fldCharType="separate"/>
      </w:r>
      <w:r>
        <w:t xml:space="preserve">51</w:t>
      </w:r>
      <w:r>
        <w:fldChar w:fldCharType="end"/>
      </w:r>
      <w:r>
        <w:rPr>
          <w:rFonts w:ascii="Arial" w:hAnsi="Arial" w:cs="Arial"/>
          <w:color w:val="000000"/>
          <w:szCs w:val="24"/>
          <w:highlight w:val="none"/>
          <w:lang w:val="zh-CN"/>
        </w:rPr>
        <w:fldChar w:fldCharType="end"/>
      </w:r>
      <w:r/>
    </w:p>
    <w:p>
      <w:pPr>
        <w:pStyle w:val="825"/>
        <w:tabs>
          <w:tab w:val="right" w:pos="85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_Toc30650 </w:instrText>
      </w:r>
      <w:r>
        <w:rPr>
          <w:rFonts w:ascii="Arial" w:hAnsi="Arial" w:cs="Arial"/>
          <w:szCs w:val="24"/>
          <w:highlight w:val="none"/>
          <w:lang w:val="zh-CN"/>
        </w:rPr>
        <w:fldChar w:fldCharType="separate"/>
      </w:r>
      <w:r>
        <w:rPr>
          <w:rFonts w:hint="eastAsia" w:ascii="Arial" w:hAnsi="Arial"/>
          <w:szCs w:val="28"/>
          <w:highlight w:val="none"/>
        </w:rPr>
        <w:t xml:space="preserve">2、分项报价表</w:t>
      </w:r>
      <w:r>
        <w:tab/>
      </w:r>
      <w:r>
        <w:fldChar w:fldCharType="begin"/>
      </w:r>
      <w:r>
        <w:instrText xml:space="preserve"> PAGEREF _Toc30650 \h </w:instrText>
      </w:r>
      <w:r>
        <w:fldChar w:fldCharType="separate"/>
      </w:r>
      <w:r>
        <w:t xml:space="preserve">52</w:t>
      </w:r>
      <w:r>
        <w:fldChar w:fldCharType="end"/>
      </w:r>
      <w:r>
        <w:rPr>
          <w:rFonts w:ascii="Arial" w:hAnsi="Arial" w:cs="Arial"/>
          <w:color w:val="000000"/>
          <w:szCs w:val="24"/>
          <w:highlight w:val="none"/>
          <w:lang w:val="zh-CN"/>
        </w:rPr>
        <w:fldChar w:fldCharType="end"/>
      </w:r>
      <w:r/>
    </w:p>
    <w:p>
      <w:pPr>
        <w:pStyle w:val="825"/>
        <w:tabs>
          <w:tab w:val="right" w:pos="85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_Toc30158 </w:instrText>
      </w:r>
      <w:r>
        <w:rPr>
          <w:rFonts w:ascii="Arial" w:hAnsi="Arial" w:cs="Arial"/>
          <w:szCs w:val="24"/>
          <w:highlight w:val="none"/>
          <w:lang w:val="zh-CN"/>
        </w:rPr>
        <w:fldChar w:fldCharType="separate"/>
      </w:r>
      <w:r>
        <w:rPr>
          <w:rFonts w:hint="eastAsia" w:ascii="Arial" w:hAnsi="Arial"/>
          <w:szCs w:val="28"/>
          <w:highlight w:val="none"/>
        </w:rPr>
        <w:t xml:space="preserve">3、竞争性磋商申请及声明</w:t>
      </w:r>
      <w:r>
        <w:tab/>
      </w:r>
      <w:r>
        <w:fldChar w:fldCharType="begin"/>
      </w:r>
      <w:r>
        <w:instrText xml:space="preserve"> PAGEREF _Toc30158 \h </w:instrText>
      </w:r>
      <w:r>
        <w:fldChar w:fldCharType="separate"/>
      </w:r>
      <w:r>
        <w:t xml:space="preserve">53</w:t>
      </w:r>
      <w:r>
        <w:fldChar w:fldCharType="end"/>
      </w:r>
      <w:r>
        <w:rPr>
          <w:rFonts w:ascii="Arial" w:hAnsi="Arial" w:cs="Arial"/>
          <w:color w:val="000000"/>
          <w:szCs w:val="24"/>
          <w:highlight w:val="none"/>
          <w:lang w:val="zh-CN"/>
        </w:rPr>
        <w:fldChar w:fldCharType="end"/>
      </w:r>
      <w:r/>
    </w:p>
    <w:p>
      <w:pPr>
        <w:pStyle w:val="825"/>
        <w:tabs>
          <w:tab w:val="right" w:pos="85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_Toc2335 </w:instrText>
      </w:r>
      <w:r>
        <w:rPr>
          <w:rFonts w:ascii="Arial" w:hAnsi="Arial" w:cs="Arial"/>
          <w:szCs w:val="24"/>
          <w:highlight w:val="none"/>
          <w:lang w:val="zh-CN"/>
        </w:rPr>
        <w:fldChar w:fldCharType="separate"/>
      </w:r>
      <w:r>
        <w:rPr>
          <w:rFonts w:hint="eastAsia" w:ascii="Arial" w:hAnsi="Arial"/>
          <w:szCs w:val="28"/>
          <w:highlight w:val="none"/>
        </w:rPr>
        <w:t xml:space="preserve">4、授权书</w:t>
      </w:r>
      <w:r>
        <w:tab/>
      </w:r>
      <w:r>
        <w:fldChar w:fldCharType="begin"/>
      </w:r>
      <w:r>
        <w:instrText xml:space="preserve"> PAGEREF _Toc2335 \h </w:instrText>
      </w:r>
      <w:r>
        <w:fldChar w:fldCharType="separate"/>
      </w:r>
      <w:r>
        <w:t xml:space="preserve">54</w:t>
      </w:r>
      <w:r>
        <w:fldChar w:fldCharType="end"/>
      </w:r>
      <w:r>
        <w:rPr>
          <w:rFonts w:ascii="Arial" w:hAnsi="Arial" w:cs="Arial"/>
          <w:color w:val="000000"/>
          <w:szCs w:val="24"/>
          <w:highlight w:val="none"/>
          <w:lang w:val="zh-CN"/>
        </w:rPr>
        <w:fldChar w:fldCharType="end"/>
      </w:r>
      <w:r/>
    </w:p>
    <w:p>
      <w:pPr>
        <w:pStyle w:val="825"/>
        <w:tabs>
          <w:tab w:val="right" w:pos="85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_Toc18162 </w:instrText>
      </w:r>
      <w:r>
        <w:rPr>
          <w:rFonts w:ascii="Arial" w:hAnsi="Arial" w:cs="Arial"/>
          <w:szCs w:val="24"/>
          <w:highlight w:val="none"/>
          <w:lang w:val="zh-CN"/>
        </w:rPr>
        <w:fldChar w:fldCharType="separate"/>
      </w:r>
      <w:r>
        <w:rPr>
          <w:rFonts w:hint="eastAsia" w:ascii="Arial" w:hAnsi="Arial"/>
          <w:szCs w:val="28"/>
          <w:highlight w:val="none"/>
        </w:rPr>
        <w:t xml:space="preserve">5、商务条款偏离表</w:t>
      </w:r>
      <w:r>
        <w:tab/>
      </w:r>
      <w:r>
        <w:fldChar w:fldCharType="begin"/>
      </w:r>
      <w:r>
        <w:instrText xml:space="preserve"> PAGEREF _Toc18162 \h </w:instrText>
      </w:r>
      <w:r>
        <w:fldChar w:fldCharType="separate"/>
      </w:r>
      <w:r>
        <w:t xml:space="preserve">55</w:t>
      </w:r>
      <w:r>
        <w:fldChar w:fldCharType="end"/>
      </w:r>
      <w:r>
        <w:rPr>
          <w:rFonts w:ascii="Arial" w:hAnsi="Arial" w:cs="Arial"/>
          <w:color w:val="000000"/>
          <w:szCs w:val="24"/>
          <w:highlight w:val="none"/>
          <w:lang w:val="zh-CN"/>
        </w:rPr>
        <w:fldChar w:fldCharType="end"/>
      </w:r>
      <w:r/>
    </w:p>
    <w:p>
      <w:pPr>
        <w:pStyle w:val="825"/>
        <w:tabs>
          <w:tab w:val="right" w:pos="85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_Toc1233 </w:instrText>
      </w:r>
      <w:r>
        <w:rPr>
          <w:rFonts w:ascii="Arial" w:hAnsi="Arial" w:cs="Arial"/>
          <w:szCs w:val="24"/>
          <w:highlight w:val="none"/>
          <w:lang w:val="zh-CN"/>
        </w:rPr>
        <w:fldChar w:fldCharType="separate"/>
      </w:r>
      <w:r>
        <w:rPr>
          <w:rFonts w:hint="eastAsia" w:ascii="Arial" w:hAnsi="Arial"/>
          <w:szCs w:val="28"/>
          <w:highlight w:val="none"/>
        </w:rPr>
        <w:t xml:space="preserve">6、采购需求条款偏离表</w:t>
      </w:r>
      <w:r>
        <w:tab/>
      </w:r>
      <w:r>
        <w:fldChar w:fldCharType="begin"/>
      </w:r>
      <w:r>
        <w:instrText xml:space="preserve"> PAGEREF _Toc1233 \h </w:instrText>
      </w:r>
      <w:r>
        <w:fldChar w:fldCharType="separate"/>
      </w:r>
      <w:r>
        <w:t xml:space="preserve">56</w:t>
      </w:r>
      <w:r>
        <w:fldChar w:fldCharType="end"/>
      </w:r>
      <w:r>
        <w:rPr>
          <w:rFonts w:ascii="Arial" w:hAnsi="Arial" w:cs="Arial"/>
          <w:color w:val="000000"/>
          <w:szCs w:val="24"/>
          <w:highlight w:val="none"/>
          <w:lang w:val="zh-CN"/>
        </w:rPr>
        <w:fldChar w:fldCharType="end"/>
      </w:r>
      <w:r/>
    </w:p>
    <w:p>
      <w:pPr>
        <w:pStyle w:val="850"/>
        <w:tabs>
          <w:tab w:val="right" w:pos="85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_Toc2332 </w:instrText>
      </w:r>
      <w:r>
        <w:rPr>
          <w:rFonts w:ascii="Arial" w:hAnsi="Arial" w:cs="Arial"/>
          <w:szCs w:val="24"/>
          <w:highlight w:val="none"/>
          <w:lang w:val="zh-CN"/>
        </w:rPr>
        <w:fldChar w:fldCharType="separate"/>
      </w:r>
      <w:r>
        <w:rPr>
          <w:rFonts w:hint="eastAsia" w:ascii="Arial" w:hAnsi="Arial"/>
          <w:szCs w:val="28"/>
          <w:highlight w:val="none"/>
        </w:rPr>
        <w:t xml:space="preserve">二、资格条件</w:t>
      </w:r>
      <w:r>
        <w:tab/>
      </w:r>
      <w:r>
        <w:fldChar w:fldCharType="begin"/>
      </w:r>
      <w:r>
        <w:instrText xml:space="preserve"> PAGEREF _Toc2332 \h </w:instrText>
      </w:r>
      <w:r>
        <w:fldChar w:fldCharType="separate"/>
      </w:r>
      <w:r>
        <w:t xml:space="preserve">58</w:t>
      </w:r>
      <w:r>
        <w:fldChar w:fldCharType="end"/>
      </w:r>
      <w:r>
        <w:rPr>
          <w:rFonts w:ascii="Arial" w:hAnsi="Arial" w:cs="Arial"/>
          <w:color w:val="000000"/>
          <w:szCs w:val="24"/>
          <w:highlight w:val="none"/>
          <w:lang w:val="zh-CN"/>
        </w:rPr>
        <w:fldChar w:fldCharType="end"/>
      </w:r>
      <w:r/>
    </w:p>
    <w:p>
      <w:pPr>
        <w:pStyle w:val="825"/>
        <w:tabs>
          <w:tab w:val="right" w:pos="85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_Toc5814 </w:instrText>
      </w:r>
      <w:r>
        <w:rPr>
          <w:rFonts w:ascii="Arial" w:hAnsi="Arial" w:cs="Arial"/>
          <w:szCs w:val="24"/>
          <w:highlight w:val="none"/>
          <w:lang w:val="zh-CN"/>
        </w:rPr>
        <w:fldChar w:fldCharType="separate"/>
      </w:r>
      <w:r>
        <w:rPr>
          <w:rFonts w:hint="eastAsia" w:ascii="宋体" w:hAnsi="宋体" w:cs="宋体"/>
          <w:bCs/>
          <w:szCs w:val="21"/>
          <w:highlight w:val="none"/>
        </w:rPr>
        <w:t xml:space="preserve">（1）具有独立承担民事责任的能力（提供法人或者其他组织的营业执照；供应商为自然人的，提供其身份证）；</w:t>
      </w:r>
      <w:r>
        <w:tab/>
      </w:r>
      <w:r>
        <w:fldChar w:fldCharType="begin"/>
      </w:r>
      <w:r>
        <w:instrText xml:space="preserve"> PAGEREF _Toc5814 \h </w:instrText>
      </w:r>
      <w:r>
        <w:fldChar w:fldCharType="separate"/>
      </w:r>
      <w:r>
        <w:t xml:space="preserve">58</w:t>
      </w:r>
      <w:r>
        <w:fldChar w:fldCharType="end"/>
      </w:r>
      <w:r>
        <w:rPr>
          <w:rFonts w:ascii="Arial" w:hAnsi="Arial" w:cs="Arial"/>
          <w:color w:val="000000"/>
          <w:szCs w:val="24"/>
          <w:highlight w:val="none"/>
          <w:lang w:val="zh-CN"/>
        </w:rPr>
        <w:fldChar w:fldCharType="end"/>
      </w:r>
      <w:r/>
    </w:p>
    <w:p>
      <w:pPr>
        <w:pStyle w:val="825"/>
        <w:tabs>
          <w:tab w:val="right" w:pos="85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_Toc25066 </w:instrText>
      </w:r>
      <w:r>
        <w:rPr>
          <w:rFonts w:ascii="Arial" w:hAnsi="Arial" w:cs="Arial"/>
          <w:szCs w:val="24"/>
          <w:highlight w:val="none"/>
          <w:lang w:val="zh-CN"/>
        </w:rPr>
        <w:fldChar w:fldCharType="separate"/>
      </w:r>
      <w:r>
        <w:rPr>
          <w:rFonts w:hint="eastAsia" w:ascii="宋体" w:hAnsi="宋体" w:cs="宋体"/>
          <w:bCs/>
          <w:szCs w:val="21"/>
          <w:highlight w:val="none"/>
        </w:rPr>
        <w:t xml:space="preserve">（2）具有良好的商业信誉和健全的财务会计制度（提供距开标时间六个月内任意一月份的财务状况报告（至少包括资产负债和利润表）（成立未满三个月法人或成立未满三个月其他组织的可以不提供），或投标截止时间前六个月内银行出具的资信证明，或其2024年度或者2025年度的财务报告）；</w:t>
      </w:r>
      <w:r>
        <w:tab/>
      </w:r>
      <w:r>
        <w:fldChar w:fldCharType="begin"/>
      </w:r>
      <w:r>
        <w:instrText xml:space="preserve"> PAGEREF _Toc25066 \h </w:instrText>
      </w:r>
      <w:r>
        <w:fldChar w:fldCharType="separate"/>
      </w:r>
      <w:r>
        <w:t xml:space="preserve">59</w:t>
      </w:r>
      <w:r>
        <w:fldChar w:fldCharType="end"/>
      </w:r>
      <w:r>
        <w:rPr>
          <w:rFonts w:ascii="Arial" w:hAnsi="Arial" w:cs="Arial"/>
          <w:color w:val="000000"/>
          <w:szCs w:val="24"/>
          <w:highlight w:val="none"/>
          <w:lang w:val="zh-CN"/>
        </w:rPr>
        <w:fldChar w:fldCharType="end"/>
      </w:r>
      <w:r/>
    </w:p>
    <w:p>
      <w:pPr>
        <w:pStyle w:val="825"/>
        <w:tabs>
          <w:tab w:val="right" w:pos="85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_Toc6649 </w:instrText>
      </w:r>
      <w:r>
        <w:rPr>
          <w:rFonts w:ascii="Arial" w:hAnsi="Arial" w:cs="Arial"/>
          <w:szCs w:val="24"/>
          <w:highlight w:val="none"/>
          <w:lang w:val="zh-CN"/>
        </w:rPr>
        <w:fldChar w:fldCharType="separate"/>
      </w:r>
      <w:r>
        <w:rPr>
          <w:rFonts w:hint="eastAsia" w:ascii="宋体" w:hAnsi="宋体" w:cs="宋体"/>
          <w:bCs/>
          <w:szCs w:val="21"/>
          <w:highlight w:val="none"/>
        </w:rPr>
        <w:t xml:space="preserve">（3）具有履行合同所必需的设备和专业技术能力（供应商根据履行采购项目合同需要，提供履行合同所必需的设备和专业技术能力的证明材料）；</w:t>
      </w:r>
      <w:r>
        <w:tab/>
      </w:r>
      <w:r>
        <w:fldChar w:fldCharType="begin"/>
      </w:r>
      <w:r>
        <w:instrText xml:space="preserve"> PAGEREF _Toc6649 \h </w:instrText>
      </w:r>
      <w:r>
        <w:fldChar w:fldCharType="separate"/>
      </w:r>
      <w:r>
        <w:t xml:space="preserve">60</w:t>
      </w:r>
      <w:r>
        <w:fldChar w:fldCharType="end"/>
      </w:r>
      <w:r>
        <w:rPr>
          <w:rFonts w:ascii="Arial" w:hAnsi="Arial" w:cs="Arial"/>
          <w:color w:val="000000"/>
          <w:szCs w:val="24"/>
          <w:highlight w:val="none"/>
          <w:lang w:val="zh-CN"/>
        </w:rPr>
        <w:fldChar w:fldCharType="end"/>
      </w:r>
      <w:r/>
    </w:p>
    <w:p>
      <w:pPr>
        <w:pStyle w:val="825"/>
        <w:tabs>
          <w:tab w:val="right" w:pos="85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_Toc955 </w:instrText>
      </w:r>
      <w:r>
        <w:rPr>
          <w:rFonts w:ascii="Arial" w:hAnsi="Arial" w:cs="Arial"/>
          <w:szCs w:val="24"/>
          <w:highlight w:val="none"/>
          <w:lang w:val="zh-CN"/>
        </w:rPr>
        <w:fldChar w:fldCharType="separate"/>
      </w:r>
      <w:r>
        <w:rPr>
          <w:rFonts w:hint="eastAsia" w:ascii="宋体" w:hAnsi="宋体" w:cs="宋体"/>
          <w:bCs/>
          <w:szCs w:val="21"/>
          <w:highlight w:val="none"/>
        </w:rPr>
        <w:t xml:space="preserve">（4）有依法缴纳税收和社会保障资金的良好记录（提供参加本次政府采购活动前半年内至少一个月：</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\o\ac(○,1)</w:instrText>
      </w:r>
      <w:r>
        <w:rPr>
          <w:rFonts w:hint="eastAsia" w:ascii="宋体" w:hAnsi="宋体" w:cs="宋体"/>
          <w:bCs/>
          <w:szCs w:val="21"/>
          <w:highlight w:val="none"/>
        </w:rPr>
        <w:fldChar w:fldCharType="end"/>
      </w:r>
      <w:r>
        <w:rPr>
          <w:rFonts w:hint="eastAsia" w:ascii="宋体" w:hAnsi="宋体" w:cs="宋体"/>
          <w:bCs/>
          <w:szCs w:val="21"/>
          <w:highlight w:val="none"/>
        </w:rPr>
        <w:t xml:space="preserve">缴纳税收的凭证；</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\o\ac(○,2)</w:instrText>
      </w:r>
      <w:r>
        <w:rPr>
          <w:rFonts w:hint="eastAsia" w:ascii="宋体" w:hAnsi="宋体" w:cs="宋体"/>
          <w:bCs/>
          <w:szCs w:val="21"/>
          <w:highlight w:val="none"/>
        </w:rPr>
        <w:fldChar w:fldCharType="end"/>
      </w:r>
      <w:r>
        <w:rPr>
          <w:rFonts w:hint="eastAsia" w:ascii="宋体" w:hAnsi="宋体" w:cs="宋体"/>
          <w:bCs/>
          <w:szCs w:val="21"/>
          <w:highlight w:val="none"/>
        </w:rPr>
        <w:t xml:space="preserve">缴纳社会保险的凭据），依法享受免缴、缓缴的，提供证明材料；</w:t>
      </w:r>
      <w:r>
        <w:tab/>
      </w:r>
      <w:r>
        <w:fldChar w:fldCharType="begin"/>
      </w:r>
      <w:r>
        <w:instrText xml:space="preserve"> PAGEREF _Toc955 \h </w:instrText>
      </w:r>
      <w:r>
        <w:fldChar w:fldCharType="separate"/>
      </w:r>
      <w:r>
        <w:t xml:space="preserve">61</w:t>
      </w:r>
      <w:r>
        <w:fldChar w:fldCharType="end"/>
      </w:r>
      <w:r>
        <w:rPr>
          <w:rFonts w:ascii="Arial" w:hAnsi="Arial" w:cs="Arial"/>
          <w:color w:val="000000"/>
          <w:szCs w:val="24"/>
          <w:highlight w:val="none"/>
          <w:lang w:val="zh-CN"/>
        </w:rPr>
        <w:fldChar w:fldCharType="end"/>
      </w:r>
      <w:r/>
    </w:p>
    <w:p>
      <w:pPr>
        <w:pStyle w:val="825"/>
        <w:tabs>
          <w:tab w:val="right" w:pos="85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_Toc13270 </w:instrText>
      </w:r>
      <w:r>
        <w:rPr>
          <w:rFonts w:ascii="Arial" w:hAnsi="Arial" w:cs="Arial"/>
          <w:szCs w:val="24"/>
          <w:highlight w:val="none"/>
          <w:lang w:val="zh-CN"/>
        </w:rPr>
        <w:fldChar w:fldCharType="separate"/>
      </w:r>
      <w:r>
        <w:rPr>
          <w:rFonts w:hint="eastAsia" w:ascii="宋体" w:hAnsi="宋体" w:cs="宋体"/>
          <w:bCs/>
          <w:szCs w:val="21"/>
          <w:highlight w:val="none"/>
        </w:rPr>
        <w:t xml:space="preserve">（5）参加政府采购活动前三年内，在经营活动中没有重大违法记录（提供承诺书）；</w:t>
      </w:r>
      <w:r>
        <w:tab/>
      </w:r>
      <w:r>
        <w:fldChar w:fldCharType="begin"/>
      </w:r>
      <w:r>
        <w:instrText xml:space="preserve"> PAGEREF _Toc13270 \h </w:instrText>
      </w:r>
      <w:r>
        <w:fldChar w:fldCharType="separate"/>
      </w:r>
      <w:r>
        <w:t xml:space="preserve">62</w:t>
      </w:r>
      <w:r>
        <w:fldChar w:fldCharType="end"/>
      </w:r>
      <w:r>
        <w:rPr>
          <w:rFonts w:ascii="Arial" w:hAnsi="Arial" w:cs="Arial"/>
          <w:color w:val="000000"/>
          <w:szCs w:val="24"/>
          <w:highlight w:val="none"/>
          <w:lang w:val="zh-CN"/>
        </w:rPr>
        <w:fldChar w:fldCharType="end"/>
      </w:r>
      <w:r/>
    </w:p>
    <w:p>
      <w:pPr>
        <w:pStyle w:val="825"/>
        <w:tabs>
          <w:tab w:val="right" w:pos="85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_Toc12750 </w:instrText>
      </w:r>
      <w:r>
        <w:rPr>
          <w:rFonts w:ascii="Arial" w:hAnsi="Arial" w:cs="Arial"/>
          <w:szCs w:val="24"/>
          <w:highlight w:val="none"/>
          <w:lang w:val="zh-CN"/>
        </w:rPr>
        <w:fldChar w:fldCharType="separate"/>
      </w:r>
      <w:r>
        <w:rPr>
          <w:rFonts w:hint="eastAsia" w:ascii="宋体" w:hAnsi="宋体" w:cs="宋体"/>
          <w:bCs/>
          <w:szCs w:val="21"/>
          <w:highlight w:val="none"/>
        </w:rPr>
        <w:t xml:space="preserve">（6）法律、行政法规规定的其他条件：无</w:t>
      </w:r>
      <w:r>
        <w:tab/>
      </w:r>
      <w:r>
        <w:fldChar w:fldCharType="begin"/>
      </w:r>
      <w:r>
        <w:instrText xml:space="preserve"> PAGEREF _Toc12750 \h </w:instrText>
      </w:r>
      <w:r>
        <w:fldChar w:fldCharType="separate"/>
      </w:r>
      <w:r>
        <w:t xml:space="preserve">63</w:t>
      </w:r>
      <w:r>
        <w:fldChar w:fldCharType="end"/>
      </w:r>
      <w:r>
        <w:rPr>
          <w:rFonts w:ascii="Arial" w:hAnsi="Arial" w:cs="Arial"/>
          <w:color w:val="000000"/>
          <w:szCs w:val="24"/>
          <w:highlight w:val="none"/>
          <w:lang w:val="zh-CN"/>
        </w:rPr>
        <w:fldChar w:fldCharType="end"/>
      </w:r>
      <w:r/>
    </w:p>
    <w:p>
      <w:pPr>
        <w:pStyle w:val="825"/>
        <w:tabs>
          <w:tab w:val="right" w:pos="85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_Toc18878 </w:instrText>
      </w:r>
      <w:r>
        <w:rPr>
          <w:rFonts w:ascii="Arial" w:hAnsi="Arial" w:cs="Arial"/>
          <w:szCs w:val="24"/>
          <w:highlight w:val="none"/>
          <w:lang w:val="zh-CN"/>
        </w:rPr>
        <w:fldChar w:fldCharType="separate"/>
      </w:r>
      <w:r>
        <w:rPr>
          <w:rFonts w:hint="eastAsia" w:ascii="Arial" w:hAnsi="Arial"/>
          <w:bCs/>
          <w:spacing w:val="8"/>
          <w:szCs w:val="21"/>
          <w:highlight w:val="none"/>
        </w:rPr>
        <w:t xml:space="preserve">（7）</w:t>
      </w:r>
      <w:r>
        <w:rPr>
          <w:rFonts w:ascii="Arial" w:hAnsi="Arial"/>
          <w:bCs/>
          <w:spacing w:val="8"/>
          <w:szCs w:val="21"/>
          <w:highlight w:val="none"/>
        </w:rPr>
        <w:t xml:space="preserve">落实政府采购政策需满足的资格要求：</w:t>
      </w:r>
      <w:r>
        <w:rPr>
          <w:rFonts w:hint="eastAsia" w:ascii="宋体" w:hAnsi="宋体" w:cs="宋体"/>
          <w:bCs/>
          <w:szCs w:val="21"/>
          <w:highlight w:val="none"/>
        </w:rPr>
        <w:t xml:space="preserve">无。</w:t>
      </w:r>
      <w:r>
        <w:tab/>
      </w:r>
      <w:r>
        <w:fldChar w:fldCharType="begin"/>
      </w:r>
      <w:r>
        <w:instrText xml:space="preserve"> PAGEREF _Toc18878 \h </w:instrText>
      </w:r>
      <w:r>
        <w:fldChar w:fldCharType="separate"/>
      </w:r>
      <w:r>
        <w:t xml:space="preserve">63</w:t>
      </w:r>
      <w:r>
        <w:fldChar w:fldCharType="end"/>
      </w:r>
      <w:r>
        <w:rPr>
          <w:rFonts w:ascii="Arial" w:hAnsi="Arial" w:cs="Arial"/>
          <w:color w:val="000000"/>
          <w:szCs w:val="24"/>
          <w:highlight w:val="none"/>
          <w:lang w:val="zh-CN"/>
        </w:rPr>
        <w:fldChar w:fldCharType="end"/>
      </w:r>
      <w:r/>
    </w:p>
    <w:p>
      <w:pPr>
        <w:pStyle w:val="825"/>
        <w:tabs>
          <w:tab w:val="right" w:pos="85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_Toc22099 </w:instrText>
      </w:r>
      <w:r>
        <w:rPr>
          <w:rFonts w:ascii="Arial" w:hAnsi="Arial" w:cs="Arial"/>
          <w:szCs w:val="24"/>
          <w:highlight w:val="none"/>
          <w:lang w:val="zh-CN"/>
        </w:rPr>
        <w:fldChar w:fldCharType="separate"/>
      </w:r>
      <w:r>
        <w:rPr>
          <w:rFonts w:hint="eastAsia" w:ascii="Arial" w:hAnsi="Arial"/>
          <w:bCs/>
          <w:spacing w:val="8"/>
          <w:szCs w:val="21"/>
          <w:highlight w:val="none"/>
        </w:rPr>
        <w:t xml:space="preserve">（9）本项目不接受联合体投标。</w:t>
      </w:r>
      <w:r>
        <w:tab/>
      </w:r>
      <w:r>
        <w:fldChar w:fldCharType="begin"/>
      </w:r>
      <w:r>
        <w:instrText xml:space="preserve"> PAGEREF _Toc22099 \h </w:instrText>
      </w:r>
      <w:r>
        <w:fldChar w:fldCharType="separate"/>
      </w:r>
      <w:r>
        <w:t xml:space="preserve">63</w:t>
      </w:r>
      <w:r>
        <w:fldChar w:fldCharType="end"/>
      </w:r>
      <w:r>
        <w:rPr>
          <w:rFonts w:ascii="Arial" w:hAnsi="Arial" w:cs="Arial"/>
          <w:color w:val="000000"/>
          <w:szCs w:val="24"/>
          <w:highlight w:val="none"/>
          <w:lang w:val="zh-CN"/>
        </w:rPr>
        <w:fldChar w:fldCharType="end"/>
      </w:r>
      <w:r/>
    </w:p>
    <w:p>
      <w:pPr>
        <w:pStyle w:val="825"/>
        <w:tabs>
          <w:tab w:val="right" w:pos="85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_Toc21915 </w:instrText>
      </w:r>
      <w:r>
        <w:rPr>
          <w:rFonts w:ascii="Arial" w:hAnsi="Arial" w:cs="Arial"/>
          <w:szCs w:val="24"/>
          <w:highlight w:val="none"/>
          <w:lang w:val="zh-CN"/>
        </w:rPr>
        <w:fldChar w:fldCharType="separate"/>
      </w:r>
      <w:r>
        <w:rPr>
          <w:rFonts w:hint="eastAsia" w:ascii="Arial" w:hAnsi="Arial"/>
          <w:spacing w:val="8"/>
          <w:szCs w:val="21"/>
          <w:highlight w:val="none"/>
        </w:rPr>
        <w:t xml:space="preserve">（10） 拒绝下述供应商参加本次采购活动：</w:t>
      </w:r>
      <w:r>
        <w:tab/>
      </w:r>
      <w:r>
        <w:fldChar w:fldCharType="begin"/>
      </w:r>
      <w:r>
        <w:instrText xml:space="preserve"> PAGEREF _Toc21915 \h </w:instrText>
      </w:r>
      <w:r>
        <w:fldChar w:fldCharType="separate"/>
      </w:r>
      <w:r>
        <w:t xml:space="preserve">63</w:t>
      </w:r>
      <w:r>
        <w:fldChar w:fldCharType="end"/>
      </w:r>
      <w:r>
        <w:rPr>
          <w:rFonts w:ascii="Arial" w:hAnsi="Arial" w:cs="Arial"/>
          <w:color w:val="000000"/>
          <w:szCs w:val="24"/>
          <w:highlight w:val="none"/>
          <w:lang w:val="zh-CN"/>
        </w:rPr>
        <w:fldChar w:fldCharType="end"/>
      </w:r>
      <w:r/>
    </w:p>
    <w:p>
      <w:pPr>
        <w:pStyle w:val="850"/>
        <w:tabs>
          <w:tab w:val="right" w:pos="85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_Toc16923 </w:instrText>
      </w:r>
      <w:r>
        <w:rPr>
          <w:rFonts w:ascii="Arial" w:hAnsi="Arial" w:cs="Arial"/>
          <w:szCs w:val="24"/>
          <w:highlight w:val="none"/>
          <w:lang w:val="zh-CN"/>
        </w:rPr>
        <w:fldChar w:fldCharType="separate"/>
      </w:r>
      <w:r>
        <w:rPr>
          <w:rFonts w:hint="eastAsia" w:ascii="Arial" w:hAnsi="Arial"/>
          <w:szCs w:val="28"/>
          <w:highlight w:val="none"/>
        </w:rPr>
        <w:t xml:space="preserve">三、符合条件</w:t>
      </w:r>
      <w:r>
        <w:tab/>
      </w:r>
      <w:r>
        <w:fldChar w:fldCharType="begin"/>
      </w:r>
      <w:r>
        <w:instrText xml:space="preserve"> PAGEREF _Toc16923 \h </w:instrText>
      </w:r>
      <w:r>
        <w:fldChar w:fldCharType="separate"/>
      </w:r>
      <w:r>
        <w:t xml:space="preserve">64</w:t>
      </w:r>
      <w:r>
        <w:fldChar w:fldCharType="end"/>
      </w:r>
      <w:r>
        <w:rPr>
          <w:rFonts w:ascii="Arial" w:hAnsi="Arial" w:cs="Arial"/>
          <w:color w:val="000000"/>
          <w:szCs w:val="24"/>
          <w:highlight w:val="none"/>
          <w:lang w:val="zh-CN"/>
        </w:rPr>
        <w:fldChar w:fldCharType="end"/>
      </w:r>
      <w:r/>
    </w:p>
    <w:p>
      <w:pPr>
        <w:pStyle w:val="850"/>
        <w:tabs>
          <w:tab w:val="right" w:pos="8506" w:leader="dot"/>
        </w:tabs>
      </w:pPr>
      <w:r>
        <w:rPr>
          <w:rFonts w:ascii="Arial" w:hAnsi="Arial" w:cs="Arial"/>
          <w:color w:val="000000"/>
          <w:szCs w:val="24"/>
          <w:highlight w:val="none"/>
          <w:lang w:val="zh-CN"/>
        </w:rPr>
        <w:fldChar w:fldCharType="begin"/>
      </w:r>
      <w:r>
        <w:rPr>
          <w:rFonts w:ascii="Arial" w:hAnsi="Arial" w:cs="Arial"/>
          <w:szCs w:val="24"/>
          <w:highlight w:val="none"/>
          <w:lang w:val="zh-CN"/>
        </w:rPr>
        <w:instrText xml:space="preserve"> HYPERLINK \l _Toc28993 </w:instrText>
      </w:r>
      <w:r>
        <w:rPr>
          <w:rFonts w:ascii="Arial" w:hAnsi="Arial" w:cs="Arial"/>
          <w:szCs w:val="24"/>
          <w:highlight w:val="none"/>
          <w:lang w:val="zh-CN"/>
        </w:rPr>
        <w:fldChar w:fldCharType="separate"/>
      </w:r>
      <w:r>
        <w:rPr>
          <w:rFonts w:hint="eastAsia" w:ascii="Arial" w:hAnsi="Arial"/>
          <w:szCs w:val="28"/>
          <w:highlight w:val="none"/>
        </w:rPr>
        <w:t xml:space="preserve">五、</w:t>
      </w:r>
      <w:r>
        <w:rPr>
          <w:rFonts w:ascii="Arial" w:hAnsi="Arial"/>
          <w:szCs w:val="28"/>
          <w:highlight w:val="none"/>
        </w:rPr>
        <w:t xml:space="preserve">价格折扣文件格式</w:t>
      </w:r>
      <w:r>
        <w:tab/>
      </w:r>
      <w:r>
        <w:fldChar w:fldCharType="begin"/>
      </w:r>
      <w:r>
        <w:instrText xml:space="preserve"> PAGEREF _Toc28993 \h </w:instrText>
      </w:r>
      <w:r>
        <w:fldChar w:fldCharType="separate"/>
      </w:r>
      <w:r>
        <w:t xml:space="preserve">68</w:t>
      </w:r>
      <w:r>
        <w:fldChar w:fldCharType="end"/>
      </w:r>
      <w:r>
        <w:rPr>
          <w:rFonts w:ascii="Arial" w:hAnsi="Arial" w:cs="Arial"/>
          <w:color w:val="000000"/>
          <w:szCs w:val="24"/>
          <w:highlight w:val="none"/>
          <w:lang w:val="zh-CN"/>
        </w:rPr>
        <w:fldChar w:fldCharType="end"/>
      </w:r>
      <w:r/>
    </w:p>
    <w:p>
      <w:pPr>
        <w:pStyle w:val="784"/>
        <w:jc w:val="center"/>
        <w:spacing w:line="480" w:lineRule="auto"/>
        <w:shd w:val="clear" w:color="auto" w:fill="auto"/>
        <w:rPr>
          <w:rFonts w:ascii="Arial" w:hAnsi="Arial" w:cs="Arial"/>
          <w:b/>
          <w:bCs/>
          <w:color w:val="000000"/>
          <w:sz w:val="72"/>
          <w:szCs w:val="30"/>
          <w:highlight w:val="none"/>
          <w:lang w:val="zh-CN"/>
        </w:rPr>
      </w:pPr>
      <w:r>
        <w:rPr>
          <w:rFonts w:ascii="Arial" w:hAnsi="Arial" w:cs="Arial"/>
          <w:color w:val="000000"/>
          <w:szCs w:val="24"/>
          <w:highlight w:val="none"/>
          <w:lang w:val="zh-CN"/>
        </w:rPr>
        <w:fldChar w:fldCharType="end"/>
      </w:r>
      <w:r>
        <w:rPr>
          <w:rFonts w:ascii="Arial" w:hAnsi="Arial" w:cs="Arial"/>
          <w:b/>
          <w:bCs/>
          <w:color w:val="000000"/>
          <w:sz w:val="72"/>
          <w:szCs w:val="30"/>
          <w:highlight w:val="none"/>
          <w:lang w:val="zh-CN"/>
        </w:rPr>
      </w:r>
      <w:r/>
    </w:p>
    <w:p>
      <w:pPr>
        <w:pStyle w:val="858"/>
        <w:shd w:val="clear" w:color="auto" w:fill="auto"/>
        <w:rPr>
          <w:rFonts w:ascii="Arial" w:cs="Arial"/>
          <w:color w:val="000000"/>
          <w:highlight w:val="none"/>
          <w:lang w:val="zh-CN"/>
        </w:rPr>
        <w:sectPr>
          <w:footerReference w:type="default" r:id="rId9"/>
          <w:footerReference w:type="first" r:id="rId10"/>
          <w:footnotePr/>
          <w:endnotePr/>
          <w:type w:val="nextPage"/>
          <w:pgSz w:w="11906" w:h="16838" w:orient="portrait"/>
          <w:pgMar w:top="1440" w:right="1800" w:bottom="1440" w:left="1600" w:header="851" w:footer="992" w:gutter="0"/>
          <w:pgNumType w:start="1"/>
          <w:cols w:num="1" w:sep="0" w:space="1701" w:equalWidth="1"/>
          <w:docGrid w:linePitch="360"/>
          <w:titlePg/>
        </w:sectPr>
      </w:pPr>
      <w:r>
        <w:rPr>
          <w:rFonts w:ascii="Arial" w:cs="Arial"/>
          <w:color w:val="000000"/>
          <w:highlight w:val="none"/>
          <w:lang w:val="zh-CN"/>
        </w:rPr>
      </w:r>
      <w:r/>
    </w:p>
    <w:p>
      <w:pPr>
        <w:pStyle w:val="858"/>
        <w:shd w:val="clear" w:color="auto" w:fill="auto"/>
        <w:rPr>
          <w:rFonts w:ascii="Arial" w:hAnsi="Arial" w:cs="Arial"/>
          <w:color w:val="000000"/>
          <w:highlight w:val="none"/>
        </w:rPr>
      </w:pPr>
      <w:r/>
      <w:bookmarkStart w:id="1" w:name="_Toc8935"/>
      <w:r>
        <w:rPr>
          <w:rFonts w:ascii="Arial" w:cs="Arial"/>
          <w:color w:val="000000"/>
          <w:highlight w:val="none"/>
          <w:lang w:val="zh-CN"/>
        </w:rPr>
        <w:t xml:space="preserve">第一章</w:t>
      </w:r>
      <w:r>
        <w:rPr>
          <w:rFonts w:ascii="Arial" w:hAnsi="Arial" w:cs="Arial"/>
          <w:color w:val="000000"/>
          <w:highlight w:val="none"/>
          <w:lang w:val="zh-CN"/>
        </w:rPr>
        <w:t xml:space="preserve"> </w:t>
      </w:r>
      <w:r>
        <w:rPr>
          <w:rFonts w:ascii="Arial" w:cs="Arial"/>
          <w:color w:val="000000"/>
          <w:highlight w:val="none"/>
          <w:lang w:val="zh-CN"/>
        </w:rPr>
        <w:t xml:space="preserve">竞争性磋商公告</w:t>
      </w:r>
      <w:bookmarkEnd w:id="1"/>
      <w:r>
        <w:rPr>
          <w:rFonts w:ascii="Arial" w:hAnsi="Arial" w:cs="Arial"/>
          <w:color w:val="000000"/>
          <w:highlight w:val="none"/>
        </w:rPr>
      </w:r>
      <w:r/>
    </w:p>
    <w:p>
      <w:pPr>
        <w:pStyle w:val="784"/>
        <w:jc w:val="center"/>
        <w:spacing w:line="360" w:lineRule="auto"/>
        <w:shd w:val="clear" w:color="auto" w:fill="auto"/>
        <w:rPr>
          <w:rFonts w:ascii="Arial" w:hAnsi="Arial" w:cs="Arial"/>
          <w:color w:val="000000"/>
          <w:sz w:val="24"/>
          <w:szCs w:val="24"/>
          <w:highlight w:val="none"/>
          <w:lang w:val="zh-CN"/>
        </w:rPr>
      </w:pPr>
      <w:r>
        <w:rPr>
          <w:rFonts w:ascii="Arial" w:hAnsi="Arial" w:cs="Arial"/>
          <w:color w:val="000000"/>
          <w:sz w:val="24"/>
          <w:szCs w:val="24"/>
          <w:highlight w:val="none"/>
          <w:lang w:val="zh-CN"/>
        </w:rPr>
      </w:r>
      <w:r/>
    </w:p>
    <w:p>
      <w:pPr>
        <w:pStyle w:val="784"/>
        <w:ind w:firstLine="454"/>
        <w:jc w:val="left"/>
        <w:spacing w:line="360" w:lineRule="auto"/>
        <w:shd w:val="clear" w:color="auto" w:fill="auto"/>
        <w:tabs>
          <w:tab w:val="left" w:pos="390" w:leader="none"/>
          <w:tab w:val="center" w:pos="4404" w:leader="none"/>
        </w:tabs>
        <w:rPr>
          <w:rFonts w:ascii="宋体" w:hAnsi="宋体" w:cs="宋体"/>
          <w:b/>
          <w:bCs/>
          <w:color w:val="000000"/>
          <w:spacing w:val="8"/>
          <w:szCs w:val="21"/>
          <w:highlight w:val="none"/>
        </w:rPr>
        <w:pBdr>
          <w:top w:val="single" w:color="000000" w:sz="4" w:space="1"/>
          <w:left w:val="single" w:color="000000" w:sz="4" w:space="4"/>
          <w:bottom w:val="single" w:color="000000" w:sz="4" w:space="1"/>
          <w:right w:val="single" w:color="000000" w:sz="4" w:space="4"/>
        </w:pBdr>
      </w:pPr>
      <w:r/>
      <w:bookmarkStart w:id="2" w:name="_Toc19084"/>
      <w:r/>
      <w:bookmarkStart w:id="3" w:name="_Toc1270"/>
      <w:r>
        <w:rPr>
          <w:rFonts w:hint="eastAsia" w:ascii="宋体" w:hAnsi="宋体" w:cs="宋体"/>
          <w:b/>
          <w:bCs/>
          <w:color w:val="000000"/>
          <w:spacing w:val="8"/>
          <w:szCs w:val="21"/>
          <w:highlight w:val="none"/>
        </w:rPr>
        <w:t xml:space="preserve">项目概况</w:t>
      </w:r>
      <w:r>
        <w:rPr>
          <w:rFonts w:ascii="宋体" w:hAnsi="宋体" w:cs="宋体"/>
          <w:b/>
          <w:bCs/>
          <w:color w:val="000000"/>
          <w:spacing w:val="8"/>
          <w:szCs w:val="21"/>
          <w:highlight w:val="none"/>
        </w:rPr>
      </w:r>
      <w:r/>
    </w:p>
    <w:p>
      <w:pPr>
        <w:pStyle w:val="784"/>
        <w:ind w:firstLine="422"/>
        <w:jc w:val="left"/>
        <w:spacing w:line="360" w:lineRule="auto"/>
        <w:shd w:val="clear" w:color="auto" w:fill="auto"/>
        <w:tabs>
          <w:tab w:val="left" w:pos="390" w:leader="none"/>
          <w:tab w:val="center" w:pos="4404" w:leader="none"/>
        </w:tabs>
        <w:rPr>
          <w:rFonts w:ascii="宋体" w:hAnsi="宋体" w:cs="宋体"/>
          <w:b/>
          <w:bCs/>
          <w:color w:val="000000"/>
          <w:spacing w:val="8"/>
          <w:szCs w:val="21"/>
          <w:highlight w:val="none"/>
          <w:u w:val="singl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000000"/>
          <w:szCs w:val="21"/>
          <w:highlight w:val="none"/>
          <w:u w:val="single"/>
          <w:lang w:eastAsia="zh-CN"/>
        </w:rPr>
        <w:t xml:space="preserve">南京医科大学江宁校区明达楼教室等</w:t>
      </w:r>
      <w:r>
        <w:rPr>
          <w:rFonts w:hint="eastAsia" w:ascii="宋体" w:hAnsi="宋体" w:cs="宋体"/>
          <w:b/>
          <w:bCs/>
          <w:color w:val="000000"/>
          <w:szCs w:val="21"/>
          <w:highlight w:val="none"/>
          <w:u w:val="single"/>
          <w:lang w:val="en-US" w:eastAsia="zh-CN"/>
        </w:rPr>
        <w:t xml:space="preserve">修缮</w:t>
      </w:r>
      <w:r>
        <w:rPr>
          <w:rFonts w:hint="eastAsia" w:ascii="宋体" w:hAnsi="宋体" w:cs="宋体"/>
          <w:b/>
          <w:bCs/>
          <w:color w:val="000000"/>
          <w:szCs w:val="21"/>
          <w:highlight w:val="none"/>
          <w:u w:val="single"/>
          <w:lang w:eastAsia="zh-CN"/>
        </w:rPr>
        <w:t xml:space="preserve">工程</w:t>
      </w:r>
      <w:r>
        <w:rPr>
          <w:rFonts w:hint="eastAsia" w:ascii="宋体" w:hAnsi="宋体" w:cs="宋体"/>
          <w:color w:val="000000"/>
          <w:spacing w:val="8"/>
          <w:szCs w:val="21"/>
          <w:highlight w:val="none"/>
        </w:rPr>
        <w:t xml:space="preserve">的潜在供应商应在</w:t>
      </w:r>
      <w:r>
        <w:rPr>
          <w:rFonts w:hint="eastAsia" w:ascii="宋体" w:hAnsi="宋体" w:cs="宋体"/>
          <w:b/>
          <w:bCs/>
          <w:color w:val="000000"/>
          <w:szCs w:val="21"/>
          <w:highlight w:val="none"/>
          <w:u w:val="single"/>
        </w:rPr>
        <w:t xml:space="preserve">江苏政府采购网</w:t>
      </w:r>
      <w:r>
        <w:rPr>
          <w:rFonts w:hint="eastAsia" w:ascii="宋体" w:hAnsi="宋体" w:cs="宋体"/>
          <w:color w:val="000000"/>
          <w:spacing w:val="8"/>
          <w:szCs w:val="21"/>
          <w:highlight w:val="none"/>
        </w:rPr>
        <w:t xml:space="preserve">获取招标文件</w:t>
      </w:r>
      <w:r>
        <w:rPr>
          <w:rFonts w:hint="eastAsia" w:ascii="宋体" w:hAnsi="宋体" w:cs="宋体"/>
          <w:color w:val="000000"/>
          <w:szCs w:val="21"/>
          <w:highlight w:val="none"/>
        </w:rPr>
        <w:t xml:space="preserve">，并于</w:t>
      </w:r>
      <w:r>
        <w:rPr>
          <w:rFonts w:hint="eastAsia" w:ascii="宋体" w:hAnsi="宋体" w:cs="宋体"/>
          <w:b/>
          <w:bCs/>
          <w:iCs/>
          <w:color w:val="000000"/>
          <w:spacing w:val="8"/>
          <w:szCs w:val="21"/>
          <w:highlight w:val="none"/>
        </w:rPr>
        <w:t xml:space="preserve">2026</w:t>
      </w:r>
      <w:r>
        <w:rPr>
          <w:rFonts w:hint="eastAsia" w:ascii="宋体" w:hAnsi="宋体" w:cs="宋体"/>
          <w:b/>
          <w:bCs/>
          <w:color w:val="000000"/>
          <w:spacing w:val="8"/>
          <w:szCs w:val="21"/>
          <w:highlight w:val="none"/>
        </w:rPr>
        <w:t xml:space="preserve">年</w:t>
      </w:r>
      <w:r>
        <w:rPr>
          <w:rFonts w:hint="eastAsia" w:ascii="宋体" w:hAnsi="宋体" w:cs="宋体"/>
          <w:b/>
          <w:bCs/>
          <w:color w:val="000000"/>
          <w:spacing w:val="8"/>
          <w:szCs w:val="21"/>
          <w:highlight w:val="none"/>
          <w:lang w:val="en-US" w:eastAsia="zh-CN"/>
        </w:rPr>
        <w:t xml:space="preserve">6</w:t>
      </w:r>
      <w:r>
        <w:rPr>
          <w:rFonts w:hint="eastAsia" w:ascii="宋体" w:hAnsi="宋体" w:cs="宋体"/>
          <w:b/>
          <w:bCs/>
          <w:color w:val="000000"/>
          <w:spacing w:val="8"/>
          <w:szCs w:val="21"/>
          <w:highlight w:val="none"/>
        </w:rPr>
        <w:t xml:space="preserve">月</w:t>
      </w:r>
      <w:r>
        <w:rPr>
          <w:rFonts w:hint="eastAsia" w:ascii="宋体" w:hAnsi="宋体" w:cs="宋体"/>
          <w:b/>
          <w:bCs/>
          <w:color w:val="000000"/>
          <w:spacing w:val="8"/>
          <w:szCs w:val="21"/>
          <w:highlight w:val="none"/>
          <w:lang w:val="en-US" w:eastAsia="zh-CN"/>
        </w:rPr>
        <w:t xml:space="preserve">30</w:t>
      </w:r>
      <w:r>
        <w:rPr>
          <w:rFonts w:hint="eastAsia" w:ascii="宋体" w:hAnsi="宋体" w:cs="宋体"/>
          <w:b/>
          <w:bCs/>
          <w:color w:val="000000"/>
          <w:spacing w:val="8"/>
          <w:szCs w:val="21"/>
          <w:highlight w:val="none"/>
        </w:rPr>
        <w:t xml:space="preserve">日09</w:t>
      </w:r>
      <w:r>
        <w:rPr>
          <w:rFonts w:hint="eastAsia" w:ascii="宋体" w:hAnsi="宋体" w:cs="宋体"/>
          <w:b/>
          <w:bCs/>
          <w:color w:val="000000"/>
          <w:szCs w:val="21"/>
          <w:highlight w:val="none"/>
        </w:rPr>
        <w:t xml:space="preserve">点30分</w:t>
      </w:r>
      <w:r>
        <w:rPr>
          <w:rFonts w:hint="eastAsia" w:ascii="宋体" w:hAnsi="宋体" w:cs="宋体"/>
          <w:color w:val="000000"/>
          <w:szCs w:val="21"/>
          <w:highlight w:val="none"/>
        </w:rPr>
        <w:t xml:space="preserve">（北京时间）前递交投标文件。</w:t>
      </w:r>
      <w:r>
        <w:rPr>
          <w:rFonts w:ascii="宋体" w:hAnsi="宋体" w:cs="宋体"/>
          <w:b/>
          <w:bCs/>
          <w:color w:val="000000"/>
          <w:spacing w:val="8"/>
          <w:szCs w:val="21"/>
          <w:highlight w:val="none"/>
          <w:u w:val="single"/>
        </w:rPr>
      </w:r>
      <w:r/>
    </w:p>
    <w:p>
      <w:pPr>
        <w:pStyle w:val="784"/>
        <w:ind w:firstLine="420"/>
        <w:jc w:val="left"/>
        <w:spacing w:line="360" w:lineRule="auto"/>
        <w:shd w:val="clear" w:color="auto" w:fill="auto"/>
        <w:tabs>
          <w:tab w:val="left" w:pos="390" w:leader="none"/>
          <w:tab w:val="center" w:pos="4404" w:leader="none"/>
        </w:tabs>
        <w:rPr>
          <w:rFonts w:ascii="宋体" w:hAnsi="宋体" w:cs="宋体"/>
          <w:color w:val="000000"/>
          <w:szCs w:val="21"/>
          <w:highlight w:val="none"/>
        </w:rPr>
      </w:pPr>
      <w:r>
        <w:rPr>
          <w:rFonts w:ascii="宋体" w:hAnsi="宋体" w:cs="宋体"/>
          <w:color w:val="000000"/>
          <w:szCs w:val="21"/>
          <w:highlight w:val="none"/>
        </w:rPr>
      </w:r>
      <w:r/>
    </w:p>
    <w:p>
      <w:pPr>
        <w:pStyle w:val="784"/>
        <w:keepLines w:val="0"/>
        <w:keepNext w:val="0"/>
        <w:pageBreakBefore w:val="0"/>
        <w:spacing w:line="360" w:lineRule="auto"/>
        <w:shd w:val="clear" w:color="auto" w:fill="auto"/>
        <w:widowControl/>
        <w:rPr>
          <w:rFonts w:ascii="Arial" w:hAnsi="Arial" w:cs="Arial"/>
          <w:b/>
          <w:color w:val="000000"/>
          <w:spacing w:val="8"/>
          <w:sz w:val="24"/>
          <w:highlight w:val="none"/>
        </w:rPr>
        <w:outlineLvl w:val="9"/>
      </w:pPr>
      <w:r/>
      <w:bookmarkStart w:id="4" w:name="_Toc10912"/>
      <w:r>
        <w:rPr>
          <w:rFonts w:ascii="Arial" w:hAnsi="Arial" w:cs="Arial"/>
          <w:b/>
          <w:color w:val="000000"/>
          <w:spacing w:val="8"/>
          <w:sz w:val="24"/>
          <w:highlight w:val="none"/>
        </w:rPr>
        <w:t xml:space="preserve">一、项目基本情况</w:t>
      </w:r>
      <w:bookmarkEnd w:id="2"/>
      <w:r/>
      <w:bookmarkEnd w:id="3"/>
      <w:r/>
      <w:bookmarkEnd w:id="4"/>
      <w:r>
        <w:rPr>
          <w:rFonts w:ascii="Arial" w:hAnsi="Arial" w:cs="Arial"/>
          <w:b/>
          <w:color w:val="000000"/>
          <w:spacing w:val="8"/>
          <w:sz w:val="24"/>
          <w:highlight w:val="none"/>
        </w:rPr>
      </w:r>
      <w:r/>
    </w:p>
    <w:p>
      <w:pPr>
        <w:pStyle w:val="784"/>
        <w:ind w:firstLine="370"/>
        <w:keepLines w:val="0"/>
        <w:keepNext w:val="0"/>
        <w:pageBreakBefore w:val="0"/>
        <w:spacing w:line="360" w:lineRule="auto"/>
        <w:shd w:val="clear" w:color="auto" w:fill="auto"/>
        <w:widowControl/>
        <w:rPr>
          <w:rFonts w:hint="eastAsia" w:ascii="Arial" w:hAnsi="Arial" w:eastAsia="宋体" w:cs="Arial"/>
          <w:color w:val="000000"/>
          <w:spacing w:val="8"/>
          <w:szCs w:val="21"/>
          <w:highlight w:val="none"/>
          <w:lang w:eastAsia="zh-CN"/>
        </w:rPr>
        <w:outlineLvl w:val="9"/>
      </w:pPr>
      <w:r>
        <w:rPr>
          <w:rFonts w:ascii="Arial" w:hAnsi="Arial" w:cs="Arial"/>
          <w:color w:val="000000"/>
          <w:spacing w:val="8"/>
          <w:szCs w:val="21"/>
          <w:highlight w:val="none"/>
        </w:rPr>
        <w:t xml:space="preserve">1.1项目编号：</w:t>
      </w:r>
      <w:r>
        <w:rPr>
          <w:rFonts w:hint="eastAsia" w:ascii="宋体" w:hAnsi="宋体" w:cs="宋体"/>
          <w:bCs/>
          <w:color w:val="000000"/>
          <w:szCs w:val="21"/>
          <w:highlight w:val="none"/>
          <w:lang w:eastAsia="zh-CN"/>
        </w:rPr>
        <w:t xml:space="preserve">JSZC-320000-JCEC-C2026-0203</w:t>
      </w:r>
      <w:r>
        <w:rPr>
          <w:rFonts w:hint="eastAsia" w:ascii="Arial" w:hAnsi="Arial" w:eastAsia="宋体" w:cs="Arial"/>
          <w:color w:val="000000"/>
          <w:spacing w:val="8"/>
          <w:szCs w:val="21"/>
          <w:highlight w:val="none"/>
          <w:lang w:eastAsia="zh-CN"/>
        </w:rPr>
      </w:r>
      <w:r/>
    </w:p>
    <w:p>
      <w:pPr>
        <w:pStyle w:val="784"/>
        <w:ind w:firstLine="370"/>
        <w:keepLines w:val="0"/>
        <w:keepNext w:val="0"/>
        <w:pageBreakBefore w:val="0"/>
        <w:spacing w:line="360" w:lineRule="auto"/>
        <w:shd w:val="clear" w:color="auto" w:fill="auto"/>
        <w:widowControl/>
        <w:rPr>
          <w:rFonts w:hint="eastAsia" w:ascii="Arial" w:hAnsi="Arial" w:cs="Arial"/>
          <w:color w:val="000000"/>
          <w:spacing w:val="8"/>
          <w:szCs w:val="21"/>
          <w:highlight w:val="none"/>
          <w:lang w:eastAsia="zh-CN"/>
        </w:rPr>
        <w:outlineLvl w:val="9"/>
      </w:pPr>
      <w:r>
        <w:rPr>
          <w:rFonts w:ascii="Arial" w:hAnsi="Arial" w:cs="Arial"/>
          <w:color w:val="000000"/>
          <w:spacing w:val="8"/>
          <w:szCs w:val="21"/>
          <w:highlight w:val="none"/>
        </w:rPr>
        <w:t xml:space="preserve">1.2项目名称：</w:t>
      </w:r>
      <w:r>
        <w:rPr>
          <w:rFonts w:hint="eastAsia" w:ascii="Arial" w:hAnsi="Arial" w:cs="Arial"/>
          <w:color w:val="000000"/>
          <w:spacing w:val="8"/>
          <w:szCs w:val="21"/>
          <w:highlight w:val="none"/>
          <w:lang w:eastAsia="zh-CN"/>
        </w:rPr>
        <w:t xml:space="preserve">南京医科大学江宁校区明达楼教室等</w:t>
      </w:r>
      <w:r>
        <w:rPr>
          <w:rFonts w:hint="eastAsia" w:ascii="Arial" w:hAnsi="Arial" w:cs="Arial"/>
          <w:color w:val="000000"/>
          <w:spacing w:val="8"/>
          <w:szCs w:val="21"/>
          <w:highlight w:val="none"/>
          <w:lang w:val="en-US" w:eastAsia="zh-CN"/>
        </w:rPr>
        <w:t xml:space="preserve">修缮</w:t>
      </w:r>
      <w:r>
        <w:rPr>
          <w:rFonts w:hint="eastAsia" w:ascii="Arial" w:hAnsi="Arial" w:cs="Arial"/>
          <w:color w:val="000000"/>
          <w:spacing w:val="8"/>
          <w:szCs w:val="21"/>
          <w:highlight w:val="none"/>
          <w:lang w:eastAsia="zh-CN"/>
        </w:rPr>
        <w:t xml:space="preserve">工程</w:t>
      </w:r>
      <w:r>
        <w:rPr>
          <w:rFonts w:hint="eastAsia" w:ascii="Arial" w:hAnsi="Arial" w:cs="Arial"/>
          <w:color w:val="000000"/>
          <w:spacing w:val="8"/>
          <w:szCs w:val="21"/>
          <w:highlight w:val="none"/>
          <w:lang w:eastAsia="zh-CN"/>
        </w:rPr>
      </w:r>
      <w:r/>
    </w:p>
    <w:p>
      <w:pPr>
        <w:pStyle w:val="784"/>
        <w:ind w:firstLine="370"/>
        <w:keepLines w:val="0"/>
        <w:keepNext w:val="0"/>
        <w:pageBreakBefore w:val="0"/>
        <w:spacing w:line="360" w:lineRule="auto"/>
        <w:shd w:val="clear" w:color="auto" w:fill="auto"/>
        <w:widowControl/>
        <w:rPr>
          <w:rFonts w:hint="eastAsia" w:ascii="Arial" w:hAnsi="Arial" w:cs="Arial"/>
          <w:color w:val="000000"/>
          <w:spacing w:val="8"/>
          <w:szCs w:val="21"/>
          <w:highlight w:val="none"/>
        </w:rPr>
        <w:outlineLvl w:val="9"/>
      </w:pPr>
      <w:r>
        <w:rPr>
          <w:rFonts w:hint="eastAsia" w:ascii="Arial" w:hAnsi="Arial" w:cs="Arial"/>
          <w:color w:val="000000"/>
          <w:spacing w:val="8"/>
          <w:szCs w:val="21"/>
          <w:highlight w:val="none"/>
        </w:rPr>
        <w:t xml:space="preserve">1.3采购方式：竞争性磋商</w:t>
      </w:r>
      <w:r>
        <w:rPr>
          <w:rFonts w:hint="eastAsia" w:ascii="Arial" w:hAnsi="Arial" w:cs="Arial"/>
          <w:color w:val="000000"/>
          <w:spacing w:val="8"/>
          <w:szCs w:val="21"/>
          <w:highlight w:val="none"/>
        </w:rPr>
      </w:r>
      <w:r/>
    </w:p>
    <w:p>
      <w:pPr>
        <w:pStyle w:val="784"/>
        <w:ind w:firstLine="370"/>
        <w:keepLines w:val="0"/>
        <w:keepNext w:val="0"/>
        <w:pageBreakBefore w:val="0"/>
        <w:spacing w:line="360" w:lineRule="auto"/>
        <w:shd w:val="clear" w:color="auto" w:fill="auto"/>
        <w:widowControl/>
        <w:rPr>
          <w:rFonts w:ascii="Arial" w:hAnsi="Arial" w:cs="Arial"/>
          <w:color w:val="000000"/>
          <w:spacing w:val="8"/>
          <w:szCs w:val="21"/>
          <w:highlight w:val="none"/>
        </w:rPr>
        <w:outlineLvl w:val="9"/>
      </w:pPr>
      <w:r>
        <w:rPr>
          <w:rFonts w:ascii="Arial" w:hAnsi="Arial" w:cs="Arial"/>
          <w:color w:val="000000"/>
          <w:spacing w:val="8"/>
          <w:szCs w:val="21"/>
          <w:highlight w:val="none"/>
        </w:rPr>
        <w:t xml:space="preserve">1.</w:t>
      </w:r>
      <w:r>
        <w:rPr>
          <w:rFonts w:hint="eastAsia" w:ascii="Arial" w:hAnsi="Arial" w:cs="Arial"/>
          <w:color w:val="000000"/>
          <w:spacing w:val="8"/>
          <w:szCs w:val="21"/>
          <w:highlight w:val="none"/>
        </w:rPr>
        <w:t xml:space="preserve">4</w:t>
      </w:r>
      <w:r>
        <w:rPr>
          <w:rFonts w:ascii="Arial" w:hAnsi="Arial" w:cs="Arial"/>
          <w:color w:val="000000"/>
          <w:spacing w:val="8"/>
          <w:szCs w:val="21"/>
          <w:highlight w:val="none"/>
        </w:rPr>
        <w:t xml:space="preserve">预算金额：</w:t>
      </w:r>
      <w:r>
        <w:rPr>
          <w:rFonts w:hint="eastAsia" w:ascii="Arial" w:hAnsi="Arial" w:cs="Arial"/>
          <w:color w:val="000000"/>
          <w:spacing w:val="8"/>
          <w:szCs w:val="21"/>
          <w:highlight w:val="none"/>
          <w:lang w:val="en-US" w:eastAsia="zh-CN"/>
        </w:rPr>
        <w:t xml:space="preserve">253</w:t>
      </w:r>
      <w:r>
        <w:rPr>
          <w:rFonts w:hint="eastAsia" w:ascii="Arial" w:hAnsi="Arial" w:cs="Arial"/>
          <w:color w:val="000000"/>
          <w:spacing w:val="8"/>
          <w:szCs w:val="21"/>
          <w:highlight w:val="none"/>
        </w:rPr>
        <w:t xml:space="preserve">万元</w:t>
      </w:r>
      <w:r>
        <w:rPr>
          <w:rFonts w:ascii="Arial" w:hAnsi="Arial" w:cs="Arial"/>
          <w:color w:val="000000"/>
          <w:spacing w:val="8"/>
          <w:szCs w:val="21"/>
          <w:highlight w:val="none"/>
        </w:rPr>
      </w:r>
      <w:r/>
    </w:p>
    <w:p>
      <w:pPr>
        <w:pStyle w:val="784"/>
        <w:ind w:firstLine="370"/>
        <w:keepLines w:val="0"/>
        <w:keepNext w:val="0"/>
        <w:pageBreakBefore w:val="0"/>
        <w:spacing w:line="360" w:lineRule="auto"/>
        <w:shd w:val="clear" w:color="auto" w:fill="auto"/>
        <w:widowControl/>
        <w:rPr>
          <w:rFonts w:hint="eastAsia" w:ascii="Arial" w:hAnsi="Arial" w:cs="Arial"/>
          <w:color w:val="000000"/>
          <w:spacing w:val="8"/>
          <w:szCs w:val="21"/>
          <w:highlight w:val="none"/>
        </w:rPr>
        <w:outlineLvl w:val="9"/>
      </w:pPr>
      <w:r>
        <w:rPr>
          <w:rFonts w:ascii="Arial" w:hAnsi="Arial" w:cs="Arial"/>
          <w:color w:val="000000"/>
          <w:spacing w:val="8"/>
          <w:szCs w:val="21"/>
          <w:highlight w:val="none"/>
        </w:rPr>
        <w:t xml:space="preserve">1.</w:t>
      </w:r>
      <w:r>
        <w:rPr>
          <w:rFonts w:hint="eastAsia" w:ascii="Arial" w:hAnsi="Arial" w:cs="Arial"/>
          <w:color w:val="000000"/>
          <w:spacing w:val="8"/>
          <w:szCs w:val="21"/>
          <w:highlight w:val="none"/>
        </w:rPr>
        <w:t xml:space="preserve">5最高限价：</w:t>
      </w:r>
      <w:r>
        <w:rPr>
          <w:rFonts w:hint="eastAsia" w:ascii="Arial" w:hAnsi="Arial" w:cs="Arial"/>
          <w:color w:val="000000"/>
          <w:spacing w:val="8"/>
          <w:szCs w:val="21"/>
          <w:highlight w:val="none"/>
          <w:lang w:val="en-US" w:eastAsia="zh-CN"/>
        </w:rPr>
        <w:t xml:space="preserve">2</w:t>
      </w:r>
      <w:r>
        <w:rPr>
          <w:rFonts w:hint="eastAsia" w:ascii="Arial" w:hAnsi="Arial" w:cs="Arial"/>
          <w:color w:val="000000"/>
          <w:spacing w:val="8"/>
          <w:szCs w:val="21"/>
          <w:highlight w:val="none"/>
          <w:lang w:val="en-US" w:eastAsia="zh-CN"/>
        </w:rPr>
        <w:t xml:space="preserve">53</w:t>
      </w:r>
      <w:r>
        <w:rPr>
          <w:rFonts w:hint="eastAsia" w:ascii="Arial" w:hAnsi="Arial" w:cs="Arial"/>
          <w:color w:val="000000"/>
          <w:spacing w:val="8"/>
          <w:szCs w:val="21"/>
          <w:highlight w:val="none"/>
        </w:rPr>
        <w:t xml:space="preserve">万元</w:t>
      </w:r>
      <w:r>
        <w:rPr>
          <w:rFonts w:hint="eastAsia" w:ascii="Arial" w:hAnsi="Arial" w:cs="Arial"/>
          <w:color w:val="000000"/>
          <w:spacing w:val="8"/>
          <w:szCs w:val="21"/>
          <w:highlight w:val="none"/>
        </w:rPr>
      </w:r>
      <w:r/>
    </w:p>
    <w:p>
      <w:pPr>
        <w:pStyle w:val="784"/>
        <w:ind w:firstLine="370"/>
        <w:keepLines w:val="0"/>
        <w:keepNext w:val="0"/>
        <w:pageBreakBefore w:val="0"/>
        <w:spacing w:line="360" w:lineRule="auto"/>
        <w:shd w:val="clear" w:color="auto" w:fill="auto"/>
        <w:widowControl/>
        <w:rPr>
          <w:rFonts w:hint="eastAsia" w:ascii="Arial" w:hAnsi="Arial" w:cs="Arial"/>
          <w:color w:val="000000"/>
          <w:spacing w:val="8"/>
          <w:szCs w:val="21"/>
          <w:highlight w:val="none"/>
        </w:rPr>
        <w:outlineLvl w:val="9"/>
      </w:pPr>
      <w:r>
        <w:rPr>
          <w:rFonts w:ascii="Arial" w:hAnsi="Arial" w:cs="Arial"/>
          <w:color w:val="000000"/>
          <w:spacing w:val="8"/>
          <w:szCs w:val="21"/>
          <w:highlight w:val="none"/>
        </w:rPr>
        <w:t xml:space="preserve">1.</w:t>
      </w:r>
      <w:r>
        <w:rPr>
          <w:rFonts w:hint="eastAsia" w:ascii="Arial" w:hAnsi="Arial" w:cs="Arial"/>
          <w:color w:val="000000"/>
          <w:spacing w:val="8"/>
          <w:szCs w:val="21"/>
          <w:highlight w:val="none"/>
        </w:rPr>
        <w:t xml:space="preserve">6</w:t>
      </w:r>
      <w:r>
        <w:rPr>
          <w:rFonts w:ascii="Arial" w:hAnsi="Arial" w:cs="Arial"/>
          <w:color w:val="000000"/>
          <w:spacing w:val="8"/>
          <w:szCs w:val="21"/>
          <w:highlight w:val="none"/>
        </w:rPr>
        <w:t xml:space="preserve">采购需求：</w:t>
      </w:r>
      <w:r>
        <w:rPr>
          <w:rFonts w:hint="eastAsia" w:ascii="Arial" w:hAnsi="Arial" w:cs="Arial"/>
          <w:color w:val="000000"/>
          <w:spacing w:val="8"/>
          <w:szCs w:val="21"/>
          <w:highlight w:val="none"/>
          <w:lang w:eastAsia="zh-CN"/>
        </w:rPr>
        <w:t xml:space="preserve">南京医科大学江宁校区明达楼教室等</w:t>
      </w:r>
      <w:r>
        <w:rPr>
          <w:rFonts w:hint="eastAsia" w:ascii="Arial" w:hAnsi="Arial" w:cs="Arial"/>
          <w:color w:val="000000"/>
          <w:spacing w:val="8"/>
          <w:szCs w:val="21"/>
          <w:highlight w:val="none"/>
          <w:lang w:val="en-US" w:eastAsia="zh-CN"/>
        </w:rPr>
        <w:t xml:space="preserve">修缮</w:t>
      </w:r>
      <w:r>
        <w:rPr>
          <w:rFonts w:hint="eastAsia" w:ascii="Arial" w:hAnsi="Arial" w:cs="Arial"/>
          <w:color w:val="000000"/>
          <w:spacing w:val="8"/>
          <w:szCs w:val="21"/>
          <w:highlight w:val="none"/>
          <w:lang w:eastAsia="zh-CN"/>
        </w:rPr>
        <w:t xml:space="preserve">工程</w:t>
      </w:r>
      <w:r>
        <w:rPr>
          <w:rFonts w:hint="eastAsia" w:ascii="Arial" w:hAnsi="Arial" w:cs="Arial"/>
          <w:color w:val="000000"/>
          <w:spacing w:val="8"/>
          <w:szCs w:val="21"/>
          <w:highlight w:val="none"/>
          <w:lang w:val="en-US" w:eastAsia="zh-CN"/>
        </w:rPr>
        <w:t xml:space="preserve">，</w:t>
      </w:r>
      <w:r>
        <w:rPr>
          <w:rFonts w:hint="eastAsia" w:ascii="Arial" w:hAnsi="Arial" w:cs="Arial"/>
          <w:color w:val="000000"/>
          <w:spacing w:val="8"/>
          <w:szCs w:val="21"/>
          <w:highlight w:val="none"/>
        </w:rPr>
        <w:t xml:space="preserve">具体</w:t>
      </w:r>
      <w:r>
        <w:rPr>
          <w:rFonts w:hint="eastAsia" w:ascii="Arial" w:hAnsi="Arial" w:cs="Arial"/>
          <w:color w:val="000000"/>
          <w:spacing w:val="8"/>
          <w:szCs w:val="21"/>
          <w:highlight w:val="none"/>
          <w:lang w:val="en-US" w:eastAsia="zh-CN"/>
        </w:rPr>
        <w:t xml:space="preserve">实施内容</w:t>
      </w:r>
      <w:r>
        <w:rPr>
          <w:rFonts w:hint="eastAsia" w:ascii="Arial" w:hAnsi="Arial" w:cs="Arial"/>
          <w:color w:val="000000"/>
          <w:spacing w:val="8"/>
          <w:szCs w:val="21"/>
          <w:highlight w:val="none"/>
        </w:rPr>
        <w:t xml:space="preserve">详见工程量清单及施工图纸。</w:t>
      </w:r>
      <w:r>
        <w:rPr>
          <w:rFonts w:hint="eastAsia" w:ascii="Arial" w:hAnsi="Arial" w:cs="Arial"/>
          <w:color w:val="000000"/>
          <w:spacing w:val="8"/>
          <w:szCs w:val="21"/>
          <w:highlight w:val="none"/>
        </w:rPr>
      </w:r>
      <w:r/>
    </w:p>
    <w:p>
      <w:pPr>
        <w:pStyle w:val="784"/>
        <w:ind w:firstLine="370"/>
        <w:keepLines w:val="0"/>
        <w:keepNext w:val="0"/>
        <w:pageBreakBefore w:val="0"/>
        <w:spacing w:line="360" w:lineRule="auto"/>
        <w:shd w:val="clear" w:color="auto" w:fill="auto"/>
        <w:widowControl/>
        <w:rPr>
          <w:rFonts w:hint="eastAsia" w:ascii="Arial" w:hAnsi="Arial" w:cs="Arial"/>
          <w:color w:val="000000"/>
          <w:spacing w:val="8"/>
          <w:szCs w:val="21"/>
          <w:highlight w:val="none"/>
        </w:rPr>
        <w:outlineLvl w:val="9"/>
      </w:pPr>
      <w:r>
        <w:rPr>
          <w:rFonts w:ascii="Arial" w:hAnsi="Arial" w:cs="Arial"/>
          <w:color w:val="000000"/>
          <w:spacing w:val="8"/>
          <w:szCs w:val="21"/>
          <w:highlight w:val="none"/>
        </w:rPr>
        <w:t xml:space="preserve">1</w:t>
      </w:r>
      <w:r>
        <w:rPr>
          <w:rFonts w:hint="eastAsia" w:ascii="Arial" w:hAnsi="Arial" w:cs="Arial"/>
          <w:color w:val="000000"/>
          <w:spacing w:val="8"/>
          <w:szCs w:val="21"/>
          <w:highlight w:val="none"/>
        </w:rPr>
        <w:t xml:space="preserve">.7</w:t>
      </w:r>
      <w:r>
        <w:rPr>
          <w:rFonts w:ascii="Arial" w:hAnsi="Arial" w:cs="Arial"/>
          <w:color w:val="000000"/>
          <w:spacing w:val="8"/>
          <w:szCs w:val="21"/>
          <w:highlight w:val="none"/>
        </w:rPr>
        <w:t xml:space="preserve">工期</w:t>
      </w:r>
      <w:r>
        <w:rPr>
          <w:rFonts w:hint="eastAsia" w:ascii="Arial" w:hAnsi="Arial" w:cs="Arial"/>
          <w:color w:val="000000"/>
          <w:spacing w:val="8"/>
          <w:szCs w:val="21"/>
          <w:highlight w:val="none"/>
        </w:rPr>
        <w:t xml:space="preserve">：</w:t>
      </w:r>
      <w:r>
        <w:rPr>
          <w:rFonts w:hint="eastAsia" w:ascii="Arial" w:hAnsi="Arial" w:cs="Arial"/>
          <w:color w:val="000000"/>
          <w:spacing w:val="8"/>
          <w:szCs w:val="21"/>
          <w:highlight w:val="none"/>
          <w:lang w:val="en-US" w:eastAsia="zh-CN"/>
        </w:rPr>
        <w:t xml:space="preserve">50</w:t>
      </w:r>
      <w:r>
        <w:rPr>
          <w:rFonts w:hint="eastAsia" w:ascii="Arial" w:hAnsi="Arial" w:cs="Arial"/>
          <w:color w:val="000000"/>
          <w:spacing w:val="8"/>
          <w:szCs w:val="21"/>
          <w:highlight w:val="none"/>
        </w:rPr>
        <w:t xml:space="preserve">日历天</w:t>
      </w:r>
      <w:r>
        <w:rPr>
          <w:rFonts w:hint="eastAsia" w:ascii="Arial" w:hAnsi="Arial" w:cs="Arial"/>
          <w:color w:val="000000"/>
          <w:spacing w:val="8"/>
          <w:szCs w:val="21"/>
          <w:highlight w:val="none"/>
        </w:rPr>
      </w:r>
      <w:r/>
    </w:p>
    <w:p>
      <w:pPr>
        <w:pStyle w:val="784"/>
        <w:ind w:firstLine="370"/>
        <w:keepLines w:val="0"/>
        <w:keepNext w:val="0"/>
        <w:pageBreakBefore w:val="0"/>
        <w:spacing w:line="360" w:lineRule="auto"/>
        <w:shd w:val="clear" w:color="auto" w:fill="auto"/>
        <w:widowControl/>
        <w:rPr>
          <w:rFonts w:hint="eastAsia" w:ascii="Arial" w:hAnsi="Arial" w:cs="Arial"/>
          <w:color w:val="000000"/>
          <w:spacing w:val="8"/>
          <w:szCs w:val="21"/>
          <w:highlight w:val="none"/>
        </w:rPr>
        <w:outlineLvl w:val="9"/>
      </w:pPr>
      <w:r>
        <w:rPr>
          <w:rFonts w:hint="eastAsia" w:ascii="Arial" w:hAnsi="Arial" w:cs="Arial"/>
          <w:color w:val="000000"/>
          <w:spacing w:val="8"/>
          <w:szCs w:val="21"/>
          <w:highlight w:val="none"/>
        </w:rPr>
        <w:t xml:space="preserve">1.8行业划分：建筑业</w:t>
      </w:r>
      <w:r>
        <w:rPr>
          <w:rFonts w:hint="eastAsia" w:ascii="Arial" w:hAnsi="Arial" w:cs="Arial"/>
          <w:color w:val="000000"/>
          <w:spacing w:val="8"/>
          <w:szCs w:val="21"/>
          <w:highlight w:val="none"/>
        </w:rPr>
      </w:r>
      <w:r/>
    </w:p>
    <w:p>
      <w:pPr>
        <w:pStyle w:val="784"/>
        <w:ind w:firstLine="370"/>
        <w:keepLines w:val="0"/>
        <w:keepNext w:val="0"/>
        <w:pageBreakBefore w:val="0"/>
        <w:spacing w:line="360" w:lineRule="auto"/>
        <w:shd w:val="clear" w:color="auto" w:fill="auto"/>
        <w:widowControl/>
        <w:rPr>
          <w:rFonts w:hint="eastAsia" w:ascii="Arial" w:hAnsi="Arial" w:cs="Arial"/>
          <w:color w:val="000000"/>
          <w:spacing w:val="8"/>
          <w:szCs w:val="21"/>
          <w:highlight w:val="none"/>
        </w:rPr>
        <w:outlineLvl w:val="9"/>
      </w:pPr>
      <w:r>
        <w:rPr>
          <w:rFonts w:hint="eastAsia" w:ascii="Arial" w:hAnsi="Arial" w:cs="Arial"/>
          <w:color w:val="000000"/>
          <w:spacing w:val="8"/>
          <w:szCs w:val="21"/>
          <w:highlight w:val="none"/>
        </w:rPr>
        <w:t xml:space="preserve">1.9本项目非专门面向中小企业（或监狱企业或残疾人福利性单位）采购。</w:t>
      </w:r>
      <w:r>
        <w:rPr>
          <w:rFonts w:hint="eastAsia" w:ascii="Arial" w:hAnsi="Arial" w:cs="Arial"/>
          <w:color w:val="000000"/>
          <w:spacing w:val="8"/>
          <w:szCs w:val="21"/>
          <w:highlight w:val="none"/>
        </w:rPr>
      </w:r>
      <w:r/>
    </w:p>
    <w:p>
      <w:pPr>
        <w:pStyle w:val="784"/>
        <w:ind w:firstLine="370"/>
        <w:keepLines w:val="0"/>
        <w:keepNext w:val="0"/>
        <w:pageBreakBefore w:val="0"/>
        <w:spacing w:line="360" w:lineRule="auto"/>
        <w:shd w:val="clear" w:color="auto" w:fill="auto"/>
        <w:widowControl/>
        <w:rPr>
          <w:rFonts w:hint="eastAsia" w:ascii="宋体" w:hAnsi="宋体" w:cs="宋体"/>
          <w:bCs/>
          <w:color w:val="000000"/>
          <w:szCs w:val="21"/>
          <w:highlight w:val="none"/>
        </w:rPr>
        <w:outlineLvl w:val="9"/>
      </w:pPr>
      <w:r>
        <w:rPr>
          <w:rFonts w:hint="eastAsia" w:ascii="Arial" w:hAnsi="Arial" w:cs="Arial"/>
          <w:color w:val="000000"/>
          <w:spacing w:val="8"/>
          <w:szCs w:val="21"/>
          <w:highlight w:val="none"/>
        </w:rPr>
        <w:t xml:space="preserve">1.10本项目不接受联合体投标</w:t>
      </w:r>
      <w:r>
        <w:rPr>
          <w:rFonts w:hint="eastAsia" w:ascii="宋体" w:hAnsi="宋体" w:cs="宋体"/>
          <w:bCs/>
          <w:color w:val="000000"/>
          <w:szCs w:val="21"/>
          <w:highlight w:val="none"/>
        </w:rPr>
      </w:r>
      <w:r/>
    </w:p>
    <w:p>
      <w:pPr>
        <w:pStyle w:val="784"/>
        <w:ind w:firstLine="370"/>
        <w:keepLines w:val="0"/>
        <w:keepNext w:val="0"/>
        <w:pageBreakBefore w:val="0"/>
        <w:spacing w:line="360" w:lineRule="auto"/>
        <w:shd w:val="clear" w:color="auto" w:fill="auto"/>
        <w:widowControl/>
        <w:rPr>
          <w:rFonts w:ascii="Arial" w:hAnsi="Arial" w:cs="Arial"/>
          <w:color w:val="000000"/>
          <w:spacing w:val="8"/>
          <w:szCs w:val="21"/>
          <w:highlight w:val="none"/>
        </w:rPr>
        <w:outlineLvl w:val="9"/>
      </w:pPr>
      <w:r>
        <w:rPr>
          <w:rFonts w:ascii="Arial" w:hAnsi="Arial" w:cs="Arial"/>
          <w:color w:val="000000"/>
          <w:spacing w:val="8"/>
          <w:szCs w:val="21"/>
          <w:highlight w:val="none"/>
        </w:rPr>
      </w:r>
      <w:r/>
    </w:p>
    <w:p>
      <w:pPr>
        <w:pStyle w:val="784"/>
        <w:keepLines w:val="0"/>
        <w:keepNext w:val="0"/>
        <w:pageBreakBefore w:val="0"/>
        <w:spacing w:line="360" w:lineRule="auto"/>
        <w:shd w:val="clear" w:color="auto" w:fill="auto"/>
        <w:widowControl/>
        <w:rPr>
          <w:rFonts w:ascii="Arial" w:hAnsi="Arial" w:cs="Arial"/>
          <w:b/>
          <w:color w:val="000000"/>
          <w:spacing w:val="8"/>
          <w:sz w:val="24"/>
          <w:highlight w:val="none"/>
        </w:rPr>
        <w:outlineLvl w:val="9"/>
      </w:pPr>
      <w:r/>
      <w:bookmarkStart w:id="5" w:name="_Toc1756"/>
      <w:r/>
      <w:bookmarkStart w:id="6" w:name="_Toc15331"/>
      <w:r/>
      <w:bookmarkStart w:id="7" w:name="_Toc26468"/>
      <w:r>
        <w:rPr>
          <w:rFonts w:ascii="Arial" w:hAnsi="Arial" w:cs="Arial"/>
          <w:b/>
          <w:color w:val="000000"/>
          <w:spacing w:val="8"/>
          <w:sz w:val="24"/>
          <w:highlight w:val="none"/>
        </w:rPr>
        <w:t xml:space="preserve">二、申请人的资格要求：</w:t>
      </w:r>
      <w:bookmarkEnd w:id="5"/>
      <w:r/>
      <w:bookmarkEnd w:id="6"/>
      <w:r/>
      <w:bookmarkEnd w:id="7"/>
      <w:r>
        <w:rPr>
          <w:rFonts w:ascii="Arial" w:hAnsi="Arial" w:cs="Arial"/>
          <w:b/>
          <w:color w:val="000000"/>
          <w:spacing w:val="8"/>
          <w:sz w:val="24"/>
          <w:highlight w:val="none"/>
        </w:rPr>
      </w:r>
      <w:r/>
    </w:p>
    <w:p>
      <w:pPr>
        <w:pStyle w:val="784"/>
        <w:ind w:firstLine="454"/>
        <w:keepLines w:val="0"/>
        <w:keepNext w:val="0"/>
        <w:pageBreakBefore w:val="0"/>
        <w:spacing w:line="360" w:lineRule="auto"/>
        <w:shd w:val="clear" w:color="auto" w:fill="auto"/>
        <w:rPr>
          <w:rFonts w:ascii="Arial" w:hAnsi="Arial" w:cs="Arial"/>
          <w:b/>
          <w:color w:val="000000"/>
          <w:szCs w:val="21"/>
          <w:highlight w:val="none"/>
          <w:lang w:val="zh-CN"/>
        </w:rPr>
        <w:outlineLvl w:val="9"/>
      </w:pPr>
      <w:r>
        <w:rPr>
          <w:rFonts w:ascii="Arial" w:hAnsi="Arial" w:cs="Arial"/>
          <w:b/>
          <w:color w:val="000000"/>
          <w:spacing w:val="8"/>
          <w:szCs w:val="21"/>
          <w:highlight w:val="none"/>
        </w:rPr>
        <w:t xml:space="preserve">2.1</w:t>
      </w:r>
      <w:r>
        <w:rPr>
          <w:rFonts w:hint="eastAsia" w:ascii="Arial" w:hAnsi="Arial" w:cs="Arial"/>
          <w:b/>
          <w:color w:val="000000"/>
          <w:spacing w:val="8"/>
          <w:szCs w:val="21"/>
          <w:highlight w:val="none"/>
        </w:rPr>
        <w:t xml:space="preserve">满足</w:t>
      </w:r>
      <w:r>
        <w:rPr>
          <w:rFonts w:ascii="Arial" w:hAnsi="Arial" w:cs="Arial"/>
          <w:b/>
          <w:color w:val="000000"/>
          <w:spacing w:val="8"/>
          <w:szCs w:val="21"/>
          <w:highlight w:val="none"/>
        </w:rPr>
        <w:t xml:space="preserve">《中华人民共和国政府采购法》第二十二条规定；</w:t>
      </w:r>
      <w:r>
        <w:rPr>
          <w:rFonts w:ascii="Arial" w:hAnsi="Arial" w:cs="Arial"/>
          <w:b/>
          <w:color w:val="000000"/>
          <w:szCs w:val="21"/>
          <w:highlight w:val="none"/>
          <w:lang w:val="zh-CN"/>
        </w:rPr>
      </w:r>
      <w:r/>
    </w:p>
    <w:p>
      <w:pPr>
        <w:pStyle w:val="784"/>
        <w:ind w:firstLine="420"/>
        <w:keepLines w:val="0"/>
        <w:keepNext w:val="0"/>
        <w:pageBreakBefore w:val="0"/>
        <w:spacing w:line="360" w:lineRule="auto"/>
        <w:shd w:val="clear" w:color="auto" w:fill="auto"/>
        <w:rPr>
          <w:rFonts w:ascii="宋体" w:hAnsi="宋体" w:cs="宋体"/>
          <w:bCs/>
          <w:color w:val="000000"/>
          <w:szCs w:val="21"/>
          <w:highlight w:val="none"/>
        </w:rPr>
        <w:outlineLvl w:val="9"/>
      </w:pPr>
      <w:r>
        <w:rPr>
          <w:rFonts w:hint="eastAsia" w:ascii="宋体" w:hAnsi="宋体" w:cs="宋体"/>
          <w:bCs/>
          <w:color w:val="000000"/>
          <w:szCs w:val="21"/>
          <w:highlight w:val="none"/>
        </w:rPr>
        <w:t xml:space="preserve">（1）具有独立承担民事责任的能力（提供法人或者其他组织的营业执照；供应商为自然人的，提供其身份证）；</w:t>
      </w:r>
      <w:r>
        <w:rPr>
          <w:rFonts w:ascii="宋体" w:hAnsi="宋体" w:cs="宋体"/>
          <w:bCs/>
          <w:color w:val="000000"/>
          <w:szCs w:val="21"/>
          <w:highlight w:val="none"/>
        </w:rPr>
      </w:r>
      <w:r/>
    </w:p>
    <w:p>
      <w:pPr>
        <w:pStyle w:val="784"/>
        <w:ind w:firstLine="420"/>
        <w:keepLines w:val="0"/>
        <w:keepNext w:val="0"/>
        <w:pageBreakBefore w:val="0"/>
        <w:spacing w:line="360" w:lineRule="auto"/>
        <w:shd w:val="clear" w:color="auto" w:fill="auto"/>
        <w:rPr>
          <w:rFonts w:ascii="宋体" w:hAnsi="宋体" w:cs="宋体"/>
          <w:bCs/>
          <w:color w:val="000000"/>
          <w:szCs w:val="21"/>
          <w:highlight w:val="none"/>
        </w:rPr>
        <w:outlineLvl w:val="9"/>
      </w:pPr>
      <w:r>
        <w:rPr>
          <w:rFonts w:hint="eastAsia" w:ascii="宋体" w:hAnsi="宋体" w:cs="宋体"/>
          <w:bCs/>
          <w:color w:val="000000"/>
          <w:szCs w:val="21"/>
          <w:highlight w:val="none"/>
        </w:rPr>
        <w:t xml:space="preserve">（2）具有良好的商业信誉和健全的财务会计制度（提供距开标时间六个月内任意一月份的财务状况报告（至少包括资产负债和利润表）（成立未满三个月法人或成立未满三个月其他组织的可以不提供），或投标截止时间前六个月内银行出具的资信证明，或其2024年度或者2025年度的财务报告）；</w:t>
      </w:r>
      <w:r>
        <w:rPr>
          <w:rFonts w:ascii="宋体" w:hAnsi="宋体" w:cs="宋体"/>
          <w:bCs/>
          <w:color w:val="000000"/>
          <w:szCs w:val="21"/>
          <w:highlight w:val="none"/>
        </w:rPr>
      </w:r>
      <w:r/>
    </w:p>
    <w:p>
      <w:pPr>
        <w:pStyle w:val="784"/>
        <w:ind w:firstLine="420"/>
        <w:keepLines w:val="0"/>
        <w:keepNext w:val="0"/>
        <w:pageBreakBefore w:val="0"/>
        <w:spacing w:line="360" w:lineRule="auto"/>
        <w:shd w:val="clear" w:color="auto" w:fill="auto"/>
        <w:rPr>
          <w:rFonts w:ascii="宋体" w:hAnsi="宋体" w:cs="宋体"/>
          <w:bCs/>
          <w:color w:val="000000"/>
          <w:szCs w:val="21"/>
          <w:highlight w:val="none"/>
        </w:rPr>
        <w:outlineLvl w:val="9"/>
      </w:pPr>
      <w:r>
        <w:rPr>
          <w:rFonts w:hint="eastAsia" w:ascii="宋体" w:hAnsi="宋体" w:cs="宋体"/>
          <w:bCs/>
          <w:color w:val="000000"/>
          <w:szCs w:val="21"/>
          <w:highlight w:val="none"/>
        </w:rPr>
        <w:t xml:space="preserve">（3）具有履行合同所必需的设备和专业技术能力（供应商根据履行采购项目合同需要，提供履行合同所必需的设备和专业技术能力的证明材料）；</w:t>
      </w:r>
      <w:r>
        <w:rPr>
          <w:rFonts w:ascii="宋体" w:hAnsi="宋体" w:cs="宋体"/>
          <w:bCs/>
          <w:color w:val="000000"/>
          <w:szCs w:val="21"/>
          <w:highlight w:val="none"/>
        </w:rPr>
      </w:r>
      <w:r/>
    </w:p>
    <w:p>
      <w:pPr>
        <w:pStyle w:val="784"/>
        <w:ind w:firstLine="420"/>
        <w:keepLines w:val="0"/>
        <w:keepNext w:val="0"/>
        <w:pageBreakBefore w:val="0"/>
        <w:spacing w:line="360" w:lineRule="auto"/>
        <w:shd w:val="clear" w:color="auto" w:fill="auto"/>
        <w:rPr>
          <w:rFonts w:ascii="宋体" w:hAnsi="宋体" w:cs="宋体"/>
          <w:bCs/>
          <w:color w:val="000000"/>
          <w:szCs w:val="21"/>
          <w:highlight w:val="none"/>
        </w:rPr>
        <w:outlineLvl w:val="9"/>
      </w:pPr>
      <w:r>
        <w:rPr>
          <w:rFonts w:hint="eastAsia" w:ascii="宋体" w:hAnsi="宋体" w:cs="宋体"/>
          <w:bCs/>
          <w:color w:val="000000"/>
          <w:szCs w:val="21"/>
          <w:highlight w:val="none"/>
        </w:rPr>
        <w:t xml:space="preserve">（4）有依法缴纳税收和社会保障资金的良好记录（提供参加本次政府采购活动前半年内至少一个月：①提供缴纳税收的凭证；②提供缴纳社会保险的凭据），依法享受免缴、缓缴的，提供证明材料；</w:t>
      </w:r>
      <w:r>
        <w:rPr>
          <w:rFonts w:ascii="宋体" w:hAnsi="宋体" w:cs="宋体"/>
          <w:bCs/>
          <w:color w:val="000000"/>
          <w:szCs w:val="21"/>
          <w:highlight w:val="none"/>
        </w:rPr>
      </w:r>
      <w:r/>
    </w:p>
    <w:p>
      <w:pPr>
        <w:pStyle w:val="784"/>
        <w:ind w:firstLine="420"/>
        <w:keepLines w:val="0"/>
        <w:keepNext w:val="0"/>
        <w:pageBreakBefore w:val="0"/>
        <w:spacing w:line="360" w:lineRule="auto"/>
        <w:shd w:val="clear" w:color="auto" w:fill="auto"/>
        <w:rPr>
          <w:rFonts w:ascii="宋体" w:hAnsi="宋体" w:cs="宋体"/>
          <w:bCs/>
          <w:color w:val="000000"/>
          <w:szCs w:val="21"/>
          <w:highlight w:val="none"/>
        </w:rPr>
        <w:outlineLvl w:val="9"/>
      </w:pPr>
      <w:r>
        <w:rPr>
          <w:rFonts w:hint="eastAsia" w:ascii="宋体" w:hAnsi="宋体" w:cs="宋体"/>
          <w:bCs/>
          <w:color w:val="000000"/>
          <w:szCs w:val="21"/>
          <w:highlight w:val="none"/>
        </w:rPr>
        <w:t xml:space="preserve">（5）参加采购活动前三年内，在经营活动中没有重大违法记录（提供承诺书）；</w:t>
      </w:r>
      <w:r>
        <w:rPr>
          <w:rFonts w:ascii="宋体" w:hAnsi="宋体" w:cs="宋体"/>
          <w:bCs/>
          <w:color w:val="000000"/>
          <w:szCs w:val="21"/>
          <w:highlight w:val="none"/>
        </w:rPr>
      </w:r>
      <w:r/>
    </w:p>
    <w:p>
      <w:pPr>
        <w:pStyle w:val="784"/>
        <w:ind w:firstLine="420"/>
        <w:keepLines w:val="0"/>
        <w:keepNext w:val="0"/>
        <w:pageBreakBefore w:val="0"/>
        <w:spacing w:line="360" w:lineRule="auto"/>
        <w:shd w:val="clear" w:color="auto" w:fill="auto"/>
        <w:rPr>
          <w:rFonts w:ascii="宋体" w:hAnsi="宋体" w:cs="宋体"/>
          <w:bCs/>
          <w:color w:val="000000"/>
          <w:szCs w:val="21"/>
          <w:highlight w:val="none"/>
        </w:rPr>
        <w:outlineLvl w:val="9"/>
      </w:pPr>
      <w:r>
        <w:rPr>
          <w:rFonts w:hint="eastAsia" w:ascii="宋体" w:hAnsi="宋体" w:cs="宋体"/>
          <w:bCs/>
          <w:color w:val="000000"/>
          <w:szCs w:val="21"/>
          <w:highlight w:val="none"/>
        </w:rPr>
        <w:t xml:space="preserve">（6）法律、行政法规规定的其他条件：无。</w:t>
      </w:r>
      <w:r>
        <w:rPr>
          <w:rFonts w:ascii="宋体" w:hAnsi="宋体" w:cs="宋体"/>
          <w:bCs/>
          <w:color w:val="000000"/>
          <w:szCs w:val="21"/>
          <w:highlight w:val="none"/>
        </w:rPr>
      </w:r>
      <w:r/>
    </w:p>
    <w:p>
      <w:pPr>
        <w:pStyle w:val="784"/>
        <w:ind w:firstLine="454"/>
        <w:keepLines w:val="0"/>
        <w:keepNext w:val="0"/>
        <w:pageBreakBefore w:val="0"/>
        <w:spacing w:line="360" w:lineRule="auto"/>
        <w:shd w:val="clear" w:color="auto" w:fill="auto"/>
        <w:rPr>
          <w:rFonts w:hint="eastAsia" w:ascii="Arial" w:hAnsi="Arial" w:cs="Arial"/>
          <w:i/>
          <w:color w:val="000000"/>
          <w:spacing w:val="8"/>
          <w:szCs w:val="21"/>
          <w:highlight w:val="none"/>
          <w:u w:val="single"/>
        </w:rPr>
        <w:outlineLvl w:val="9"/>
      </w:pPr>
      <w:r>
        <w:rPr>
          <w:rFonts w:ascii="Arial" w:hAnsi="Arial" w:cs="Arial"/>
          <w:b/>
          <w:color w:val="000000"/>
          <w:spacing w:val="8"/>
          <w:szCs w:val="21"/>
          <w:highlight w:val="none"/>
        </w:rPr>
        <w:t xml:space="preserve">2.2 落实政府采购政策需满足的资格要求：</w:t>
      </w:r>
      <w:r>
        <w:rPr>
          <w:rFonts w:hint="eastAsia" w:ascii="Arial" w:hAnsi="Arial" w:cs="Arial"/>
          <w:b/>
          <w:color w:val="000000"/>
          <w:spacing w:val="8"/>
          <w:szCs w:val="21"/>
          <w:highlight w:val="none"/>
        </w:rPr>
        <w:t xml:space="preserve">无。</w:t>
      </w:r>
      <w:r>
        <w:rPr>
          <w:rFonts w:hint="eastAsia" w:ascii="Arial" w:hAnsi="Arial" w:cs="Arial"/>
          <w:i/>
          <w:color w:val="000000"/>
          <w:spacing w:val="8"/>
          <w:szCs w:val="21"/>
          <w:highlight w:val="none"/>
          <w:u w:val="single"/>
        </w:rPr>
      </w:r>
      <w:r/>
    </w:p>
    <w:p>
      <w:pPr>
        <w:pStyle w:val="784"/>
        <w:ind w:firstLine="458"/>
        <w:keepLines w:val="0"/>
        <w:keepNext w:val="0"/>
        <w:pageBreakBefore w:val="0"/>
        <w:spacing w:line="360" w:lineRule="auto"/>
        <w:shd w:val="clear" w:color="auto" w:fill="auto"/>
        <w:rPr>
          <w:rFonts w:ascii="Arial" w:hAnsi="Arial" w:cs="Arial"/>
          <w:b/>
          <w:color w:val="000000"/>
          <w:szCs w:val="21"/>
          <w:highlight w:val="none"/>
        </w:rPr>
        <w:outlineLvl w:val="9"/>
      </w:pPr>
      <w:r>
        <w:rPr>
          <w:rFonts w:ascii="Arial" w:hAnsi="Arial" w:cs="Arial"/>
          <w:b/>
          <w:color w:val="000000"/>
          <w:spacing w:val="8"/>
          <w:szCs w:val="21"/>
          <w:highlight w:val="none"/>
        </w:rPr>
        <w:t xml:space="preserve">2.3 </w:t>
      </w:r>
      <w:r>
        <w:rPr>
          <w:rFonts w:ascii="Arial" w:hAnsi="Arial" w:cs="Arial"/>
          <w:b/>
          <w:color w:val="000000"/>
          <w:szCs w:val="21"/>
          <w:highlight w:val="none"/>
        </w:rPr>
        <w:t xml:space="preserve">采购人根据采购项目的特殊要求规定的特定条件，并提供符合特殊要求的证明材料或者情况说明：</w:t>
      </w:r>
      <w:r>
        <w:rPr>
          <w:rFonts w:ascii="Arial" w:hAnsi="Arial" w:cs="Arial"/>
          <w:b/>
          <w:color w:val="000000"/>
          <w:szCs w:val="21"/>
          <w:highlight w:val="none"/>
        </w:rPr>
      </w:r>
      <w:r/>
    </w:p>
    <w:p>
      <w:pPr>
        <w:pStyle w:val="784"/>
        <w:ind w:firstLine="426"/>
        <w:keepLines w:val="0"/>
        <w:keepNext w:val="0"/>
        <w:pageBreakBefore w:val="0"/>
        <w:spacing w:line="360" w:lineRule="auto"/>
        <w:shd w:val="clear" w:color="auto" w:fill="auto"/>
        <w:rPr>
          <w:rFonts w:hint="eastAsia" w:ascii="Arial" w:hAnsi="Arial" w:cs="Arial"/>
          <w:b/>
          <w:color w:val="000000"/>
          <w:szCs w:val="21"/>
          <w:highlight w:val="none"/>
        </w:rPr>
        <w:outlineLvl w:val="9"/>
      </w:pPr>
      <w:r>
        <w:rPr>
          <w:rFonts w:hint="eastAsia" w:ascii="Arial" w:hAnsi="Arial" w:cs="Arial"/>
          <w:b/>
          <w:color w:val="000000"/>
          <w:szCs w:val="21"/>
          <w:highlight w:val="none"/>
        </w:rPr>
        <w:t xml:space="preserve">（1）供应商具有建筑工程施工总承包三级及以上资质并取得安全生产许可证（提供有效期内的证书复印件）；</w:t>
      </w:r>
      <w:r>
        <w:rPr>
          <w:rFonts w:hint="eastAsia" w:ascii="Arial" w:hAnsi="Arial" w:cs="Arial"/>
          <w:b/>
          <w:color w:val="000000"/>
          <w:szCs w:val="21"/>
          <w:highlight w:val="none"/>
        </w:rPr>
      </w:r>
      <w:r/>
    </w:p>
    <w:p>
      <w:pPr>
        <w:pStyle w:val="784"/>
        <w:ind w:firstLine="426"/>
        <w:keepLines w:val="0"/>
        <w:keepNext w:val="0"/>
        <w:pageBreakBefore w:val="0"/>
        <w:spacing w:line="360" w:lineRule="auto"/>
        <w:shd w:val="clear" w:color="auto" w:fill="auto"/>
        <w:rPr>
          <w:rFonts w:ascii="Arial" w:hAnsi="Arial" w:cs="Arial"/>
          <w:b/>
          <w:color w:val="000000"/>
          <w:szCs w:val="21"/>
          <w:highlight w:val="none"/>
        </w:rPr>
        <w:outlineLvl w:val="9"/>
      </w:pPr>
      <w:r>
        <w:rPr>
          <w:rFonts w:hint="eastAsia" w:ascii="Arial" w:hAnsi="Arial" w:cs="Arial"/>
          <w:b/>
          <w:color w:val="000000"/>
          <w:szCs w:val="21"/>
          <w:highlight w:val="none"/>
        </w:rPr>
        <w:t xml:space="preserve">（2）</w:t>
      </w:r>
      <w:r>
        <w:rPr>
          <w:rFonts w:hint="eastAsia" w:ascii="Arial" w:hAnsi="Arial" w:cs="Arial"/>
          <w:b/>
          <w:color w:val="000000"/>
          <w:szCs w:val="21"/>
          <w:highlight w:val="none"/>
          <w:lang w:eastAsia="zh-CN"/>
        </w:rPr>
        <w:t xml:space="preserve">项目负责人</w:t>
      </w:r>
      <w:r>
        <w:rPr>
          <w:rFonts w:hint="eastAsia" w:ascii="Arial" w:hAnsi="Arial" w:cs="Arial"/>
          <w:b/>
          <w:color w:val="000000"/>
          <w:szCs w:val="21"/>
          <w:highlight w:val="none"/>
        </w:rPr>
        <w:t xml:space="preserve">具有建筑工程专业二级及以上注册建造师证书并具有安全生产考核合格证书（B类）（提供有效期内的证书复印件及供应商在2025年1</w:t>
      </w:r>
      <w:r>
        <w:rPr>
          <w:rFonts w:hint="eastAsia" w:ascii="Arial" w:hAnsi="Arial" w:cs="Arial"/>
          <w:b/>
          <w:color w:val="000000"/>
          <w:szCs w:val="21"/>
          <w:highlight w:val="none"/>
          <w:lang w:val="en-US" w:eastAsia="zh-CN"/>
        </w:rPr>
        <w:t xml:space="preserve">1</w:t>
      </w:r>
      <w:r>
        <w:rPr>
          <w:rFonts w:hint="eastAsia" w:ascii="Arial" w:hAnsi="Arial" w:cs="Arial"/>
          <w:b/>
          <w:color w:val="000000"/>
          <w:szCs w:val="21"/>
          <w:highlight w:val="none"/>
        </w:rPr>
        <w:t xml:space="preserve">月至2026年</w:t>
      </w:r>
      <w:r>
        <w:rPr>
          <w:rFonts w:hint="eastAsia" w:ascii="Arial" w:hAnsi="Arial" w:cs="Arial"/>
          <w:b/>
          <w:color w:val="000000"/>
          <w:szCs w:val="21"/>
          <w:highlight w:val="none"/>
          <w:lang w:val="en-US" w:eastAsia="zh-CN"/>
        </w:rPr>
        <w:t xml:space="preserve">4</w:t>
      </w:r>
      <w:r>
        <w:rPr>
          <w:rFonts w:hint="eastAsia" w:ascii="Arial" w:hAnsi="Arial" w:cs="Arial"/>
          <w:b/>
          <w:color w:val="000000"/>
          <w:szCs w:val="21"/>
          <w:highlight w:val="none"/>
        </w:rPr>
        <w:t xml:space="preserve">月中任意1个月为其缴纳社保的证明材料复印件并加盖公章）；</w:t>
      </w:r>
      <w:r>
        <w:rPr>
          <w:rFonts w:ascii="Arial" w:hAnsi="Arial" w:cs="Arial"/>
          <w:b/>
          <w:color w:val="000000"/>
          <w:szCs w:val="21"/>
          <w:highlight w:val="none"/>
        </w:rPr>
      </w:r>
      <w:r/>
    </w:p>
    <w:p>
      <w:pPr>
        <w:pStyle w:val="784"/>
        <w:ind w:firstLine="456"/>
        <w:keepLines w:val="0"/>
        <w:keepNext w:val="0"/>
        <w:pageBreakBefore w:val="0"/>
        <w:spacing w:line="360" w:lineRule="auto"/>
        <w:shd w:val="clear" w:color="auto" w:fill="auto"/>
        <w:rPr>
          <w:rFonts w:hint="eastAsia" w:ascii="Arial" w:hAnsi="Arial" w:cs="Arial"/>
          <w:color w:val="000000"/>
          <w:spacing w:val="8"/>
          <w:szCs w:val="21"/>
          <w:highlight w:val="none"/>
        </w:rPr>
        <w:outlineLvl w:val="9"/>
      </w:pPr>
      <w:r>
        <w:rPr>
          <w:rFonts w:hint="eastAsia" w:ascii="Arial" w:hAnsi="Arial" w:cs="Arial"/>
          <w:color w:val="000000"/>
          <w:spacing w:val="8"/>
          <w:szCs w:val="21"/>
          <w:highlight w:val="none"/>
        </w:rPr>
        <w:t xml:space="preserve">2.4 拒绝下述供应商参加本次招标活动：</w:t>
      </w:r>
      <w:r>
        <w:rPr>
          <w:rFonts w:hint="eastAsia" w:ascii="Arial" w:hAnsi="Arial" w:cs="Arial"/>
          <w:color w:val="000000"/>
          <w:spacing w:val="8"/>
          <w:szCs w:val="21"/>
          <w:highlight w:val="none"/>
        </w:rPr>
      </w:r>
      <w:r/>
    </w:p>
    <w:p>
      <w:pPr>
        <w:pStyle w:val="784"/>
        <w:ind w:firstLine="456"/>
        <w:keepLines w:val="0"/>
        <w:keepNext w:val="0"/>
        <w:pageBreakBefore w:val="0"/>
        <w:spacing w:line="360" w:lineRule="auto"/>
        <w:shd w:val="clear" w:color="auto" w:fill="auto"/>
        <w:rPr>
          <w:rFonts w:hint="eastAsia" w:ascii="Arial" w:hAnsi="Arial" w:cs="Arial"/>
          <w:color w:val="000000"/>
          <w:spacing w:val="8"/>
          <w:szCs w:val="21"/>
          <w:highlight w:val="none"/>
        </w:rPr>
        <w:outlineLvl w:val="9"/>
      </w:pPr>
      <w:r>
        <w:rPr>
          <w:rFonts w:hint="eastAsia" w:ascii="Arial" w:hAnsi="Arial" w:cs="Arial"/>
          <w:color w:val="000000"/>
          <w:spacing w:val="8"/>
          <w:szCs w:val="21"/>
          <w:highlight w:val="none"/>
        </w:rPr>
        <w:t xml:space="preserve">（1）单位负责人为同一人或者存在直接控股、管理关系的不同供应商，不得参加同一合同项下的政府采购活动。</w:t>
      </w:r>
      <w:r>
        <w:rPr>
          <w:rFonts w:hint="eastAsia" w:ascii="Arial" w:hAnsi="Arial" w:cs="Arial"/>
          <w:color w:val="000000"/>
          <w:spacing w:val="8"/>
          <w:szCs w:val="21"/>
          <w:highlight w:val="none"/>
        </w:rPr>
      </w:r>
      <w:r/>
    </w:p>
    <w:p>
      <w:pPr>
        <w:pStyle w:val="784"/>
        <w:ind w:firstLine="456"/>
        <w:keepLines w:val="0"/>
        <w:keepNext w:val="0"/>
        <w:pageBreakBefore w:val="0"/>
        <w:spacing w:line="360" w:lineRule="auto"/>
        <w:shd w:val="clear" w:color="auto" w:fill="auto"/>
        <w:rPr>
          <w:rFonts w:hint="eastAsia" w:ascii="Arial" w:hAnsi="Arial" w:cs="Arial"/>
          <w:color w:val="000000"/>
          <w:spacing w:val="8"/>
          <w:szCs w:val="21"/>
          <w:highlight w:val="none"/>
        </w:rPr>
        <w:outlineLvl w:val="9"/>
      </w:pPr>
      <w:r>
        <w:rPr>
          <w:rFonts w:hint="eastAsia" w:ascii="Arial" w:hAnsi="Arial" w:cs="Arial"/>
          <w:color w:val="000000"/>
          <w:spacing w:val="8"/>
          <w:szCs w:val="21"/>
          <w:highlight w:val="none"/>
        </w:rPr>
        <w:t xml:space="preserve">（2）为采购项目提供整体设计、规范编制或者项目管理、监理、检测等服务的供应商，不得参加本项目的采购活动。</w:t>
      </w:r>
      <w:r>
        <w:rPr>
          <w:rFonts w:hint="eastAsia" w:ascii="Arial" w:hAnsi="Arial" w:cs="Arial"/>
          <w:color w:val="000000"/>
          <w:spacing w:val="8"/>
          <w:szCs w:val="21"/>
          <w:highlight w:val="none"/>
        </w:rPr>
      </w:r>
      <w:r/>
    </w:p>
    <w:p>
      <w:pPr>
        <w:pStyle w:val="784"/>
        <w:ind w:firstLine="456"/>
        <w:keepLines w:val="0"/>
        <w:keepNext w:val="0"/>
        <w:pageBreakBefore w:val="0"/>
        <w:spacing w:line="360" w:lineRule="auto"/>
        <w:shd w:val="clear" w:color="auto" w:fill="auto"/>
        <w:rPr>
          <w:rFonts w:hint="eastAsia" w:ascii="Arial" w:hAnsi="Arial" w:cs="Arial"/>
          <w:bCs/>
          <w:color w:val="000000"/>
          <w:szCs w:val="21"/>
          <w:highlight w:val="none"/>
        </w:rPr>
        <w:outlineLvl w:val="9"/>
      </w:pPr>
      <w:r>
        <w:rPr>
          <w:rFonts w:hint="eastAsia" w:ascii="Arial" w:hAnsi="Arial" w:cs="Arial"/>
          <w:color w:val="000000"/>
          <w:spacing w:val="8"/>
          <w:szCs w:val="21"/>
          <w:highlight w:val="none"/>
        </w:rPr>
        <w:t xml:space="preserve">（3）供应商被“信用中国”网站（www.creditchina.gov.cn）、“中国政府采购网”(www.ccgp.gov.cn)列入失信被执行人、重大税收违法失信主体名单、政府采购严重违法失信行为记录名单</w:t>
      </w:r>
      <w:r>
        <w:rPr>
          <w:rFonts w:ascii="Arial" w:hAnsi="Arial" w:cs="Arial"/>
          <w:bCs/>
          <w:color w:val="000000"/>
          <w:szCs w:val="21"/>
          <w:highlight w:val="none"/>
        </w:rPr>
        <w:t xml:space="preserve">。</w:t>
      </w:r>
      <w:r>
        <w:rPr>
          <w:rFonts w:hint="eastAsia" w:ascii="Arial" w:hAnsi="Arial" w:cs="Arial"/>
          <w:bCs/>
          <w:color w:val="000000"/>
          <w:szCs w:val="21"/>
          <w:highlight w:val="none"/>
        </w:rPr>
      </w:r>
      <w:r/>
    </w:p>
    <w:p>
      <w:pPr>
        <w:pStyle w:val="784"/>
        <w:ind w:firstLine="422"/>
        <w:keepLines w:val="0"/>
        <w:keepNext w:val="0"/>
        <w:pageBreakBefore w:val="0"/>
        <w:spacing w:line="360" w:lineRule="auto"/>
        <w:shd w:val="clear" w:color="auto" w:fill="auto"/>
        <w:widowControl/>
        <w:rPr>
          <w:rFonts w:ascii="Arial" w:hAnsi="Arial" w:cs="Arial"/>
          <w:b/>
          <w:color w:val="000000"/>
          <w:szCs w:val="21"/>
          <w:highlight w:val="none"/>
        </w:rPr>
        <w:outlineLvl w:val="9"/>
      </w:pPr>
      <w:r>
        <w:rPr>
          <w:rFonts w:ascii="Arial" w:hAnsi="Arial" w:cs="Arial"/>
          <w:b/>
          <w:color w:val="000000"/>
          <w:szCs w:val="21"/>
          <w:highlight w:val="none"/>
        </w:rPr>
      </w:r>
      <w:r/>
    </w:p>
    <w:p>
      <w:pPr>
        <w:pStyle w:val="784"/>
        <w:keepLines w:val="0"/>
        <w:keepNext w:val="0"/>
        <w:pageBreakBefore w:val="0"/>
        <w:spacing w:line="360" w:lineRule="auto"/>
        <w:shd w:val="clear" w:color="auto" w:fill="auto"/>
        <w:widowControl/>
        <w:rPr>
          <w:rFonts w:ascii="Arial" w:hAnsi="Arial" w:cs="Arial"/>
          <w:b/>
          <w:color w:val="000000"/>
          <w:spacing w:val="8"/>
          <w:sz w:val="24"/>
          <w:highlight w:val="none"/>
        </w:rPr>
        <w:outlineLvl w:val="9"/>
      </w:pPr>
      <w:r/>
      <w:bookmarkStart w:id="8" w:name="_Toc5823"/>
      <w:r/>
      <w:bookmarkStart w:id="9" w:name="_Toc7651"/>
      <w:r/>
      <w:bookmarkStart w:id="10" w:name="_Toc24617"/>
      <w:r>
        <w:rPr>
          <w:rFonts w:ascii="Arial" w:hAnsi="Arial" w:cs="Arial"/>
          <w:b/>
          <w:color w:val="000000"/>
          <w:spacing w:val="8"/>
          <w:sz w:val="24"/>
          <w:highlight w:val="none"/>
        </w:rPr>
        <w:t xml:space="preserve">三、获取采购文件</w:t>
      </w:r>
      <w:bookmarkEnd w:id="8"/>
      <w:r/>
      <w:bookmarkEnd w:id="9"/>
      <w:r/>
      <w:bookmarkEnd w:id="10"/>
      <w:r>
        <w:rPr>
          <w:rFonts w:ascii="Arial" w:hAnsi="Arial" w:cs="Arial"/>
          <w:b/>
          <w:color w:val="000000"/>
          <w:spacing w:val="8"/>
          <w:sz w:val="24"/>
          <w:highlight w:val="none"/>
        </w:rPr>
      </w:r>
      <w:r/>
    </w:p>
    <w:p>
      <w:pPr>
        <w:pStyle w:val="784"/>
        <w:ind w:firstLine="420"/>
        <w:keepLines w:val="0"/>
        <w:keepNext w:val="0"/>
        <w:pageBreakBefore w:val="0"/>
        <w:spacing w:line="360" w:lineRule="auto"/>
        <w:shd w:val="clear" w:color="auto" w:fill="auto"/>
        <w:rPr>
          <w:rFonts w:hint="eastAsia" w:ascii="Arial" w:hAnsi="Arial" w:cs="Arial"/>
          <w:color w:val="000000"/>
          <w:szCs w:val="21"/>
          <w:highlight w:val="none"/>
        </w:rPr>
        <w:outlineLvl w:val="9"/>
      </w:pPr>
      <w:r>
        <w:rPr>
          <w:rFonts w:hint="eastAsia" w:ascii="Arial" w:hAnsi="Arial" w:cs="Arial"/>
          <w:color w:val="000000"/>
          <w:szCs w:val="21"/>
          <w:highlight w:val="none"/>
        </w:rPr>
        <w:t xml:space="preserve">3.1时间：自磋商文件公告发布之日起5个工作日</w:t>
      </w:r>
      <w:r>
        <w:rPr>
          <w:rFonts w:hint="eastAsia" w:ascii="Arial" w:hAnsi="Arial" w:cs="Arial"/>
          <w:color w:val="000000"/>
          <w:szCs w:val="21"/>
          <w:highlight w:val="none"/>
        </w:rPr>
      </w:r>
      <w:r/>
    </w:p>
    <w:p>
      <w:pPr>
        <w:pStyle w:val="784"/>
        <w:ind w:firstLine="420"/>
        <w:keepLines w:val="0"/>
        <w:keepNext w:val="0"/>
        <w:pageBreakBefore w:val="0"/>
        <w:spacing w:line="360" w:lineRule="auto"/>
        <w:shd w:val="clear" w:color="auto" w:fill="auto"/>
        <w:rPr>
          <w:rFonts w:hint="eastAsia" w:ascii="Arial" w:hAnsi="Arial" w:cs="Arial"/>
          <w:color w:val="000000"/>
          <w:szCs w:val="21"/>
          <w:highlight w:val="none"/>
        </w:rPr>
        <w:outlineLvl w:val="9"/>
      </w:pPr>
      <w:r>
        <w:rPr>
          <w:rFonts w:hint="eastAsia" w:ascii="Arial" w:hAnsi="Arial" w:cs="Arial"/>
          <w:color w:val="000000"/>
          <w:szCs w:val="21"/>
          <w:highlight w:val="none"/>
        </w:rPr>
        <w:t xml:space="preserve">3.2地点：苏采云系统注册登记成功后</w:t>
      </w:r>
      <w:r>
        <w:rPr>
          <w:rFonts w:hint="eastAsia" w:ascii="Arial" w:hAnsi="Arial" w:cs="Arial"/>
          <w:color w:val="000000"/>
          <w:szCs w:val="21"/>
          <w:highlight w:val="none"/>
          <w:lang w:val="en-US" w:eastAsia="zh-CN"/>
        </w:rPr>
        <w:t xml:space="preserve">在</w:t>
      </w:r>
      <w:r>
        <w:rPr>
          <w:rFonts w:hint="eastAsia" w:ascii="Arial" w:hAnsi="Arial" w:cs="Arial"/>
          <w:color w:val="000000"/>
          <w:szCs w:val="21"/>
          <w:highlight w:val="none"/>
        </w:rPr>
        <w:t xml:space="preserve">系统内免费下载。</w:t>
      </w:r>
      <w:r>
        <w:rPr>
          <w:rFonts w:hint="eastAsia" w:ascii="Arial" w:hAnsi="Arial" w:cs="Arial"/>
          <w:color w:val="000000"/>
          <w:szCs w:val="21"/>
          <w:highlight w:val="none"/>
        </w:rPr>
      </w:r>
      <w:r/>
    </w:p>
    <w:p>
      <w:pPr>
        <w:pStyle w:val="784"/>
        <w:ind w:firstLine="420"/>
        <w:keepLines w:val="0"/>
        <w:keepNext w:val="0"/>
        <w:pageBreakBefore w:val="0"/>
        <w:spacing w:line="360" w:lineRule="auto"/>
        <w:shd w:val="clear" w:color="auto" w:fill="auto"/>
        <w:rPr>
          <w:rFonts w:hint="eastAsia" w:ascii="Arial" w:hAnsi="Arial" w:cs="Arial"/>
          <w:color w:val="000000"/>
          <w:szCs w:val="21"/>
          <w:highlight w:val="none"/>
        </w:rPr>
        <w:outlineLvl w:val="9"/>
      </w:pPr>
      <w:r>
        <w:rPr>
          <w:rFonts w:hint="eastAsia" w:ascii="Arial" w:hAnsi="Arial" w:cs="Arial"/>
          <w:color w:val="000000"/>
          <w:szCs w:val="21"/>
          <w:highlight w:val="none"/>
        </w:rPr>
        <w:t xml:space="preserve">3.3获取方式：采用网上注册登记方式。</w:t>
      </w:r>
      <w:r>
        <w:rPr>
          <w:rFonts w:hint="eastAsia" w:ascii="Arial" w:hAnsi="Arial" w:cs="Arial"/>
          <w:color w:val="000000"/>
          <w:szCs w:val="21"/>
          <w:highlight w:val="none"/>
        </w:rPr>
      </w:r>
      <w:r/>
    </w:p>
    <w:p>
      <w:pPr>
        <w:pStyle w:val="784"/>
        <w:ind w:firstLine="420"/>
        <w:keepLines w:val="0"/>
        <w:keepNext w:val="0"/>
        <w:pageBreakBefore w:val="0"/>
        <w:spacing w:line="360" w:lineRule="auto"/>
        <w:shd w:val="clear" w:color="auto" w:fill="auto"/>
        <w:rPr>
          <w:rFonts w:hint="eastAsia" w:ascii="Arial" w:hAnsi="Arial" w:cs="Arial"/>
          <w:color w:val="000000"/>
          <w:szCs w:val="21"/>
          <w:highlight w:val="none"/>
        </w:rPr>
        <w:outlineLvl w:val="9"/>
      </w:pPr>
      <w:r>
        <w:rPr>
          <w:rFonts w:hint="eastAsia" w:ascii="Arial" w:hAnsi="Arial" w:cs="Arial"/>
          <w:color w:val="000000"/>
          <w:szCs w:val="21"/>
          <w:highlight w:val="none"/>
        </w:rPr>
        <w:t xml:space="preserve">3.4售价：0.00元。</w:t>
      </w:r>
      <w:r>
        <w:rPr>
          <w:rFonts w:hint="eastAsia" w:ascii="Arial" w:hAnsi="Arial" w:cs="Arial"/>
          <w:color w:val="000000"/>
          <w:szCs w:val="21"/>
          <w:highlight w:val="none"/>
        </w:rPr>
      </w:r>
      <w:r/>
    </w:p>
    <w:p>
      <w:pPr>
        <w:pStyle w:val="784"/>
        <w:ind w:firstLine="420"/>
        <w:keepLines w:val="0"/>
        <w:keepNext w:val="0"/>
        <w:pageBreakBefore w:val="0"/>
        <w:spacing w:line="360" w:lineRule="auto"/>
        <w:shd w:val="clear" w:color="auto" w:fill="auto"/>
        <w:rPr>
          <w:rFonts w:ascii="Arial" w:hAnsi="Arial" w:cs="Arial"/>
          <w:color w:val="000000"/>
          <w:szCs w:val="21"/>
          <w:highlight w:val="none"/>
        </w:rPr>
        <w:outlineLvl w:val="9"/>
      </w:pPr>
      <w:r>
        <w:rPr>
          <w:rFonts w:ascii="Arial" w:hAnsi="Arial" w:cs="Arial"/>
          <w:color w:val="000000"/>
          <w:szCs w:val="21"/>
          <w:highlight w:val="none"/>
        </w:rPr>
      </w:r>
      <w:r/>
    </w:p>
    <w:p>
      <w:pPr>
        <w:pStyle w:val="784"/>
        <w:keepLines w:val="0"/>
        <w:keepNext w:val="0"/>
        <w:pageBreakBefore w:val="0"/>
        <w:spacing w:line="360" w:lineRule="auto"/>
        <w:shd w:val="clear" w:color="auto" w:fill="auto"/>
        <w:widowControl/>
        <w:rPr>
          <w:rFonts w:ascii="Arial" w:hAnsi="Arial" w:cs="Arial"/>
          <w:b/>
          <w:color w:val="000000"/>
          <w:spacing w:val="8"/>
          <w:sz w:val="24"/>
          <w:highlight w:val="none"/>
        </w:rPr>
        <w:outlineLvl w:val="9"/>
      </w:pPr>
      <w:r/>
      <w:bookmarkStart w:id="11" w:name="_Toc21817"/>
      <w:r/>
      <w:bookmarkStart w:id="12" w:name="_Toc1456"/>
      <w:r/>
      <w:bookmarkStart w:id="13" w:name="_Toc18810"/>
      <w:r>
        <w:rPr>
          <w:rFonts w:ascii="Arial" w:hAnsi="Arial" w:cs="Arial"/>
          <w:b/>
          <w:color w:val="000000"/>
          <w:spacing w:val="8"/>
          <w:sz w:val="24"/>
          <w:highlight w:val="none"/>
        </w:rPr>
        <w:t xml:space="preserve">四、响应文件提交</w:t>
      </w:r>
      <w:bookmarkEnd w:id="11"/>
      <w:r/>
      <w:bookmarkEnd w:id="12"/>
      <w:r/>
      <w:bookmarkEnd w:id="13"/>
      <w:r>
        <w:rPr>
          <w:rFonts w:ascii="Arial" w:hAnsi="Arial" w:cs="Arial"/>
          <w:b/>
          <w:color w:val="000000"/>
          <w:spacing w:val="8"/>
          <w:sz w:val="24"/>
          <w:highlight w:val="none"/>
        </w:rPr>
      </w:r>
      <w:r/>
    </w:p>
    <w:p>
      <w:pPr>
        <w:pStyle w:val="784"/>
        <w:ind w:firstLine="420"/>
        <w:keepLines w:val="0"/>
        <w:keepNext w:val="0"/>
        <w:pageBreakBefore w:val="0"/>
        <w:spacing w:line="360" w:lineRule="auto"/>
        <w:shd w:val="clear" w:color="auto" w:fill="auto"/>
        <w:rPr>
          <w:rFonts w:ascii="Arial" w:hAnsi="Arial"/>
          <w:color w:val="000000"/>
          <w:szCs w:val="21"/>
          <w:highlight w:val="none"/>
        </w:rPr>
        <w:outlineLvl w:val="9"/>
      </w:pPr>
      <w:r>
        <w:rPr>
          <w:rFonts w:ascii="Arial" w:hAnsi="Arial"/>
          <w:color w:val="000000"/>
          <w:szCs w:val="21"/>
          <w:highlight w:val="none"/>
        </w:rPr>
        <w:t xml:space="preserve">4.1 截止时间</w:t>
      </w:r>
      <w:r>
        <w:rPr>
          <w:rFonts w:ascii="Arial" w:hAnsi="Arial"/>
          <w:b/>
          <w:bCs/>
          <w:color w:val="000000"/>
          <w:szCs w:val="21"/>
          <w:highlight w:val="none"/>
        </w:rPr>
        <w:t xml:space="preserve">：</w:t>
      </w:r>
      <w:r>
        <w:rPr>
          <w:rFonts w:hint="eastAsia" w:ascii="Arial" w:hAnsi="Arial"/>
          <w:b/>
          <w:bCs/>
          <w:color w:val="000000"/>
          <w:szCs w:val="21"/>
          <w:highlight w:val="none"/>
        </w:rPr>
        <w:t xml:space="preserve">2026年</w:t>
      </w:r>
      <w:r>
        <w:rPr>
          <w:rFonts w:hint="eastAsia" w:ascii="Arial" w:hAnsi="Arial"/>
          <w:b/>
          <w:bCs/>
          <w:color w:val="000000"/>
          <w:szCs w:val="21"/>
          <w:highlight w:val="none"/>
          <w:lang w:val="en-US" w:eastAsia="zh-CN"/>
        </w:rPr>
        <w:t xml:space="preserve">6</w:t>
      </w:r>
      <w:r>
        <w:rPr>
          <w:rFonts w:hint="eastAsia" w:ascii="Arial" w:hAnsi="Arial"/>
          <w:b/>
          <w:bCs/>
          <w:color w:val="000000"/>
          <w:szCs w:val="21"/>
          <w:highlight w:val="none"/>
        </w:rPr>
        <w:t xml:space="preserve">月</w:t>
      </w:r>
      <w:r>
        <w:rPr>
          <w:rFonts w:hint="eastAsia" w:ascii="Arial" w:hAnsi="Arial"/>
          <w:b/>
          <w:bCs/>
          <w:color w:val="000000"/>
          <w:szCs w:val="21"/>
          <w:highlight w:val="none"/>
          <w:lang w:val="en-US" w:eastAsia="zh-CN"/>
        </w:rPr>
        <w:t xml:space="preserve">3</w:t>
      </w:r>
      <w:r>
        <w:rPr>
          <w:rFonts w:hint="eastAsia" w:ascii="Arial" w:hAnsi="Arial"/>
          <w:b/>
          <w:bCs/>
          <w:color w:val="000000"/>
          <w:szCs w:val="21"/>
          <w:highlight w:val="none"/>
          <w:lang w:val="en-US" w:eastAsia="zh-CN"/>
        </w:rPr>
        <w:t xml:space="preserve">0</w:t>
      </w:r>
      <w:r>
        <w:rPr>
          <w:rFonts w:hint="eastAsia" w:ascii="Arial" w:hAnsi="Arial"/>
          <w:b/>
          <w:bCs/>
          <w:color w:val="000000"/>
          <w:szCs w:val="21"/>
          <w:highlight w:val="none"/>
        </w:rPr>
        <w:t xml:space="preserve">日09</w:t>
      </w:r>
      <w:r>
        <w:rPr>
          <w:rFonts w:hint="eastAsia" w:ascii="Arial" w:hAnsi="Arial"/>
          <w:b/>
          <w:bCs/>
          <w:color w:val="000000"/>
          <w:szCs w:val="21"/>
          <w:highlight w:val="none"/>
        </w:rPr>
        <w:t xml:space="preserve">点30分（北京时间）</w:t>
      </w:r>
      <w:r>
        <w:rPr>
          <w:rFonts w:ascii="Arial" w:hAnsi="Arial"/>
          <w:color w:val="000000"/>
          <w:szCs w:val="21"/>
          <w:highlight w:val="none"/>
        </w:rPr>
      </w:r>
      <w:r/>
    </w:p>
    <w:p>
      <w:pPr>
        <w:pStyle w:val="784"/>
        <w:ind w:firstLine="420"/>
        <w:keepLines w:val="0"/>
        <w:keepNext w:val="0"/>
        <w:pageBreakBefore w:val="0"/>
        <w:spacing w:line="360" w:lineRule="auto"/>
        <w:shd w:val="clear" w:color="auto" w:fill="auto"/>
        <w:rPr>
          <w:rFonts w:ascii="Arial" w:hAnsi="Arial" w:cs="Arial"/>
          <w:color w:val="000000"/>
          <w:spacing w:val="8"/>
          <w:szCs w:val="21"/>
          <w:highlight w:val="none"/>
        </w:rPr>
        <w:outlineLvl w:val="9"/>
      </w:pPr>
      <w:r>
        <w:rPr>
          <w:rFonts w:ascii="Arial" w:hAnsi="Arial"/>
          <w:color w:val="000000"/>
          <w:szCs w:val="21"/>
          <w:highlight w:val="none"/>
        </w:rPr>
        <w:t xml:space="preserve">4.2 </w:t>
      </w:r>
      <w:r>
        <w:rPr>
          <w:rFonts w:hint="eastAsia" w:ascii="Arial" w:hAnsi="Arial"/>
          <w:color w:val="000000"/>
          <w:spacing w:val="8"/>
          <w:szCs w:val="21"/>
          <w:highlight w:val="none"/>
        </w:rPr>
        <w:t xml:space="preserve">提交响应文件</w:t>
      </w:r>
      <w:r>
        <w:rPr>
          <w:rFonts w:ascii="Arial" w:hAnsi="Arial"/>
          <w:color w:val="000000"/>
          <w:spacing w:val="8"/>
          <w:szCs w:val="21"/>
          <w:highlight w:val="none"/>
        </w:rPr>
        <w:t xml:space="preserve">地点：</w:t>
      </w:r>
      <w:r>
        <w:rPr>
          <w:rFonts w:hint="eastAsia" w:ascii="Arial" w:hAnsi="Arial"/>
          <w:color w:val="000000"/>
          <w:spacing w:val="8"/>
          <w:szCs w:val="21"/>
          <w:highlight w:val="none"/>
        </w:rPr>
        <w:t xml:space="preserve">江苏省政府采购管理交易系统（苏采云）（以下简称“苏采云”）（网址：http://jszfcg.jsczt.cn/）</w:t>
      </w:r>
      <w:r>
        <w:rPr>
          <w:rFonts w:ascii="Arial" w:hAnsi="宋体" w:cs="Arial"/>
          <w:color w:val="000000"/>
          <w:szCs w:val="21"/>
          <w:highlight w:val="none"/>
        </w:rPr>
        <w:t xml:space="preserve">。</w:t>
      </w:r>
      <w:r>
        <w:rPr>
          <w:rFonts w:ascii="Arial" w:hAnsi="Arial" w:cs="Arial"/>
          <w:color w:val="000000"/>
          <w:spacing w:val="8"/>
          <w:szCs w:val="21"/>
          <w:highlight w:val="none"/>
        </w:rPr>
      </w:r>
      <w:r/>
    </w:p>
    <w:p>
      <w:pPr>
        <w:pStyle w:val="784"/>
        <w:ind w:firstLine="452"/>
        <w:keepLines w:val="0"/>
        <w:keepNext w:val="0"/>
        <w:pageBreakBefore w:val="0"/>
        <w:spacing w:line="360" w:lineRule="auto"/>
        <w:shd w:val="clear" w:color="auto" w:fill="auto"/>
        <w:rPr>
          <w:rFonts w:ascii="Arial" w:hAnsi="Arial" w:cs="Arial"/>
          <w:color w:val="000000"/>
          <w:spacing w:val="8"/>
          <w:szCs w:val="21"/>
          <w:highlight w:val="none"/>
        </w:rPr>
        <w:outlineLvl w:val="9"/>
      </w:pPr>
      <w:r>
        <w:rPr>
          <w:rFonts w:ascii="Arial" w:hAnsi="Arial" w:cs="Arial"/>
          <w:color w:val="000000"/>
          <w:spacing w:val="8"/>
          <w:szCs w:val="21"/>
          <w:highlight w:val="none"/>
        </w:rPr>
      </w:r>
      <w:r/>
    </w:p>
    <w:p>
      <w:pPr>
        <w:pStyle w:val="784"/>
        <w:keepLines w:val="0"/>
        <w:keepNext w:val="0"/>
        <w:pageBreakBefore w:val="0"/>
        <w:spacing w:line="360" w:lineRule="auto"/>
        <w:shd w:val="clear" w:color="auto" w:fill="auto"/>
        <w:widowControl/>
        <w:rPr>
          <w:rFonts w:ascii="Arial" w:hAnsi="Arial" w:cs="Arial"/>
          <w:b/>
          <w:color w:val="000000"/>
          <w:spacing w:val="8"/>
          <w:sz w:val="24"/>
          <w:highlight w:val="none"/>
        </w:rPr>
        <w:outlineLvl w:val="9"/>
      </w:pPr>
      <w:r/>
      <w:bookmarkStart w:id="14" w:name="_Toc22814"/>
      <w:r/>
      <w:bookmarkStart w:id="15" w:name="_Toc21891"/>
      <w:r/>
      <w:bookmarkStart w:id="16" w:name="_Toc22940"/>
      <w:r>
        <w:rPr>
          <w:rFonts w:ascii="Arial" w:hAnsi="Arial" w:cs="Arial"/>
          <w:b/>
          <w:color w:val="000000"/>
          <w:spacing w:val="8"/>
          <w:sz w:val="24"/>
          <w:highlight w:val="none"/>
        </w:rPr>
        <w:t xml:space="preserve">五、开启</w:t>
      </w:r>
      <w:bookmarkEnd w:id="14"/>
      <w:r/>
      <w:bookmarkEnd w:id="15"/>
      <w:r/>
      <w:bookmarkEnd w:id="16"/>
      <w:r>
        <w:rPr>
          <w:rFonts w:ascii="Arial" w:hAnsi="Arial" w:cs="Arial"/>
          <w:b/>
          <w:color w:val="000000"/>
          <w:spacing w:val="8"/>
          <w:sz w:val="24"/>
          <w:highlight w:val="none"/>
        </w:rPr>
      </w:r>
      <w:r/>
    </w:p>
    <w:p>
      <w:pPr>
        <w:pStyle w:val="784"/>
        <w:ind w:firstLine="420"/>
        <w:keepLines w:val="0"/>
        <w:keepNext w:val="0"/>
        <w:pageBreakBefore w:val="0"/>
        <w:spacing w:line="360" w:lineRule="auto"/>
        <w:shd w:val="clear" w:color="auto" w:fill="auto"/>
        <w:rPr>
          <w:rFonts w:ascii="Arial" w:hAnsi="Arial" w:cs="Arial"/>
          <w:color w:val="000000"/>
          <w:spacing w:val="8"/>
          <w:szCs w:val="21"/>
          <w:highlight w:val="none"/>
        </w:rPr>
        <w:outlineLvl w:val="9"/>
      </w:pPr>
      <w:r>
        <w:rPr>
          <w:rFonts w:ascii="Arial" w:hAnsi="Arial" w:cs="Arial"/>
          <w:color w:val="000000"/>
          <w:szCs w:val="21"/>
          <w:highlight w:val="none"/>
        </w:rPr>
        <w:t xml:space="preserve">5.1 时间：</w:t>
      </w:r>
      <w:r>
        <w:rPr>
          <w:rFonts w:hint="eastAsia" w:ascii="Arial" w:hAnsi="Arial"/>
          <w:b/>
          <w:bCs/>
          <w:color w:val="000000"/>
          <w:szCs w:val="21"/>
          <w:highlight w:val="none"/>
        </w:rPr>
        <w:t xml:space="preserve">2026年</w:t>
      </w:r>
      <w:r>
        <w:rPr>
          <w:rFonts w:hint="eastAsia" w:ascii="Arial" w:hAnsi="Arial"/>
          <w:b/>
          <w:bCs/>
          <w:color w:val="000000"/>
          <w:szCs w:val="21"/>
          <w:highlight w:val="none"/>
          <w:lang w:val="en-US" w:eastAsia="zh-CN"/>
        </w:rPr>
        <w:t xml:space="preserve">6</w:t>
      </w:r>
      <w:r>
        <w:rPr>
          <w:rFonts w:hint="eastAsia" w:ascii="Arial" w:hAnsi="Arial"/>
          <w:b/>
          <w:bCs/>
          <w:color w:val="000000"/>
          <w:szCs w:val="21"/>
          <w:highlight w:val="none"/>
        </w:rPr>
        <w:t xml:space="preserve">月</w:t>
      </w:r>
      <w:r>
        <w:rPr>
          <w:rFonts w:hint="eastAsia" w:ascii="Arial" w:hAnsi="Arial"/>
          <w:b/>
          <w:bCs/>
          <w:color w:val="000000"/>
          <w:szCs w:val="21"/>
          <w:highlight w:val="none"/>
          <w:lang w:val="en-US" w:eastAsia="zh-CN"/>
        </w:rPr>
        <w:t xml:space="preserve">3</w:t>
      </w:r>
      <w:r>
        <w:rPr>
          <w:rFonts w:hint="eastAsia" w:ascii="Arial" w:hAnsi="Arial"/>
          <w:b/>
          <w:bCs/>
          <w:color w:val="000000"/>
          <w:szCs w:val="21"/>
          <w:highlight w:val="none"/>
          <w:lang w:val="en-US" w:eastAsia="zh-CN"/>
        </w:rPr>
        <w:t xml:space="preserve">0</w:t>
      </w:r>
      <w:r>
        <w:rPr>
          <w:rFonts w:hint="eastAsia" w:ascii="Arial" w:hAnsi="Arial"/>
          <w:b/>
          <w:bCs/>
          <w:color w:val="000000"/>
          <w:szCs w:val="21"/>
          <w:highlight w:val="none"/>
        </w:rPr>
        <w:t xml:space="preserve">日</w:t>
      </w:r>
      <w:r>
        <w:rPr>
          <w:rFonts w:hint="eastAsia" w:ascii="Arial" w:hAnsi="Arial"/>
          <w:b/>
          <w:bCs/>
          <w:color w:val="000000"/>
          <w:szCs w:val="21"/>
          <w:highlight w:val="none"/>
        </w:rPr>
        <w:t xml:space="preserve">09点30分（北京时间）</w:t>
      </w:r>
      <w:r>
        <w:rPr>
          <w:rFonts w:ascii="Arial" w:hAnsi="Arial" w:cs="Arial"/>
          <w:color w:val="000000"/>
          <w:spacing w:val="8"/>
          <w:szCs w:val="21"/>
          <w:highlight w:val="none"/>
        </w:rPr>
      </w:r>
      <w:r/>
    </w:p>
    <w:p>
      <w:pPr>
        <w:pStyle w:val="784"/>
        <w:ind w:firstLine="420"/>
        <w:keepLines w:val="0"/>
        <w:keepNext w:val="0"/>
        <w:pageBreakBefore w:val="0"/>
        <w:spacing w:line="360" w:lineRule="auto"/>
        <w:shd w:val="clear" w:color="auto" w:fill="auto"/>
        <w:rPr>
          <w:rFonts w:ascii="Arial" w:hAnsi="Arial" w:cs="Arial"/>
          <w:color w:val="000000"/>
          <w:spacing w:val="8"/>
          <w:szCs w:val="21"/>
          <w:highlight w:val="none"/>
        </w:rPr>
        <w:outlineLvl w:val="9"/>
      </w:pPr>
      <w:r>
        <w:rPr>
          <w:rFonts w:ascii="Arial" w:hAnsi="Arial" w:cs="Arial"/>
          <w:color w:val="000000"/>
          <w:szCs w:val="21"/>
          <w:highlight w:val="none"/>
        </w:rPr>
        <w:t xml:space="preserve">5.2 地点：</w:t>
      </w:r>
      <w:r>
        <w:rPr>
          <w:rFonts w:hint="eastAsia" w:ascii="宋体" w:hAnsi="宋体" w:cs="宋体"/>
          <w:color w:val="000000"/>
          <w:szCs w:val="21"/>
          <w:highlight w:val="none"/>
        </w:rPr>
        <w:t xml:space="preserve">“苏采云”网上开标大厅</w:t>
      </w:r>
      <w:r>
        <w:rPr>
          <w:rFonts w:ascii="Arial" w:hAnsi="Arial" w:cs="Arial"/>
          <w:color w:val="000000"/>
          <w:spacing w:val="8"/>
          <w:szCs w:val="21"/>
          <w:highlight w:val="none"/>
        </w:rPr>
      </w:r>
      <w:r/>
    </w:p>
    <w:p>
      <w:pPr>
        <w:pStyle w:val="784"/>
        <w:ind w:firstLine="452"/>
        <w:keepLines w:val="0"/>
        <w:keepNext w:val="0"/>
        <w:pageBreakBefore w:val="0"/>
        <w:spacing w:line="360" w:lineRule="auto"/>
        <w:shd w:val="clear" w:color="auto" w:fill="auto"/>
        <w:rPr>
          <w:rFonts w:ascii="Arial" w:hAnsi="Arial" w:cs="Arial"/>
          <w:color w:val="000000"/>
          <w:spacing w:val="8"/>
          <w:szCs w:val="21"/>
          <w:highlight w:val="none"/>
        </w:rPr>
        <w:outlineLvl w:val="9"/>
      </w:pPr>
      <w:r>
        <w:rPr>
          <w:rFonts w:ascii="Arial" w:hAnsi="Arial" w:cs="Arial"/>
          <w:color w:val="000000"/>
          <w:spacing w:val="8"/>
          <w:szCs w:val="21"/>
          <w:highlight w:val="none"/>
        </w:rPr>
      </w:r>
      <w:r/>
    </w:p>
    <w:p>
      <w:pPr>
        <w:pStyle w:val="784"/>
        <w:keepLines w:val="0"/>
        <w:keepNext w:val="0"/>
        <w:pageBreakBefore w:val="0"/>
        <w:spacing w:line="360" w:lineRule="auto"/>
        <w:shd w:val="clear" w:color="auto" w:fill="auto"/>
        <w:widowControl/>
        <w:rPr>
          <w:rFonts w:ascii="Arial" w:hAnsi="Arial" w:cs="Arial"/>
          <w:b/>
          <w:color w:val="000000"/>
          <w:spacing w:val="8"/>
          <w:sz w:val="24"/>
          <w:highlight w:val="none"/>
        </w:rPr>
        <w:outlineLvl w:val="9"/>
      </w:pPr>
      <w:r/>
      <w:bookmarkStart w:id="17" w:name="_Toc26308"/>
      <w:r/>
      <w:bookmarkStart w:id="18" w:name="_Toc23729"/>
      <w:r/>
      <w:bookmarkStart w:id="19" w:name="_Toc7529"/>
      <w:r>
        <w:rPr>
          <w:rFonts w:ascii="Arial" w:hAnsi="Arial" w:cs="Arial"/>
          <w:b/>
          <w:color w:val="000000"/>
          <w:spacing w:val="8"/>
          <w:sz w:val="24"/>
          <w:highlight w:val="none"/>
        </w:rPr>
        <w:t xml:space="preserve">六、公告期限</w:t>
      </w:r>
      <w:bookmarkEnd w:id="17"/>
      <w:r/>
      <w:bookmarkEnd w:id="18"/>
      <w:r/>
      <w:bookmarkEnd w:id="19"/>
      <w:r>
        <w:rPr>
          <w:rFonts w:ascii="Arial" w:hAnsi="Arial" w:cs="Arial"/>
          <w:b/>
          <w:color w:val="000000"/>
          <w:spacing w:val="8"/>
          <w:sz w:val="24"/>
          <w:highlight w:val="none"/>
        </w:rPr>
      </w:r>
      <w:r/>
    </w:p>
    <w:p>
      <w:pPr>
        <w:pStyle w:val="784"/>
        <w:ind w:firstLine="370"/>
        <w:keepLines w:val="0"/>
        <w:keepNext w:val="0"/>
        <w:pageBreakBefore w:val="0"/>
        <w:spacing w:line="360" w:lineRule="auto"/>
        <w:shd w:val="clear" w:color="auto" w:fill="auto"/>
        <w:widowControl/>
        <w:rPr>
          <w:rFonts w:ascii="Arial" w:hAnsi="Arial" w:cs="Arial"/>
          <w:color w:val="000000"/>
          <w:spacing w:val="8"/>
          <w:szCs w:val="21"/>
          <w:highlight w:val="none"/>
        </w:rPr>
        <w:outlineLvl w:val="9"/>
      </w:pPr>
      <w:r>
        <w:rPr>
          <w:rFonts w:ascii="Arial" w:hAnsi="Arial" w:cs="Arial"/>
          <w:color w:val="000000"/>
          <w:spacing w:val="8"/>
          <w:szCs w:val="21"/>
          <w:highlight w:val="none"/>
        </w:rPr>
        <w:t xml:space="preserve">自本公告发布之日起3个工作日。</w:t>
      </w:r>
      <w:r>
        <w:rPr>
          <w:rFonts w:ascii="Arial" w:hAnsi="Arial" w:cs="Arial"/>
          <w:color w:val="000000"/>
          <w:spacing w:val="8"/>
          <w:szCs w:val="21"/>
          <w:highlight w:val="none"/>
        </w:rPr>
      </w:r>
      <w:r/>
    </w:p>
    <w:p>
      <w:pPr>
        <w:pStyle w:val="784"/>
        <w:ind w:firstLine="370"/>
        <w:keepLines w:val="0"/>
        <w:keepNext w:val="0"/>
        <w:pageBreakBefore w:val="0"/>
        <w:spacing w:line="360" w:lineRule="auto"/>
        <w:shd w:val="clear" w:color="auto" w:fill="auto"/>
        <w:widowControl/>
        <w:rPr>
          <w:rFonts w:ascii="Arial" w:hAnsi="Arial" w:cs="Arial"/>
          <w:color w:val="000000"/>
          <w:spacing w:val="8"/>
          <w:szCs w:val="21"/>
          <w:highlight w:val="none"/>
        </w:rPr>
        <w:outlineLvl w:val="9"/>
      </w:pPr>
      <w:r>
        <w:rPr>
          <w:rFonts w:ascii="Arial" w:hAnsi="Arial" w:cs="Arial"/>
          <w:color w:val="000000"/>
          <w:spacing w:val="8"/>
          <w:szCs w:val="21"/>
          <w:highlight w:val="none"/>
        </w:rPr>
      </w:r>
      <w:r/>
    </w:p>
    <w:p>
      <w:pPr>
        <w:pStyle w:val="784"/>
        <w:keepLines w:val="0"/>
        <w:keepNext w:val="0"/>
        <w:pageBreakBefore w:val="0"/>
        <w:spacing w:line="360" w:lineRule="auto"/>
        <w:shd w:val="clear" w:color="auto" w:fill="auto"/>
        <w:widowControl/>
        <w:tabs>
          <w:tab w:val="left" w:pos="426" w:leader="none"/>
        </w:tabs>
        <w:rPr>
          <w:rFonts w:ascii="Arial" w:hAnsi="Arial" w:cs="Arial"/>
          <w:b/>
          <w:color w:val="000000"/>
          <w:spacing w:val="8"/>
          <w:sz w:val="24"/>
          <w:highlight w:val="none"/>
        </w:rPr>
        <w:outlineLvl w:val="9"/>
      </w:pPr>
      <w:r/>
      <w:bookmarkStart w:id="20" w:name="_Toc11013"/>
      <w:r/>
      <w:bookmarkStart w:id="21" w:name="_Toc29605"/>
      <w:r/>
      <w:bookmarkStart w:id="22" w:name="_Toc14225"/>
      <w:r>
        <w:rPr>
          <w:rFonts w:ascii="Arial" w:hAnsi="Arial" w:cs="Arial"/>
          <w:b/>
          <w:color w:val="000000"/>
          <w:spacing w:val="8"/>
          <w:sz w:val="24"/>
          <w:highlight w:val="none"/>
        </w:rPr>
        <w:t xml:space="preserve">七、其他补充事宜</w:t>
      </w:r>
      <w:bookmarkEnd w:id="20"/>
      <w:r/>
      <w:bookmarkEnd w:id="21"/>
      <w:r/>
      <w:bookmarkEnd w:id="22"/>
      <w:r>
        <w:rPr>
          <w:rFonts w:ascii="Arial" w:hAnsi="Arial" w:cs="Arial"/>
          <w:b/>
          <w:color w:val="000000"/>
          <w:spacing w:val="8"/>
          <w:sz w:val="24"/>
          <w:highlight w:val="none"/>
        </w:rPr>
      </w:r>
      <w:r/>
    </w:p>
    <w:p>
      <w:pPr>
        <w:pStyle w:val="784"/>
        <w:ind w:firstLine="420"/>
        <w:keepLines w:val="0"/>
        <w:keepNext w:val="0"/>
        <w:pageBreakBefore w:val="0"/>
        <w:spacing w:line="360" w:lineRule="auto"/>
        <w:shd w:val="clear" w:color="auto" w:fill="auto"/>
        <w:rPr>
          <w:rFonts w:ascii="Arial" w:hAnsi="Arial" w:cs="Arial"/>
          <w:color w:val="000000"/>
          <w:highlight w:val="none"/>
        </w:rPr>
        <w:outlineLvl w:val="9"/>
      </w:pPr>
      <w:r>
        <w:rPr>
          <w:rFonts w:ascii="Arial" w:hAnsi="Arial" w:cs="Arial"/>
          <w:color w:val="000000"/>
          <w:highlight w:val="none"/>
        </w:rPr>
        <w:t xml:space="preserve">7.1</w:t>
      </w:r>
      <w:r>
        <w:rPr>
          <w:rFonts w:hint="eastAsia" w:ascii="Arial" w:hAnsi="Arial" w:cs="Arial"/>
          <w:bCs/>
          <w:color w:val="000000"/>
          <w:szCs w:val="21"/>
          <w:highlight w:val="none"/>
        </w:rPr>
        <w:t xml:space="preserve">本项目在江苏政府采购网、中国政府采购网发布公告。</w:t>
      </w:r>
      <w:r>
        <w:rPr>
          <w:rFonts w:ascii="Arial" w:hAnsi="Arial" w:cs="Arial"/>
          <w:color w:val="000000"/>
          <w:highlight w:val="none"/>
        </w:rPr>
      </w:r>
      <w:r/>
    </w:p>
    <w:p>
      <w:pPr>
        <w:pStyle w:val="784"/>
        <w:ind w:firstLine="420"/>
        <w:keepLines w:val="0"/>
        <w:keepNext w:val="0"/>
        <w:pageBreakBefore w:val="0"/>
        <w:spacing w:line="360" w:lineRule="auto"/>
        <w:shd w:val="clear" w:color="auto" w:fill="auto"/>
        <w:rPr>
          <w:rFonts w:hint="eastAsia" w:ascii="Arial" w:hAnsi="Arial" w:cs="Arial"/>
          <w:color w:val="000000"/>
          <w:highlight w:val="none"/>
        </w:rPr>
        <w:outlineLvl w:val="9"/>
      </w:pPr>
      <w:r>
        <w:rPr>
          <w:rFonts w:hint="eastAsia" w:ascii="Arial" w:hAnsi="Arial" w:cs="Arial"/>
          <w:color w:val="000000"/>
          <w:highlight w:val="none"/>
        </w:rPr>
        <w:t xml:space="preserve">7.2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hint="eastAsia" w:ascii="Arial" w:hAnsi="Arial" w:cs="Arial"/>
          <w:color w:val="000000"/>
          <w:highlight w:val="none"/>
        </w:rPr>
      </w:r>
      <w:r/>
    </w:p>
    <w:p>
      <w:pPr>
        <w:pStyle w:val="784"/>
        <w:ind w:firstLine="420"/>
        <w:keepLines w:val="0"/>
        <w:keepNext w:val="0"/>
        <w:pageBreakBefore w:val="0"/>
        <w:spacing w:line="360" w:lineRule="auto"/>
        <w:shd w:val="clear" w:color="auto" w:fill="auto"/>
        <w:rPr>
          <w:rFonts w:hint="eastAsia" w:ascii="Arial" w:hAnsi="Arial" w:cs="Arial"/>
          <w:color w:val="000000"/>
          <w:highlight w:val="none"/>
        </w:rPr>
        <w:outlineLvl w:val="9"/>
      </w:pPr>
      <w:r>
        <w:rPr>
          <w:rFonts w:hint="eastAsia" w:ascii="Arial" w:hAnsi="Arial" w:cs="Arial"/>
          <w:color w:val="000000"/>
          <w:highlight w:val="none"/>
        </w:rPr>
        <w:t xml:space="preserve">操作手册下载地址：http://www.ccgp-jiangsu.gov.cn/jiangsu/zlxz/ee/ee3a4bc5a3454aa2b0d9312230633ce9.html首次登录“苏采云”系统的新用户，登录网址后，点击“用户注册”--“新CA办理指南”--获取CA后绑定、登录系统--采购项目参与--下载采购文件（文件后缀名为“.kedt”）。 </w:t>
      </w:r>
      <w:r>
        <w:rPr>
          <w:rFonts w:hint="eastAsia" w:ascii="Arial" w:hAnsi="Arial" w:cs="Arial"/>
          <w:color w:val="000000"/>
          <w:highlight w:val="none"/>
        </w:rPr>
      </w:r>
      <w:r/>
    </w:p>
    <w:p>
      <w:pPr>
        <w:pStyle w:val="784"/>
        <w:ind w:firstLine="420"/>
        <w:keepLines w:val="0"/>
        <w:keepNext w:val="0"/>
        <w:pageBreakBefore w:val="0"/>
        <w:spacing w:line="360" w:lineRule="auto"/>
        <w:shd w:val="clear" w:color="auto" w:fill="auto"/>
        <w:rPr>
          <w:rFonts w:ascii="Arial" w:hAnsi="Arial" w:cs="Arial"/>
          <w:color w:val="000000"/>
          <w:highlight w:val="none"/>
        </w:rPr>
        <w:outlineLvl w:val="9"/>
      </w:pPr>
      <w:r>
        <w:rPr>
          <w:rFonts w:hint="eastAsia" w:ascii="Arial" w:hAnsi="Arial" w:cs="Arial"/>
          <w:color w:val="000000"/>
          <w:highlight w:val="none"/>
        </w:rPr>
        <w:t xml:space="preserve">“苏采云”江苏省客服热线025-83633744、025-83633743</w:t>
      </w:r>
      <w:r>
        <w:rPr>
          <w:rFonts w:ascii="Arial" w:hAnsi="Arial" w:cs="Arial"/>
          <w:color w:val="000000"/>
          <w:highlight w:val="none"/>
        </w:rPr>
        <w:t xml:space="preserve">。</w:t>
      </w:r>
      <w:r>
        <w:rPr>
          <w:rFonts w:ascii="Arial" w:hAnsi="Arial" w:cs="Arial"/>
          <w:color w:val="000000"/>
          <w:highlight w:val="none"/>
        </w:rPr>
      </w:r>
      <w:r/>
    </w:p>
    <w:p>
      <w:pPr>
        <w:pStyle w:val="784"/>
        <w:ind w:firstLine="420"/>
        <w:keepLines w:val="0"/>
        <w:keepNext w:val="0"/>
        <w:pageBreakBefore w:val="0"/>
        <w:spacing w:line="360" w:lineRule="auto"/>
        <w:shd w:val="clear" w:color="auto" w:fill="auto"/>
        <w:rPr>
          <w:rFonts w:hint="eastAsia" w:ascii="Arial" w:hAnsi="Arial" w:cs="Arial"/>
          <w:color w:val="000000"/>
          <w:highlight w:val="none"/>
        </w:rPr>
        <w:outlineLvl w:val="9"/>
      </w:pPr>
      <w:r>
        <w:rPr>
          <w:rFonts w:ascii="Arial" w:hAnsi="Arial" w:cs="Arial"/>
          <w:color w:val="000000"/>
          <w:highlight w:val="none"/>
        </w:rPr>
        <w:t xml:space="preserve">7</w:t>
      </w:r>
      <w:r>
        <w:rPr>
          <w:rFonts w:hint="eastAsia" w:ascii="Arial" w:hAnsi="Arial" w:cs="Arial"/>
          <w:color w:val="000000"/>
          <w:highlight w:val="none"/>
        </w:rPr>
        <w:t xml:space="preserve">.3</w:t>
      </w:r>
      <w:r>
        <w:rPr>
          <w:rFonts w:hint="eastAsia" w:ascii="Arial" w:hAnsi="Arial" w:cs="Arial"/>
          <w:color w:val="000000"/>
          <w:highlight w:val="none"/>
          <w:lang w:eastAsia="zh-CN"/>
        </w:rPr>
        <w:t xml:space="preserve">勘查现场</w:t>
      </w:r>
      <w:r>
        <w:rPr>
          <w:rFonts w:hint="eastAsia" w:ascii="Arial" w:hAnsi="Arial" w:cs="Arial"/>
          <w:color w:val="000000"/>
          <w:highlight w:val="none"/>
        </w:rPr>
        <w:t xml:space="preserve">或答疑：本工程不组织集体踏勘现场，供应商可以自行对工程施工现场和周围环境进行勘察，熟悉现场地形、道路、地下和周围环境，了解一切可能影响施工、投标报价的因素，且供应商应对自行获得的资料、信息的正确性负全部责任，因此所需费用自行承担。一旦中标，中标人不得以不完全了解施工现场为由，而提出额外的赔偿、补偿、增加费用和延长工期等要求，对此采购人将不予采纳。</w:t>
      </w:r>
      <w:r>
        <w:rPr>
          <w:rFonts w:hint="eastAsia" w:ascii="Arial" w:hAnsi="Arial" w:cs="Arial"/>
          <w:color w:val="000000"/>
          <w:highlight w:val="none"/>
        </w:rPr>
      </w:r>
      <w:r/>
    </w:p>
    <w:p>
      <w:pPr>
        <w:pStyle w:val="784"/>
        <w:ind w:firstLine="363"/>
        <w:jc w:val="left"/>
        <w:keepLines w:val="0"/>
        <w:keepNext w:val="0"/>
        <w:pageBreakBefore w:val="0"/>
        <w:spacing w:line="360" w:lineRule="auto"/>
        <w:shd w:val="clear" w:color="auto" w:fill="auto"/>
        <w:widowControl/>
        <w:rPr>
          <w:rFonts w:hint="eastAsia" w:ascii="Arial" w:hAnsi="Arial" w:cs="Arial"/>
          <w:color w:val="000000"/>
          <w:highlight w:val="none"/>
        </w:rPr>
        <w:outlineLvl w:val="9"/>
      </w:pPr>
      <w:r>
        <w:rPr>
          <w:rFonts w:hint="eastAsia" w:ascii="Arial" w:hAnsi="Arial" w:cs="Arial"/>
          <w:color w:val="000000"/>
          <w:highlight w:val="none"/>
        </w:rPr>
        <w:t xml:space="preserve">供应商务必对项目现场和周围环境进行仔细认真地踏勘，对现场资料和数据所</w:t>
      </w:r>
      <w:r>
        <w:rPr>
          <w:rFonts w:hint="eastAsia" w:ascii="Arial" w:hAnsi="Arial" w:cs="Arial"/>
          <w:color w:val="000000"/>
          <w:highlight w:val="none"/>
          <w:lang w:eastAsia="zh-CN"/>
        </w:rPr>
        <w:t xml:space="preserve">做出</w:t>
      </w:r>
      <w:r>
        <w:rPr>
          <w:rFonts w:hint="eastAsia" w:ascii="Arial" w:hAnsi="Arial" w:cs="Arial"/>
          <w:color w:val="000000"/>
          <w:highlight w:val="none"/>
        </w:rPr>
        <w:t xml:space="preserve">的推论、解释和结论及由此造成的后果由供应商负责。未参加本项目统一现场勘察的供应商视为已知悉现场情况，不得就本项目清单内容及其他因未参加现场勘察引起的问题提出异议。</w:t>
      </w:r>
      <w:r>
        <w:rPr>
          <w:rFonts w:hint="eastAsia" w:ascii="Arial" w:hAnsi="Arial" w:cs="Arial"/>
          <w:color w:val="000000"/>
          <w:highlight w:val="none"/>
        </w:rPr>
      </w:r>
      <w:r/>
    </w:p>
    <w:p>
      <w:pPr>
        <w:pStyle w:val="784"/>
        <w:ind w:firstLine="363"/>
        <w:jc w:val="left"/>
        <w:keepLines w:val="0"/>
        <w:keepNext w:val="0"/>
        <w:pageBreakBefore w:val="0"/>
        <w:spacing w:line="360" w:lineRule="auto"/>
        <w:shd w:val="clear" w:color="auto" w:fill="auto"/>
        <w:widowControl/>
        <w:rPr>
          <w:rFonts w:hint="eastAsia" w:ascii="宋体" w:hAnsi="宋体" w:cs="宋体"/>
          <w:color w:val="000000"/>
          <w:szCs w:val="21"/>
          <w:highlight w:val="none"/>
        </w:rPr>
        <w:outlineLvl w:val="9"/>
      </w:pPr>
      <w:r>
        <w:rPr>
          <w:rFonts w:ascii="Arial" w:hAnsi="Arial"/>
          <w:color w:val="000000"/>
          <w:highlight w:val="none"/>
        </w:rPr>
        <w:t xml:space="preserve">7.</w:t>
      </w:r>
      <w:r>
        <w:rPr>
          <w:rFonts w:hint="eastAsia" w:ascii="Arial" w:hAnsi="Arial"/>
          <w:color w:val="000000"/>
          <w:highlight w:val="none"/>
        </w:rPr>
        <w:t xml:space="preserve">4</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有关本次采购的事项若存在变动或修改</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请及时关注</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江苏政府采购网</w:t>
      </w:r>
      <w:r>
        <w:rPr>
          <w:rFonts w:hint="eastAsia" w:ascii="宋体" w:hAnsi="宋体" w:cs="宋体"/>
          <w:color w:val="000000"/>
          <w:szCs w:val="21"/>
          <w:highlight w:val="none"/>
        </w:rPr>
        <w:t xml:space="preserve">”（www.ccgp-jiangsu.gov.cn）</w:t>
      </w:r>
      <w:r>
        <w:rPr>
          <w:rFonts w:hint="eastAsia" w:ascii="宋体" w:hAnsi="宋体" w:cs="宋体"/>
          <w:color w:val="000000"/>
          <w:szCs w:val="21"/>
          <w:highlight w:val="none"/>
          <w:lang w:val="zh-CN"/>
        </w:rPr>
        <w:t xml:space="preserve">更正公告。</w:t>
      </w:r>
      <w:r>
        <w:rPr>
          <w:rFonts w:hint="eastAsia" w:ascii="宋体" w:hAnsi="宋体" w:cs="宋体"/>
          <w:color w:val="000000"/>
          <w:szCs w:val="21"/>
          <w:highlight w:val="none"/>
        </w:rPr>
      </w:r>
      <w:r/>
    </w:p>
    <w:p>
      <w:pPr>
        <w:pStyle w:val="890"/>
        <w:keepLines w:val="0"/>
        <w:keepNext w:val="0"/>
        <w:pageBreakBefore w:val="0"/>
        <w:shd w:val="clear" w:color="auto" w:fill="auto"/>
        <w:rPr>
          <w:color w:val="000000"/>
          <w:highlight w:val="none"/>
        </w:rPr>
        <w:outlineLvl w:val="9"/>
      </w:pPr>
      <w:r>
        <w:rPr>
          <w:color w:val="000000"/>
          <w:highlight w:val="none"/>
        </w:rPr>
      </w:r>
      <w:r/>
    </w:p>
    <w:p>
      <w:pPr>
        <w:pStyle w:val="784"/>
        <w:keepLines w:val="0"/>
        <w:keepNext w:val="0"/>
        <w:pageBreakBefore w:val="0"/>
        <w:spacing w:line="360" w:lineRule="auto"/>
        <w:shd w:val="clear" w:color="auto" w:fill="auto"/>
        <w:widowControl/>
        <w:tabs>
          <w:tab w:val="left" w:pos="426" w:leader="none"/>
        </w:tabs>
        <w:rPr>
          <w:rFonts w:ascii="Arial" w:hAnsi="Arial" w:cs="Arial"/>
          <w:b/>
          <w:color w:val="000000"/>
          <w:spacing w:val="8"/>
          <w:sz w:val="24"/>
          <w:highlight w:val="none"/>
        </w:rPr>
        <w:outlineLvl w:val="9"/>
      </w:pPr>
      <w:r/>
      <w:bookmarkStart w:id="23" w:name="_Toc7011"/>
      <w:r/>
      <w:bookmarkStart w:id="24" w:name="_Toc12788"/>
      <w:r/>
      <w:bookmarkStart w:id="25" w:name="_Toc18338"/>
      <w:r>
        <w:rPr>
          <w:rFonts w:ascii="Arial" w:hAnsi="Arial" w:cs="Arial"/>
          <w:b/>
          <w:color w:val="000000"/>
          <w:spacing w:val="8"/>
          <w:sz w:val="24"/>
          <w:highlight w:val="none"/>
        </w:rPr>
        <w:t xml:space="preserve">八、对本次采购提出询问，请按以下方式联系。</w:t>
      </w:r>
      <w:bookmarkEnd w:id="23"/>
      <w:r/>
      <w:bookmarkEnd w:id="24"/>
      <w:r/>
      <w:bookmarkEnd w:id="25"/>
      <w:r>
        <w:rPr>
          <w:rFonts w:ascii="Arial" w:hAnsi="Arial" w:cs="Arial"/>
          <w:b/>
          <w:color w:val="000000"/>
          <w:spacing w:val="8"/>
          <w:sz w:val="24"/>
          <w:highlight w:val="none"/>
        </w:rPr>
      </w:r>
      <w:r/>
    </w:p>
    <w:p>
      <w:pPr>
        <w:pStyle w:val="784"/>
        <w:jc w:val="left"/>
        <w:keepLines w:val="0"/>
        <w:keepNext w:val="0"/>
        <w:pageBreakBefore w:val="0"/>
        <w:spacing w:line="360" w:lineRule="auto"/>
        <w:shd w:val="clear" w:color="auto" w:fill="auto"/>
        <w:widowControl/>
        <w:rPr>
          <w:rFonts w:ascii="Arial" w:hAnsi="Arial" w:cs="Arial"/>
          <w:color w:val="000000"/>
          <w:spacing w:val="8"/>
          <w:szCs w:val="21"/>
          <w:highlight w:val="none"/>
        </w:rPr>
        <w:outlineLvl w:val="9"/>
      </w:pPr>
      <w:r>
        <w:rPr>
          <w:rFonts w:ascii="Arial" w:hAnsi="Arial" w:cs="Arial"/>
          <w:color w:val="000000"/>
          <w:spacing w:val="8"/>
          <w:szCs w:val="21"/>
          <w:highlight w:val="none"/>
        </w:rPr>
        <w:t xml:space="preserve">　  8.1采购人信息</w:t>
      </w:r>
      <w:r>
        <w:rPr>
          <w:rFonts w:ascii="Arial" w:hAnsi="Arial" w:cs="Arial"/>
          <w:color w:val="000000"/>
          <w:spacing w:val="8"/>
          <w:szCs w:val="21"/>
          <w:highlight w:val="none"/>
        </w:rPr>
      </w:r>
      <w:r/>
    </w:p>
    <w:p>
      <w:pPr>
        <w:pStyle w:val="784"/>
        <w:ind w:firstLine="452"/>
        <w:jc w:val="left"/>
        <w:keepLines w:val="0"/>
        <w:keepNext w:val="0"/>
        <w:pageBreakBefore w:val="0"/>
        <w:spacing w:line="360" w:lineRule="auto"/>
        <w:shd w:val="clear" w:color="auto" w:fill="auto"/>
        <w:widowControl/>
        <w:rPr>
          <w:rFonts w:hint="eastAsia" w:ascii="Arial" w:hAnsi="Arial" w:cs="Arial"/>
          <w:color w:val="000000"/>
          <w:spacing w:val="8"/>
          <w:szCs w:val="21"/>
          <w:highlight w:val="none"/>
        </w:rPr>
        <w:outlineLvl w:val="9"/>
      </w:pPr>
      <w:r>
        <w:rPr>
          <w:rFonts w:hint="eastAsia" w:ascii="Arial" w:hAnsi="Arial" w:cs="Arial"/>
          <w:color w:val="000000"/>
          <w:spacing w:val="8"/>
          <w:szCs w:val="21"/>
          <w:highlight w:val="none"/>
        </w:rPr>
        <w:t xml:space="preserve">名称：南京医科大学</w:t>
      </w:r>
      <w:r>
        <w:rPr>
          <w:rFonts w:hint="eastAsia" w:ascii="Arial" w:hAnsi="Arial" w:cs="Arial"/>
          <w:color w:val="000000"/>
          <w:spacing w:val="8"/>
          <w:szCs w:val="21"/>
          <w:highlight w:val="none"/>
        </w:rPr>
      </w:r>
      <w:r/>
    </w:p>
    <w:p>
      <w:pPr>
        <w:pStyle w:val="784"/>
        <w:ind w:firstLine="420"/>
        <w:jc w:val="left"/>
        <w:keepLines w:val="0"/>
        <w:keepNext w:val="0"/>
        <w:pageBreakBefore w:val="0"/>
        <w:spacing w:line="360" w:lineRule="auto"/>
        <w:shd w:val="clear" w:color="auto" w:fill="auto"/>
        <w:widowControl/>
        <w:rPr>
          <w:rFonts w:ascii="宋体" w:hAnsi="宋体" w:cs="Arial"/>
          <w:color w:val="000000"/>
          <w:szCs w:val="21"/>
          <w:highlight w:val="none"/>
        </w:rPr>
        <w:outlineLvl w:val="9"/>
      </w:pPr>
      <w:r>
        <w:rPr>
          <w:rFonts w:hint="eastAsia" w:ascii="宋体" w:hAnsi="宋体" w:cs="Arial"/>
          <w:color w:val="000000"/>
          <w:szCs w:val="21"/>
          <w:highlight w:val="none"/>
        </w:rPr>
        <w:t xml:space="preserve">地    址：南京市龙眠大道101号</w:t>
      </w:r>
      <w:r>
        <w:rPr>
          <w:rFonts w:ascii="宋体" w:hAnsi="宋体" w:cs="Arial"/>
          <w:color w:val="000000"/>
          <w:szCs w:val="21"/>
          <w:highlight w:val="none"/>
        </w:rPr>
      </w:r>
      <w:r/>
    </w:p>
    <w:p>
      <w:pPr>
        <w:pStyle w:val="784"/>
        <w:ind w:firstLine="452"/>
        <w:jc w:val="left"/>
        <w:keepLines w:val="0"/>
        <w:keepNext w:val="0"/>
        <w:pageBreakBefore w:val="0"/>
        <w:spacing w:line="360" w:lineRule="auto"/>
        <w:shd w:val="clear" w:color="auto" w:fill="auto"/>
        <w:widowControl/>
        <w:rPr>
          <w:rFonts w:hint="eastAsia" w:ascii="Arial" w:hAnsi="Arial" w:cs="Arial"/>
          <w:color w:val="000000"/>
          <w:spacing w:val="8"/>
          <w:szCs w:val="21"/>
          <w:highlight w:val="none"/>
        </w:rPr>
        <w:outlineLvl w:val="9"/>
      </w:pPr>
      <w:r>
        <w:rPr>
          <w:rFonts w:hint="eastAsia" w:ascii="Arial" w:hAnsi="Arial" w:cs="Arial"/>
          <w:color w:val="000000"/>
          <w:spacing w:val="8"/>
          <w:szCs w:val="21"/>
          <w:highlight w:val="none"/>
        </w:rPr>
        <w:t xml:space="preserve">联系人：</w:t>
      </w:r>
      <w:r>
        <w:rPr>
          <w:rFonts w:hint="eastAsia" w:ascii="Arial" w:hAnsi="Arial" w:eastAsia="宋体" w:cs="Arial"/>
          <w:spacing w:val="8"/>
          <w:szCs w:val="21"/>
          <w:highlight w:val="none"/>
          <w:lang w:val="en-US" w:eastAsia="zh-CN"/>
        </w:rPr>
        <w:t xml:space="preserve">周老师</w:t>
      </w:r>
      <w:r>
        <w:rPr>
          <w:rFonts w:hint="eastAsia" w:ascii="Arial" w:hAnsi="Arial" w:cs="Arial"/>
          <w:color w:val="000000"/>
          <w:spacing w:val="8"/>
          <w:szCs w:val="21"/>
          <w:highlight w:val="none"/>
        </w:rPr>
      </w:r>
      <w:r/>
    </w:p>
    <w:p>
      <w:pPr>
        <w:pStyle w:val="784"/>
        <w:ind w:firstLine="452"/>
        <w:jc w:val="left"/>
        <w:keepLines w:val="0"/>
        <w:keepNext w:val="0"/>
        <w:pageBreakBefore w:val="0"/>
        <w:spacing w:line="360" w:lineRule="auto"/>
        <w:shd w:val="clear" w:color="auto" w:fill="auto"/>
        <w:widowControl/>
        <w:rPr>
          <w:rFonts w:ascii="Arial" w:hAnsi="Arial" w:cs="Arial"/>
          <w:color w:val="000000"/>
          <w:spacing w:val="8"/>
          <w:szCs w:val="21"/>
          <w:highlight w:val="none"/>
        </w:rPr>
        <w:outlineLvl w:val="9"/>
      </w:pPr>
      <w:r>
        <w:rPr>
          <w:rFonts w:hint="eastAsia" w:ascii="Arial" w:hAnsi="Arial" w:cs="Arial"/>
          <w:color w:val="000000"/>
          <w:spacing w:val="8"/>
          <w:szCs w:val="21"/>
          <w:highlight w:val="none"/>
        </w:rPr>
        <w:t xml:space="preserve">联系电话：</w:t>
      </w:r>
      <w:r>
        <w:rPr>
          <w:rFonts w:hint="eastAsia" w:ascii="Arial" w:hAnsi="Arial" w:eastAsia="宋体" w:cs="Arial"/>
          <w:spacing w:val="8"/>
          <w:szCs w:val="21"/>
          <w:highlight w:val="none"/>
          <w:lang w:val="en-US" w:eastAsia="zh-CN"/>
        </w:rPr>
        <w:t xml:space="preserve">025-86869607</w:t>
      </w:r>
      <w:r>
        <w:rPr>
          <w:rFonts w:ascii="Arial" w:hAnsi="Arial" w:cs="Arial"/>
          <w:color w:val="000000"/>
          <w:spacing w:val="8"/>
          <w:szCs w:val="21"/>
          <w:highlight w:val="none"/>
        </w:rPr>
      </w:r>
      <w:r/>
    </w:p>
    <w:p>
      <w:pPr>
        <w:pStyle w:val="784"/>
        <w:ind w:firstLine="452"/>
        <w:jc w:val="left"/>
        <w:keepLines w:val="0"/>
        <w:keepNext w:val="0"/>
        <w:pageBreakBefore w:val="0"/>
        <w:spacing w:line="360" w:lineRule="auto"/>
        <w:shd w:val="clear" w:color="auto" w:fill="auto"/>
        <w:widowControl/>
        <w:rPr>
          <w:rFonts w:ascii="Arial" w:hAnsi="Arial" w:cs="Arial"/>
          <w:color w:val="000000"/>
          <w:spacing w:val="8"/>
          <w:szCs w:val="21"/>
          <w:highlight w:val="none"/>
        </w:rPr>
        <w:outlineLvl w:val="9"/>
      </w:pPr>
      <w:r>
        <w:rPr>
          <w:rFonts w:ascii="Arial" w:hAnsi="Arial" w:cs="Arial"/>
          <w:color w:val="000000"/>
          <w:spacing w:val="8"/>
          <w:szCs w:val="21"/>
          <w:highlight w:val="none"/>
        </w:rPr>
        <w:t xml:space="preserve">8.2采购代理机构信息</w:t>
      </w:r>
      <w:r>
        <w:rPr>
          <w:rFonts w:ascii="Arial" w:hAnsi="Arial" w:cs="Arial"/>
          <w:color w:val="000000"/>
          <w:spacing w:val="8"/>
          <w:szCs w:val="21"/>
          <w:highlight w:val="none"/>
        </w:rPr>
      </w:r>
      <w:r/>
    </w:p>
    <w:p>
      <w:pPr>
        <w:pStyle w:val="784"/>
        <w:ind w:firstLine="426"/>
        <w:keepLines w:val="0"/>
        <w:keepNext w:val="0"/>
        <w:pageBreakBefore w:val="0"/>
        <w:spacing w:line="360" w:lineRule="auto"/>
        <w:shd w:val="clear" w:color="auto" w:fill="auto"/>
        <w:widowControl/>
        <w:rPr>
          <w:rFonts w:hint="eastAsia" w:ascii="Arial" w:hAnsi="Arial" w:cs="Arial"/>
          <w:color w:val="000000"/>
          <w:spacing w:val="8"/>
          <w:szCs w:val="21"/>
          <w:highlight w:val="none"/>
        </w:rPr>
        <w:outlineLvl w:val="9"/>
      </w:pPr>
      <w:r>
        <w:rPr>
          <w:rFonts w:hint="eastAsia" w:ascii="Arial" w:hAnsi="Arial" w:cs="Arial"/>
          <w:color w:val="000000"/>
          <w:spacing w:val="8"/>
          <w:szCs w:val="21"/>
          <w:highlight w:val="none"/>
        </w:rPr>
        <w:t xml:space="preserve">名称：江苏省设备成套股份有限公司</w:t>
      </w:r>
      <w:r>
        <w:rPr>
          <w:rFonts w:hint="eastAsia" w:ascii="Arial" w:hAnsi="Arial" w:cs="Arial"/>
          <w:color w:val="000000"/>
          <w:spacing w:val="8"/>
          <w:szCs w:val="21"/>
          <w:highlight w:val="none"/>
        </w:rPr>
      </w:r>
      <w:r/>
    </w:p>
    <w:p>
      <w:pPr>
        <w:pStyle w:val="784"/>
        <w:ind w:firstLine="426"/>
        <w:keepLines w:val="0"/>
        <w:keepNext w:val="0"/>
        <w:pageBreakBefore w:val="0"/>
        <w:spacing w:line="360" w:lineRule="auto"/>
        <w:shd w:val="clear" w:color="auto" w:fill="auto"/>
        <w:widowControl/>
        <w:rPr>
          <w:rFonts w:ascii="Arial" w:hAnsi="Arial" w:cs="Arial"/>
          <w:color w:val="000000"/>
          <w:spacing w:val="8"/>
          <w:szCs w:val="21"/>
          <w:highlight w:val="none"/>
        </w:rPr>
        <w:outlineLvl w:val="9"/>
      </w:pPr>
      <w:r>
        <w:rPr>
          <w:rFonts w:hint="eastAsia" w:ascii="Arial" w:hAnsi="Arial" w:cs="Arial"/>
          <w:color w:val="000000"/>
          <w:spacing w:val="8"/>
          <w:szCs w:val="21"/>
          <w:highlight w:val="none"/>
        </w:rPr>
        <w:t xml:space="preserve">联 系 人：</w:t>
      </w:r>
      <w:r>
        <w:rPr>
          <w:rFonts w:hint="eastAsia" w:ascii="Arial" w:hAnsi="Arial" w:cs="Arial"/>
          <w:color w:val="000000"/>
          <w:spacing w:val="8"/>
          <w:szCs w:val="21"/>
          <w:highlight w:val="none"/>
        </w:rPr>
        <w:t xml:space="preserve">古南明</w:t>
      </w:r>
      <w:r>
        <w:rPr>
          <w:rFonts w:hint="eastAsia" w:ascii="Arial" w:hAnsi="Arial" w:cs="Arial"/>
          <w:color w:val="000000"/>
          <w:spacing w:val="8"/>
          <w:szCs w:val="21"/>
          <w:highlight w:val="none"/>
          <w:lang w:val="en-US" w:eastAsia="zh-CN"/>
        </w:rPr>
        <w:t xml:space="preserve"> </w:t>
      </w:r>
      <w:r>
        <w:rPr>
          <w:rFonts w:hint="eastAsia" w:ascii="Arial" w:hAnsi="Arial" w:cs="Arial"/>
          <w:color w:val="000000"/>
          <w:spacing w:val="8"/>
          <w:szCs w:val="21"/>
          <w:highlight w:val="none"/>
        </w:rPr>
        <w:t xml:space="preserve">张志豪 </w:t>
      </w:r>
      <w:r>
        <w:rPr>
          <w:rFonts w:ascii="Arial" w:hAnsi="Arial" w:cs="Arial"/>
          <w:color w:val="000000"/>
          <w:spacing w:val="8"/>
          <w:szCs w:val="21"/>
          <w:highlight w:val="none"/>
        </w:rPr>
      </w:r>
      <w:r/>
    </w:p>
    <w:p>
      <w:pPr>
        <w:pStyle w:val="784"/>
        <w:ind w:firstLine="426"/>
        <w:keepLines w:val="0"/>
        <w:keepNext w:val="0"/>
        <w:pageBreakBefore w:val="0"/>
        <w:spacing w:line="360" w:lineRule="auto"/>
        <w:shd w:val="clear" w:color="auto" w:fill="auto"/>
        <w:widowControl/>
        <w:rPr>
          <w:rFonts w:ascii="Arial" w:hAnsi="Arial" w:cs="Arial"/>
          <w:color w:val="000000"/>
          <w:spacing w:val="8"/>
          <w:szCs w:val="21"/>
          <w:highlight w:val="none"/>
        </w:rPr>
        <w:outlineLvl w:val="9"/>
      </w:pPr>
      <w:r>
        <w:rPr>
          <w:rFonts w:hint="eastAsia" w:ascii="Arial" w:hAnsi="Arial" w:cs="Arial"/>
          <w:color w:val="000000"/>
          <w:spacing w:val="8"/>
          <w:szCs w:val="21"/>
          <w:highlight w:val="none"/>
        </w:rPr>
        <w:t xml:space="preserve">电    话：025-83306855</w:t>
      </w:r>
      <w:r>
        <w:rPr>
          <w:rFonts w:ascii="Arial" w:hAnsi="Arial" w:cs="Arial"/>
          <w:color w:val="000000"/>
          <w:spacing w:val="8"/>
          <w:szCs w:val="21"/>
          <w:highlight w:val="none"/>
        </w:rPr>
      </w:r>
      <w:r/>
    </w:p>
    <w:p>
      <w:pPr>
        <w:pStyle w:val="784"/>
        <w:ind w:firstLine="426"/>
        <w:keepLines w:val="0"/>
        <w:keepNext w:val="0"/>
        <w:pageBreakBefore w:val="0"/>
        <w:spacing w:line="360" w:lineRule="auto"/>
        <w:shd w:val="clear" w:color="auto" w:fill="auto"/>
        <w:widowControl/>
        <w:rPr>
          <w:rFonts w:hint="eastAsia" w:ascii="Arial" w:hAnsi="Arial" w:cs="Arial"/>
          <w:color w:val="000000"/>
          <w:spacing w:val="8"/>
          <w:szCs w:val="21"/>
          <w:highlight w:val="none"/>
        </w:rPr>
        <w:outlineLvl w:val="9"/>
      </w:pPr>
      <w:r>
        <w:rPr>
          <w:rFonts w:hint="eastAsia" w:ascii="Arial" w:hAnsi="Arial" w:cs="Arial"/>
          <w:color w:val="000000"/>
          <w:spacing w:val="8"/>
          <w:szCs w:val="21"/>
          <w:highlight w:val="none"/>
        </w:rPr>
        <w:t xml:space="preserve">电子邮箱：</w:t>
      </w:r>
      <w:r>
        <w:rPr>
          <w:rFonts w:hint="eastAsia" w:ascii="Arial" w:hAnsi="Arial" w:cs="Arial"/>
          <w:color w:val="000000"/>
          <w:spacing w:val="8"/>
          <w:szCs w:val="21"/>
          <w:highlight w:val="none"/>
          <w:lang w:val="en-US" w:eastAsia="zh-CN"/>
        </w:rPr>
        <w:t xml:space="preserve">gunm</w:t>
      </w:r>
      <w:r>
        <w:rPr>
          <w:rFonts w:hint="eastAsia" w:ascii="Arial" w:hAnsi="Arial" w:cs="Arial"/>
          <w:color w:val="000000"/>
          <w:spacing w:val="8"/>
          <w:szCs w:val="21"/>
          <w:highlight w:val="none"/>
        </w:rPr>
        <w:t xml:space="preserve">@jcec.cn</w:t>
      </w:r>
      <w:r>
        <w:rPr>
          <w:rFonts w:hint="eastAsia" w:ascii="Arial" w:hAnsi="Arial" w:cs="Arial"/>
          <w:color w:val="000000"/>
          <w:spacing w:val="8"/>
          <w:szCs w:val="21"/>
          <w:highlight w:val="none"/>
        </w:rPr>
      </w:r>
      <w:r/>
    </w:p>
    <w:p>
      <w:pPr>
        <w:pStyle w:val="784"/>
        <w:ind w:firstLine="426"/>
        <w:keepLines w:val="0"/>
        <w:keepNext w:val="0"/>
        <w:pageBreakBefore w:val="0"/>
        <w:spacing w:line="360" w:lineRule="auto"/>
        <w:shd w:val="clear" w:color="auto" w:fill="auto"/>
        <w:widowControl/>
        <w:rPr>
          <w:rFonts w:ascii="Arial" w:hAnsi="Arial" w:cs="Arial"/>
          <w:color w:val="000000"/>
          <w:spacing w:val="8"/>
          <w:szCs w:val="21"/>
          <w:highlight w:val="none"/>
        </w:rPr>
        <w:outlineLvl w:val="9"/>
      </w:pPr>
      <w:r>
        <w:rPr>
          <w:rFonts w:hint="eastAsia" w:ascii="Arial" w:hAnsi="Arial" w:cs="Arial"/>
          <w:color w:val="000000"/>
          <w:spacing w:val="8"/>
          <w:szCs w:val="21"/>
          <w:highlight w:val="none"/>
        </w:rPr>
        <w:t xml:space="preserve">地址：江苏省南京市鼓楼区清江南路18号鼓楼创新广场D栋10楼1001室</w:t>
      </w:r>
      <w:r>
        <w:rPr>
          <w:rFonts w:ascii="Arial" w:hAnsi="Arial" w:cs="Arial"/>
          <w:color w:val="000000"/>
          <w:spacing w:val="8"/>
          <w:szCs w:val="21"/>
          <w:highlight w:val="none"/>
        </w:rPr>
        <w:t xml:space="preserve"> </w:t>
      </w:r>
      <w:r>
        <w:rPr>
          <w:rFonts w:ascii="Arial" w:hAnsi="Arial" w:cs="Arial"/>
          <w:color w:val="000000"/>
          <w:spacing w:val="8"/>
          <w:szCs w:val="21"/>
          <w:highlight w:val="none"/>
        </w:rPr>
      </w:r>
      <w:r/>
    </w:p>
    <w:p>
      <w:pPr>
        <w:pStyle w:val="784"/>
        <w:ind w:firstLine="452"/>
        <w:jc w:val="left"/>
        <w:keepLines w:val="0"/>
        <w:keepNext w:val="0"/>
        <w:pageBreakBefore w:val="0"/>
        <w:spacing w:line="360" w:lineRule="auto"/>
        <w:shd w:val="clear" w:color="auto" w:fill="auto"/>
        <w:widowControl/>
        <w:rPr>
          <w:rFonts w:ascii="Arial" w:hAnsi="Arial" w:cs="Arial"/>
          <w:color w:val="000000"/>
          <w:spacing w:val="8"/>
          <w:szCs w:val="21"/>
          <w:highlight w:val="none"/>
        </w:rPr>
        <w:outlineLvl w:val="9"/>
      </w:pPr>
      <w:r>
        <w:rPr>
          <w:rFonts w:ascii="Arial" w:hAnsi="Arial" w:cs="Arial"/>
          <w:color w:val="000000"/>
          <w:spacing w:val="8"/>
          <w:szCs w:val="21"/>
          <w:highlight w:val="none"/>
        </w:rPr>
        <w:t xml:space="preserve">8.3项目联系方式</w:t>
      </w:r>
      <w:r>
        <w:rPr>
          <w:rFonts w:ascii="Arial" w:hAnsi="Arial" w:cs="Arial"/>
          <w:color w:val="000000"/>
          <w:spacing w:val="8"/>
          <w:szCs w:val="21"/>
          <w:highlight w:val="none"/>
        </w:rPr>
      </w:r>
      <w:r/>
    </w:p>
    <w:p>
      <w:pPr>
        <w:pStyle w:val="784"/>
        <w:ind w:firstLine="452"/>
        <w:keepLines w:val="0"/>
        <w:keepNext w:val="0"/>
        <w:pageBreakBefore w:val="0"/>
        <w:spacing w:line="360" w:lineRule="auto"/>
        <w:shd w:val="clear" w:color="auto" w:fill="auto"/>
        <w:rPr>
          <w:rFonts w:hint="eastAsia" w:ascii="Arial" w:hAnsi="Arial" w:cs="Arial"/>
          <w:color w:val="000000"/>
          <w:spacing w:val="8"/>
          <w:szCs w:val="21"/>
          <w:highlight w:val="none"/>
        </w:rPr>
        <w:outlineLvl w:val="9"/>
      </w:pPr>
      <w:r>
        <w:rPr>
          <w:rFonts w:hint="eastAsia" w:ascii="Arial" w:hAnsi="Arial" w:cs="Arial"/>
          <w:color w:val="000000"/>
          <w:spacing w:val="8"/>
          <w:szCs w:val="21"/>
          <w:highlight w:val="none"/>
        </w:rPr>
        <w:t xml:space="preserve">项目联系人：</w:t>
      </w:r>
      <w:r>
        <w:rPr>
          <w:rFonts w:hint="eastAsia" w:ascii="Arial" w:hAnsi="Arial" w:cs="Arial"/>
          <w:color w:val="000000"/>
          <w:spacing w:val="8"/>
          <w:szCs w:val="21"/>
          <w:highlight w:val="none"/>
        </w:rPr>
        <w:t xml:space="preserve">古南明</w:t>
      </w:r>
      <w:r>
        <w:rPr>
          <w:rFonts w:hint="eastAsia" w:ascii="Arial" w:hAnsi="Arial" w:cs="Arial"/>
          <w:color w:val="000000"/>
          <w:spacing w:val="8"/>
          <w:szCs w:val="21"/>
          <w:highlight w:val="none"/>
          <w:lang w:val="en-US" w:eastAsia="zh-CN"/>
        </w:rPr>
        <w:t xml:space="preserve"> </w:t>
      </w:r>
      <w:r>
        <w:rPr>
          <w:rFonts w:hint="eastAsia" w:ascii="Arial" w:hAnsi="Arial" w:cs="Arial"/>
          <w:color w:val="000000"/>
          <w:spacing w:val="8"/>
          <w:szCs w:val="21"/>
          <w:highlight w:val="none"/>
        </w:rPr>
        <w:t xml:space="preserve">张志豪 </w:t>
      </w:r>
      <w:r>
        <w:rPr>
          <w:rFonts w:hint="eastAsia" w:ascii="Arial" w:hAnsi="Arial" w:cs="Arial"/>
          <w:color w:val="000000"/>
          <w:spacing w:val="8"/>
          <w:szCs w:val="21"/>
          <w:highlight w:val="none"/>
        </w:rPr>
      </w:r>
      <w:r/>
    </w:p>
    <w:p>
      <w:pPr>
        <w:pStyle w:val="784"/>
        <w:ind w:firstLine="452"/>
        <w:keepLines w:val="0"/>
        <w:keepNext w:val="0"/>
        <w:pageBreakBefore w:val="0"/>
        <w:spacing w:line="360" w:lineRule="auto"/>
        <w:shd w:val="clear" w:color="auto" w:fill="auto"/>
        <w:rPr>
          <w:rFonts w:ascii="Arial" w:hAnsi="Arial" w:cs="Arial"/>
          <w:color w:val="000000"/>
          <w:spacing w:val="8"/>
          <w:szCs w:val="21"/>
          <w:highlight w:val="none"/>
        </w:rPr>
        <w:outlineLvl w:val="9"/>
      </w:pPr>
      <w:r>
        <w:rPr>
          <w:rFonts w:hint="eastAsia" w:ascii="Arial" w:hAnsi="Arial" w:cs="Arial"/>
          <w:color w:val="000000"/>
          <w:spacing w:val="8"/>
          <w:szCs w:val="21"/>
          <w:highlight w:val="none"/>
        </w:rPr>
        <w:t xml:space="preserve">电话：025-83306855</w:t>
      </w:r>
      <w:r>
        <w:rPr>
          <w:rFonts w:ascii="Arial" w:hAnsi="Arial" w:cs="Arial"/>
          <w:color w:val="000000"/>
          <w:spacing w:val="8"/>
          <w:szCs w:val="21"/>
          <w:highlight w:val="none"/>
        </w:rPr>
      </w:r>
      <w:r/>
    </w:p>
    <w:p>
      <w:pPr>
        <w:pStyle w:val="890"/>
        <w:ind w:firstLine="452"/>
        <w:shd w:val="clear" w:color="auto" w:fill="auto"/>
        <w:rPr>
          <w:rFonts w:hint="eastAsia" w:ascii="宋体" w:hAnsi="宋体" w:cs="宋体"/>
          <w:color w:val="000000"/>
          <w:spacing w:val="8"/>
          <w:highlight w:val="none"/>
        </w:rPr>
      </w:pPr>
      <w:r>
        <w:rPr>
          <w:rFonts w:hint="eastAsia" w:ascii="宋体" w:hAnsi="宋体" w:cs="宋体"/>
          <w:color w:val="000000"/>
          <w:spacing w:val="8"/>
          <w:highlight w:val="none"/>
        </w:rPr>
      </w:r>
      <w:r/>
    </w:p>
    <w:p>
      <w:pPr>
        <w:pStyle w:val="858"/>
        <w:shd w:val="clear" w:color="auto" w:fill="auto"/>
        <w:rPr>
          <w:rFonts w:ascii="Arial" w:hAnsi="Arial" w:cs="Arial"/>
          <w:color w:val="000000"/>
          <w:highlight w:val="none"/>
          <w:lang w:val="zh-CN"/>
        </w:rPr>
      </w:pPr>
      <w:r>
        <w:rPr>
          <w:rFonts w:ascii="Arial" w:hAnsi="Arial" w:cs="Arial"/>
          <w:color w:val="000000"/>
          <w:highlight w:val="none"/>
          <w:lang w:val="zh-CN"/>
        </w:rPr>
        <w:br w:type="page" w:clear="all"/>
      </w:r>
      <w:bookmarkStart w:id="26" w:name="_Toc31272"/>
      <w:r>
        <w:rPr>
          <w:rFonts w:ascii="Arial" w:hAnsi="Arial" w:cs="Arial"/>
          <w:color w:val="000000"/>
          <w:highlight w:val="none"/>
          <w:lang w:val="zh-CN"/>
        </w:rPr>
        <w:t xml:space="preserve">第二章 竞争性磋商须知</w:t>
      </w:r>
      <w:bookmarkEnd w:id="26"/>
      <w:r>
        <w:rPr>
          <w:rFonts w:ascii="Arial" w:hAnsi="Arial" w:cs="Arial"/>
          <w:color w:val="000000"/>
          <w:highlight w:val="none"/>
          <w:lang w:val="zh-CN"/>
        </w:rPr>
      </w:r>
      <w:r/>
    </w:p>
    <w:p>
      <w:pPr>
        <w:pStyle w:val="784"/>
        <w:ind w:firstLine="422"/>
        <w:spacing w:line="360" w:lineRule="auto"/>
        <w:shd w:val="clear" w:color="auto" w:fill="auto"/>
        <w:rPr>
          <w:rFonts w:ascii="Arial" w:hAnsi="Arial"/>
          <w:b/>
          <w:bCs/>
          <w:color w:val="000000"/>
          <w:szCs w:val="21"/>
          <w:highlight w:val="none"/>
          <w:lang w:val="zh-CN"/>
        </w:rPr>
      </w:pPr>
      <w:r>
        <w:rPr>
          <w:rFonts w:ascii="Arial" w:hAnsi="Arial"/>
          <w:b/>
          <w:bCs/>
          <w:color w:val="000000"/>
          <w:szCs w:val="21"/>
          <w:highlight w:val="none"/>
          <w:lang w:val="zh-CN"/>
        </w:rPr>
        <w:t xml:space="preserve">一、总    则</w:t>
      </w:r>
      <w:r>
        <w:rPr>
          <w:rFonts w:ascii="Arial" w:hAnsi="Arial"/>
          <w:b/>
          <w:bCs/>
          <w:color w:val="000000"/>
          <w:szCs w:val="21"/>
          <w:highlight w:val="none"/>
          <w:lang w:val="zh-CN"/>
        </w:rPr>
      </w:r>
      <w:r/>
    </w:p>
    <w:p>
      <w:pPr>
        <w:pStyle w:val="784"/>
        <w:ind w:firstLine="422"/>
        <w:spacing w:line="360" w:lineRule="auto"/>
        <w:shd w:val="clear" w:color="auto" w:fill="auto"/>
        <w:rPr>
          <w:rFonts w:ascii="Arial" w:hAnsi="Arial"/>
          <w:b/>
          <w:color w:val="000000"/>
          <w:szCs w:val="21"/>
          <w:highlight w:val="none"/>
          <w:lang w:val="zh-CN"/>
        </w:rPr>
      </w:pPr>
      <w:r>
        <w:rPr>
          <w:rFonts w:ascii="Arial" w:hAnsi="Arial"/>
          <w:b/>
          <w:color w:val="000000"/>
          <w:szCs w:val="21"/>
          <w:highlight w:val="none"/>
          <w:lang w:val="zh-CN"/>
        </w:rPr>
        <w:t xml:space="preserve">1、适用法律</w:t>
      </w:r>
      <w:r>
        <w:rPr>
          <w:rFonts w:ascii="Arial" w:hAnsi="Arial"/>
          <w:b/>
          <w:color w:val="000000"/>
          <w:szCs w:val="21"/>
          <w:highlight w:val="none"/>
          <w:lang w:val="zh-CN"/>
        </w:rPr>
      </w:r>
      <w:r/>
    </w:p>
    <w:p>
      <w:pPr>
        <w:pStyle w:val="784"/>
        <w:ind w:firstLine="420"/>
        <w:spacing w:line="360" w:lineRule="auto"/>
        <w:shd w:val="clear" w:color="auto" w:fill="auto"/>
        <w:rPr>
          <w:rFonts w:ascii="Arial" w:hAnsi="Arial"/>
          <w:color w:val="000000"/>
          <w:szCs w:val="21"/>
          <w:highlight w:val="none"/>
          <w:lang w:val="zh-CN"/>
        </w:rPr>
      </w:pPr>
      <w:r>
        <w:rPr>
          <w:rFonts w:hint="eastAsia" w:ascii="Arial" w:hAnsi="Arial"/>
          <w:color w:val="000000"/>
          <w:szCs w:val="21"/>
          <w:highlight w:val="none"/>
        </w:rPr>
        <w:t xml:space="preserve">本项目</w:t>
      </w:r>
      <w:r>
        <w:rPr>
          <w:rFonts w:hint="eastAsia" w:ascii="宋体" w:hAnsi="宋体" w:cs="宋体"/>
          <w:color w:val="000000"/>
          <w:szCs w:val="21"/>
          <w:highlight w:val="none"/>
        </w:rPr>
        <w:t xml:space="preserve">适用</w:t>
      </w:r>
      <w:r>
        <w:rPr>
          <w:rFonts w:ascii="Arial" w:hAnsi="Arial"/>
          <w:color w:val="000000"/>
          <w:szCs w:val="21"/>
          <w:highlight w:val="none"/>
          <w:lang w:val="zh-CN"/>
        </w:rPr>
        <w:t xml:space="preserve">《中华人民共和国政府采购法》《中华人民共和国政府采购法实施条例》《</w:t>
      </w:r>
      <w:r>
        <w:rPr>
          <w:rFonts w:ascii="Arial" w:hAnsi="Arial"/>
          <w:color w:val="000000"/>
          <w:szCs w:val="21"/>
          <w:highlight w:val="none"/>
        </w:rPr>
        <w:t xml:space="preserve">政府采购竞争性磋商采购方式管理暂行办法</w:t>
      </w:r>
      <w:r>
        <w:rPr>
          <w:rFonts w:ascii="Arial" w:hAnsi="Arial"/>
          <w:color w:val="000000"/>
          <w:szCs w:val="21"/>
          <w:highlight w:val="none"/>
          <w:lang w:val="zh-CN"/>
        </w:rPr>
        <w:t xml:space="preserve">》</w:t>
      </w:r>
      <w:r>
        <w:rPr>
          <w:rFonts w:ascii="Arial" w:hAnsi="Arial"/>
          <w:color w:val="000000"/>
          <w:szCs w:val="21"/>
          <w:highlight w:val="none"/>
        </w:rPr>
        <w:t xml:space="preserve">等</w:t>
      </w:r>
      <w:r>
        <w:rPr>
          <w:rFonts w:ascii="Arial" w:hAnsi="Arial"/>
          <w:color w:val="000000"/>
          <w:szCs w:val="21"/>
          <w:highlight w:val="none"/>
          <w:lang w:val="zh-CN"/>
        </w:rPr>
        <w:t xml:space="preserve">有关法律、法规</w:t>
      </w:r>
      <w:r>
        <w:rPr>
          <w:rFonts w:hint="eastAsia" w:ascii="Arial" w:hAnsi="Arial"/>
          <w:color w:val="000000"/>
          <w:szCs w:val="21"/>
          <w:highlight w:val="none"/>
          <w:lang w:val="zh-CN"/>
        </w:rPr>
        <w:t xml:space="preserve">、</w:t>
      </w:r>
      <w:r>
        <w:rPr>
          <w:rFonts w:ascii="Arial" w:hAnsi="Arial"/>
          <w:color w:val="000000"/>
          <w:szCs w:val="21"/>
          <w:highlight w:val="none"/>
          <w:lang w:val="zh-CN"/>
        </w:rPr>
        <w:t xml:space="preserve">规章和规定等。</w:t>
      </w:r>
      <w:r>
        <w:rPr>
          <w:rFonts w:ascii="Arial" w:hAnsi="Arial"/>
          <w:color w:val="000000"/>
          <w:szCs w:val="21"/>
          <w:highlight w:val="none"/>
          <w:lang w:val="zh-CN"/>
        </w:rPr>
      </w:r>
      <w:r/>
    </w:p>
    <w:p>
      <w:pPr>
        <w:pStyle w:val="784"/>
        <w:ind w:firstLine="422"/>
        <w:spacing w:line="360" w:lineRule="auto"/>
        <w:shd w:val="clear" w:color="auto" w:fill="auto"/>
        <w:rPr>
          <w:rFonts w:ascii="Arial" w:hAnsi="Arial"/>
          <w:b/>
          <w:color w:val="000000"/>
          <w:szCs w:val="21"/>
          <w:highlight w:val="none"/>
          <w:lang w:val="zh-CN"/>
        </w:rPr>
      </w:pPr>
      <w:r>
        <w:rPr>
          <w:rFonts w:ascii="Arial" w:hAnsi="Arial"/>
          <w:b/>
          <w:color w:val="000000"/>
          <w:szCs w:val="21"/>
          <w:highlight w:val="none"/>
          <w:lang w:val="zh-CN"/>
        </w:rPr>
        <w:t xml:space="preserve">2、定义</w:t>
      </w:r>
      <w:r>
        <w:rPr>
          <w:rFonts w:ascii="Arial" w:hAnsi="Arial"/>
          <w:b/>
          <w:color w:val="000000"/>
          <w:szCs w:val="21"/>
          <w:highlight w:val="none"/>
          <w:lang w:val="zh-CN"/>
        </w:rPr>
      </w:r>
      <w:r/>
    </w:p>
    <w:p>
      <w:pPr>
        <w:pStyle w:val="784"/>
        <w:ind w:firstLine="420"/>
        <w:spacing w:line="360" w:lineRule="auto"/>
        <w:shd w:val="clear" w:color="auto" w:fill="auto"/>
        <w:widowControl/>
        <w:rPr>
          <w:rFonts w:ascii="Arial" w:hAnsi="Arial"/>
          <w:color w:val="000000"/>
          <w:szCs w:val="21"/>
          <w:highlight w:val="none"/>
        </w:rPr>
      </w:pPr>
      <w:r>
        <w:rPr>
          <w:rFonts w:ascii="Arial" w:hAnsi="Arial"/>
          <w:color w:val="000000"/>
          <w:szCs w:val="21"/>
          <w:highlight w:val="none"/>
        </w:rPr>
        <w:t xml:space="preserve">2.1</w:t>
      </w:r>
      <w:r>
        <w:rPr>
          <w:rFonts w:hint="eastAsia" w:ascii="宋体" w:hAnsi="宋体"/>
          <w:color w:val="000000"/>
          <w:szCs w:val="21"/>
          <w:highlight w:val="none"/>
        </w:rPr>
        <w:t xml:space="preserve">“采购人”</w:t>
      </w:r>
      <w:r>
        <w:rPr>
          <w:rFonts w:ascii="Arial" w:hAnsi="Arial"/>
          <w:color w:val="000000"/>
          <w:szCs w:val="21"/>
          <w:highlight w:val="none"/>
        </w:rPr>
        <w:t xml:space="preserve">是指依法进行政府采购的国家机关、事业单位、团体组织。</w:t>
      </w:r>
      <w:r>
        <w:rPr>
          <w:rFonts w:ascii="Arial" w:hAnsi="Arial"/>
          <w:color w:val="000000"/>
          <w:szCs w:val="21"/>
          <w:highlight w:val="none"/>
        </w:rPr>
      </w:r>
      <w:r/>
    </w:p>
    <w:p>
      <w:pPr>
        <w:pStyle w:val="784"/>
        <w:ind w:firstLine="420"/>
        <w:spacing w:line="360" w:lineRule="auto"/>
        <w:shd w:val="clear" w:color="auto" w:fill="auto"/>
        <w:widowControl/>
        <w:rPr>
          <w:rFonts w:ascii="Arial" w:hAnsi="Arial"/>
          <w:color w:val="000000"/>
          <w:szCs w:val="21"/>
          <w:highlight w:val="none"/>
        </w:rPr>
      </w:pPr>
      <w:r>
        <w:rPr>
          <w:rFonts w:ascii="Arial" w:hAnsi="Arial"/>
          <w:color w:val="000000"/>
          <w:szCs w:val="21"/>
          <w:highlight w:val="none"/>
        </w:rPr>
        <w:t xml:space="preserve">2.2</w:t>
      </w:r>
      <w:r>
        <w:rPr>
          <w:rFonts w:hint="eastAsia" w:ascii="宋体" w:hAnsi="宋体"/>
          <w:color w:val="000000"/>
          <w:szCs w:val="21"/>
          <w:highlight w:val="none"/>
        </w:rPr>
        <w:t xml:space="preserve">“供应商”</w:t>
      </w:r>
      <w:r>
        <w:rPr>
          <w:rFonts w:ascii="Arial" w:hAnsi="Arial"/>
          <w:color w:val="000000"/>
          <w:szCs w:val="21"/>
          <w:highlight w:val="none"/>
        </w:rPr>
        <w:t xml:space="preserve">是指参加竞争性磋商，并符合采购文件规定资格条件的法人、其他组织或者自然人。</w:t>
      </w:r>
      <w:r>
        <w:rPr>
          <w:rFonts w:ascii="Arial" w:hAnsi="Arial"/>
          <w:color w:val="000000"/>
          <w:szCs w:val="21"/>
          <w:highlight w:val="none"/>
        </w:rPr>
      </w:r>
      <w:r/>
    </w:p>
    <w:p>
      <w:pPr>
        <w:pStyle w:val="784"/>
        <w:ind w:firstLine="420"/>
        <w:spacing w:line="360" w:lineRule="auto"/>
        <w:shd w:val="clear" w:color="auto" w:fill="auto"/>
        <w:widowControl/>
        <w:rPr>
          <w:rFonts w:ascii="Arial" w:hAnsi="Arial"/>
          <w:color w:val="000000"/>
          <w:szCs w:val="21"/>
          <w:highlight w:val="none"/>
        </w:rPr>
      </w:pPr>
      <w:r>
        <w:rPr>
          <w:rFonts w:hint="eastAsia" w:ascii="Arial" w:hAnsi="Arial"/>
          <w:color w:val="000000"/>
          <w:szCs w:val="21"/>
          <w:highlight w:val="none"/>
        </w:rPr>
        <w:t xml:space="preserve">2.3 “</w:t>
      </w:r>
      <w:r>
        <w:rPr>
          <w:rFonts w:ascii="Arial" w:hAnsi="Arial"/>
          <w:color w:val="000000"/>
          <w:szCs w:val="21"/>
          <w:highlight w:val="none"/>
        </w:rPr>
        <w:t xml:space="preserve">采购代理机构</w:t>
      </w:r>
      <w:r>
        <w:rPr>
          <w:rFonts w:hint="eastAsia" w:ascii="Arial" w:hAnsi="Arial"/>
          <w:color w:val="000000"/>
          <w:szCs w:val="21"/>
          <w:highlight w:val="none"/>
        </w:rPr>
        <w:t xml:space="preserve">”</w:t>
      </w:r>
      <w:r>
        <w:rPr>
          <w:rFonts w:ascii="Arial" w:hAnsi="Arial"/>
          <w:color w:val="000000"/>
          <w:szCs w:val="21"/>
          <w:highlight w:val="none"/>
        </w:rPr>
        <w:t xml:space="preserve">是指集中采购机构和集中采购机构以外的采购代理机构，集中采购机构以外的采购代理机构，是从事采购代理业务的社会中介机构。</w:t>
      </w:r>
      <w:r>
        <w:rPr>
          <w:rFonts w:ascii="Arial" w:hAnsi="Arial"/>
          <w:color w:val="000000"/>
          <w:szCs w:val="21"/>
          <w:highlight w:val="none"/>
        </w:rPr>
      </w:r>
      <w:r/>
    </w:p>
    <w:p>
      <w:pPr>
        <w:pStyle w:val="784"/>
        <w:ind w:firstLine="420"/>
        <w:spacing w:line="360" w:lineRule="auto"/>
        <w:shd w:val="clear" w:color="auto" w:fill="auto"/>
        <w:widowControl/>
        <w:rPr>
          <w:rFonts w:ascii="Arial" w:hAnsi="Arial"/>
          <w:color w:val="000000"/>
          <w:szCs w:val="21"/>
          <w:highlight w:val="none"/>
        </w:rPr>
      </w:pPr>
      <w:r>
        <w:rPr>
          <w:rFonts w:ascii="Arial" w:hAnsi="Arial"/>
          <w:color w:val="000000"/>
          <w:szCs w:val="21"/>
          <w:highlight w:val="none"/>
        </w:rPr>
        <w:t xml:space="preserve">2.3</w:t>
      </w:r>
      <w:r>
        <w:rPr>
          <w:rFonts w:hint="eastAsia" w:ascii="Arial" w:hAnsi="Arial" w:cs="Arial"/>
          <w:color w:val="000000"/>
          <w:szCs w:val="21"/>
          <w:highlight w:val="none"/>
        </w:rPr>
        <w:t xml:space="preserve">“</w:t>
      </w:r>
      <w:r>
        <w:rPr>
          <w:rFonts w:ascii="Arial" w:hAnsi="宋体" w:cs="Arial"/>
          <w:color w:val="000000"/>
          <w:szCs w:val="21"/>
          <w:highlight w:val="none"/>
        </w:rPr>
        <w:t xml:space="preserve">货物和服务</w:t>
      </w:r>
      <w:r>
        <w:rPr>
          <w:rFonts w:hint="eastAsia" w:ascii="Arial" w:hAnsi="宋体" w:cs="Arial"/>
          <w:color w:val="000000"/>
          <w:szCs w:val="21"/>
          <w:highlight w:val="none"/>
        </w:rPr>
        <w:t xml:space="preserve">工程</w:t>
      </w:r>
      <w:r>
        <w:rPr>
          <w:rFonts w:hint="eastAsia" w:ascii="Arial" w:hAnsi="Arial" w:cs="Arial"/>
          <w:color w:val="000000"/>
          <w:szCs w:val="21"/>
          <w:highlight w:val="none"/>
        </w:rPr>
        <w:t xml:space="preserve">”</w:t>
      </w:r>
      <w:r>
        <w:rPr>
          <w:rFonts w:ascii="Arial" w:hAnsi="Arial" w:cs="Arial"/>
          <w:color w:val="000000"/>
          <w:szCs w:val="21"/>
          <w:highlight w:val="none"/>
        </w:rPr>
        <w:t xml:space="preserve">指本采购文件中所述产品及相关服务。</w:t>
      </w:r>
      <w:r>
        <w:rPr>
          <w:rFonts w:ascii="Arial" w:hAnsi="Arial"/>
          <w:color w:val="000000"/>
          <w:szCs w:val="21"/>
          <w:highlight w:val="none"/>
        </w:rPr>
      </w:r>
      <w:r/>
    </w:p>
    <w:p>
      <w:pPr>
        <w:pStyle w:val="784"/>
        <w:ind w:firstLine="420"/>
        <w:spacing w:line="360" w:lineRule="auto"/>
        <w:shd w:val="clear" w:color="auto" w:fill="auto"/>
        <w:widowControl/>
        <w:rPr>
          <w:rFonts w:ascii="Arial" w:hAnsi="Arial"/>
          <w:color w:val="000000"/>
          <w:szCs w:val="21"/>
          <w:highlight w:val="none"/>
        </w:rPr>
      </w:pPr>
      <w:r>
        <w:rPr>
          <w:rFonts w:ascii="Arial" w:hAnsi="Arial"/>
          <w:color w:val="000000"/>
          <w:szCs w:val="21"/>
          <w:highlight w:val="none"/>
        </w:rPr>
        <w:t xml:space="preserve">2.4</w:t>
      </w:r>
      <w:r>
        <w:rPr>
          <w:rFonts w:hint="eastAsia" w:ascii="Arial" w:hAnsi="Arial"/>
          <w:color w:val="000000"/>
          <w:szCs w:val="21"/>
          <w:highlight w:val="none"/>
        </w:rPr>
        <w:t xml:space="preserve">“</w:t>
      </w:r>
      <w:r>
        <w:rPr>
          <w:rFonts w:ascii="Arial" w:hAnsi="宋体"/>
          <w:color w:val="000000"/>
          <w:szCs w:val="21"/>
          <w:highlight w:val="none"/>
        </w:rPr>
        <w:t xml:space="preserve">用户或使用单位</w:t>
      </w:r>
      <w:r>
        <w:rPr>
          <w:rFonts w:hint="eastAsia" w:ascii="Arial" w:hAnsi="Arial"/>
          <w:color w:val="000000"/>
          <w:szCs w:val="21"/>
          <w:highlight w:val="none"/>
        </w:rPr>
        <w:t xml:space="preserve">”</w:t>
      </w:r>
      <w:r>
        <w:rPr>
          <w:rFonts w:ascii="Arial" w:hAnsi="Arial"/>
          <w:color w:val="000000"/>
          <w:szCs w:val="21"/>
          <w:highlight w:val="none"/>
        </w:rPr>
        <w:t xml:space="preserve">是指使用服务的单位。</w:t>
      </w:r>
      <w:r>
        <w:rPr>
          <w:rFonts w:ascii="Arial" w:hAnsi="Arial"/>
          <w:color w:val="000000"/>
          <w:szCs w:val="21"/>
          <w:highlight w:val="none"/>
        </w:rPr>
      </w:r>
      <w:r/>
    </w:p>
    <w:p>
      <w:pPr>
        <w:pStyle w:val="784"/>
        <w:ind w:firstLine="422"/>
        <w:spacing w:line="360" w:lineRule="auto"/>
        <w:shd w:val="clear" w:color="auto" w:fill="auto"/>
        <w:rPr>
          <w:rFonts w:ascii="Arial" w:hAnsi="Arial"/>
          <w:b/>
          <w:color w:val="000000"/>
          <w:szCs w:val="21"/>
          <w:highlight w:val="none"/>
          <w:lang w:val="zh-CN"/>
        </w:rPr>
      </w:pPr>
      <w:r>
        <w:rPr>
          <w:rFonts w:ascii="Arial" w:hAnsi="Arial"/>
          <w:b/>
          <w:color w:val="000000"/>
          <w:szCs w:val="21"/>
          <w:highlight w:val="none"/>
          <w:lang w:val="zh-CN"/>
        </w:rPr>
        <w:t xml:space="preserve">3、政策功能</w:t>
      </w:r>
      <w:r>
        <w:rPr>
          <w:rFonts w:ascii="Arial" w:hAnsi="Arial"/>
          <w:b/>
          <w:color w:val="000000"/>
          <w:szCs w:val="21"/>
          <w:highlight w:val="none"/>
          <w:lang w:val="zh-CN"/>
        </w:rPr>
      </w:r>
      <w:r/>
    </w:p>
    <w:p>
      <w:pPr>
        <w:pStyle w:val="784"/>
        <w:ind w:firstLine="420"/>
        <w:spacing w:line="360" w:lineRule="auto"/>
        <w:shd w:val="clear" w:color="auto" w:fill="auto"/>
        <w:widowControl/>
        <w:rPr>
          <w:rFonts w:ascii="Arial" w:hAnsi="Arial"/>
          <w:color w:val="000000"/>
          <w:szCs w:val="21"/>
          <w:highlight w:val="none"/>
        </w:rPr>
      </w:pPr>
      <w:r>
        <w:rPr>
          <w:rFonts w:ascii="Arial" w:hAnsi="Arial"/>
          <w:color w:val="000000"/>
          <w:szCs w:val="21"/>
          <w:highlight w:val="none"/>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w:t>
      </w:r>
      <w:r>
        <w:rPr>
          <w:rFonts w:hint="eastAsia" w:ascii="Arial" w:hAnsi="Arial"/>
          <w:color w:val="000000"/>
          <w:szCs w:val="21"/>
          <w:highlight w:val="none"/>
        </w:rPr>
        <w:t xml:space="preserve">第六章</w:t>
      </w:r>
      <w:r>
        <w:rPr>
          <w:rFonts w:ascii="Arial" w:hAnsi="Arial"/>
          <w:color w:val="000000"/>
          <w:szCs w:val="21"/>
          <w:highlight w:val="none"/>
        </w:rPr>
        <w:t xml:space="preserve">），否则不得享受相关中小企业扶持政策。（</w:t>
      </w:r>
      <w:r>
        <w:rPr>
          <w:rFonts w:hint="eastAsia" w:ascii="Arial" w:hAnsi="Arial"/>
          <w:color w:val="000000"/>
          <w:szCs w:val="21"/>
          <w:highlight w:val="none"/>
        </w:rPr>
        <w:t xml:space="preserve">“</w:t>
      </w:r>
      <w:r>
        <w:rPr>
          <w:rFonts w:ascii="Arial" w:hAnsi="Arial"/>
          <w:color w:val="000000"/>
          <w:szCs w:val="21"/>
          <w:highlight w:val="none"/>
        </w:rPr>
        <w:t xml:space="preserve">中小企业划型标准</w:t>
      </w:r>
      <w:r>
        <w:rPr>
          <w:rFonts w:hint="eastAsia" w:ascii="Arial" w:hAnsi="Arial"/>
          <w:color w:val="000000"/>
          <w:szCs w:val="21"/>
          <w:highlight w:val="none"/>
        </w:rPr>
        <w:t xml:space="preserve">”</w:t>
      </w:r>
      <w:r>
        <w:rPr>
          <w:rFonts w:ascii="Arial" w:hAnsi="Arial"/>
          <w:color w:val="000000"/>
          <w:szCs w:val="21"/>
          <w:highlight w:val="none"/>
        </w:rPr>
        <w:t xml:space="preserve">详见《关于印发中小企业划型标准规定的通知》工信部联企业〔2011〕300号及《国家统计局关于印发&lt;统计上大中小微型企业划分办法（2017）&gt;的通知》国统字〔2017〕213号）</w:t>
      </w:r>
      <w:r>
        <w:rPr>
          <w:rFonts w:ascii="Arial" w:hAnsi="Arial"/>
          <w:color w:val="000000"/>
          <w:szCs w:val="21"/>
          <w:highlight w:val="none"/>
        </w:rPr>
      </w:r>
      <w:r/>
    </w:p>
    <w:p>
      <w:pPr>
        <w:pStyle w:val="784"/>
        <w:ind w:firstLine="420"/>
        <w:spacing w:line="360" w:lineRule="auto"/>
        <w:shd w:val="clear" w:color="auto" w:fill="auto"/>
        <w:widowControl/>
        <w:rPr>
          <w:rFonts w:ascii="Arial" w:hAnsi="Arial"/>
          <w:color w:val="000000"/>
          <w:szCs w:val="21"/>
          <w:highlight w:val="none"/>
        </w:rPr>
      </w:pPr>
      <w:r>
        <w:rPr>
          <w:rFonts w:ascii="Arial" w:hAnsi="Arial"/>
          <w:color w:val="000000"/>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rPr>
          <w:rFonts w:ascii="Arial" w:hAnsi="Arial"/>
          <w:color w:val="000000"/>
          <w:szCs w:val="21"/>
          <w:highlight w:val="none"/>
        </w:rPr>
      </w:r>
      <w:r/>
    </w:p>
    <w:p>
      <w:pPr>
        <w:pStyle w:val="784"/>
        <w:ind w:firstLine="420"/>
        <w:spacing w:line="360" w:lineRule="auto"/>
        <w:shd w:val="clear" w:color="auto" w:fill="auto"/>
        <w:widowControl/>
        <w:rPr>
          <w:rFonts w:ascii="Arial" w:hAnsi="Arial"/>
          <w:color w:val="000000"/>
          <w:szCs w:val="21"/>
          <w:highlight w:val="none"/>
        </w:rPr>
      </w:pPr>
      <w:r>
        <w:rPr>
          <w:rFonts w:ascii="Arial" w:hAnsi="Arial"/>
          <w:color w:val="000000"/>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ascii="Arial" w:hAnsi="Arial"/>
          <w:color w:val="000000"/>
          <w:szCs w:val="21"/>
          <w:highlight w:val="none"/>
        </w:rPr>
      </w:r>
      <w:r/>
    </w:p>
    <w:p>
      <w:pPr>
        <w:pStyle w:val="784"/>
        <w:ind w:firstLine="420"/>
        <w:spacing w:line="360" w:lineRule="auto"/>
        <w:shd w:val="clear" w:color="auto" w:fill="auto"/>
        <w:widowControl/>
        <w:rPr>
          <w:rFonts w:ascii="Arial" w:hAnsi="Arial"/>
          <w:color w:val="000000"/>
          <w:szCs w:val="21"/>
          <w:highlight w:val="none"/>
        </w:rPr>
      </w:pPr>
      <w:r>
        <w:rPr>
          <w:rFonts w:ascii="Arial" w:hAnsi="Arial"/>
          <w:color w:val="000000"/>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w:t>
      </w:r>
      <w:r>
        <w:rPr>
          <w:rFonts w:hint="eastAsia" w:ascii="Arial" w:hAnsi="Arial"/>
          <w:color w:val="000000"/>
          <w:szCs w:val="21"/>
          <w:highlight w:val="none"/>
        </w:rPr>
        <w:t xml:space="preserve">磋商文件</w:t>
      </w:r>
      <w:r>
        <w:rPr>
          <w:rFonts w:ascii="Arial" w:hAnsi="Arial"/>
          <w:color w:val="000000"/>
          <w:szCs w:val="21"/>
          <w:highlight w:val="none"/>
        </w:rPr>
        <w:t xml:space="preserve">第三章。参加政府采购活动的节能产品、环境标志产品供应商应当提供国家确定的认证机构出具的、处于有效期之内的节能产品、环境标志产品认证证书。</w:t>
      </w:r>
      <w:r>
        <w:rPr>
          <w:rFonts w:ascii="Arial" w:hAnsi="Arial"/>
          <w:color w:val="000000"/>
          <w:szCs w:val="21"/>
          <w:highlight w:val="none"/>
        </w:rPr>
      </w:r>
      <w:r/>
    </w:p>
    <w:p>
      <w:pPr>
        <w:pStyle w:val="784"/>
        <w:ind w:firstLine="420"/>
        <w:spacing w:line="360" w:lineRule="auto"/>
        <w:shd w:val="clear" w:color="auto" w:fill="auto"/>
        <w:widowControl/>
        <w:rPr>
          <w:rFonts w:ascii="Arial" w:hAnsi="Arial"/>
          <w:color w:val="000000"/>
          <w:szCs w:val="21"/>
          <w:highlight w:val="none"/>
        </w:rPr>
      </w:pPr>
      <w:r>
        <w:rPr>
          <w:rFonts w:ascii="Arial" w:hAnsi="Arial"/>
          <w:color w:val="000000"/>
          <w:szCs w:val="21"/>
          <w:highlight w:val="none"/>
        </w:rPr>
        <w:t xml:space="preserve">3.5强制采购信息安全产品。参加政府采购活动的信息安全产品供应商应当选择经国家认证的信息安全产品投标，并提供由国家信息安全认证中心按国家标准认证颁发的有效认证证书。</w:t>
      </w:r>
      <w:r>
        <w:rPr>
          <w:rFonts w:ascii="Arial" w:hAnsi="Arial"/>
          <w:color w:val="000000"/>
          <w:szCs w:val="21"/>
          <w:highlight w:val="none"/>
        </w:rPr>
      </w:r>
      <w:r/>
    </w:p>
    <w:p>
      <w:pPr>
        <w:pStyle w:val="784"/>
        <w:ind w:firstLine="420"/>
        <w:spacing w:line="360" w:lineRule="auto"/>
        <w:shd w:val="clear" w:color="auto" w:fill="auto"/>
        <w:widowControl/>
        <w:rPr>
          <w:rFonts w:ascii="Arial" w:hAnsi="Arial"/>
          <w:color w:val="000000"/>
          <w:szCs w:val="21"/>
          <w:highlight w:val="none"/>
        </w:rPr>
      </w:pPr>
      <w:r>
        <w:rPr>
          <w:rFonts w:ascii="Arial" w:hAnsi="Arial"/>
          <w:color w:val="000000"/>
          <w:szCs w:val="21"/>
          <w:highlight w:val="none"/>
        </w:rPr>
        <w:t xml:space="preserve">3.6进口产品政策</w:t>
      </w:r>
      <w:r>
        <w:rPr>
          <w:rFonts w:ascii="Arial" w:hAnsi="Arial"/>
          <w:color w:val="000000"/>
          <w:szCs w:val="21"/>
          <w:highlight w:val="none"/>
        </w:rPr>
      </w:r>
      <w:r/>
    </w:p>
    <w:p>
      <w:pPr>
        <w:pStyle w:val="784"/>
        <w:ind w:firstLine="420"/>
        <w:spacing w:line="360" w:lineRule="auto"/>
        <w:shd w:val="clear" w:color="auto" w:fill="auto"/>
        <w:widowControl/>
        <w:rPr>
          <w:rFonts w:ascii="Arial" w:hAnsi="Arial"/>
          <w:color w:val="000000"/>
          <w:szCs w:val="21"/>
          <w:highlight w:val="none"/>
        </w:rPr>
      </w:pPr>
      <w:r>
        <w:rPr>
          <w:rFonts w:ascii="Arial" w:hAnsi="Arial"/>
          <w:color w:val="000000"/>
          <w:szCs w:val="21"/>
          <w:highlight w:val="none"/>
        </w:rPr>
        <w:t xml:space="preserve">（1）除招标公告载明接受进口产品参加外，不允许进口产品参加。进口产品认定依照《财政部关于政府采购进口产品管理有关问题的通知》（财办库〔2008〕248号）的规定。</w:t>
      </w:r>
      <w:r>
        <w:rPr>
          <w:rFonts w:ascii="Arial" w:hAnsi="Arial"/>
          <w:color w:val="000000"/>
          <w:szCs w:val="21"/>
          <w:highlight w:val="none"/>
        </w:rPr>
      </w:r>
      <w:r/>
    </w:p>
    <w:p>
      <w:pPr>
        <w:pStyle w:val="784"/>
        <w:ind w:firstLine="420"/>
        <w:spacing w:line="360" w:lineRule="auto"/>
        <w:shd w:val="clear" w:color="auto" w:fill="auto"/>
        <w:widowControl/>
        <w:rPr>
          <w:rFonts w:ascii="Arial" w:hAnsi="Arial"/>
          <w:color w:val="000000"/>
          <w:szCs w:val="21"/>
          <w:highlight w:val="none"/>
        </w:rPr>
      </w:pPr>
      <w:r>
        <w:rPr>
          <w:rFonts w:ascii="Arial" w:hAnsi="Arial"/>
          <w:color w:val="000000"/>
          <w:szCs w:val="21"/>
          <w:highlight w:val="none"/>
        </w:rPr>
        <w:t xml:space="preserve">（2）允许进口产品参加的，满足需求的国内产品可以参加。</w:t>
      </w:r>
      <w:r>
        <w:rPr>
          <w:rFonts w:ascii="Arial" w:hAnsi="Arial"/>
          <w:color w:val="000000"/>
          <w:szCs w:val="21"/>
          <w:highlight w:val="none"/>
        </w:rPr>
      </w:r>
      <w:r/>
    </w:p>
    <w:p>
      <w:pPr>
        <w:pStyle w:val="784"/>
        <w:ind w:firstLine="420"/>
        <w:spacing w:line="360" w:lineRule="auto"/>
        <w:shd w:val="clear" w:color="auto" w:fill="auto"/>
        <w:widowControl/>
        <w:rPr>
          <w:rFonts w:ascii="Arial" w:hAnsi="Arial"/>
          <w:color w:val="000000"/>
          <w:szCs w:val="21"/>
          <w:highlight w:val="none"/>
        </w:rPr>
      </w:pPr>
      <w:r>
        <w:rPr>
          <w:rFonts w:ascii="Arial" w:hAnsi="Arial"/>
          <w:color w:val="000000"/>
          <w:szCs w:val="21"/>
          <w:highlight w:val="none"/>
        </w:rPr>
        <w:t xml:space="preserve">（3）允许进口产品参加的，优先采购向我国企业转让技术、与我国企业签订消化吸收再创新方案的供应商的进口产品。</w:t>
      </w:r>
      <w:r>
        <w:rPr>
          <w:rFonts w:ascii="Arial" w:hAnsi="Arial"/>
          <w:color w:val="000000"/>
          <w:szCs w:val="21"/>
          <w:highlight w:val="none"/>
        </w:rPr>
      </w:r>
      <w:r/>
    </w:p>
    <w:p>
      <w:pPr>
        <w:pStyle w:val="784"/>
        <w:ind w:firstLine="420"/>
        <w:spacing w:line="360" w:lineRule="auto"/>
        <w:shd w:val="clear" w:color="auto" w:fill="auto"/>
        <w:widowControl/>
        <w:rPr>
          <w:rFonts w:ascii="Arial" w:hAnsi="Arial"/>
          <w:color w:val="000000"/>
          <w:szCs w:val="21"/>
          <w:highlight w:val="none"/>
        </w:rPr>
      </w:pPr>
      <w:r>
        <w:rPr>
          <w:rFonts w:ascii="Arial" w:hAnsi="Arial"/>
          <w:color w:val="000000"/>
          <w:szCs w:val="21"/>
          <w:highlight w:val="none"/>
        </w:rPr>
        <w:t xml:space="preserve">3.7未按要求提供相关材料的，不享受相关政策。</w:t>
      </w:r>
      <w:r>
        <w:rPr>
          <w:rFonts w:ascii="Arial" w:hAnsi="Arial"/>
          <w:color w:val="000000"/>
          <w:szCs w:val="21"/>
          <w:highlight w:val="none"/>
        </w:rPr>
      </w:r>
      <w:r/>
    </w:p>
    <w:p>
      <w:pPr>
        <w:pStyle w:val="784"/>
        <w:numPr>
          <w:ilvl w:val="0"/>
          <w:numId w:val="6"/>
        </w:numPr>
        <w:ind w:firstLine="422"/>
        <w:spacing w:line="360" w:lineRule="auto"/>
        <w:shd w:val="clear" w:color="auto" w:fill="auto"/>
        <w:rPr>
          <w:rFonts w:ascii="Arial" w:hAnsi="Arial"/>
          <w:b/>
          <w:color w:val="000000"/>
          <w:szCs w:val="21"/>
          <w:highlight w:val="none"/>
        </w:rPr>
      </w:pPr>
      <w:r>
        <w:rPr>
          <w:rFonts w:hint="eastAsia" w:ascii="Arial" w:hAnsi="Arial"/>
          <w:b/>
          <w:color w:val="000000"/>
          <w:szCs w:val="21"/>
          <w:highlight w:val="none"/>
        </w:rPr>
        <w:t xml:space="preserve">磋商文件</w:t>
      </w:r>
      <w:r>
        <w:rPr>
          <w:rFonts w:ascii="Arial" w:hAnsi="Arial"/>
          <w:b/>
          <w:color w:val="000000"/>
          <w:szCs w:val="21"/>
          <w:highlight w:val="none"/>
        </w:rPr>
      </w:r>
      <w:r/>
    </w:p>
    <w:p>
      <w:pPr>
        <w:pStyle w:val="784"/>
        <w:numPr>
          <w:ilvl w:val="0"/>
          <w:numId w:val="7"/>
        </w:numPr>
        <w:ind w:firstLine="422"/>
        <w:spacing w:line="360" w:lineRule="auto"/>
        <w:shd w:val="clear" w:color="auto" w:fill="auto"/>
        <w:rPr>
          <w:rFonts w:ascii="Arial" w:hAnsi="Arial"/>
          <w:b/>
          <w:bCs/>
          <w:color w:val="000000"/>
          <w:szCs w:val="21"/>
          <w:highlight w:val="none"/>
          <w:lang w:val="zh-CN"/>
        </w:rPr>
      </w:pPr>
      <w:r>
        <w:rPr>
          <w:rFonts w:ascii="Arial" w:hAnsi="Arial"/>
          <w:b/>
          <w:bCs/>
          <w:color w:val="000000"/>
          <w:szCs w:val="21"/>
          <w:highlight w:val="none"/>
          <w:lang w:val="zh-CN"/>
        </w:rPr>
        <w:t xml:space="preserve">磋商文件</w:t>
      </w:r>
      <w:r>
        <w:rPr>
          <w:rFonts w:hint="eastAsia" w:ascii="Arial" w:hAnsi="Arial"/>
          <w:b/>
          <w:bCs/>
          <w:color w:val="000000"/>
          <w:szCs w:val="21"/>
          <w:highlight w:val="none"/>
        </w:rPr>
        <w:t xml:space="preserve">构成</w:t>
      </w:r>
      <w:r>
        <w:rPr>
          <w:rFonts w:ascii="Arial" w:hAnsi="Arial"/>
          <w:b/>
          <w:bCs/>
          <w:color w:val="000000"/>
          <w:szCs w:val="21"/>
          <w:highlight w:val="none"/>
          <w:lang w:val="zh-CN"/>
        </w:rPr>
      </w:r>
      <w:r/>
    </w:p>
    <w:p>
      <w:pPr>
        <w:pStyle w:val="784"/>
        <w:ind w:firstLine="420"/>
        <w:spacing w:line="360" w:lineRule="auto"/>
        <w:shd w:val="clear" w:color="auto" w:fill="auto"/>
        <w:widowControl/>
        <w:rPr>
          <w:rFonts w:ascii="Arial" w:hAnsi="Arial"/>
          <w:color w:val="000000"/>
          <w:szCs w:val="21"/>
          <w:highlight w:val="none"/>
        </w:rPr>
      </w:pPr>
      <w:r>
        <w:rPr>
          <w:rFonts w:ascii="Arial" w:hAnsi="Arial"/>
          <w:color w:val="000000"/>
          <w:szCs w:val="21"/>
          <w:highlight w:val="none"/>
        </w:rPr>
        <w:t xml:space="preserve">4.1</w:t>
      </w:r>
      <w:r>
        <w:rPr>
          <w:rFonts w:hint="eastAsia" w:ascii="Arial" w:hAnsi="宋体"/>
          <w:color w:val="000000"/>
          <w:szCs w:val="21"/>
          <w:highlight w:val="none"/>
        </w:rPr>
        <w:t xml:space="preserve">磋商</w:t>
      </w:r>
      <w:r>
        <w:rPr>
          <w:rFonts w:ascii="Arial" w:hAnsi="宋体"/>
          <w:color w:val="000000"/>
          <w:szCs w:val="21"/>
          <w:highlight w:val="none"/>
        </w:rPr>
        <w:t xml:space="preserve">文件包括以下主要内容：</w:t>
      </w:r>
      <w:r>
        <w:rPr>
          <w:rFonts w:ascii="Arial" w:hAnsi="Arial"/>
          <w:color w:val="000000"/>
          <w:szCs w:val="21"/>
          <w:highlight w:val="none"/>
        </w:rPr>
      </w:r>
      <w:r/>
    </w:p>
    <w:p>
      <w:pPr>
        <w:pStyle w:val="784"/>
        <w:ind w:firstLine="779"/>
        <w:spacing w:line="360" w:lineRule="auto"/>
        <w:shd w:val="clear" w:color="auto" w:fill="auto"/>
        <w:widowControl/>
        <w:rPr>
          <w:rFonts w:hint="eastAsia" w:ascii="Arial" w:hAnsi="宋体"/>
          <w:color w:val="000000"/>
          <w:szCs w:val="21"/>
          <w:highlight w:val="none"/>
        </w:rPr>
      </w:pPr>
      <w:r>
        <w:rPr>
          <w:rFonts w:hint="eastAsia" w:ascii="Arial" w:hAnsi="宋体"/>
          <w:color w:val="000000"/>
          <w:szCs w:val="21"/>
          <w:highlight w:val="none"/>
        </w:rPr>
        <w:t xml:space="preserve">第一章  竞争性磋商</w:t>
      </w:r>
      <w:r>
        <w:rPr>
          <w:rFonts w:ascii="Arial" w:hAnsi="宋体"/>
          <w:color w:val="000000"/>
          <w:szCs w:val="21"/>
          <w:highlight w:val="none"/>
        </w:rPr>
        <w:t xml:space="preserve">公告</w:t>
      </w:r>
      <w:r>
        <w:rPr>
          <w:rFonts w:hint="eastAsia" w:ascii="Arial" w:hAnsi="宋体"/>
          <w:color w:val="000000"/>
          <w:szCs w:val="21"/>
          <w:highlight w:val="none"/>
        </w:rPr>
      </w:r>
      <w:r/>
    </w:p>
    <w:p>
      <w:pPr>
        <w:pStyle w:val="784"/>
        <w:ind w:firstLine="779"/>
        <w:spacing w:line="360" w:lineRule="auto"/>
        <w:shd w:val="clear" w:color="auto" w:fill="auto"/>
        <w:widowControl/>
        <w:rPr>
          <w:rFonts w:hint="eastAsia" w:ascii="Arial" w:hAnsi="宋体"/>
          <w:color w:val="000000"/>
          <w:szCs w:val="21"/>
          <w:highlight w:val="none"/>
        </w:rPr>
      </w:pPr>
      <w:r>
        <w:rPr>
          <w:color w:val="000000"/>
          <w:highlight w:val="none"/>
        </w:rPr>
        <w:fldChar w:fldCharType="begin"/>
      </w:r>
      <w:r>
        <w:rPr>
          <w:color w:val="000000"/>
          <w:highlight w:val="none"/>
        </w:rPr>
        <w:instrText xml:space="preserve"> HYPERLINK \l "_Toc534273793" </w:instrText>
      </w:r>
      <w:r>
        <w:rPr>
          <w:color w:val="000000"/>
          <w:highlight w:val="none"/>
        </w:rPr>
        <w:fldChar w:fldCharType="separate"/>
      </w:r>
      <w:r>
        <w:rPr>
          <w:rFonts w:hint="eastAsia" w:ascii="Arial" w:hAnsi="宋体"/>
          <w:color w:val="000000"/>
          <w:szCs w:val="21"/>
          <w:highlight w:val="none"/>
          <w:lang w:val="zh-CN"/>
        </w:rPr>
        <w:t xml:space="preserve">第二章  竞争性磋商须知</w:t>
      </w:r>
      <w:r>
        <w:rPr>
          <w:rFonts w:hint="eastAsia" w:ascii="Arial" w:hAnsi="宋体"/>
          <w:color w:val="000000"/>
          <w:szCs w:val="21"/>
          <w:highlight w:val="none"/>
          <w:lang w:val="zh-CN"/>
        </w:rPr>
        <w:fldChar w:fldCharType="end"/>
      </w:r>
      <w:r>
        <w:rPr>
          <w:rFonts w:hint="eastAsia" w:ascii="Arial" w:hAnsi="宋体"/>
          <w:color w:val="000000"/>
          <w:szCs w:val="21"/>
          <w:highlight w:val="none"/>
        </w:rPr>
      </w:r>
      <w:r/>
    </w:p>
    <w:p>
      <w:pPr>
        <w:pStyle w:val="784"/>
        <w:ind w:firstLine="779"/>
        <w:spacing w:line="360" w:lineRule="auto"/>
        <w:shd w:val="clear" w:color="auto" w:fill="auto"/>
        <w:widowControl/>
        <w:rPr>
          <w:rFonts w:hint="eastAsia" w:ascii="Arial" w:hAnsi="宋体"/>
          <w:color w:val="000000"/>
          <w:szCs w:val="21"/>
          <w:highlight w:val="none"/>
        </w:rPr>
      </w:pPr>
      <w:r>
        <w:rPr>
          <w:color w:val="000000"/>
          <w:highlight w:val="none"/>
        </w:rPr>
        <w:fldChar w:fldCharType="begin"/>
      </w:r>
      <w:r>
        <w:rPr>
          <w:color w:val="000000"/>
          <w:highlight w:val="none"/>
        </w:rPr>
        <w:instrText xml:space="preserve"> HYPERLINK \l "_Toc534273794" </w:instrText>
      </w:r>
      <w:r>
        <w:rPr>
          <w:color w:val="000000"/>
          <w:highlight w:val="none"/>
        </w:rPr>
        <w:fldChar w:fldCharType="separate"/>
      </w:r>
      <w:r>
        <w:rPr>
          <w:rFonts w:hint="eastAsia" w:ascii="Arial" w:hAnsi="宋体"/>
          <w:color w:val="000000"/>
          <w:szCs w:val="21"/>
          <w:highlight w:val="none"/>
          <w:lang w:val="zh-CN"/>
        </w:rPr>
        <w:t xml:space="preserve">第三章  评标标准</w:t>
      </w:r>
      <w:r>
        <w:rPr>
          <w:rFonts w:hint="eastAsia" w:ascii="Arial" w:hAnsi="宋体"/>
          <w:color w:val="000000"/>
          <w:szCs w:val="21"/>
          <w:highlight w:val="none"/>
          <w:lang w:val="zh-CN"/>
        </w:rPr>
        <w:fldChar w:fldCharType="end"/>
      </w:r>
      <w:r>
        <w:rPr>
          <w:rFonts w:hint="eastAsia" w:ascii="Arial" w:hAnsi="宋体"/>
          <w:color w:val="000000"/>
          <w:szCs w:val="21"/>
          <w:highlight w:val="none"/>
        </w:rPr>
      </w:r>
      <w:r/>
    </w:p>
    <w:p>
      <w:pPr>
        <w:pStyle w:val="784"/>
        <w:ind w:firstLine="779"/>
        <w:spacing w:line="360" w:lineRule="auto"/>
        <w:shd w:val="clear" w:color="auto" w:fill="auto"/>
        <w:widowControl/>
        <w:rPr>
          <w:rFonts w:hint="eastAsia" w:ascii="Arial" w:hAnsi="宋体"/>
          <w:color w:val="000000"/>
          <w:szCs w:val="21"/>
          <w:highlight w:val="none"/>
        </w:rPr>
      </w:pPr>
      <w:r>
        <w:rPr>
          <w:color w:val="000000"/>
          <w:highlight w:val="none"/>
        </w:rPr>
        <w:fldChar w:fldCharType="begin"/>
      </w:r>
      <w:r>
        <w:rPr>
          <w:color w:val="000000"/>
          <w:highlight w:val="none"/>
        </w:rPr>
        <w:instrText xml:space="preserve"> HYPERLINK \l "_Toc534273795" </w:instrText>
      </w:r>
      <w:r>
        <w:rPr>
          <w:color w:val="000000"/>
          <w:highlight w:val="none"/>
        </w:rPr>
        <w:fldChar w:fldCharType="separate"/>
      </w:r>
      <w:r>
        <w:rPr>
          <w:rFonts w:hint="eastAsia" w:ascii="Arial" w:hAnsi="宋体"/>
          <w:color w:val="000000"/>
          <w:szCs w:val="21"/>
          <w:highlight w:val="none"/>
          <w:lang w:val="zh-CN"/>
        </w:rPr>
        <w:t xml:space="preserve">第四章  采购需求</w:t>
      </w:r>
      <w:r>
        <w:rPr>
          <w:rFonts w:hint="eastAsia" w:ascii="Arial" w:hAnsi="宋体"/>
          <w:color w:val="000000"/>
          <w:szCs w:val="21"/>
          <w:highlight w:val="none"/>
          <w:lang w:val="zh-CN"/>
        </w:rPr>
        <w:fldChar w:fldCharType="end"/>
      </w:r>
      <w:r>
        <w:rPr>
          <w:rFonts w:hint="eastAsia" w:ascii="Arial" w:hAnsi="宋体"/>
          <w:color w:val="000000"/>
          <w:szCs w:val="21"/>
          <w:highlight w:val="none"/>
        </w:rPr>
      </w:r>
      <w:r/>
    </w:p>
    <w:p>
      <w:pPr>
        <w:pStyle w:val="784"/>
        <w:ind w:firstLine="779"/>
        <w:spacing w:line="360" w:lineRule="auto"/>
        <w:shd w:val="clear" w:color="auto" w:fill="auto"/>
        <w:widowControl/>
        <w:rPr>
          <w:rFonts w:hint="eastAsia" w:ascii="Arial" w:hAnsi="宋体"/>
          <w:color w:val="000000"/>
          <w:szCs w:val="21"/>
          <w:highlight w:val="none"/>
        </w:rPr>
      </w:pPr>
      <w:r>
        <w:rPr>
          <w:color w:val="000000"/>
          <w:highlight w:val="none"/>
        </w:rPr>
        <w:fldChar w:fldCharType="begin"/>
      </w:r>
      <w:r>
        <w:rPr>
          <w:color w:val="000000"/>
          <w:highlight w:val="none"/>
        </w:rPr>
        <w:instrText xml:space="preserve"> HYPERLINK \l "_Toc534273796" </w:instrText>
      </w:r>
      <w:r>
        <w:rPr>
          <w:color w:val="000000"/>
          <w:highlight w:val="none"/>
        </w:rPr>
        <w:fldChar w:fldCharType="separate"/>
      </w:r>
      <w:r>
        <w:rPr>
          <w:rFonts w:hint="eastAsia" w:ascii="Arial" w:hAnsi="宋体"/>
          <w:color w:val="000000"/>
          <w:szCs w:val="21"/>
          <w:highlight w:val="none"/>
          <w:lang w:val="zh-CN"/>
        </w:rPr>
        <w:t xml:space="preserve">第五章  合同主要条款</w:t>
      </w:r>
      <w:r>
        <w:rPr>
          <w:rFonts w:hint="eastAsia" w:ascii="Arial" w:hAnsi="宋体"/>
          <w:color w:val="000000"/>
          <w:szCs w:val="21"/>
          <w:highlight w:val="none"/>
          <w:lang w:val="zh-CN"/>
        </w:rPr>
        <w:fldChar w:fldCharType="end"/>
      </w:r>
      <w:r>
        <w:rPr>
          <w:rFonts w:hint="eastAsia" w:ascii="Arial" w:hAnsi="宋体"/>
          <w:color w:val="000000"/>
          <w:szCs w:val="21"/>
          <w:highlight w:val="none"/>
        </w:rPr>
      </w:r>
      <w:r/>
    </w:p>
    <w:p>
      <w:pPr>
        <w:pStyle w:val="784"/>
        <w:ind w:firstLine="779"/>
        <w:spacing w:line="360" w:lineRule="auto"/>
        <w:shd w:val="clear" w:color="auto" w:fill="auto"/>
        <w:widowControl/>
        <w:rPr>
          <w:rFonts w:hint="eastAsia" w:ascii="Arial" w:hAnsi="宋体"/>
          <w:color w:val="000000"/>
          <w:szCs w:val="21"/>
          <w:highlight w:val="none"/>
        </w:rPr>
      </w:pPr>
      <w:r>
        <w:rPr>
          <w:color w:val="000000"/>
          <w:highlight w:val="none"/>
        </w:rPr>
        <w:fldChar w:fldCharType="begin"/>
      </w:r>
      <w:r>
        <w:rPr>
          <w:color w:val="000000"/>
          <w:highlight w:val="none"/>
        </w:rPr>
        <w:instrText xml:space="preserve"> HYPERLINK \l "_Toc534273797" </w:instrText>
      </w:r>
      <w:r>
        <w:rPr>
          <w:color w:val="000000"/>
          <w:highlight w:val="none"/>
        </w:rPr>
        <w:fldChar w:fldCharType="separate"/>
      </w:r>
      <w:r>
        <w:rPr>
          <w:rFonts w:hint="eastAsia" w:ascii="Arial" w:hAnsi="宋体"/>
          <w:color w:val="000000"/>
          <w:szCs w:val="21"/>
          <w:highlight w:val="none"/>
          <w:lang w:val="zh-CN"/>
        </w:rPr>
        <w:t xml:space="preserve">第六章  </w:t>
      </w:r>
      <w:r>
        <w:rPr>
          <w:rFonts w:hint="eastAsia" w:ascii="Arial" w:hAnsi="宋体"/>
          <w:color w:val="000000"/>
          <w:szCs w:val="21"/>
          <w:highlight w:val="none"/>
        </w:rPr>
        <w:t xml:space="preserve">磋商响应文件格式及附件</w:t>
      </w:r>
      <w:r>
        <w:rPr>
          <w:rFonts w:hint="eastAsia" w:ascii="Arial" w:hAnsi="宋体"/>
          <w:color w:val="000000"/>
          <w:szCs w:val="21"/>
          <w:highlight w:val="none"/>
        </w:rPr>
        <w:fldChar w:fldCharType="end"/>
      </w:r>
      <w:r>
        <w:rPr>
          <w:rFonts w:hint="eastAsia" w:ascii="Arial" w:hAnsi="宋体"/>
          <w:color w:val="000000"/>
          <w:szCs w:val="21"/>
          <w:highlight w:val="none"/>
        </w:rPr>
      </w:r>
      <w:r/>
    </w:p>
    <w:p>
      <w:pPr>
        <w:pStyle w:val="784"/>
        <w:numPr>
          <w:ilvl w:val="0"/>
          <w:numId w:val="7"/>
        </w:numPr>
        <w:ind w:firstLine="422"/>
        <w:spacing w:line="360" w:lineRule="auto"/>
        <w:shd w:val="clear" w:color="auto" w:fill="auto"/>
        <w:rPr>
          <w:rFonts w:ascii="Arial" w:hAnsi="Arial"/>
          <w:b/>
          <w:bCs/>
          <w:color w:val="000000"/>
          <w:szCs w:val="21"/>
          <w:highlight w:val="none"/>
        </w:rPr>
      </w:pPr>
      <w:r>
        <w:rPr>
          <w:rFonts w:hint="eastAsia" w:ascii="Arial" w:hAnsi="Arial"/>
          <w:b/>
          <w:bCs/>
          <w:color w:val="000000"/>
          <w:szCs w:val="21"/>
          <w:highlight w:val="none"/>
        </w:rPr>
        <w:t xml:space="preserve">磋商文件的澄清或者修改</w:t>
      </w:r>
      <w:r>
        <w:rPr>
          <w:rFonts w:ascii="Arial" w:hAnsi="Arial"/>
          <w:b/>
          <w:bCs/>
          <w:color w:val="000000"/>
          <w:szCs w:val="21"/>
          <w:highlight w:val="none"/>
        </w:rPr>
      </w:r>
      <w:r/>
    </w:p>
    <w:p>
      <w:pPr>
        <w:pStyle w:val="784"/>
        <w:ind w:firstLine="420"/>
        <w:spacing w:line="360" w:lineRule="auto"/>
        <w:shd w:val="clear" w:color="auto" w:fill="auto"/>
        <w:widowControl/>
        <w:rPr>
          <w:rFonts w:ascii="Arial" w:hAnsi="Arial"/>
          <w:color w:val="000000"/>
          <w:szCs w:val="21"/>
          <w:highlight w:val="none"/>
        </w:rPr>
      </w:pPr>
      <w:r>
        <w:rPr>
          <w:rFonts w:ascii="Arial" w:hAnsi="Arial"/>
          <w:color w:val="000000"/>
          <w:szCs w:val="21"/>
          <w:highlight w:val="none"/>
        </w:rPr>
        <w:t xml:space="preserve">5.1</w:t>
      </w:r>
      <w:r>
        <w:rPr>
          <w:rFonts w:hint="eastAsia" w:ascii="Arial" w:hAnsi="宋体"/>
          <w:color w:val="000000"/>
          <w:szCs w:val="21"/>
          <w:highlight w:val="none"/>
        </w:rPr>
        <w:t xml:space="preserve">采购人</w:t>
      </w:r>
      <w:r>
        <w:rPr>
          <w:rFonts w:ascii="Arial" w:hAnsi="宋体"/>
          <w:color w:val="000000"/>
          <w:szCs w:val="21"/>
          <w:highlight w:val="none"/>
        </w:rPr>
        <w:t xml:space="preserve">或者</w:t>
      </w:r>
      <w:r>
        <w:rPr>
          <w:rFonts w:hint="eastAsia" w:ascii="Arial" w:hAnsi="宋体"/>
          <w:color w:val="000000"/>
          <w:szCs w:val="21"/>
          <w:highlight w:val="none"/>
        </w:rPr>
        <w:t xml:space="preserve">采购代理机构</w:t>
      </w:r>
      <w:r>
        <w:rPr>
          <w:rFonts w:ascii="Arial" w:hAnsi="宋体"/>
          <w:color w:val="000000"/>
          <w:szCs w:val="21"/>
          <w:highlight w:val="none"/>
        </w:rPr>
        <w:t xml:space="preserve">可以对已发出的</w:t>
      </w:r>
      <w:r>
        <w:rPr>
          <w:rFonts w:hint="eastAsia" w:ascii="Arial" w:hAnsi="宋体"/>
          <w:color w:val="000000"/>
          <w:szCs w:val="21"/>
          <w:highlight w:val="none"/>
        </w:rPr>
        <w:t xml:space="preserve">磋商</w:t>
      </w:r>
      <w:r>
        <w:rPr>
          <w:rFonts w:ascii="Arial" w:hAnsi="宋体"/>
          <w:color w:val="000000"/>
          <w:szCs w:val="21"/>
          <w:highlight w:val="none"/>
        </w:rPr>
        <w:t xml:space="preserve">文件进行必要的澄清或者修改，但不得改变采购标的和资格条件。澄清或者修改应当在原</w:t>
      </w:r>
      <w:r>
        <w:rPr>
          <w:rFonts w:hint="eastAsia" w:ascii="Arial" w:hAnsi="宋体"/>
          <w:color w:val="000000"/>
          <w:szCs w:val="21"/>
          <w:highlight w:val="none"/>
        </w:rPr>
        <w:t xml:space="preserve">竞争性磋商</w:t>
      </w:r>
      <w:r>
        <w:rPr>
          <w:rFonts w:ascii="Arial" w:hAnsi="宋体"/>
          <w:color w:val="000000"/>
          <w:szCs w:val="21"/>
          <w:highlight w:val="none"/>
        </w:rPr>
        <w:t xml:space="preserve">公告发布媒体上发布澄清公告</w:t>
      </w:r>
      <w:r>
        <w:rPr>
          <w:rFonts w:hint="eastAsia" w:ascii="Arial" w:hAnsi="宋体"/>
          <w:color w:val="000000"/>
          <w:szCs w:val="21"/>
          <w:highlight w:val="none"/>
        </w:rPr>
        <w:t xml:space="preserve">。</w:t>
      </w:r>
      <w:r>
        <w:rPr>
          <w:rFonts w:ascii="Arial" w:hAnsi="宋体"/>
          <w:color w:val="000000"/>
          <w:szCs w:val="21"/>
          <w:highlight w:val="none"/>
        </w:rPr>
        <w:t xml:space="preserve">澄清或者修改的内容为</w:t>
      </w:r>
      <w:r>
        <w:rPr>
          <w:rFonts w:hint="eastAsia" w:ascii="Arial" w:hAnsi="宋体"/>
          <w:color w:val="000000"/>
          <w:szCs w:val="21"/>
          <w:highlight w:val="none"/>
        </w:rPr>
        <w:t xml:space="preserve">磋商</w:t>
      </w:r>
      <w:r>
        <w:rPr>
          <w:rFonts w:ascii="Arial" w:hAnsi="宋体"/>
          <w:color w:val="000000"/>
          <w:szCs w:val="21"/>
          <w:highlight w:val="none"/>
        </w:rPr>
        <w:t xml:space="preserve">文件的组成部分。</w:t>
      </w:r>
      <w:r>
        <w:rPr>
          <w:rFonts w:ascii="Arial" w:hAnsi="Arial"/>
          <w:color w:val="000000"/>
          <w:szCs w:val="21"/>
          <w:highlight w:val="none"/>
        </w:rPr>
      </w:r>
      <w:r/>
    </w:p>
    <w:p>
      <w:pPr>
        <w:pStyle w:val="784"/>
        <w:ind w:firstLine="420"/>
        <w:spacing w:line="360" w:lineRule="auto"/>
        <w:shd w:val="clear" w:color="auto" w:fill="auto"/>
        <w:widowControl/>
        <w:rPr>
          <w:rFonts w:hint="eastAsia" w:ascii="Arial" w:hAnsi="宋体"/>
          <w:color w:val="000000"/>
          <w:szCs w:val="21"/>
          <w:highlight w:val="none"/>
        </w:rPr>
      </w:pPr>
      <w:r>
        <w:rPr>
          <w:rFonts w:ascii="Arial" w:hAnsi="宋体"/>
          <w:color w:val="000000"/>
          <w:szCs w:val="21"/>
          <w:highlight w:val="none"/>
        </w:rPr>
        <w:t xml:space="preserve">澄清或者修改的内容可能影响</w:t>
      </w:r>
      <w:r>
        <w:rPr>
          <w:rFonts w:hint="eastAsia" w:ascii="Arial" w:hAnsi="宋体"/>
          <w:color w:val="000000"/>
          <w:szCs w:val="21"/>
          <w:highlight w:val="none"/>
        </w:rPr>
        <w:t xml:space="preserve">响应</w:t>
      </w:r>
      <w:r>
        <w:rPr>
          <w:rFonts w:ascii="Arial" w:hAnsi="宋体"/>
          <w:color w:val="000000"/>
          <w:szCs w:val="21"/>
          <w:highlight w:val="none"/>
        </w:rPr>
        <w:t xml:space="preserve">文件编制的，</w:t>
      </w:r>
      <w:r>
        <w:rPr>
          <w:rFonts w:hint="eastAsia" w:ascii="Arial" w:hAnsi="宋体"/>
          <w:color w:val="000000"/>
          <w:szCs w:val="21"/>
          <w:highlight w:val="none"/>
        </w:rPr>
        <w:t xml:space="preserve">采购人</w:t>
      </w:r>
      <w:r>
        <w:rPr>
          <w:rFonts w:ascii="Arial" w:hAnsi="宋体"/>
          <w:color w:val="000000"/>
          <w:szCs w:val="21"/>
          <w:highlight w:val="none"/>
        </w:rPr>
        <w:t xml:space="preserve">或者</w:t>
      </w:r>
      <w:r>
        <w:rPr>
          <w:rFonts w:hint="eastAsia" w:ascii="Arial" w:hAnsi="宋体"/>
          <w:color w:val="000000"/>
          <w:szCs w:val="21"/>
          <w:highlight w:val="none"/>
        </w:rPr>
        <w:t xml:space="preserve">采购代理机构</w:t>
      </w:r>
      <w:r>
        <w:rPr>
          <w:rFonts w:ascii="Arial" w:hAnsi="宋体"/>
          <w:color w:val="000000"/>
          <w:szCs w:val="21"/>
          <w:highlight w:val="none"/>
        </w:rPr>
        <w:t xml:space="preserve">应当在</w:t>
      </w:r>
      <w:r>
        <w:rPr>
          <w:rFonts w:hint="eastAsia" w:ascii="Arial" w:hAnsi="宋体"/>
          <w:color w:val="000000"/>
          <w:szCs w:val="21"/>
          <w:highlight w:val="none"/>
        </w:rPr>
        <w:t xml:space="preserve">提交首次响应文件</w:t>
      </w:r>
      <w:r>
        <w:rPr>
          <w:rFonts w:ascii="Arial" w:hAnsi="宋体"/>
          <w:color w:val="000000"/>
          <w:szCs w:val="21"/>
          <w:highlight w:val="none"/>
        </w:rPr>
        <w:t xml:space="preserve">截止时间至少</w:t>
      </w:r>
      <w:r>
        <w:rPr>
          <w:rFonts w:ascii="Arial" w:hAnsi="Arial"/>
          <w:color w:val="000000"/>
          <w:szCs w:val="21"/>
          <w:highlight w:val="none"/>
        </w:rPr>
        <w:t xml:space="preserve">5</w:t>
      </w:r>
      <w:r>
        <w:rPr>
          <w:rFonts w:ascii="Arial" w:hAnsi="宋体"/>
          <w:color w:val="000000"/>
          <w:szCs w:val="21"/>
          <w:highlight w:val="none"/>
        </w:rPr>
        <w:t xml:space="preserve">日前，以书面形式通知所有获取</w:t>
      </w:r>
      <w:r>
        <w:rPr>
          <w:rFonts w:hint="eastAsia" w:ascii="Arial" w:hAnsi="宋体"/>
          <w:color w:val="000000"/>
          <w:szCs w:val="21"/>
          <w:highlight w:val="none"/>
        </w:rPr>
        <w:t xml:space="preserve">磋商</w:t>
      </w:r>
      <w:r>
        <w:rPr>
          <w:rFonts w:ascii="Arial" w:hAnsi="宋体"/>
          <w:color w:val="000000"/>
          <w:szCs w:val="21"/>
          <w:highlight w:val="none"/>
        </w:rPr>
        <w:t xml:space="preserve">文件的潜在</w:t>
      </w:r>
      <w:r>
        <w:rPr>
          <w:rFonts w:hint="eastAsia" w:ascii="Arial" w:hAnsi="宋体"/>
          <w:color w:val="000000"/>
          <w:szCs w:val="21"/>
          <w:highlight w:val="none"/>
        </w:rPr>
        <w:t xml:space="preserve">供应商</w:t>
      </w:r>
      <w:r>
        <w:rPr>
          <w:rFonts w:ascii="Arial" w:hAnsi="宋体"/>
          <w:color w:val="000000"/>
          <w:szCs w:val="21"/>
          <w:highlight w:val="none"/>
        </w:rPr>
        <w:t xml:space="preserve">；不足</w:t>
      </w:r>
      <w:r>
        <w:rPr>
          <w:rFonts w:hint="eastAsia" w:ascii="Arial" w:hAnsi="Arial"/>
          <w:color w:val="000000"/>
          <w:szCs w:val="21"/>
          <w:highlight w:val="none"/>
        </w:rPr>
        <w:t xml:space="preserve">5</w:t>
      </w:r>
      <w:r>
        <w:rPr>
          <w:rFonts w:ascii="Arial" w:hAnsi="宋体"/>
          <w:color w:val="000000"/>
          <w:szCs w:val="21"/>
          <w:highlight w:val="none"/>
        </w:rPr>
        <w:t xml:space="preserve">日的，</w:t>
      </w:r>
      <w:r>
        <w:rPr>
          <w:rFonts w:hint="eastAsia" w:ascii="Arial" w:hAnsi="宋体"/>
          <w:color w:val="000000"/>
          <w:szCs w:val="21"/>
          <w:highlight w:val="none"/>
        </w:rPr>
        <w:t xml:space="preserve">采购人</w:t>
      </w:r>
      <w:r>
        <w:rPr>
          <w:rFonts w:ascii="Arial" w:hAnsi="宋体"/>
          <w:color w:val="000000"/>
          <w:szCs w:val="21"/>
          <w:highlight w:val="none"/>
        </w:rPr>
        <w:t xml:space="preserve">或者</w:t>
      </w:r>
      <w:r>
        <w:rPr>
          <w:rFonts w:hint="eastAsia" w:ascii="Arial" w:hAnsi="宋体"/>
          <w:color w:val="000000"/>
          <w:szCs w:val="21"/>
          <w:highlight w:val="none"/>
        </w:rPr>
        <w:t xml:space="preserve">采购代理机构</w:t>
      </w:r>
      <w:r>
        <w:rPr>
          <w:rFonts w:ascii="Arial" w:hAnsi="宋体"/>
          <w:color w:val="000000"/>
          <w:szCs w:val="21"/>
          <w:highlight w:val="none"/>
        </w:rPr>
        <w:t xml:space="preserve">应当顺延</w:t>
      </w:r>
      <w:r>
        <w:rPr>
          <w:rFonts w:hint="eastAsia" w:ascii="Arial" w:hAnsi="宋体"/>
          <w:color w:val="000000"/>
          <w:szCs w:val="21"/>
          <w:highlight w:val="none"/>
        </w:rPr>
        <w:t xml:space="preserve">首次</w:t>
      </w:r>
      <w:r>
        <w:rPr>
          <w:rFonts w:ascii="Arial" w:hAnsi="宋体"/>
          <w:color w:val="000000"/>
          <w:szCs w:val="21"/>
          <w:highlight w:val="none"/>
        </w:rPr>
        <w:t xml:space="preserve">提交</w:t>
      </w:r>
      <w:r>
        <w:rPr>
          <w:rFonts w:hint="eastAsia" w:ascii="Arial" w:hAnsi="宋体"/>
          <w:color w:val="000000"/>
          <w:szCs w:val="21"/>
          <w:highlight w:val="none"/>
        </w:rPr>
        <w:t xml:space="preserve">响应</w:t>
      </w:r>
      <w:r>
        <w:rPr>
          <w:rFonts w:ascii="Arial" w:hAnsi="宋体"/>
          <w:color w:val="000000"/>
          <w:szCs w:val="21"/>
          <w:highlight w:val="none"/>
        </w:rPr>
        <w:t xml:space="preserve">文件的截止时间。</w:t>
      </w:r>
      <w:r>
        <w:rPr>
          <w:rFonts w:hint="eastAsia" w:ascii="Arial" w:hAnsi="宋体"/>
          <w:color w:val="000000"/>
          <w:szCs w:val="21"/>
          <w:highlight w:val="none"/>
        </w:rPr>
      </w:r>
      <w:r/>
    </w:p>
    <w:p>
      <w:pPr>
        <w:pStyle w:val="784"/>
        <w:ind w:firstLine="422"/>
        <w:spacing w:line="360" w:lineRule="auto"/>
        <w:shd w:val="clear" w:color="auto" w:fill="auto"/>
        <w:rPr>
          <w:rFonts w:ascii="Arial" w:hAnsi="Arial"/>
          <w:b/>
          <w:color w:val="000000"/>
          <w:szCs w:val="21"/>
          <w:highlight w:val="none"/>
        </w:rPr>
      </w:pPr>
      <w:r>
        <w:rPr>
          <w:rFonts w:hint="eastAsia" w:ascii="Arial" w:hAnsi="Arial"/>
          <w:b/>
          <w:color w:val="000000"/>
          <w:szCs w:val="21"/>
          <w:highlight w:val="none"/>
        </w:rPr>
        <w:t xml:space="preserve">三</w:t>
      </w:r>
      <w:r>
        <w:rPr>
          <w:rFonts w:ascii="Arial" w:hAnsi="Arial"/>
          <w:b/>
          <w:color w:val="000000"/>
          <w:szCs w:val="21"/>
          <w:highlight w:val="none"/>
          <w:lang w:val="zh-CN"/>
        </w:rPr>
        <w:t xml:space="preserve">、磋商响应文件编制</w:t>
      </w:r>
      <w:r>
        <w:rPr>
          <w:rFonts w:ascii="Arial" w:hAnsi="Arial"/>
          <w:b/>
          <w:color w:val="000000"/>
          <w:szCs w:val="21"/>
          <w:highlight w:val="none"/>
        </w:rPr>
      </w:r>
      <w:r/>
    </w:p>
    <w:p>
      <w:pPr>
        <w:pStyle w:val="784"/>
        <w:ind w:firstLine="422"/>
        <w:spacing w:line="360" w:lineRule="auto"/>
        <w:shd w:val="clear" w:color="auto" w:fill="auto"/>
        <w:rPr>
          <w:rFonts w:ascii="Arial" w:hAnsi="Arial"/>
          <w:b/>
          <w:bCs/>
          <w:color w:val="000000"/>
          <w:szCs w:val="21"/>
          <w:highlight w:val="none"/>
        </w:rPr>
      </w:pPr>
      <w:r>
        <w:rPr>
          <w:rFonts w:hint="eastAsia" w:ascii="Arial" w:hAnsi="Arial"/>
          <w:b/>
          <w:bCs/>
          <w:color w:val="000000"/>
          <w:szCs w:val="21"/>
          <w:highlight w:val="none"/>
        </w:rPr>
        <w:t xml:space="preserve">6</w:t>
      </w:r>
      <w:r>
        <w:rPr>
          <w:rFonts w:ascii="Arial" w:hAnsi="Arial"/>
          <w:b/>
          <w:bCs/>
          <w:color w:val="000000"/>
          <w:szCs w:val="21"/>
          <w:highlight w:val="none"/>
          <w:lang w:val="zh-CN"/>
        </w:rPr>
        <w:t xml:space="preserve">、磋商响应文件的语言、计量单位、货币和编制</w:t>
      </w:r>
      <w:r>
        <w:rPr>
          <w:rFonts w:ascii="Arial" w:hAnsi="Arial"/>
          <w:b/>
          <w:bCs/>
          <w:color w:val="000000"/>
          <w:szCs w:val="21"/>
          <w:highlight w:val="none"/>
        </w:rPr>
      </w:r>
      <w:r/>
    </w:p>
    <w:p>
      <w:pPr>
        <w:pStyle w:val="784"/>
        <w:ind w:firstLine="420"/>
        <w:spacing w:line="360" w:lineRule="auto"/>
        <w:shd w:val="clear" w:color="auto" w:fill="auto"/>
        <w:rPr>
          <w:rFonts w:ascii="Arial" w:hAnsi="Arial"/>
          <w:color w:val="000000"/>
          <w:szCs w:val="21"/>
          <w:highlight w:val="none"/>
        </w:rPr>
      </w:pPr>
      <w:r>
        <w:rPr>
          <w:rFonts w:hint="eastAsia" w:ascii="Arial" w:hAnsi="Arial"/>
          <w:color w:val="000000"/>
          <w:szCs w:val="21"/>
          <w:highlight w:val="none"/>
        </w:rPr>
        <w:t xml:space="preserve">6</w:t>
      </w:r>
      <w:r>
        <w:rPr>
          <w:rFonts w:ascii="Arial" w:hAnsi="Arial"/>
          <w:color w:val="000000"/>
          <w:szCs w:val="21"/>
          <w:highlight w:val="none"/>
          <w:lang w:val="zh-CN"/>
        </w:rPr>
        <w:t xml:space="preserve">.1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rPr>
          <w:rFonts w:ascii="Arial" w:hAnsi="Arial"/>
          <w:color w:val="000000"/>
          <w:szCs w:val="21"/>
          <w:highlight w:val="none"/>
        </w:rPr>
      </w:r>
      <w:r/>
    </w:p>
    <w:p>
      <w:pPr>
        <w:pStyle w:val="784"/>
        <w:ind w:firstLine="420"/>
        <w:spacing w:line="360" w:lineRule="auto"/>
        <w:shd w:val="clear" w:color="auto" w:fill="auto"/>
        <w:rPr>
          <w:rFonts w:ascii="Arial" w:hAnsi="Arial"/>
          <w:color w:val="000000"/>
          <w:szCs w:val="21"/>
          <w:highlight w:val="none"/>
        </w:rPr>
      </w:pPr>
      <w:r>
        <w:rPr>
          <w:rFonts w:hint="eastAsia" w:ascii="Arial" w:hAnsi="Arial"/>
          <w:color w:val="000000"/>
          <w:szCs w:val="21"/>
          <w:highlight w:val="none"/>
        </w:rPr>
        <w:t xml:space="preserve">6</w:t>
      </w:r>
      <w:r>
        <w:rPr>
          <w:rFonts w:ascii="Arial" w:hAnsi="Arial"/>
          <w:color w:val="000000"/>
          <w:szCs w:val="21"/>
          <w:highlight w:val="none"/>
          <w:lang w:val="zh-CN"/>
        </w:rPr>
        <w:t xml:space="preserve">.2 供应商所使用的计量单位应为国家法定计量单位。</w:t>
      </w:r>
      <w:r>
        <w:rPr>
          <w:rFonts w:ascii="Arial" w:hAnsi="Arial"/>
          <w:color w:val="000000"/>
          <w:szCs w:val="21"/>
          <w:highlight w:val="none"/>
        </w:rPr>
      </w:r>
      <w:r/>
    </w:p>
    <w:p>
      <w:pPr>
        <w:pStyle w:val="784"/>
        <w:ind w:firstLine="420"/>
        <w:spacing w:line="360" w:lineRule="auto"/>
        <w:shd w:val="clear" w:color="auto" w:fill="auto"/>
        <w:rPr>
          <w:rFonts w:ascii="Arial" w:hAnsi="Arial"/>
          <w:color w:val="000000"/>
          <w:szCs w:val="21"/>
          <w:highlight w:val="none"/>
        </w:rPr>
      </w:pPr>
      <w:r>
        <w:rPr>
          <w:rFonts w:hint="eastAsia" w:ascii="Arial" w:hAnsi="Arial"/>
          <w:color w:val="000000"/>
          <w:szCs w:val="21"/>
          <w:highlight w:val="none"/>
        </w:rPr>
        <w:t xml:space="preserve">6</w:t>
      </w:r>
      <w:r>
        <w:rPr>
          <w:rFonts w:ascii="Arial" w:hAnsi="Arial"/>
          <w:color w:val="000000"/>
          <w:szCs w:val="21"/>
          <w:highlight w:val="none"/>
          <w:lang w:val="zh-CN"/>
        </w:rPr>
        <w:t xml:space="preserve">.3 供应商应用人民币报价。报价产品如果是进口产品的，应提供人民币与外币之间的汇率。</w:t>
      </w:r>
      <w:r>
        <w:rPr>
          <w:rFonts w:ascii="Arial" w:hAnsi="Arial"/>
          <w:color w:val="000000"/>
          <w:szCs w:val="21"/>
          <w:highlight w:val="none"/>
        </w:rPr>
      </w:r>
      <w:r/>
    </w:p>
    <w:p>
      <w:pPr>
        <w:pStyle w:val="784"/>
        <w:ind w:firstLine="420"/>
        <w:spacing w:line="360" w:lineRule="auto"/>
        <w:shd w:val="clear" w:color="auto" w:fill="auto"/>
        <w:rPr>
          <w:rFonts w:ascii="Arial" w:hAnsi="Arial"/>
          <w:color w:val="000000"/>
          <w:szCs w:val="21"/>
          <w:highlight w:val="none"/>
        </w:rPr>
      </w:pPr>
      <w:r>
        <w:rPr>
          <w:rFonts w:hint="eastAsia" w:ascii="Arial" w:hAnsi="Arial"/>
          <w:color w:val="000000"/>
          <w:szCs w:val="21"/>
          <w:highlight w:val="none"/>
        </w:rPr>
        <w:t xml:space="preserve">6</w:t>
      </w:r>
      <w:r>
        <w:rPr>
          <w:rFonts w:ascii="Arial" w:hAnsi="Arial"/>
          <w:color w:val="000000"/>
          <w:szCs w:val="21"/>
          <w:highlight w:val="none"/>
          <w:lang w:val="zh-CN"/>
        </w:rPr>
        <w:t xml:space="preserve">.</w:t>
      </w:r>
      <w:r>
        <w:rPr>
          <w:rFonts w:hint="eastAsia" w:ascii="Arial" w:hAnsi="Arial"/>
          <w:color w:val="000000"/>
          <w:szCs w:val="21"/>
          <w:highlight w:val="none"/>
          <w:lang w:val="zh-CN"/>
        </w:rPr>
        <w:t xml:space="preserve">4</w:t>
      </w:r>
      <w:r>
        <w:rPr>
          <w:rFonts w:ascii="Arial" w:hAnsi="Arial"/>
          <w:color w:val="000000"/>
          <w:szCs w:val="21"/>
          <w:highlight w:val="none"/>
          <w:lang w:val="zh-CN"/>
        </w:rPr>
        <w:t xml:space="preserve"> </w:t>
      </w:r>
      <w:r>
        <w:rPr>
          <w:rFonts w:hint="eastAsia" w:ascii="Arial" w:hAnsi="Arial"/>
          <w:color w:val="000000"/>
          <w:szCs w:val="21"/>
          <w:highlight w:val="none"/>
          <w:lang w:val="zh-CN"/>
        </w:rPr>
        <w:t xml:space="preserve">磋商响应文件应按照竞争性磋商文件的规定编写并制作目录</w:t>
      </w:r>
      <w:r>
        <w:rPr>
          <w:rFonts w:ascii="Arial" w:hAnsi="Arial"/>
          <w:color w:val="000000"/>
          <w:szCs w:val="21"/>
          <w:highlight w:val="none"/>
          <w:lang w:val="zh-CN"/>
        </w:rPr>
        <w:t xml:space="preserve">。</w:t>
      </w:r>
      <w:r>
        <w:rPr>
          <w:rFonts w:ascii="Arial" w:hAnsi="Arial"/>
          <w:color w:val="000000"/>
          <w:szCs w:val="21"/>
          <w:highlight w:val="none"/>
        </w:rPr>
      </w:r>
      <w:r/>
    </w:p>
    <w:p>
      <w:pPr>
        <w:pStyle w:val="784"/>
        <w:ind w:firstLine="420"/>
        <w:spacing w:line="360" w:lineRule="auto"/>
        <w:shd w:val="clear" w:color="auto" w:fill="auto"/>
        <w:rPr>
          <w:rFonts w:ascii="Arial" w:hAnsi="Arial"/>
          <w:color w:val="000000"/>
          <w:szCs w:val="21"/>
          <w:highlight w:val="none"/>
        </w:rPr>
      </w:pPr>
      <w:r>
        <w:rPr>
          <w:rFonts w:hint="eastAsia" w:ascii="Arial" w:hAnsi="Arial"/>
          <w:color w:val="000000"/>
          <w:szCs w:val="21"/>
          <w:highlight w:val="none"/>
        </w:rPr>
        <w:t xml:space="preserve">6.</w:t>
      </w:r>
      <w:r>
        <w:rPr>
          <w:rFonts w:hint="eastAsia" w:ascii="Arial" w:hAnsi="Arial"/>
          <w:color w:val="000000"/>
          <w:szCs w:val="21"/>
          <w:highlight w:val="none"/>
          <w:lang w:val="zh-CN"/>
        </w:rPr>
        <w:t xml:space="preserve">5</w:t>
      </w:r>
      <w:r>
        <w:rPr>
          <w:rFonts w:ascii="Arial" w:hAnsi="Arial"/>
          <w:color w:val="000000"/>
          <w:szCs w:val="21"/>
          <w:highlight w:val="none"/>
          <w:lang w:val="zh-CN"/>
        </w:rPr>
        <w:t xml:space="preserve"> 供应商应在磋商响应文件中写清相应的项目编号、项目名称、供应商全称、地址、电话、传真等。</w:t>
      </w:r>
      <w:r>
        <w:rPr>
          <w:rFonts w:ascii="Arial" w:hAnsi="Arial"/>
          <w:color w:val="000000"/>
          <w:szCs w:val="21"/>
          <w:highlight w:val="none"/>
        </w:rPr>
      </w:r>
      <w:r/>
    </w:p>
    <w:p>
      <w:pPr>
        <w:pStyle w:val="784"/>
        <w:ind w:firstLine="422"/>
        <w:spacing w:line="360" w:lineRule="auto"/>
        <w:shd w:val="clear" w:color="auto" w:fill="auto"/>
        <w:rPr>
          <w:rFonts w:ascii="Arial" w:hAnsi="Arial"/>
          <w:b/>
          <w:bCs/>
          <w:color w:val="000000"/>
          <w:szCs w:val="21"/>
          <w:highlight w:val="none"/>
        </w:rPr>
      </w:pPr>
      <w:r>
        <w:rPr>
          <w:rFonts w:hint="eastAsia" w:ascii="Arial" w:hAnsi="Arial"/>
          <w:b/>
          <w:bCs/>
          <w:color w:val="000000"/>
          <w:szCs w:val="21"/>
          <w:highlight w:val="none"/>
        </w:rPr>
        <w:t xml:space="preserve">7</w:t>
      </w:r>
      <w:r>
        <w:rPr>
          <w:rFonts w:ascii="Arial" w:hAnsi="Arial"/>
          <w:b/>
          <w:bCs/>
          <w:color w:val="000000"/>
          <w:szCs w:val="21"/>
          <w:highlight w:val="none"/>
          <w:lang w:val="zh-CN"/>
        </w:rPr>
        <w:t xml:space="preserve">、磋商响应文件的组成</w:t>
      </w:r>
      <w:r>
        <w:rPr>
          <w:rFonts w:ascii="Arial" w:hAnsi="Arial"/>
          <w:b/>
          <w:bCs/>
          <w:color w:val="000000"/>
          <w:szCs w:val="21"/>
          <w:highlight w:val="none"/>
        </w:rPr>
      </w:r>
      <w:r/>
    </w:p>
    <w:p>
      <w:pPr>
        <w:pStyle w:val="784"/>
        <w:ind w:firstLine="420"/>
        <w:spacing w:line="360" w:lineRule="auto"/>
        <w:shd w:val="clear" w:color="auto" w:fill="auto"/>
        <w:rPr>
          <w:rFonts w:ascii="Arial" w:hAnsi="Arial"/>
          <w:color w:val="000000"/>
          <w:szCs w:val="21"/>
          <w:highlight w:val="none"/>
        </w:rPr>
      </w:pPr>
      <w:r>
        <w:rPr>
          <w:rFonts w:hint="eastAsia" w:ascii="Arial" w:hAnsi="Arial"/>
          <w:color w:val="000000"/>
          <w:szCs w:val="21"/>
          <w:highlight w:val="none"/>
        </w:rPr>
        <w:t xml:space="preserve">7</w:t>
      </w:r>
      <w:r>
        <w:rPr>
          <w:rFonts w:ascii="Arial" w:hAnsi="Arial"/>
          <w:color w:val="000000"/>
          <w:szCs w:val="21"/>
          <w:highlight w:val="none"/>
          <w:lang w:val="zh-CN"/>
        </w:rPr>
        <w:t xml:space="preserve">.1 供应商应当根据磋商文件要求编制磋商响应文件，并根据自己的商务能力、技术水平对磋商文件提出的要求和条件逐条标明是否响应。</w:t>
      </w:r>
      <w:r>
        <w:rPr>
          <w:rFonts w:ascii="Arial" w:hAnsi="Arial"/>
          <w:color w:val="000000"/>
          <w:szCs w:val="21"/>
          <w:highlight w:val="none"/>
        </w:rPr>
      </w:r>
      <w:r/>
    </w:p>
    <w:p>
      <w:pPr>
        <w:pStyle w:val="784"/>
        <w:ind w:firstLine="420"/>
        <w:jc w:val="left"/>
        <w:spacing w:line="360" w:lineRule="auto"/>
        <w:shd w:val="clear" w:color="auto" w:fill="auto"/>
        <w:widowControl/>
        <w:rPr>
          <w:rFonts w:ascii="Arial" w:hAnsi="Arial"/>
          <w:color w:val="000000"/>
          <w:szCs w:val="21"/>
          <w:highlight w:val="none"/>
        </w:rPr>
      </w:pPr>
      <w:r>
        <w:rPr>
          <w:rFonts w:hint="eastAsia" w:ascii="Arial" w:hAnsi="Arial"/>
          <w:color w:val="000000"/>
          <w:szCs w:val="21"/>
          <w:highlight w:val="none"/>
        </w:rPr>
        <w:t xml:space="preserve">7</w:t>
      </w:r>
      <w:r>
        <w:rPr>
          <w:rFonts w:ascii="Arial" w:hAnsi="Arial"/>
          <w:color w:val="000000"/>
          <w:szCs w:val="21"/>
          <w:highlight w:val="none"/>
          <w:lang w:val="zh-CN"/>
        </w:rPr>
        <w:t xml:space="preserve">.2 磋商响应文件由商务、技术、价格，以及其他部分</w:t>
      </w:r>
      <w:r>
        <w:rPr>
          <w:rFonts w:hint="eastAsia" w:ascii="Arial" w:hAnsi="Arial"/>
          <w:color w:val="000000"/>
          <w:szCs w:val="21"/>
          <w:highlight w:val="none"/>
        </w:rPr>
        <w:t xml:space="preserve">内容</w:t>
      </w:r>
      <w:r>
        <w:rPr>
          <w:rFonts w:ascii="Arial" w:hAnsi="Arial"/>
          <w:color w:val="000000"/>
          <w:szCs w:val="21"/>
          <w:highlight w:val="none"/>
          <w:lang w:val="zh-CN"/>
        </w:rPr>
        <w:t xml:space="preserve">组成。</w:t>
      </w:r>
      <w:r>
        <w:rPr>
          <w:rFonts w:hint="eastAsia" w:ascii="Arial" w:hAnsi="Arial"/>
          <w:color w:val="000000"/>
          <w:szCs w:val="21"/>
          <w:highlight w:val="none"/>
        </w:rPr>
        <w:t xml:space="preserve">磋商响应</w:t>
      </w:r>
      <w:r>
        <w:rPr>
          <w:rFonts w:hint="eastAsia" w:ascii="Arial" w:hAnsi="宋体"/>
          <w:color w:val="000000"/>
          <w:szCs w:val="21"/>
          <w:highlight w:val="none"/>
        </w:rPr>
        <w:t xml:space="preserve">文件</w:t>
      </w:r>
      <w:r>
        <w:rPr>
          <w:rFonts w:ascii="Arial" w:hAnsi="宋体"/>
          <w:color w:val="000000"/>
          <w:szCs w:val="21"/>
          <w:highlight w:val="none"/>
        </w:rPr>
        <w:t xml:space="preserve">目录及有关格式按</w:t>
      </w:r>
      <w:r>
        <w:rPr>
          <w:rFonts w:hint="eastAsia" w:ascii="Arial" w:hAnsi="宋体"/>
          <w:color w:val="000000"/>
          <w:szCs w:val="21"/>
          <w:highlight w:val="none"/>
        </w:rPr>
        <w:t xml:space="preserve">磋商文件“第六章 磋商响应文件格式及</w:t>
      </w:r>
      <w:r>
        <w:rPr>
          <w:rFonts w:ascii="Arial" w:hAnsi="宋体"/>
          <w:color w:val="000000"/>
          <w:szCs w:val="21"/>
          <w:highlight w:val="none"/>
        </w:rPr>
        <w:t xml:space="preserve">附件</w:t>
      </w:r>
      <w:r>
        <w:rPr>
          <w:rFonts w:hint="eastAsia" w:ascii="Arial" w:hAnsi="宋体"/>
          <w:color w:val="000000"/>
          <w:szCs w:val="21"/>
          <w:highlight w:val="none"/>
        </w:rPr>
        <w:t xml:space="preserve">”的</w:t>
      </w:r>
      <w:r>
        <w:rPr>
          <w:rFonts w:ascii="Arial" w:hAnsi="宋体"/>
          <w:color w:val="000000"/>
          <w:szCs w:val="21"/>
          <w:highlight w:val="none"/>
        </w:rPr>
        <w:t xml:space="preserve">要求</w:t>
      </w:r>
      <w:r>
        <w:rPr>
          <w:rFonts w:hint="eastAsia" w:ascii="Arial" w:hAnsi="宋体"/>
          <w:color w:val="000000"/>
          <w:szCs w:val="21"/>
          <w:highlight w:val="none"/>
        </w:rPr>
        <w:t xml:space="preserve">编制。</w:t>
      </w:r>
      <w:r>
        <w:rPr>
          <w:rFonts w:ascii="Arial" w:hAnsi="Arial"/>
          <w:color w:val="000000"/>
          <w:szCs w:val="21"/>
          <w:highlight w:val="none"/>
        </w:rPr>
      </w:r>
      <w:r/>
    </w:p>
    <w:p>
      <w:pPr>
        <w:pStyle w:val="784"/>
        <w:ind w:firstLine="420"/>
        <w:spacing w:line="360" w:lineRule="auto"/>
        <w:shd w:val="clear" w:color="auto" w:fill="auto"/>
        <w:rPr>
          <w:rFonts w:ascii="Arial" w:hAnsi="Arial"/>
          <w:color w:val="000000"/>
          <w:szCs w:val="21"/>
          <w:highlight w:val="none"/>
        </w:rPr>
      </w:pPr>
      <w:r>
        <w:rPr>
          <w:rFonts w:hint="eastAsia" w:ascii="Arial" w:hAnsi="Arial"/>
          <w:color w:val="000000"/>
          <w:szCs w:val="21"/>
          <w:highlight w:val="none"/>
        </w:rPr>
        <w:t xml:space="preserve">7</w:t>
      </w:r>
      <w:r>
        <w:rPr>
          <w:rFonts w:ascii="Arial" w:hAnsi="Arial"/>
          <w:color w:val="000000"/>
          <w:szCs w:val="21"/>
          <w:highlight w:val="none"/>
        </w:rPr>
        <w:t xml:space="preserve">.3 本次采购的最小单位是</w:t>
      </w:r>
      <w:r>
        <w:rPr>
          <w:rFonts w:hint="eastAsia" w:ascii="Arial" w:hAnsi="Arial"/>
          <w:color w:val="000000"/>
          <w:szCs w:val="21"/>
          <w:highlight w:val="none"/>
        </w:rPr>
        <w:t xml:space="preserve">标段</w:t>
      </w:r>
      <w:r>
        <w:rPr>
          <w:rFonts w:ascii="Arial" w:hAnsi="Arial"/>
          <w:color w:val="000000"/>
          <w:szCs w:val="21"/>
          <w:highlight w:val="none"/>
        </w:rPr>
        <w:t xml:space="preserve">。采购项目的技术要求中未分</w:t>
      </w:r>
      <w:r>
        <w:rPr>
          <w:rFonts w:hint="eastAsia" w:ascii="Arial" w:hAnsi="Arial"/>
          <w:color w:val="000000"/>
          <w:szCs w:val="21"/>
          <w:highlight w:val="none"/>
        </w:rPr>
        <w:t xml:space="preserve">标段</w:t>
      </w:r>
      <w:r>
        <w:rPr>
          <w:rFonts w:ascii="Arial" w:hAnsi="Arial"/>
          <w:color w:val="000000"/>
          <w:szCs w:val="21"/>
          <w:highlight w:val="none"/>
        </w:rPr>
        <w:t xml:space="preserve">的，供应商对要求提供的服务不得部分</w:t>
      </w:r>
      <w:r>
        <w:rPr>
          <w:rFonts w:hint="eastAsia" w:ascii="Arial" w:hAnsi="Arial"/>
          <w:color w:val="000000"/>
          <w:szCs w:val="21"/>
          <w:highlight w:val="none"/>
        </w:rPr>
        <w:t xml:space="preserve">响应</w:t>
      </w:r>
      <w:r>
        <w:rPr>
          <w:rFonts w:ascii="Arial" w:hAnsi="Arial"/>
          <w:color w:val="000000"/>
          <w:szCs w:val="21"/>
          <w:highlight w:val="none"/>
        </w:rPr>
        <w:t xml:space="preserve">；采购项目的技术要求中已经分</w:t>
      </w:r>
      <w:r>
        <w:rPr>
          <w:rFonts w:hint="eastAsia" w:ascii="Arial" w:hAnsi="Arial"/>
          <w:color w:val="000000"/>
          <w:szCs w:val="21"/>
          <w:highlight w:val="none"/>
        </w:rPr>
        <w:t xml:space="preserve">标段</w:t>
      </w:r>
      <w:r>
        <w:rPr>
          <w:rFonts w:ascii="Arial" w:hAnsi="Arial"/>
          <w:color w:val="000000"/>
          <w:szCs w:val="21"/>
          <w:highlight w:val="none"/>
        </w:rPr>
        <w:t xml:space="preserve">的，可以以</w:t>
      </w:r>
      <w:r>
        <w:rPr>
          <w:rFonts w:hint="eastAsia" w:ascii="Arial" w:hAnsi="Arial"/>
          <w:color w:val="000000"/>
          <w:szCs w:val="21"/>
          <w:highlight w:val="none"/>
        </w:rPr>
        <w:t xml:space="preserve">标段</w:t>
      </w:r>
      <w:r>
        <w:rPr>
          <w:rFonts w:ascii="Arial" w:hAnsi="Arial"/>
          <w:color w:val="000000"/>
          <w:szCs w:val="21"/>
          <w:highlight w:val="none"/>
        </w:rPr>
        <w:t xml:space="preserve">为单位</w:t>
      </w:r>
      <w:r>
        <w:rPr>
          <w:rFonts w:hint="eastAsia" w:ascii="Arial" w:hAnsi="Arial"/>
          <w:color w:val="000000"/>
          <w:szCs w:val="21"/>
          <w:highlight w:val="none"/>
        </w:rPr>
        <w:t xml:space="preserve">响应</w:t>
      </w:r>
      <w:r>
        <w:rPr>
          <w:rFonts w:ascii="Arial" w:hAnsi="Arial"/>
          <w:color w:val="000000"/>
          <w:szCs w:val="21"/>
          <w:highlight w:val="none"/>
        </w:rPr>
        <w:t xml:space="preserve">。</w:t>
      </w:r>
      <w:r>
        <w:rPr>
          <w:rFonts w:ascii="Arial" w:hAnsi="Arial"/>
          <w:color w:val="000000"/>
          <w:szCs w:val="21"/>
          <w:highlight w:val="none"/>
        </w:rPr>
      </w:r>
      <w:r/>
    </w:p>
    <w:p>
      <w:pPr>
        <w:pStyle w:val="784"/>
        <w:ind w:firstLine="420"/>
        <w:spacing w:line="360" w:lineRule="auto"/>
        <w:shd w:val="clear" w:color="auto" w:fill="auto"/>
        <w:rPr>
          <w:rFonts w:ascii="Arial" w:hAnsi="Arial"/>
          <w:bCs/>
          <w:color w:val="000000"/>
          <w:szCs w:val="21"/>
          <w:highlight w:val="none"/>
        </w:rPr>
      </w:pPr>
      <w:r>
        <w:rPr>
          <w:rFonts w:hint="eastAsia" w:ascii="Arial" w:hAnsi="Arial"/>
          <w:bCs/>
          <w:color w:val="000000"/>
          <w:szCs w:val="21"/>
          <w:highlight w:val="none"/>
        </w:rPr>
        <w:t xml:space="preserve">7</w:t>
      </w:r>
      <w:r>
        <w:rPr>
          <w:rFonts w:ascii="Arial" w:hAnsi="Arial"/>
          <w:bCs/>
          <w:color w:val="000000"/>
          <w:szCs w:val="21"/>
          <w:highlight w:val="none"/>
          <w:lang w:val="zh-CN"/>
        </w:rPr>
        <w:t xml:space="preserve">.4 </w:t>
      </w:r>
      <w:r>
        <w:rPr>
          <w:rFonts w:ascii="Arial" w:hAnsi="Arial"/>
          <w:b/>
          <w:bCs/>
          <w:color w:val="000000"/>
          <w:szCs w:val="21"/>
          <w:highlight w:val="none"/>
          <w:lang w:val="zh-CN"/>
        </w:rPr>
        <w:t xml:space="preserve">磋商响应文件的商务</w:t>
      </w:r>
      <w:r>
        <w:rPr>
          <w:rFonts w:hint="eastAsia" w:ascii="Arial" w:hAnsi="Arial"/>
          <w:b/>
          <w:bCs/>
          <w:color w:val="000000"/>
          <w:szCs w:val="21"/>
          <w:highlight w:val="none"/>
        </w:rPr>
        <w:t xml:space="preserve">内容</w:t>
      </w:r>
      <w:r>
        <w:rPr>
          <w:rFonts w:ascii="Arial" w:hAnsi="Arial"/>
          <w:b/>
          <w:bCs/>
          <w:color w:val="000000"/>
          <w:szCs w:val="21"/>
          <w:highlight w:val="none"/>
          <w:lang w:val="zh-CN"/>
        </w:rPr>
        <w:t xml:space="preserve">。</w:t>
      </w:r>
      <w:r>
        <w:rPr>
          <w:rFonts w:ascii="Arial" w:hAnsi="Arial"/>
          <w:color w:val="000000"/>
          <w:szCs w:val="21"/>
          <w:highlight w:val="none"/>
          <w:lang w:val="zh-CN"/>
        </w:rPr>
        <w:t xml:space="preserve">商务部分</w:t>
      </w:r>
      <w:r>
        <w:rPr>
          <w:rFonts w:hint="eastAsia" w:ascii="Arial" w:hAnsi="Arial"/>
          <w:color w:val="000000"/>
          <w:szCs w:val="21"/>
          <w:highlight w:val="none"/>
        </w:rPr>
        <w:t xml:space="preserve">内容</w:t>
      </w:r>
      <w:r>
        <w:rPr>
          <w:rFonts w:ascii="Arial" w:hAnsi="Arial"/>
          <w:color w:val="000000"/>
          <w:szCs w:val="21"/>
          <w:highlight w:val="none"/>
          <w:lang w:val="zh-CN"/>
        </w:rPr>
        <w:t xml:space="preserve">是证明供应商有资格参加磋商和成交后有能力履行合同的文件，</w:t>
      </w:r>
      <w:r>
        <w:rPr>
          <w:rFonts w:ascii="Arial" w:hAnsi="Arial"/>
          <w:color w:val="000000"/>
          <w:szCs w:val="21"/>
          <w:highlight w:val="none"/>
        </w:rPr>
        <w:t xml:space="preserve">这些文件应能满足竞争性磋商采购的要求</w:t>
      </w:r>
      <w:r>
        <w:rPr>
          <w:rFonts w:ascii="Arial" w:hAnsi="Arial"/>
          <w:color w:val="000000"/>
          <w:szCs w:val="21"/>
          <w:highlight w:val="none"/>
          <w:lang w:val="zh-CN"/>
        </w:rPr>
        <w:t xml:space="preserve">，包括但不限于下列文件</w:t>
      </w:r>
      <w:r>
        <w:rPr>
          <w:rFonts w:ascii="Arial" w:hAnsi="Arial"/>
          <w:color w:val="000000"/>
          <w:szCs w:val="21"/>
          <w:highlight w:val="none"/>
        </w:rPr>
        <w:t xml:space="preserve">（</w:t>
      </w:r>
      <w:r>
        <w:rPr>
          <w:rFonts w:ascii="Arial" w:hAnsi="Arial"/>
          <w:b/>
          <w:color w:val="000000"/>
          <w:szCs w:val="21"/>
          <w:highlight w:val="none"/>
        </w:rPr>
        <w:t xml:space="preserve">（1）-（</w:t>
      </w:r>
      <w:r>
        <w:rPr>
          <w:rFonts w:hint="eastAsia" w:ascii="Arial" w:hAnsi="Arial"/>
          <w:b/>
          <w:color w:val="000000"/>
          <w:szCs w:val="21"/>
          <w:highlight w:val="none"/>
        </w:rPr>
        <w:t xml:space="preserve">4</w:t>
      </w:r>
      <w:r>
        <w:rPr>
          <w:rFonts w:ascii="Arial" w:hAnsi="Arial"/>
          <w:b/>
          <w:color w:val="000000"/>
          <w:szCs w:val="21"/>
          <w:highlight w:val="none"/>
        </w:rPr>
        <w:t xml:space="preserve">）所述材料</w:t>
      </w:r>
      <w:r>
        <w:rPr>
          <w:rFonts w:hint="eastAsia" w:ascii="Arial" w:hAnsi="Arial"/>
          <w:b/>
          <w:color w:val="000000"/>
          <w:szCs w:val="21"/>
          <w:highlight w:val="none"/>
        </w:rPr>
        <w:t xml:space="preserve">，</w:t>
      </w:r>
      <w:r>
        <w:rPr>
          <w:rFonts w:ascii="Arial" w:hAnsi="Arial"/>
          <w:b/>
          <w:color w:val="000000"/>
          <w:szCs w:val="21"/>
          <w:highlight w:val="none"/>
        </w:rPr>
        <w:t xml:space="preserve">如提供不全或不满足磋商文件的实质性要求，</w:t>
      </w:r>
      <w:r>
        <w:rPr>
          <w:rFonts w:hint="eastAsia" w:ascii="Arial" w:hAnsi="Arial"/>
          <w:b/>
          <w:color w:val="000000"/>
          <w:szCs w:val="21"/>
          <w:highlight w:val="none"/>
        </w:rPr>
        <w:t xml:space="preserve">磋商小组</w:t>
      </w:r>
      <w:r>
        <w:rPr>
          <w:rFonts w:ascii="Arial" w:hAnsi="Arial"/>
          <w:b/>
          <w:color w:val="000000"/>
          <w:szCs w:val="21"/>
          <w:highlight w:val="none"/>
        </w:rPr>
        <w:t xml:space="preserve">有权</w:t>
      </w:r>
      <w:r>
        <w:rPr>
          <w:rFonts w:hint="eastAsia" w:ascii="Arial" w:hAnsi="Arial"/>
          <w:b/>
          <w:color w:val="000000"/>
          <w:szCs w:val="21"/>
          <w:highlight w:val="none"/>
        </w:rPr>
        <w:t xml:space="preserve">按无效响应处理</w:t>
      </w:r>
      <w:r>
        <w:rPr>
          <w:rFonts w:ascii="Arial" w:hAnsi="Arial"/>
          <w:color w:val="000000"/>
          <w:szCs w:val="21"/>
          <w:highlight w:val="none"/>
        </w:rPr>
        <w:t xml:space="preserve">）</w:t>
      </w:r>
      <w:r>
        <w:rPr>
          <w:rFonts w:ascii="Arial" w:hAnsi="Arial"/>
          <w:color w:val="000000"/>
          <w:szCs w:val="21"/>
          <w:highlight w:val="none"/>
          <w:lang w:val="zh-CN"/>
        </w:rPr>
        <w:t xml:space="preserve">：</w:t>
      </w:r>
      <w:r>
        <w:rPr>
          <w:rFonts w:ascii="Arial" w:hAnsi="Arial"/>
          <w:bCs/>
          <w:color w:val="000000"/>
          <w:szCs w:val="21"/>
          <w:highlight w:val="none"/>
        </w:rPr>
      </w:r>
      <w:r/>
    </w:p>
    <w:p>
      <w:pPr>
        <w:pStyle w:val="784"/>
        <w:ind w:firstLine="420"/>
        <w:jc w:val="left"/>
        <w:spacing w:line="360" w:lineRule="auto"/>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（1）竞争性磋商申请及声明</w:t>
      </w:r>
      <w:r>
        <w:rPr>
          <w:rFonts w:ascii="Arial" w:hAnsi="Arial"/>
          <w:bCs/>
          <w:color w:val="000000"/>
          <w:szCs w:val="21"/>
          <w:highlight w:val="none"/>
        </w:rPr>
        <w:t xml:space="preserve">（</w:t>
      </w:r>
      <w:r>
        <w:rPr>
          <w:rFonts w:ascii="Arial" w:hAnsi="Arial"/>
          <w:b/>
          <w:bCs/>
          <w:color w:val="000000"/>
          <w:szCs w:val="21"/>
          <w:highlight w:val="none"/>
        </w:rPr>
        <w:t xml:space="preserve">格式见</w:t>
      </w:r>
      <w:r>
        <w:rPr>
          <w:rFonts w:hint="eastAsia" w:ascii="Arial" w:hAnsi="Arial"/>
          <w:b/>
          <w:bCs/>
          <w:color w:val="000000"/>
          <w:szCs w:val="21"/>
          <w:highlight w:val="none"/>
        </w:rPr>
        <w:t xml:space="preserve">第六章</w:t>
      </w:r>
      <w:r>
        <w:rPr>
          <w:rFonts w:ascii="Arial" w:hAnsi="Arial"/>
          <w:bCs/>
          <w:color w:val="000000"/>
          <w:szCs w:val="21"/>
          <w:highlight w:val="none"/>
        </w:rPr>
        <w:t xml:space="preserve">）</w:t>
      </w:r>
      <w:r>
        <w:rPr>
          <w:rFonts w:ascii="Arial" w:hAnsi="Arial"/>
          <w:color w:val="000000"/>
          <w:szCs w:val="21"/>
          <w:highlight w:val="none"/>
          <w:lang w:val="zh-CN"/>
        </w:rPr>
        <w:t xml:space="preserve">；</w:t>
      </w:r>
      <w:r>
        <w:rPr>
          <w:rFonts w:ascii="Arial" w:hAnsi="Arial"/>
          <w:color w:val="000000"/>
          <w:szCs w:val="21"/>
          <w:highlight w:val="none"/>
          <w:lang w:val="zh-CN"/>
        </w:rPr>
      </w:r>
      <w:r/>
    </w:p>
    <w:p>
      <w:pPr>
        <w:pStyle w:val="784"/>
        <w:ind w:firstLine="420"/>
        <w:jc w:val="left"/>
        <w:spacing w:line="360" w:lineRule="auto"/>
        <w:shd w:val="clear" w:color="auto" w:fill="auto"/>
        <w:widowControl/>
        <w:rPr>
          <w:rFonts w:ascii="Arial" w:hAnsi="Arial"/>
          <w:color w:val="000000"/>
          <w:szCs w:val="21"/>
          <w:highlight w:val="none"/>
          <w:lang w:val="zh-CN"/>
        </w:rPr>
      </w:pPr>
      <w:r>
        <w:rPr>
          <w:rFonts w:ascii="Arial" w:hAnsi="Arial"/>
          <w:color w:val="000000"/>
          <w:szCs w:val="21"/>
          <w:highlight w:val="none"/>
          <w:lang w:val="zh-CN"/>
        </w:rPr>
        <w:t xml:space="preserve">（2）</w:t>
      </w:r>
      <w:r>
        <w:rPr>
          <w:rFonts w:hint="eastAsia" w:ascii="Arial" w:hAnsi="Arial" w:cs="Arial"/>
          <w:color w:val="000000"/>
          <w:szCs w:val="21"/>
          <w:highlight w:val="none"/>
          <w:lang w:val="zh-CN"/>
        </w:rPr>
        <w:t xml:space="preserve">法人授权书</w:t>
      </w:r>
      <w:r>
        <w:rPr>
          <w:rFonts w:ascii="Arial" w:hAnsi="Arial" w:cs="Arial"/>
          <w:bCs/>
          <w:color w:val="000000"/>
          <w:szCs w:val="21"/>
          <w:highlight w:val="none"/>
        </w:rPr>
        <w:t xml:space="preserve">（</w:t>
      </w:r>
      <w:r>
        <w:rPr>
          <w:rFonts w:ascii="Arial" w:hAnsi="Arial" w:cs="Arial"/>
          <w:b/>
          <w:bCs/>
          <w:color w:val="000000"/>
          <w:szCs w:val="21"/>
          <w:highlight w:val="none"/>
        </w:rPr>
        <w:t xml:space="preserve">格式见</w:t>
      </w:r>
      <w:r>
        <w:rPr>
          <w:rFonts w:hint="eastAsia" w:ascii="Arial" w:hAnsi="Arial" w:cs="Arial"/>
          <w:b/>
          <w:bCs/>
          <w:color w:val="000000"/>
          <w:szCs w:val="21"/>
          <w:highlight w:val="none"/>
        </w:rPr>
        <w:t xml:space="preserve">第六章</w:t>
      </w:r>
      <w:r>
        <w:rPr>
          <w:rFonts w:ascii="Arial" w:hAnsi="Arial" w:cs="Arial"/>
          <w:bCs/>
          <w:color w:val="000000"/>
          <w:szCs w:val="21"/>
          <w:highlight w:val="none"/>
        </w:rPr>
        <w:t xml:space="preserve">）</w:t>
      </w:r>
      <w:r>
        <w:rPr>
          <w:rFonts w:ascii="Arial" w:hAnsi="Arial"/>
          <w:color w:val="000000"/>
          <w:szCs w:val="21"/>
          <w:highlight w:val="none"/>
          <w:lang w:val="zh-CN"/>
        </w:rPr>
        <w:t xml:space="preserve">；</w:t>
      </w:r>
      <w:r>
        <w:rPr>
          <w:rFonts w:ascii="Arial" w:hAnsi="Arial"/>
          <w:color w:val="000000"/>
          <w:szCs w:val="21"/>
          <w:highlight w:val="none"/>
          <w:lang w:val="zh-CN"/>
        </w:rPr>
      </w:r>
      <w:r/>
    </w:p>
    <w:p>
      <w:pPr>
        <w:pStyle w:val="784"/>
        <w:ind w:firstLine="420"/>
        <w:jc w:val="left"/>
        <w:spacing w:line="360" w:lineRule="auto"/>
        <w:shd w:val="clear" w:color="auto" w:fill="auto"/>
        <w:widowControl/>
        <w:rPr>
          <w:rFonts w:ascii="Arial" w:hAnsi="Arial"/>
          <w:color w:val="000000"/>
          <w:szCs w:val="21"/>
          <w:highlight w:val="none"/>
          <w:lang w:val="zh-CN"/>
        </w:rPr>
      </w:pPr>
      <w:r>
        <w:rPr>
          <w:rFonts w:hint="eastAsia" w:ascii="Arial" w:hAnsi="Arial"/>
          <w:color w:val="000000"/>
          <w:szCs w:val="21"/>
          <w:highlight w:val="none"/>
          <w:lang w:val="zh-CN"/>
        </w:rPr>
        <w:t xml:space="preserve">（3）申请人资格资信证明文件：</w:t>
      </w:r>
      <w:r>
        <w:rPr>
          <w:rFonts w:ascii="Arial" w:hAnsi="Arial"/>
          <w:color w:val="000000"/>
          <w:szCs w:val="21"/>
          <w:highlight w:val="none"/>
          <w:lang w:val="zh-CN"/>
        </w:rPr>
      </w:r>
      <w:r/>
    </w:p>
    <w:p>
      <w:pPr>
        <w:pStyle w:val="784"/>
        <w:ind w:firstLine="840"/>
        <w:jc w:val="left"/>
        <w:spacing w:line="360" w:lineRule="auto"/>
        <w:shd w:val="clear" w:color="auto" w:fill="auto"/>
        <w:widowControl/>
        <w:rPr>
          <w:rFonts w:ascii="Arial" w:hAnsi="Arial"/>
          <w:color w:val="000000"/>
          <w:szCs w:val="21"/>
          <w:highlight w:val="none"/>
          <w:lang w:val="zh-CN"/>
        </w:rPr>
      </w:pPr>
      <w:r>
        <w:rPr>
          <w:rFonts w:hint="eastAsia" w:ascii="Arial" w:hAnsi="Arial"/>
          <w:color w:val="000000"/>
          <w:szCs w:val="21"/>
          <w:highlight w:val="none"/>
          <w:lang w:val="zh-CN"/>
        </w:rPr>
        <w:t xml:space="preserve">1</w:t>
      </w:r>
      <w:r>
        <w:rPr>
          <w:rFonts w:ascii="Arial" w:hAnsi="Arial"/>
          <w:color w:val="000000"/>
          <w:szCs w:val="21"/>
          <w:highlight w:val="none"/>
          <w:lang w:val="zh-CN"/>
        </w:rPr>
        <w:t xml:space="preserve">）</w:t>
      </w:r>
      <w:r>
        <w:rPr>
          <w:rFonts w:ascii="Arial" w:hAnsi="Arial"/>
          <w:color w:val="000000"/>
          <w:szCs w:val="21"/>
          <w:highlight w:val="none"/>
        </w:rPr>
        <w:t xml:space="preserve">第一章竞争性磋商公告中 </w:t>
      </w:r>
      <w:r>
        <w:rPr>
          <w:rFonts w:hint="eastAsia" w:ascii="Arial" w:hAnsi="Arial"/>
          <w:color w:val="000000"/>
          <w:szCs w:val="21"/>
          <w:highlight w:val="none"/>
        </w:rPr>
        <w:t xml:space="preserve">2</w:t>
      </w:r>
      <w:r>
        <w:rPr>
          <w:rFonts w:ascii="Arial" w:hAnsi="Arial"/>
          <w:color w:val="000000"/>
          <w:szCs w:val="21"/>
          <w:highlight w:val="none"/>
        </w:rPr>
        <w:t xml:space="preserve">.1《中华人民共和国政府采购法》规定的资格条件证明文件；</w:t>
      </w:r>
      <w:r>
        <w:rPr>
          <w:rFonts w:ascii="Arial" w:hAnsi="Arial"/>
          <w:color w:val="000000"/>
          <w:szCs w:val="21"/>
          <w:highlight w:val="none"/>
          <w:lang w:val="zh-CN"/>
        </w:rPr>
      </w:r>
      <w:r/>
    </w:p>
    <w:p>
      <w:pPr>
        <w:pStyle w:val="784"/>
        <w:ind w:firstLine="840"/>
        <w:jc w:val="left"/>
        <w:spacing w:line="360" w:lineRule="auto"/>
        <w:shd w:val="clear" w:color="auto" w:fill="auto"/>
        <w:widowControl/>
        <w:rPr>
          <w:rFonts w:ascii="Arial" w:hAnsi="Arial"/>
          <w:color w:val="000000"/>
          <w:szCs w:val="21"/>
          <w:highlight w:val="none"/>
        </w:rPr>
      </w:pPr>
      <w:r>
        <w:rPr>
          <w:rFonts w:hint="eastAsia" w:ascii="Arial" w:hAnsi="Arial"/>
          <w:color w:val="000000"/>
          <w:szCs w:val="21"/>
          <w:highlight w:val="none"/>
        </w:rPr>
        <w:t xml:space="preserve">2）</w:t>
      </w:r>
      <w:r>
        <w:rPr>
          <w:rFonts w:ascii="Arial" w:hAnsi="Arial"/>
          <w:color w:val="000000"/>
          <w:szCs w:val="21"/>
          <w:highlight w:val="none"/>
        </w:rPr>
        <w:t xml:space="preserve">第一章竞争性磋商公告中 </w:t>
      </w:r>
      <w:r>
        <w:rPr>
          <w:rFonts w:hint="eastAsia" w:ascii="Arial" w:hAnsi="Arial"/>
          <w:color w:val="000000"/>
          <w:szCs w:val="21"/>
          <w:highlight w:val="none"/>
        </w:rPr>
        <w:t xml:space="preserve">2</w:t>
      </w:r>
      <w:r>
        <w:rPr>
          <w:rFonts w:ascii="Arial" w:hAnsi="Arial"/>
          <w:color w:val="000000"/>
          <w:szCs w:val="21"/>
          <w:highlight w:val="none"/>
        </w:rPr>
        <w:t xml:space="preserve">.</w:t>
      </w:r>
      <w:r>
        <w:rPr>
          <w:rFonts w:hint="eastAsia" w:ascii="Arial" w:hAnsi="Arial"/>
          <w:color w:val="000000"/>
          <w:szCs w:val="21"/>
          <w:highlight w:val="none"/>
        </w:rPr>
        <w:t xml:space="preserve">2 </w:t>
      </w:r>
      <w:r>
        <w:rPr>
          <w:rFonts w:ascii="Arial" w:hAnsi="Arial"/>
          <w:color w:val="000000"/>
          <w:spacing w:val="8"/>
          <w:szCs w:val="21"/>
          <w:highlight w:val="none"/>
        </w:rPr>
        <w:t xml:space="preserve">落实政府采购政策需满足的资格要求</w:t>
      </w:r>
      <w:r>
        <w:rPr>
          <w:rFonts w:hint="eastAsia" w:ascii="Arial" w:hAnsi="Arial"/>
          <w:color w:val="000000"/>
          <w:spacing w:val="8"/>
          <w:szCs w:val="21"/>
          <w:highlight w:val="none"/>
        </w:rPr>
        <w:t xml:space="preserve">；</w:t>
      </w:r>
      <w:r>
        <w:rPr>
          <w:rFonts w:ascii="Arial" w:hAnsi="Arial"/>
          <w:color w:val="000000"/>
          <w:szCs w:val="21"/>
          <w:highlight w:val="none"/>
        </w:rPr>
      </w:r>
      <w:r/>
    </w:p>
    <w:p>
      <w:pPr>
        <w:pStyle w:val="784"/>
        <w:ind w:firstLine="659"/>
        <w:jc w:val="left"/>
        <w:spacing w:line="360" w:lineRule="auto"/>
        <w:shd w:val="clear" w:color="auto" w:fill="auto"/>
        <w:widowControl/>
        <w:rPr>
          <w:rFonts w:ascii="Arial" w:hAnsi="Arial"/>
          <w:color w:val="000000"/>
          <w:szCs w:val="21"/>
          <w:highlight w:val="none"/>
        </w:rPr>
      </w:pPr>
      <w:r>
        <w:rPr>
          <w:rFonts w:hint="eastAsia" w:ascii="Arial" w:hAnsi="Arial"/>
          <w:color w:val="000000"/>
          <w:szCs w:val="21"/>
          <w:highlight w:val="none"/>
        </w:rPr>
        <w:t xml:space="preserve">3） 第一章竞争性磋商公告中 2.3 采购人根据采购项目的特殊要求规定的特定条件证明文件；</w:t>
      </w:r>
      <w:r>
        <w:rPr>
          <w:rFonts w:ascii="Arial" w:hAnsi="Arial"/>
          <w:color w:val="000000"/>
          <w:szCs w:val="21"/>
          <w:highlight w:val="none"/>
        </w:rPr>
      </w:r>
      <w:r/>
    </w:p>
    <w:p>
      <w:pPr>
        <w:pStyle w:val="784"/>
        <w:ind w:firstLine="420"/>
        <w:jc w:val="left"/>
        <w:spacing w:line="360" w:lineRule="auto"/>
        <w:shd w:val="clear" w:color="auto" w:fill="auto"/>
        <w:widowControl/>
        <w:rPr>
          <w:rFonts w:ascii="Arial" w:hAnsi="Arial"/>
          <w:color w:val="000000"/>
          <w:szCs w:val="21"/>
          <w:highlight w:val="none"/>
        </w:rPr>
      </w:pPr>
      <w:r>
        <w:rPr>
          <w:rFonts w:ascii="Arial" w:hAnsi="Arial"/>
          <w:color w:val="000000"/>
          <w:szCs w:val="21"/>
          <w:highlight w:val="none"/>
        </w:rPr>
        <w:t xml:space="preserve">（</w:t>
      </w:r>
      <w:r>
        <w:rPr>
          <w:rFonts w:hint="eastAsia" w:ascii="Arial" w:hAnsi="Arial"/>
          <w:color w:val="000000"/>
          <w:szCs w:val="21"/>
          <w:highlight w:val="none"/>
        </w:rPr>
        <w:t xml:space="preserve">4</w:t>
      </w:r>
      <w:r>
        <w:rPr>
          <w:rFonts w:ascii="Arial" w:hAnsi="Arial"/>
          <w:color w:val="000000"/>
          <w:szCs w:val="21"/>
          <w:highlight w:val="none"/>
        </w:rPr>
        <w:t xml:space="preserve">）报价</w:t>
      </w:r>
      <w:r>
        <w:rPr>
          <w:rFonts w:hint="eastAsia" w:ascii="Arial" w:hAnsi="Arial"/>
          <w:color w:val="000000"/>
          <w:szCs w:val="21"/>
          <w:highlight w:val="none"/>
        </w:rPr>
        <w:t xml:space="preserve">一览</w:t>
      </w:r>
      <w:r>
        <w:rPr>
          <w:rFonts w:ascii="Arial" w:hAnsi="Arial"/>
          <w:color w:val="000000"/>
          <w:szCs w:val="21"/>
          <w:highlight w:val="none"/>
        </w:rPr>
        <w:t xml:space="preserve">表</w:t>
      </w:r>
      <w:r>
        <w:rPr>
          <w:rFonts w:hint="eastAsia" w:ascii="Arial" w:hAnsi="Arial"/>
          <w:color w:val="000000"/>
          <w:szCs w:val="21"/>
          <w:highlight w:val="none"/>
        </w:rPr>
        <w:t xml:space="preserve">及附表</w:t>
      </w:r>
      <w:r>
        <w:rPr>
          <w:rFonts w:ascii="Arial" w:hAnsi="Arial"/>
          <w:bCs/>
          <w:color w:val="000000"/>
          <w:szCs w:val="21"/>
          <w:highlight w:val="none"/>
        </w:rPr>
        <w:t xml:space="preserve">（</w:t>
      </w:r>
      <w:r>
        <w:rPr>
          <w:rFonts w:ascii="Arial" w:hAnsi="Arial"/>
          <w:b/>
          <w:bCs/>
          <w:color w:val="000000"/>
          <w:szCs w:val="21"/>
          <w:highlight w:val="none"/>
        </w:rPr>
        <w:t xml:space="preserve">格式见</w:t>
      </w:r>
      <w:r>
        <w:rPr>
          <w:rFonts w:hint="eastAsia" w:ascii="Arial" w:hAnsi="Arial"/>
          <w:b/>
          <w:bCs/>
          <w:color w:val="000000"/>
          <w:szCs w:val="21"/>
          <w:highlight w:val="none"/>
        </w:rPr>
        <w:t xml:space="preserve">第六章</w:t>
      </w:r>
      <w:r>
        <w:rPr>
          <w:rFonts w:ascii="Arial" w:hAnsi="Arial"/>
          <w:bCs/>
          <w:color w:val="000000"/>
          <w:szCs w:val="21"/>
          <w:highlight w:val="none"/>
        </w:rPr>
        <w:t xml:space="preserve">）</w:t>
      </w:r>
      <w:r>
        <w:rPr>
          <w:rFonts w:ascii="Arial" w:hAnsi="Arial"/>
          <w:color w:val="000000"/>
          <w:szCs w:val="21"/>
          <w:highlight w:val="none"/>
        </w:rPr>
        <w:t xml:space="preserve">；</w:t>
      </w:r>
      <w:r>
        <w:rPr>
          <w:rFonts w:ascii="Arial" w:hAnsi="Arial"/>
          <w:color w:val="000000"/>
          <w:szCs w:val="21"/>
          <w:highlight w:val="none"/>
        </w:rPr>
      </w:r>
      <w:r/>
    </w:p>
    <w:p>
      <w:pPr>
        <w:pStyle w:val="784"/>
        <w:ind w:firstLine="420"/>
        <w:jc w:val="left"/>
        <w:spacing w:line="360" w:lineRule="auto"/>
        <w:shd w:val="clear" w:color="auto" w:fill="auto"/>
        <w:rPr>
          <w:rFonts w:ascii="Arial" w:hAnsi="Arial"/>
          <w:color w:val="000000"/>
          <w:szCs w:val="21"/>
          <w:highlight w:val="none"/>
        </w:rPr>
      </w:pPr>
      <w:r>
        <w:rPr>
          <w:rFonts w:ascii="Arial" w:hAnsi="Arial"/>
          <w:color w:val="000000"/>
          <w:szCs w:val="21"/>
          <w:highlight w:val="none"/>
        </w:rPr>
        <w:t xml:space="preserve">（</w:t>
      </w:r>
      <w:r>
        <w:rPr>
          <w:rFonts w:hint="eastAsia" w:ascii="Arial" w:hAnsi="Arial"/>
          <w:color w:val="000000"/>
          <w:szCs w:val="21"/>
          <w:highlight w:val="none"/>
        </w:rPr>
        <w:t xml:space="preserve">5</w:t>
      </w:r>
      <w:r>
        <w:rPr>
          <w:rFonts w:ascii="Arial" w:hAnsi="Arial"/>
          <w:color w:val="000000"/>
          <w:szCs w:val="21"/>
          <w:highlight w:val="none"/>
        </w:rPr>
        <w:t xml:space="preserve">）</w:t>
      </w:r>
      <w:r>
        <w:rPr>
          <w:rFonts w:ascii="Arial" w:hAnsi="Arial"/>
          <w:color w:val="000000"/>
          <w:szCs w:val="21"/>
          <w:highlight w:val="none"/>
          <w:lang w:val="zh-CN"/>
        </w:rPr>
        <w:t xml:space="preserve">《</w:t>
      </w:r>
      <w:r>
        <w:rPr>
          <w:rFonts w:hint="eastAsia" w:ascii="Arial" w:hAnsi="Arial"/>
          <w:color w:val="000000"/>
          <w:szCs w:val="21"/>
          <w:highlight w:val="none"/>
        </w:rPr>
        <w:t xml:space="preserve">商务</w:t>
      </w:r>
      <w:r>
        <w:rPr>
          <w:rFonts w:ascii="Arial" w:hAnsi="Arial"/>
          <w:color w:val="000000"/>
          <w:szCs w:val="21"/>
          <w:highlight w:val="none"/>
          <w:lang w:val="zh-CN"/>
        </w:rPr>
        <w:t xml:space="preserve">条款偏离表》；</w:t>
      </w:r>
      <w:r>
        <w:rPr>
          <w:rFonts w:ascii="Arial" w:hAnsi="Arial"/>
          <w:color w:val="000000"/>
          <w:szCs w:val="21"/>
          <w:highlight w:val="none"/>
        </w:rPr>
      </w:r>
      <w:r/>
    </w:p>
    <w:p>
      <w:pPr>
        <w:pStyle w:val="784"/>
        <w:ind w:firstLine="420"/>
        <w:jc w:val="left"/>
        <w:spacing w:line="360" w:lineRule="auto"/>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w:t>
      </w:r>
      <w:r>
        <w:rPr>
          <w:rFonts w:hint="eastAsia" w:ascii="Arial" w:hAnsi="Arial"/>
          <w:color w:val="000000"/>
          <w:szCs w:val="21"/>
          <w:highlight w:val="none"/>
        </w:rPr>
        <w:t xml:space="preserve">6</w:t>
      </w:r>
      <w:r>
        <w:rPr>
          <w:rFonts w:ascii="Arial" w:hAnsi="Arial"/>
          <w:color w:val="000000"/>
          <w:szCs w:val="21"/>
          <w:highlight w:val="none"/>
          <w:lang w:val="zh-CN"/>
        </w:rPr>
        <w:t xml:space="preserve">）供应商认为需要提供的其他资格证明文件和商务资料。</w:t>
      </w:r>
      <w:r>
        <w:rPr>
          <w:rFonts w:ascii="Arial" w:hAnsi="Arial"/>
          <w:color w:val="000000"/>
          <w:szCs w:val="21"/>
          <w:highlight w:val="none"/>
          <w:lang w:val="zh-CN"/>
        </w:rPr>
      </w:r>
      <w:r/>
    </w:p>
    <w:p>
      <w:pPr>
        <w:pStyle w:val="784"/>
        <w:ind w:firstLine="420"/>
        <w:spacing w:line="360" w:lineRule="auto"/>
        <w:shd w:val="clear" w:color="auto" w:fill="auto"/>
        <w:rPr>
          <w:rFonts w:ascii="Arial" w:hAnsi="Arial"/>
          <w:bCs/>
          <w:color w:val="000000"/>
          <w:szCs w:val="21"/>
          <w:highlight w:val="none"/>
        </w:rPr>
      </w:pPr>
      <w:r>
        <w:rPr>
          <w:rFonts w:hint="eastAsia" w:ascii="Arial" w:hAnsi="Arial"/>
          <w:bCs/>
          <w:color w:val="000000"/>
          <w:szCs w:val="21"/>
          <w:highlight w:val="none"/>
        </w:rPr>
        <w:t xml:space="preserve">7</w:t>
      </w:r>
      <w:r>
        <w:rPr>
          <w:rFonts w:ascii="Arial" w:hAnsi="Arial"/>
          <w:bCs/>
          <w:color w:val="000000"/>
          <w:szCs w:val="21"/>
          <w:highlight w:val="none"/>
          <w:lang w:val="zh-CN"/>
        </w:rPr>
        <w:t xml:space="preserve">.5 </w:t>
      </w:r>
      <w:r>
        <w:rPr>
          <w:rFonts w:ascii="Arial" w:hAnsi="Arial"/>
          <w:b/>
          <w:bCs/>
          <w:color w:val="000000"/>
          <w:szCs w:val="21"/>
          <w:highlight w:val="none"/>
          <w:lang w:val="zh-CN"/>
        </w:rPr>
        <w:t xml:space="preserve">磋商响应文件的技术</w:t>
      </w:r>
      <w:r>
        <w:rPr>
          <w:rFonts w:hint="eastAsia" w:ascii="Arial" w:hAnsi="Arial"/>
          <w:b/>
          <w:bCs/>
          <w:color w:val="000000"/>
          <w:szCs w:val="21"/>
          <w:highlight w:val="none"/>
        </w:rPr>
        <w:t xml:space="preserve">内容</w:t>
      </w:r>
      <w:r>
        <w:rPr>
          <w:rFonts w:ascii="Arial" w:hAnsi="Arial"/>
          <w:b/>
          <w:bCs/>
          <w:color w:val="000000"/>
          <w:szCs w:val="21"/>
          <w:highlight w:val="none"/>
          <w:lang w:val="zh-CN"/>
        </w:rPr>
        <w:t xml:space="preserve">。</w:t>
      </w:r>
      <w:r>
        <w:rPr>
          <w:rFonts w:ascii="Arial" w:hAnsi="Arial"/>
          <w:color w:val="000000"/>
          <w:szCs w:val="21"/>
          <w:highlight w:val="none"/>
          <w:lang w:val="zh-CN"/>
        </w:rPr>
        <w:t xml:space="preserve">技术</w:t>
      </w:r>
      <w:r>
        <w:rPr>
          <w:rFonts w:hint="eastAsia" w:ascii="Arial" w:hAnsi="Arial"/>
          <w:color w:val="000000"/>
          <w:szCs w:val="21"/>
          <w:highlight w:val="none"/>
        </w:rPr>
        <w:t xml:space="preserve">内容</w:t>
      </w:r>
      <w:r>
        <w:rPr>
          <w:rFonts w:ascii="Arial" w:hAnsi="Arial"/>
          <w:color w:val="000000"/>
          <w:szCs w:val="21"/>
          <w:highlight w:val="none"/>
          <w:lang w:val="zh-CN"/>
        </w:rPr>
        <w:t xml:space="preserve">是证明</w:t>
      </w:r>
      <w:r>
        <w:rPr>
          <w:rFonts w:ascii="Arial" w:hAnsi="Arial"/>
          <w:color w:val="000000"/>
          <w:szCs w:val="21"/>
          <w:highlight w:val="none"/>
        </w:rPr>
        <w:t xml:space="preserve">供应商提供的服务是合格的、并符合磋商文件要求的证明文件，以及</w:t>
      </w:r>
      <w:r>
        <w:rPr>
          <w:rFonts w:ascii="Arial" w:hAnsi="Arial"/>
          <w:color w:val="000000"/>
          <w:szCs w:val="21"/>
          <w:highlight w:val="none"/>
          <w:lang w:val="zh-CN"/>
        </w:rPr>
        <w:t xml:space="preserve">对服务的详细说明，这些文件可以是文字资料、图纸</w:t>
      </w:r>
      <w:r>
        <w:rPr>
          <w:rFonts w:hint="eastAsia" w:ascii="Arial" w:hAnsi="Arial"/>
          <w:color w:val="000000"/>
          <w:szCs w:val="21"/>
          <w:highlight w:val="none"/>
          <w:lang w:val="zh-CN"/>
        </w:rPr>
        <w:t xml:space="preserve">、</w:t>
      </w:r>
      <w:r>
        <w:rPr>
          <w:rFonts w:ascii="Arial" w:hAnsi="Arial"/>
          <w:color w:val="000000"/>
          <w:szCs w:val="21"/>
          <w:highlight w:val="none"/>
          <w:lang w:val="zh-CN"/>
        </w:rPr>
        <w:t xml:space="preserve">数据</w:t>
      </w:r>
      <w:r>
        <w:rPr>
          <w:rFonts w:hint="eastAsia" w:ascii="Arial" w:hAnsi="宋体"/>
          <w:color w:val="000000"/>
          <w:szCs w:val="21"/>
          <w:highlight w:val="none"/>
        </w:rPr>
        <w:t xml:space="preserve">或其他证明文件</w:t>
      </w:r>
      <w:r>
        <w:rPr>
          <w:rFonts w:ascii="Arial" w:hAnsi="Arial"/>
          <w:color w:val="000000"/>
          <w:szCs w:val="21"/>
          <w:highlight w:val="none"/>
          <w:lang w:val="zh-CN"/>
        </w:rPr>
        <w:t xml:space="preserve">等。提供的服务如与磋商文件要求有不符之处，应说明其差别之所在。包括但不限于下列文件。</w:t>
      </w:r>
      <w:r>
        <w:rPr>
          <w:rFonts w:ascii="Arial" w:hAnsi="Arial"/>
          <w:bCs/>
          <w:color w:val="000000"/>
          <w:szCs w:val="21"/>
          <w:highlight w:val="none"/>
        </w:rPr>
      </w:r>
      <w:r/>
    </w:p>
    <w:p>
      <w:pPr>
        <w:pStyle w:val="784"/>
        <w:ind w:firstLine="420"/>
        <w:jc w:val="left"/>
        <w:spacing w:line="360" w:lineRule="auto"/>
        <w:shd w:val="clear" w:color="auto" w:fill="auto"/>
        <w:widowControl/>
        <w:rPr>
          <w:rFonts w:ascii="Arial" w:hAnsi="Arial"/>
          <w:color w:val="000000"/>
          <w:szCs w:val="21"/>
          <w:highlight w:val="none"/>
          <w:lang w:val="zh-CN"/>
        </w:rPr>
      </w:pPr>
      <w:r>
        <w:rPr>
          <w:rFonts w:ascii="Arial" w:hAnsi="Arial"/>
          <w:color w:val="000000"/>
          <w:szCs w:val="21"/>
          <w:highlight w:val="none"/>
          <w:lang w:val="zh-CN"/>
        </w:rPr>
        <w:t xml:space="preserve">（1）</w:t>
      </w:r>
      <w:r>
        <w:rPr>
          <w:rFonts w:ascii="Arial" w:hAnsi="Arial"/>
          <w:color w:val="000000"/>
          <w:szCs w:val="21"/>
          <w:highlight w:val="none"/>
          <w:lang w:val="zh-CN"/>
        </w:rPr>
        <w:t xml:space="preserve">项目技术方案或服务说明； </w:t>
      </w:r>
      <w:r>
        <w:rPr>
          <w:rFonts w:ascii="Arial" w:hAnsi="Arial"/>
          <w:color w:val="000000"/>
          <w:szCs w:val="21"/>
          <w:highlight w:val="none"/>
          <w:lang w:val="zh-CN"/>
        </w:rPr>
      </w:r>
      <w:r/>
    </w:p>
    <w:p>
      <w:pPr>
        <w:pStyle w:val="784"/>
        <w:ind w:firstLine="420"/>
        <w:spacing w:line="360" w:lineRule="auto"/>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（2）《采购需求条款偏离表》；</w:t>
      </w:r>
      <w:r>
        <w:rPr>
          <w:rFonts w:ascii="Arial" w:hAnsi="Arial"/>
          <w:color w:val="000000"/>
          <w:szCs w:val="21"/>
          <w:highlight w:val="none"/>
          <w:lang w:val="zh-CN"/>
        </w:rPr>
      </w:r>
      <w:r/>
    </w:p>
    <w:p>
      <w:pPr>
        <w:pStyle w:val="784"/>
        <w:ind w:firstLine="420"/>
        <w:jc w:val="left"/>
        <w:spacing w:line="360" w:lineRule="auto"/>
        <w:shd w:val="clear" w:color="auto" w:fill="auto"/>
        <w:widowControl/>
        <w:rPr>
          <w:rFonts w:ascii="Arial" w:hAnsi="Arial"/>
          <w:color w:val="000000"/>
          <w:szCs w:val="21"/>
          <w:highlight w:val="none"/>
        </w:rPr>
      </w:pPr>
      <w:r>
        <w:rPr>
          <w:rFonts w:ascii="Arial" w:hAnsi="Arial"/>
          <w:color w:val="000000"/>
          <w:szCs w:val="21"/>
          <w:highlight w:val="none"/>
        </w:rPr>
        <w:t xml:space="preserve">（3）供应商认为需要</w:t>
      </w:r>
      <w:r>
        <w:rPr>
          <w:rFonts w:ascii="Arial" w:hAnsi="Arial"/>
          <w:color w:val="000000"/>
          <w:szCs w:val="21"/>
          <w:highlight w:val="none"/>
          <w:lang w:val="zh-CN"/>
        </w:rPr>
        <w:t xml:space="preserve">提供的其他技术资料。</w:t>
      </w:r>
      <w:r>
        <w:rPr>
          <w:rFonts w:ascii="Arial" w:hAnsi="Arial"/>
          <w:color w:val="000000"/>
          <w:szCs w:val="21"/>
          <w:highlight w:val="none"/>
        </w:rPr>
      </w:r>
      <w:r/>
    </w:p>
    <w:p>
      <w:pPr>
        <w:pStyle w:val="784"/>
        <w:ind w:firstLine="420"/>
        <w:spacing w:line="360" w:lineRule="auto"/>
        <w:shd w:val="clear" w:color="auto" w:fill="auto"/>
        <w:rPr>
          <w:rFonts w:ascii="Arial" w:hAnsi="Arial"/>
          <w:color w:val="000000"/>
          <w:szCs w:val="21"/>
          <w:highlight w:val="none"/>
        </w:rPr>
      </w:pPr>
      <w:r>
        <w:rPr>
          <w:rFonts w:hint="eastAsia" w:ascii="Arial" w:hAnsi="Arial"/>
          <w:color w:val="000000"/>
          <w:szCs w:val="21"/>
          <w:highlight w:val="none"/>
        </w:rPr>
        <w:t xml:space="preserve">7</w:t>
      </w:r>
      <w:r>
        <w:rPr>
          <w:rFonts w:ascii="Arial" w:hAnsi="Arial"/>
          <w:color w:val="000000"/>
          <w:szCs w:val="21"/>
          <w:highlight w:val="none"/>
          <w:lang w:val="zh-CN"/>
        </w:rPr>
        <w:t xml:space="preserve">.6 </w:t>
      </w:r>
      <w:r>
        <w:rPr>
          <w:rFonts w:ascii="Arial" w:hAnsi="Arial"/>
          <w:b/>
          <w:color w:val="000000"/>
          <w:szCs w:val="21"/>
          <w:highlight w:val="none"/>
          <w:lang w:val="zh-CN"/>
        </w:rPr>
        <w:t xml:space="preserve">磋商响应文件的价格</w:t>
      </w:r>
      <w:r>
        <w:rPr>
          <w:rFonts w:hint="eastAsia" w:ascii="Arial" w:hAnsi="Arial"/>
          <w:b/>
          <w:color w:val="000000"/>
          <w:szCs w:val="21"/>
          <w:highlight w:val="none"/>
        </w:rPr>
        <w:t xml:space="preserve">内容</w:t>
      </w:r>
      <w:r>
        <w:rPr>
          <w:rFonts w:ascii="Arial" w:hAnsi="Arial"/>
          <w:color w:val="000000"/>
          <w:szCs w:val="21"/>
          <w:highlight w:val="none"/>
        </w:rPr>
      </w:r>
      <w:r/>
    </w:p>
    <w:p>
      <w:pPr>
        <w:pStyle w:val="784"/>
        <w:numPr>
          <w:ilvl w:val="0"/>
          <w:numId w:val="8"/>
        </w:numPr>
        <w:ind w:firstLine="420"/>
        <w:spacing w:line="360" w:lineRule="auto"/>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价格部分</w:t>
      </w:r>
      <w:r>
        <w:rPr>
          <w:rFonts w:hint="eastAsia" w:ascii="Arial" w:hAnsi="Arial"/>
          <w:color w:val="000000"/>
          <w:szCs w:val="21"/>
          <w:highlight w:val="none"/>
        </w:rPr>
        <w:t xml:space="preserve">内容</w:t>
      </w:r>
      <w:r>
        <w:rPr>
          <w:rFonts w:ascii="Arial" w:hAnsi="Arial"/>
          <w:color w:val="000000"/>
          <w:szCs w:val="21"/>
          <w:highlight w:val="none"/>
          <w:lang w:val="zh-CN"/>
        </w:rPr>
        <w:t xml:space="preserve">是对</w:t>
      </w:r>
      <w:r>
        <w:rPr>
          <w:rFonts w:hint="eastAsia" w:ascii="Arial" w:hAnsi="Arial"/>
          <w:color w:val="000000"/>
          <w:szCs w:val="21"/>
          <w:highlight w:val="none"/>
        </w:rPr>
        <w:t xml:space="preserve">标的</w:t>
      </w:r>
      <w:r>
        <w:rPr>
          <w:rFonts w:ascii="Arial" w:hAnsi="Arial"/>
          <w:color w:val="000000"/>
          <w:szCs w:val="21"/>
          <w:highlight w:val="none"/>
          <w:lang w:val="zh-CN"/>
        </w:rPr>
        <w:t xml:space="preserve">价格构成的说明，磋商文件如没有特别说明的话，仅接受一个价格。</w:t>
      </w:r>
      <w:r>
        <w:rPr>
          <w:rFonts w:ascii="Arial" w:hAnsi="Arial"/>
          <w:color w:val="000000"/>
          <w:szCs w:val="21"/>
          <w:highlight w:val="none"/>
          <w:lang w:val="zh-CN"/>
        </w:rPr>
      </w:r>
      <w:r/>
    </w:p>
    <w:p>
      <w:pPr>
        <w:pStyle w:val="784"/>
        <w:ind w:firstLine="420"/>
        <w:spacing w:line="360" w:lineRule="auto"/>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（2）</w:t>
      </w:r>
      <w:r>
        <w:rPr>
          <w:rFonts w:ascii="Arial" w:hAnsi="宋体"/>
          <w:color w:val="000000"/>
          <w:szCs w:val="21"/>
          <w:highlight w:val="none"/>
        </w:rPr>
        <w:t xml:space="preserve">报价应</w:t>
      </w:r>
      <w:r>
        <w:rPr>
          <w:rFonts w:hint="eastAsia" w:ascii="Arial" w:hAnsi="宋体"/>
          <w:color w:val="000000"/>
          <w:szCs w:val="21"/>
          <w:highlight w:val="none"/>
        </w:rPr>
        <w:t xml:space="preserve">包含为履行本项目合同项下所有义务的全部</w:t>
      </w:r>
      <w:r>
        <w:rPr>
          <w:rFonts w:ascii="Arial" w:hAnsi="宋体"/>
          <w:color w:val="000000"/>
          <w:szCs w:val="21"/>
          <w:highlight w:val="none"/>
        </w:rPr>
        <w:t xml:space="preserve">费用</w:t>
      </w:r>
      <w:r>
        <w:rPr>
          <w:rFonts w:hint="eastAsia" w:ascii="Arial" w:hAnsi="宋体"/>
          <w:color w:val="000000"/>
          <w:szCs w:val="21"/>
          <w:highlight w:val="none"/>
        </w:rPr>
        <w:t xml:space="preserve">（包括但不限于</w:t>
      </w:r>
      <w:r>
        <w:rPr>
          <w:rFonts w:hint="eastAsia" w:ascii="宋体" w:hAnsi="宋体"/>
          <w:color w:val="000000"/>
          <w:szCs w:val="21"/>
          <w:highlight w:val="none"/>
        </w:rPr>
        <w:t xml:space="preserve">技术资料</w:t>
      </w:r>
      <w:r>
        <w:rPr>
          <w:rFonts w:ascii="宋体" w:hAnsi="宋体"/>
          <w:color w:val="000000"/>
          <w:szCs w:val="21"/>
          <w:highlight w:val="none"/>
        </w:rPr>
        <w:t xml:space="preserve">、</w:t>
      </w:r>
      <w:r>
        <w:rPr>
          <w:rFonts w:hint="eastAsia" w:ascii="宋体" w:hAnsi="宋体"/>
          <w:color w:val="000000"/>
          <w:szCs w:val="21"/>
          <w:highlight w:val="none"/>
        </w:rPr>
        <w:t xml:space="preserve">设计成果、</w:t>
      </w:r>
      <w:r>
        <w:rPr>
          <w:rFonts w:ascii="宋体" w:hAnsi="宋体"/>
          <w:color w:val="000000"/>
          <w:szCs w:val="21"/>
          <w:highlight w:val="none"/>
        </w:rPr>
        <w:t xml:space="preserve">人员培训</w:t>
      </w:r>
      <w:r>
        <w:rPr>
          <w:rFonts w:hint="eastAsia" w:ascii="宋体" w:hAnsi="宋体"/>
          <w:color w:val="000000"/>
          <w:szCs w:val="21"/>
          <w:highlight w:val="none"/>
        </w:rPr>
        <w:t xml:space="preserve">等</w:t>
      </w:r>
      <w:r>
        <w:rPr>
          <w:rFonts w:ascii="宋体" w:hAnsi="宋体"/>
          <w:color w:val="000000"/>
          <w:szCs w:val="21"/>
          <w:highlight w:val="none"/>
        </w:rPr>
        <w:t xml:space="preserve">发生的所有含税费用、支付给员工的工资和国家强制缴纳的各种社会保障资金</w:t>
      </w:r>
      <w:r>
        <w:rPr>
          <w:rFonts w:hint="eastAsia" w:ascii="Arial" w:hAnsi="宋体"/>
          <w:color w:val="000000"/>
          <w:szCs w:val="21"/>
          <w:highlight w:val="none"/>
        </w:rPr>
        <w:t xml:space="preserve">）</w:t>
      </w:r>
      <w:r>
        <w:rPr>
          <w:rFonts w:ascii="Arial" w:hAnsi="宋体"/>
          <w:color w:val="000000"/>
          <w:szCs w:val="21"/>
          <w:highlight w:val="none"/>
          <w:lang w:val="zh-CN"/>
        </w:rPr>
        <w:t xml:space="preserve">，</w:t>
      </w:r>
      <w:r>
        <w:rPr>
          <w:rFonts w:ascii="Arial" w:hAnsi="宋体"/>
          <w:bCs/>
          <w:color w:val="000000"/>
          <w:szCs w:val="21"/>
          <w:highlight w:val="none"/>
        </w:rPr>
        <w:t xml:space="preserve">以</w:t>
      </w:r>
      <w:r>
        <w:rPr>
          <w:rFonts w:ascii="Arial" w:hAnsi="宋体"/>
          <w:color w:val="000000"/>
          <w:szCs w:val="21"/>
          <w:highlight w:val="none"/>
        </w:rPr>
        <w:t xml:space="preserve">及</w:t>
      </w:r>
      <w:r>
        <w:rPr>
          <w:rFonts w:hint="eastAsia" w:ascii="Arial" w:hAnsi="宋体"/>
          <w:color w:val="000000"/>
          <w:szCs w:val="21"/>
          <w:highlight w:val="none"/>
        </w:rPr>
        <w:t xml:space="preserve">供应商</w:t>
      </w:r>
      <w:r>
        <w:rPr>
          <w:rFonts w:ascii="Arial" w:hAnsi="宋体"/>
          <w:color w:val="000000"/>
          <w:szCs w:val="21"/>
          <w:highlight w:val="none"/>
        </w:rPr>
        <w:t xml:space="preserve">认为需要的其他费用等</w:t>
      </w:r>
      <w:r>
        <w:rPr>
          <w:rFonts w:ascii="Arial" w:hAnsi="宋体"/>
          <w:b/>
          <w:color w:val="000000"/>
          <w:szCs w:val="21"/>
          <w:highlight w:val="none"/>
        </w:rPr>
        <w:t xml:space="preserve">。</w:t>
      </w:r>
      <w:r>
        <w:rPr>
          <w:rFonts w:ascii="Arial" w:hAnsi="Arial"/>
          <w:color w:val="000000"/>
          <w:szCs w:val="21"/>
          <w:highlight w:val="none"/>
          <w:lang w:val="zh-CN"/>
        </w:rPr>
      </w:r>
      <w:r/>
    </w:p>
    <w:p>
      <w:pPr>
        <w:pStyle w:val="784"/>
        <w:ind w:firstLine="420"/>
        <w:spacing w:line="360" w:lineRule="auto"/>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（3）</w:t>
      </w:r>
      <w:r>
        <w:rPr>
          <w:rFonts w:hint="eastAsia" w:ascii="宋体" w:hAnsi="宋体"/>
          <w:color w:val="000000"/>
          <w:szCs w:val="21"/>
          <w:highlight w:val="none"/>
          <w:lang w:val="zh-CN"/>
        </w:rPr>
        <w:t xml:space="preserve">供应商应在《报价一览表》《分项报价</w:t>
      </w:r>
      <w:r>
        <w:rPr>
          <w:rFonts w:hint="eastAsia" w:ascii="宋体" w:hAnsi="宋体"/>
          <w:color w:val="000000"/>
          <w:szCs w:val="21"/>
          <w:highlight w:val="none"/>
        </w:rPr>
        <w:t xml:space="preserve">表</w:t>
      </w:r>
      <w:r>
        <w:rPr>
          <w:rFonts w:hint="eastAsia" w:ascii="宋体" w:hAnsi="宋体"/>
          <w:color w:val="000000"/>
          <w:szCs w:val="21"/>
          <w:highlight w:val="none"/>
          <w:lang w:val="zh-CN"/>
        </w:rPr>
        <w:t xml:space="preserve">》等标明</w:t>
      </w:r>
      <w:r>
        <w:rPr>
          <w:rFonts w:hint="eastAsia" w:ascii="宋体" w:hAnsi="宋体"/>
          <w:color w:val="000000"/>
          <w:szCs w:val="21"/>
          <w:highlight w:val="none"/>
        </w:rPr>
        <w:t xml:space="preserve">标的</w:t>
      </w:r>
      <w:r>
        <w:rPr>
          <w:rFonts w:hint="eastAsia" w:ascii="宋体" w:hAnsi="宋体"/>
          <w:color w:val="000000"/>
          <w:szCs w:val="21"/>
          <w:highlight w:val="none"/>
          <w:lang w:val="zh-CN"/>
        </w:rPr>
        <w:t xml:space="preserve">的单价、总价以及分项报价</w:t>
      </w:r>
      <w:r>
        <w:rPr>
          <w:rFonts w:hint="eastAsia" w:ascii="宋体" w:hAnsi="宋体"/>
          <w:color w:val="000000"/>
          <w:szCs w:val="21"/>
          <w:highlight w:val="none"/>
        </w:rPr>
        <w:t xml:space="preserve">等</w:t>
      </w:r>
      <w:r>
        <w:rPr>
          <w:rFonts w:hint="eastAsia" w:ascii="宋体" w:hAnsi="宋体"/>
          <w:color w:val="000000"/>
          <w:szCs w:val="21"/>
          <w:highlight w:val="none"/>
          <w:lang w:val="zh-CN"/>
        </w:rPr>
        <w:t xml:space="preserve">。</w:t>
      </w:r>
      <w:r>
        <w:rPr>
          <w:rFonts w:ascii="Arial" w:hAnsi="Arial"/>
          <w:color w:val="000000"/>
          <w:szCs w:val="21"/>
          <w:highlight w:val="none"/>
          <w:lang w:val="zh-CN"/>
        </w:rPr>
      </w:r>
      <w:r/>
    </w:p>
    <w:p>
      <w:pPr>
        <w:pStyle w:val="784"/>
        <w:ind w:firstLine="422"/>
        <w:spacing w:line="360" w:lineRule="auto"/>
        <w:shd w:val="clear" w:color="auto" w:fill="auto"/>
        <w:widowControl/>
        <w:rPr>
          <w:rFonts w:ascii="Arial" w:hAnsi="Arial"/>
          <w:b/>
          <w:color w:val="000000"/>
          <w:szCs w:val="21"/>
          <w:highlight w:val="none"/>
        </w:rPr>
      </w:pPr>
      <w:r>
        <w:rPr>
          <w:rFonts w:ascii="Arial" w:hAnsi="Arial"/>
          <w:b/>
          <w:color w:val="000000"/>
          <w:szCs w:val="21"/>
          <w:highlight w:val="none"/>
        </w:rPr>
        <w:t xml:space="preserve">（</w:t>
      </w:r>
      <w:r>
        <w:rPr>
          <w:rFonts w:hint="eastAsia" w:ascii="Arial" w:hAnsi="Arial"/>
          <w:b/>
          <w:color w:val="000000"/>
          <w:szCs w:val="21"/>
          <w:highlight w:val="none"/>
        </w:rPr>
        <w:t xml:space="preserve">4</w:t>
      </w:r>
      <w:r>
        <w:rPr>
          <w:rFonts w:ascii="Arial" w:hAnsi="Arial"/>
          <w:b/>
          <w:color w:val="000000"/>
          <w:szCs w:val="21"/>
          <w:highlight w:val="none"/>
        </w:rPr>
        <w:t xml:space="preserve">）响应文件所报的投标价格不得超过磋商文件规定的预算价、限价，超过磋商文件规定的，响应文件按无效处理。</w:t>
      </w:r>
      <w:r>
        <w:rPr>
          <w:rFonts w:ascii="Arial" w:hAnsi="Arial"/>
          <w:b/>
          <w:color w:val="000000"/>
          <w:szCs w:val="21"/>
          <w:highlight w:val="none"/>
        </w:rPr>
      </w:r>
      <w:r/>
    </w:p>
    <w:p>
      <w:pPr>
        <w:pStyle w:val="784"/>
        <w:ind w:firstLine="420"/>
        <w:spacing w:line="360" w:lineRule="auto"/>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w:t>
      </w:r>
      <w:r>
        <w:rPr>
          <w:rFonts w:hint="eastAsia" w:ascii="Arial" w:hAnsi="Arial"/>
          <w:color w:val="000000"/>
          <w:szCs w:val="21"/>
          <w:highlight w:val="none"/>
        </w:rPr>
        <w:t xml:space="preserve">5</w:t>
      </w:r>
      <w:r>
        <w:rPr>
          <w:rFonts w:ascii="Arial" w:hAnsi="Arial"/>
          <w:color w:val="000000"/>
          <w:szCs w:val="21"/>
          <w:highlight w:val="none"/>
          <w:lang w:val="zh-CN"/>
        </w:rPr>
        <w:t xml:space="preserve">）经磋商后，如果成交价低于供应商</w:t>
      </w:r>
      <w:r>
        <w:rPr>
          <w:rFonts w:hint="eastAsia" w:ascii="Arial" w:hAnsi="Arial"/>
          <w:color w:val="000000"/>
          <w:szCs w:val="21"/>
          <w:highlight w:val="none"/>
        </w:rPr>
        <w:t xml:space="preserve">首次</w:t>
      </w:r>
      <w:r>
        <w:rPr>
          <w:rFonts w:ascii="Arial" w:hAnsi="Arial"/>
          <w:color w:val="000000"/>
          <w:szCs w:val="21"/>
          <w:highlight w:val="none"/>
          <w:lang w:val="zh-CN"/>
        </w:rPr>
        <w:t xml:space="preserve">响应报价的话，除特别注明外，分项报价同比例调整。</w:t>
      </w:r>
      <w:r>
        <w:rPr>
          <w:rFonts w:ascii="Arial" w:hAnsi="Arial"/>
          <w:color w:val="000000"/>
          <w:szCs w:val="21"/>
          <w:highlight w:val="none"/>
          <w:lang w:val="zh-CN"/>
        </w:rPr>
      </w:r>
      <w:r/>
    </w:p>
    <w:p>
      <w:pPr>
        <w:pStyle w:val="784"/>
        <w:ind w:firstLine="420"/>
        <w:spacing w:line="360" w:lineRule="auto"/>
        <w:shd w:val="clear" w:color="auto" w:fill="auto"/>
        <w:rPr>
          <w:rFonts w:ascii="Arial" w:hAnsi="Arial"/>
          <w:b/>
          <w:bCs/>
          <w:color w:val="000000"/>
          <w:szCs w:val="21"/>
          <w:highlight w:val="none"/>
        </w:rPr>
      </w:pPr>
      <w:r>
        <w:rPr>
          <w:rFonts w:hint="eastAsia" w:ascii="Arial" w:hAnsi="Arial"/>
          <w:b/>
          <w:bCs/>
          <w:color w:val="000000"/>
          <w:szCs w:val="21"/>
          <w:highlight w:val="none"/>
        </w:rPr>
        <w:t xml:space="preserve">（6）评标委员会启动异常低价投标审查的情形和具体要求</w:t>
      </w:r>
      <w:r>
        <w:rPr>
          <w:rFonts w:ascii="Arial" w:hAnsi="Arial"/>
          <w:b/>
          <w:bCs/>
          <w:color w:val="000000"/>
          <w:szCs w:val="21"/>
          <w:highlight w:val="none"/>
        </w:rPr>
      </w:r>
      <w:r/>
    </w:p>
    <w:p>
      <w:pPr>
        <w:pStyle w:val="784"/>
        <w:ind w:firstLine="420"/>
        <w:jc w:val="left"/>
        <w:spacing w:line="360" w:lineRule="auto"/>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评标过程中出现下列情形之一的，评标委员会应当启动异常低价投标审查程序： </w:t>
      </w:r>
      <w:r>
        <w:rPr>
          <w:rFonts w:hint="eastAsia" w:ascii="宋体" w:hAnsi="宋体" w:cs="宋体"/>
          <w:color w:val="000000"/>
          <w:szCs w:val="21"/>
          <w:highlight w:val="none"/>
        </w:rPr>
      </w:r>
      <w:r/>
    </w:p>
    <w:p>
      <w:pPr>
        <w:pStyle w:val="784"/>
        <w:ind w:firstLine="420"/>
        <w:spacing w:line="360" w:lineRule="auto"/>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（1）投标报价低于全部通过符合性审查投标人投标报价平均值50%的，即投标报价&lt;全部通过符合性审查投标人投标报价平均值×50%；</w:t>
      </w:r>
      <w:r>
        <w:rPr>
          <w:rFonts w:hint="eastAsia" w:ascii="宋体" w:hAnsi="宋体" w:cs="宋体"/>
          <w:color w:val="000000"/>
          <w:szCs w:val="21"/>
          <w:highlight w:val="none"/>
        </w:rPr>
      </w:r>
      <w:r/>
    </w:p>
    <w:p>
      <w:pPr>
        <w:pStyle w:val="784"/>
        <w:ind w:firstLine="420"/>
        <w:spacing w:line="360" w:lineRule="auto"/>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（2）投标报价低于通过符合性审查的次低报价投标人投标报价50%的，即投标报价&lt;通过符合性审查的次低报价投标人投标报价×50%；</w:t>
      </w:r>
      <w:r>
        <w:rPr>
          <w:rFonts w:hint="eastAsia" w:ascii="宋体" w:hAnsi="宋体" w:cs="宋体"/>
          <w:color w:val="000000"/>
          <w:szCs w:val="21"/>
          <w:highlight w:val="none"/>
        </w:rPr>
      </w:r>
      <w:r/>
    </w:p>
    <w:p>
      <w:pPr>
        <w:pStyle w:val="784"/>
        <w:ind w:firstLine="420"/>
        <w:spacing w:line="360" w:lineRule="auto"/>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（3）投标报价低于本项目最高限价45%的，即投标报价&lt;本项目最高限价×45%；</w:t>
      </w:r>
      <w:r>
        <w:rPr>
          <w:rFonts w:hint="eastAsia" w:ascii="宋体" w:hAnsi="宋体" w:cs="宋体"/>
          <w:color w:val="000000"/>
          <w:szCs w:val="21"/>
          <w:highlight w:val="none"/>
        </w:rPr>
      </w:r>
      <w:r/>
    </w:p>
    <w:p>
      <w:pPr>
        <w:pStyle w:val="784"/>
        <w:ind w:firstLine="420"/>
        <w:spacing w:line="360" w:lineRule="auto"/>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（4）评标委员会基于专业判断，认为投标人报价过低，有可能影响产品质量或者不能诚信履约的其他情形。</w:t>
      </w:r>
      <w:r>
        <w:rPr>
          <w:rFonts w:hint="eastAsia" w:ascii="宋体" w:hAnsi="宋体" w:cs="宋体"/>
          <w:color w:val="000000"/>
          <w:szCs w:val="21"/>
          <w:highlight w:val="none"/>
        </w:rPr>
      </w:r>
      <w:r/>
    </w:p>
    <w:p>
      <w:pPr>
        <w:pStyle w:val="784"/>
        <w:ind w:firstLine="420"/>
        <w:spacing w:line="360" w:lineRule="auto"/>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评标委员会启动异常低价投标审查后，属于（6）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6）条第（3）项情形的，供应商已随投标文件一并提交相关书面说明及必要的证明材料的，在评标现场可不再重复提交。</w:t>
      </w:r>
      <w:r>
        <w:rPr>
          <w:rFonts w:hint="eastAsia" w:ascii="宋体" w:hAnsi="宋体" w:cs="宋体"/>
          <w:color w:val="000000"/>
          <w:szCs w:val="21"/>
          <w:highlight w:val="none"/>
        </w:rPr>
      </w:r>
      <w:r/>
    </w:p>
    <w:p>
      <w:pPr>
        <w:pStyle w:val="784"/>
        <w:ind w:firstLine="420"/>
        <w:spacing w:line="360" w:lineRule="auto"/>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rPr>
          <w:rFonts w:hint="eastAsia" w:ascii="宋体" w:hAnsi="宋体" w:cs="宋体"/>
          <w:color w:val="000000"/>
          <w:szCs w:val="21"/>
          <w:highlight w:val="none"/>
        </w:rPr>
      </w:r>
      <w:r/>
    </w:p>
    <w:p>
      <w:pPr>
        <w:pStyle w:val="784"/>
        <w:ind w:firstLine="420"/>
        <w:spacing w:line="360" w:lineRule="auto"/>
        <w:shd w:val="clear" w:color="auto" w:fill="auto"/>
        <w:widowControl/>
        <w:rPr>
          <w:rFonts w:ascii="Arial" w:hAnsi="Arial"/>
          <w:color w:val="000000"/>
          <w:szCs w:val="21"/>
          <w:highlight w:val="none"/>
          <w:lang w:val="zh-CN"/>
        </w:rPr>
      </w:pPr>
      <w:r>
        <w:rPr>
          <w:rFonts w:hint="eastAsia" w:ascii="宋体" w:hAnsi="宋体" w:cs="宋体"/>
          <w:color w:val="000000"/>
          <w:szCs w:val="21"/>
          <w:highlight w:val="none"/>
        </w:rPr>
        <w:t xml:space="preserve">异常低价投标审查的启动原因、审查意见和审查结果应当在评标报告中记录，并随投标人提供的相关书面说明及证明材料，以及评标委员会有关互联网浏览、查询历史一并归档</w:t>
      </w:r>
      <w:r>
        <w:rPr>
          <w:rFonts w:hint="eastAsia" w:ascii="Arial" w:hAnsi="Arial"/>
          <w:color w:val="000000"/>
          <w:szCs w:val="21"/>
          <w:highlight w:val="none"/>
        </w:rPr>
        <w:t xml:space="preserve">。</w:t>
      </w:r>
      <w:r>
        <w:rPr>
          <w:rFonts w:ascii="Arial" w:hAnsi="Arial"/>
          <w:color w:val="000000"/>
          <w:szCs w:val="21"/>
          <w:highlight w:val="none"/>
          <w:lang w:val="zh-CN"/>
        </w:rPr>
      </w:r>
      <w:r/>
    </w:p>
    <w:p>
      <w:pPr>
        <w:pStyle w:val="784"/>
        <w:ind w:firstLine="420"/>
        <w:spacing w:line="360" w:lineRule="auto"/>
        <w:shd w:val="clear" w:color="auto" w:fill="auto"/>
        <w:rPr>
          <w:rFonts w:ascii="Arial" w:hAnsi="Arial"/>
          <w:color w:val="000000"/>
          <w:szCs w:val="21"/>
          <w:highlight w:val="none"/>
          <w:lang w:val="zh-CN"/>
        </w:rPr>
      </w:pPr>
      <w:r>
        <w:rPr>
          <w:rFonts w:hint="eastAsia" w:ascii="Arial" w:hAnsi="Arial"/>
          <w:color w:val="000000"/>
          <w:szCs w:val="21"/>
          <w:highlight w:val="none"/>
        </w:rPr>
        <w:t xml:space="preserve">7</w:t>
      </w:r>
      <w:r>
        <w:rPr>
          <w:rFonts w:ascii="Arial" w:hAnsi="Arial"/>
          <w:color w:val="000000"/>
          <w:szCs w:val="21"/>
          <w:highlight w:val="none"/>
          <w:lang w:val="zh-CN"/>
        </w:rPr>
        <w:t xml:space="preserve">.7 磋商响应文件的其他部分。其他部分由供应商根据编制磋商响应文件需要提供的其他相关文件组成。</w:t>
      </w:r>
      <w:r>
        <w:rPr>
          <w:rFonts w:ascii="Arial" w:hAnsi="Arial"/>
          <w:color w:val="000000"/>
          <w:szCs w:val="21"/>
          <w:highlight w:val="none"/>
          <w:lang w:val="zh-CN"/>
        </w:rPr>
      </w:r>
      <w:r/>
    </w:p>
    <w:p>
      <w:pPr>
        <w:pStyle w:val="784"/>
        <w:ind w:firstLine="420"/>
        <w:spacing w:line="360" w:lineRule="auto"/>
        <w:shd w:val="clear" w:color="auto" w:fill="auto"/>
        <w:rPr>
          <w:rFonts w:ascii="Arial" w:hAnsi="Arial"/>
          <w:color w:val="000000"/>
          <w:szCs w:val="21"/>
          <w:highlight w:val="none"/>
        </w:rPr>
      </w:pPr>
      <w:r>
        <w:rPr>
          <w:rFonts w:hint="eastAsia" w:ascii="Arial" w:hAnsi="Arial"/>
          <w:color w:val="000000"/>
          <w:szCs w:val="21"/>
          <w:highlight w:val="none"/>
        </w:rPr>
        <w:t xml:space="preserve">7.8 </w:t>
      </w:r>
      <w:r>
        <w:rPr>
          <w:rFonts w:hint="eastAsia" w:ascii="Arial" w:hAnsi="Arial"/>
          <w:color w:val="000000"/>
          <w:szCs w:val="21"/>
          <w:highlight w:val="none"/>
          <w:lang w:val="zh-CN"/>
        </w:rPr>
        <w:t xml:space="preserve">如标书制作工具中格式和内容与“江苏政府采购网、中国政府采购网”发布的磋商文件不一致，以</w:t>
      </w:r>
      <w:r>
        <w:rPr>
          <w:rFonts w:hint="eastAsia" w:ascii="Arial" w:hAnsi="Arial"/>
          <w:color w:val="000000"/>
          <w:szCs w:val="21"/>
          <w:highlight w:val="none"/>
        </w:rPr>
        <w:t xml:space="preserve">上述网站</w:t>
      </w:r>
      <w:r>
        <w:rPr>
          <w:rFonts w:hint="eastAsia" w:ascii="Arial" w:hAnsi="Arial"/>
          <w:color w:val="000000"/>
          <w:szCs w:val="21"/>
          <w:highlight w:val="none"/>
          <w:lang w:val="zh-CN"/>
        </w:rPr>
        <w:t xml:space="preserve">发布的磋商文件为准。</w:t>
      </w:r>
      <w:r>
        <w:rPr>
          <w:rFonts w:ascii="Arial" w:hAnsi="Arial"/>
          <w:color w:val="000000"/>
          <w:szCs w:val="21"/>
          <w:highlight w:val="none"/>
        </w:rPr>
      </w:r>
      <w:r/>
    </w:p>
    <w:p>
      <w:pPr>
        <w:pStyle w:val="784"/>
        <w:ind w:firstLine="422"/>
        <w:spacing w:line="360" w:lineRule="auto"/>
        <w:shd w:val="clear" w:color="auto" w:fill="auto"/>
        <w:rPr>
          <w:rFonts w:ascii="Arial" w:hAnsi="Arial"/>
          <w:b/>
          <w:bCs/>
          <w:color w:val="000000"/>
          <w:szCs w:val="21"/>
          <w:highlight w:val="none"/>
        </w:rPr>
      </w:pPr>
      <w:r>
        <w:rPr>
          <w:rFonts w:hint="eastAsia" w:ascii="Arial" w:hAnsi="Arial"/>
          <w:b/>
          <w:bCs/>
          <w:color w:val="000000"/>
          <w:szCs w:val="21"/>
          <w:highlight w:val="none"/>
        </w:rPr>
        <w:t xml:space="preserve">8</w:t>
      </w:r>
      <w:r>
        <w:rPr>
          <w:rFonts w:ascii="Arial" w:hAnsi="Arial"/>
          <w:b/>
          <w:bCs/>
          <w:color w:val="000000"/>
          <w:szCs w:val="21"/>
          <w:highlight w:val="none"/>
          <w:lang w:val="zh-CN"/>
        </w:rPr>
        <w:t xml:space="preserve">、磋商保证金</w:t>
      </w:r>
      <w:r>
        <w:rPr>
          <w:rFonts w:ascii="Arial" w:hAnsi="Arial"/>
          <w:b/>
          <w:bCs/>
          <w:color w:val="000000"/>
          <w:szCs w:val="21"/>
          <w:highlight w:val="none"/>
        </w:rPr>
      </w:r>
      <w:r/>
    </w:p>
    <w:p>
      <w:pPr>
        <w:pStyle w:val="784"/>
        <w:ind w:firstLine="420"/>
        <w:spacing w:line="360" w:lineRule="auto"/>
        <w:shd w:val="clear" w:color="auto" w:fill="auto"/>
        <w:rPr>
          <w:rFonts w:hint="eastAsia" w:ascii="宋体" w:hAnsi="宋体"/>
          <w:color w:val="000000"/>
          <w:szCs w:val="21"/>
          <w:highlight w:val="none"/>
          <w:lang w:val="zh-CN"/>
        </w:rPr>
      </w:pPr>
      <w:r>
        <w:rPr>
          <w:rFonts w:hint="eastAsia" w:ascii="宋体" w:hAnsi="宋体"/>
          <w:color w:val="000000"/>
          <w:szCs w:val="21"/>
          <w:highlight w:val="none"/>
          <w:lang w:val="zh-CN"/>
        </w:rPr>
        <w:t xml:space="preserve">本项目无需缴纳</w:t>
      </w:r>
      <w:r>
        <w:rPr>
          <w:rFonts w:hint="eastAsia" w:ascii="宋体" w:hAnsi="宋体"/>
          <w:color w:val="000000"/>
          <w:szCs w:val="21"/>
          <w:highlight w:val="none"/>
        </w:rPr>
        <w:t xml:space="preserve">磋商保证金</w:t>
      </w:r>
      <w:r>
        <w:rPr>
          <w:rFonts w:hint="eastAsia" w:ascii="宋体" w:hAnsi="宋体"/>
          <w:color w:val="000000"/>
          <w:szCs w:val="21"/>
          <w:highlight w:val="none"/>
          <w:lang w:val="zh-CN"/>
        </w:rPr>
        <w:t xml:space="preserve">。</w:t>
      </w:r>
      <w:r>
        <w:rPr>
          <w:rFonts w:hint="eastAsia" w:ascii="宋体" w:hAnsi="宋体"/>
          <w:color w:val="000000"/>
          <w:szCs w:val="21"/>
          <w:highlight w:val="none"/>
          <w:lang w:val="zh-CN"/>
        </w:rPr>
      </w:r>
      <w:r/>
    </w:p>
    <w:p>
      <w:pPr>
        <w:pStyle w:val="784"/>
        <w:ind w:firstLine="422"/>
        <w:spacing w:line="360" w:lineRule="auto"/>
        <w:shd w:val="clear" w:color="auto" w:fill="auto"/>
        <w:rPr>
          <w:rFonts w:ascii="Arial" w:hAnsi="Arial"/>
          <w:b/>
          <w:color w:val="000000"/>
          <w:szCs w:val="21"/>
          <w:highlight w:val="none"/>
        </w:rPr>
      </w:pPr>
      <w:r>
        <w:rPr>
          <w:rFonts w:ascii="Arial" w:hAnsi="Arial"/>
          <w:b/>
          <w:color w:val="000000"/>
          <w:szCs w:val="21"/>
          <w:highlight w:val="none"/>
        </w:rPr>
        <w:t xml:space="preserve">四</w:t>
      </w:r>
      <w:r>
        <w:rPr>
          <w:rFonts w:ascii="Arial" w:hAnsi="Arial"/>
          <w:b/>
          <w:color w:val="000000"/>
          <w:szCs w:val="21"/>
          <w:highlight w:val="none"/>
          <w:lang w:val="zh-CN"/>
        </w:rPr>
        <w:t xml:space="preserve">、磋商响应文件的递交</w:t>
      </w:r>
      <w:r>
        <w:rPr>
          <w:rFonts w:hint="eastAsia" w:ascii="Arial" w:hAnsi="Arial"/>
          <w:b/>
          <w:color w:val="000000"/>
          <w:szCs w:val="21"/>
          <w:highlight w:val="none"/>
          <w:lang w:val="zh-CN"/>
        </w:rPr>
        <w:t xml:space="preserve">与解密</w:t>
      </w:r>
      <w:r>
        <w:rPr>
          <w:rFonts w:ascii="Arial" w:hAnsi="Arial"/>
          <w:b/>
          <w:color w:val="000000"/>
          <w:szCs w:val="21"/>
          <w:highlight w:val="none"/>
        </w:rPr>
      </w:r>
      <w:r/>
    </w:p>
    <w:p>
      <w:pPr>
        <w:pStyle w:val="784"/>
        <w:ind w:firstLine="420"/>
        <w:spacing w:line="360" w:lineRule="auto"/>
        <w:shd w:val="clear" w:color="auto" w:fill="auto"/>
        <w:rPr>
          <w:rFonts w:ascii="Arial" w:hAnsi="Arial"/>
          <w:color w:val="000000"/>
          <w:szCs w:val="21"/>
          <w:highlight w:val="none"/>
        </w:rPr>
      </w:pPr>
      <w:r>
        <w:rPr>
          <w:rFonts w:hint="eastAsia" w:ascii="Arial" w:hAnsi="Arial"/>
          <w:color w:val="000000"/>
          <w:szCs w:val="21"/>
          <w:highlight w:val="none"/>
        </w:rPr>
        <w:t xml:space="preserve">9</w:t>
      </w:r>
      <w:r>
        <w:rPr>
          <w:rFonts w:ascii="Arial" w:hAnsi="Arial"/>
          <w:color w:val="000000"/>
          <w:szCs w:val="21"/>
          <w:highlight w:val="none"/>
          <w:lang w:val="zh-CN"/>
        </w:rPr>
        <w:t xml:space="preserve">、</w:t>
      </w:r>
      <w:r>
        <w:rPr>
          <w:rFonts w:hint="eastAsia" w:ascii="Arial" w:hAnsi="Arial"/>
          <w:color w:val="000000"/>
          <w:szCs w:val="21"/>
          <w:highlight w:val="none"/>
          <w:lang w:val="zh-CN"/>
        </w:rPr>
        <w:t xml:space="preserve">响应文件递交与解密</w:t>
      </w:r>
      <w:r>
        <w:rPr>
          <w:rFonts w:ascii="Arial" w:hAnsi="Arial"/>
          <w:color w:val="000000"/>
          <w:szCs w:val="21"/>
          <w:highlight w:val="none"/>
        </w:rPr>
      </w:r>
      <w:r/>
    </w:p>
    <w:p>
      <w:pPr>
        <w:pStyle w:val="784"/>
        <w:ind w:firstLine="420"/>
        <w:spacing w:line="360" w:lineRule="auto"/>
        <w:shd w:val="clear" w:color="auto" w:fill="auto"/>
        <w:rPr>
          <w:rFonts w:ascii="Arial" w:hAnsi="Arial"/>
          <w:color w:val="000000"/>
          <w:szCs w:val="21"/>
          <w:highlight w:val="none"/>
        </w:rPr>
      </w:pPr>
      <w:r>
        <w:rPr>
          <w:rFonts w:hint="eastAsia" w:ascii="Arial" w:hAnsi="Arial"/>
          <w:color w:val="000000"/>
          <w:szCs w:val="21"/>
          <w:highlight w:val="none"/>
        </w:rPr>
        <w:t xml:space="preserve">9.1供应商应当按照《操作手册》的规定递交电子响应文件，在磋商响应截止时间前制作并上传电子响应文件。招标代理机构拒绝接收提交响应文件截止时间后上传的任何电子响应文件。</w:t>
      </w:r>
      <w:r>
        <w:rPr>
          <w:rFonts w:ascii="Arial" w:hAnsi="Arial"/>
          <w:color w:val="000000"/>
          <w:szCs w:val="21"/>
          <w:highlight w:val="none"/>
        </w:rPr>
      </w:r>
      <w:r/>
    </w:p>
    <w:p>
      <w:pPr>
        <w:pStyle w:val="784"/>
        <w:ind w:firstLine="420"/>
        <w:spacing w:line="360" w:lineRule="auto"/>
        <w:shd w:val="clear" w:color="auto" w:fill="auto"/>
        <w:rPr>
          <w:rFonts w:ascii="Arial" w:hAnsi="Arial"/>
          <w:color w:val="000000"/>
          <w:szCs w:val="21"/>
          <w:highlight w:val="none"/>
        </w:rPr>
      </w:pPr>
      <w:r>
        <w:rPr>
          <w:rFonts w:hint="eastAsia" w:ascii="Arial" w:hAnsi="Arial"/>
          <w:color w:val="000000"/>
          <w:szCs w:val="21"/>
          <w:highlight w:val="none"/>
        </w:rPr>
        <w:t xml:space="preserve">9.2 供应商应当按照《操作手册》规定，在“苏采云”系统规定的时间内对响应文件进行解密。</w:t>
      </w:r>
      <w:r>
        <w:rPr>
          <w:rFonts w:ascii="Arial" w:hAnsi="Arial"/>
          <w:color w:val="000000"/>
          <w:szCs w:val="21"/>
          <w:highlight w:val="none"/>
        </w:rPr>
      </w:r>
      <w:r/>
    </w:p>
    <w:p>
      <w:pPr>
        <w:pStyle w:val="784"/>
        <w:ind w:firstLine="420"/>
        <w:spacing w:line="360" w:lineRule="auto"/>
        <w:shd w:val="clear" w:color="auto" w:fill="auto"/>
        <w:rPr>
          <w:rFonts w:ascii="Arial" w:hAnsi="Arial"/>
          <w:color w:val="000000"/>
          <w:szCs w:val="21"/>
          <w:highlight w:val="none"/>
        </w:rPr>
      </w:pPr>
      <w:r>
        <w:rPr>
          <w:rFonts w:hint="eastAsia" w:ascii="Arial" w:hAnsi="Arial"/>
          <w:color w:val="000000"/>
          <w:szCs w:val="21"/>
          <w:highlight w:val="none"/>
        </w:rPr>
        <w:t xml:space="preserve">9.3 供应商应充分考虑到网络环境、网络带宽等风险因素，如因供应商自身原因造成电子响应文件未在“苏采云”系统规定的时间内成功解密的，按照本磋商文件规定做无效响应处理。</w:t>
      </w:r>
      <w:r>
        <w:rPr>
          <w:rFonts w:ascii="Arial" w:hAnsi="Arial"/>
          <w:color w:val="000000"/>
          <w:szCs w:val="21"/>
          <w:highlight w:val="none"/>
        </w:rPr>
      </w:r>
      <w:r/>
    </w:p>
    <w:p>
      <w:pPr>
        <w:pStyle w:val="784"/>
        <w:ind w:firstLine="420"/>
        <w:spacing w:line="360" w:lineRule="auto"/>
        <w:shd w:val="clear" w:color="auto" w:fill="auto"/>
        <w:rPr>
          <w:rFonts w:ascii="Arial" w:hAnsi="Arial"/>
          <w:color w:val="000000"/>
          <w:szCs w:val="21"/>
          <w:highlight w:val="none"/>
        </w:rPr>
      </w:pPr>
      <w:r>
        <w:rPr>
          <w:rFonts w:hint="eastAsia" w:ascii="Arial" w:hAnsi="Arial"/>
          <w:color w:val="000000"/>
          <w:szCs w:val="21"/>
          <w:highlight w:val="none"/>
        </w:rPr>
        <w:t xml:space="preserve">10</w:t>
      </w:r>
      <w:r>
        <w:rPr>
          <w:rFonts w:ascii="Arial" w:hAnsi="Arial"/>
          <w:color w:val="000000"/>
          <w:szCs w:val="21"/>
          <w:highlight w:val="none"/>
          <w:lang w:val="zh-CN"/>
        </w:rPr>
        <w:t xml:space="preserve">、</w:t>
      </w:r>
      <w:r>
        <w:rPr>
          <w:rFonts w:ascii="Arial" w:hAnsi="Arial"/>
          <w:b/>
          <w:bCs/>
          <w:color w:val="000000"/>
          <w:szCs w:val="21"/>
          <w:highlight w:val="none"/>
        </w:rPr>
        <w:t xml:space="preserve">联合体</w:t>
      </w:r>
      <w:r>
        <w:rPr>
          <w:rFonts w:ascii="Arial" w:hAnsi="Arial"/>
          <w:color w:val="000000"/>
          <w:szCs w:val="21"/>
          <w:highlight w:val="none"/>
        </w:rPr>
      </w:r>
      <w:r/>
    </w:p>
    <w:p>
      <w:pPr>
        <w:pStyle w:val="784"/>
        <w:ind w:firstLine="420"/>
        <w:spacing w:line="360" w:lineRule="auto"/>
        <w:shd w:val="clear" w:color="auto" w:fill="auto"/>
        <w:widowControl/>
        <w:rPr>
          <w:rFonts w:ascii="Arial" w:hAnsi="Arial"/>
          <w:bCs/>
          <w:color w:val="000000"/>
          <w:szCs w:val="21"/>
          <w:highlight w:val="none"/>
        </w:rPr>
      </w:pPr>
      <w:r>
        <w:rPr>
          <w:rFonts w:hint="eastAsia" w:ascii="Arial" w:hAnsi="Arial"/>
          <w:bCs/>
          <w:color w:val="000000"/>
          <w:szCs w:val="21"/>
          <w:highlight w:val="none"/>
        </w:rPr>
        <w:t xml:space="preserve">10</w:t>
      </w:r>
      <w:r>
        <w:rPr>
          <w:rFonts w:ascii="Arial" w:hAnsi="Arial"/>
          <w:bCs/>
          <w:color w:val="000000"/>
          <w:szCs w:val="21"/>
          <w:highlight w:val="none"/>
        </w:rPr>
        <w:t xml:space="preserve">.1 两个以上的自然人、法人或者其他组织可以组成一个联合体，以一个</w:t>
      </w:r>
      <w:r>
        <w:rPr>
          <w:rFonts w:hint="eastAsia" w:ascii="Arial" w:hAnsi="Arial"/>
          <w:bCs/>
          <w:color w:val="000000"/>
          <w:szCs w:val="21"/>
          <w:highlight w:val="none"/>
        </w:rPr>
        <w:t xml:space="preserve">供应商</w:t>
      </w:r>
      <w:r>
        <w:rPr>
          <w:rFonts w:ascii="Arial" w:hAnsi="Arial"/>
          <w:bCs/>
          <w:color w:val="000000"/>
          <w:szCs w:val="21"/>
          <w:highlight w:val="none"/>
        </w:rPr>
        <w:t xml:space="preserve">的身份共同参加政府采购。</w:t>
      </w:r>
      <w:r>
        <w:rPr>
          <w:rFonts w:ascii="Arial" w:hAnsi="Arial"/>
          <w:bCs/>
          <w:color w:val="000000"/>
          <w:szCs w:val="21"/>
          <w:highlight w:val="none"/>
        </w:rPr>
      </w:r>
      <w:r/>
    </w:p>
    <w:p>
      <w:pPr>
        <w:pStyle w:val="784"/>
        <w:ind w:firstLine="420"/>
        <w:spacing w:line="360" w:lineRule="auto"/>
        <w:shd w:val="clear" w:color="auto" w:fill="auto"/>
        <w:widowControl/>
        <w:rPr>
          <w:rFonts w:ascii="Arial" w:hAnsi="Arial"/>
          <w:bCs/>
          <w:color w:val="000000"/>
          <w:szCs w:val="21"/>
          <w:highlight w:val="none"/>
        </w:rPr>
      </w:pPr>
      <w:r>
        <w:rPr>
          <w:rFonts w:hint="eastAsia" w:ascii="Arial" w:hAnsi="Arial"/>
          <w:bCs/>
          <w:color w:val="000000"/>
          <w:szCs w:val="21"/>
          <w:highlight w:val="none"/>
        </w:rPr>
        <w:t xml:space="preserve">10</w:t>
      </w:r>
      <w:r>
        <w:rPr>
          <w:rFonts w:ascii="Arial" w:hAnsi="Arial"/>
          <w:bCs/>
          <w:color w:val="000000"/>
          <w:szCs w:val="21"/>
          <w:highlight w:val="none"/>
        </w:rPr>
        <w:t xml:space="preserve">.2 联合体中有同类资质的</w:t>
      </w:r>
      <w:r>
        <w:rPr>
          <w:rFonts w:hint="eastAsia" w:ascii="Arial" w:hAnsi="Arial"/>
          <w:bCs/>
          <w:color w:val="000000"/>
          <w:szCs w:val="21"/>
          <w:highlight w:val="none"/>
        </w:rPr>
        <w:t xml:space="preserve">供应商</w:t>
      </w:r>
      <w:r>
        <w:rPr>
          <w:rFonts w:ascii="Arial" w:hAnsi="Arial"/>
          <w:bCs/>
          <w:color w:val="000000"/>
          <w:szCs w:val="21"/>
          <w:highlight w:val="none"/>
        </w:rPr>
        <w:t xml:space="preserve">按照联合体分工承担相同工作的，按照资质等级较低的</w:t>
      </w:r>
      <w:r>
        <w:rPr>
          <w:rFonts w:hint="eastAsia" w:ascii="Arial" w:hAnsi="Arial"/>
          <w:bCs/>
          <w:color w:val="000000"/>
          <w:szCs w:val="21"/>
          <w:highlight w:val="none"/>
        </w:rPr>
        <w:t xml:space="preserve">供应商</w:t>
      </w:r>
      <w:r>
        <w:rPr>
          <w:rFonts w:ascii="Arial" w:hAnsi="Arial"/>
          <w:bCs/>
          <w:color w:val="000000"/>
          <w:szCs w:val="21"/>
          <w:highlight w:val="none"/>
        </w:rPr>
        <w:t xml:space="preserve">确定资质等级。</w:t>
      </w:r>
      <w:r>
        <w:rPr>
          <w:rFonts w:ascii="Arial" w:hAnsi="Arial"/>
          <w:bCs/>
          <w:color w:val="000000"/>
          <w:szCs w:val="21"/>
          <w:highlight w:val="none"/>
        </w:rPr>
      </w:r>
      <w:r/>
    </w:p>
    <w:p>
      <w:pPr>
        <w:pStyle w:val="784"/>
        <w:ind w:firstLine="420"/>
        <w:spacing w:line="360" w:lineRule="auto"/>
        <w:shd w:val="clear" w:color="auto" w:fill="auto"/>
        <w:widowControl/>
        <w:rPr>
          <w:rFonts w:ascii="Arial" w:hAnsi="Arial"/>
          <w:bCs/>
          <w:color w:val="000000"/>
          <w:szCs w:val="21"/>
          <w:highlight w:val="none"/>
        </w:rPr>
      </w:pPr>
      <w:r>
        <w:rPr>
          <w:rFonts w:hint="eastAsia" w:ascii="Arial" w:hAnsi="Arial"/>
          <w:bCs/>
          <w:color w:val="000000"/>
          <w:szCs w:val="21"/>
          <w:highlight w:val="none"/>
        </w:rPr>
        <w:t xml:space="preserve">10</w:t>
      </w:r>
      <w:r>
        <w:rPr>
          <w:rFonts w:ascii="Arial" w:hAnsi="Arial"/>
          <w:bCs/>
          <w:color w:val="000000"/>
          <w:szCs w:val="21"/>
          <w:highlight w:val="none"/>
        </w:rPr>
        <w:t xml:space="preserve">.3 联合体各方之间应当签订联合体协议，明确约定联合体各方承担的工作和相应的责任，并将联合体协议连同</w:t>
      </w:r>
      <w:r>
        <w:rPr>
          <w:rFonts w:hint="eastAsia" w:ascii="Arial" w:hAnsi="Arial"/>
          <w:bCs/>
          <w:color w:val="000000"/>
          <w:szCs w:val="21"/>
          <w:highlight w:val="none"/>
        </w:rPr>
        <w:t xml:space="preserve">响应</w:t>
      </w:r>
      <w:r>
        <w:rPr>
          <w:rFonts w:ascii="Arial" w:hAnsi="Arial"/>
          <w:bCs/>
          <w:color w:val="000000"/>
          <w:szCs w:val="21"/>
          <w:highlight w:val="none"/>
        </w:rPr>
        <w:t xml:space="preserve">文件一同提交。</w:t>
      </w:r>
      <w:r>
        <w:rPr>
          <w:rFonts w:ascii="Arial" w:hAnsi="Arial"/>
          <w:bCs/>
          <w:color w:val="000000"/>
          <w:szCs w:val="21"/>
          <w:highlight w:val="none"/>
        </w:rPr>
      </w:r>
      <w:r/>
    </w:p>
    <w:p>
      <w:pPr>
        <w:pStyle w:val="784"/>
        <w:ind w:firstLine="420"/>
        <w:spacing w:line="360" w:lineRule="auto"/>
        <w:shd w:val="clear" w:color="auto" w:fill="auto"/>
        <w:rPr>
          <w:rFonts w:ascii="Arial" w:hAnsi="Arial"/>
          <w:bCs/>
          <w:color w:val="000000"/>
          <w:szCs w:val="21"/>
          <w:highlight w:val="none"/>
        </w:rPr>
      </w:pPr>
      <w:r>
        <w:rPr>
          <w:rFonts w:hint="eastAsia" w:ascii="Arial" w:hAnsi="Arial"/>
          <w:bCs/>
          <w:color w:val="000000"/>
          <w:szCs w:val="21"/>
          <w:highlight w:val="none"/>
        </w:rPr>
        <w:t xml:space="preserve">10</w:t>
      </w:r>
      <w:r>
        <w:rPr>
          <w:rFonts w:ascii="Arial" w:hAnsi="Arial"/>
          <w:bCs/>
          <w:color w:val="000000"/>
          <w:szCs w:val="21"/>
          <w:highlight w:val="none"/>
        </w:rPr>
        <w:t xml:space="preserve">.4 以联合体形式参加政府采购活动的，联合体各方不得再单独参加或者与其他</w:t>
      </w:r>
      <w:r>
        <w:rPr>
          <w:rFonts w:hint="eastAsia" w:ascii="Arial" w:hAnsi="Arial"/>
          <w:bCs/>
          <w:color w:val="000000"/>
          <w:szCs w:val="21"/>
          <w:highlight w:val="none"/>
        </w:rPr>
        <w:t xml:space="preserve">供应商</w:t>
      </w:r>
      <w:r>
        <w:rPr>
          <w:rFonts w:ascii="Arial" w:hAnsi="Arial"/>
          <w:bCs/>
          <w:color w:val="000000"/>
          <w:szCs w:val="21"/>
          <w:highlight w:val="none"/>
        </w:rPr>
        <w:t xml:space="preserve">另外组成联合体参加同一合同项下的政府采购活动。</w:t>
      </w:r>
      <w:r>
        <w:rPr>
          <w:rFonts w:ascii="Arial" w:hAnsi="Arial"/>
          <w:bCs/>
          <w:color w:val="000000"/>
          <w:szCs w:val="21"/>
          <w:highlight w:val="none"/>
        </w:rPr>
      </w:r>
      <w:r/>
    </w:p>
    <w:p>
      <w:pPr>
        <w:pStyle w:val="784"/>
        <w:ind w:firstLine="422"/>
        <w:spacing w:line="360" w:lineRule="auto"/>
        <w:shd w:val="clear" w:color="auto" w:fill="auto"/>
        <w:rPr>
          <w:rFonts w:ascii="Arial" w:hAnsi="Arial"/>
          <w:b/>
          <w:bCs/>
          <w:color w:val="000000"/>
          <w:szCs w:val="21"/>
          <w:highlight w:val="none"/>
        </w:rPr>
      </w:pPr>
      <w:r>
        <w:rPr>
          <w:rFonts w:hint="eastAsia" w:ascii="Arial" w:hAnsi="Arial"/>
          <w:b/>
          <w:bCs/>
          <w:color w:val="000000"/>
          <w:szCs w:val="21"/>
          <w:highlight w:val="none"/>
        </w:rPr>
        <w:t xml:space="preserve">五</w:t>
      </w:r>
      <w:r>
        <w:rPr>
          <w:rFonts w:ascii="Arial" w:hAnsi="Arial"/>
          <w:b/>
          <w:bCs/>
          <w:color w:val="000000"/>
          <w:szCs w:val="21"/>
          <w:highlight w:val="none"/>
          <w:lang w:val="zh-CN"/>
        </w:rPr>
        <w:t xml:space="preserve">、磋商</w:t>
      </w:r>
      <w:r>
        <w:rPr>
          <w:rFonts w:ascii="Arial" w:hAnsi="Arial"/>
          <w:b/>
          <w:bCs/>
          <w:color w:val="000000"/>
          <w:szCs w:val="21"/>
          <w:highlight w:val="none"/>
        </w:rPr>
      </w:r>
      <w:r/>
    </w:p>
    <w:p>
      <w:pPr>
        <w:pStyle w:val="784"/>
        <w:ind w:firstLine="422"/>
        <w:spacing w:line="360" w:lineRule="auto"/>
        <w:shd w:val="clear" w:color="auto" w:fill="auto"/>
        <w:rPr>
          <w:rFonts w:ascii="Arial" w:hAnsi="Arial"/>
          <w:b/>
          <w:bCs/>
          <w:color w:val="000000"/>
          <w:szCs w:val="21"/>
          <w:highlight w:val="none"/>
        </w:rPr>
      </w:pPr>
      <w:r>
        <w:rPr>
          <w:rFonts w:hint="eastAsia" w:ascii="Arial" w:hAnsi="Arial"/>
          <w:b/>
          <w:bCs/>
          <w:color w:val="000000"/>
          <w:szCs w:val="21"/>
          <w:highlight w:val="none"/>
        </w:rPr>
        <w:t xml:space="preserve">11、磋商有效期</w:t>
      </w:r>
      <w:r>
        <w:rPr>
          <w:rFonts w:ascii="Arial" w:hAnsi="Arial"/>
          <w:b/>
          <w:bCs/>
          <w:color w:val="000000"/>
          <w:szCs w:val="21"/>
          <w:highlight w:val="none"/>
        </w:rPr>
      </w:r>
      <w:r/>
    </w:p>
    <w:p>
      <w:pPr>
        <w:pStyle w:val="784"/>
        <w:ind w:firstLine="420"/>
        <w:spacing w:line="360" w:lineRule="auto"/>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磋商有效期为90天，从提交磋商响应文件的截止之日起算。磋商响应文件中承诺的磋商有效期应当不少于磋商文件中载明的磋商有效期。</w:t>
      </w:r>
      <w:r>
        <w:rPr>
          <w:rFonts w:ascii="Arial" w:hAnsi="Arial"/>
          <w:color w:val="000000"/>
          <w:szCs w:val="21"/>
          <w:highlight w:val="none"/>
          <w:lang w:val="zh-CN"/>
        </w:rPr>
      </w:r>
      <w:r/>
    </w:p>
    <w:p>
      <w:pPr>
        <w:pStyle w:val="784"/>
        <w:ind w:firstLine="422"/>
        <w:spacing w:line="360" w:lineRule="auto"/>
        <w:shd w:val="clear" w:color="auto" w:fill="auto"/>
        <w:rPr>
          <w:rFonts w:ascii="Arial" w:hAnsi="Arial"/>
          <w:b/>
          <w:bCs/>
          <w:color w:val="000000"/>
          <w:szCs w:val="21"/>
          <w:highlight w:val="none"/>
        </w:rPr>
      </w:pPr>
      <w:r>
        <w:rPr>
          <w:rFonts w:hint="eastAsia" w:ascii="Arial" w:hAnsi="Arial"/>
          <w:b/>
          <w:bCs/>
          <w:color w:val="000000"/>
          <w:szCs w:val="21"/>
          <w:highlight w:val="none"/>
        </w:rPr>
        <w:t xml:space="preserve">12</w:t>
      </w:r>
      <w:r>
        <w:rPr>
          <w:rFonts w:ascii="Arial" w:hAnsi="Arial"/>
          <w:b/>
          <w:bCs/>
          <w:color w:val="000000"/>
          <w:szCs w:val="21"/>
          <w:highlight w:val="none"/>
          <w:lang w:val="zh-CN"/>
        </w:rPr>
        <w:t xml:space="preserve">、磋商组织</w:t>
      </w:r>
      <w:r>
        <w:rPr>
          <w:rFonts w:ascii="Arial" w:hAnsi="Arial"/>
          <w:b/>
          <w:bCs/>
          <w:color w:val="000000"/>
          <w:szCs w:val="21"/>
          <w:highlight w:val="none"/>
        </w:rPr>
      </w:r>
      <w:r/>
    </w:p>
    <w:p>
      <w:pPr>
        <w:pStyle w:val="784"/>
        <w:ind w:firstLine="420"/>
        <w:spacing w:line="360" w:lineRule="auto"/>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递交磋商响应文件时间截止后，采购代理机构在规定的时间和地点组织磋商小组分别与供应商进行磋商。具体磋商事务由依法组建的磋商小组负责。</w:t>
      </w:r>
      <w:r>
        <w:rPr>
          <w:rFonts w:ascii="Arial" w:hAnsi="Arial"/>
          <w:color w:val="000000"/>
          <w:szCs w:val="21"/>
          <w:highlight w:val="none"/>
          <w:lang w:val="zh-CN"/>
        </w:rPr>
      </w:r>
      <w:r/>
    </w:p>
    <w:p>
      <w:pPr>
        <w:pStyle w:val="784"/>
        <w:ind w:firstLine="422"/>
        <w:spacing w:line="360" w:lineRule="auto"/>
        <w:shd w:val="clear" w:color="auto" w:fill="auto"/>
        <w:rPr>
          <w:rFonts w:ascii="Arial" w:hAnsi="Arial"/>
          <w:b/>
          <w:color w:val="000000"/>
          <w:szCs w:val="21"/>
          <w:highlight w:val="none"/>
          <w:lang w:val="zh-CN"/>
        </w:rPr>
      </w:pPr>
      <w:r>
        <w:rPr>
          <w:rFonts w:ascii="Arial" w:hAnsi="Arial"/>
          <w:b/>
          <w:color w:val="000000"/>
          <w:szCs w:val="21"/>
          <w:highlight w:val="none"/>
          <w:lang w:val="zh-CN"/>
        </w:rPr>
        <w:t xml:space="preserve">1</w:t>
      </w:r>
      <w:r>
        <w:rPr>
          <w:rFonts w:hint="eastAsia" w:ascii="Arial" w:hAnsi="Arial"/>
          <w:b/>
          <w:color w:val="000000"/>
          <w:szCs w:val="21"/>
          <w:highlight w:val="none"/>
        </w:rPr>
        <w:t xml:space="preserve">3</w:t>
      </w:r>
      <w:r>
        <w:rPr>
          <w:rFonts w:ascii="Arial" w:hAnsi="Arial"/>
          <w:b/>
          <w:color w:val="000000"/>
          <w:szCs w:val="21"/>
          <w:highlight w:val="none"/>
          <w:lang w:val="zh-CN"/>
        </w:rPr>
        <w:t xml:space="preserve">、磋商程序</w:t>
      </w:r>
      <w:r>
        <w:rPr>
          <w:rFonts w:ascii="Arial" w:hAnsi="Arial"/>
          <w:b/>
          <w:color w:val="000000"/>
          <w:szCs w:val="21"/>
          <w:highlight w:val="none"/>
          <w:lang w:val="zh-CN"/>
        </w:rPr>
      </w:r>
      <w:r/>
    </w:p>
    <w:p>
      <w:pPr>
        <w:pStyle w:val="784"/>
        <w:ind w:firstLine="420"/>
        <w:spacing w:line="360" w:lineRule="auto"/>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1</w:t>
      </w:r>
      <w:r>
        <w:rPr>
          <w:rFonts w:hint="eastAsia" w:ascii="Arial" w:hAnsi="Arial"/>
          <w:color w:val="000000"/>
          <w:szCs w:val="21"/>
          <w:highlight w:val="none"/>
        </w:rPr>
        <w:t xml:space="preserve">3</w:t>
      </w:r>
      <w:r>
        <w:rPr>
          <w:rFonts w:ascii="Arial" w:hAnsi="Arial"/>
          <w:color w:val="000000"/>
          <w:szCs w:val="21"/>
          <w:highlight w:val="none"/>
          <w:lang w:val="zh-CN"/>
        </w:rPr>
        <w:t xml:space="preserve">.1 磋商小组审阅供应商所递交的响应文件，凡不具备资格条件的供应商不得进入磋商程序。</w:t>
      </w:r>
      <w:r>
        <w:rPr>
          <w:rFonts w:ascii="Arial" w:hAnsi="Arial"/>
          <w:color w:val="000000"/>
          <w:szCs w:val="21"/>
          <w:highlight w:val="none"/>
          <w:lang w:val="zh-CN"/>
        </w:rPr>
      </w:r>
      <w:r/>
    </w:p>
    <w:p>
      <w:pPr>
        <w:pStyle w:val="784"/>
        <w:ind w:firstLine="420"/>
        <w:spacing w:line="360" w:lineRule="auto"/>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1</w:t>
      </w:r>
      <w:r>
        <w:rPr>
          <w:rFonts w:hint="eastAsia" w:ascii="Arial" w:hAnsi="Arial"/>
          <w:color w:val="000000"/>
          <w:szCs w:val="21"/>
          <w:highlight w:val="none"/>
        </w:rPr>
        <w:t xml:space="preserve">3</w:t>
      </w:r>
      <w:r>
        <w:rPr>
          <w:rFonts w:ascii="Arial" w:hAnsi="Arial"/>
          <w:color w:val="000000"/>
          <w:szCs w:val="21"/>
          <w:highlight w:val="none"/>
          <w:lang w:val="zh-CN"/>
        </w:rPr>
        <w:t xml:space="preserve">.2 </w:t>
      </w:r>
      <w:r>
        <w:rPr>
          <w:rFonts w:hint="eastAsia" w:ascii="Arial" w:hAnsi="Arial"/>
          <w:color w:val="000000"/>
          <w:szCs w:val="21"/>
          <w:highlight w:val="none"/>
          <w:lang w:val="zh-CN"/>
        </w:rPr>
        <w:t xml:space="preserve">磋商小组将与通过资格审查和符合性审查的供应商分别进行磋商。磋商小组通过“苏采云”系统向供应商发出《磋商函》，供应商应当按照要求在“苏采云”系统提交《磋商响应函》并加盖电子公章。</w:t>
      </w:r>
      <w:r>
        <w:rPr>
          <w:rFonts w:ascii="Arial" w:hAnsi="Arial"/>
          <w:color w:val="000000"/>
          <w:szCs w:val="21"/>
          <w:highlight w:val="none"/>
          <w:lang w:val="zh-CN"/>
        </w:rPr>
      </w:r>
      <w:r/>
    </w:p>
    <w:p>
      <w:pPr>
        <w:pStyle w:val="784"/>
        <w:ind w:firstLine="420"/>
        <w:spacing w:line="360" w:lineRule="auto"/>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1</w:t>
      </w:r>
      <w:r>
        <w:rPr>
          <w:rFonts w:hint="eastAsia" w:ascii="Arial" w:hAnsi="Arial"/>
          <w:color w:val="000000"/>
          <w:szCs w:val="21"/>
          <w:highlight w:val="none"/>
        </w:rPr>
        <w:t xml:space="preserve">3</w:t>
      </w:r>
      <w:r>
        <w:rPr>
          <w:rFonts w:ascii="Arial" w:hAnsi="Arial"/>
          <w:color w:val="000000"/>
          <w:szCs w:val="21"/>
          <w:highlight w:val="none"/>
          <w:lang w:val="zh-CN"/>
        </w:rPr>
        <w:t xml:space="preserve">.3 磋商过程中，磋商小组可以根据磋商文件和磋商情况实质性变动采购需求中的技术、服务要求以及合同草案条款，但不得变动磋商文件中的其他内容。实质性变动的内容，须经采购人代表确认。</w:t>
      </w:r>
      <w:r>
        <w:rPr>
          <w:rFonts w:ascii="Arial" w:hAnsi="Arial"/>
          <w:color w:val="000000"/>
          <w:szCs w:val="21"/>
          <w:highlight w:val="none"/>
          <w:lang w:val="zh-CN"/>
        </w:rPr>
      </w:r>
      <w:r/>
    </w:p>
    <w:p>
      <w:pPr>
        <w:pStyle w:val="784"/>
        <w:ind w:firstLine="420"/>
        <w:spacing w:line="360" w:lineRule="auto"/>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对磋商文件作出的实质性变动是磋商文件的有效组成部分，磋商小组应当及时以书面形式同时通知所有参加磋商的供应商。</w:t>
      </w:r>
      <w:r>
        <w:rPr>
          <w:rFonts w:ascii="Arial" w:hAnsi="Arial"/>
          <w:color w:val="000000"/>
          <w:szCs w:val="21"/>
          <w:highlight w:val="none"/>
          <w:lang w:val="zh-CN"/>
        </w:rPr>
      </w:r>
      <w:r/>
    </w:p>
    <w:p>
      <w:pPr>
        <w:pStyle w:val="784"/>
        <w:ind w:firstLine="420"/>
        <w:spacing w:line="360" w:lineRule="auto"/>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1</w:t>
      </w:r>
      <w:r>
        <w:rPr>
          <w:rFonts w:hint="eastAsia" w:ascii="Arial" w:hAnsi="Arial"/>
          <w:color w:val="000000"/>
          <w:szCs w:val="21"/>
          <w:highlight w:val="none"/>
        </w:rPr>
        <w:t xml:space="preserve">3</w:t>
      </w:r>
      <w:r>
        <w:rPr>
          <w:rFonts w:ascii="Arial" w:hAnsi="Arial"/>
          <w:color w:val="000000"/>
          <w:szCs w:val="21"/>
          <w:highlight w:val="none"/>
          <w:lang w:val="zh-CN"/>
        </w:rPr>
        <w:t xml:space="preserve">.4 如磋商文件有实质性变动的，</w:t>
      </w:r>
      <w:r>
        <w:rPr>
          <w:rFonts w:hint="eastAsia" w:ascii="Arial" w:hAnsi="Arial"/>
          <w:color w:val="000000"/>
          <w:szCs w:val="21"/>
          <w:highlight w:val="none"/>
          <w:lang w:val="zh-CN"/>
        </w:rPr>
        <w:t xml:space="preserve">供应商应当按照磋商文件的变动情况和磋商小组的要求在苏采云系统中重新提交响应文件，并加盖电子公章</w:t>
      </w:r>
      <w:r>
        <w:rPr>
          <w:rFonts w:ascii="Arial" w:hAnsi="Arial"/>
          <w:color w:val="000000"/>
          <w:szCs w:val="21"/>
          <w:highlight w:val="none"/>
          <w:lang w:val="zh-CN"/>
        </w:rPr>
        <w:t xml:space="preserve">。</w:t>
      </w:r>
      <w:r>
        <w:rPr>
          <w:rFonts w:ascii="Arial" w:hAnsi="Arial"/>
          <w:color w:val="000000"/>
          <w:szCs w:val="21"/>
          <w:highlight w:val="none"/>
          <w:lang w:val="zh-CN"/>
        </w:rPr>
      </w:r>
      <w:r/>
    </w:p>
    <w:p>
      <w:pPr>
        <w:pStyle w:val="784"/>
        <w:ind w:firstLine="420"/>
        <w:spacing w:line="360" w:lineRule="auto"/>
        <w:shd w:val="clear" w:color="auto" w:fill="auto"/>
        <w:rPr>
          <w:rFonts w:ascii="Arial" w:hAnsi="Arial"/>
          <w:color w:val="000000"/>
          <w:szCs w:val="21"/>
          <w:highlight w:val="none"/>
        </w:rPr>
      </w:pPr>
      <w:r>
        <w:rPr>
          <w:rFonts w:hint="eastAsia" w:ascii="Arial" w:hAnsi="Arial"/>
          <w:color w:val="000000"/>
          <w:szCs w:val="21"/>
          <w:highlight w:val="none"/>
        </w:rPr>
        <w:t xml:space="preserve">13.5 </w:t>
      </w:r>
      <w:r>
        <w:rPr>
          <w:rFonts w:hint="eastAsia" w:ascii="Arial" w:hAnsi="Arial"/>
          <w:color w:val="000000"/>
          <w:szCs w:val="21"/>
          <w:highlight w:val="none"/>
          <w:lang w:val="zh-CN"/>
        </w:rPr>
        <w:t xml:space="preserve">磋商结束后，磋商小组将在“苏采云”系统向所有实质性响应的供应商发出《最后报价要求函》及最后报价格式表，要求所有实质性响应的供应商在规定时间内提交最后报价并加盖电子公章，</w:t>
      </w:r>
      <w:r>
        <w:rPr>
          <w:rFonts w:hint="eastAsia" w:ascii="Arial" w:hAnsi="Arial"/>
          <w:color w:val="000000"/>
          <w:szCs w:val="21"/>
          <w:highlight w:val="none"/>
        </w:rPr>
        <w:t xml:space="preserve">提交最后报价的供应商不得少于3家</w:t>
      </w:r>
      <w:r>
        <w:rPr>
          <w:rFonts w:hint="eastAsia" w:ascii="Arial" w:hAnsi="Arial"/>
          <w:color w:val="000000"/>
          <w:szCs w:val="21"/>
          <w:highlight w:val="none"/>
          <w:lang w:val="zh-CN"/>
        </w:rPr>
        <w:t xml:space="preserve">。最后报价是供应商响应文件的有效组成部分，</w:t>
      </w:r>
      <w:r>
        <w:rPr>
          <w:rFonts w:hint="eastAsia" w:ascii="Arial" w:hAnsi="Arial"/>
          <w:b/>
          <w:bCs/>
          <w:color w:val="000000"/>
          <w:szCs w:val="21"/>
          <w:highlight w:val="none"/>
        </w:rPr>
        <w:t xml:space="preserve">除项目扩大了供货范围，增加了采购内容、提高了技术要求外，原则上不得高于上一轮报价</w:t>
      </w:r>
      <w:r>
        <w:rPr>
          <w:rFonts w:hint="eastAsia" w:ascii="Arial" w:hAnsi="Arial"/>
          <w:b/>
          <w:bCs/>
          <w:color w:val="000000"/>
          <w:szCs w:val="21"/>
          <w:highlight w:val="none"/>
          <w:lang w:val="zh-CN"/>
        </w:rPr>
        <w:t xml:space="preserve">。</w:t>
      </w:r>
      <w:r>
        <w:rPr>
          <w:rFonts w:hint="eastAsia" w:ascii="Arial" w:hAnsi="Arial"/>
          <w:color w:val="000000"/>
          <w:szCs w:val="21"/>
          <w:highlight w:val="none"/>
          <w:lang w:val="zh-CN"/>
        </w:rPr>
        <w:t xml:space="preserve">符合《政府采购竞争性磋商采购</w:t>
      </w:r>
      <w:r>
        <w:rPr>
          <w:rFonts w:hint="eastAsia" w:ascii="Arial" w:hAnsi="Arial"/>
          <w:color w:val="000000"/>
          <w:szCs w:val="21"/>
          <w:highlight w:val="none"/>
        </w:rPr>
        <w:t xml:space="preserve">方式管</w:t>
      </w:r>
      <w:r>
        <w:rPr>
          <w:rFonts w:hint="eastAsia" w:ascii="Arial" w:hAnsi="Arial"/>
          <w:color w:val="000000"/>
          <w:szCs w:val="21"/>
          <w:highlight w:val="none"/>
          <w:lang w:val="zh-CN"/>
        </w:rPr>
        <w:t xml:space="preserve">理暂行办法》第三条第四项及《财政部关于竞争性磋商采购方式管理暂行办法有关问题的补充通知》（财库〔2015〕124号）规定情形的，提交最后报价的供应商可以为2家。</w:t>
      </w:r>
      <w:r>
        <w:rPr>
          <w:rFonts w:ascii="Arial" w:hAnsi="Arial"/>
          <w:color w:val="000000"/>
          <w:szCs w:val="21"/>
          <w:highlight w:val="none"/>
        </w:rPr>
      </w:r>
      <w:r/>
    </w:p>
    <w:p>
      <w:pPr>
        <w:pStyle w:val="784"/>
        <w:ind w:firstLine="420"/>
        <w:spacing w:line="360" w:lineRule="auto"/>
        <w:shd w:val="clear" w:color="auto" w:fill="auto"/>
        <w:rPr>
          <w:rFonts w:ascii="Arial" w:hAnsi="Arial"/>
          <w:color w:val="000000"/>
          <w:szCs w:val="21"/>
          <w:highlight w:val="none"/>
        </w:rPr>
      </w:pPr>
      <w:r>
        <w:rPr>
          <w:rFonts w:hint="eastAsia" w:ascii="Arial" w:hAnsi="Arial"/>
          <w:color w:val="000000"/>
          <w:szCs w:val="21"/>
          <w:highlight w:val="none"/>
        </w:rPr>
        <w:t xml:space="preserve">13.6 供应商未在磋商小组规定的时间内在</w:t>
      </w:r>
      <w:r>
        <w:rPr>
          <w:rFonts w:hint="eastAsia" w:ascii="Arial" w:hAnsi="Arial"/>
          <w:color w:val="000000"/>
          <w:szCs w:val="21"/>
          <w:highlight w:val="none"/>
          <w:lang w:val="zh-CN"/>
        </w:rPr>
        <w:t xml:space="preserve">“苏采云”</w:t>
      </w:r>
      <w:r>
        <w:rPr>
          <w:rFonts w:hint="eastAsia" w:ascii="Arial" w:hAnsi="Arial"/>
          <w:color w:val="000000"/>
          <w:szCs w:val="21"/>
          <w:highlight w:val="none"/>
        </w:rPr>
        <w:t xml:space="preserve">系统中提交最后报价的视为放弃磋商，其响应文件按无效响应处理，最后报价格式表须加盖电子公章,否则视为未提交最后报价。已提交响应文件的供应商，在提交最后报价之前，可以根据磋商情况退出磋商，并在</w:t>
      </w:r>
      <w:r>
        <w:rPr>
          <w:rFonts w:hint="eastAsia" w:ascii="Arial" w:hAnsi="Arial"/>
          <w:color w:val="000000"/>
          <w:szCs w:val="21"/>
          <w:highlight w:val="none"/>
          <w:lang w:val="zh-CN"/>
        </w:rPr>
        <w:t xml:space="preserve">“苏采云”</w:t>
      </w:r>
      <w:r>
        <w:rPr>
          <w:rFonts w:hint="eastAsia" w:ascii="Arial" w:hAnsi="Arial"/>
          <w:color w:val="000000"/>
          <w:szCs w:val="21"/>
          <w:highlight w:val="none"/>
        </w:rPr>
        <w:t xml:space="preserve">系统中提交加盖电子公章的《退出磋商函》。</w:t>
      </w:r>
      <w:r>
        <w:rPr>
          <w:rFonts w:ascii="Arial" w:hAnsi="Arial"/>
          <w:color w:val="000000"/>
          <w:szCs w:val="21"/>
          <w:highlight w:val="none"/>
        </w:rPr>
      </w:r>
      <w:r/>
    </w:p>
    <w:p>
      <w:pPr>
        <w:pStyle w:val="784"/>
        <w:ind w:firstLine="422"/>
        <w:spacing w:line="360" w:lineRule="auto"/>
        <w:shd w:val="clear" w:color="auto" w:fill="auto"/>
        <w:rPr>
          <w:rFonts w:ascii="Arial" w:hAnsi="Arial"/>
          <w:b/>
          <w:color w:val="000000"/>
          <w:szCs w:val="21"/>
          <w:highlight w:val="none"/>
          <w:lang w:val="zh-CN"/>
        </w:rPr>
      </w:pPr>
      <w:r>
        <w:rPr>
          <w:rFonts w:ascii="Arial" w:hAnsi="Arial"/>
          <w:b/>
          <w:color w:val="000000"/>
          <w:szCs w:val="21"/>
          <w:highlight w:val="none"/>
          <w:lang w:val="zh-CN"/>
        </w:rPr>
        <w:t xml:space="preserve">1</w:t>
      </w:r>
      <w:r>
        <w:rPr>
          <w:rFonts w:hint="eastAsia" w:ascii="Arial" w:hAnsi="Arial"/>
          <w:b/>
          <w:color w:val="000000"/>
          <w:szCs w:val="21"/>
          <w:highlight w:val="none"/>
        </w:rPr>
        <w:t xml:space="preserve">3</w:t>
      </w:r>
      <w:r>
        <w:rPr>
          <w:rFonts w:ascii="Arial" w:hAnsi="Arial"/>
          <w:b/>
          <w:color w:val="000000"/>
          <w:szCs w:val="21"/>
          <w:highlight w:val="none"/>
          <w:lang w:val="zh-CN"/>
        </w:rPr>
        <w:t xml:space="preserve">.</w:t>
      </w:r>
      <w:r>
        <w:rPr>
          <w:rFonts w:ascii="Arial" w:hAnsi="Arial"/>
          <w:b/>
          <w:color w:val="000000"/>
          <w:szCs w:val="21"/>
          <w:highlight w:val="none"/>
        </w:rPr>
        <w:t xml:space="preserve">7</w:t>
      </w:r>
      <w:r>
        <w:rPr>
          <w:rFonts w:ascii="Arial" w:hAnsi="Arial"/>
          <w:b/>
          <w:color w:val="000000"/>
          <w:szCs w:val="21"/>
          <w:highlight w:val="none"/>
          <w:lang w:val="zh-CN"/>
        </w:rPr>
        <w:t xml:space="preserve"> 出现下列情形之一的响应文件按照无效处理：</w:t>
      </w:r>
      <w:r>
        <w:rPr>
          <w:rFonts w:ascii="Arial" w:hAnsi="Arial"/>
          <w:b/>
          <w:color w:val="000000"/>
          <w:szCs w:val="21"/>
          <w:highlight w:val="none"/>
          <w:lang w:val="zh-CN"/>
        </w:rPr>
      </w:r>
      <w:r/>
    </w:p>
    <w:p>
      <w:pPr>
        <w:pStyle w:val="784"/>
        <w:ind w:firstLine="420"/>
        <w:spacing w:line="360" w:lineRule="auto"/>
        <w:shd w:val="clear" w:color="auto" w:fill="auto"/>
        <w:rPr>
          <w:rFonts w:ascii="Arial" w:hAnsi="Arial"/>
          <w:color w:val="000000"/>
          <w:szCs w:val="21"/>
          <w:highlight w:val="none"/>
        </w:rPr>
      </w:pPr>
      <w:r>
        <w:rPr>
          <w:rFonts w:ascii="Arial" w:hAnsi="Arial"/>
          <w:color w:val="000000"/>
          <w:szCs w:val="21"/>
          <w:highlight w:val="none"/>
        </w:rPr>
        <w:t xml:space="preserve">（</w:t>
      </w:r>
      <w:r>
        <w:rPr>
          <w:rFonts w:hint="eastAsia" w:ascii="Arial" w:hAnsi="Arial"/>
          <w:color w:val="000000"/>
          <w:szCs w:val="21"/>
          <w:highlight w:val="none"/>
        </w:rPr>
        <w:t xml:space="preserve">1</w:t>
      </w:r>
      <w:r>
        <w:rPr>
          <w:rFonts w:ascii="Arial" w:hAnsi="Arial"/>
          <w:color w:val="000000"/>
          <w:szCs w:val="21"/>
          <w:highlight w:val="none"/>
        </w:rPr>
        <w:t xml:space="preserve">）</w:t>
      </w:r>
      <w:r>
        <w:rPr>
          <w:rFonts w:hint="eastAsia" w:ascii="Arial" w:hAnsi="Arial"/>
          <w:color w:val="000000"/>
          <w:szCs w:val="21"/>
          <w:highlight w:val="none"/>
        </w:rPr>
        <w:t xml:space="preserve">响应文件所报的投标价格超过磋商文件规定预算及最高限价的；</w:t>
      </w:r>
      <w:r>
        <w:rPr>
          <w:rFonts w:ascii="Arial" w:hAnsi="Arial"/>
          <w:color w:val="000000"/>
          <w:szCs w:val="21"/>
          <w:highlight w:val="none"/>
        </w:rPr>
        <w:t xml:space="preserve"> </w:t>
      </w:r>
      <w:r>
        <w:rPr>
          <w:rFonts w:ascii="Arial" w:hAnsi="Arial"/>
          <w:color w:val="000000"/>
          <w:szCs w:val="21"/>
          <w:highlight w:val="none"/>
        </w:rPr>
      </w:r>
      <w:r/>
    </w:p>
    <w:p>
      <w:pPr>
        <w:pStyle w:val="784"/>
        <w:ind w:firstLine="420"/>
        <w:spacing w:line="360" w:lineRule="auto"/>
        <w:shd w:val="clear" w:color="auto" w:fill="auto"/>
        <w:rPr>
          <w:rFonts w:ascii="Arial" w:hAnsi="Arial"/>
          <w:color w:val="000000"/>
          <w:szCs w:val="21"/>
          <w:highlight w:val="none"/>
        </w:rPr>
      </w:pPr>
      <w:r>
        <w:rPr>
          <w:rFonts w:ascii="Arial" w:hAnsi="Arial"/>
          <w:color w:val="000000"/>
          <w:szCs w:val="21"/>
          <w:highlight w:val="none"/>
        </w:rPr>
        <w:t xml:space="preserve">（</w:t>
      </w:r>
      <w:r>
        <w:rPr>
          <w:rFonts w:hint="eastAsia" w:ascii="Arial" w:hAnsi="Arial"/>
          <w:color w:val="000000"/>
          <w:szCs w:val="21"/>
          <w:highlight w:val="none"/>
        </w:rPr>
        <w:t xml:space="preserve">2</w:t>
      </w:r>
      <w:r>
        <w:rPr>
          <w:rFonts w:ascii="Arial" w:hAnsi="Arial"/>
          <w:color w:val="000000"/>
          <w:szCs w:val="21"/>
          <w:highlight w:val="none"/>
        </w:rPr>
        <w:t xml:space="preserve">）未实质性响应</w:t>
      </w:r>
      <w:r>
        <w:rPr>
          <w:rFonts w:hint="eastAsia" w:ascii="Arial" w:hAnsi="Arial"/>
          <w:color w:val="000000"/>
          <w:szCs w:val="21"/>
          <w:highlight w:val="none"/>
        </w:rPr>
        <w:t xml:space="preserve">磋商</w:t>
      </w:r>
      <w:r>
        <w:rPr>
          <w:rFonts w:ascii="Arial" w:hAnsi="Arial"/>
          <w:color w:val="000000"/>
          <w:szCs w:val="21"/>
          <w:highlight w:val="none"/>
        </w:rPr>
        <w:t xml:space="preserve">文件要求的；</w:t>
      </w:r>
      <w:r>
        <w:rPr>
          <w:rFonts w:hint="eastAsia" w:ascii="Arial" w:hAnsi="Arial"/>
          <w:b/>
          <w:color w:val="000000"/>
          <w:szCs w:val="21"/>
          <w:highlight w:val="none"/>
          <w:lang w:val="zh-CN"/>
        </w:rPr>
        <w:t xml:space="preserve">（</w:t>
      </w:r>
      <w:r>
        <w:rPr>
          <w:rFonts w:ascii="Arial" w:hAnsi="Arial"/>
          <w:b/>
          <w:bCs/>
          <w:color w:val="000000"/>
          <w:szCs w:val="21"/>
          <w:highlight w:val="none"/>
        </w:rPr>
        <w:t xml:space="preserve">实质性要求是指本磋商文件中用带星号（“</w:t>
      </w:r>
      <w:r>
        <w:rPr>
          <w:rFonts w:hint="eastAsia" w:ascii="Arial" w:hAnsi="Arial"/>
          <w:b/>
          <w:bCs/>
          <w:color w:val="000000"/>
          <w:sz w:val="24"/>
          <w:szCs w:val="22"/>
          <w:highlight w:val="none"/>
        </w:rPr>
        <w:t xml:space="preserve">★</w:t>
      </w:r>
      <w:r>
        <w:rPr>
          <w:rFonts w:ascii="Arial" w:hAnsi="Arial"/>
          <w:b/>
          <w:bCs/>
          <w:color w:val="000000"/>
          <w:szCs w:val="21"/>
          <w:highlight w:val="none"/>
        </w:rPr>
        <w:t xml:space="preserve">”）、“须（必须）”或“应（应当）”等其他文字说明的商务和技术要求。</w:t>
      </w:r>
      <w:r>
        <w:rPr>
          <w:rFonts w:hint="eastAsia" w:ascii="Arial" w:hAnsi="Arial"/>
          <w:b/>
          <w:color w:val="000000"/>
          <w:szCs w:val="21"/>
          <w:highlight w:val="none"/>
          <w:lang w:val="zh-CN"/>
        </w:rPr>
        <w:t xml:space="preserve">）</w:t>
      </w:r>
      <w:r>
        <w:rPr>
          <w:rFonts w:ascii="Arial" w:hAnsi="Arial"/>
          <w:color w:val="000000"/>
          <w:szCs w:val="21"/>
          <w:highlight w:val="none"/>
        </w:rPr>
      </w:r>
      <w:r/>
    </w:p>
    <w:p>
      <w:pPr>
        <w:pStyle w:val="784"/>
        <w:ind w:firstLine="420"/>
        <w:spacing w:line="360" w:lineRule="auto"/>
        <w:shd w:val="clear" w:color="auto" w:fill="auto"/>
        <w:rPr>
          <w:rFonts w:ascii="Arial" w:hAnsi="Arial"/>
          <w:color w:val="000000"/>
          <w:szCs w:val="21"/>
          <w:highlight w:val="none"/>
          <w:lang w:val="zh-CN"/>
        </w:rPr>
      </w:pPr>
      <w:r>
        <w:rPr>
          <w:rFonts w:ascii="Arial" w:hAnsi="Arial"/>
          <w:color w:val="000000"/>
          <w:szCs w:val="21"/>
          <w:highlight w:val="none"/>
        </w:rPr>
        <w:t xml:space="preserve">（</w:t>
      </w:r>
      <w:r>
        <w:rPr>
          <w:rFonts w:hint="eastAsia" w:ascii="Arial" w:hAnsi="Arial"/>
          <w:color w:val="000000"/>
          <w:szCs w:val="21"/>
          <w:highlight w:val="none"/>
        </w:rPr>
        <w:t xml:space="preserve">3</w:t>
      </w:r>
      <w:r>
        <w:rPr>
          <w:rFonts w:ascii="Arial" w:hAnsi="Arial"/>
          <w:color w:val="000000"/>
          <w:szCs w:val="21"/>
          <w:highlight w:val="none"/>
        </w:rPr>
        <w:t xml:space="preserve">）</w:t>
      </w:r>
      <w:r>
        <w:rPr>
          <w:rFonts w:ascii="Arial" w:hAnsi="Arial"/>
          <w:color w:val="000000"/>
          <w:szCs w:val="21"/>
          <w:highlight w:val="none"/>
          <w:lang w:val="zh-CN"/>
        </w:rPr>
        <w:t xml:space="preserve">不符合法律、法规和磋商文件规定的其他实质性要求的</w:t>
      </w:r>
      <w:r>
        <w:rPr>
          <w:rFonts w:hint="eastAsia" w:ascii="Arial" w:hAnsi="Arial"/>
          <w:color w:val="000000"/>
          <w:szCs w:val="21"/>
          <w:highlight w:val="none"/>
          <w:lang w:val="zh-CN"/>
        </w:rPr>
        <w:t xml:space="preserve">；</w:t>
      </w:r>
      <w:r>
        <w:rPr>
          <w:rFonts w:ascii="Arial" w:hAnsi="Arial"/>
          <w:color w:val="000000"/>
          <w:szCs w:val="21"/>
          <w:highlight w:val="none"/>
          <w:lang w:val="zh-CN"/>
        </w:rPr>
      </w:r>
      <w:r/>
    </w:p>
    <w:p>
      <w:pPr>
        <w:pStyle w:val="784"/>
        <w:ind w:firstLine="420"/>
        <w:spacing w:line="360" w:lineRule="auto"/>
        <w:shd w:val="clear" w:color="auto" w:fill="auto"/>
        <w:rPr>
          <w:rFonts w:ascii="Arial" w:hAnsi="Arial"/>
          <w:color w:val="000000"/>
          <w:szCs w:val="21"/>
          <w:highlight w:val="none"/>
          <w:lang w:val="zh-CN"/>
        </w:rPr>
      </w:pPr>
      <w:r>
        <w:rPr>
          <w:rFonts w:hint="eastAsia" w:ascii="Arial" w:hAnsi="Arial"/>
          <w:color w:val="000000"/>
          <w:szCs w:val="21"/>
          <w:highlight w:val="none"/>
          <w:lang w:val="zh-CN"/>
        </w:rPr>
        <w:t xml:space="preserve">（</w:t>
      </w:r>
      <w:r>
        <w:rPr>
          <w:rFonts w:hint="eastAsia" w:ascii="Arial" w:hAnsi="Arial"/>
          <w:color w:val="000000"/>
          <w:szCs w:val="21"/>
          <w:highlight w:val="none"/>
        </w:rPr>
        <w:t xml:space="preserve">4</w:t>
      </w:r>
      <w:r>
        <w:rPr>
          <w:rFonts w:hint="eastAsia" w:ascii="Arial" w:hAnsi="Arial"/>
          <w:color w:val="000000"/>
          <w:szCs w:val="21"/>
          <w:highlight w:val="none"/>
          <w:lang w:val="zh-CN"/>
        </w:rPr>
        <w:t xml:space="preserve">）供应商在苏采云系统规定的时间内未成功解密电子响应文件；</w:t>
      </w:r>
      <w:r>
        <w:rPr>
          <w:rFonts w:ascii="Arial" w:hAnsi="Arial"/>
          <w:color w:val="000000"/>
          <w:szCs w:val="21"/>
          <w:highlight w:val="none"/>
          <w:lang w:val="zh-CN"/>
        </w:rPr>
      </w:r>
      <w:r/>
    </w:p>
    <w:p>
      <w:pPr>
        <w:pStyle w:val="784"/>
        <w:ind w:firstLine="420"/>
        <w:spacing w:line="360" w:lineRule="auto"/>
        <w:shd w:val="clear" w:color="auto" w:fill="auto"/>
        <w:rPr>
          <w:rFonts w:hint="eastAsia" w:ascii="Arial" w:hAnsi="Arial"/>
          <w:color w:val="000000"/>
          <w:szCs w:val="21"/>
          <w:highlight w:val="none"/>
          <w:lang w:val="zh-CN"/>
        </w:rPr>
      </w:pPr>
      <w:r>
        <w:rPr>
          <w:rFonts w:hint="eastAsia" w:ascii="Arial" w:hAnsi="Arial"/>
          <w:color w:val="000000"/>
          <w:szCs w:val="21"/>
          <w:highlight w:val="none"/>
          <w:lang w:val="zh-CN"/>
        </w:rPr>
        <w:t xml:space="preserve">（</w:t>
      </w:r>
      <w:r>
        <w:rPr>
          <w:rFonts w:hint="eastAsia" w:ascii="Arial" w:hAnsi="Arial"/>
          <w:color w:val="000000"/>
          <w:szCs w:val="21"/>
          <w:highlight w:val="none"/>
        </w:rPr>
        <w:t xml:space="preserve">5</w:t>
      </w:r>
      <w:r>
        <w:rPr>
          <w:rFonts w:hint="eastAsia" w:ascii="Arial" w:hAnsi="Arial"/>
          <w:color w:val="000000"/>
          <w:szCs w:val="21"/>
          <w:highlight w:val="none"/>
          <w:lang w:val="zh-CN"/>
        </w:rPr>
        <w:t xml:space="preserve">）供应商未按照磋商文件要求上传电子响应文件。</w:t>
      </w:r>
      <w:r>
        <w:rPr>
          <w:rFonts w:hint="eastAsia" w:ascii="Arial" w:hAnsi="Arial"/>
          <w:color w:val="000000"/>
          <w:szCs w:val="21"/>
          <w:highlight w:val="none"/>
          <w:lang w:val="zh-CN"/>
        </w:rPr>
      </w:r>
      <w:r/>
    </w:p>
    <w:p>
      <w:pPr>
        <w:pStyle w:val="784"/>
        <w:ind w:firstLine="420"/>
        <w:spacing w:line="360" w:lineRule="auto"/>
        <w:shd w:val="clear" w:color="auto" w:fill="auto"/>
        <w:rPr>
          <w:rFonts w:hint="eastAsia" w:ascii="Arial" w:hAnsi="Arial"/>
          <w:color w:val="000000"/>
          <w:szCs w:val="21"/>
          <w:highlight w:val="none"/>
          <w:lang w:val="zh-CN"/>
        </w:rPr>
      </w:pPr>
      <w:r>
        <w:rPr>
          <w:rFonts w:hint="eastAsia" w:ascii="Arial" w:hAnsi="Arial"/>
          <w:color w:val="000000"/>
          <w:szCs w:val="21"/>
          <w:highlight w:val="none"/>
          <w:lang w:val="zh-CN"/>
        </w:rPr>
        <w:t xml:space="preserve">（</w:t>
      </w:r>
      <w:r>
        <w:rPr>
          <w:rFonts w:hint="eastAsia" w:ascii="Arial" w:hAnsi="Arial"/>
          <w:color w:val="000000"/>
          <w:szCs w:val="21"/>
          <w:highlight w:val="none"/>
        </w:rPr>
        <w:t xml:space="preserve">6</w:t>
      </w:r>
      <w:r>
        <w:rPr>
          <w:rFonts w:hint="eastAsia" w:ascii="Arial" w:hAnsi="Arial"/>
          <w:color w:val="000000"/>
          <w:szCs w:val="21"/>
          <w:highlight w:val="none"/>
          <w:lang w:val="zh-CN"/>
        </w:rPr>
        <w:t xml:space="preserve">）工程量清单不满足招标文件要求，包括已标价工程量清单与招标文件规定的暂估价、暂列金额及甲供材料价格不一致的；响应文件中已标价工程量清单与招标文件明确列出的不可竞争费用项目或费率或计算基础不一致的；响应文件中已标价工程量清单与招标文件提供的工程量清单中的项目编码、项目名称、项目特征、计量单位、工程量不一致的（措施项目增项除外）；</w:t>
      </w:r>
      <w:r>
        <w:rPr>
          <w:rFonts w:hint="eastAsia" w:ascii="Arial" w:hAnsi="Arial"/>
          <w:color w:val="000000"/>
          <w:szCs w:val="21"/>
          <w:highlight w:val="none"/>
          <w:lang w:val="zh-CN"/>
        </w:rPr>
      </w:r>
      <w:r/>
    </w:p>
    <w:p>
      <w:pPr>
        <w:pStyle w:val="784"/>
        <w:ind w:firstLine="422"/>
        <w:spacing w:line="360" w:lineRule="auto"/>
        <w:shd w:val="clear" w:color="auto" w:fill="auto"/>
        <w:rPr>
          <w:rFonts w:ascii="Arial" w:hAnsi="Arial"/>
          <w:b/>
          <w:color w:val="000000"/>
          <w:szCs w:val="21"/>
          <w:highlight w:val="none"/>
          <w:lang w:val="zh-CN"/>
        </w:rPr>
      </w:pPr>
      <w:r>
        <w:rPr>
          <w:rFonts w:ascii="Arial" w:hAnsi="Arial"/>
          <w:b/>
          <w:color w:val="000000"/>
          <w:szCs w:val="21"/>
          <w:highlight w:val="none"/>
          <w:lang w:val="zh-CN"/>
        </w:rPr>
        <w:t xml:space="preserve">1</w:t>
      </w:r>
      <w:r>
        <w:rPr>
          <w:rFonts w:hint="eastAsia" w:ascii="Arial" w:hAnsi="Arial"/>
          <w:b/>
          <w:color w:val="000000"/>
          <w:szCs w:val="21"/>
          <w:highlight w:val="none"/>
        </w:rPr>
        <w:t xml:space="preserve">3</w:t>
      </w:r>
      <w:r>
        <w:rPr>
          <w:rFonts w:ascii="Arial" w:hAnsi="Arial"/>
          <w:b/>
          <w:color w:val="000000"/>
          <w:szCs w:val="21"/>
          <w:highlight w:val="none"/>
          <w:lang w:val="zh-CN"/>
        </w:rPr>
        <w:t xml:space="preserve">.8</w:t>
      </w:r>
      <w:r>
        <w:rPr>
          <w:rFonts w:ascii="Arial" w:hAnsi="Arial"/>
          <w:b/>
          <w:bCs/>
          <w:color w:val="000000"/>
          <w:szCs w:val="21"/>
          <w:highlight w:val="none"/>
          <w:lang w:val="zh-CN"/>
        </w:rPr>
        <w:t xml:space="preserve">出现下列情形之一的磋商终止：</w:t>
      </w:r>
      <w:r>
        <w:rPr>
          <w:rFonts w:ascii="Arial" w:hAnsi="Arial"/>
          <w:b/>
          <w:color w:val="000000"/>
          <w:szCs w:val="21"/>
          <w:highlight w:val="none"/>
          <w:lang w:val="zh-CN"/>
        </w:rPr>
      </w:r>
      <w:r/>
    </w:p>
    <w:p>
      <w:pPr>
        <w:pStyle w:val="784"/>
        <w:ind w:firstLine="420"/>
        <w:spacing w:line="360" w:lineRule="auto"/>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（1）因情况变化，不再符合规定的竞争性磋商采购方式适用情形的；</w:t>
      </w:r>
      <w:r>
        <w:rPr>
          <w:rFonts w:ascii="Arial" w:hAnsi="Arial"/>
          <w:color w:val="000000"/>
          <w:szCs w:val="21"/>
          <w:highlight w:val="none"/>
          <w:lang w:val="zh-CN"/>
        </w:rPr>
      </w:r>
      <w:r/>
    </w:p>
    <w:p>
      <w:pPr>
        <w:pStyle w:val="784"/>
        <w:ind w:firstLine="420"/>
        <w:spacing w:line="360" w:lineRule="auto"/>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（2）出现影响采购公正的违法、违规行为的；</w:t>
      </w:r>
      <w:r>
        <w:rPr>
          <w:rFonts w:ascii="Arial" w:hAnsi="Arial"/>
          <w:color w:val="000000"/>
          <w:szCs w:val="21"/>
          <w:highlight w:val="none"/>
          <w:lang w:val="zh-CN"/>
        </w:rPr>
      </w:r>
      <w:r/>
    </w:p>
    <w:p>
      <w:pPr>
        <w:pStyle w:val="784"/>
        <w:ind w:firstLine="420"/>
        <w:spacing w:line="360" w:lineRule="auto"/>
        <w:shd w:val="clear" w:color="auto" w:fill="auto"/>
        <w:rPr>
          <w:rFonts w:hint="eastAsia" w:ascii="宋体" w:hAnsi="宋体"/>
          <w:color w:val="000000"/>
          <w:szCs w:val="21"/>
          <w:highlight w:val="none"/>
          <w:lang w:val="zh-CN"/>
        </w:rPr>
      </w:pPr>
      <w:r>
        <w:rPr>
          <w:rFonts w:ascii="Arial" w:hAnsi="Arial"/>
          <w:color w:val="000000"/>
          <w:szCs w:val="21"/>
          <w:highlight w:val="none"/>
          <w:lang w:val="zh-CN"/>
        </w:rPr>
        <w:t xml:space="preserve">（3）</w:t>
      </w:r>
      <w:r>
        <w:rPr>
          <w:rFonts w:hint="eastAsia" w:ascii="宋体" w:hAnsi="宋体"/>
          <w:color w:val="000000"/>
          <w:szCs w:val="21"/>
          <w:highlight w:val="none"/>
          <w:lang w:val="zh-CN"/>
        </w:rPr>
        <w:t xml:space="preserve">除</w:t>
      </w:r>
      <w:r>
        <w:rPr>
          <w:rFonts w:hint="eastAsia" w:ascii="Arial" w:hAnsi="Arial"/>
          <w:color w:val="000000"/>
          <w:szCs w:val="21"/>
          <w:highlight w:val="none"/>
          <w:lang w:val="zh-CN"/>
        </w:rPr>
        <w:t xml:space="preserve">《政府采购竞争性磋商采购</w:t>
      </w:r>
      <w:r>
        <w:rPr>
          <w:rFonts w:hint="eastAsia" w:ascii="Arial" w:hAnsi="Arial"/>
          <w:color w:val="000000"/>
          <w:szCs w:val="21"/>
          <w:highlight w:val="none"/>
        </w:rPr>
        <w:t xml:space="preserve">方式管理</w:t>
      </w:r>
      <w:r>
        <w:rPr>
          <w:rFonts w:hint="eastAsia" w:ascii="Arial" w:hAnsi="Arial"/>
          <w:color w:val="000000"/>
          <w:szCs w:val="21"/>
          <w:highlight w:val="none"/>
          <w:lang w:val="zh-CN"/>
        </w:rPr>
        <w:t xml:space="preserve">暂行办法》第三条第四项及《财政部关于竞争性磋商采购方式管理暂行办法有关问题的补充通知》（财库〔2015〕124号）规定情形</w:t>
      </w:r>
      <w:r>
        <w:rPr>
          <w:rFonts w:hint="eastAsia" w:ascii="宋体" w:hAnsi="宋体"/>
          <w:color w:val="000000"/>
          <w:szCs w:val="21"/>
          <w:highlight w:val="none"/>
          <w:lang w:val="zh-CN"/>
        </w:rPr>
        <w:t xml:space="preserve">外，在采购过程中符合要求的供应商或者报价未超过采购预算的供应商不足3家的；</w:t>
      </w:r>
      <w:r>
        <w:rPr>
          <w:rFonts w:hint="eastAsia" w:ascii="宋体" w:hAnsi="宋体"/>
          <w:color w:val="000000"/>
          <w:szCs w:val="21"/>
          <w:highlight w:val="none"/>
          <w:lang w:val="zh-CN"/>
        </w:rPr>
      </w:r>
      <w:r/>
    </w:p>
    <w:p>
      <w:pPr>
        <w:pStyle w:val="784"/>
        <w:ind w:firstLine="422"/>
        <w:spacing w:line="360" w:lineRule="auto"/>
        <w:shd w:val="clear" w:color="auto" w:fill="auto"/>
        <w:rPr>
          <w:rFonts w:ascii="Arial" w:hAnsi="Arial"/>
          <w:b/>
          <w:color w:val="000000"/>
          <w:szCs w:val="21"/>
          <w:highlight w:val="none"/>
          <w:lang w:val="zh-CN"/>
        </w:rPr>
      </w:pPr>
      <w:r>
        <w:rPr>
          <w:rFonts w:ascii="Arial" w:hAnsi="Arial"/>
          <w:b/>
          <w:color w:val="000000"/>
          <w:szCs w:val="21"/>
          <w:highlight w:val="none"/>
          <w:lang w:val="zh-CN"/>
        </w:rPr>
        <w:t xml:space="preserve">1</w:t>
      </w:r>
      <w:r>
        <w:rPr>
          <w:rFonts w:hint="eastAsia" w:ascii="Arial" w:hAnsi="Arial"/>
          <w:b/>
          <w:color w:val="000000"/>
          <w:szCs w:val="21"/>
          <w:highlight w:val="none"/>
        </w:rPr>
        <w:t xml:space="preserve">4</w:t>
      </w:r>
      <w:r>
        <w:rPr>
          <w:rFonts w:ascii="Arial" w:hAnsi="Arial"/>
          <w:b/>
          <w:color w:val="000000"/>
          <w:szCs w:val="21"/>
          <w:highlight w:val="none"/>
          <w:lang w:val="zh-CN"/>
        </w:rPr>
        <w:t xml:space="preserve">、</w:t>
      </w:r>
      <w:r>
        <w:rPr>
          <w:rFonts w:ascii="Arial" w:hAnsi="Arial"/>
          <w:b/>
          <w:bCs/>
          <w:color w:val="000000"/>
          <w:szCs w:val="21"/>
          <w:highlight w:val="none"/>
          <w:lang w:val="zh-CN"/>
        </w:rPr>
        <w:t xml:space="preserve">评分方法和标准</w:t>
      </w:r>
      <w:r>
        <w:rPr>
          <w:rFonts w:ascii="Arial" w:hAnsi="Arial"/>
          <w:b/>
          <w:color w:val="000000"/>
          <w:szCs w:val="21"/>
          <w:highlight w:val="none"/>
          <w:lang w:val="zh-CN"/>
        </w:rPr>
      </w:r>
      <w:r/>
    </w:p>
    <w:p>
      <w:pPr>
        <w:pStyle w:val="784"/>
        <w:ind w:firstLine="420"/>
        <w:spacing w:line="360" w:lineRule="auto"/>
        <w:shd w:val="clear" w:color="auto" w:fill="auto"/>
        <w:widowControl/>
        <w:rPr>
          <w:rFonts w:ascii="Arial" w:hAnsi="Arial"/>
          <w:bCs/>
          <w:color w:val="000000"/>
          <w:szCs w:val="21"/>
          <w:highlight w:val="none"/>
          <w:lang w:val="zh-CN"/>
        </w:rPr>
      </w:pPr>
      <w:r>
        <w:rPr>
          <w:rFonts w:ascii="Arial" w:hAnsi="Arial"/>
          <w:bCs/>
          <w:color w:val="000000"/>
          <w:szCs w:val="21"/>
          <w:highlight w:val="none"/>
          <w:lang w:val="zh-CN"/>
        </w:rPr>
        <w:t xml:space="preserve">1</w:t>
      </w:r>
      <w:r>
        <w:rPr>
          <w:rFonts w:hint="eastAsia" w:ascii="Arial" w:hAnsi="Arial"/>
          <w:bCs/>
          <w:color w:val="000000"/>
          <w:szCs w:val="21"/>
          <w:highlight w:val="none"/>
        </w:rPr>
        <w:t xml:space="preserve">4</w:t>
      </w:r>
      <w:r>
        <w:rPr>
          <w:rFonts w:ascii="Arial" w:hAnsi="Arial"/>
          <w:bCs/>
          <w:color w:val="000000"/>
          <w:szCs w:val="21"/>
          <w:highlight w:val="none"/>
          <w:lang w:val="zh-CN"/>
        </w:rPr>
        <w:t xml:space="preserve">.1 </w:t>
      </w:r>
      <w:r>
        <w:rPr>
          <w:rFonts w:ascii="Arial" w:hAnsi="Arial"/>
          <w:color w:val="000000"/>
          <w:szCs w:val="21"/>
          <w:highlight w:val="none"/>
          <w:lang w:val="zh-CN"/>
        </w:rPr>
        <w:t xml:space="preserve">采用综合评分法。即</w:t>
      </w:r>
      <w:r>
        <w:rPr>
          <w:rFonts w:ascii="Arial" w:hAnsi="Arial"/>
          <w:color w:val="000000"/>
          <w:szCs w:val="21"/>
          <w:highlight w:val="none"/>
        </w:rPr>
        <w:t xml:space="preserve">在最大限度地满足磋商文件实质性要求前提下，按照磋商文件中规定的各项因素进行综合评审后，以评审总得分最高的供应商作为成交候选供应商或者成交供应商的评分方法。</w:t>
      </w:r>
      <w:r>
        <w:rPr>
          <w:rFonts w:ascii="Arial" w:hAnsi="Arial"/>
          <w:bCs/>
          <w:color w:val="000000"/>
          <w:szCs w:val="21"/>
          <w:highlight w:val="none"/>
          <w:lang w:val="zh-CN"/>
        </w:rPr>
      </w:r>
      <w:r/>
    </w:p>
    <w:p>
      <w:pPr>
        <w:pStyle w:val="784"/>
        <w:ind w:firstLine="422"/>
        <w:spacing w:line="360" w:lineRule="auto"/>
        <w:shd w:val="clear" w:color="auto" w:fill="auto"/>
        <w:rPr>
          <w:rFonts w:ascii="Arial" w:hAnsi="Arial"/>
          <w:b/>
          <w:bCs/>
          <w:color w:val="000000"/>
          <w:szCs w:val="21"/>
          <w:highlight w:val="none"/>
        </w:rPr>
      </w:pPr>
      <w:r>
        <w:rPr>
          <w:rFonts w:hint="eastAsia" w:ascii="Arial" w:hAnsi="Arial"/>
          <w:bCs/>
          <w:color w:val="000000"/>
          <w:szCs w:val="21"/>
          <w:highlight w:val="none"/>
        </w:rPr>
        <w:t xml:space="preserve">14</w:t>
      </w:r>
      <w:r>
        <w:rPr>
          <w:rFonts w:ascii="Arial" w:hAnsi="Arial"/>
          <w:bCs/>
          <w:color w:val="000000"/>
          <w:szCs w:val="21"/>
          <w:highlight w:val="none"/>
          <w:lang w:val="zh-CN"/>
        </w:rPr>
        <w:t xml:space="preserve">.2 </w:t>
      </w:r>
      <w:r>
        <w:rPr>
          <w:rFonts w:ascii="Arial" w:hAnsi="Arial"/>
          <w:color w:val="000000"/>
          <w:szCs w:val="21"/>
          <w:highlight w:val="none"/>
        </w:rPr>
        <w:t xml:space="preserve">综合评分的</w:t>
      </w:r>
      <w:r>
        <w:rPr>
          <w:rFonts w:ascii="Arial" w:hAnsi="Arial"/>
          <w:color w:val="000000"/>
          <w:szCs w:val="21"/>
          <w:highlight w:val="none"/>
          <w:lang w:val="zh-CN"/>
        </w:rPr>
        <w:t xml:space="preserve">主要因素是</w:t>
      </w:r>
      <w:r>
        <w:rPr>
          <w:rFonts w:ascii="Arial" w:hAnsi="Arial"/>
          <w:bCs/>
          <w:color w:val="000000"/>
          <w:szCs w:val="21"/>
          <w:highlight w:val="none"/>
          <w:lang w:val="zh-CN"/>
        </w:rPr>
        <w:t xml:space="preserve">：</w:t>
      </w:r>
      <w:r>
        <w:rPr>
          <w:rFonts w:ascii="Arial" w:hAnsi="Arial"/>
          <w:color w:val="000000"/>
          <w:szCs w:val="21"/>
          <w:highlight w:val="none"/>
        </w:rPr>
        <w:t xml:space="preserve">价格、</w:t>
      </w:r>
      <w:r>
        <w:rPr>
          <w:rFonts w:hint="eastAsia" w:ascii="Arial" w:hAnsi="Arial"/>
          <w:color w:val="000000"/>
          <w:szCs w:val="21"/>
          <w:highlight w:val="none"/>
        </w:rPr>
        <w:t xml:space="preserve">技术、商务</w:t>
      </w:r>
      <w:r>
        <w:rPr>
          <w:rFonts w:ascii="Arial" w:hAnsi="Arial"/>
          <w:color w:val="000000"/>
          <w:szCs w:val="21"/>
          <w:highlight w:val="none"/>
        </w:rPr>
        <w:t xml:space="preserve">等。</w:t>
      </w:r>
      <w:r>
        <w:rPr>
          <w:rFonts w:ascii="Arial" w:hAnsi="Arial"/>
          <w:b/>
          <w:bCs/>
          <w:color w:val="000000"/>
          <w:szCs w:val="21"/>
          <w:highlight w:val="none"/>
        </w:rPr>
      </w:r>
      <w:r/>
    </w:p>
    <w:p>
      <w:pPr>
        <w:pStyle w:val="784"/>
        <w:ind w:firstLine="420"/>
        <w:spacing w:line="360" w:lineRule="auto"/>
        <w:shd w:val="clear" w:color="auto" w:fill="auto"/>
        <w:widowControl/>
        <w:rPr>
          <w:rFonts w:ascii="Arial" w:hAnsi="Arial"/>
          <w:color w:val="000000"/>
          <w:szCs w:val="21"/>
          <w:highlight w:val="none"/>
        </w:rPr>
      </w:pPr>
      <w:r>
        <w:rPr>
          <w:rFonts w:ascii="Arial" w:hAnsi="Arial"/>
          <w:color w:val="000000"/>
          <w:szCs w:val="21"/>
          <w:highlight w:val="none"/>
        </w:rPr>
        <w:t xml:space="preserve">1</w:t>
      </w:r>
      <w:r>
        <w:rPr>
          <w:rFonts w:hint="eastAsia" w:ascii="Arial" w:hAnsi="Arial"/>
          <w:color w:val="000000"/>
          <w:szCs w:val="21"/>
          <w:highlight w:val="none"/>
        </w:rPr>
        <w:t xml:space="preserve">4</w:t>
      </w:r>
      <w:r>
        <w:rPr>
          <w:rFonts w:ascii="Arial" w:hAnsi="Arial"/>
          <w:color w:val="000000"/>
          <w:szCs w:val="21"/>
          <w:highlight w:val="none"/>
        </w:rPr>
        <w:t xml:space="preserve">.3 评分标准详见第三章。</w:t>
      </w:r>
      <w:r>
        <w:rPr>
          <w:rFonts w:ascii="Arial" w:hAnsi="Arial"/>
          <w:color w:val="000000"/>
          <w:szCs w:val="21"/>
          <w:highlight w:val="none"/>
        </w:rPr>
      </w:r>
      <w:r/>
    </w:p>
    <w:p>
      <w:pPr>
        <w:pStyle w:val="784"/>
        <w:ind w:firstLine="422"/>
        <w:spacing w:line="360" w:lineRule="auto"/>
        <w:shd w:val="clear" w:color="auto" w:fill="auto"/>
        <w:widowControl/>
        <w:rPr>
          <w:rFonts w:ascii="Arial" w:hAnsi="Arial"/>
          <w:b/>
          <w:color w:val="000000"/>
          <w:szCs w:val="21"/>
          <w:highlight w:val="none"/>
        </w:rPr>
      </w:pPr>
      <w:r>
        <w:rPr>
          <w:rFonts w:ascii="Arial" w:hAnsi="Arial"/>
          <w:b/>
          <w:color w:val="000000"/>
          <w:szCs w:val="21"/>
          <w:highlight w:val="none"/>
        </w:rPr>
        <w:t xml:space="preserve">1</w:t>
      </w:r>
      <w:r>
        <w:rPr>
          <w:rFonts w:hint="eastAsia" w:ascii="Arial" w:hAnsi="Arial"/>
          <w:b/>
          <w:color w:val="000000"/>
          <w:szCs w:val="21"/>
          <w:highlight w:val="none"/>
        </w:rPr>
        <w:t xml:space="preserve">5</w:t>
      </w:r>
      <w:r>
        <w:rPr>
          <w:rFonts w:ascii="Arial" w:hAnsi="Arial"/>
          <w:b/>
          <w:color w:val="000000"/>
          <w:szCs w:val="21"/>
          <w:highlight w:val="none"/>
        </w:rPr>
        <w:t xml:space="preserve">、确定成交供应商</w:t>
      </w:r>
      <w:r>
        <w:rPr>
          <w:rFonts w:ascii="Arial" w:hAnsi="Arial"/>
          <w:b/>
          <w:color w:val="000000"/>
          <w:szCs w:val="21"/>
          <w:highlight w:val="none"/>
        </w:rPr>
      </w:r>
      <w:r/>
    </w:p>
    <w:p>
      <w:pPr>
        <w:pStyle w:val="784"/>
        <w:ind w:firstLine="420"/>
        <w:spacing w:line="360" w:lineRule="auto"/>
        <w:shd w:val="clear" w:color="auto" w:fill="auto"/>
        <w:widowControl/>
        <w:rPr>
          <w:rFonts w:ascii="Arial" w:hAnsi="Arial"/>
          <w:color w:val="000000"/>
          <w:szCs w:val="21"/>
          <w:highlight w:val="none"/>
        </w:rPr>
      </w:pPr>
      <w:r>
        <w:rPr>
          <w:rFonts w:ascii="Arial" w:hAnsi="Arial"/>
          <w:color w:val="000000"/>
          <w:szCs w:val="21"/>
          <w:highlight w:val="none"/>
        </w:rPr>
        <w:t xml:space="preserve">1</w:t>
      </w:r>
      <w:r>
        <w:rPr>
          <w:rFonts w:hint="eastAsia" w:ascii="Arial" w:hAnsi="Arial"/>
          <w:color w:val="000000"/>
          <w:szCs w:val="21"/>
          <w:highlight w:val="none"/>
        </w:rPr>
        <w:t xml:space="preserve">5</w:t>
      </w:r>
      <w:r>
        <w:rPr>
          <w:rFonts w:ascii="Arial" w:hAnsi="Arial"/>
          <w:color w:val="000000"/>
          <w:szCs w:val="21"/>
          <w:highlight w:val="none"/>
        </w:rPr>
        <w:t xml:space="preserve">.1综合比较与评价后按照得分高低顺序对供应商进行排列。评审得分相同的，按照最后报价由低到高顺序排列。评审得分且最后报价相同的，按技术指标优劣顺序排列。评标委员会将综合排名第一的供应商确定为</w:t>
      </w:r>
      <w:r>
        <w:rPr>
          <w:rFonts w:hint="eastAsia" w:ascii="Arial" w:hAnsi="Arial"/>
          <w:color w:val="000000"/>
          <w:szCs w:val="21"/>
          <w:highlight w:val="none"/>
        </w:rPr>
        <w:t xml:space="preserve">成交供应商</w:t>
      </w:r>
      <w:r>
        <w:rPr>
          <w:rFonts w:ascii="Arial" w:hAnsi="Arial"/>
          <w:color w:val="000000"/>
          <w:szCs w:val="21"/>
          <w:highlight w:val="none"/>
        </w:rPr>
        <w:t xml:space="preserve">。</w:t>
      </w:r>
      <w:r>
        <w:rPr>
          <w:rFonts w:ascii="Arial" w:hAnsi="Arial"/>
          <w:color w:val="000000"/>
          <w:szCs w:val="21"/>
          <w:highlight w:val="none"/>
        </w:rPr>
      </w:r>
      <w:r/>
    </w:p>
    <w:p>
      <w:pPr>
        <w:pStyle w:val="784"/>
        <w:ind w:firstLine="420"/>
        <w:spacing w:line="360" w:lineRule="auto"/>
        <w:shd w:val="clear" w:color="auto" w:fill="auto"/>
        <w:widowControl/>
        <w:rPr>
          <w:rFonts w:ascii="Arial" w:hAnsi="Arial"/>
          <w:color w:val="000000"/>
          <w:szCs w:val="21"/>
          <w:highlight w:val="none"/>
        </w:rPr>
      </w:pPr>
      <w:r>
        <w:rPr>
          <w:rFonts w:ascii="Arial" w:hAnsi="Arial"/>
          <w:color w:val="000000"/>
          <w:szCs w:val="21"/>
          <w:highlight w:val="none"/>
        </w:rPr>
        <w:t xml:space="preserve">1</w:t>
      </w:r>
      <w:r>
        <w:rPr>
          <w:rFonts w:hint="eastAsia" w:ascii="Arial" w:hAnsi="Arial"/>
          <w:color w:val="000000"/>
          <w:szCs w:val="21"/>
          <w:highlight w:val="none"/>
        </w:rPr>
        <w:t xml:space="preserve">5</w:t>
      </w:r>
      <w:r>
        <w:rPr>
          <w:rFonts w:ascii="Arial" w:hAnsi="Arial"/>
          <w:color w:val="000000"/>
          <w:szCs w:val="21"/>
          <w:highlight w:val="none"/>
        </w:rPr>
        <w:t xml:space="preserve">.</w:t>
      </w:r>
      <w:r>
        <w:rPr>
          <w:rFonts w:hint="eastAsia" w:ascii="Arial" w:hAnsi="Arial"/>
          <w:color w:val="000000"/>
          <w:szCs w:val="21"/>
          <w:highlight w:val="none"/>
        </w:rPr>
        <w:t xml:space="preserve">2</w:t>
      </w:r>
      <w:r>
        <w:rPr>
          <w:rFonts w:ascii="Arial" w:hAnsi="Arial"/>
          <w:color w:val="000000"/>
          <w:szCs w:val="21"/>
          <w:highlight w:val="none"/>
        </w:rPr>
        <w:t xml:space="preserve"> 磋商小组根据磋商过程和结果编写磋商（评审）报告。</w:t>
      </w:r>
      <w:r>
        <w:rPr>
          <w:rFonts w:ascii="Arial" w:hAnsi="Arial"/>
          <w:color w:val="000000"/>
          <w:szCs w:val="21"/>
          <w:highlight w:val="none"/>
        </w:rPr>
      </w:r>
      <w:r/>
    </w:p>
    <w:p>
      <w:pPr>
        <w:pStyle w:val="784"/>
        <w:ind w:firstLine="420"/>
        <w:spacing w:line="360" w:lineRule="auto"/>
        <w:shd w:val="clear" w:color="auto" w:fill="auto"/>
        <w:widowControl/>
        <w:rPr>
          <w:rFonts w:ascii="Arial" w:hAnsi="Arial"/>
          <w:color w:val="000000"/>
          <w:szCs w:val="21"/>
          <w:highlight w:val="none"/>
          <w:lang w:val="zh-CN"/>
        </w:rPr>
      </w:pPr>
      <w:r>
        <w:rPr>
          <w:rFonts w:hint="eastAsia" w:ascii="Arial" w:hAnsi="Arial"/>
          <w:color w:val="000000"/>
          <w:szCs w:val="21"/>
          <w:highlight w:val="none"/>
        </w:rPr>
        <w:t xml:space="preserve">15.3</w:t>
      </w:r>
      <w:r>
        <w:rPr>
          <w:rFonts w:ascii="Arial" w:hAnsi="Arial"/>
          <w:color w:val="000000"/>
          <w:szCs w:val="21"/>
          <w:highlight w:val="none"/>
        </w:rPr>
        <w:t xml:space="preserve">成交供应商确定后，采购人或者采购代理机构将在省级以上财政部门指定的政府采购信息发布媒体上公告成交结果，同时</w:t>
      </w:r>
      <w:r>
        <w:rPr>
          <w:rFonts w:hint="eastAsia" w:ascii="Arial" w:hAnsi="Arial"/>
          <w:color w:val="000000"/>
          <w:szCs w:val="21"/>
          <w:highlight w:val="none"/>
          <w:lang w:val="zh-CN"/>
        </w:rPr>
        <w:t xml:space="preserve">代理机构将向成交供应商发出《成交通知书》。成交供应商可在成交结果公告届满之日起三十日内，登录“苏采云”系统下载。</w:t>
      </w:r>
      <w:r>
        <w:rPr>
          <w:rFonts w:ascii="Arial" w:hAnsi="Arial"/>
          <w:color w:val="000000"/>
          <w:szCs w:val="21"/>
          <w:highlight w:val="none"/>
          <w:lang w:val="zh-CN"/>
        </w:rPr>
      </w:r>
      <w:r/>
    </w:p>
    <w:p>
      <w:pPr>
        <w:pStyle w:val="784"/>
        <w:ind w:firstLine="420"/>
        <w:spacing w:line="360" w:lineRule="auto"/>
        <w:shd w:val="clear" w:color="auto" w:fill="auto"/>
        <w:widowControl/>
        <w:rPr>
          <w:rFonts w:ascii="Arial" w:hAnsi="Arial"/>
          <w:color w:val="000000"/>
          <w:szCs w:val="21"/>
          <w:highlight w:val="none"/>
          <w:lang w:val="zh-CN"/>
        </w:rPr>
      </w:pPr>
      <w:r>
        <w:rPr>
          <w:rFonts w:hint="eastAsia" w:ascii="Arial" w:hAnsi="Arial"/>
          <w:color w:val="000000"/>
          <w:szCs w:val="21"/>
          <w:highlight w:val="none"/>
          <w:lang w:val="zh-CN"/>
        </w:rPr>
        <w:t xml:space="preserve">因系统存储空间有限，成交结果公告届满之日起三十日后，“苏采云”系统不再保证提供下载《成交通知书》服务,因未及时下载而造成的不利后果由成交供应商自行承担。</w:t>
      </w:r>
      <w:r>
        <w:rPr>
          <w:rFonts w:ascii="Arial" w:hAnsi="Arial"/>
          <w:color w:val="000000"/>
          <w:szCs w:val="21"/>
          <w:highlight w:val="none"/>
          <w:lang w:val="zh-CN"/>
        </w:rPr>
      </w:r>
      <w:r/>
    </w:p>
    <w:p>
      <w:pPr>
        <w:pStyle w:val="784"/>
        <w:ind w:firstLine="420"/>
        <w:spacing w:line="360" w:lineRule="auto"/>
        <w:shd w:val="clear" w:color="auto" w:fill="auto"/>
        <w:widowControl/>
        <w:rPr>
          <w:rFonts w:ascii="Arial" w:hAnsi="Arial"/>
          <w:color w:val="000000"/>
          <w:szCs w:val="21"/>
          <w:highlight w:val="none"/>
          <w:lang w:val="zh-CN"/>
        </w:rPr>
      </w:pPr>
      <w:r>
        <w:rPr>
          <w:rFonts w:ascii="Arial" w:hAnsi="Arial"/>
          <w:color w:val="000000"/>
          <w:szCs w:val="21"/>
          <w:highlight w:val="none"/>
          <w:lang w:val="zh-CN"/>
        </w:rPr>
        <w:t xml:space="preserve">1</w:t>
      </w:r>
      <w:r>
        <w:rPr>
          <w:rFonts w:hint="eastAsia" w:ascii="Arial" w:hAnsi="Arial"/>
          <w:color w:val="000000"/>
          <w:szCs w:val="21"/>
          <w:highlight w:val="none"/>
        </w:rPr>
        <w:t xml:space="preserve">5</w:t>
      </w:r>
      <w:r>
        <w:rPr>
          <w:rFonts w:ascii="Arial" w:hAnsi="Arial"/>
          <w:color w:val="000000"/>
          <w:szCs w:val="21"/>
          <w:highlight w:val="none"/>
          <w:lang w:val="zh-CN"/>
        </w:rPr>
        <w:t xml:space="preserve">.</w:t>
      </w:r>
      <w:r>
        <w:rPr>
          <w:rFonts w:hint="eastAsia" w:ascii="Arial" w:hAnsi="Arial"/>
          <w:color w:val="000000"/>
          <w:szCs w:val="21"/>
          <w:highlight w:val="none"/>
        </w:rPr>
        <w:t xml:space="preserve">4</w:t>
      </w:r>
      <w:r>
        <w:rPr>
          <w:rFonts w:ascii="Arial" w:hAnsi="Arial"/>
          <w:color w:val="000000"/>
          <w:szCs w:val="21"/>
          <w:highlight w:val="none"/>
          <w:lang w:val="zh-CN"/>
        </w:rPr>
        <w:t xml:space="preserve"> 成交通知书对采购人和成交供应商具有同等法律效力。</w:t>
      </w:r>
      <w:r>
        <w:rPr>
          <w:rFonts w:ascii="Arial" w:hAnsi="Arial"/>
          <w:color w:val="000000"/>
          <w:szCs w:val="21"/>
          <w:highlight w:val="none"/>
          <w:lang w:val="zh-CN"/>
        </w:rPr>
      </w:r>
      <w:r/>
    </w:p>
    <w:p>
      <w:pPr>
        <w:pStyle w:val="784"/>
        <w:ind w:firstLine="420"/>
        <w:spacing w:line="360" w:lineRule="auto"/>
        <w:shd w:val="clear" w:color="auto" w:fill="auto"/>
        <w:widowControl/>
        <w:rPr>
          <w:rFonts w:ascii="Arial" w:hAnsi="Arial"/>
          <w:color w:val="000000"/>
          <w:szCs w:val="21"/>
          <w:highlight w:val="none"/>
          <w:lang w:val="zh-CN"/>
        </w:rPr>
      </w:pPr>
      <w:r>
        <w:rPr>
          <w:rFonts w:ascii="Arial" w:hAnsi="Arial"/>
          <w:color w:val="000000"/>
          <w:szCs w:val="21"/>
          <w:highlight w:val="none"/>
          <w:lang w:val="zh-CN"/>
        </w:rPr>
        <w:t xml:space="preserve">1</w:t>
      </w:r>
      <w:r>
        <w:rPr>
          <w:rFonts w:hint="eastAsia" w:ascii="Arial" w:hAnsi="Arial"/>
          <w:color w:val="000000"/>
          <w:szCs w:val="21"/>
          <w:highlight w:val="none"/>
        </w:rPr>
        <w:t xml:space="preserve">5</w:t>
      </w:r>
      <w:r>
        <w:rPr>
          <w:rFonts w:ascii="Arial" w:hAnsi="Arial"/>
          <w:color w:val="000000"/>
          <w:szCs w:val="21"/>
          <w:highlight w:val="none"/>
          <w:lang w:val="zh-CN"/>
        </w:rPr>
        <w:t xml:space="preserve">.</w:t>
      </w:r>
      <w:r>
        <w:rPr>
          <w:rFonts w:hint="eastAsia" w:ascii="Arial" w:hAnsi="Arial"/>
          <w:color w:val="000000"/>
          <w:szCs w:val="21"/>
          <w:highlight w:val="none"/>
        </w:rPr>
        <w:t xml:space="preserve">5</w:t>
      </w:r>
      <w:r>
        <w:rPr>
          <w:rFonts w:ascii="Arial" w:hAnsi="Arial"/>
          <w:color w:val="000000"/>
          <w:szCs w:val="21"/>
          <w:highlight w:val="none"/>
          <w:lang w:val="zh-CN"/>
        </w:rPr>
        <w:t xml:space="preserve"> </w:t>
      </w:r>
      <w:r>
        <w:rPr>
          <w:rFonts w:hint="eastAsia" w:ascii="Arial" w:hAnsi="Arial"/>
          <w:color w:val="000000"/>
          <w:szCs w:val="21"/>
          <w:highlight w:val="none"/>
          <w:lang w:val="zh-CN"/>
        </w:rPr>
        <w:t xml:space="preserve">采购人与成交供应商应当在成交通知书发出之日起30日内，按照磋商文件确定的合同文本以及采购标的、规格型号、采购金额、采购数量、技术和服务要求等事项签订政府采购合同。</w:t>
      </w:r>
      <w:r>
        <w:rPr>
          <w:rFonts w:ascii="Arial" w:hAnsi="Arial"/>
          <w:color w:val="000000"/>
          <w:szCs w:val="21"/>
          <w:highlight w:val="none"/>
          <w:lang w:val="zh-CN"/>
        </w:rPr>
      </w:r>
      <w:r/>
    </w:p>
    <w:p>
      <w:pPr>
        <w:pStyle w:val="784"/>
        <w:ind w:firstLine="420"/>
        <w:spacing w:line="360" w:lineRule="auto"/>
        <w:shd w:val="clear" w:color="auto" w:fill="auto"/>
        <w:rPr>
          <w:rFonts w:ascii="Arial" w:hAnsi="Arial"/>
          <w:color w:val="000000"/>
          <w:szCs w:val="21"/>
          <w:highlight w:val="none"/>
        </w:rPr>
      </w:pPr>
      <w:r>
        <w:rPr>
          <w:rFonts w:ascii="Arial" w:hAnsi="Arial"/>
          <w:color w:val="000000"/>
          <w:szCs w:val="21"/>
          <w:highlight w:val="none"/>
        </w:rPr>
        <w:t xml:space="preserve">1</w:t>
      </w:r>
      <w:r>
        <w:rPr>
          <w:rFonts w:hint="eastAsia" w:ascii="Arial" w:hAnsi="Arial"/>
          <w:color w:val="000000"/>
          <w:szCs w:val="21"/>
          <w:highlight w:val="none"/>
        </w:rPr>
        <w:t xml:space="preserve">5</w:t>
      </w:r>
      <w:r>
        <w:rPr>
          <w:rFonts w:ascii="Arial" w:hAnsi="Arial"/>
          <w:color w:val="000000"/>
          <w:szCs w:val="21"/>
          <w:highlight w:val="none"/>
        </w:rPr>
        <w:t xml:space="preserve">.</w:t>
      </w:r>
      <w:r>
        <w:rPr>
          <w:rFonts w:hint="eastAsia" w:ascii="Arial" w:hAnsi="Arial"/>
          <w:color w:val="000000"/>
          <w:szCs w:val="21"/>
          <w:highlight w:val="none"/>
        </w:rPr>
        <w:t xml:space="preserve">6</w:t>
      </w:r>
      <w:r>
        <w:rPr>
          <w:rFonts w:ascii="Arial" w:hAnsi="Arial"/>
          <w:color w:val="000000"/>
          <w:szCs w:val="21"/>
          <w:highlight w:val="none"/>
        </w:rPr>
        <w:t xml:space="preserve"> 所有响应文件不论成交与否，均不退回。</w:t>
      </w:r>
      <w:r>
        <w:rPr>
          <w:rFonts w:ascii="Arial" w:hAnsi="Arial"/>
          <w:color w:val="000000"/>
          <w:szCs w:val="21"/>
          <w:highlight w:val="none"/>
        </w:rPr>
      </w:r>
      <w:r/>
    </w:p>
    <w:p>
      <w:pPr>
        <w:pStyle w:val="784"/>
        <w:ind w:firstLine="422"/>
        <w:spacing w:line="360" w:lineRule="auto"/>
        <w:shd w:val="clear" w:color="auto" w:fill="auto"/>
        <w:rPr>
          <w:rFonts w:ascii="Arial" w:hAnsi="Arial"/>
          <w:b/>
          <w:color w:val="000000"/>
          <w:szCs w:val="21"/>
          <w:highlight w:val="none"/>
          <w:lang w:val="zh-CN"/>
        </w:rPr>
      </w:pPr>
      <w:r>
        <w:rPr>
          <w:rFonts w:ascii="Arial" w:hAnsi="Arial"/>
          <w:b/>
          <w:color w:val="000000"/>
          <w:szCs w:val="21"/>
          <w:highlight w:val="none"/>
          <w:lang w:val="zh-CN"/>
        </w:rPr>
        <w:t xml:space="preserve">1</w:t>
      </w:r>
      <w:r>
        <w:rPr>
          <w:rFonts w:hint="eastAsia" w:ascii="Arial" w:hAnsi="Arial"/>
          <w:b/>
          <w:color w:val="000000"/>
          <w:szCs w:val="21"/>
          <w:highlight w:val="none"/>
        </w:rPr>
        <w:t xml:space="preserve">6</w:t>
      </w:r>
      <w:r>
        <w:rPr>
          <w:rFonts w:ascii="Arial" w:hAnsi="Arial"/>
          <w:b/>
          <w:color w:val="000000"/>
          <w:szCs w:val="21"/>
          <w:highlight w:val="none"/>
          <w:lang w:val="zh-CN"/>
        </w:rPr>
        <w:t xml:space="preserve">、</w:t>
      </w:r>
      <w:r>
        <w:rPr>
          <w:rFonts w:ascii="Arial" w:hAnsi="Arial"/>
          <w:b/>
          <w:bCs/>
          <w:color w:val="000000"/>
          <w:szCs w:val="21"/>
          <w:highlight w:val="none"/>
          <w:lang w:val="zh-CN"/>
        </w:rPr>
        <w:t xml:space="preserve">签订合同</w:t>
      </w:r>
      <w:r>
        <w:rPr>
          <w:rFonts w:ascii="Arial" w:hAnsi="Arial"/>
          <w:b/>
          <w:color w:val="000000"/>
          <w:szCs w:val="21"/>
          <w:highlight w:val="none"/>
          <w:lang w:val="zh-CN"/>
        </w:rPr>
      </w:r>
      <w:r/>
    </w:p>
    <w:p>
      <w:pPr>
        <w:pStyle w:val="784"/>
        <w:ind w:firstLine="420"/>
        <w:spacing w:line="360" w:lineRule="auto"/>
        <w:shd w:val="clear" w:color="auto" w:fill="auto"/>
        <w:rPr>
          <w:rFonts w:ascii="Arial" w:hAnsi="Arial"/>
          <w:color w:val="000000"/>
          <w:szCs w:val="21"/>
          <w:highlight w:val="none"/>
        </w:rPr>
      </w:pPr>
      <w:r>
        <w:rPr>
          <w:rFonts w:ascii="Arial" w:hAnsi="Arial"/>
          <w:color w:val="000000"/>
          <w:szCs w:val="21"/>
          <w:highlight w:val="none"/>
        </w:rPr>
        <w:t xml:space="preserve">1</w:t>
      </w:r>
      <w:r>
        <w:rPr>
          <w:rFonts w:hint="eastAsia" w:ascii="Arial" w:hAnsi="Arial"/>
          <w:color w:val="000000"/>
          <w:szCs w:val="21"/>
          <w:highlight w:val="none"/>
        </w:rPr>
        <w:t xml:space="preserve">6</w:t>
      </w:r>
      <w:r>
        <w:rPr>
          <w:rFonts w:ascii="Arial" w:hAnsi="Arial"/>
          <w:color w:val="000000"/>
          <w:szCs w:val="21"/>
          <w:highlight w:val="none"/>
          <w:lang w:val="zh-CN"/>
        </w:rPr>
        <w:t xml:space="preserve">.</w:t>
      </w:r>
      <w:r>
        <w:rPr>
          <w:rFonts w:ascii="Arial" w:hAnsi="Arial"/>
          <w:color w:val="000000"/>
          <w:szCs w:val="21"/>
          <w:highlight w:val="none"/>
        </w:rPr>
        <w:t xml:space="preserve">1 成交供应商应当</w:t>
      </w:r>
      <w:r>
        <w:rPr>
          <w:rFonts w:ascii="Arial" w:hAnsi="Arial"/>
          <w:color w:val="000000"/>
          <w:szCs w:val="21"/>
          <w:highlight w:val="none"/>
          <w:lang w:val="zh-CN"/>
        </w:rPr>
        <w:t xml:space="preserve">自成交通知书发出之日起三十日内，</w:t>
      </w:r>
      <w:r>
        <w:rPr>
          <w:rFonts w:ascii="Arial" w:hAnsi="Arial"/>
          <w:color w:val="000000"/>
          <w:szCs w:val="21"/>
          <w:highlight w:val="none"/>
        </w:rPr>
        <w:t xml:space="preserve">与采购人签订合同，所签订的合同不得对磋商文件和响应文件作实质性修改。</w:t>
      </w:r>
      <w:r>
        <w:rPr>
          <w:rFonts w:ascii="Arial" w:hAnsi="Arial"/>
          <w:color w:val="000000"/>
          <w:szCs w:val="21"/>
          <w:highlight w:val="none"/>
        </w:rPr>
      </w:r>
      <w:r/>
    </w:p>
    <w:p>
      <w:pPr>
        <w:pStyle w:val="784"/>
        <w:ind w:firstLine="420"/>
        <w:spacing w:line="360" w:lineRule="auto"/>
        <w:shd w:val="clear" w:color="auto" w:fill="auto"/>
        <w:rPr>
          <w:rFonts w:ascii="Arial" w:hAnsi="Arial"/>
          <w:color w:val="000000"/>
          <w:szCs w:val="21"/>
          <w:highlight w:val="none"/>
        </w:rPr>
      </w:pPr>
      <w:r>
        <w:rPr>
          <w:rFonts w:ascii="Arial" w:hAnsi="Arial"/>
          <w:color w:val="000000"/>
          <w:szCs w:val="21"/>
          <w:highlight w:val="none"/>
        </w:rPr>
        <w:t xml:space="preserve">1</w:t>
      </w:r>
      <w:r>
        <w:rPr>
          <w:rFonts w:hint="eastAsia" w:ascii="Arial" w:hAnsi="Arial"/>
          <w:color w:val="000000"/>
          <w:szCs w:val="21"/>
          <w:highlight w:val="none"/>
        </w:rPr>
        <w:t xml:space="preserve">6</w:t>
      </w:r>
      <w:r>
        <w:rPr>
          <w:rFonts w:ascii="Arial" w:hAnsi="Arial"/>
          <w:color w:val="000000"/>
          <w:szCs w:val="21"/>
          <w:highlight w:val="none"/>
          <w:lang w:val="zh-CN"/>
        </w:rPr>
        <w:t xml:space="preserve">.2 </w:t>
      </w:r>
      <w:r>
        <w:rPr>
          <w:rFonts w:ascii="Arial" w:hAnsi="Arial"/>
          <w:color w:val="000000"/>
          <w:szCs w:val="21"/>
          <w:highlight w:val="none"/>
        </w:rPr>
        <w:t xml:space="preserve">采购人不得向成交供应商提出任何不合理的要求作为签订合同的条件，不得与成交供应商私下订立背离合同实质性内容的协议。</w:t>
      </w:r>
      <w:r>
        <w:rPr>
          <w:rFonts w:ascii="Arial" w:hAnsi="Arial"/>
          <w:color w:val="000000"/>
          <w:szCs w:val="21"/>
          <w:highlight w:val="none"/>
        </w:rPr>
      </w:r>
      <w:r/>
    </w:p>
    <w:p>
      <w:pPr>
        <w:pStyle w:val="784"/>
        <w:ind w:firstLine="420"/>
        <w:spacing w:line="360" w:lineRule="auto"/>
        <w:shd w:val="clear" w:color="auto" w:fill="auto"/>
        <w:rPr>
          <w:rFonts w:ascii="Arial" w:hAnsi="Arial"/>
          <w:color w:val="000000"/>
          <w:szCs w:val="21"/>
          <w:highlight w:val="none"/>
        </w:rPr>
      </w:pPr>
      <w:r>
        <w:rPr>
          <w:rFonts w:ascii="Arial" w:hAnsi="Arial"/>
          <w:color w:val="000000"/>
          <w:szCs w:val="21"/>
          <w:highlight w:val="none"/>
        </w:rPr>
        <w:t xml:space="preserve">1</w:t>
      </w:r>
      <w:r>
        <w:rPr>
          <w:rFonts w:hint="eastAsia" w:ascii="Arial" w:hAnsi="Arial"/>
          <w:color w:val="000000"/>
          <w:szCs w:val="21"/>
          <w:highlight w:val="none"/>
        </w:rPr>
        <w:t xml:space="preserve">6</w:t>
      </w:r>
      <w:r>
        <w:rPr>
          <w:rFonts w:ascii="Arial" w:hAnsi="Arial"/>
          <w:color w:val="000000"/>
          <w:szCs w:val="21"/>
          <w:highlight w:val="none"/>
        </w:rPr>
        <w:t xml:space="preserve">.3 </w:t>
      </w:r>
      <w:r>
        <w:rPr>
          <w:rFonts w:ascii="Arial" w:hAnsi="Arial"/>
          <w:color w:val="000000"/>
          <w:szCs w:val="21"/>
          <w:highlight w:val="none"/>
          <w:lang w:val="zh-CN"/>
        </w:rPr>
        <w:t xml:space="preserve">成交供应商因不可抗力或者自身原因不能履行合同的，</w:t>
      </w:r>
      <w:r>
        <w:rPr>
          <w:rFonts w:ascii="Arial" w:hAnsi="Arial"/>
          <w:color w:val="000000"/>
          <w:szCs w:val="21"/>
          <w:highlight w:val="none"/>
          <w:shd w:val="clear" w:color="auto" w:fill="ffffff"/>
          <w:lang w:val="zh-CN"/>
        </w:rPr>
        <w:t xml:space="preserve">采购人可以按照</w:t>
      </w:r>
      <w:r>
        <w:rPr>
          <w:rFonts w:hint="eastAsia" w:ascii="Arial" w:hAnsi="Arial"/>
          <w:color w:val="000000"/>
          <w:szCs w:val="21"/>
          <w:highlight w:val="none"/>
          <w:lang w:val="zh-CN"/>
        </w:rPr>
        <w:t xml:space="preserve">《</w:t>
      </w:r>
      <w:r>
        <w:rPr>
          <w:rFonts w:hint="eastAsia" w:ascii="Arial" w:hAnsi="Arial"/>
          <w:color w:val="000000"/>
          <w:szCs w:val="21"/>
          <w:highlight w:val="none"/>
        </w:rPr>
        <w:t xml:space="preserve">政府采购竞争性磋商采购方式管理暂行办法</w:t>
      </w:r>
      <w:r>
        <w:rPr>
          <w:rFonts w:hint="eastAsia" w:ascii="Arial" w:hAnsi="Arial"/>
          <w:color w:val="000000"/>
          <w:szCs w:val="21"/>
          <w:highlight w:val="none"/>
          <w:lang w:val="zh-CN"/>
        </w:rPr>
        <w:t xml:space="preserve">》</w:t>
      </w:r>
      <w:r>
        <w:rPr>
          <w:rFonts w:ascii="Arial" w:hAnsi="Arial"/>
          <w:color w:val="000000"/>
          <w:szCs w:val="21"/>
          <w:highlight w:val="none"/>
          <w:shd w:val="clear" w:color="auto" w:fill="ffffff"/>
          <w:lang w:val="zh-CN"/>
        </w:rPr>
        <w:t xml:space="preserve">第</w:t>
      </w:r>
      <w:r>
        <w:rPr>
          <w:rFonts w:hint="eastAsia" w:ascii="Arial" w:hAnsi="Arial"/>
          <w:color w:val="000000"/>
          <w:szCs w:val="21"/>
          <w:highlight w:val="none"/>
          <w:shd w:val="clear" w:color="auto" w:fill="ffffff"/>
        </w:rPr>
        <w:t xml:space="preserve">三</w:t>
      </w:r>
      <w:r>
        <w:rPr>
          <w:rFonts w:ascii="Arial" w:hAnsi="Arial"/>
          <w:color w:val="000000"/>
          <w:szCs w:val="21"/>
          <w:highlight w:val="none"/>
          <w:shd w:val="clear" w:color="auto" w:fill="ffffff"/>
          <w:lang w:val="zh-CN"/>
        </w:rPr>
        <w:t xml:space="preserve">十</w:t>
      </w:r>
      <w:r>
        <w:rPr>
          <w:rFonts w:hint="eastAsia" w:ascii="Arial" w:hAnsi="Arial"/>
          <w:color w:val="000000"/>
          <w:szCs w:val="21"/>
          <w:highlight w:val="none"/>
          <w:shd w:val="clear" w:color="auto" w:fill="ffffff"/>
        </w:rPr>
        <w:t xml:space="preserve">三</w:t>
      </w:r>
      <w:r>
        <w:rPr>
          <w:rFonts w:ascii="Arial" w:hAnsi="Arial"/>
          <w:color w:val="000000"/>
          <w:szCs w:val="21"/>
          <w:highlight w:val="none"/>
          <w:shd w:val="clear" w:color="auto" w:fill="ffffff"/>
          <w:lang w:val="zh-CN"/>
        </w:rPr>
        <w:t xml:space="preserve">条规定的原则确定其他供应商作为成交供应商并签订政府采购合同，也可以重新开展采购活动。</w:t>
      </w:r>
      <w:r>
        <w:rPr>
          <w:rFonts w:hint="eastAsia" w:ascii="Arial" w:hAnsi="Arial"/>
          <w:b/>
          <w:bCs/>
          <w:color w:val="000000"/>
          <w:szCs w:val="21"/>
          <w:highlight w:val="none"/>
          <w:shd w:val="clear" w:color="auto" w:fill="ffffff"/>
        </w:rPr>
        <w:t xml:space="preserve">放弃或</w:t>
      </w:r>
      <w:r>
        <w:rPr>
          <w:rFonts w:ascii="Arial" w:hAnsi="Arial"/>
          <w:b/>
          <w:bCs/>
          <w:color w:val="000000"/>
          <w:szCs w:val="21"/>
          <w:highlight w:val="none"/>
          <w:shd w:val="clear" w:color="auto" w:fill="ffffff"/>
          <w:lang w:val="zh-CN"/>
        </w:rPr>
        <w:t xml:space="preserve">拒绝签订政府采购合同的成交供应商不得参加对该项目重新开展的采购活动</w:t>
      </w:r>
      <w:r>
        <w:rPr>
          <w:rFonts w:hint="eastAsia" w:ascii="Arial" w:hAnsi="Arial"/>
          <w:b/>
          <w:bCs/>
          <w:color w:val="000000"/>
          <w:szCs w:val="21"/>
          <w:highlight w:val="none"/>
          <w:shd w:val="clear" w:color="auto" w:fill="ffffff"/>
          <w:lang w:val="zh-CN"/>
        </w:rPr>
        <w:t xml:space="preserve">，</w:t>
      </w:r>
      <w:r>
        <w:rPr>
          <w:rFonts w:ascii="Arial" w:hAnsi="Arial"/>
          <w:b/>
          <w:bCs/>
          <w:color w:val="000000"/>
          <w:szCs w:val="21"/>
          <w:highlight w:val="none"/>
        </w:rPr>
        <w:t xml:space="preserve">磋商保证金不予退还</w:t>
      </w:r>
      <w:r>
        <w:rPr>
          <w:rFonts w:hint="eastAsia" w:ascii="Arial" w:hAnsi="Arial"/>
          <w:b/>
          <w:bCs/>
          <w:color w:val="000000"/>
          <w:szCs w:val="21"/>
          <w:highlight w:val="none"/>
        </w:rPr>
        <w:t xml:space="preserve">，不收取磋商保证金的项目，成交供应商</w:t>
      </w:r>
      <w:r>
        <w:rPr>
          <w:rFonts w:ascii="Arial" w:hAnsi="Arial"/>
          <w:b/>
          <w:bCs/>
          <w:color w:val="000000"/>
          <w:szCs w:val="21"/>
          <w:highlight w:val="none"/>
        </w:rPr>
        <w:t xml:space="preserve">应向</w:t>
      </w:r>
      <w:r>
        <w:rPr>
          <w:rFonts w:hint="eastAsia" w:ascii="Arial" w:hAnsi="Arial"/>
          <w:b/>
          <w:bCs/>
          <w:color w:val="000000"/>
          <w:szCs w:val="21"/>
          <w:highlight w:val="none"/>
        </w:rPr>
        <w:t xml:space="preserve">采购人</w:t>
      </w:r>
      <w:r>
        <w:rPr>
          <w:rFonts w:ascii="Arial" w:hAnsi="Arial"/>
          <w:b/>
          <w:bCs/>
          <w:color w:val="000000"/>
          <w:szCs w:val="21"/>
          <w:highlight w:val="none"/>
        </w:rPr>
        <w:t xml:space="preserve">支付</w:t>
      </w:r>
      <w:r>
        <w:rPr>
          <w:rFonts w:hint="eastAsia" w:ascii="Arial" w:hAnsi="Arial"/>
          <w:b/>
          <w:bCs/>
          <w:color w:val="000000"/>
          <w:szCs w:val="21"/>
          <w:highlight w:val="none"/>
        </w:rPr>
        <w:t xml:space="preserve">采购人</w:t>
      </w:r>
      <w:r>
        <w:rPr>
          <w:rFonts w:ascii="Arial" w:hAnsi="Arial"/>
          <w:b/>
          <w:bCs/>
          <w:color w:val="000000"/>
          <w:szCs w:val="21"/>
          <w:highlight w:val="none"/>
        </w:rPr>
        <w:t xml:space="preserve">为</w:t>
      </w:r>
      <w:r>
        <w:rPr>
          <w:rFonts w:hint="eastAsia" w:ascii="Arial" w:hAnsi="Arial"/>
          <w:b/>
          <w:bCs/>
          <w:color w:val="000000"/>
          <w:szCs w:val="21"/>
          <w:highlight w:val="none"/>
        </w:rPr>
        <w:t xml:space="preserve">磋商</w:t>
      </w:r>
      <w:r>
        <w:rPr>
          <w:rFonts w:ascii="Arial" w:hAnsi="Arial"/>
          <w:b/>
          <w:bCs/>
          <w:color w:val="000000"/>
          <w:szCs w:val="21"/>
          <w:highlight w:val="none"/>
        </w:rPr>
        <w:t xml:space="preserve">所发生的有关费用</w:t>
      </w:r>
      <w:r>
        <w:rPr>
          <w:rFonts w:hint="eastAsia" w:ascii="Arial" w:hAnsi="Arial"/>
          <w:b/>
          <w:bCs/>
          <w:color w:val="000000"/>
          <w:szCs w:val="21"/>
          <w:highlight w:val="none"/>
        </w:rPr>
        <w:t xml:space="preserve">。</w:t>
      </w:r>
      <w:r>
        <w:rPr>
          <w:rFonts w:ascii="Arial" w:hAnsi="Arial"/>
          <w:b/>
          <w:bCs/>
          <w:color w:val="000000"/>
          <w:szCs w:val="21"/>
          <w:highlight w:val="none"/>
        </w:rPr>
        <w:t xml:space="preserve">情节严重的提请财政部门将其列入不良行为名单，在一至三年内不得参加政府采购活动，并予以通报。</w:t>
      </w:r>
      <w:r>
        <w:rPr>
          <w:rFonts w:ascii="Arial" w:hAnsi="Arial"/>
          <w:color w:val="000000"/>
          <w:szCs w:val="21"/>
          <w:highlight w:val="none"/>
        </w:rPr>
      </w:r>
      <w:r/>
    </w:p>
    <w:p>
      <w:pPr>
        <w:pStyle w:val="784"/>
        <w:ind w:firstLine="420"/>
        <w:spacing w:line="360" w:lineRule="auto"/>
        <w:shd w:val="clear" w:color="auto" w:fill="auto"/>
        <w:rPr>
          <w:rFonts w:ascii="Arial" w:hAnsi="Arial"/>
          <w:color w:val="000000"/>
          <w:szCs w:val="21"/>
          <w:highlight w:val="none"/>
        </w:rPr>
      </w:pPr>
      <w:r>
        <w:rPr>
          <w:rFonts w:ascii="Arial" w:hAnsi="Arial"/>
          <w:color w:val="000000"/>
          <w:szCs w:val="21"/>
          <w:highlight w:val="none"/>
        </w:rPr>
        <w:t xml:space="preserve">1</w:t>
      </w:r>
      <w:r>
        <w:rPr>
          <w:rFonts w:hint="eastAsia" w:ascii="Arial" w:hAnsi="Arial"/>
          <w:color w:val="000000"/>
          <w:szCs w:val="21"/>
          <w:highlight w:val="none"/>
        </w:rPr>
        <w:t xml:space="preserve">6</w:t>
      </w:r>
      <w:r>
        <w:rPr>
          <w:rFonts w:ascii="Arial" w:hAnsi="Arial"/>
          <w:color w:val="000000"/>
          <w:szCs w:val="21"/>
          <w:highlight w:val="none"/>
        </w:rPr>
        <w:t xml:space="preserve">.</w:t>
      </w:r>
      <w:r>
        <w:rPr>
          <w:rFonts w:hint="eastAsia" w:ascii="Arial" w:hAnsi="Arial"/>
          <w:color w:val="000000"/>
          <w:szCs w:val="21"/>
          <w:highlight w:val="none"/>
        </w:rPr>
        <w:t xml:space="preserve">4</w:t>
      </w:r>
      <w:r>
        <w:rPr>
          <w:rFonts w:ascii="Arial" w:hAnsi="Arial"/>
          <w:color w:val="000000"/>
          <w:szCs w:val="21"/>
          <w:highlight w:val="none"/>
        </w:rPr>
        <w:t xml:space="preserve"> </w:t>
      </w:r>
      <w:r>
        <w:rPr>
          <w:rFonts w:ascii="Arial" w:hAnsi="Arial"/>
          <w:color w:val="000000"/>
          <w:szCs w:val="21"/>
          <w:highlight w:val="none"/>
          <w:lang w:val="zh-CN"/>
        </w:rPr>
        <w:t xml:space="preserve">成交供应商</w:t>
      </w:r>
      <w:r>
        <w:rPr>
          <w:rFonts w:hint="eastAsia" w:ascii="Arial" w:hAnsi="Arial"/>
          <w:color w:val="000000"/>
          <w:szCs w:val="21"/>
          <w:highlight w:val="none"/>
        </w:rPr>
        <w:t xml:space="preserve">拒绝签订政府采购合同的</w:t>
      </w:r>
      <w:r>
        <w:rPr>
          <w:rFonts w:ascii="Arial" w:hAnsi="Arial"/>
          <w:color w:val="000000"/>
          <w:szCs w:val="21"/>
          <w:highlight w:val="none"/>
          <w:lang w:val="zh-CN"/>
        </w:rPr>
        <w:t xml:space="preserve">，</w:t>
      </w:r>
      <w:r>
        <w:rPr>
          <w:rFonts w:ascii="Arial" w:hAnsi="Arial"/>
          <w:color w:val="000000"/>
          <w:szCs w:val="21"/>
          <w:highlight w:val="none"/>
          <w:shd w:val="clear" w:color="auto" w:fill="ffffff"/>
          <w:lang w:val="zh-CN"/>
        </w:rPr>
        <w:t xml:space="preserve">采购人可以按照</w:t>
      </w:r>
      <w:r>
        <w:rPr>
          <w:rFonts w:hint="eastAsia" w:ascii="Arial" w:hAnsi="Arial"/>
          <w:color w:val="000000"/>
          <w:szCs w:val="21"/>
          <w:highlight w:val="none"/>
          <w:lang w:val="zh-CN"/>
        </w:rPr>
        <w:t xml:space="preserve">《</w:t>
      </w:r>
      <w:r>
        <w:rPr>
          <w:rFonts w:hint="eastAsia" w:ascii="Arial" w:hAnsi="Arial"/>
          <w:color w:val="000000"/>
          <w:szCs w:val="21"/>
          <w:highlight w:val="none"/>
        </w:rPr>
        <w:t xml:space="preserve">政府采购竞争性磋商采购方式管理暂行办法</w:t>
      </w:r>
      <w:r>
        <w:rPr>
          <w:rFonts w:hint="eastAsia" w:ascii="Arial" w:hAnsi="Arial"/>
          <w:color w:val="000000"/>
          <w:szCs w:val="21"/>
          <w:highlight w:val="none"/>
          <w:lang w:val="zh-CN"/>
        </w:rPr>
        <w:t xml:space="preserve">》</w:t>
      </w:r>
      <w:r>
        <w:rPr>
          <w:rFonts w:ascii="Arial" w:hAnsi="Arial"/>
          <w:color w:val="000000"/>
          <w:szCs w:val="21"/>
          <w:highlight w:val="none"/>
          <w:shd w:val="clear" w:color="auto" w:fill="ffffff"/>
          <w:lang w:val="zh-CN"/>
        </w:rPr>
        <w:t xml:space="preserve">第</w:t>
      </w:r>
      <w:r>
        <w:rPr>
          <w:rFonts w:hint="eastAsia" w:ascii="Arial" w:hAnsi="Arial"/>
          <w:color w:val="000000"/>
          <w:szCs w:val="21"/>
          <w:highlight w:val="none"/>
          <w:shd w:val="clear" w:color="auto" w:fill="ffffff"/>
        </w:rPr>
        <w:t xml:space="preserve">三</w:t>
      </w:r>
      <w:r>
        <w:rPr>
          <w:rFonts w:ascii="Arial" w:hAnsi="Arial"/>
          <w:color w:val="000000"/>
          <w:szCs w:val="21"/>
          <w:highlight w:val="none"/>
          <w:shd w:val="clear" w:color="auto" w:fill="ffffff"/>
          <w:lang w:val="zh-CN"/>
        </w:rPr>
        <w:t xml:space="preserve">十</w:t>
      </w:r>
      <w:r>
        <w:rPr>
          <w:rFonts w:hint="eastAsia" w:ascii="Arial" w:hAnsi="Arial"/>
          <w:color w:val="000000"/>
          <w:szCs w:val="21"/>
          <w:highlight w:val="none"/>
          <w:shd w:val="clear" w:color="auto" w:fill="ffffff"/>
        </w:rPr>
        <w:t xml:space="preserve">三</w:t>
      </w:r>
      <w:r>
        <w:rPr>
          <w:rFonts w:ascii="Arial" w:hAnsi="Arial"/>
          <w:color w:val="000000"/>
          <w:szCs w:val="21"/>
          <w:highlight w:val="none"/>
          <w:shd w:val="clear" w:color="auto" w:fill="ffffff"/>
          <w:lang w:val="zh-CN"/>
        </w:rPr>
        <w:t xml:space="preserve">条规定的原则确定其他供应商作为成交供应商并签订政府采购合同，也可以重新开展采购活动。</w:t>
      </w:r>
      <w:r>
        <w:rPr>
          <w:rFonts w:ascii="Arial" w:hAnsi="Arial"/>
          <w:color w:val="000000"/>
          <w:szCs w:val="21"/>
          <w:highlight w:val="none"/>
        </w:rPr>
      </w:r>
      <w:r/>
    </w:p>
    <w:p>
      <w:pPr>
        <w:pStyle w:val="784"/>
        <w:ind w:firstLine="422"/>
        <w:spacing w:line="360" w:lineRule="auto"/>
        <w:shd w:val="clear" w:color="auto" w:fill="auto"/>
        <w:rPr>
          <w:rFonts w:ascii="Arial" w:hAnsi="Arial"/>
          <w:b/>
          <w:color w:val="000000"/>
          <w:szCs w:val="21"/>
          <w:highlight w:val="none"/>
        </w:rPr>
      </w:pPr>
      <w:r>
        <w:rPr>
          <w:rFonts w:hint="eastAsia" w:ascii="Arial" w:hAnsi="Arial"/>
          <w:b/>
          <w:color w:val="000000"/>
          <w:szCs w:val="21"/>
          <w:highlight w:val="none"/>
        </w:rPr>
        <w:t xml:space="preserve">六</w:t>
      </w:r>
      <w:r>
        <w:rPr>
          <w:rFonts w:ascii="Arial" w:hAnsi="Arial"/>
          <w:b/>
          <w:color w:val="000000"/>
          <w:szCs w:val="21"/>
          <w:highlight w:val="none"/>
          <w:lang w:val="zh-CN"/>
        </w:rPr>
        <w:t xml:space="preserve">、质疑与投诉</w:t>
      </w:r>
      <w:r>
        <w:rPr>
          <w:rFonts w:ascii="Arial" w:hAnsi="Arial"/>
          <w:b/>
          <w:color w:val="000000"/>
          <w:szCs w:val="21"/>
          <w:highlight w:val="none"/>
        </w:rPr>
      </w:r>
      <w:r/>
    </w:p>
    <w:p>
      <w:pPr>
        <w:pStyle w:val="784"/>
        <w:ind w:firstLine="422"/>
        <w:spacing w:line="360" w:lineRule="auto"/>
        <w:shd w:val="clear" w:color="auto" w:fill="auto"/>
        <w:rPr>
          <w:rFonts w:ascii="Arial" w:hAnsi="Arial"/>
          <w:b/>
          <w:color w:val="000000"/>
          <w:szCs w:val="21"/>
          <w:highlight w:val="none"/>
          <w:lang w:val="zh-CN"/>
        </w:rPr>
      </w:pPr>
      <w:r>
        <w:rPr>
          <w:rFonts w:ascii="Arial" w:hAnsi="Arial"/>
          <w:b/>
          <w:color w:val="000000"/>
          <w:szCs w:val="21"/>
          <w:highlight w:val="none"/>
          <w:lang w:val="zh-CN"/>
        </w:rPr>
        <w:t xml:space="preserve">1</w:t>
      </w:r>
      <w:r>
        <w:rPr>
          <w:rFonts w:hint="eastAsia" w:ascii="Arial" w:hAnsi="Arial"/>
          <w:b/>
          <w:color w:val="000000"/>
          <w:szCs w:val="21"/>
          <w:highlight w:val="none"/>
        </w:rPr>
        <w:t xml:space="preserve">7</w:t>
      </w:r>
      <w:r>
        <w:rPr>
          <w:rFonts w:ascii="Arial" w:hAnsi="Arial"/>
          <w:b/>
          <w:color w:val="000000"/>
          <w:szCs w:val="21"/>
          <w:highlight w:val="none"/>
          <w:lang w:val="zh-CN"/>
        </w:rPr>
        <w:t xml:space="preserve">、质疑</w:t>
      </w:r>
      <w:r>
        <w:rPr>
          <w:rFonts w:ascii="Arial" w:hAnsi="Arial"/>
          <w:b/>
          <w:color w:val="000000"/>
          <w:szCs w:val="21"/>
          <w:highlight w:val="none"/>
          <w:lang w:val="zh-CN"/>
        </w:rPr>
      </w:r>
      <w:r/>
    </w:p>
    <w:p>
      <w:pPr>
        <w:pStyle w:val="784"/>
        <w:ind w:firstLine="424"/>
        <w:spacing w:line="360" w:lineRule="auto"/>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1</w:t>
      </w:r>
      <w:r>
        <w:rPr>
          <w:rFonts w:hint="eastAsia" w:ascii="Arial" w:hAnsi="Arial"/>
          <w:color w:val="000000"/>
          <w:szCs w:val="21"/>
          <w:highlight w:val="none"/>
        </w:rPr>
        <w:t xml:space="preserve">7</w:t>
      </w:r>
      <w:r>
        <w:rPr>
          <w:rFonts w:ascii="Arial" w:hAnsi="Arial"/>
          <w:color w:val="000000"/>
          <w:szCs w:val="21"/>
          <w:highlight w:val="none"/>
          <w:lang w:val="zh-CN"/>
        </w:rPr>
        <w:t xml:space="preserve">.1 供应商认为磋商文件、磋商过程和中标、成交结果使自己的权益受到损害的，可以在知道或者应知其权益受到损害之日起七个工作日内，以书面形式向采购代理机构提出质疑。</w:t>
      </w:r>
      <w:r>
        <w:rPr>
          <w:rFonts w:ascii="Arial" w:hAnsi="Arial"/>
          <w:color w:val="000000"/>
          <w:szCs w:val="21"/>
          <w:highlight w:val="none"/>
          <w:lang w:val="zh-CN"/>
        </w:rPr>
      </w:r>
      <w:r/>
    </w:p>
    <w:p>
      <w:pPr>
        <w:pStyle w:val="784"/>
        <w:ind w:firstLine="424"/>
        <w:jc w:val="left"/>
        <w:spacing w:line="360" w:lineRule="auto"/>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1</w:t>
      </w:r>
      <w:r>
        <w:rPr>
          <w:rFonts w:hint="eastAsia" w:ascii="Arial" w:hAnsi="Arial"/>
          <w:color w:val="000000"/>
          <w:szCs w:val="21"/>
          <w:highlight w:val="none"/>
        </w:rPr>
        <w:t xml:space="preserve">7</w:t>
      </w:r>
      <w:r>
        <w:rPr>
          <w:rFonts w:ascii="Arial" w:hAnsi="Arial"/>
          <w:color w:val="000000"/>
          <w:szCs w:val="21"/>
          <w:highlight w:val="none"/>
          <w:lang w:val="zh-CN"/>
        </w:rPr>
        <w:t xml:space="preserve">.2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rPr>
          <w:rFonts w:ascii="Arial" w:hAnsi="Arial"/>
          <w:color w:val="000000"/>
          <w:szCs w:val="21"/>
          <w:highlight w:val="none"/>
          <w:lang w:val="zh-CN"/>
        </w:rPr>
      </w:r>
      <w:r/>
    </w:p>
    <w:p>
      <w:pPr>
        <w:pStyle w:val="784"/>
        <w:ind w:firstLine="424"/>
        <w:spacing w:line="360" w:lineRule="auto"/>
        <w:shd w:val="clear" w:color="auto" w:fill="auto"/>
        <w:rPr>
          <w:rFonts w:ascii="Arial" w:hAnsi="Arial"/>
          <w:color w:val="000000"/>
          <w:szCs w:val="21"/>
          <w:highlight w:val="none"/>
        </w:rPr>
      </w:pPr>
      <w:r>
        <w:rPr>
          <w:rFonts w:ascii="Arial" w:hAnsi="Arial"/>
          <w:color w:val="000000"/>
          <w:szCs w:val="21"/>
          <w:highlight w:val="none"/>
        </w:rPr>
        <w:t xml:space="preserve">1</w:t>
      </w:r>
      <w:r>
        <w:rPr>
          <w:rFonts w:hint="eastAsia" w:ascii="Arial" w:hAnsi="Arial"/>
          <w:color w:val="000000"/>
          <w:szCs w:val="21"/>
          <w:highlight w:val="none"/>
        </w:rPr>
        <w:t xml:space="preserve">7</w:t>
      </w:r>
      <w:r>
        <w:rPr>
          <w:rFonts w:ascii="Arial" w:hAnsi="Arial"/>
          <w:color w:val="000000"/>
          <w:szCs w:val="21"/>
          <w:highlight w:val="none"/>
        </w:rPr>
        <w:t xml:space="preserve">.3 </w:t>
      </w:r>
      <w:r>
        <w:rPr>
          <w:rFonts w:ascii="Arial" w:hAnsi="Arial"/>
          <w:color w:val="000000"/>
          <w:szCs w:val="21"/>
          <w:highlight w:val="none"/>
          <w:lang w:val="zh-CN"/>
        </w:rPr>
        <w:t xml:space="preserve">提出质疑的供应商应当是参与所质疑项目采购活动的供应商。潜在供应商已依法获取其可质疑的采购文件的，可以对该文件提出质疑。</w:t>
      </w:r>
      <w:r>
        <w:rPr>
          <w:rFonts w:ascii="Arial" w:hAnsi="Arial"/>
          <w:color w:val="000000"/>
          <w:szCs w:val="21"/>
          <w:highlight w:val="none"/>
        </w:rPr>
      </w:r>
      <w:r/>
    </w:p>
    <w:p>
      <w:pPr>
        <w:pStyle w:val="784"/>
        <w:ind w:firstLine="424"/>
        <w:spacing w:line="360" w:lineRule="auto"/>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1</w:t>
      </w:r>
      <w:r>
        <w:rPr>
          <w:rFonts w:hint="eastAsia" w:ascii="Arial" w:hAnsi="Arial"/>
          <w:color w:val="000000"/>
          <w:szCs w:val="21"/>
          <w:highlight w:val="none"/>
        </w:rPr>
        <w:t xml:space="preserve">7</w:t>
      </w:r>
      <w:r>
        <w:rPr>
          <w:rFonts w:ascii="Arial" w:hAnsi="Arial"/>
          <w:color w:val="000000"/>
          <w:szCs w:val="21"/>
          <w:highlight w:val="none"/>
          <w:lang w:val="zh-CN"/>
        </w:rPr>
        <w:t xml:space="preserve">.4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rPr>
          <w:rFonts w:ascii="Arial" w:hAnsi="Arial"/>
          <w:color w:val="000000"/>
          <w:szCs w:val="21"/>
          <w:highlight w:val="none"/>
          <w:lang w:val="zh-CN"/>
        </w:rPr>
      </w:r>
      <w:r/>
    </w:p>
    <w:p>
      <w:pPr>
        <w:pStyle w:val="784"/>
        <w:ind w:firstLine="424"/>
        <w:spacing w:line="360" w:lineRule="auto"/>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1</w:t>
      </w:r>
      <w:r>
        <w:rPr>
          <w:rFonts w:hint="eastAsia" w:ascii="Arial" w:hAnsi="Arial"/>
          <w:color w:val="000000"/>
          <w:szCs w:val="21"/>
          <w:highlight w:val="none"/>
        </w:rPr>
        <w:t xml:space="preserve">7</w:t>
      </w:r>
      <w:r>
        <w:rPr>
          <w:rFonts w:ascii="Arial" w:hAnsi="Arial"/>
          <w:color w:val="000000"/>
          <w:szCs w:val="21"/>
          <w:highlight w:val="none"/>
          <w:lang w:val="zh-CN"/>
        </w:rPr>
        <w:t xml:space="preserve">.5 以联合体形式参加政府采购活动的，其投诉应当由组成联合体的所有供应商共同提出。</w:t>
      </w:r>
      <w:r>
        <w:rPr>
          <w:rFonts w:ascii="Arial" w:hAnsi="Arial"/>
          <w:color w:val="000000"/>
          <w:szCs w:val="21"/>
          <w:highlight w:val="none"/>
          <w:lang w:val="zh-CN"/>
        </w:rPr>
      </w:r>
      <w:r/>
    </w:p>
    <w:p>
      <w:pPr>
        <w:pStyle w:val="784"/>
        <w:ind w:firstLine="424"/>
        <w:spacing w:line="360" w:lineRule="auto"/>
        <w:shd w:val="clear" w:color="auto" w:fill="auto"/>
        <w:rPr>
          <w:rFonts w:ascii="Arial" w:hAnsi="Arial"/>
          <w:color w:val="000000"/>
          <w:szCs w:val="21"/>
          <w:highlight w:val="none"/>
        </w:rPr>
      </w:pPr>
      <w:r>
        <w:rPr>
          <w:rFonts w:ascii="Arial" w:hAnsi="Arial"/>
          <w:color w:val="000000"/>
          <w:szCs w:val="21"/>
          <w:highlight w:val="none"/>
        </w:rPr>
        <w:t xml:space="preserve">1</w:t>
      </w:r>
      <w:r>
        <w:rPr>
          <w:rFonts w:hint="eastAsia" w:ascii="Arial" w:hAnsi="Arial"/>
          <w:color w:val="000000"/>
          <w:szCs w:val="21"/>
          <w:highlight w:val="none"/>
        </w:rPr>
        <w:t xml:space="preserve">7</w:t>
      </w:r>
      <w:r>
        <w:rPr>
          <w:rFonts w:ascii="Arial" w:hAnsi="Arial"/>
          <w:color w:val="000000"/>
          <w:szCs w:val="21"/>
          <w:highlight w:val="none"/>
        </w:rPr>
        <w:t xml:space="preserve">.6 </w:t>
      </w:r>
      <w:r>
        <w:rPr>
          <w:rFonts w:ascii="Arial" w:hAnsi="Arial"/>
          <w:color w:val="000000"/>
          <w:szCs w:val="21"/>
          <w:highlight w:val="none"/>
          <w:lang w:val="zh-CN"/>
        </w:rPr>
        <w:t xml:space="preserve">供应商质疑应当有明确的请求和必要的证明材料。供应商必须在法定质疑期内一次性提出针对同一采购程序环节的质疑。</w:t>
      </w:r>
      <w:r>
        <w:rPr>
          <w:rFonts w:ascii="Arial" w:hAnsi="Arial"/>
          <w:color w:val="000000"/>
          <w:szCs w:val="21"/>
          <w:highlight w:val="none"/>
        </w:rPr>
      </w:r>
      <w:r/>
    </w:p>
    <w:p>
      <w:pPr>
        <w:pStyle w:val="784"/>
        <w:ind w:firstLine="424"/>
        <w:spacing w:line="360" w:lineRule="auto"/>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1</w:t>
      </w:r>
      <w:r>
        <w:rPr>
          <w:rFonts w:hint="eastAsia" w:ascii="Arial" w:hAnsi="Arial"/>
          <w:color w:val="000000"/>
          <w:szCs w:val="21"/>
          <w:highlight w:val="none"/>
        </w:rPr>
        <w:t xml:space="preserve">7</w:t>
      </w:r>
      <w:r>
        <w:rPr>
          <w:rFonts w:ascii="Arial" w:hAnsi="Arial"/>
          <w:color w:val="000000"/>
          <w:szCs w:val="21"/>
          <w:highlight w:val="none"/>
          <w:lang w:val="zh-CN"/>
        </w:rPr>
        <w:t xml:space="preserve">.7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rPr>
          <w:rFonts w:ascii="Arial" w:hAnsi="Arial"/>
          <w:color w:val="000000"/>
          <w:szCs w:val="21"/>
          <w:highlight w:val="none"/>
          <w:lang w:val="zh-CN"/>
        </w:rPr>
      </w:r>
      <w:r/>
    </w:p>
    <w:p>
      <w:pPr>
        <w:pStyle w:val="784"/>
        <w:ind w:firstLine="424"/>
        <w:spacing w:line="360" w:lineRule="auto"/>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1</w:t>
      </w:r>
      <w:r>
        <w:rPr>
          <w:rFonts w:hint="eastAsia" w:ascii="Arial" w:hAnsi="Arial"/>
          <w:color w:val="000000"/>
          <w:szCs w:val="21"/>
          <w:highlight w:val="none"/>
        </w:rPr>
        <w:t xml:space="preserve">7</w:t>
      </w:r>
      <w:r>
        <w:rPr>
          <w:rFonts w:ascii="Arial" w:hAnsi="Arial"/>
          <w:color w:val="000000"/>
          <w:szCs w:val="21"/>
          <w:highlight w:val="none"/>
          <w:lang w:val="zh-CN"/>
        </w:rPr>
        <w:t xml:space="preserve">.8 质疑函应当使用中文。相关当事人提供外文书证或者外国语视听资料的，应当附有中文译本，由翻译机构盖章或者翻译人员签名。</w:t>
      </w:r>
      <w:r>
        <w:rPr>
          <w:rFonts w:ascii="Arial" w:hAnsi="Arial"/>
          <w:color w:val="000000"/>
          <w:szCs w:val="21"/>
          <w:highlight w:val="none"/>
          <w:lang w:val="zh-CN"/>
        </w:rPr>
      </w:r>
      <w:r/>
    </w:p>
    <w:p>
      <w:pPr>
        <w:pStyle w:val="784"/>
        <w:ind w:firstLine="424"/>
        <w:spacing w:line="360" w:lineRule="auto"/>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1</w:t>
      </w:r>
      <w:r>
        <w:rPr>
          <w:rFonts w:hint="eastAsia" w:ascii="Arial" w:hAnsi="Arial"/>
          <w:color w:val="000000"/>
          <w:szCs w:val="21"/>
          <w:highlight w:val="none"/>
        </w:rPr>
        <w:t xml:space="preserve">7</w:t>
      </w:r>
      <w:r>
        <w:rPr>
          <w:rFonts w:ascii="Arial" w:hAnsi="Arial"/>
          <w:color w:val="000000"/>
          <w:szCs w:val="21"/>
          <w:highlight w:val="none"/>
          <w:lang w:val="zh-CN"/>
        </w:rPr>
        <w:t xml:space="preserve">.9 质疑函应当现场书面提交至采购代理机构联系人（详见竞争性磋商公告）处，提交时应出示有效身份证明。</w:t>
      </w:r>
      <w:r>
        <w:rPr>
          <w:rFonts w:ascii="Arial" w:hAnsi="Arial"/>
          <w:color w:val="000000"/>
          <w:szCs w:val="21"/>
          <w:highlight w:val="none"/>
          <w:lang w:val="zh-CN"/>
        </w:rPr>
      </w:r>
      <w:r/>
    </w:p>
    <w:p>
      <w:pPr>
        <w:pStyle w:val="784"/>
        <w:ind w:firstLine="426"/>
        <w:spacing w:line="360" w:lineRule="auto"/>
        <w:shd w:val="clear" w:color="auto" w:fill="auto"/>
        <w:rPr>
          <w:rFonts w:ascii="Arial" w:hAnsi="Arial"/>
          <w:b/>
          <w:color w:val="000000"/>
          <w:szCs w:val="21"/>
          <w:highlight w:val="none"/>
          <w:lang w:val="zh-CN"/>
        </w:rPr>
      </w:pPr>
      <w:r>
        <w:rPr>
          <w:rFonts w:ascii="Arial" w:hAnsi="Arial"/>
          <w:b/>
          <w:color w:val="000000"/>
          <w:szCs w:val="21"/>
          <w:highlight w:val="none"/>
          <w:lang w:val="zh-CN"/>
        </w:rPr>
        <w:t xml:space="preserve">1</w:t>
      </w:r>
      <w:r>
        <w:rPr>
          <w:rFonts w:hint="eastAsia" w:ascii="Arial" w:hAnsi="Arial"/>
          <w:b/>
          <w:color w:val="000000"/>
          <w:szCs w:val="21"/>
          <w:highlight w:val="none"/>
        </w:rPr>
        <w:t xml:space="preserve">8</w:t>
      </w:r>
      <w:r>
        <w:rPr>
          <w:rFonts w:ascii="Arial" w:hAnsi="Arial"/>
          <w:b/>
          <w:color w:val="000000"/>
          <w:szCs w:val="21"/>
          <w:highlight w:val="none"/>
          <w:lang w:val="zh-CN"/>
        </w:rPr>
        <w:t xml:space="preserve">、投诉</w:t>
      </w:r>
      <w:r>
        <w:rPr>
          <w:rFonts w:ascii="Arial" w:hAnsi="Arial"/>
          <w:b/>
          <w:color w:val="000000"/>
          <w:szCs w:val="21"/>
          <w:highlight w:val="none"/>
          <w:lang w:val="zh-CN"/>
        </w:rPr>
      </w:r>
      <w:r/>
    </w:p>
    <w:p>
      <w:pPr>
        <w:pStyle w:val="784"/>
        <w:ind w:firstLine="424"/>
        <w:spacing w:line="360" w:lineRule="auto"/>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1</w:t>
      </w:r>
      <w:r>
        <w:rPr>
          <w:rFonts w:hint="eastAsia" w:ascii="Arial" w:hAnsi="Arial"/>
          <w:color w:val="000000"/>
          <w:szCs w:val="21"/>
          <w:highlight w:val="none"/>
        </w:rPr>
        <w:t xml:space="preserve">8</w:t>
      </w:r>
      <w:r>
        <w:rPr>
          <w:rFonts w:ascii="Arial" w:hAnsi="Arial"/>
          <w:color w:val="000000"/>
          <w:szCs w:val="21"/>
          <w:highlight w:val="none"/>
          <w:lang w:val="zh-CN"/>
        </w:rPr>
        <w:t xml:space="preserve">.1 供应商对采购代理机构的答复不满意或者采购代理机构未在规定的时间内作出答复的，可以在答复期满后十五个工作日内向同级政府采购监督管理部门投诉。</w:t>
      </w:r>
      <w:r>
        <w:rPr>
          <w:rFonts w:ascii="Arial" w:hAnsi="Arial"/>
          <w:color w:val="000000"/>
          <w:szCs w:val="21"/>
          <w:highlight w:val="none"/>
          <w:lang w:val="zh-CN"/>
        </w:rPr>
      </w:r>
      <w:r/>
    </w:p>
    <w:p>
      <w:pPr>
        <w:pStyle w:val="784"/>
        <w:ind w:firstLine="424"/>
        <w:spacing w:line="360" w:lineRule="auto"/>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1</w:t>
      </w:r>
      <w:r>
        <w:rPr>
          <w:rFonts w:hint="eastAsia" w:ascii="Arial" w:hAnsi="Arial"/>
          <w:color w:val="000000"/>
          <w:szCs w:val="21"/>
          <w:highlight w:val="none"/>
        </w:rPr>
        <w:t xml:space="preserve">8</w:t>
      </w:r>
      <w:r>
        <w:rPr>
          <w:rFonts w:ascii="Arial" w:hAnsi="Arial"/>
          <w:color w:val="000000"/>
          <w:szCs w:val="21"/>
          <w:highlight w:val="none"/>
          <w:lang w:val="zh-CN"/>
        </w:rPr>
        <w:t xml:space="preserve">.2 供应商投诉应当有明确的请求和必要的证明材料。供应商投诉的事项不得超出已质疑事项的范围。</w:t>
      </w:r>
      <w:r>
        <w:rPr>
          <w:rFonts w:ascii="Arial" w:hAnsi="Arial"/>
          <w:color w:val="000000"/>
          <w:szCs w:val="21"/>
          <w:highlight w:val="none"/>
          <w:lang w:val="zh-CN"/>
        </w:rPr>
      </w:r>
      <w:r/>
    </w:p>
    <w:p>
      <w:pPr>
        <w:pStyle w:val="784"/>
        <w:ind w:firstLine="424"/>
        <w:spacing w:line="360" w:lineRule="auto"/>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1</w:t>
      </w:r>
      <w:r>
        <w:rPr>
          <w:rFonts w:hint="eastAsia" w:ascii="Arial" w:hAnsi="Arial"/>
          <w:color w:val="000000"/>
          <w:szCs w:val="21"/>
          <w:highlight w:val="none"/>
        </w:rPr>
        <w:t xml:space="preserve">8</w:t>
      </w:r>
      <w:r>
        <w:rPr>
          <w:rFonts w:ascii="Arial" w:hAnsi="Arial"/>
          <w:color w:val="000000"/>
          <w:szCs w:val="21"/>
          <w:highlight w:val="none"/>
          <w:lang w:val="zh-CN"/>
        </w:rPr>
        <w:t xml:space="preserve">.3 投诉人对政府采购监督管理部门的投诉处理决定不服或者政府采购监督管理部门逾期未作处理的，可以依法申请行政复议或者向人民法院提起行政诉讼。</w:t>
      </w:r>
      <w:r>
        <w:rPr>
          <w:rFonts w:ascii="Arial" w:hAnsi="Arial"/>
          <w:color w:val="000000"/>
          <w:szCs w:val="21"/>
          <w:highlight w:val="none"/>
          <w:lang w:val="zh-CN"/>
        </w:rPr>
      </w:r>
      <w:r/>
    </w:p>
    <w:p>
      <w:pPr>
        <w:pStyle w:val="784"/>
        <w:ind w:firstLine="424"/>
        <w:spacing w:line="360" w:lineRule="auto"/>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1</w:t>
      </w:r>
      <w:r>
        <w:rPr>
          <w:rFonts w:hint="eastAsia" w:ascii="Arial" w:hAnsi="Arial"/>
          <w:color w:val="000000"/>
          <w:szCs w:val="21"/>
          <w:highlight w:val="none"/>
        </w:rPr>
        <w:t xml:space="preserve">8</w:t>
      </w:r>
      <w:r>
        <w:rPr>
          <w:rFonts w:ascii="Arial" w:hAnsi="Arial"/>
          <w:color w:val="000000"/>
          <w:szCs w:val="21"/>
          <w:highlight w:val="none"/>
          <w:lang w:val="zh-CN"/>
        </w:rPr>
        <w:t xml:space="preserve">.4 投诉人在全国范围12个月内三次以上投诉查无实据的，由财政部门列入不良行为记录名单。</w:t>
      </w:r>
      <w:r>
        <w:rPr>
          <w:rFonts w:ascii="Arial" w:hAnsi="Arial"/>
          <w:color w:val="000000"/>
          <w:szCs w:val="21"/>
          <w:highlight w:val="none"/>
          <w:lang w:val="zh-CN"/>
        </w:rPr>
      </w:r>
      <w:r/>
    </w:p>
    <w:p>
      <w:pPr>
        <w:pStyle w:val="784"/>
        <w:ind w:firstLine="424"/>
        <w:spacing w:line="360" w:lineRule="auto"/>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1</w:t>
      </w:r>
      <w:r>
        <w:rPr>
          <w:rFonts w:hint="eastAsia" w:ascii="Arial" w:hAnsi="Arial"/>
          <w:color w:val="000000"/>
          <w:szCs w:val="21"/>
          <w:highlight w:val="none"/>
        </w:rPr>
        <w:t xml:space="preserve">8</w:t>
      </w:r>
      <w:r>
        <w:rPr>
          <w:rFonts w:ascii="Arial" w:hAnsi="Arial"/>
          <w:color w:val="000000"/>
          <w:szCs w:val="21"/>
          <w:highlight w:val="none"/>
          <w:lang w:val="zh-CN"/>
        </w:rPr>
        <w:t xml:space="preserve">.5 投诉人有下列行为之一的，属于虚假、恶意投诉，由财政部门列入不良行为记录名单，禁止其1至3年内参加政府采购活动：</w:t>
      </w:r>
      <w:r>
        <w:rPr>
          <w:rFonts w:ascii="Arial" w:hAnsi="Arial"/>
          <w:color w:val="000000"/>
          <w:szCs w:val="21"/>
          <w:highlight w:val="none"/>
          <w:lang w:val="zh-CN"/>
        </w:rPr>
      </w:r>
      <w:r/>
    </w:p>
    <w:p>
      <w:pPr>
        <w:pStyle w:val="784"/>
        <w:ind w:firstLine="424"/>
        <w:spacing w:line="360" w:lineRule="auto"/>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（1）捏造事实；</w:t>
      </w:r>
      <w:r>
        <w:rPr>
          <w:rFonts w:ascii="Arial" w:hAnsi="Arial"/>
          <w:color w:val="000000"/>
          <w:szCs w:val="21"/>
          <w:highlight w:val="none"/>
          <w:lang w:val="zh-CN"/>
        </w:rPr>
      </w:r>
      <w:r/>
    </w:p>
    <w:p>
      <w:pPr>
        <w:pStyle w:val="784"/>
        <w:ind w:firstLine="424"/>
        <w:spacing w:line="360" w:lineRule="auto"/>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（2）提供虚假材料；</w:t>
      </w:r>
      <w:r>
        <w:rPr>
          <w:rFonts w:ascii="Arial" w:hAnsi="Arial"/>
          <w:color w:val="000000"/>
          <w:szCs w:val="21"/>
          <w:highlight w:val="none"/>
          <w:lang w:val="zh-CN"/>
        </w:rPr>
      </w:r>
      <w:r/>
    </w:p>
    <w:p>
      <w:pPr>
        <w:pStyle w:val="784"/>
        <w:ind w:firstLine="424"/>
        <w:spacing w:line="360" w:lineRule="auto"/>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（3）以非法手段取得证明材料。证据来源的合法性存在明显疑问，投诉人无法证明其取得方式合法的，视为以非法手段取得证明材料。</w:t>
      </w:r>
      <w:r>
        <w:rPr>
          <w:rFonts w:ascii="Arial" w:hAnsi="Arial"/>
          <w:color w:val="000000"/>
          <w:szCs w:val="21"/>
          <w:highlight w:val="none"/>
          <w:lang w:val="zh-CN"/>
        </w:rPr>
      </w:r>
      <w:r/>
    </w:p>
    <w:p>
      <w:pPr>
        <w:pStyle w:val="784"/>
        <w:ind w:firstLine="422"/>
        <w:spacing w:line="360" w:lineRule="auto"/>
        <w:shd w:val="clear" w:color="auto" w:fill="auto"/>
        <w:tabs>
          <w:tab w:val="left" w:pos="5355" w:leader="none"/>
        </w:tabs>
        <w:rPr>
          <w:rFonts w:hint="eastAsia" w:ascii="宋体" w:hAnsi="宋体"/>
          <w:b/>
          <w:color w:val="000000"/>
          <w:szCs w:val="21"/>
          <w:highlight w:val="none"/>
        </w:rPr>
      </w:pPr>
      <w:r>
        <w:rPr>
          <w:rFonts w:hint="eastAsia" w:ascii="宋体" w:hAnsi="宋体"/>
          <w:b/>
          <w:color w:val="000000"/>
          <w:szCs w:val="21"/>
          <w:highlight w:val="none"/>
        </w:rPr>
        <w:t xml:space="preserve">七</w:t>
      </w:r>
      <w:r>
        <w:rPr>
          <w:rFonts w:hint="eastAsia" w:ascii="宋体" w:hAnsi="宋体"/>
          <w:b/>
          <w:color w:val="000000"/>
          <w:szCs w:val="21"/>
          <w:highlight w:val="none"/>
          <w:lang w:val="zh-CN"/>
        </w:rPr>
        <w:t xml:space="preserve">、</w:t>
      </w:r>
      <w:r>
        <w:rPr>
          <w:rFonts w:hint="eastAsia" w:ascii="宋体" w:hAnsi="宋体"/>
          <w:b/>
          <w:bCs/>
          <w:color w:val="000000"/>
          <w:szCs w:val="21"/>
          <w:highlight w:val="none"/>
          <w:lang w:val="zh-CN"/>
        </w:rPr>
        <w:t xml:space="preserve">诚实信用</w:t>
      </w:r>
      <w:r>
        <w:rPr>
          <w:rFonts w:hint="eastAsia" w:ascii="宋体" w:hAnsi="宋体"/>
          <w:b/>
          <w:color w:val="000000"/>
          <w:szCs w:val="21"/>
          <w:highlight w:val="none"/>
        </w:rPr>
      </w:r>
      <w:r/>
    </w:p>
    <w:p>
      <w:pPr>
        <w:pStyle w:val="784"/>
        <w:ind w:firstLine="420"/>
        <w:spacing w:line="360" w:lineRule="auto"/>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1</w:t>
      </w:r>
      <w:r>
        <w:rPr>
          <w:rFonts w:hint="eastAsia" w:ascii="Arial" w:hAnsi="Arial"/>
          <w:color w:val="000000"/>
          <w:szCs w:val="21"/>
          <w:highlight w:val="none"/>
        </w:rPr>
        <w:t xml:space="preserve">9</w:t>
      </w:r>
      <w:r>
        <w:rPr>
          <w:rFonts w:ascii="Arial" w:hAnsi="Arial"/>
          <w:color w:val="000000"/>
          <w:szCs w:val="21"/>
          <w:highlight w:val="none"/>
          <w:lang w:val="zh-CN"/>
        </w:rPr>
        <w:t xml:space="preserve">.1 </w:t>
      </w:r>
      <w:r>
        <w:rPr>
          <w:rFonts w:ascii="Arial" w:hAnsi="宋体"/>
          <w:color w:val="000000"/>
          <w:szCs w:val="21"/>
          <w:highlight w:val="none"/>
          <w:lang w:val="zh-CN"/>
        </w:rPr>
        <w:t xml:space="preserve">供应商之间不得相互串通报价，不得妨碍其他供应商的公平竞争，不得损害采购人和其他供应商的合法权益。</w:t>
      </w:r>
      <w:r>
        <w:rPr>
          <w:rFonts w:ascii="Arial" w:hAnsi="Arial"/>
          <w:color w:val="000000"/>
          <w:szCs w:val="21"/>
          <w:highlight w:val="none"/>
          <w:lang w:val="zh-CN"/>
        </w:rPr>
      </w:r>
      <w:r/>
    </w:p>
    <w:p>
      <w:pPr>
        <w:pStyle w:val="784"/>
        <w:ind w:firstLine="420"/>
        <w:spacing w:line="360" w:lineRule="auto"/>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1</w:t>
      </w:r>
      <w:r>
        <w:rPr>
          <w:rFonts w:hint="eastAsia" w:ascii="Arial" w:hAnsi="Arial"/>
          <w:color w:val="000000"/>
          <w:szCs w:val="21"/>
          <w:highlight w:val="none"/>
        </w:rPr>
        <w:t xml:space="preserve">9</w:t>
      </w:r>
      <w:r>
        <w:rPr>
          <w:rFonts w:ascii="Arial" w:hAnsi="Arial"/>
          <w:color w:val="000000"/>
          <w:szCs w:val="21"/>
          <w:highlight w:val="none"/>
          <w:lang w:val="zh-CN"/>
        </w:rPr>
        <w:t xml:space="preserve">.2 </w:t>
      </w:r>
      <w:r>
        <w:rPr>
          <w:rFonts w:ascii="Arial" w:hAnsi="宋体"/>
          <w:color w:val="000000"/>
          <w:szCs w:val="21"/>
          <w:highlight w:val="none"/>
          <w:lang w:val="zh-CN"/>
        </w:rPr>
        <w:t xml:space="preserve">供应商不得以向采购代理机构工作人员、磋商</w:t>
      </w:r>
      <w:r>
        <w:rPr>
          <w:rFonts w:hint="eastAsia" w:ascii="Arial" w:hAnsi="宋体"/>
          <w:color w:val="000000"/>
          <w:szCs w:val="21"/>
          <w:highlight w:val="none"/>
        </w:rPr>
        <w:t xml:space="preserve">小组</w:t>
      </w:r>
      <w:r>
        <w:rPr>
          <w:rFonts w:ascii="Arial" w:hAnsi="宋体"/>
          <w:color w:val="000000"/>
          <w:szCs w:val="21"/>
          <w:highlight w:val="none"/>
          <w:lang w:val="zh-CN"/>
        </w:rPr>
        <w:t xml:space="preserve">成员行贿或者采取其他不正当手段谋取成交。经查实供应商有此行为的，</w:t>
      </w:r>
      <w:r>
        <w:rPr>
          <w:rFonts w:ascii="Arial" w:hAnsi="宋体"/>
          <w:color w:val="000000"/>
          <w:szCs w:val="21"/>
          <w:highlight w:val="none"/>
        </w:rPr>
        <w:t xml:space="preserve">将在本项目发布媒体上进行公告，政府采购管理部门将供应商列入不良行为记录名单，按照《政府采购法》有关规定处理。</w:t>
      </w:r>
      <w:r>
        <w:rPr>
          <w:rFonts w:ascii="Arial" w:hAnsi="Arial"/>
          <w:color w:val="000000"/>
          <w:szCs w:val="21"/>
          <w:highlight w:val="none"/>
          <w:lang w:val="zh-CN"/>
        </w:rPr>
      </w:r>
      <w:r/>
    </w:p>
    <w:p>
      <w:pPr>
        <w:pStyle w:val="784"/>
        <w:ind w:firstLine="420"/>
        <w:spacing w:line="360" w:lineRule="auto"/>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1</w:t>
      </w:r>
      <w:r>
        <w:rPr>
          <w:rFonts w:hint="eastAsia" w:ascii="Arial" w:hAnsi="Arial"/>
          <w:color w:val="000000"/>
          <w:szCs w:val="21"/>
          <w:highlight w:val="none"/>
        </w:rPr>
        <w:t xml:space="preserve">9</w:t>
      </w:r>
      <w:r>
        <w:rPr>
          <w:rFonts w:ascii="Arial" w:hAnsi="Arial"/>
          <w:color w:val="000000"/>
          <w:szCs w:val="21"/>
          <w:highlight w:val="none"/>
          <w:lang w:val="zh-CN"/>
        </w:rPr>
        <w:t xml:space="preserve">.3 </w:t>
      </w:r>
      <w:r>
        <w:rPr>
          <w:rFonts w:ascii="Arial" w:hAnsi="宋体"/>
          <w:color w:val="000000"/>
          <w:szCs w:val="21"/>
          <w:highlight w:val="none"/>
          <w:lang w:val="zh-CN"/>
        </w:rPr>
        <w:t xml:space="preserve">供应商不得虚假质疑和恶意质疑，并对质疑内容的真实性承担责任。</w:t>
      </w:r>
      <w:r>
        <w:rPr>
          <w:rFonts w:ascii="Arial" w:hAnsi="宋体"/>
          <w:color w:val="000000"/>
          <w:szCs w:val="21"/>
          <w:highlight w:val="none"/>
        </w:rPr>
        <w:t xml:space="preserve">供应商或者其他利害关系人通过捏造事实、伪造证明材料等方式提出异议或投诉，阻碍采购活动正常进行的，属于严重不良行为，采购</w:t>
      </w:r>
      <w:r>
        <w:rPr>
          <w:rFonts w:hint="eastAsia" w:ascii="Arial" w:hAnsi="宋体"/>
          <w:color w:val="000000"/>
          <w:szCs w:val="21"/>
          <w:highlight w:val="none"/>
        </w:rPr>
        <w:t xml:space="preserve">代理机构</w:t>
      </w:r>
      <w:r>
        <w:rPr>
          <w:rFonts w:ascii="Arial" w:hAnsi="宋体"/>
          <w:color w:val="000000"/>
          <w:szCs w:val="21"/>
          <w:highlight w:val="none"/>
        </w:rPr>
        <w:t xml:space="preserve">将提请财政部门将其列入不良行为记录名单，并依法予以处罚。</w:t>
      </w:r>
      <w:r>
        <w:rPr>
          <w:rFonts w:ascii="Arial" w:hAnsi="Arial"/>
          <w:color w:val="000000"/>
          <w:szCs w:val="21"/>
          <w:highlight w:val="none"/>
          <w:lang w:val="zh-CN"/>
        </w:rPr>
      </w:r>
      <w:r/>
    </w:p>
    <w:p>
      <w:pPr>
        <w:pStyle w:val="784"/>
        <w:ind w:firstLine="420"/>
        <w:spacing w:line="360" w:lineRule="auto"/>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1</w:t>
      </w:r>
      <w:r>
        <w:rPr>
          <w:rFonts w:hint="eastAsia" w:ascii="Arial" w:hAnsi="Arial"/>
          <w:color w:val="000000"/>
          <w:szCs w:val="21"/>
          <w:highlight w:val="none"/>
        </w:rPr>
        <w:t xml:space="preserve">9</w:t>
      </w:r>
      <w:r>
        <w:rPr>
          <w:rFonts w:ascii="Arial" w:hAnsi="Arial"/>
          <w:color w:val="000000"/>
          <w:szCs w:val="21"/>
          <w:highlight w:val="none"/>
          <w:lang w:val="zh-CN"/>
        </w:rPr>
        <w:t xml:space="preserve">.4 </w:t>
      </w:r>
      <w:r>
        <w:rPr>
          <w:rFonts w:ascii="Arial" w:hAnsi="宋体"/>
          <w:color w:val="000000"/>
          <w:szCs w:val="21"/>
          <w:highlight w:val="none"/>
          <w:lang w:val="zh-CN"/>
        </w:rPr>
        <w:t xml:space="preserve">供应商不得虚假承诺，否则，按照提供虚假材料谋取成交处理。</w:t>
      </w:r>
      <w:r>
        <w:rPr>
          <w:rFonts w:ascii="Arial" w:hAnsi="Arial"/>
          <w:color w:val="000000"/>
          <w:szCs w:val="21"/>
          <w:highlight w:val="none"/>
          <w:lang w:val="zh-CN"/>
        </w:rPr>
      </w:r>
      <w:r/>
    </w:p>
    <w:p>
      <w:pPr>
        <w:pStyle w:val="784"/>
        <w:ind w:firstLine="422"/>
        <w:spacing w:line="360" w:lineRule="auto"/>
        <w:shd w:val="clear" w:color="auto" w:fill="auto"/>
        <w:rPr>
          <w:rFonts w:ascii="Arial" w:hAnsi="Arial"/>
          <w:b/>
          <w:color w:val="000000"/>
          <w:szCs w:val="21"/>
          <w:highlight w:val="none"/>
        </w:rPr>
      </w:pPr>
      <w:r>
        <w:rPr>
          <w:rFonts w:hint="eastAsia" w:ascii="Arial" w:hAnsi="Arial"/>
          <w:b/>
          <w:color w:val="000000"/>
          <w:szCs w:val="21"/>
          <w:highlight w:val="none"/>
        </w:rPr>
        <w:t xml:space="preserve">八</w:t>
      </w:r>
      <w:r>
        <w:rPr>
          <w:rFonts w:ascii="Arial" w:hAnsi="Arial"/>
          <w:b/>
          <w:color w:val="000000"/>
          <w:szCs w:val="21"/>
          <w:highlight w:val="none"/>
          <w:lang w:val="zh-CN"/>
        </w:rPr>
        <w:t xml:space="preserve">、磋商费用</w:t>
      </w:r>
      <w:r>
        <w:rPr>
          <w:rFonts w:ascii="Arial" w:hAnsi="Arial"/>
          <w:b/>
          <w:color w:val="000000"/>
          <w:szCs w:val="21"/>
          <w:highlight w:val="none"/>
        </w:rPr>
      </w:r>
      <w:r/>
    </w:p>
    <w:p>
      <w:pPr>
        <w:pStyle w:val="784"/>
        <w:ind w:firstLine="420"/>
        <w:spacing w:line="360" w:lineRule="auto"/>
        <w:shd w:val="clear" w:color="auto" w:fill="auto"/>
        <w:rPr>
          <w:rFonts w:ascii="Arial" w:hAnsi="Arial"/>
          <w:color w:val="000000"/>
          <w:szCs w:val="21"/>
          <w:highlight w:val="none"/>
        </w:rPr>
      </w:pPr>
      <w:r>
        <w:rPr>
          <w:rFonts w:hint="eastAsia" w:ascii="Arial" w:hAnsi="Arial"/>
          <w:color w:val="000000"/>
          <w:szCs w:val="21"/>
          <w:highlight w:val="none"/>
        </w:rPr>
        <w:t xml:space="preserve">20</w:t>
      </w:r>
      <w:r>
        <w:rPr>
          <w:rFonts w:ascii="Arial" w:hAnsi="Arial"/>
          <w:color w:val="000000"/>
          <w:szCs w:val="21"/>
          <w:highlight w:val="none"/>
          <w:lang w:val="zh-CN"/>
        </w:rPr>
        <w:t xml:space="preserve">.1 供应商应承担所有与准备和参加磋商有关的费用，无论采购结果如何，采购代理机构和采购人在任何情况下均无义务和责任承担这些费用。</w:t>
      </w:r>
      <w:r>
        <w:rPr>
          <w:rFonts w:ascii="Arial" w:hAnsi="Arial"/>
          <w:color w:val="000000"/>
          <w:szCs w:val="21"/>
          <w:highlight w:val="none"/>
        </w:rPr>
      </w:r>
      <w:r/>
    </w:p>
    <w:p>
      <w:pPr>
        <w:pStyle w:val="784"/>
        <w:ind w:firstLine="420"/>
        <w:spacing w:line="360" w:lineRule="auto"/>
        <w:shd w:val="clear" w:color="auto" w:fill="auto"/>
        <w:widowControl/>
        <w:rPr>
          <w:rFonts w:ascii="新宋体" w:hAnsi="新宋体" w:eastAsia="新宋体" w:cs="新宋体"/>
          <w:bCs/>
          <w:color w:val="000000"/>
          <w:szCs w:val="21"/>
          <w:highlight w:val="none"/>
        </w:rPr>
      </w:pPr>
      <w:r>
        <w:rPr>
          <w:rFonts w:hint="eastAsia" w:ascii="Arial" w:hAnsi="Arial"/>
          <w:color w:val="000000"/>
          <w:szCs w:val="21"/>
          <w:highlight w:val="none"/>
        </w:rPr>
        <w:t xml:space="preserve">20</w:t>
      </w:r>
      <w:r>
        <w:rPr>
          <w:rFonts w:ascii="Arial" w:hAnsi="Arial"/>
          <w:color w:val="000000"/>
          <w:szCs w:val="21"/>
          <w:highlight w:val="none"/>
          <w:lang w:val="zh-CN"/>
        </w:rPr>
        <w:t xml:space="preserve">.2 </w:t>
      </w:r>
      <w:r>
        <w:rPr>
          <w:rFonts w:hint="eastAsia" w:ascii="新宋体" w:hAnsi="新宋体" w:eastAsia="新宋体" w:cs="新宋体"/>
          <w:bCs/>
          <w:color w:val="000000"/>
          <w:szCs w:val="21"/>
          <w:highlight w:val="none"/>
        </w:rPr>
        <w:t xml:space="preserve">本次招标，招标代理服</w:t>
      </w:r>
      <w:r>
        <w:rPr>
          <w:rFonts w:hint="eastAsia" w:ascii="新宋体" w:hAnsi="新宋体" w:eastAsia="新宋体" w:cs="新宋体"/>
          <w:bCs/>
          <w:color w:val="000000"/>
          <w:szCs w:val="21"/>
          <w:highlight w:val="none"/>
          <w:lang w:eastAsia="zh-CN"/>
        </w:rPr>
        <w:t xml:space="preserve">务费</w:t>
      </w:r>
      <w:r>
        <w:rPr>
          <w:rFonts w:hint="eastAsia" w:ascii="新宋体" w:hAnsi="新宋体" w:eastAsia="新宋体" w:cs="新宋体"/>
          <w:bCs/>
          <w:color w:val="000000"/>
          <w:szCs w:val="21"/>
          <w:highlight w:val="none"/>
        </w:rPr>
        <w:t xml:space="preserve">用由采购人支付。本项费用无需在投标报价表中单列。</w:t>
      </w:r>
      <w:r>
        <w:rPr>
          <w:rFonts w:ascii="新宋体" w:hAnsi="新宋体" w:eastAsia="新宋体" w:cs="新宋体"/>
          <w:bCs/>
          <w:color w:val="000000"/>
          <w:szCs w:val="21"/>
          <w:highlight w:val="none"/>
        </w:rPr>
      </w:r>
      <w:r/>
    </w:p>
    <w:p>
      <w:pPr>
        <w:pStyle w:val="784"/>
        <w:ind w:firstLine="422"/>
        <w:spacing w:line="360" w:lineRule="auto"/>
        <w:shd w:val="clear" w:color="auto" w:fill="auto"/>
        <w:rPr>
          <w:rFonts w:hint="eastAsia" w:ascii="Arial" w:hAnsi="宋体" w:cs="Arial"/>
          <w:b/>
          <w:bCs/>
          <w:color w:val="000000"/>
          <w:szCs w:val="21"/>
          <w:highlight w:val="none"/>
        </w:rPr>
      </w:pPr>
      <w:r>
        <w:rPr>
          <w:rFonts w:hint="eastAsia" w:ascii="Arial" w:hAnsi="宋体" w:cs="Arial"/>
          <w:b/>
          <w:bCs/>
          <w:color w:val="000000"/>
          <w:szCs w:val="21"/>
          <w:highlight w:val="none"/>
        </w:rPr>
        <w:t xml:space="preserve">九、其他</w:t>
      </w:r>
      <w:r>
        <w:rPr>
          <w:rFonts w:hint="eastAsia" w:ascii="Arial" w:hAnsi="宋体" w:cs="Arial"/>
          <w:b/>
          <w:bCs/>
          <w:color w:val="000000"/>
          <w:szCs w:val="21"/>
          <w:highlight w:val="none"/>
        </w:rPr>
      </w:r>
      <w:r/>
    </w:p>
    <w:p>
      <w:pPr>
        <w:pStyle w:val="784"/>
        <w:ind w:firstLine="420"/>
        <w:spacing w:line="360" w:lineRule="auto"/>
        <w:shd w:val="clear" w:color="auto" w:fill="auto"/>
        <w:rPr>
          <w:rFonts w:hint="eastAsia" w:ascii="宋体" w:hAnsi="宋体" w:cs="宋体"/>
          <w:color w:val="000000"/>
          <w:highlight w:val="none"/>
        </w:rPr>
      </w:pPr>
      <w:r>
        <w:rPr>
          <w:rFonts w:hint="eastAsia" w:ascii="Arial" w:hAnsi="宋体" w:cs="Arial"/>
          <w:color w:val="000000"/>
          <w:szCs w:val="21"/>
          <w:highlight w:val="none"/>
        </w:rPr>
        <w:t xml:space="preserve">21.1本项目根据江苏省财政厅关于加强政府绿色采购有关事项的通知（苏财购〔2023〕65号）规定，执行绿色采购需求标准</w:t>
      </w:r>
      <w:r>
        <w:rPr>
          <w:rFonts w:hint="eastAsia" w:ascii="宋体" w:hAnsi="宋体" w:cs="宋体"/>
          <w:color w:val="000000"/>
          <w:highlight w:val="none"/>
        </w:rPr>
        <w:t xml:space="preserve">。</w:t>
      </w:r>
      <w:r>
        <w:rPr>
          <w:rFonts w:hint="eastAsia" w:ascii="宋体" w:hAnsi="宋体" w:cs="宋体"/>
          <w:color w:val="000000"/>
          <w:highlight w:val="none"/>
        </w:rPr>
      </w:r>
      <w:r/>
    </w:p>
    <w:p>
      <w:pPr>
        <w:pStyle w:val="890"/>
        <w:ind w:firstLine="422"/>
        <w:shd w:val="clear" w:color="auto" w:fill="auto"/>
        <w:rPr>
          <w:rFonts w:ascii="Arial" w:hAnsi="宋体" w:cs="Arial"/>
          <w:b/>
          <w:color w:val="000000"/>
          <w:szCs w:val="21"/>
          <w:highlight w:val="none"/>
          <w:lang w:val="zh-CN"/>
        </w:rPr>
      </w:pPr>
      <w:r>
        <w:rPr>
          <w:rFonts w:ascii="Arial" w:hAnsi="宋体" w:cs="Arial"/>
          <w:b/>
          <w:color w:val="000000"/>
          <w:szCs w:val="21"/>
          <w:highlight w:val="none"/>
          <w:lang w:val="zh-CN"/>
        </w:rPr>
      </w:r>
      <w:r/>
    </w:p>
    <w:p>
      <w:pPr>
        <w:pStyle w:val="784"/>
        <w:spacing w:line="360" w:lineRule="auto"/>
        <w:shd w:val="clear" w:color="auto" w:fill="auto"/>
        <w:rPr>
          <w:rFonts w:ascii="Arial" w:hAnsi="Arial" w:cs="Arial"/>
          <w:color w:val="000000"/>
          <w:szCs w:val="21"/>
          <w:highlight w:val="none"/>
        </w:rPr>
      </w:pPr>
      <w:r>
        <w:rPr>
          <w:rFonts w:ascii="Arial" w:hAnsi="Arial" w:cs="Arial"/>
          <w:color w:val="000000"/>
          <w:szCs w:val="21"/>
          <w:highlight w:val="none"/>
        </w:rPr>
      </w:r>
      <w:r/>
    </w:p>
    <w:p>
      <w:pPr>
        <w:pStyle w:val="858"/>
        <w:shd w:val="clear" w:color="auto" w:fill="auto"/>
        <w:rPr>
          <w:rFonts w:ascii="Arial" w:hAnsi="Arial" w:cs="Arial"/>
          <w:color w:val="000000"/>
          <w:highlight w:val="none"/>
          <w:lang w:val="zh-CN"/>
        </w:rPr>
      </w:pPr>
      <w:r>
        <w:rPr>
          <w:rFonts w:ascii="Arial" w:hAnsi="Arial" w:cs="Arial"/>
          <w:color w:val="000000"/>
          <w:highlight w:val="none"/>
          <w:lang w:val="zh-CN"/>
        </w:rPr>
        <w:br w:type="page" w:clear="all"/>
      </w:r>
      <w:bookmarkStart w:id="27" w:name="_Toc27948"/>
      <w:r>
        <w:rPr>
          <w:rFonts w:ascii="Arial" w:hAnsi="Arial" w:cs="Arial"/>
          <w:color w:val="000000"/>
          <w:highlight w:val="none"/>
          <w:lang w:val="zh-CN"/>
        </w:rPr>
        <w:t xml:space="preserve">第三章 评标标准</w:t>
      </w:r>
      <w:bookmarkEnd w:id="27"/>
      <w:r>
        <w:rPr>
          <w:rFonts w:ascii="Arial" w:hAnsi="Arial" w:cs="Arial"/>
          <w:color w:val="000000"/>
          <w:highlight w:val="none"/>
          <w:lang w:val="zh-CN"/>
        </w:rPr>
      </w:r>
      <w:r/>
    </w:p>
    <w:p>
      <w:pPr>
        <w:pStyle w:val="784"/>
        <w:ind w:firstLine="420"/>
        <w:spacing w:line="360" w:lineRule="auto"/>
        <w:shd w:val="clear" w:color="auto" w:fill="auto"/>
        <w:rPr>
          <w:rFonts w:ascii="Arial" w:hAnsi="Arial" w:cs="Arial"/>
          <w:color w:val="000000"/>
          <w:highlight w:val="none"/>
        </w:rPr>
      </w:pPr>
      <w:r>
        <w:rPr>
          <w:rFonts w:ascii="Arial" w:hAnsi="Arial" w:cs="Arial"/>
          <w:color w:val="000000"/>
          <w:highlight w:val="none"/>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r>
        <w:rPr>
          <w:rFonts w:ascii="Arial" w:hAnsi="Arial" w:cs="Arial"/>
          <w:color w:val="000000"/>
          <w:highlight w:val="none"/>
        </w:rPr>
      </w:r>
      <w:r/>
    </w:p>
    <w:tbl>
      <w:tblPr>
        <w:tblW w:w="5131"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815"/>
        <w:gridCol w:w="1171"/>
        <w:gridCol w:w="5818"/>
        <w:gridCol w:w="566"/>
      </w:tblGrid>
      <w:tr>
        <w:trPr>
          <w:trHeight w:val="794"/>
          <w:tblHeader/>
        </w:trPr>
        <w:tc>
          <w:tcPr>
            <w:tcW w:w="324" w:type="dxa"/>
            <w:vAlign w:val="center"/>
            <w:textDirection w:val="lrTb"/>
            <w:noWrap w:val="false"/>
          </w:tcPr>
          <w:p>
            <w:pPr>
              <w:pStyle w:val="784"/>
              <w:jc w:val="center"/>
              <w:spacing w:before="156" w:after="156"/>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序号</w:t>
            </w:r>
            <w:r>
              <w:rPr>
                <w:rFonts w:hint="eastAsia" w:ascii="宋体" w:hAnsi="宋体" w:cs="宋体"/>
                <w:b/>
                <w:color w:val="000000"/>
                <w:szCs w:val="21"/>
                <w:highlight w:val="none"/>
              </w:rPr>
            </w:r>
            <w:r/>
          </w:p>
        </w:tc>
        <w:tc>
          <w:tcPr>
            <w:tcW w:w="455" w:type="dxa"/>
            <w:vAlign w:val="center"/>
            <w:textDirection w:val="lrTb"/>
            <w:noWrap w:val="false"/>
          </w:tcPr>
          <w:p>
            <w:pPr>
              <w:pStyle w:val="784"/>
              <w:jc w:val="center"/>
              <w:spacing w:before="156" w:after="156"/>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项目</w:t>
            </w:r>
            <w:r>
              <w:rPr>
                <w:rFonts w:hint="eastAsia" w:ascii="宋体" w:hAnsi="宋体" w:cs="宋体"/>
                <w:b/>
                <w:color w:val="000000"/>
                <w:szCs w:val="21"/>
                <w:highlight w:val="none"/>
              </w:rPr>
            </w:r>
            <w:r/>
          </w:p>
        </w:tc>
        <w:tc>
          <w:tcPr>
            <w:gridSpan w:val="2"/>
            <w:tcW w:w="6989" w:type="dxa"/>
            <w:vAlign w:val="center"/>
            <w:textDirection w:val="lrTb"/>
            <w:noWrap w:val="false"/>
          </w:tcPr>
          <w:p>
            <w:pPr>
              <w:pStyle w:val="784"/>
              <w:jc w:val="center"/>
              <w:spacing w:before="156" w:after="156"/>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评标细则</w:t>
            </w:r>
            <w:r>
              <w:rPr>
                <w:rFonts w:hint="eastAsia" w:ascii="宋体" w:hAnsi="宋体" w:cs="宋体"/>
                <w:b/>
                <w:color w:val="000000"/>
                <w:szCs w:val="21"/>
                <w:highlight w:val="none"/>
              </w:rPr>
            </w:r>
            <w:r/>
          </w:p>
        </w:tc>
        <w:tc>
          <w:tcPr>
            <w:tcW w:w="316" w:type="dxa"/>
            <w:vAlign w:val="center"/>
            <w:textDirection w:val="lrTb"/>
            <w:noWrap w:val="false"/>
          </w:tcPr>
          <w:p>
            <w:pPr>
              <w:pStyle w:val="784"/>
              <w:jc w:val="center"/>
              <w:spacing w:before="156" w:after="156"/>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t xml:space="preserve">分值</w:t>
            </w:r>
            <w:r>
              <w:rPr>
                <w:rFonts w:hint="eastAsia" w:ascii="宋体" w:hAnsi="宋体" w:cs="宋体"/>
                <w:b/>
                <w:color w:val="000000"/>
                <w:szCs w:val="21"/>
                <w:highlight w:val="none"/>
              </w:rPr>
            </w:r>
            <w:r/>
          </w:p>
        </w:tc>
      </w:tr>
      <w:tr>
        <w:trPr>
          <w:trHeight w:val="90"/>
        </w:trPr>
        <w:tc>
          <w:tcPr>
            <w:tcW w:w="324" w:type="dxa"/>
            <w:vAlign w:val="center"/>
            <w:textDirection w:val="lrTb"/>
            <w:noWrap w:val="false"/>
          </w:tcPr>
          <w:p>
            <w:pPr>
              <w:pStyle w:val="784"/>
              <w:jc w:val="center"/>
              <w:spacing w:before="156" w:after="156"/>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455" w:type="dxa"/>
            <w:vAlign w:val="center"/>
            <w:textDirection w:val="lrTb"/>
            <w:noWrap w:val="false"/>
          </w:tcPr>
          <w:p>
            <w:pPr>
              <w:pStyle w:val="784"/>
              <w:jc w:val="center"/>
              <w:spacing w:before="156" w:after="156"/>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价格</w:t>
            </w:r>
            <w:r>
              <w:rPr>
                <w:rFonts w:hint="eastAsia" w:ascii="宋体" w:hAnsi="宋体" w:cs="宋体"/>
                <w:color w:val="000000"/>
                <w:szCs w:val="21"/>
                <w:highlight w:val="none"/>
              </w:rPr>
            </w:r>
            <w:r/>
          </w:p>
        </w:tc>
        <w:tc>
          <w:tcPr>
            <w:gridSpan w:val="2"/>
            <w:tcW w:w="6989" w:type="dxa"/>
            <w:vAlign w:val="center"/>
            <w:textDirection w:val="lrTb"/>
            <w:noWrap w:val="false"/>
          </w:tcPr>
          <w:p>
            <w:pPr>
              <w:pStyle w:val="784"/>
              <w:spacing w:before="156" w:after="156"/>
              <w:shd w:val="clear" w:color="auto" w:fill="auto"/>
              <w:rPr>
                <w:rFonts w:hint="eastAsia" w:ascii="宋体" w:hAnsi="宋体" w:cs="宋体"/>
                <w:b/>
                <w:bCs/>
                <w:color w:val="000000"/>
                <w:szCs w:val="21"/>
                <w:highlight w:val="none"/>
              </w:rPr>
            </w:pPr>
            <w:r>
              <w:rPr>
                <w:rFonts w:hint="eastAsia" w:ascii="宋体" w:hAnsi="宋体" w:cs="宋体"/>
                <w:color w:val="000000"/>
                <w:szCs w:val="21"/>
                <w:highlight w:val="none"/>
              </w:rPr>
              <w:t xml:space="preserve">采用低价优先法计算，即满足磋商文件要求且最后报价最低的供应商的价格为磋商基准价，其价格分为满分。其他供应商的价格分统一按照下列公式计算：磋商报价得分=（磋商基准价/最后磋商报价）×30（小数点保留2位）。</w:t>
            </w:r>
            <w:r>
              <w:rPr>
                <w:rFonts w:hint="eastAsia" w:ascii="宋体" w:hAnsi="宋体" w:cs="宋体"/>
                <w:b/>
                <w:bCs/>
                <w:color w:val="000000"/>
                <w:szCs w:val="21"/>
                <w:highlight w:val="none"/>
              </w:rPr>
            </w:r>
            <w:r/>
          </w:p>
        </w:tc>
        <w:tc>
          <w:tcPr>
            <w:tcW w:w="316" w:type="dxa"/>
            <w:vAlign w:val="center"/>
            <w:textDirection w:val="lrTb"/>
            <w:noWrap w:val="false"/>
          </w:tcPr>
          <w:p>
            <w:pPr>
              <w:pStyle w:val="784"/>
              <w:jc w:val="center"/>
              <w:spacing w:before="156" w:after="156"/>
              <w:shd w:val="clear" w:color="auto" w:fill="auto"/>
              <w:rPr>
                <w:rFonts w:hint="eastAsia" w:ascii="宋体" w:hAnsi="宋体" w:cs="宋体"/>
                <w:color w:val="000000"/>
                <w:szCs w:val="21"/>
                <w:highlight w:val="none"/>
              </w:rPr>
            </w:pPr>
            <w:r>
              <w:rPr>
                <w:rFonts w:hint="eastAsia" w:ascii="宋体" w:hAnsi="宋体" w:cs="宋体"/>
                <w:bCs/>
                <w:color w:val="000000"/>
                <w:szCs w:val="21"/>
                <w:highlight w:val="none"/>
              </w:rPr>
              <w:t xml:space="preserve">30</w:t>
            </w:r>
            <w:r>
              <w:rPr>
                <w:rFonts w:hint="eastAsia" w:ascii="宋体" w:hAnsi="宋体" w:cs="宋体"/>
                <w:color w:val="000000"/>
                <w:szCs w:val="21"/>
                <w:highlight w:val="none"/>
              </w:rPr>
            </w:r>
            <w:r/>
          </w:p>
        </w:tc>
      </w:tr>
      <w:tr>
        <w:trPr>
          <w:trHeight w:val="654"/>
        </w:trPr>
        <w:tc>
          <w:tcPr>
            <w:tcW w:w="324" w:type="dxa"/>
            <w:vAlign w:val="center"/>
            <w:textDirection w:val="lrTb"/>
            <w:noWrap w:val="false"/>
          </w:tcPr>
          <w:p>
            <w:pPr>
              <w:pStyle w:val="784"/>
              <w:jc w:val="center"/>
              <w:spacing w:before="156" w:after="156"/>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2.1</w:t>
            </w:r>
            <w:r>
              <w:rPr>
                <w:rFonts w:hint="eastAsia" w:ascii="宋体" w:hAnsi="宋体" w:cs="宋体"/>
                <w:color w:val="000000"/>
                <w:szCs w:val="21"/>
                <w:highlight w:val="none"/>
              </w:rPr>
            </w:r>
            <w:r/>
          </w:p>
        </w:tc>
        <w:tc>
          <w:tcPr>
            <w:tcW w:w="455" w:type="dxa"/>
            <w:vAlign w:val="center"/>
            <w:vMerge w:val="restart"/>
            <w:textDirection w:val="lrTb"/>
            <w:noWrap w:val="false"/>
          </w:tcPr>
          <w:p>
            <w:pPr>
              <w:pStyle w:val="784"/>
              <w:jc w:val="center"/>
              <w:spacing w:before="156" w:after="156"/>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施工方案</w:t>
            </w:r>
            <w:r>
              <w:rPr>
                <w:rFonts w:hint="eastAsia" w:ascii="宋体" w:hAnsi="宋体" w:cs="宋体"/>
                <w:color w:val="000000"/>
                <w:szCs w:val="21"/>
                <w:highlight w:val="none"/>
              </w:rPr>
            </w:r>
            <w:r/>
          </w:p>
        </w:tc>
        <w:tc>
          <w:tcPr>
            <w:tcW w:w="654" w:type="dxa"/>
            <w:vAlign w:val="center"/>
            <w:textDirection w:val="lrTb"/>
            <w:noWrap w:val="false"/>
          </w:tcPr>
          <w:p>
            <w:pPr>
              <w:pStyle w:val="821"/>
              <w:jc w:val="center"/>
              <w:spacing w:before="156" w:after="156"/>
              <w:shd w:val="clear" w:color="auto" w:fill="auto"/>
              <w:tabs>
                <w:tab w:val="left" w:pos="208"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施工总体部署方案</w:t>
            </w:r>
            <w:r>
              <w:rPr>
                <w:rFonts w:hint="eastAsia" w:ascii="宋体" w:hAnsi="宋体" w:cs="宋体"/>
                <w:color w:val="000000"/>
                <w:sz w:val="21"/>
                <w:szCs w:val="21"/>
                <w:highlight w:val="none"/>
              </w:rPr>
            </w:r>
            <w:r/>
          </w:p>
        </w:tc>
        <w:tc>
          <w:tcPr>
            <w:tcW w:w="3248" w:type="dxa"/>
            <w:vAlign w:val="center"/>
            <w:textDirection w:val="lrTb"/>
            <w:noWrap w:val="false"/>
          </w:tcPr>
          <w:p>
            <w:pPr>
              <w:pStyle w:val="784"/>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供应商应根据磋商文件要求提供施工总体部署方案，包括整体施工的部署、施工组织总体设想、施工前准备、现场平面布置等，应服从采购人管理要求，确保在规定的交付时限内完成；施工总体方案要满足国家和省有关规范要求，并应根据本项目特点有针对性，且方案应详细完整、科学合理，具备严密性：</w:t>
            </w:r>
            <w:r>
              <w:rPr>
                <w:rFonts w:hint="eastAsia" w:ascii="宋体" w:hAnsi="宋体" w:cs="宋体"/>
                <w:color w:val="000000"/>
                <w:szCs w:val="21"/>
                <w:highlight w:val="none"/>
              </w:rPr>
            </w:r>
            <w:r/>
          </w:p>
          <w:p>
            <w:pPr>
              <w:pStyle w:val="784"/>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方案内容清晰、全面、合理、前瞻、可行、针对性强，完全满足项目实施要求的得8分；</w:t>
            </w:r>
            <w:r>
              <w:rPr>
                <w:rFonts w:hint="eastAsia" w:ascii="宋体" w:hAnsi="宋体" w:cs="宋体"/>
                <w:color w:val="000000"/>
                <w:szCs w:val="21"/>
                <w:highlight w:val="none"/>
              </w:rPr>
            </w:r>
            <w:r/>
          </w:p>
          <w:p>
            <w:pPr>
              <w:pStyle w:val="784"/>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方案内容基本完整、措施合理、具备可实施性，满足项目主要需求，局部内容需补充完善的得5分；</w:t>
            </w:r>
            <w:r>
              <w:rPr>
                <w:rFonts w:hint="eastAsia" w:ascii="宋体" w:hAnsi="宋体" w:cs="宋体"/>
                <w:color w:val="000000"/>
                <w:szCs w:val="21"/>
                <w:highlight w:val="none"/>
              </w:rPr>
            </w:r>
            <w:r/>
          </w:p>
          <w:p>
            <w:pPr>
              <w:pStyle w:val="784"/>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方案内容较为简单、针对性不足、结合项目实际较弱，整体编制深度欠缺的得2分</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84"/>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未提供的不得分。</w:t>
            </w:r>
            <w:r>
              <w:rPr>
                <w:rFonts w:hint="eastAsia" w:ascii="宋体" w:hAnsi="宋体" w:cs="宋体"/>
                <w:color w:val="000000"/>
                <w:szCs w:val="21"/>
                <w:highlight w:val="none"/>
              </w:rPr>
            </w:r>
            <w:r/>
          </w:p>
        </w:tc>
        <w:tc>
          <w:tcPr>
            <w:tcW w:w="316" w:type="dxa"/>
            <w:vAlign w:val="center"/>
            <w:textDirection w:val="lrTb"/>
            <w:noWrap w:val="false"/>
          </w:tcPr>
          <w:p>
            <w:pPr>
              <w:pStyle w:val="821"/>
              <w:jc w:val="center"/>
              <w:spacing w:before="156" w:after="156"/>
              <w:shd w:val="clear" w:color="auto" w:fill="auto"/>
              <w:tabs>
                <w:tab w:val="left" w:pos="208"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w:t>
            </w:r>
            <w:r>
              <w:rPr>
                <w:rFonts w:hint="eastAsia" w:ascii="宋体" w:hAnsi="宋体" w:cs="宋体"/>
                <w:color w:val="000000"/>
                <w:sz w:val="21"/>
                <w:szCs w:val="21"/>
                <w:highlight w:val="none"/>
              </w:rPr>
            </w:r>
            <w:r/>
          </w:p>
        </w:tc>
      </w:tr>
      <w:tr>
        <w:trPr>
          <w:trHeight w:val="654"/>
        </w:trPr>
        <w:tc>
          <w:tcPr>
            <w:tcW w:w="324" w:type="dxa"/>
            <w:vAlign w:val="center"/>
            <w:textDirection w:val="lrTb"/>
            <w:noWrap w:val="false"/>
          </w:tcPr>
          <w:p>
            <w:pPr>
              <w:pStyle w:val="784"/>
              <w:jc w:val="center"/>
              <w:spacing w:before="156" w:after="156"/>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2.2</w:t>
            </w:r>
            <w:r>
              <w:rPr>
                <w:rFonts w:hint="eastAsia" w:ascii="宋体" w:hAnsi="宋体" w:cs="宋体"/>
                <w:color w:val="000000"/>
                <w:szCs w:val="21"/>
                <w:highlight w:val="none"/>
              </w:rPr>
            </w:r>
            <w:r/>
          </w:p>
        </w:tc>
        <w:tc>
          <w:tcPr>
            <w:tcW w:w="455" w:type="dxa"/>
            <w:vAlign w:val="center"/>
            <w:vMerge w:val="continue"/>
            <w:textDirection w:val="lrTb"/>
            <w:noWrap w:val="false"/>
          </w:tcPr>
          <w:p>
            <w:pPr>
              <w:pStyle w:val="784"/>
              <w:jc w:val="center"/>
              <w:spacing w:before="156" w:after="156"/>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654" w:type="dxa"/>
            <w:vAlign w:val="center"/>
            <w:textDirection w:val="lrTb"/>
            <w:noWrap w:val="false"/>
          </w:tcPr>
          <w:p>
            <w:pPr>
              <w:pStyle w:val="821"/>
              <w:jc w:val="center"/>
              <w:spacing w:before="156" w:after="156"/>
              <w:shd w:val="clear" w:color="auto" w:fill="auto"/>
              <w:tabs>
                <w:tab w:val="left" w:pos="208"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施工技术、工艺及工程项目实施重点难点分析的解决方案</w:t>
            </w:r>
            <w:r>
              <w:rPr>
                <w:rFonts w:hint="eastAsia" w:ascii="宋体" w:hAnsi="宋体" w:cs="宋体"/>
                <w:color w:val="000000"/>
                <w:sz w:val="21"/>
                <w:szCs w:val="21"/>
                <w:highlight w:val="none"/>
              </w:rPr>
            </w:r>
            <w:r/>
          </w:p>
        </w:tc>
        <w:tc>
          <w:tcPr>
            <w:tcW w:w="3248" w:type="dxa"/>
            <w:vAlign w:val="center"/>
            <w:textDirection w:val="lrTb"/>
            <w:noWrap w:val="false"/>
          </w:tcPr>
          <w:p>
            <w:pPr>
              <w:pStyle w:val="784"/>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供应商根据磋商文件要求及本项目特点，针对本项目特征，明确采用核心施工技术，提供施工技术、工艺说明方案，包括对关键施工技术、工艺及工程项目实施的重点、难点的分析，从技术难点、管理难点、环境难点、安全难点等</w:t>
            </w:r>
            <w:r>
              <w:rPr>
                <w:rFonts w:hint="eastAsia" w:ascii="宋体" w:hAnsi="宋体" w:cs="宋体"/>
                <w:color w:val="000000"/>
                <w:szCs w:val="21"/>
                <w:highlight w:val="none"/>
                <w:lang w:eastAsia="zh-CN"/>
              </w:rPr>
              <w:t xml:space="preserve">方面</w:t>
            </w:r>
            <w:r>
              <w:rPr>
                <w:rFonts w:hint="eastAsia" w:ascii="宋体" w:hAnsi="宋体" w:cs="宋体"/>
                <w:color w:val="000000"/>
                <w:szCs w:val="21"/>
                <w:highlight w:val="none"/>
              </w:rPr>
              <w:t xml:space="preserve">提出解决方案，方案应详细完整、科学合理，并具备严密性：</w:t>
            </w:r>
            <w:r>
              <w:rPr>
                <w:rFonts w:hint="eastAsia" w:ascii="宋体" w:hAnsi="宋体" w:cs="宋体"/>
                <w:color w:val="000000"/>
                <w:szCs w:val="21"/>
                <w:highlight w:val="none"/>
              </w:rPr>
            </w:r>
            <w:r/>
          </w:p>
          <w:p>
            <w:pPr>
              <w:pStyle w:val="784"/>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方案完整科学，贴合磋商要求及项目特征，核心技术明确；难点分析全面（含技术、管理、环境、安全），解决方案针对性、可操作性强，无疏漏的得6分</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84"/>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方案基本可行，贴合要求及项目特征，核心技术明确；难点分析基本全面，解决方案合理可行，有轻微完善空间，不影响施工的得3分</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56"/>
              <w:spacing w:before="156" w:beforeAutospacing="0" w:after="156" w:afterAutospacing="0"/>
              <w:shd w:val="clear" w:color="auto" w:fill="auto"/>
              <w:widowControl w:val="off"/>
              <w:tabs>
                <w:tab w:val="left" w:pos="634"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方案完整性一般，未充分贴合要求及项目特征，核心技术模糊；难点分析不全面，解决方案针对性、可操作性差，难以满足现场施工实施要求的得1分；</w:t>
            </w:r>
            <w:r>
              <w:rPr>
                <w:rFonts w:hint="eastAsia" w:ascii="宋体" w:hAnsi="宋体" w:cs="宋体"/>
                <w:color w:val="000000"/>
                <w:sz w:val="21"/>
                <w:szCs w:val="21"/>
                <w:highlight w:val="none"/>
              </w:rPr>
            </w:r>
            <w:r/>
          </w:p>
          <w:p>
            <w:pPr>
              <w:pStyle w:val="784"/>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未提供的不得分。</w:t>
            </w:r>
            <w:r>
              <w:rPr>
                <w:rFonts w:hint="eastAsia" w:ascii="宋体" w:hAnsi="宋体" w:cs="宋体"/>
                <w:color w:val="000000"/>
                <w:szCs w:val="21"/>
                <w:highlight w:val="none"/>
              </w:rPr>
            </w:r>
            <w:r/>
          </w:p>
        </w:tc>
        <w:tc>
          <w:tcPr>
            <w:tcW w:w="316" w:type="dxa"/>
            <w:vAlign w:val="center"/>
            <w:textDirection w:val="lrTb"/>
            <w:noWrap w:val="false"/>
          </w:tcPr>
          <w:p>
            <w:pPr>
              <w:pStyle w:val="784"/>
              <w:jc w:val="center"/>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r>
      <w:tr>
        <w:trPr>
          <w:trHeight w:val="260"/>
        </w:trPr>
        <w:tc>
          <w:tcPr>
            <w:tcW w:w="324" w:type="dxa"/>
            <w:vAlign w:val="center"/>
            <w:textDirection w:val="lrTb"/>
            <w:noWrap w:val="false"/>
          </w:tcPr>
          <w:p>
            <w:pPr>
              <w:pStyle w:val="784"/>
              <w:jc w:val="center"/>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2.3</w:t>
            </w:r>
            <w:r>
              <w:rPr>
                <w:rFonts w:hint="eastAsia" w:ascii="宋体" w:hAnsi="宋体" w:cs="宋体"/>
                <w:color w:val="000000"/>
                <w:szCs w:val="21"/>
                <w:highlight w:val="none"/>
              </w:rPr>
            </w:r>
            <w:r/>
          </w:p>
        </w:tc>
        <w:tc>
          <w:tcPr>
            <w:tcW w:w="455" w:type="dxa"/>
            <w:vAlign w:val="center"/>
            <w:vMerge w:val="continue"/>
            <w:textDirection w:val="lrTb"/>
            <w:noWrap w:val="false"/>
          </w:tcPr>
          <w:p>
            <w:pPr>
              <w:pStyle w:val="784"/>
              <w:jc w:val="left"/>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654" w:type="dxa"/>
            <w:vAlign w:val="center"/>
            <w:textDirection w:val="lrTb"/>
            <w:noWrap w:val="false"/>
          </w:tcPr>
          <w:p>
            <w:pPr>
              <w:pStyle w:val="821"/>
              <w:jc w:val="center"/>
              <w:spacing w:before="156" w:after="156"/>
              <w:shd w:val="clear" w:color="auto" w:fill="auto"/>
              <w:tabs>
                <w:tab w:val="left" w:pos="208"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安全文明施工及环境保护措施</w:t>
            </w:r>
            <w:r>
              <w:rPr>
                <w:rFonts w:hint="eastAsia" w:ascii="宋体" w:hAnsi="宋体" w:cs="宋体"/>
                <w:color w:val="000000"/>
                <w:sz w:val="21"/>
                <w:szCs w:val="21"/>
                <w:highlight w:val="none"/>
              </w:rPr>
            </w:r>
            <w:r/>
          </w:p>
        </w:tc>
        <w:tc>
          <w:tcPr>
            <w:tcW w:w="3248" w:type="dxa"/>
            <w:vAlign w:val="center"/>
            <w:textDirection w:val="lrTb"/>
            <w:noWrap w:val="false"/>
          </w:tcPr>
          <w:p>
            <w:pPr>
              <w:pStyle w:val="784"/>
              <w:spacing w:before="156" w:after="156"/>
              <w:shd w:val="clear" w:color="auto" w:fill="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供应商结合磋商文件及项目实际特点，编制安全文明施工与环境保护专项方案，明确扬尘管控、治污减排、降噪降噪实施举措，施工期间不得干扰校内日常教学、生活及办公秩序，同步制定完备的成品保护方案，内容须周全务实、贴合现场实际，满足采购方使用要求。</w:t>
            </w:r>
            <w:r>
              <w:rPr>
                <w:rFonts w:hint="eastAsia" w:ascii="宋体" w:hAnsi="宋体" w:cs="宋体"/>
                <w:color w:val="000000"/>
                <w:sz w:val="21"/>
                <w:szCs w:val="21"/>
                <w:highlight w:val="none"/>
                <w:lang w:val="en-US" w:eastAsia="zh-CN"/>
              </w:rPr>
            </w:r>
            <w:r/>
          </w:p>
          <w:p>
            <w:pPr>
              <w:pStyle w:val="784"/>
              <w:spacing w:before="156" w:after="156"/>
              <w:shd w:val="clear" w:color="auto" w:fill="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各项管控措施齐全完善，扬尘、排污、降噪管控落实到位，完全不干扰校园正常秩序，成品保护体系健全到位，得 8 分；</w:t>
            </w:r>
            <w:r>
              <w:rPr>
                <w:rFonts w:hint="eastAsia" w:ascii="宋体" w:hAnsi="宋体" w:cs="宋体"/>
                <w:color w:val="000000"/>
                <w:sz w:val="21"/>
                <w:szCs w:val="21"/>
                <w:highlight w:val="none"/>
                <w:lang w:val="en-US" w:eastAsia="zh-CN"/>
              </w:rPr>
            </w:r>
            <w:r/>
          </w:p>
          <w:p>
            <w:pPr>
              <w:pStyle w:val="784"/>
              <w:spacing w:before="156" w:after="156"/>
              <w:shd w:val="clear" w:color="auto" w:fill="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整体措施合规可用，扬尘、治污、降噪管控基本达标，对校园秩序影响轻微，成品保护举措基本落实，得 5 分；</w:t>
            </w:r>
            <w:r>
              <w:rPr>
                <w:rFonts w:hint="eastAsia" w:ascii="宋体" w:hAnsi="宋体" w:cs="宋体"/>
                <w:color w:val="000000"/>
                <w:sz w:val="21"/>
                <w:szCs w:val="21"/>
                <w:highlight w:val="none"/>
                <w:lang w:val="en-US" w:eastAsia="zh-CN"/>
              </w:rPr>
            </w:r>
            <w:r/>
          </w:p>
          <w:p>
            <w:pPr>
              <w:pStyle w:val="784"/>
              <w:spacing w:before="156" w:after="156"/>
              <w:shd w:val="clear" w:color="auto" w:fill="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各类管控举措存在欠缺，扬尘、排污、降噪管控力度偏弱，易对校园日常秩序造成一定干扰，成品保护规划考虑不周，方案统筹存在欠缺，得 2 分；</w:t>
            </w:r>
            <w:r>
              <w:rPr>
                <w:rFonts w:hint="eastAsia" w:ascii="宋体" w:hAnsi="宋体" w:cs="宋体"/>
                <w:color w:val="000000"/>
                <w:sz w:val="21"/>
                <w:szCs w:val="21"/>
                <w:highlight w:val="none"/>
                <w:lang w:val="en-US" w:eastAsia="zh-CN"/>
              </w:rPr>
            </w:r>
            <w:r/>
          </w:p>
          <w:p>
            <w:pPr>
              <w:pStyle w:val="784"/>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 w:val="21"/>
                <w:szCs w:val="21"/>
                <w:highlight w:val="none"/>
                <w:lang w:val="en-US" w:eastAsia="zh-CN"/>
              </w:rPr>
              <w:t xml:space="preserve">未按要求提交相关措施方案的，本项不得分。</w:t>
            </w:r>
            <w:r>
              <w:rPr>
                <w:rFonts w:hint="eastAsia" w:ascii="宋体" w:hAnsi="宋体" w:cs="宋体"/>
                <w:color w:val="000000"/>
                <w:szCs w:val="21"/>
                <w:highlight w:val="none"/>
              </w:rPr>
            </w:r>
            <w:r/>
          </w:p>
        </w:tc>
        <w:tc>
          <w:tcPr>
            <w:tcW w:w="316" w:type="dxa"/>
            <w:vAlign w:val="center"/>
            <w:textDirection w:val="lrTb"/>
            <w:noWrap w:val="false"/>
          </w:tcPr>
          <w:p>
            <w:pPr>
              <w:pStyle w:val="784"/>
              <w:jc w:val="center"/>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r>
      <w:tr>
        <w:trPr>
          <w:trHeight w:val="3790"/>
        </w:trPr>
        <w:tc>
          <w:tcPr>
            <w:tcW w:w="324" w:type="dxa"/>
            <w:vAlign w:val="center"/>
            <w:textDirection w:val="lrTb"/>
            <w:noWrap w:val="false"/>
          </w:tcPr>
          <w:p>
            <w:pPr>
              <w:pStyle w:val="784"/>
              <w:jc w:val="center"/>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2.4</w:t>
            </w:r>
            <w:r>
              <w:rPr>
                <w:rFonts w:hint="eastAsia" w:ascii="宋体" w:hAnsi="宋体" w:cs="宋体"/>
                <w:color w:val="000000"/>
                <w:szCs w:val="21"/>
                <w:highlight w:val="none"/>
              </w:rPr>
            </w:r>
            <w:r/>
          </w:p>
        </w:tc>
        <w:tc>
          <w:tcPr>
            <w:tcW w:w="455" w:type="dxa"/>
            <w:vAlign w:val="center"/>
            <w:vMerge w:val="continue"/>
            <w:textDirection w:val="lrTb"/>
            <w:noWrap w:val="false"/>
          </w:tcPr>
          <w:p>
            <w:pPr>
              <w:pStyle w:val="784"/>
              <w:jc w:val="left"/>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654" w:type="dxa"/>
            <w:vAlign w:val="center"/>
            <w:textDirection w:val="lrTb"/>
            <w:noWrap w:val="false"/>
          </w:tcPr>
          <w:p>
            <w:pPr>
              <w:pStyle w:val="821"/>
              <w:jc w:val="center"/>
              <w:spacing w:before="156" w:after="156"/>
              <w:shd w:val="clear" w:color="auto" w:fill="auto"/>
              <w:tabs>
                <w:tab w:val="left" w:pos="208"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针对本项目的工程进度计划及措施等方案</w:t>
            </w:r>
            <w:r>
              <w:rPr>
                <w:rFonts w:hint="eastAsia" w:ascii="宋体" w:hAnsi="宋体" w:cs="宋体"/>
                <w:color w:val="000000"/>
                <w:sz w:val="21"/>
                <w:szCs w:val="21"/>
                <w:highlight w:val="none"/>
              </w:rPr>
            </w:r>
            <w:r/>
          </w:p>
        </w:tc>
        <w:tc>
          <w:tcPr>
            <w:tcW w:w="3248" w:type="dxa"/>
            <w:vAlign w:val="center"/>
            <w:textDirection w:val="lrTb"/>
            <w:noWrap w:val="false"/>
          </w:tcPr>
          <w:p>
            <w:pPr>
              <w:pStyle w:val="784"/>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供应商依据磋商文件要求，结合项目实际编制工程进度计划及保障方案，明确项目总工期安排、工期保障举措、进度核查机制，同步做好施工关键线路统筹优化，方案需内容详实、条理清晰，保障项目按期完工交付。</w:t>
            </w:r>
            <w:r>
              <w:rPr>
                <w:rFonts w:hint="eastAsia" w:ascii="宋体" w:hAnsi="宋体" w:cs="宋体"/>
                <w:color w:val="000000"/>
                <w:szCs w:val="21"/>
                <w:highlight w:val="none"/>
              </w:rPr>
            </w:r>
            <w:r/>
          </w:p>
          <w:p>
            <w:pPr>
              <w:pStyle w:val="784"/>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方案内容完备条理清晰，总进度规划、工期保障手段、进度核查机制齐全，关键线路优化合理充分，可稳稳保障按期完成交付，得 6 分；</w:t>
            </w:r>
            <w:r>
              <w:rPr>
                <w:rFonts w:hint="eastAsia" w:ascii="宋体" w:hAnsi="宋体" w:cs="宋体"/>
                <w:color w:val="000000"/>
                <w:szCs w:val="21"/>
                <w:highlight w:val="none"/>
              </w:rPr>
            </w:r>
            <w:r/>
          </w:p>
          <w:p>
            <w:pPr>
              <w:pStyle w:val="784"/>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方案框架基本齐全，各项进度相关内容大体具备，关键线路优化举措基本落实，能够基本保障按期推进完工，得 3 分；</w:t>
            </w:r>
            <w:r>
              <w:rPr>
                <w:rFonts w:hint="eastAsia" w:ascii="宋体" w:hAnsi="宋体" w:cs="宋体"/>
                <w:color w:val="000000"/>
                <w:szCs w:val="21"/>
                <w:highlight w:val="none"/>
              </w:rPr>
            </w:r>
            <w:r/>
          </w:p>
          <w:p>
            <w:pPr>
              <w:pStyle w:val="784"/>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方案编制较为简略，进度相关内容有所缺漏，未对关键线路进行合理统筹排布，工期推进把控力度不足，难以保障既定完工时限，得 1 分；</w:t>
            </w:r>
            <w:r>
              <w:rPr>
                <w:rFonts w:hint="eastAsia" w:ascii="宋体" w:hAnsi="宋体" w:cs="宋体"/>
                <w:color w:val="000000"/>
                <w:szCs w:val="21"/>
                <w:highlight w:val="none"/>
              </w:rPr>
            </w:r>
            <w:r/>
          </w:p>
          <w:p>
            <w:pPr>
              <w:pStyle w:val="784"/>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未提供相关进度方案的不得分。</w:t>
            </w:r>
            <w:r>
              <w:rPr>
                <w:rFonts w:hint="eastAsia" w:ascii="宋体" w:hAnsi="宋体" w:cs="宋体"/>
                <w:color w:val="000000"/>
                <w:szCs w:val="21"/>
                <w:highlight w:val="none"/>
              </w:rPr>
            </w:r>
            <w:r/>
          </w:p>
        </w:tc>
        <w:tc>
          <w:tcPr>
            <w:tcW w:w="316" w:type="dxa"/>
            <w:vAlign w:val="center"/>
            <w:textDirection w:val="lrTb"/>
            <w:noWrap w:val="false"/>
          </w:tcPr>
          <w:p>
            <w:pPr>
              <w:pStyle w:val="784"/>
              <w:jc w:val="center"/>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r>
      <w:tr>
        <w:trPr>
          <w:trHeight w:val="260"/>
        </w:trPr>
        <w:tc>
          <w:tcPr>
            <w:tcW w:w="324" w:type="dxa"/>
            <w:vAlign w:val="center"/>
            <w:textDirection w:val="lrTb"/>
            <w:noWrap w:val="false"/>
          </w:tcPr>
          <w:p>
            <w:pPr>
              <w:pStyle w:val="784"/>
              <w:jc w:val="center"/>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2.5</w:t>
            </w:r>
            <w:r>
              <w:rPr>
                <w:rFonts w:hint="eastAsia" w:ascii="宋体" w:hAnsi="宋体" w:cs="宋体"/>
                <w:color w:val="000000"/>
                <w:szCs w:val="21"/>
                <w:highlight w:val="none"/>
              </w:rPr>
            </w:r>
            <w:r/>
          </w:p>
        </w:tc>
        <w:tc>
          <w:tcPr>
            <w:tcW w:w="455" w:type="dxa"/>
            <w:vAlign w:val="center"/>
            <w:vMerge w:val="continue"/>
            <w:textDirection w:val="lrTb"/>
            <w:noWrap w:val="false"/>
          </w:tcPr>
          <w:p>
            <w:pPr>
              <w:pStyle w:val="784"/>
              <w:jc w:val="left"/>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654" w:type="dxa"/>
            <w:vAlign w:val="center"/>
            <w:textDirection w:val="lrTb"/>
            <w:noWrap w:val="false"/>
          </w:tcPr>
          <w:p>
            <w:pPr>
              <w:pStyle w:val="821"/>
              <w:jc w:val="center"/>
              <w:spacing w:before="156" w:after="156"/>
              <w:shd w:val="clear" w:color="auto" w:fill="auto"/>
              <w:tabs>
                <w:tab w:val="left" w:pos="208"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质量保证措施</w:t>
            </w:r>
            <w:r>
              <w:rPr>
                <w:rFonts w:hint="eastAsia" w:ascii="宋体" w:hAnsi="宋体" w:cs="宋体"/>
                <w:color w:val="000000"/>
                <w:sz w:val="21"/>
                <w:szCs w:val="21"/>
                <w:highlight w:val="none"/>
              </w:rPr>
            </w:r>
            <w:r/>
          </w:p>
        </w:tc>
        <w:tc>
          <w:tcPr>
            <w:tcW w:w="3248" w:type="dxa"/>
            <w:vAlign w:val="center"/>
            <w:textDirection w:val="lrTb"/>
            <w:noWrap w:val="false"/>
          </w:tcPr>
          <w:p>
            <w:pPr>
              <w:pStyle w:val="784"/>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供应商按照磋商文件要求，编制本项目施工质量保障方案及实施细则，涵盖施工工序管控、作业工艺标准、现场质量管理、进场及完工检验等核心内容，方案须贴合现场施工实情，内容详实可行，全方位保障工程施工质量符合标准。</w:t>
            </w:r>
            <w:r>
              <w:rPr>
                <w:rFonts w:hint="eastAsia" w:ascii="宋体" w:hAnsi="宋体" w:cs="宋体"/>
                <w:color w:val="000000"/>
                <w:szCs w:val="21"/>
                <w:highlight w:val="none"/>
              </w:rPr>
            </w:r>
            <w:r/>
          </w:p>
          <w:p>
            <w:pPr>
              <w:pStyle w:val="784"/>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方案详实完善、贴合现场实际，工序、工艺、现场管控、质量检验内容全覆盖，可充分保障工程质量达标，得 6 分；</w:t>
            </w:r>
            <w:r>
              <w:rPr>
                <w:rFonts w:hint="eastAsia" w:ascii="宋体" w:hAnsi="宋体" w:cs="宋体"/>
                <w:color w:val="000000"/>
                <w:szCs w:val="21"/>
                <w:highlight w:val="none"/>
              </w:rPr>
            </w:r>
            <w:r/>
          </w:p>
          <w:p>
            <w:pPr>
              <w:pStyle w:val="784"/>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方案架构完整、贴合项目实情，各类质量管控内容基本涵盖，能够大体保障施工质量符合要求，得 3 分；</w:t>
            </w:r>
            <w:r>
              <w:rPr>
                <w:rFonts w:hint="eastAsia" w:ascii="宋体" w:hAnsi="宋体" w:cs="宋体"/>
                <w:color w:val="000000"/>
                <w:szCs w:val="21"/>
                <w:highlight w:val="none"/>
              </w:rPr>
            </w:r>
            <w:r/>
          </w:p>
          <w:p>
            <w:pPr>
              <w:pStyle w:val="784"/>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方案编制较为粗浅，与现场施工贴合度不足，质量管控相关内容存在缺项，质量管控覆盖面不足，难以稳定把控施工品质，得 1 分；</w:t>
            </w:r>
            <w:r>
              <w:rPr>
                <w:rFonts w:hint="eastAsia" w:ascii="宋体" w:hAnsi="宋体" w:cs="宋体"/>
                <w:color w:val="000000"/>
                <w:szCs w:val="21"/>
                <w:highlight w:val="none"/>
              </w:rPr>
            </w:r>
            <w:r/>
          </w:p>
          <w:p>
            <w:pPr>
              <w:pStyle w:val="784"/>
              <w:spacing w:before="156" w:after="156"/>
              <w:shd w:val="clear" w:color="auto" w:fill="auto"/>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未提交质量保障方案的不得分</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tc>
        <w:tc>
          <w:tcPr>
            <w:tcW w:w="316" w:type="dxa"/>
            <w:vAlign w:val="center"/>
            <w:textDirection w:val="lrTb"/>
            <w:noWrap w:val="false"/>
          </w:tcPr>
          <w:p>
            <w:pPr>
              <w:pStyle w:val="784"/>
              <w:jc w:val="center"/>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r>
      <w:tr>
        <w:trPr>
          <w:trHeight w:val="3724"/>
        </w:trPr>
        <w:tc>
          <w:tcPr>
            <w:tcW w:w="324" w:type="dxa"/>
            <w:vAlign w:val="center"/>
            <w:textDirection w:val="lrTb"/>
            <w:noWrap w:val="false"/>
          </w:tcPr>
          <w:p>
            <w:pPr>
              <w:pStyle w:val="784"/>
              <w:jc w:val="center"/>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2.6</w:t>
            </w:r>
            <w:r>
              <w:rPr>
                <w:rFonts w:hint="eastAsia" w:ascii="宋体" w:hAnsi="宋体" w:cs="宋体"/>
                <w:color w:val="000000"/>
                <w:szCs w:val="21"/>
                <w:highlight w:val="none"/>
              </w:rPr>
            </w:r>
            <w:r/>
          </w:p>
        </w:tc>
        <w:tc>
          <w:tcPr>
            <w:tcW w:w="455" w:type="dxa"/>
            <w:vAlign w:val="center"/>
            <w:vMerge w:val="continue"/>
            <w:textDirection w:val="lrTb"/>
            <w:noWrap w:val="false"/>
          </w:tcPr>
          <w:p>
            <w:pPr>
              <w:pStyle w:val="784"/>
              <w:jc w:val="left"/>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654" w:type="dxa"/>
            <w:vAlign w:val="center"/>
            <w:textDirection w:val="lrTb"/>
            <w:noWrap w:val="false"/>
          </w:tcPr>
          <w:p>
            <w:pPr>
              <w:pStyle w:val="821"/>
              <w:jc w:val="center"/>
              <w:spacing w:before="156" w:after="156"/>
              <w:shd w:val="clear" w:color="auto" w:fill="auto"/>
              <w:tabs>
                <w:tab w:val="left" w:pos="208"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劳动力、机械设备和材料投入计划</w:t>
            </w:r>
            <w:r>
              <w:rPr>
                <w:rFonts w:hint="eastAsia" w:ascii="宋体" w:hAnsi="宋体" w:cs="宋体"/>
                <w:color w:val="000000"/>
                <w:sz w:val="21"/>
                <w:szCs w:val="21"/>
                <w:highlight w:val="none"/>
              </w:rPr>
            </w:r>
            <w:r/>
          </w:p>
        </w:tc>
        <w:tc>
          <w:tcPr>
            <w:tcW w:w="3248" w:type="dxa"/>
            <w:vAlign w:val="center"/>
            <w:textDirection w:val="lrTb"/>
            <w:noWrap w:val="false"/>
          </w:tcPr>
          <w:p>
            <w:pPr>
              <w:pStyle w:val="784"/>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供应商依据磋商文件要求，制定本项目人力、机械及物资投入专项计划，明确施工全过程人员配置、机械设备选型与进场时序、材料采购及进场排布，要求计划贴合现场实情、资源调配科学合理，全力保障项目有序施工。</w:t>
            </w:r>
            <w:r>
              <w:rPr>
                <w:rFonts w:hint="eastAsia" w:ascii="宋体" w:hAnsi="宋体" w:cs="宋体"/>
                <w:color w:val="000000"/>
                <w:szCs w:val="21"/>
                <w:highlight w:val="none"/>
              </w:rPr>
            </w:r>
            <w:r/>
          </w:p>
          <w:p>
            <w:pPr>
              <w:pStyle w:val="784"/>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投入计划贴合现场工况，资源配置科学均衡，全周期人员调配、设备进场、物资供应安排完备周全，可充分保障施工顺畅开展，得 6 分；</w:t>
            </w:r>
            <w:r>
              <w:rPr>
                <w:rFonts w:hint="eastAsia" w:ascii="宋体" w:hAnsi="宋体" w:cs="宋体"/>
                <w:color w:val="000000"/>
                <w:szCs w:val="21"/>
                <w:highlight w:val="none"/>
              </w:rPr>
            </w:r>
            <w:r/>
          </w:p>
          <w:p>
            <w:pPr>
              <w:pStyle w:val="784"/>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投入计划大体契合施工需求，资源调配基本合理，人员、设备、材料各项排布基本齐全，能够维持项目正常施工节奏，得 3 分；</w:t>
            </w:r>
            <w:r>
              <w:rPr>
                <w:rFonts w:hint="eastAsia" w:ascii="宋体" w:hAnsi="宋体" w:cs="宋体"/>
                <w:color w:val="000000"/>
                <w:szCs w:val="21"/>
                <w:highlight w:val="none"/>
              </w:rPr>
            </w:r>
            <w:r/>
          </w:p>
          <w:p>
            <w:pPr>
              <w:pStyle w:val="784"/>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投入计划与现场施工适配度偏低，资源排布规划欠妥，各类进场统筹安排存在缺项，资源调配统筹不足，难以平稳保障施工节奏，得 1 分；</w:t>
            </w:r>
            <w:r>
              <w:rPr>
                <w:rFonts w:hint="eastAsia" w:ascii="宋体" w:hAnsi="宋体" w:cs="宋体"/>
                <w:color w:val="000000"/>
                <w:szCs w:val="21"/>
                <w:highlight w:val="none"/>
              </w:rPr>
            </w:r>
            <w:r/>
          </w:p>
          <w:p>
            <w:pPr>
              <w:pStyle w:val="784"/>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未提交相关投入计划的不得分。</w:t>
            </w:r>
            <w:r>
              <w:rPr>
                <w:rFonts w:hint="eastAsia" w:ascii="宋体" w:hAnsi="宋体" w:cs="宋体"/>
                <w:color w:val="000000"/>
                <w:szCs w:val="21"/>
                <w:highlight w:val="none"/>
              </w:rPr>
            </w:r>
            <w:r/>
          </w:p>
        </w:tc>
        <w:tc>
          <w:tcPr>
            <w:tcW w:w="316" w:type="dxa"/>
            <w:vAlign w:val="center"/>
            <w:textDirection w:val="lrTb"/>
            <w:noWrap w:val="false"/>
          </w:tcPr>
          <w:p>
            <w:pPr>
              <w:pStyle w:val="784"/>
              <w:jc w:val="center"/>
              <w:spacing w:before="156" w:after="156"/>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r>
      <w:tr>
        <w:trPr>
          <w:trHeight w:val="270"/>
        </w:trPr>
        <w:tc>
          <w:tcPr>
            <w:tcW w:w="324" w:type="dxa"/>
            <w:vAlign w:val="center"/>
            <w:textDirection w:val="lrTb"/>
            <w:noWrap w:val="false"/>
          </w:tcPr>
          <w:p>
            <w:pPr>
              <w:pStyle w:val="784"/>
              <w:jc w:val="center"/>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455" w:type="dxa"/>
            <w:vAlign w:val="center"/>
            <w:textDirection w:val="lrTb"/>
            <w:noWrap w:val="false"/>
          </w:tcPr>
          <w:p>
            <w:pPr>
              <w:pStyle w:val="784"/>
              <w:jc w:val="center"/>
              <w:spacing w:before="156" w:after="156"/>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企业业绩</w:t>
            </w:r>
            <w:r>
              <w:rPr>
                <w:rFonts w:hint="eastAsia" w:ascii="宋体" w:hAnsi="宋体" w:cs="宋体"/>
                <w:color w:val="000000"/>
                <w:szCs w:val="21"/>
                <w:highlight w:val="none"/>
              </w:rPr>
            </w:r>
            <w:r/>
          </w:p>
        </w:tc>
        <w:tc>
          <w:tcPr>
            <w:gridSpan w:val="2"/>
            <w:tcW w:w="6989" w:type="dxa"/>
            <w:vAlign w:val="center"/>
            <w:textDirection w:val="lrTb"/>
            <w:noWrap w:val="false"/>
          </w:tcPr>
          <w:p>
            <w:pPr>
              <w:pStyle w:val="784"/>
              <w:spacing w:before="156" w:after="156"/>
              <w:shd w:val="clear" w:color="auto" w:fill="auto"/>
              <w:tabs>
                <w:tab w:val="left" w:pos="463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2023年</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月1日（含）以来投标人完成的类似改造项目业绩，每提供一项得3分，最多得9分。</w:t>
            </w:r>
            <w:r>
              <w:rPr>
                <w:rFonts w:hint="eastAsia" w:ascii="宋体" w:hAnsi="宋体" w:cs="宋体"/>
                <w:color w:val="000000"/>
                <w:szCs w:val="21"/>
                <w:highlight w:val="none"/>
              </w:rPr>
            </w:r>
            <w:r/>
          </w:p>
          <w:p>
            <w:pPr>
              <w:pStyle w:val="784"/>
              <w:spacing w:before="156" w:after="156"/>
              <w:shd w:val="clear" w:color="auto" w:fill="auto"/>
              <w:tabs>
                <w:tab w:val="left" w:pos="463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提供中标通知书或直接发包证明、施工合同、竣工验收证明材料，三者缺一不可；如提供的证明材料反映的数据或内容出现不一致时，时间以竣工验收证明材料中的竣工验收合格时间为准。企业业绩与项目负责人业绩不可兼得分。）</w:t>
            </w:r>
            <w:r>
              <w:rPr>
                <w:rFonts w:hint="eastAsia" w:ascii="宋体" w:hAnsi="宋体" w:cs="宋体"/>
                <w:color w:val="000000"/>
                <w:szCs w:val="21"/>
                <w:highlight w:val="none"/>
              </w:rPr>
            </w:r>
            <w:r/>
          </w:p>
        </w:tc>
        <w:tc>
          <w:tcPr>
            <w:tcW w:w="316" w:type="dxa"/>
            <w:vAlign w:val="center"/>
            <w:textDirection w:val="lrTb"/>
            <w:noWrap w:val="false"/>
          </w:tcPr>
          <w:p>
            <w:pPr>
              <w:pStyle w:val="784"/>
              <w:jc w:val="center"/>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r>
      <w:tr>
        <w:trPr>
          <w:trHeight w:val="270"/>
        </w:trPr>
        <w:tc>
          <w:tcPr>
            <w:tcW w:w="324" w:type="dxa"/>
            <w:vAlign w:val="center"/>
            <w:textDirection w:val="lrTb"/>
            <w:noWrap w:val="false"/>
          </w:tcPr>
          <w:p>
            <w:pPr>
              <w:pStyle w:val="784"/>
              <w:jc w:val="center"/>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455" w:type="dxa"/>
            <w:vAlign w:val="center"/>
            <w:textDirection w:val="lrTb"/>
            <w:noWrap w:val="false"/>
          </w:tcPr>
          <w:p>
            <w:pPr>
              <w:pStyle w:val="784"/>
              <w:jc w:val="center"/>
              <w:spacing w:before="156" w:after="156"/>
              <w:shd w:val="clear" w:color="auto" w:fill="auto"/>
              <w:rPr>
                <w:rFonts w:hint="eastAsia" w:ascii="宋体" w:hAnsi="宋体" w:cs="宋体"/>
                <w:color w:val="000000"/>
                <w:szCs w:val="21"/>
                <w:highlight w:val="none"/>
              </w:rPr>
            </w:pPr>
            <w:r>
              <w:rPr>
                <w:rFonts w:hint="eastAsia" w:ascii="宋体" w:hAnsi="宋体" w:cs="宋体"/>
                <w:bCs/>
                <w:color w:val="000000"/>
                <w:szCs w:val="21"/>
                <w:highlight w:val="none"/>
              </w:rPr>
              <w:t xml:space="preserve">项目负责人业绩</w:t>
            </w:r>
            <w:r>
              <w:rPr>
                <w:rFonts w:hint="eastAsia" w:ascii="宋体" w:hAnsi="宋体" w:cs="宋体"/>
                <w:color w:val="000000"/>
                <w:szCs w:val="21"/>
                <w:highlight w:val="none"/>
              </w:rPr>
            </w:r>
            <w:r/>
          </w:p>
        </w:tc>
        <w:tc>
          <w:tcPr>
            <w:gridSpan w:val="2"/>
            <w:tcW w:w="6989" w:type="dxa"/>
            <w:vAlign w:val="center"/>
            <w:textDirection w:val="lrTb"/>
            <w:noWrap w:val="false"/>
          </w:tcPr>
          <w:p>
            <w:pPr>
              <w:pStyle w:val="784"/>
              <w:spacing w:before="156" w:after="156"/>
              <w:shd w:val="clear" w:color="auto" w:fill="auto"/>
              <w:tabs>
                <w:tab w:val="left" w:pos="463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2023年</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月1日（含）以来项目负责人完成的类似改造项目业绩，每提供一项得3分，最多得6分。</w:t>
            </w:r>
            <w:r>
              <w:rPr>
                <w:rFonts w:hint="eastAsia" w:ascii="宋体" w:hAnsi="宋体" w:cs="宋体"/>
                <w:color w:val="000000"/>
                <w:szCs w:val="21"/>
                <w:highlight w:val="none"/>
              </w:rPr>
            </w:r>
            <w:r/>
          </w:p>
          <w:p>
            <w:pPr>
              <w:pStyle w:val="784"/>
              <w:spacing w:before="156" w:after="156"/>
              <w:shd w:val="clear" w:color="auto" w:fill="auto"/>
              <w:tabs>
                <w:tab w:val="left" w:pos="463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提供中标通知书或直接发包证明、施工合同、竣工验收证明材料，三者缺一不可；如提供的证明材料反映的数据或内容出现不一致时，时间以竣工验收证明材料中的竣工验收合格时间为准。项目负责人业绩必须是在本投标企业承接的且证明材料须体现项目负责人姓名，否则不予认可，项目负责人业绩与企业业绩不可兼得分。）</w:t>
            </w:r>
            <w:r>
              <w:rPr>
                <w:rFonts w:hint="eastAsia" w:ascii="宋体" w:hAnsi="宋体" w:cs="宋体"/>
                <w:color w:val="000000"/>
                <w:szCs w:val="21"/>
                <w:highlight w:val="none"/>
              </w:rPr>
            </w:r>
            <w:r/>
          </w:p>
        </w:tc>
        <w:tc>
          <w:tcPr>
            <w:tcW w:w="316" w:type="dxa"/>
            <w:vAlign w:val="center"/>
            <w:textDirection w:val="lrTb"/>
            <w:noWrap w:val="false"/>
          </w:tcPr>
          <w:p>
            <w:pPr>
              <w:pStyle w:val="784"/>
              <w:jc w:val="center"/>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r>
      <w:tr>
        <w:trPr>
          <w:trHeight w:val="270"/>
        </w:trPr>
        <w:tc>
          <w:tcPr>
            <w:tcW w:w="324" w:type="dxa"/>
            <w:vAlign w:val="center"/>
            <w:textDirection w:val="lrTb"/>
            <w:noWrap w:val="false"/>
          </w:tcPr>
          <w:p>
            <w:pPr>
              <w:pStyle w:val="784"/>
              <w:jc w:val="center"/>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455" w:type="dxa"/>
            <w:vAlign w:val="center"/>
            <w:textDirection w:val="lrTb"/>
            <w:noWrap w:val="false"/>
          </w:tcPr>
          <w:p>
            <w:pPr>
              <w:pStyle w:val="784"/>
              <w:jc w:val="center"/>
              <w:spacing w:before="156" w:after="156"/>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团队其他成员</w:t>
            </w:r>
            <w:r>
              <w:rPr>
                <w:rFonts w:hint="eastAsia" w:ascii="宋体" w:hAnsi="宋体" w:cs="宋体"/>
                <w:color w:val="000000"/>
                <w:szCs w:val="21"/>
                <w:highlight w:val="none"/>
              </w:rPr>
            </w:r>
            <w:r/>
          </w:p>
        </w:tc>
        <w:tc>
          <w:tcPr>
            <w:gridSpan w:val="2"/>
            <w:tcW w:w="6989" w:type="dxa"/>
            <w:vAlign w:val="center"/>
            <w:textDirection w:val="lrTb"/>
            <w:noWrap w:val="false"/>
          </w:tcPr>
          <w:p>
            <w:pPr>
              <w:pStyle w:val="784"/>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拟投入本项目人员情况</w:t>
            </w:r>
            <w:r>
              <w:rPr>
                <w:rFonts w:hint="eastAsia" w:ascii="宋体" w:hAnsi="宋体" w:cs="宋体"/>
                <w:color w:val="000000"/>
                <w:szCs w:val="21"/>
                <w:highlight w:val="none"/>
              </w:rPr>
            </w:r>
            <w:r/>
          </w:p>
          <w:p>
            <w:pPr>
              <w:pStyle w:val="784"/>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项目负责人（5分）：投标人提供的项目负责人具有建设工程类高级</w:t>
            </w:r>
            <w:r>
              <w:rPr>
                <w:rFonts w:hint="eastAsia" w:ascii="宋体" w:hAnsi="宋体" w:cs="宋体"/>
                <w:color w:val="000000"/>
                <w:szCs w:val="21"/>
                <w:highlight w:val="none"/>
                <w:lang w:val="en-US" w:eastAsia="zh-CN"/>
              </w:rPr>
              <w:t xml:space="preserve">及以上</w:t>
            </w:r>
            <w:r>
              <w:rPr>
                <w:rFonts w:hint="eastAsia" w:ascii="宋体" w:hAnsi="宋体" w:cs="宋体"/>
                <w:color w:val="000000"/>
                <w:szCs w:val="21"/>
                <w:highlight w:val="none"/>
              </w:rPr>
              <w:t xml:space="preserve">职称的，得5分；建设工程类中级职称的，得3分；</w:t>
            </w:r>
            <w:r>
              <w:rPr>
                <w:rFonts w:hint="eastAsia" w:ascii="宋体" w:hAnsi="宋体" w:cs="宋体"/>
                <w:color w:val="000000"/>
                <w:szCs w:val="21"/>
                <w:highlight w:val="none"/>
              </w:rPr>
            </w:r>
            <w:r/>
          </w:p>
          <w:p>
            <w:pPr>
              <w:pStyle w:val="784"/>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技术负责人（5分）：投标人提供的技术负责人具有建设工程类高级</w:t>
            </w:r>
            <w:r>
              <w:rPr>
                <w:rFonts w:hint="eastAsia" w:ascii="宋体" w:hAnsi="宋体" w:cs="宋体"/>
                <w:color w:val="000000"/>
                <w:szCs w:val="21"/>
                <w:highlight w:val="none"/>
                <w:lang w:val="en-US" w:eastAsia="zh-CN"/>
              </w:rPr>
              <w:t xml:space="preserve">及以上</w:t>
            </w:r>
            <w:r>
              <w:rPr>
                <w:rFonts w:hint="eastAsia" w:ascii="宋体" w:hAnsi="宋体" w:cs="宋体"/>
                <w:color w:val="000000"/>
                <w:szCs w:val="21"/>
                <w:highlight w:val="none"/>
              </w:rPr>
              <w:t xml:space="preserve">职称的，得5分；建设工程类中级职称的，得3分；</w:t>
            </w:r>
            <w:r>
              <w:rPr>
                <w:rFonts w:hint="eastAsia" w:ascii="宋体" w:hAnsi="宋体" w:cs="宋体"/>
                <w:color w:val="000000"/>
                <w:szCs w:val="21"/>
                <w:highlight w:val="none"/>
              </w:rPr>
            </w:r>
            <w:r/>
          </w:p>
          <w:p>
            <w:pPr>
              <w:pStyle w:val="784"/>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（注：须提供有效职称证书复印件及供应商在2025年1</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月至2026年</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月中任意1个月为其缴纳社保的证明材料复印件并加盖公章，项目负责人与技术负责人不可为同一人）</w:t>
            </w:r>
            <w:r>
              <w:rPr>
                <w:rFonts w:hint="eastAsia" w:ascii="宋体" w:hAnsi="宋体" w:cs="宋体"/>
                <w:color w:val="000000"/>
                <w:szCs w:val="21"/>
                <w:highlight w:val="none"/>
              </w:rPr>
            </w:r>
            <w:r/>
          </w:p>
        </w:tc>
        <w:tc>
          <w:tcPr>
            <w:tcW w:w="316" w:type="dxa"/>
            <w:vAlign w:val="center"/>
            <w:textDirection w:val="lrTb"/>
            <w:noWrap w:val="false"/>
          </w:tcPr>
          <w:p>
            <w:pPr>
              <w:pStyle w:val="784"/>
              <w:jc w:val="center"/>
              <w:spacing w:before="156" w:after="156"/>
              <w:shd w:val="clear" w:color="auto" w:fill="auto"/>
              <w:widowControl/>
              <w:rPr>
                <w:rFonts w:ascii="宋体" w:hAnsi="宋体" w:cs="宋体"/>
                <w:color w:val="000000"/>
                <w:szCs w:val="21"/>
                <w:highlight w:val="none"/>
              </w:rPr>
            </w:pPr>
            <w:r>
              <w:rPr>
                <w:rFonts w:hint="eastAsia" w:ascii="宋体" w:hAnsi="宋体" w:cs="宋体"/>
                <w:bCs/>
                <w:color w:val="000000"/>
                <w:szCs w:val="21"/>
                <w:highlight w:val="none"/>
              </w:rPr>
              <w:t xml:space="preserve">10</w:t>
            </w:r>
            <w:r>
              <w:rPr>
                <w:rFonts w:ascii="宋体" w:hAnsi="宋体" w:cs="宋体"/>
                <w:color w:val="000000"/>
                <w:szCs w:val="21"/>
                <w:highlight w:val="none"/>
              </w:rPr>
            </w:r>
            <w:r/>
          </w:p>
        </w:tc>
      </w:tr>
      <w:tr>
        <w:trPr>
          <w:trHeight w:val="767"/>
        </w:trPr>
        <w:tc>
          <w:tcPr>
            <w:tcW w:w="324" w:type="dxa"/>
            <w:vAlign w:val="center"/>
            <w:textDirection w:val="lrTb"/>
            <w:noWrap w:val="false"/>
          </w:tcPr>
          <w:p>
            <w:pPr>
              <w:pStyle w:val="784"/>
              <w:jc w:val="center"/>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455" w:type="dxa"/>
            <w:vAlign w:val="center"/>
            <w:textDirection w:val="lrTb"/>
            <w:noWrap w:val="false"/>
          </w:tcPr>
          <w:p>
            <w:pPr>
              <w:pStyle w:val="784"/>
              <w:jc w:val="center"/>
              <w:spacing w:before="156" w:after="156"/>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质量保修期</w:t>
            </w:r>
            <w:r>
              <w:rPr>
                <w:rFonts w:hint="eastAsia" w:ascii="宋体" w:hAnsi="宋体" w:cs="宋体"/>
                <w:color w:val="000000"/>
                <w:szCs w:val="21"/>
                <w:highlight w:val="none"/>
              </w:rPr>
            </w:r>
            <w:r/>
          </w:p>
        </w:tc>
        <w:tc>
          <w:tcPr>
            <w:gridSpan w:val="2"/>
            <w:tcW w:w="6989" w:type="dxa"/>
            <w:vAlign w:val="center"/>
            <w:textDirection w:val="lrTb"/>
            <w:noWrap w:val="false"/>
          </w:tcPr>
          <w:p>
            <w:pPr>
              <w:pStyle w:val="784"/>
              <w:spacing w:before="156" w:after="156"/>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竣工验收合格交付使用后的质量保修期，在免费质量保修期（整体2年，其中防水5年）要求的基础上，免费质量保修期每延长1年（整体和防水都需延长）得2.5分，最多得5分。（提供承诺函原件）</w:t>
            </w:r>
            <w:r>
              <w:rPr>
                <w:rFonts w:hint="eastAsia" w:ascii="宋体" w:hAnsi="宋体" w:cs="宋体"/>
                <w:color w:val="000000"/>
                <w:szCs w:val="21"/>
                <w:highlight w:val="none"/>
              </w:rPr>
            </w:r>
            <w:r/>
          </w:p>
        </w:tc>
        <w:tc>
          <w:tcPr>
            <w:tcW w:w="316" w:type="dxa"/>
            <w:vAlign w:val="center"/>
            <w:textDirection w:val="lrTb"/>
            <w:noWrap w:val="false"/>
          </w:tcPr>
          <w:p>
            <w:pPr>
              <w:pStyle w:val="784"/>
              <w:jc w:val="center"/>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r>
      <w:tr>
        <w:trPr>
          <w:trHeight w:val="616"/>
        </w:trPr>
        <w:tc>
          <w:tcPr>
            <w:tcW w:w="324" w:type="dxa"/>
            <w:vAlign w:val="center"/>
            <w:textDirection w:val="lrTb"/>
            <w:noWrap w:val="false"/>
          </w:tcPr>
          <w:p>
            <w:pPr>
              <w:pStyle w:val="784"/>
              <w:jc w:val="center"/>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3"/>
            <w:tcW w:w="7804" w:type="dxa"/>
            <w:vAlign w:val="center"/>
            <w:textDirection w:val="lrTb"/>
            <w:noWrap w:val="false"/>
          </w:tcPr>
          <w:p>
            <w:pPr>
              <w:pStyle w:val="784"/>
              <w:jc w:val="center"/>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合计</w:t>
            </w:r>
            <w:r>
              <w:rPr>
                <w:rFonts w:hint="eastAsia" w:ascii="宋体" w:hAnsi="宋体" w:cs="宋体"/>
                <w:color w:val="000000"/>
                <w:szCs w:val="21"/>
                <w:highlight w:val="none"/>
              </w:rPr>
            </w:r>
            <w:r/>
          </w:p>
        </w:tc>
        <w:tc>
          <w:tcPr>
            <w:tcW w:w="316" w:type="dxa"/>
            <w:vAlign w:val="center"/>
            <w:textDirection w:val="lrTb"/>
            <w:noWrap w:val="false"/>
          </w:tcPr>
          <w:p>
            <w:pPr>
              <w:pStyle w:val="784"/>
              <w:jc w:val="center"/>
              <w:spacing w:before="156" w:after="156"/>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100</w:t>
            </w:r>
            <w:r>
              <w:rPr>
                <w:rFonts w:hint="eastAsia" w:ascii="宋体" w:hAnsi="宋体" w:cs="宋体"/>
                <w:color w:val="000000"/>
                <w:szCs w:val="21"/>
                <w:highlight w:val="none"/>
              </w:rPr>
            </w:r>
            <w:r/>
          </w:p>
        </w:tc>
      </w:tr>
    </w:tbl>
    <w:p>
      <w:pPr>
        <w:pStyle w:val="784"/>
        <w:spacing w:line="360" w:lineRule="auto"/>
        <w:shd w:val="clear" w:color="auto" w:fill="auto"/>
        <w:rPr>
          <w:rFonts w:ascii="Arial" w:hAnsi="Arial" w:cs="Arial"/>
          <w:bCs/>
          <w:color w:val="000000"/>
          <w:sz w:val="22"/>
          <w:szCs w:val="28"/>
          <w:highlight w:val="none"/>
        </w:rPr>
      </w:pPr>
      <w:r>
        <w:rPr>
          <w:rFonts w:ascii="Arial" w:hAnsi="Arial" w:cs="Arial"/>
          <w:bCs/>
          <w:color w:val="000000"/>
          <w:sz w:val="22"/>
          <w:szCs w:val="28"/>
          <w:highlight w:val="none"/>
        </w:rPr>
        <w:t xml:space="preserve">说明：</w:t>
      </w:r>
      <w:r>
        <w:rPr>
          <w:rFonts w:ascii="Arial" w:hAnsi="Arial" w:cs="Arial"/>
          <w:bCs/>
          <w:color w:val="000000"/>
          <w:sz w:val="22"/>
          <w:szCs w:val="28"/>
          <w:highlight w:val="none"/>
        </w:rPr>
      </w:r>
      <w:r/>
    </w:p>
    <w:p>
      <w:pPr>
        <w:pStyle w:val="784"/>
        <w:ind w:firstLine="440"/>
        <w:spacing w:line="360" w:lineRule="auto"/>
        <w:shd w:val="clear" w:color="auto" w:fill="auto"/>
        <w:rPr>
          <w:rFonts w:hint="eastAsia"/>
          <w:color w:val="000000"/>
          <w:highlight w:val="none"/>
        </w:rPr>
        <w:sectPr>
          <w:footerReference w:type="default" r:id="rId11"/>
          <w:footerReference w:type="first" r:id="rId12"/>
          <w:footnotePr/>
          <w:endnotePr/>
          <w:type w:val="nextPage"/>
          <w:pgSz w:w="11906" w:h="16838" w:orient="portrait"/>
          <w:pgMar w:top="1440" w:right="1800" w:bottom="1440" w:left="1600" w:header="851" w:footer="992" w:gutter="0"/>
          <w:pgNumType w:start="1"/>
          <w:cols w:num="1" w:sep="0" w:space="1701" w:equalWidth="1"/>
          <w:docGrid w:linePitch="360"/>
          <w:titlePg/>
        </w:sectPr>
      </w:pPr>
      <w:r>
        <w:rPr>
          <w:rFonts w:hint="eastAsia" w:ascii="Arial" w:hAnsi="Arial" w:cs="Arial"/>
          <w:bCs/>
          <w:color w:val="000000"/>
          <w:sz w:val="22"/>
          <w:szCs w:val="28"/>
          <w:highlight w:val="none"/>
        </w:rPr>
        <w:t xml:space="preserve">1.</w:t>
      </w:r>
      <w:r>
        <w:rPr>
          <w:rFonts w:ascii="Arial" w:hAnsi="Arial" w:cs="Arial"/>
          <w:bCs/>
          <w:color w:val="000000"/>
          <w:sz w:val="22"/>
          <w:szCs w:val="28"/>
          <w:highlight w:val="none"/>
        </w:rPr>
        <w:t xml:space="preserve">所有认证、证明和业绩均以有效清晰的证明文件的复印件为依据，原件备查</w:t>
      </w:r>
      <w:r>
        <w:rPr>
          <w:rFonts w:hint="eastAsia" w:ascii="Arial" w:hAnsi="Arial" w:cs="Arial"/>
          <w:bCs/>
          <w:color w:val="000000"/>
          <w:highlight w:val="none"/>
        </w:rPr>
        <w:t xml:space="preserve">。</w:t>
      </w:r>
      <w:r>
        <w:rPr>
          <w:rFonts w:hint="eastAsia"/>
          <w:color w:val="000000"/>
          <w:highlight w:val="none"/>
        </w:rPr>
      </w:r>
      <w:r/>
    </w:p>
    <w:p>
      <w:pPr>
        <w:pStyle w:val="784"/>
        <w:ind w:firstLine="440"/>
        <w:spacing w:line="360" w:lineRule="auto"/>
        <w:shd w:val="clear" w:color="auto" w:fill="auto"/>
        <w:rPr>
          <w:rFonts w:ascii="Arial" w:hAnsi="Arial" w:cs="Arial"/>
          <w:bCs/>
          <w:color w:val="000000"/>
          <w:sz w:val="22"/>
          <w:szCs w:val="28"/>
          <w:highlight w:val="none"/>
        </w:rPr>
      </w:pPr>
      <w:r>
        <w:rPr>
          <w:rFonts w:hint="eastAsia" w:ascii="Arial" w:hAnsi="Arial" w:cs="Arial"/>
          <w:bCs/>
          <w:color w:val="000000"/>
          <w:sz w:val="22"/>
          <w:szCs w:val="28"/>
          <w:highlight w:val="none"/>
        </w:rPr>
        <w:t xml:space="preserve">2.小微企业价格扣除</w:t>
      </w:r>
      <w:r>
        <w:rPr>
          <w:rFonts w:ascii="Arial" w:hAnsi="Arial" w:cs="Arial"/>
          <w:bCs/>
          <w:color w:val="000000"/>
          <w:sz w:val="22"/>
          <w:szCs w:val="28"/>
          <w:highlight w:val="none"/>
        </w:rPr>
      </w:r>
      <w:r/>
    </w:p>
    <w:p>
      <w:pPr>
        <w:pStyle w:val="784"/>
        <w:ind w:firstLine="440"/>
        <w:spacing w:line="360" w:lineRule="auto"/>
        <w:shd w:val="clear" w:color="auto" w:fill="auto"/>
        <w:rPr>
          <w:rFonts w:ascii="Arial" w:hAnsi="Arial" w:cs="Arial"/>
          <w:bCs/>
          <w:color w:val="000000"/>
          <w:sz w:val="22"/>
          <w:szCs w:val="28"/>
          <w:highlight w:val="none"/>
        </w:rPr>
      </w:pPr>
      <w:r>
        <w:rPr>
          <w:rFonts w:hint="eastAsia" w:ascii="Arial" w:hAnsi="Arial" w:cs="Arial"/>
          <w:bCs/>
          <w:color w:val="000000"/>
          <w:sz w:val="22"/>
          <w:szCs w:val="28"/>
          <w:highlight w:val="none"/>
        </w:rPr>
        <w:t xml:space="preserve">2.1对于专门面向中小企业或小型、微型企业的项目，只面向中小企业或小型、微型企业采购。对于非专门面向中小企业的项目，对小型和微型企业的价格给予</w:t>
      </w:r>
      <w:r>
        <w:rPr>
          <w:rFonts w:ascii="Arial" w:hAnsi="Arial" w:cs="Arial"/>
          <w:bCs/>
          <w:color w:val="000000"/>
          <w:sz w:val="22"/>
          <w:szCs w:val="28"/>
          <w:highlight w:val="none"/>
        </w:rPr>
        <w:t xml:space="preserve">5</w:t>
      </w:r>
      <w:r>
        <w:rPr>
          <w:rFonts w:hint="eastAsia" w:ascii="Arial" w:hAnsi="Arial" w:cs="Arial"/>
          <w:bCs/>
          <w:color w:val="000000"/>
          <w:sz w:val="22"/>
          <w:szCs w:val="28"/>
          <w:highlight w:val="none"/>
        </w:rPr>
        <w:t xml:space="preserve">%的扣除，用扣除后的价格参与评审。</w:t>
      </w:r>
      <w:r>
        <w:rPr>
          <w:rFonts w:ascii="Arial" w:hAnsi="Arial" w:cs="Arial"/>
          <w:bCs/>
          <w:color w:val="000000"/>
          <w:sz w:val="22"/>
          <w:szCs w:val="28"/>
          <w:highlight w:val="none"/>
        </w:rPr>
      </w:r>
      <w:r/>
    </w:p>
    <w:p>
      <w:pPr>
        <w:pStyle w:val="784"/>
        <w:ind w:firstLine="440"/>
        <w:spacing w:line="360" w:lineRule="auto"/>
        <w:shd w:val="clear" w:color="auto" w:fill="auto"/>
        <w:rPr>
          <w:rFonts w:ascii="Arial" w:hAnsi="Arial" w:cs="Arial"/>
          <w:bCs/>
          <w:color w:val="000000"/>
          <w:sz w:val="22"/>
          <w:szCs w:val="28"/>
          <w:highlight w:val="none"/>
        </w:rPr>
      </w:pPr>
      <w:r>
        <w:rPr>
          <w:rFonts w:hint="eastAsia" w:ascii="Arial" w:hAnsi="Arial" w:cs="Arial"/>
          <w:bCs/>
          <w:color w:val="000000"/>
          <w:sz w:val="22"/>
          <w:szCs w:val="28"/>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w:t>
      </w:r>
      <w:r>
        <w:rPr>
          <w:rFonts w:ascii="Arial" w:hAnsi="Arial" w:cs="Arial"/>
          <w:bCs/>
          <w:color w:val="000000"/>
          <w:sz w:val="22"/>
          <w:szCs w:val="28"/>
          <w:highlight w:val="none"/>
        </w:rPr>
        <w:t xml:space="preserve">5</w:t>
      </w:r>
      <w:r>
        <w:rPr>
          <w:rFonts w:hint="eastAsia" w:ascii="Arial" w:hAnsi="Arial" w:cs="Arial"/>
          <w:bCs/>
          <w:color w:val="000000"/>
          <w:sz w:val="22"/>
          <w:szCs w:val="28"/>
          <w:highlight w:val="none"/>
        </w:rPr>
        <w:t xml:space="preserve">%价格扣除，用扣除后的价格参与评审。组成联合体的大中型企业和其他自然人、法人或者其他组织，与小型、微型企业之间不得存在投资关系。</w:t>
      </w:r>
      <w:r>
        <w:rPr>
          <w:rFonts w:ascii="Arial" w:hAnsi="Arial" w:cs="Arial"/>
          <w:bCs/>
          <w:color w:val="000000"/>
          <w:sz w:val="22"/>
          <w:szCs w:val="28"/>
          <w:highlight w:val="none"/>
        </w:rPr>
      </w:r>
      <w:r/>
    </w:p>
    <w:p>
      <w:pPr>
        <w:pStyle w:val="784"/>
        <w:ind w:firstLine="440"/>
        <w:spacing w:line="360" w:lineRule="auto"/>
        <w:shd w:val="clear" w:color="auto" w:fill="auto"/>
        <w:rPr>
          <w:rFonts w:ascii="Arial" w:hAnsi="Arial" w:cs="Arial"/>
          <w:bCs/>
          <w:color w:val="000000"/>
          <w:sz w:val="22"/>
          <w:szCs w:val="28"/>
          <w:highlight w:val="none"/>
        </w:rPr>
      </w:pPr>
      <w:r>
        <w:rPr>
          <w:rFonts w:hint="eastAsia" w:ascii="Arial" w:hAnsi="Arial" w:cs="Arial"/>
          <w:bCs/>
          <w:color w:val="000000"/>
          <w:sz w:val="22"/>
          <w:szCs w:val="28"/>
          <w:highlight w:val="none"/>
        </w:rPr>
        <w:t xml:space="preserve">3.监狱和戒毒企业的价格扣除</w:t>
      </w:r>
      <w:r>
        <w:rPr>
          <w:rFonts w:ascii="Arial" w:hAnsi="Arial" w:cs="Arial"/>
          <w:bCs/>
          <w:color w:val="000000"/>
          <w:sz w:val="22"/>
          <w:szCs w:val="28"/>
          <w:highlight w:val="none"/>
        </w:rPr>
      </w:r>
      <w:r/>
    </w:p>
    <w:p>
      <w:pPr>
        <w:pStyle w:val="784"/>
        <w:ind w:firstLine="440"/>
        <w:spacing w:line="360" w:lineRule="auto"/>
        <w:shd w:val="clear" w:color="auto" w:fill="auto"/>
        <w:rPr>
          <w:rFonts w:ascii="Arial" w:hAnsi="Arial" w:cs="Arial"/>
          <w:bCs/>
          <w:color w:val="000000"/>
          <w:sz w:val="22"/>
          <w:szCs w:val="28"/>
          <w:highlight w:val="none"/>
        </w:rPr>
      </w:pPr>
      <w:r>
        <w:rPr>
          <w:rFonts w:hint="eastAsia" w:ascii="Arial" w:hAnsi="Arial" w:cs="Arial"/>
          <w:bCs/>
          <w:color w:val="000000"/>
          <w:sz w:val="22"/>
          <w:szCs w:val="28"/>
          <w:highlight w:val="none"/>
        </w:rPr>
        <w:t xml:space="preserve">3.1 本项目对监狱和戒毒企业，给予</w:t>
      </w:r>
      <w:r>
        <w:rPr>
          <w:rFonts w:ascii="Arial" w:hAnsi="Arial" w:cs="Arial"/>
          <w:bCs/>
          <w:color w:val="000000"/>
          <w:sz w:val="22"/>
          <w:szCs w:val="28"/>
          <w:highlight w:val="none"/>
        </w:rPr>
        <w:t xml:space="preserve">5</w:t>
      </w:r>
      <w:r>
        <w:rPr>
          <w:rFonts w:hint="eastAsia" w:ascii="Arial" w:hAnsi="Arial" w:cs="Arial"/>
          <w:bCs/>
          <w:color w:val="000000"/>
          <w:sz w:val="22"/>
          <w:szCs w:val="28"/>
          <w:highlight w:val="none"/>
        </w:rPr>
        <w:t xml:space="preserve">%的价格扣除，用扣除后的价格参与评审。</w:t>
      </w:r>
      <w:r>
        <w:rPr>
          <w:rFonts w:ascii="Arial" w:hAnsi="Arial" w:cs="Arial"/>
          <w:bCs/>
          <w:color w:val="000000"/>
          <w:sz w:val="22"/>
          <w:szCs w:val="28"/>
          <w:highlight w:val="none"/>
        </w:rPr>
      </w:r>
      <w:r/>
    </w:p>
    <w:p>
      <w:pPr>
        <w:pStyle w:val="784"/>
        <w:ind w:firstLine="440"/>
        <w:spacing w:line="360" w:lineRule="auto"/>
        <w:shd w:val="clear" w:color="auto" w:fill="auto"/>
        <w:rPr>
          <w:rFonts w:ascii="Arial" w:hAnsi="Arial" w:cs="Arial"/>
          <w:bCs/>
          <w:color w:val="000000"/>
          <w:sz w:val="22"/>
          <w:szCs w:val="28"/>
          <w:highlight w:val="none"/>
        </w:rPr>
      </w:pPr>
      <w:r>
        <w:rPr>
          <w:rFonts w:hint="eastAsia" w:ascii="Arial" w:hAnsi="Arial" w:cs="Arial"/>
          <w:bCs/>
          <w:color w:val="000000"/>
          <w:sz w:val="22"/>
          <w:szCs w:val="28"/>
          <w:highlight w:val="none"/>
        </w:rPr>
        <w:t xml:space="preserve">3.2 监狱企业需提供由省级以上监狱管理局、戒毒管理局（含新疆生产建设兵团）出具的属于监狱企业的证明文件。</w:t>
      </w:r>
      <w:r>
        <w:rPr>
          <w:rFonts w:ascii="Arial" w:hAnsi="Arial" w:cs="Arial"/>
          <w:bCs/>
          <w:color w:val="000000"/>
          <w:sz w:val="22"/>
          <w:szCs w:val="28"/>
          <w:highlight w:val="none"/>
        </w:rPr>
      </w:r>
      <w:r/>
    </w:p>
    <w:p>
      <w:pPr>
        <w:pStyle w:val="784"/>
        <w:ind w:firstLine="440"/>
        <w:spacing w:line="360" w:lineRule="auto"/>
        <w:shd w:val="clear" w:color="auto" w:fill="auto"/>
        <w:rPr>
          <w:rFonts w:ascii="Arial" w:hAnsi="Arial" w:cs="Arial"/>
          <w:bCs/>
          <w:color w:val="000000"/>
          <w:sz w:val="22"/>
          <w:szCs w:val="28"/>
          <w:highlight w:val="none"/>
        </w:rPr>
      </w:pPr>
      <w:r>
        <w:rPr>
          <w:rFonts w:hint="eastAsia" w:ascii="Arial" w:hAnsi="Arial" w:cs="Arial"/>
          <w:bCs/>
          <w:color w:val="000000"/>
          <w:sz w:val="22"/>
          <w:szCs w:val="28"/>
          <w:highlight w:val="none"/>
        </w:rPr>
        <w:t xml:space="preserve">3.3 监狱企业标准请参照《关于政府采购支持监狱企业发展有关问题的通知》（财库〔2014〕68号）。</w:t>
      </w:r>
      <w:r>
        <w:rPr>
          <w:rFonts w:ascii="Arial" w:hAnsi="Arial" w:cs="Arial"/>
          <w:bCs/>
          <w:color w:val="000000"/>
          <w:sz w:val="22"/>
          <w:szCs w:val="28"/>
          <w:highlight w:val="none"/>
        </w:rPr>
      </w:r>
      <w:r/>
    </w:p>
    <w:p>
      <w:pPr>
        <w:pStyle w:val="784"/>
        <w:ind w:firstLine="440"/>
        <w:spacing w:line="360" w:lineRule="auto"/>
        <w:shd w:val="clear" w:color="auto" w:fill="auto"/>
        <w:rPr>
          <w:rFonts w:hint="eastAsia" w:ascii="Arial" w:hAnsi="Arial" w:cs="Arial"/>
          <w:bCs/>
          <w:color w:val="000000"/>
          <w:sz w:val="22"/>
          <w:szCs w:val="28"/>
          <w:highlight w:val="none"/>
        </w:rPr>
      </w:pPr>
      <w:r>
        <w:rPr>
          <w:rFonts w:hint="eastAsia" w:ascii="Arial" w:hAnsi="Arial" w:cs="Arial"/>
          <w:bCs/>
          <w:color w:val="000000"/>
          <w:sz w:val="22"/>
          <w:szCs w:val="28"/>
          <w:highlight w:val="none"/>
        </w:rPr>
        <w:t xml:space="preserve">4.残疾人福利性单位的价格扣除</w:t>
      </w:r>
      <w:r>
        <w:rPr>
          <w:rFonts w:hint="eastAsia" w:ascii="Arial" w:hAnsi="Arial" w:cs="Arial"/>
          <w:bCs/>
          <w:color w:val="000000"/>
          <w:sz w:val="22"/>
          <w:szCs w:val="28"/>
          <w:highlight w:val="none"/>
        </w:rPr>
      </w:r>
      <w:r/>
    </w:p>
    <w:p>
      <w:pPr>
        <w:pStyle w:val="784"/>
        <w:ind w:firstLine="440"/>
        <w:spacing w:line="360" w:lineRule="auto"/>
        <w:shd w:val="clear" w:color="auto" w:fill="auto"/>
        <w:rPr>
          <w:rFonts w:hint="eastAsia" w:ascii="Arial" w:hAnsi="Arial" w:cs="Arial"/>
          <w:bCs/>
          <w:color w:val="000000"/>
          <w:sz w:val="22"/>
          <w:szCs w:val="28"/>
          <w:highlight w:val="none"/>
        </w:rPr>
      </w:pPr>
      <w:r>
        <w:rPr>
          <w:rFonts w:hint="eastAsia" w:ascii="Arial" w:hAnsi="Arial" w:cs="Arial"/>
          <w:bCs/>
          <w:color w:val="000000"/>
          <w:sz w:val="22"/>
          <w:szCs w:val="28"/>
          <w:highlight w:val="none"/>
        </w:rPr>
        <w:t xml:space="preserve">4.1 本项目对残疾人福利性单位，给予5%的价格扣除，用扣除后的价格参与评审。</w:t>
      </w:r>
      <w:r>
        <w:rPr>
          <w:rFonts w:hint="eastAsia" w:ascii="Arial" w:hAnsi="Arial" w:cs="Arial"/>
          <w:bCs/>
          <w:color w:val="000000"/>
          <w:sz w:val="22"/>
          <w:szCs w:val="28"/>
          <w:highlight w:val="none"/>
        </w:rPr>
      </w:r>
      <w:r/>
    </w:p>
    <w:p>
      <w:pPr>
        <w:pStyle w:val="784"/>
        <w:ind w:firstLine="440"/>
        <w:spacing w:line="360" w:lineRule="auto"/>
        <w:shd w:val="clear" w:color="auto" w:fill="auto"/>
        <w:rPr>
          <w:rFonts w:hint="eastAsia" w:ascii="Arial" w:hAnsi="Arial" w:cs="Arial"/>
          <w:bCs/>
          <w:color w:val="000000"/>
          <w:sz w:val="22"/>
          <w:szCs w:val="28"/>
          <w:highlight w:val="none"/>
        </w:rPr>
      </w:pPr>
      <w:r>
        <w:rPr>
          <w:rFonts w:hint="eastAsia" w:ascii="Arial" w:hAnsi="Arial" w:cs="Arial"/>
          <w:bCs/>
          <w:color w:val="000000"/>
          <w:sz w:val="22"/>
          <w:szCs w:val="28"/>
          <w:highlight w:val="none"/>
        </w:rPr>
        <w:t xml:space="preserve">4.2 残疾人福利性单位需提供《残疾人福利性单位声明函》。</w:t>
      </w:r>
      <w:r>
        <w:rPr>
          <w:rFonts w:hint="eastAsia" w:ascii="Arial" w:hAnsi="Arial" w:cs="Arial"/>
          <w:bCs/>
          <w:color w:val="000000"/>
          <w:sz w:val="22"/>
          <w:szCs w:val="28"/>
          <w:highlight w:val="none"/>
        </w:rPr>
      </w:r>
      <w:r/>
    </w:p>
    <w:p>
      <w:pPr>
        <w:pStyle w:val="784"/>
        <w:ind w:firstLine="440"/>
        <w:spacing w:line="360" w:lineRule="auto"/>
        <w:shd w:val="clear" w:color="auto" w:fill="auto"/>
        <w:rPr>
          <w:rFonts w:hint="eastAsia" w:ascii="Arial" w:hAnsi="Arial" w:cs="Arial"/>
          <w:bCs/>
          <w:color w:val="000000"/>
          <w:sz w:val="22"/>
          <w:szCs w:val="28"/>
          <w:highlight w:val="none"/>
        </w:rPr>
      </w:pPr>
      <w:r>
        <w:rPr>
          <w:rFonts w:hint="eastAsia" w:ascii="Arial" w:hAnsi="Arial" w:cs="Arial"/>
          <w:bCs/>
          <w:color w:val="000000"/>
          <w:sz w:val="22"/>
          <w:szCs w:val="28"/>
          <w:highlight w:val="none"/>
        </w:rPr>
        <w:t xml:space="preserve">4.3 残疾人福利性单位标准请参照《关于促进残疾人就业政府采购政策的通知》（财库〔2017〕141号）。</w:t>
      </w:r>
      <w:r>
        <w:rPr>
          <w:rFonts w:hint="eastAsia" w:ascii="Arial" w:hAnsi="Arial" w:cs="Arial"/>
          <w:bCs/>
          <w:color w:val="000000"/>
          <w:sz w:val="22"/>
          <w:szCs w:val="28"/>
          <w:highlight w:val="none"/>
        </w:rPr>
      </w:r>
      <w:r/>
    </w:p>
    <w:p>
      <w:pPr>
        <w:pStyle w:val="784"/>
        <w:ind w:firstLine="440"/>
        <w:spacing w:line="360" w:lineRule="auto"/>
        <w:shd w:val="clear" w:color="auto" w:fill="auto"/>
        <w:rPr>
          <w:rFonts w:hint="eastAsia" w:ascii="Arial" w:hAnsi="Arial" w:cs="Arial"/>
          <w:bCs/>
          <w:color w:val="000000"/>
          <w:sz w:val="22"/>
          <w:szCs w:val="28"/>
          <w:highlight w:val="none"/>
        </w:rPr>
      </w:pPr>
      <w:r>
        <w:rPr>
          <w:rFonts w:hint="eastAsia" w:ascii="Arial" w:hAnsi="Arial" w:cs="Arial"/>
          <w:bCs/>
          <w:color w:val="000000"/>
          <w:sz w:val="22"/>
          <w:szCs w:val="28"/>
          <w:highlight w:val="none"/>
        </w:rPr>
        <w:t xml:space="preserve">5. 监狱企业、残疾人福利性单位属于小型、微型企业的，不重复享受政策。</w:t>
      </w:r>
      <w:r>
        <w:rPr>
          <w:rFonts w:hint="eastAsia" w:ascii="Arial" w:hAnsi="Arial" w:cs="Arial"/>
          <w:bCs/>
          <w:color w:val="000000"/>
          <w:sz w:val="22"/>
          <w:szCs w:val="28"/>
          <w:highlight w:val="none"/>
        </w:rPr>
      </w:r>
      <w:r/>
    </w:p>
    <w:p>
      <w:pPr>
        <w:pStyle w:val="785"/>
        <w:numPr>
          <w:ilvl w:val="0"/>
          <w:numId w:val="0"/>
        </w:numPr>
        <w:jc w:val="center"/>
        <w:shd w:val="clear" w:color="auto" w:fill="auto"/>
        <w:tabs>
          <w:tab w:val="left" w:pos="1440" w:leader="none"/>
          <w:tab w:val="left" w:pos="5670" w:leader="none"/>
        </w:tabs>
        <w:rPr>
          <w:rFonts w:ascii="Arial" w:hAnsi="Arial" w:cs="Arial"/>
          <w:color w:val="000000"/>
          <w:highlight w:val="none"/>
          <w:lang w:val="zh-CN"/>
        </w:rPr>
      </w:pPr>
      <w:r>
        <w:rPr>
          <w:rFonts w:hint="eastAsia" w:ascii="Arial" w:hAnsi="Arial" w:eastAsia="宋体" w:cs="Arial"/>
          <w:bCs/>
          <w:color w:val="000000"/>
          <w:szCs w:val="28"/>
          <w:highlight w:val="none"/>
        </w:rPr>
        <w:br w:type="page" w:clear="all"/>
      </w:r>
      <w:bookmarkStart w:id="28" w:name="_Toc16188"/>
      <w:r>
        <w:rPr>
          <w:rFonts w:hint="eastAsia"/>
          <w:color w:val="000000"/>
          <w:highlight w:val="none"/>
          <w:lang w:val="zh-CN"/>
        </w:rPr>
        <w:t xml:space="preserve">第四章 </w:t>
      </w:r>
      <w:r>
        <w:rPr>
          <w:color w:val="000000"/>
          <w:highlight w:val="none"/>
          <w:lang w:val="zh-CN"/>
        </w:rPr>
        <w:t xml:space="preserve">采购需求</w:t>
      </w:r>
      <w:bookmarkEnd w:id="28"/>
      <w:r>
        <w:rPr>
          <w:rFonts w:ascii="Arial" w:hAnsi="Arial" w:cs="Arial"/>
          <w:color w:val="000000"/>
          <w:highlight w:val="none"/>
          <w:lang w:val="zh-CN"/>
        </w:rPr>
      </w:r>
      <w:r/>
    </w:p>
    <w:p>
      <w:pPr>
        <w:pStyle w:val="784"/>
        <w:jc w:val="left"/>
        <w:spacing w:line="460" w:lineRule="exact"/>
        <w:shd w:val="clear" w:color="auto" w:fill="auto"/>
        <w:rPr>
          <w:rFonts w:ascii="宋体" w:hAnsi="宋体"/>
          <w:b/>
          <w:bCs/>
          <w:color w:val="000000"/>
          <w:szCs w:val="21"/>
          <w:highlight w:val="none"/>
        </w:rPr>
      </w:pPr>
      <w:r>
        <w:rPr>
          <w:rFonts w:hint="eastAsia" w:ascii="宋体" w:hAnsi="宋体"/>
          <w:b/>
          <w:bCs/>
          <w:color w:val="000000"/>
          <w:szCs w:val="21"/>
          <w:highlight w:val="none"/>
        </w:rPr>
        <w:t xml:space="preserve">一、项目概述</w:t>
      </w:r>
      <w:r>
        <w:rPr>
          <w:rFonts w:ascii="宋体" w:hAnsi="宋体"/>
          <w:b/>
          <w:bCs/>
          <w:color w:val="000000"/>
          <w:szCs w:val="21"/>
          <w:highlight w:val="none"/>
        </w:rPr>
      </w:r>
      <w:r/>
    </w:p>
    <w:p>
      <w:pPr>
        <w:pStyle w:val="784"/>
        <w:ind w:firstLine="420"/>
        <w:jc w:val="left"/>
        <w:spacing w:line="360" w:lineRule="auto"/>
        <w:shd w:val="clear" w:color="auto" w:fill="auto"/>
        <w:widowControl/>
        <w:rPr>
          <w:rFonts w:hint="eastAsia" w:ascii="宋体" w:hAnsi="宋体"/>
          <w:color w:val="000000"/>
          <w:szCs w:val="21"/>
          <w:highlight w:val="none"/>
        </w:rPr>
      </w:pPr>
      <w:r>
        <w:rPr>
          <w:rFonts w:hint="eastAsia" w:ascii="宋体" w:hAnsi="宋体"/>
          <w:color w:val="000000"/>
          <w:szCs w:val="21"/>
          <w:highlight w:val="none"/>
        </w:rPr>
        <w:t xml:space="preserve">1.工程名称：</w:t>
      </w:r>
      <w:r>
        <w:rPr>
          <w:rFonts w:hint="eastAsia" w:ascii="Arial" w:hAnsi="Arial" w:cs="Arial"/>
          <w:color w:val="000000"/>
          <w:spacing w:val="8"/>
          <w:szCs w:val="21"/>
          <w:highlight w:val="none"/>
          <w:lang w:eastAsia="zh-CN"/>
        </w:rPr>
        <w:t xml:space="preserve">南京医科大学江宁校区明达楼教室等</w:t>
      </w:r>
      <w:r>
        <w:rPr>
          <w:rFonts w:hint="eastAsia" w:ascii="Arial" w:hAnsi="Arial" w:cs="Arial"/>
          <w:color w:val="000000"/>
          <w:spacing w:val="8"/>
          <w:szCs w:val="21"/>
          <w:highlight w:val="none"/>
          <w:lang w:val="en-US" w:eastAsia="zh-CN"/>
        </w:rPr>
        <w:t xml:space="preserve">修缮</w:t>
      </w:r>
      <w:r>
        <w:rPr>
          <w:rFonts w:hint="eastAsia" w:ascii="Arial" w:hAnsi="Arial" w:cs="Arial"/>
          <w:color w:val="000000"/>
          <w:spacing w:val="8"/>
          <w:szCs w:val="21"/>
          <w:highlight w:val="none"/>
          <w:lang w:eastAsia="zh-CN"/>
        </w:rPr>
        <w:t xml:space="preserve">工程</w:t>
      </w:r>
      <w:r>
        <w:rPr>
          <w:rFonts w:hint="eastAsia" w:ascii="Arial" w:hAnsi="Arial" w:cs="Arial"/>
          <w:color w:val="000000"/>
          <w:spacing w:val="8"/>
          <w:szCs w:val="21"/>
          <w:highlight w:val="none"/>
        </w:rPr>
        <w:t xml:space="preserve">。</w:t>
      </w:r>
      <w:r>
        <w:rPr>
          <w:rFonts w:hint="eastAsia" w:ascii="宋体" w:hAnsi="宋体"/>
          <w:color w:val="000000"/>
          <w:szCs w:val="21"/>
          <w:highlight w:val="none"/>
        </w:rPr>
      </w:r>
      <w:r/>
    </w:p>
    <w:p>
      <w:pPr>
        <w:pStyle w:val="784"/>
        <w:ind w:firstLine="420"/>
        <w:jc w:val="left"/>
        <w:spacing w:line="360" w:lineRule="auto"/>
        <w:shd w:val="clear" w:color="auto" w:fill="auto"/>
        <w:widowControl/>
        <w:rPr>
          <w:rFonts w:ascii="宋体" w:hAnsi="宋体"/>
          <w:color w:val="000000"/>
          <w:szCs w:val="21"/>
          <w:highlight w:val="none"/>
        </w:rPr>
      </w:pPr>
      <w:r>
        <w:rPr>
          <w:rFonts w:hint="eastAsia" w:ascii="宋体" w:hAnsi="宋体"/>
          <w:color w:val="000000"/>
          <w:szCs w:val="21"/>
          <w:highlight w:val="none"/>
        </w:rPr>
        <w:t xml:space="preserve">2.施工地点：南京医科大学江宁校区</w:t>
      </w:r>
      <w:r>
        <w:rPr>
          <w:rFonts w:hint="eastAsia"/>
          <w:color w:val="000000"/>
          <w:highlight w:val="none"/>
        </w:rPr>
        <w:t xml:space="preserve">。</w:t>
      </w:r>
      <w:r>
        <w:rPr>
          <w:rFonts w:ascii="宋体" w:hAnsi="宋体"/>
          <w:color w:val="000000"/>
          <w:szCs w:val="21"/>
          <w:highlight w:val="none"/>
        </w:rPr>
      </w:r>
      <w:r/>
    </w:p>
    <w:p>
      <w:pPr>
        <w:pStyle w:val="784"/>
        <w:ind w:firstLine="420"/>
        <w:jc w:val="left"/>
        <w:spacing w:line="360" w:lineRule="auto"/>
        <w:shd w:val="clear" w:color="auto" w:fill="auto"/>
        <w:widowControl/>
        <w:rPr>
          <w:rFonts w:hint="eastAsia" w:ascii="宋体" w:hAnsi="宋体"/>
          <w:color w:val="000000"/>
          <w:szCs w:val="21"/>
          <w:highlight w:val="none"/>
        </w:rPr>
      </w:pPr>
      <w:r>
        <w:rPr>
          <w:rFonts w:hint="eastAsia" w:ascii="宋体" w:hAnsi="宋体"/>
          <w:color w:val="000000"/>
          <w:szCs w:val="21"/>
          <w:highlight w:val="none"/>
        </w:rPr>
        <w:t xml:space="preserve">3.质量要求：符合现行国家最新质量验收标准；通过甲方、行政主管部门一次性验收合格。</w:t>
      </w:r>
      <w:r>
        <w:rPr>
          <w:rFonts w:hint="eastAsia" w:ascii="宋体" w:hAnsi="宋体"/>
          <w:color w:val="000000"/>
          <w:szCs w:val="21"/>
          <w:highlight w:val="none"/>
        </w:rPr>
      </w:r>
      <w:r/>
    </w:p>
    <w:p>
      <w:pPr>
        <w:pStyle w:val="784"/>
        <w:ind w:firstLine="420"/>
        <w:jc w:val="left"/>
        <w:spacing w:line="360" w:lineRule="auto"/>
        <w:shd w:val="clear" w:color="auto" w:fill="auto"/>
        <w:widowControl/>
        <w:rPr>
          <w:rFonts w:hint="eastAsia" w:ascii="Arial" w:hAnsi="Arial" w:cs="Arial"/>
          <w:color w:val="000000"/>
          <w:spacing w:val="8"/>
          <w:szCs w:val="21"/>
          <w:highlight w:val="none"/>
        </w:rPr>
      </w:pPr>
      <w:r>
        <w:rPr>
          <w:rFonts w:hint="eastAsia" w:ascii="宋体" w:hAnsi="宋体"/>
          <w:color w:val="000000"/>
          <w:szCs w:val="21"/>
          <w:highlight w:val="none"/>
        </w:rPr>
        <w:t xml:space="preserve">4.施工内容：</w:t>
      </w:r>
      <w:r>
        <w:rPr>
          <w:rFonts w:hint="eastAsia" w:ascii="Arial" w:hAnsi="Arial" w:cs="Arial"/>
          <w:color w:val="000000"/>
          <w:spacing w:val="8"/>
          <w:szCs w:val="21"/>
          <w:highlight w:val="none"/>
          <w:lang w:eastAsia="zh-CN"/>
        </w:rPr>
        <w:t xml:space="preserve">包括不限于3间教室墙顶地改造，15间教室铺地胶，20间教室水磨石地面出新，卫生间改造、一至三层过道局部出新等。具体</w:t>
      </w:r>
      <w:r>
        <w:rPr>
          <w:rFonts w:hint="eastAsia" w:ascii="Arial" w:hAnsi="Arial" w:cs="Arial"/>
          <w:color w:val="000000"/>
          <w:spacing w:val="8"/>
          <w:szCs w:val="21"/>
          <w:highlight w:val="none"/>
          <w:lang w:val="en-US" w:eastAsia="zh-CN"/>
        </w:rPr>
        <w:t xml:space="preserve">实施内容</w:t>
      </w:r>
      <w:r>
        <w:rPr>
          <w:rFonts w:hint="eastAsia" w:ascii="Arial" w:hAnsi="Arial" w:cs="Arial"/>
          <w:color w:val="000000"/>
          <w:spacing w:val="8"/>
          <w:szCs w:val="21"/>
          <w:highlight w:val="none"/>
          <w:lang w:eastAsia="zh-CN"/>
        </w:rPr>
        <w:t xml:space="preserve">详见工程量清单及施工图纸。</w:t>
      </w:r>
      <w:r>
        <w:rPr>
          <w:rFonts w:hint="eastAsia" w:ascii="Arial" w:hAnsi="Arial" w:cs="Arial"/>
          <w:color w:val="000000"/>
          <w:spacing w:val="8"/>
          <w:szCs w:val="21"/>
          <w:highlight w:val="none"/>
        </w:rPr>
      </w:r>
      <w:r/>
    </w:p>
    <w:p>
      <w:pPr>
        <w:pStyle w:val="784"/>
        <w:ind w:firstLine="420"/>
        <w:jc w:val="left"/>
        <w:spacing w:line="360" w:lineRule="auto"/>
        <w:shd w:val="clear" w:color="auto" w:fill="auto"/>
        <w:widowControl/>
        <w:rPr>
          <w:rFonts w:ascii="宋体" w:hAnsi="宋体"/>
          <w:color w:val="000000"/>
          <w:szCs w:val="21"/>
          <w:highlight w:val="none"/>
        </w:rPr>
      </w:pPr>
      <w:r>
        <w:rPr>
          <w:rFonts w:hint="eastAsia" w:ascii="宋体" w:hAnsi="宋体"/>
          <w:color w:val="000000"/>
          <w:szCs w:val="21"/>
          <w:highlight w:val="none"/>
        </w:rPr>
        <w:t xml:space="preserve">5</w:t>
      </w:r>
      <w:r>
        <w:rPr>
          <w:rFonts w:hint="eastAsia" w:ascii="宋体" w:hAnsi="宋体"/>
          <w:color w:val="000000"/>
          <w:szCs w:val="21"/>
          <w:highlight w:val="none"/>
          <w:lang w:val="en-US" w:eastAsia="zh-CN"/>
        </w:rPr>
        <w:t xml:space="preserve">.</w:t>
      </w:r>
      <w:r>
        <w:rPr>
          <w:rFonts w:hint="eastAsia" w:ascii="宋体" w:hAnsi="宋体"/>
          <w:color w:val="000000"/>
          <w:szCs w:val="21"/>
          <w:highlight w:val="none"/>
        </w:rPr>
        <w:t xml:space="preserve">按国家现行施工规范施工，达到合格标准；工程所需材料须符合国家相关标准要求。</w:t>
      </w:r>
      <w:r>
        <w:rPr>
          <w:rFonts w:ascii="宋体" w:hAnsi="宋体"/>
          <w:color w:val="000000"/>
          <w:szCs w:val="21"/>
          <w:highlight w:val="none"/>
        </w:rPr>
      </w:r>
      <w:r/>
    </w:p>
    <w:p>
      <w:pPr>
        <w:pStyle w:val="874"/>
        <w:ind w:left="0" w:firstLine="0"/>
        <w:shd w:val="clear" w:color="auto" w:fill="auto"/>
        <w:rPr>
          <w:rFonts w:eastAsia="宋体"/>
          <w:color w:val="000000"/>
          <w:szCs w:val="21"/>
          <w:highlight w:val="none"/>
          <w:lang w:val="en-US" w:eastAsia="zh-CN"/>
        </w:rPr>
      </w:pPr>
      <w:r>
        <w:rPr>
          <w:rFonts w:eastAsia="宋体"/>
          <w:color w:val="000000"/>
          <w:szCs w:val="21"/>
          <w:highlight w:val="none"/>
          <w:lang w:val="en-US" w:eastAsia="zh-CN"/>
        </w:rPr>
      </w:r>
      <w:r/>
    </w:p>
    <w:p>
      <w:pPr>
        <w:pStyle w:val="784"/>
        <w:jc w:val="left"/>
        <w:spacing w:line="460" w:lineRule="exact"/>
        <w:shd w:val="clear" w:color="auto" w:fill="auto"/>
        <w:rPr>
          <w:rFonts w:ascii="宋体" w:hAnsi="宋体"/>
          <w:b/>
          <w:bCs/>
          <w:color w:val="000000"/>
          <w:szCs w:val="21"/>
          <w:highlight w:val="none"/>
        </w:rPr>
      </w:pPr>
      <w:r>
        <w:rPr>
          <w:rFonts w:hint="eastAsia" w:ascii="宋体" w:hAnsi="宋体"/>
          <w:b/>
          <w:bCs/>
          <w:color w:val="000000"/>
          <w:szCs w:val="21"/>
          <w:highlight w:val="none"/>
        </w:rPr>
        <w:t xml:space="preserve">二、工程量清单</w:t>
      </w:r>
      <w:r>
        <w:rPr>
          <w:rFonts w:ascii="宋体" w:hAnsi="宋体"/>
          <w:b/>
          <w:bCs/>
          <w:color w:val="000000"/>
          <w:szCs w:val="21"/>
          <w:highlight w:val="none"/>
        </w:rPr>
      </w:r>
      <w:r/>
    </w:p>
    <w:p>
      <w:pPr>
        <w:pStyle w:val="784"/>
        <w:ind w:firstLine="420"/>
        <w:jc w:val="left"/>
        <w:spacing w:line="360" w:lineRule="auto"/>
        <w:shd w:val="clear" w:color="auto" w:fill="auto"/>
        <w:widowControl/>
        <w:rPr>
          <w:rFonts w:hint="eastAsia"/>
          <w:color w:val="000000"/>
          <w:highlight w:val="none"/>
        </w:rPr>
      </w:pPr>
      <w:r>
        <w:rPr>
          <w:rFonts w:hint="eastAsia"/>
          <w:color w:val="000000"/>
          <w:highlight w:val="none"/>
        </w:rPr>
        <w:t xml:space="preserve">详见附件工程量清单。</w:t>
      </w:r>
      <w:r>
        <w:rPr>
          <w:rFonts w:hint="eastAsia"/>
          <w:color w:val="000000"/>
          <w:highlight w:val="none"/>
        </w:rPr>
      </w:r>
      <w:r/>
    </w:p>
    <w:p>
      <w:pPr>
        <w:pStyle w:val="784"/>
        <w:ind w:firstLine="422"/>
        <w:jc w:val="left"/>
        <w:spacing w:line="460" w:lineRule="exact"/>
        <w:shd w:val="clear" w:color="auto" w:fill="auto"/>
        <w:rPr>
          <w:rStyle w:val="870"/>
          <w:rFonts w:hint="eastAsia"/>
          <w:color w:val="000000"/>
          <w:highlight w:val="none"/>
        </w:rPr>
      </w:pPr>
      <w:r>
        <w:rPr>
          <w:rFonts w:hint="eastAsia"/>
          <w:b/>
          <w:bCs/>
          <w:color w:val="000000"/>
          <w:highlight w:val="none"/>
        </w:rPr>
        <w:t xml:space="preserve">注：主材清单一览表详见工程量清单编制说明，在报价时所用主材应不低于或相当于清单编制说明中所推荐的品牌，供应商可以选择推荐品牌以外的同档次或以上品牌进行投标，工程中所用材料必须符合国家质量验收标准</w:t>
      </w:r>
      <w:r>
        <w:rPr>
          <w:rFonts w:hint="eastAsia" w:ascii="宋体" w:hAnsi="宋体"/>
          <w:color w:val="000000"/>
          <w:szCs w:val="21"/>
          <w:highlight w:val="none"/>
        </w:rPr>
        <w:t xml:space="preserve">。</w:t>
      </w:r>
      <w:r>
        <w:rPr>
          <w:rStyle w:val="870"/>
          <w:rFonts w:hint="eastAsia"/>
          <w:color w:val="000000"/>
          <w:highlight w:val="none"/>
        </w:rPr>
        <w:t xml:space="preserve">若投标选用品牌低于推荐品牌同档次，学校有权更换为推荐品牌，由此产生费用由供应商承担。</w:t>
      </w:r>
      <w:r>
        <w:rPr>
          <w:rStyle w:val="870"/>
          <w:rFonts w:hint="eastAsia"/>
          <w:color w:val="000000"/>
          <w:highlight w:val="none"/>
        </w:rPr>
      </w:r>
      <w:r/>
    </w:p>
    <w:p>
      <w:pPr>
        <w:pStyle w:val="784"/>
        <w:ind w:firstLine="420"/>
        <w:jc w:val="left"/>
        <w:spacing w:line="460" w:lineRule="exact"/>
        <w:shd w:val="clear" w:color="auto" w:fill="auto"/>
        <w:rPr>
          <w:rStyle w:val="870"/>
          <w:rFonts w:hint="eastAsia"/>
          <w:color w:val="000000"/>
          <w:highlight w:val="none"/>
          <w:lang w:val="en-US" w:eastAsia="zh-CN"/>
        </w:rPr>
      </w:pPr>
      <w:r>
        <w:rPr>
          <w:rStyle w:val="870"/>
          <w:rFonts w:hint="eastAsia"/>
          <w:color w:val="000000"/>
          <w:highlight w:val="none"/>
          <w:lang w:val="en-US" w:eastAsia="zh-CN"/>
        </w:rPr>
        <w:t xml:space="preserve">推荐品牌表如下：</w:t>
      </w:r>
      <w:r>
        <w:rPr>
          <w:rStyle w:val="870"/>
          <w:rFonts w:hint="eastAsia"/>
          <w:color w:val="000000"/>
          <w:highlight w:val="none"/>
          <w:lang w:val="en-US" w:eastAsia="zh-CN"/>
        </w:rPr>
      </w:r>
      <w:r/>
    </w:p>
    <w:tbl>
      <w:tblPr>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57"/>
        <w:gridCol w:w="2969"/>
        <w:gridCol w:w="4502"/>
      </w:tblGrid>
      <w:tr>
        <w:trPr>
          <w:trHeight w:val="375"/>
        </w:trPr>
        <w:tc>
          <w:tcPr>
            <w:gridSpan w:val="3"/>
            <w:tcW w:w="8528" w:type="dxa"/>
            <w:vAlign w:val="center"/>
            <w:textDirection w:val="lrTb"/>
            <w:noWrap/>
          </w:tcPr>
          <w:p>
            <w:pPr>
              <w:pStyle w:val="78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装修部分</w:t>
            </w:r>
            <w:r>
              <w:rPr>
                <w:rFonts w:hint="eastAsia" w:ascii="宋体" w:hAnsi="宋体" w:eastAsia="宋体" w:cs="宋体"/>
                <w:i w:val="0"/>
                <w:iCs w:val="0"/>
                <w:color w:val="000000"/>
                <w:sz w:val="21"/>
                <w:szCs w:val="21"/>
                <w:u w:val="none"/>
              </w:rPr>
            </w:r>
            <w:r/>
          </w:p>
        </w:tc>
      </w:tr>
      <w:tr>
        <w:trPr>
          <w:trHeight w:val="375"/>
        </w:trPr>
        <w:tc>
          <w:tcPr>
            <w:tcW w:w="620" w:type="dxa"/>
            <w:vAlign w:val="center"/>
            <w:textDirection w:val="lrTb"/>
            <w:noWrap/>
          </w:tcPr>
          <w:p>
            <w:pPr>
              <w:pStyle w:val="78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rPr>
                <w:rFonts w:hint="eastAsia" w:ascii="宋体" w:hAnsi="宋体" w:eastAsia="宋体" w:cs="宋体"/>
                <w:i w:val="0"/>
                <w:iCs w:val="0"/>
                <w:color w:val="000000"/>
                <w:sz w:val="21"/>
                <w:szCs w:val="21"/>
                <w:u w:val="none"/>
              </w:rPr>
            </w:r>
            <w:r/>
          </w:p>
        </w:tc>
        <w:tc>
          <w:tcPr>
            <w:tcW w:w="1741" w:type="dxa"/>
            <w:vAlign w:val="center"/>
            <w:textDirection w:val="lrTb"/>
            <w:noWrap/>
          </w:tcPr>
          <w:p>
            <w:pPr>
              <w:pStyle w:val="78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材料名称</w:t>
            </w:r>
            <w:r>
              <w:rPr>
                <w:rFonts w:hint="eastAsia" w:ascii="宋体" w:hAnsi="宋体" w:eastAsia="宋体" w:cs="宋体"/>
                <w:i w:val="0"/>
                <w:iCs w:val="0"/>
                <w:color w:val="000000"/>
                <w:sz w:val="21"/>
                <w:szCs w:val="21"/>
                <w:u w:val="none"/>
              </w:rPr>
            </w:r>
            <w:r/>
          </w:p>
        </w:tc>
        <w:tc>
          <w:tcPr>
            <w:tcW w:w="2637" w:type="dxa"/>
            <w:vAlign w:val="center"/>
            <w:textDirection w:val="lrTb"/>
            <w:noWrap/>
          </w:tcPr>
          <w:p>
            <w:pPr>
              <w:pStyle w:val="78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推荐品牌(参照或相当于)</w:t>
            </w:r>
            <w:r>
              <w:rPr>
                <w:rFonts w:hint="eastAsia" w:ascii="宋体" w:hAnsi="宋体" w:eastAsia="宋体" w:cs="宋体"/>
                <w:i w:val="0"/>
                <w:iCs w:val="0"/>
                <w:color w:val="000000"/>
                <w:sz w:val="21"/>
                <w:szCs w:val="21"/>
                <w:u w:val="none"/>
              </w:rPr>
            </w:r>
            <w:r/>
          </w:p>
        </w:tc>
      </w:tr>
      <w:tr>
        <w:trPr>
          <w:trHeight w:val="375"/>
        </w:trPr>
        <w:tc>
          <w:tcPr>
            <w:tcW w:w="620" w:type="dxa"/>
            <w:vAlign w:val="center"/>
            <w:textDirection w:val="lrTb"/>
            <w:noWrap/>
          </w:tcPr>
          <w:p>
            <w:pPr>
              <w:pStyle w:val="78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741" w:type="dxa"/>
            <w:vAlign w:val="center"/>
            <w:textDirection w:val="lrTb"/>
            <w:noWrap/>
          </w:tcPr>
          <w:p>
            <w:pPr>
              <w:pStyle w:val="78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墙、地砖</w:t>
            </w:r>
            <w:r>
              <w:rPr>
                <w:rFonts w:hint="eastAsia" w:ascii="宋体" w:hAnsi="宋体" w:eastAsia="宋体" w:cs="宋体"/>
                <w:i w:val="0"/>
                <w:iCs w:val="0"/>
                <w:color w:val="000000"/>
                <w:sz w:val="21"/>
                <w:szCs w:val="21"/>
                <w:u w:val="none"/>
              </w:rPr>
            </w:r>
            <w:r/>
          </w:p>
        </w:tc>
        <w:tc>
          <w:tcPr>
            <w:tcW w:w="2637" w:type="dxa"/>
            <w:vAlign w:val="center"/>
            <w:textDirection w:val="lrTb"/>
            <w:noWrap/>
          </w:tcPr>
          <w:p>
            <w:pPr>
              <w:pStyle w:val="78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诺贝尔、马可波罗、冠军</w:t>
            </w:r>
            <w:r>
              <w:rPr>
                <w:rFonts w:hint="eastAsia" w:ascii="宋体" w:hAnsi="宋体" w:eastAsia="宋体" w:cs="宋体"/>
                <w:i w:val="0"/>
                <w:iCs w:val="0"/>
                <w:color w:val="000000"/>
                <w:sz w:val="21"/>
                <w:szCs w:val="21"/>
                <w:u w:val="none"/>
              </w:rPr>
            </w:r>
            <w:r/>
          </w:p>
        </w:tc>
      </w:tr>
      <w:tr>
        <w:trPr>
          <w:trHeight w:val="375"/>
        </w:trPr>
        <w:tc>
          <w:tcPr>
            <w:tcW w:w="620" w:type="dxa"/>
            <w:vAlign w:val="center"/>
            <w:textDirection w:val="lrTb"/>
            <w:noWrap/>
          </w:tcPr>
          <w:p>
            <w:pPr>
              <w:pStyle w:val="78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741" w:type="dxa"/>
            <w:vAlign w:val="center"/>
            <w:textDirection w:val="lrTb"/>
            <w:noWrap/>
          </w:tcPr>
          <w:p>
            <w:pPr>
              <w:pStyle w:val="78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无机涂料</w:t>
            </w:r>
            <w:r>
              <w:rPr>
                <w:rFonts w:hint="eastAsia" w:ascii="宋体" w:hAnsi="宋体" w:eastAsia="宋体" w:cs="宋体"/>
                <w:i w:val="0"/>
                <w:iCs w:val="0"/>
                <w:color w:val="000000"/>
                <w:sz w:val="21"/>
                <w:szCs w:val="21"/>
                <w:u w:val="none"/>
              </w:rPr>
            </w:r>
            <w:r/>
          </w:p>
        </w:tc>
        <w:tc>
          <w:tcPr>
            <w:tcW w:w="2637" w:type="dxa"/>
            <w:vAlign w:val="center"/>
            <w:textDirection w:val="lrTb"/>
            <w:noWrap/>
          </w:tcPr>
          <w:p>
            <w:pPr>
              <w:pStyle w:val="78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三棵树、立邦、多乐士</w:t>
            </w:r>
            <w:r>
              <w:rPr>
                <w:rFonts w:hint="eastAsia" w:ascii="宋体" w:hAnsi="宋体" w:eastAsia="宋体" w:cs="宋体"/>
                <w:i w:val="0"/>
                <w:iCs w:val="0"/>
                <w:color w:val="000000"/>
                <w:sz w:val="21"/>
                <w:szCs w:val="21"/>
                <w:u w:val="none"/>
              </w:rPr>
            </w:r>
            <w:r/>
          </w:p>
        </w:tc>
      </w:tr>
      <w:tr>
        <w:trPr>
          <w:trHeight w:val="375"/>
        </w:trPr>
        <w:tc>
          <w:tcPr>
            <w:tcW w:w="620" w:type="dxa"/>
            <w:vAlign w:val="center"/>
            <w:textDirection w:val="lrTb"/>
            <w:noWrap/>
          </w:tcPr>
          <w:p>
            <w:pPr>
              <w:pStyle w:val="78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741" w:type="dxa"/>
            <w:vAlign w:val="center"/>
            <w:textDirection w:val="lrTb"/>
            <w:noWrap/>
          </w:tcPr>
          <w:p>
            <w:pPr>
              <w:pStyle w:val="78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卫生间成品隔断</w:t>
            </w:r>
            <w:r>
              <w:rPr>
                <w:rFonts w:hint="eastAsia" w:ascii="宋体" w:hAnsi="宋体" w:eastAsia="宋体" w:cs="宋体"/>
                <w:i w:val="0"/>
                <w:iCs w:val="0"/>
                <w:color w:val="000000"/>
                <w:sz w:val="21"/>
                <w:szCs w:val="21"/>
                <w:u w:val="none"/>
              </w:rPr>
            </w:r>
            <w:r/>
          </w:p>
        </w:tc>
        <w:tc>
          <w:tcPr>
            <w:tcW w:w="2637" w:type="dxa"/>
            <w:vAlign w:val="center"/>
            <w:textDirection w:val="lrTb"/>
            <w:noWrap/>
          </w:tcPr>
          <w:p>
            <w:pPr>
              <w:pStyle w:val="78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抗倍特、威乃达、顶固</w:t>
            </w:r>
            <w:r>
              <w:rPr>
                <w:rFonts w:hint="eastAsia" w:ascii="宋体" w:hAnsi="宋体" w:eastAsia="宋体" w:cs="宋体"/>
                <w:i w:val="0"/>
                <w:iCs w:val="0"/>
                <w:color w:val="000000"/>
                <w:sz w:val="21"/>
                <w:szCs w:val="21"/>
                <w:u w:val="none"/>
              </w:rPr>
            </w:r>
            <w:r/>
          </w:p>
        </w:tc>
      </w:tr>
      <w:tr>
        <w:trPr>
          <w:trHeight w:val="375"/>
        </w:trPr>
        <w:tc>
          <w:tcPr>
            <w:tcW w:w="620" w:type="dxa"/>
            <w:vAlign w:val="center"/>
            <w:textDirection w:val="lrTb"/>
            <w:noWrap/>
          </w:tcPr>
          <w:p>
            <w:pPr>
              <w:pStyle w:val="78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741" w:type="dxa"/>
            <w:vAlign w:val="center"/>
            <w:textDirection w:val="lrTb"/>
            <w:noWrap/>
          </w:tcPr>
          <w:p>
            <w:pPr>
              <w:pStyle w:val="78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人造石</w:t>
            </w:r>
            <w:r>
              <w:rPr>
                <w:rFonts w:hint="eastAsia" w:ascii="宋体" w:hAnsi="宋体" w:eastAsia="宋体" w:cs="宋体"/>
                <w:i w:val="0"/>
                <w:iCs w:val="0"/>
                <w:color w:val="000000"/>
                <w:sz w:val="21"/>
                <w:szCs w:val="21"/>
                <w:u w:val="none"/>
              </w:rPr>
            </w:r>
            <w:r/>
          </w:p>
        </w:tc>
        <w:tc>
          <w:tcPr>
            <w:tcW w:w="2637" w:type="dxa"/>
            <w:vAlign w:val="center"/>
            <w:textDirection w:val="lrTb"/>
            <w:noWrap/>
          </w:tcPr>
          <w:p>
            <w:pPr>
              <w:pStyle w:val="78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威盛亚、LG、富美家</w:t>
            </w:r>
            <w:r>
              <w:rPr>
                <w:rFonts w:hint="eastAsia" w:ascii="宋体" w:hAnsi="宋体" w:eastAsia="宋体" w:cs="宋体"/>
                <w:i w:val="0"/>
                <w:iCs w:val="0"/>
                <w:color w:val="000000"/>
                <w:sz w:val="21"/>
                <w:szCs w:val="21"/>
                <w:u w:val="none"/>
              </w:rPr>
            </w:r>
            <w:r/>
          </w:p>
        </w:tc>
      </w:tr>
      <w:tr>
        <w:trPr>
          <w:trHeight w:val="375"/>
        </w:trPr>
        <w:tc>
          <w:tcPr>
            <w:tcW w:w="620" w:type="dxa"/>
            <w:vAlign w:val="center"/>
            <w:textDirection w:val="lrTb"/>
            <w:noWrap/>
          </w:tcPr>
          <w:p>
            <w:pPr>
              <w:pStyle w:val="78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741" w:type="dxa"/>
            <w:vAlign w:val="center"/>
            <w:textDirection w:val="lrTb"/>
            <w:noWrap/>
          </w:tcPr>
          <w:p>
            <w:pPr>
              <w:pStyle w:val="78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JS防水涂料</w:t>
            </w:r>
            <w:r>
              <w:rPr>
                <w:rFonts w:hint="eastAsia" w:ascii="宋体" w:hAnsi="宋体" w:eastAsia="宋体" w:cs="宋体"/>
                <w:i w:val="0"/>
                <w:iCs w:val="0"/>
                <w:color w:val="000000"/>
                <w:sz w:val="21"/>
                <w:szCs w:val="21"/>
                <w:u w:val="none"/>
              </w:rPr>
            </w:r>
            <w:r/>
          </w:p>
        </w:tc>
        <w:tc>
          <w:tcPr>
            <w:tcW w:w="2637" w:type="dxa"/>
            <w:vAlign w:val="center"/>
            <w:textDirection w:val="lrTb"/>
            <w:noWrap/>
          </w:tcPr>
          <w:p>
            <w:pPr>
              <w:pStyle w:val="78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东方雨虹、禹王、科顺</w:t>
            </w:r>
            <w:r>
              <w:rPr>
                <w:rFonts w:hint="eastAsia" w:ascii="宋体" w:hAnsi="宋体" w:eastAsia="宋体" w:cs="宋体"/>
                <w:i w:val="0"/>
                <w:iCs w:val="0"/>
                <w:color w:val="000000"/>
                <w:sz w:val="21"/>
                <w:szCs w:val="21"/>
                <w:u w:val="none"/>
              </w:rPr>
            </w:r>
            <w:r/>
          </w:p>
        </w:tc>
      </w:tr>
      <w:tr>
        <w:trPr>
          <w:trHeight w:val="375"/>
        </w:trPr>
        <w:tc>
          <w:tcPr>
            <w:tcW w:w="620" w:type="dxa"/>
            <w:vAlign w:val="center"/>
            <w:textDirection w:val="lrTb"/>
            <w:noWrap/>
          </w:tcPr>
          <w:p>
            <w:pPr>
              <w:pStyle w:val="784"/>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rPr>
                <w:rFonts w:ascii="宋体" w:hAnsi="宋体" w:eastAsia="宋体" w:cs="宋体"/>
                <w:i w:val="0"/>
                <w:iCs w:val="0"/>
                <w:color w:val="000000"/>
                <w:sz w:val="21"/>
                <w:szCs w:val="21"/>
                <w:u w:val="none"/>
                <w:lang w:val="en-US" w:eastAsia="zh-CN" w:bidi="ar"/>
              </w:rPr>
            </w:r>
            <w:r/>
          </w:p>
        </w:tc>
        <w:tc>
          <w:tcPr>
            <w:tcW w:w="1741" w:type="dxa"/>
            <w:vAlign w:val="center"/>
            <w:textDirection w:val="lrTb"/>
            <w:noWrap/>
          </w:tcPr>
          <w:p>
            <w:pPr>
              <w:pStyle w:val="784"/>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PVC地胶</w:t>
            </w:r>
            <w:r>
              <w:rPr>
                <w:rFonts w:ascii="宋体" w:hAnsi="宋体" w:eastAsia="宋体" w:cs="宋体"/>
                <w:i w:val="0"/>
                <w:iCs w:val="0"/>
                <w:color w:val="000000"/>
                <w:sz w:val="21"/>
                <w:szCs w:val="21"/>
                <w:u w:val="none"/>
                <w:lang w:val="en-US" w:eastAsia="zh-CN" w:bidi="ar"/>
              </w:rPr>
            </w:r>
            <w:r/>
          </w:p>
        </w:tc>
        <w:tc>
          <w:tcPr>
            <w:tcW w:w="2637" w:type="dxa"/>
            <w:vAlign w:val="center"/>
            <w:textDirection w:val="lrTb"/>
            <w:noWrap/>
          </w:tcPr>
          <w:p>
            <w:pPr>
              <w:pStyle w:val="78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阿姆斯壮、LG、洁福</w:t>
            </w:r>
            <w:r>
              <w:rPr>
                <w:rFonts w:hint="eastAsia" w:ascii="宋体" w:hAnsi="宋体" w:eastAsia="宋体" w:cs="宋体"/>
                <w:i w:val="0"/>
                <w:iCs w:val="0"/>
                <w:color w:val="000000"/>
                <w:sz w:val="21"/>
                <w:szCs w:val="21"/>
                <w:u w:val="none"/>
                <w:lang w:val="en-US" w:eastAsia="zh-CN" w:bidi="ar"/>
              </w:rPr>
            </w:r>
            <w:r/>
          </w:p>
        </w:tc>
      </w:tr>
      <w:tr>
        <w:trPr>
          <w:trHeight w:val="375"/>
        </w:trPr>
        <w:tc>
          <w:tcPr>
            <w:gridSpan w:val="3"/>
            <w:tcW w:w="8528" w:type="dxa"/>
            <w:vAlign w:val="center"/>
            <w:textDirection w:val="lrTb"/>
            <w:noWrap/>
          </w:tcPr>
          <w:p>
            <w:pPr>
              <w:pStyle w:val="78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安装部分</w:t>
            </w:r>
            <w:r>
              <w:rPr>
                <w:rFonts w:hint="eastAsia" w:ascii="宋体" w:hAnsi="宋体" w:eastAsia="宋体" w:cs="宋体"/>
                <w:i w:val="0"/>
                <w:iCs w:val="0"/>
                <w:color w:val="000000"/>
                <w:sz w:val="21"/>
                <w:szCs w:val="21"/>
                <w:u w:val="none"/>
              </w:rPr>
            </w:r>
            <w:r/>
          </w:p>
        </w:tc>
      </w:tr>
      <w:tr>
        <w:trPr>
          <w:trHeight w:val="375"/>
        </w:trPr>
        <w:tc>
          <w:tcPr>
            <w:tcW w:w="620" w:type="dxa"/>
            <w:vAlign w:val="center"/>
            <w:textDirection w:val="lrTb"/>
            <w:noWrap/>
          </w:tcPr>
          <w:p>
            <w:pPr>
              <w:pStyle w:val="78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rPr>
                <w:rFonts w:hint="eastAsia" w:ascii="宋体" w:hAnsi="宋体" w:eastAsia="宋体" w:cs="宋体"/>
                <w:i w:val="0"/>
                <w:iCs w:val="0"/>
                <w:color w:val="000000"/>
                <w:sz w:val="21"/>
                <w:szCs w:val="21"/>
                <w:u w:val="none"/>
              </w:rPr>
            </w:r>
            <w:r/>
          </w:p>
        </w:tc>
        <w:tc>
          <w:tcPr>
            <w:tcW w:w="1741" w:type="dxa"/>
            <w:vAlign w:val="center"/>
            <w:textDirection w:val="lrTb"/>
            <w:noWrap/>
          </w:tcPr>
          <w:p>
            <w:pPr>
              <w:pStyle w:val="78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材料名称</w:t>
            </w:r>
            <w:r>
              <w:rPr>
                <w:rFonts w:hint="eastAsia" w:ascii="宋体" w:hAnsi="宋体" w:eastAsia="宋体" w:cs="宋体"/>
                <w:i w:val="0"/>
                <w:iCs w:val="0"/>
                <w:color w:val="000000"/>
                <w:sz w:val="21"/>
                <w:szCs w:val="21"/>
                <w:u w:val="none"/>
              </w:rPr>
            </w:r>
            <w:r/>
          </w:p>
        </w:tc>
        <w:tc>
          <w:tcPr>
            <w:tcW w:w="2637" w:type="dxa"/>
            <w:vAlign w:val="center"/>
            <w:textDirection w:val="lrTb"/>
            <w:noWrap/>
          </w:tcPr>
          <w:p>
            <w:pPr>
              <w:pStyle w:val="78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推荐品牌(参照或相当于)</w:t>
            </w:r>
            <w:r>
              <w:rPr>
                <w:rFonts w:hint="eastAsia" w:ascii="宋体" w:hAnsi="宋体" w:eastAsia="宋体" w:cs="宋体"/>
                <w:i w:val="0"/>
                <w:iCs w:val="0"/>
                <w:color w:val="000000"/>
                <w:sz w:val="21"/>
                <w:szCs w:val="21"/>
                <w:u w:val="none"/>
              </w:rPr>
            </w:r>
            <w:r/>
          </w:p>
        </w:tc>
      </w:tr>
      <w:tr>
        <w:trPr>
          <w:trHeight w:val="375"/>
        </w:trPr>
        <w:tc>
          <w:tcPr>
            <w:tcW w:w="620" w:type="dxa"/>
            <w:vAlign w:val="center"/>
            <w:textDirection w:val="lrTb"/>
            <w:noWrap/>
          </w:tcPr>
          <w:p>
            <w:pPr>
              <w:pStyle w:val="78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741" w:type="dxa"/>
            <w:vAlign w:val="center"/>
            <w:textDirection w:val="lrTb"/>
            <w:noWrap/>
          </w:tcPr>
          <w:p>
            <w:pPr>
              <w:pStyle w:val="78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塑料水管</w:t>
            </w:r>
            <w:r>
              <w:rPr>
                <w:rFonts w:hint="eastAsia" w:ascii="宋体" w:hAnsi="宋体" w:eastAsia="宋体" w:cs="宋体"/>
                <w:i w:val="0"/>
                <w:iCs w:val="0"/>
                <w:color w:val="000000"/>
                <w:sz w:val="21"/>
                <w:szCs w:val="21"/>
                <w:u w:val="none"/>
              </w:rPr>
            </w:r>
            <w:r/>
          </w:p>
        </w:tc>
        <w:tc>
          <w:tcPr>
            <w:tcW w:w="2637" w:type="dxa"/>
            <w:vAlign w:val="center"/>
            <w:textDirection w:val="lrTb"/>
            <w:noWrap/>
          </w:tcPr>
          <w:p>
            <w:pPr>
              <w:pStyle w:val="78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公元、联塑、中财</w:t>
            </w:r>
            <w:r>
              <w:rPr>
                <w:rFonts w:hint="eastAsia" w:ascii="宋体" w:hAnsi="宋体" w:eastAsia="宋体" w:cs="宋体"/>
                <w:i w:val="0"/>
                <w:iCs w:val="0"/>
                <w:color w:val="000000"/>
                <w:sz w:val="21"/>
                <w:szCs w:val="21"/>
                <w:u w:val="none"/>
              </w:rPr>
            </w:r>
            <w:r/>
          </w:p>
        </w:tc>
      </w:tr>
      <w:tr>
        <w:trPr>
          <w:trHeight w:val="375"/>
        </w:trPr>
        <w:tc>
          <w:tcPr>
            <w:tcW w:w="620" w:type="dxa"/>
            <w:vAlign w:val="center"/>
            <w:textDirection w:val="lrTb"/>
            <w:noWrap/>
          </w:tcPr>
          <w:p>
            <w:pPr>
              <w:pStyle w:val="78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741" w:type="dxa"/>
            <w:vAlign w:val="center"/>
            <w:textDirection w:val="lrTb"/>
            <w:noWrap/>
          </w:tcPr>
          <w:p>
            <w:pPr>
              <w:pStyle w:val="78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卫生洁具</w:t>
            </w:r>
            <w:r>
              <w:rPr>
                <w:rFonts w:hint="eastAsia" w:ascii="宋体" w:hAnsi="宋体" w:eastAsia="宋体" w:cs="宋体"/>
                <w:i w:val="0"/>
                <w:iCs w:val="0"/>
                <w:color w:val="000000"/>
                <w:sz w:val="21"/>
                <w:szCs w:val="21"/>
                <w:u w:val="none"/>
              </w:rPr>
            </w:r>
            <w:r/>
          </w:p>
        </w:tc>
        <w:tc>
          <w:tcPr>
            <w:tcW w:w="2637" w:type="dxa"/>
            <w:vAlign w:val="center"/>
            <w:textDirection w:val="lrTb"/>
            <w:noWrap/>
          </w:tcPr>
          <w:p>
            <w:pPr>
              <w:pStyle w:val="78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箭牌、TOTO、美标、科勒</w:t>
            </w:r>
            <w:r>
              <w:rPr>
                <w:rFonts w:hint="eastAsia" w:ascii="宋体" w:hAnsi="宋体" w:eastAsia="宋体" w:cs="宋体"/>
                <w:i w:val="0"/>
                <w:iCs w:val="0"/>
                <w:color w:val="000000"/>
                <w:sz w:val="21"/>
                <w:szCs w:val="21"/>
                <w:u w:val="none"/>
              </w:rPr>
            </w:r>
            <w:r/>
          </w:p>
        </w:tc>
      </w:tr>
      <w:tr>
        <w:trPr>
          <w:trHeight w:val="375"/>
        </w:trPr>
        <w:tc>
          <w:tcPr>
            <w:tcW w:w="620" w:type="dxa"/>
            <w:vAlign w:val="center"/>
            <w:textDirection w:val="lrTb"/>
            <w:noWrap/>
          </w:tcPr>
          <w:p>
            <w:pPr>
              <w:pStyle w:val="78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741" w:type="dxa"/>
            <w:vAlign w:val="center"/>
            <w:textDirection w:val="lrTb"/>
            <w:noWrap/>
          </w:tcPr>
          <w:p>
            <w:pPr>
              <w:pStyle w:val="78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电线电缆</w:t>
            </w:r>
            <w:r>
              <w:rPr>
                <w:rFonts w:hint="eastAsia" w:ascii="宋体" w:hAnsi="宋体" w:eastAsia="宋体" w:cs="宋体"/>
                <w:i w:val="0"/>
                <w:iCs w:val="0"/>
                <w:color w:val="000000"/>
                <w:sz w:val="21"/>
                <w:szCs w:val="21"/>
                <w:u w:val="none"/>
              </w:rPr>
            </w:r>
            <w:r/>
          </w:p>
        </w:tc>
        <w:tc>
          <w:tcPr>
            <w:tcW w:w="2637" w:type="dxa"/>
            <w:vAlign w:val="center"/>
            <w:textDirection w:val="lrTb"/>
            <w:noWrap/>
          </w:tcPr>
          <w:p>
            <w:pPr>
              <w:pStyle w:val="78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江南、远东、宝胜</w:t>
            </w:r>
            <w:r>
              <w:rPr>
                <w:rFonts w:hint="eastAsia" w:ascii="宋体" w:hAnsi="宋体" w:eastAsia="宋体" w:cs="宋体"/>
                <w:i w:val="0"/>
                <w:iCs w:val="0"/>
                <w:color w:val="000000"/>
                <w:sz w:val="21"/>
                <w:szCs w:val="21"/>
                <w:u w:val="none"/>
              </w:rPr>
            </w:r>
            <w:r/>
          </w:p>
        </w:tc>
      </w:tr>
      <w:tr>
        <w:trPr>
          <w:trHeight w:val="375"/>
        </w:trPr>
        <w:tc>
          <w:tcPr>
            <w:tcW w:w="620" w:type="dxa"/>
            <w:vAlign w:val="center"/>
            <w:textDirection w:val="lrTb"/>
            <w:noWrap/>
          </w:tcPr>
          <w:p>
            <w:pPr>
              <w:pStyle w:val="78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741" w:type="dxa"/>
            <w:vAlign w:val="center"/>
            <w:textDirection w:val="lrTb"/>
            <w:noWrap/>
          </w:tcPr>
          <w:p>
            <w:pPr>
              <w:pStyle w:val="78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灯具</w:t>
            </w:r>
            <w:r>
              <w:rPr>
                <w:rFonts w:hint="eastAsia" w:ascii="宋体" w:hAnsi="宋体" w:eastAsia="宋体" w:cs="宋体"/>
                <w:i w:val="0"/>
                <w:iCs w:val="0"/>
                <w:color w:val="000000"/>
                <w:sz w:val="21"/>
                <w:szCs w:val="21"/>
                <w:u w:val="none"/>
              </w:rPr>
            </w:r>
            <w:r/>
          </w:p>
        </w:tc>
        <w:tc>
          <w:tcPr>
            <w:tcW w:w="2637" w:type="dxa"/>
            <w:vAlign w:val="center"/>
            <w:textDirection w:val="lrTb"/>
            <w:noWrap/>
          </w:tcPr>
          <w:p>
            <w:pPr>
              <w:pStyle w:val="78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飞利浦、雷士、欧普</w:t>
            </w:r>
            <w:r>
              <w:rPr>
                <w:rFonts w:hint="eastAsia" w:ascii="宋体" w:hAnsi="宋体" w:eastAsia="宋体" w:cs="宋体"/>
                <w:i w:val="0"/>
                <w:iCs w:val="0"/>
                <w:color w:val="000000"/>
                <w:sz w:val="21"/>
                <w:szCs w:val="21"/>
                <w:u w:val="none"/>
              </w:rPr>
            </w:r>
            <w:r/>
          </w:p>
        </w:tc>
      </w:tr>
      <w:tr>
        <w:trPr>
          <w:trHeight w:val="375"/>
        </w:trPr>
        <w:tc>
          <w:tcPr>
            <w:tcW w:w="620" w:type="dxa"/>
            <w:vAlign w:val="center"/>
            <w:textDirection w:val="lrTb"/>
            <w:noWrap/>
          </w:tcPr>
          <w:p>
            <w:pPr>
              <w:pStyle w:val="78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741" w:type="dxa"/>
            <w:vAlign w:val="center"/>
            <w:textDirection w:val="lrTb"/>
            <w:noWrap/>
          </w:tcPr>
          <w:p>
            <w:pPr>
              <w:pStyle w:val="78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开关、插座</w:t>
            </w:r>
            <w:r>
              <w:rPr>
                <w:rFonts w:hint="eastAsia" w:ascii="宋体" w:hAnsi="宋体" w:eastAsia="宋体" w:cs="宋体"/>
                <w:i w:val="0"/>
                <w:iCs w:val="0"/>
                <w:color w:val="000000"/>
                <w:sz w:val="21"/>
                <w:szCs w:val="21"/>
                <w:u w:val="none"/>
              </w:rPr>
            </w:r>
            <w:r/>
          </w:p>
        </w:tc>
        <w:tc>
          <w:tcPr>
            <w:tcW w:w="2637" w:type="dxa"/>
            <w:vAlign w:val="center"/>
            <w:textDirection w:val="lrTb"/>
            <w:noWrap/>
          </w:tcPr>
          <w:p>
            <w:pPr>
              <w:pStyle w:val="78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西蒙、松下，西门子</w:t>
            </w:r>
            <w:r>
              <w:rPr>
                <w:rFonts w:hint="eastAsia" w:ascii="宋体" w:hAnsi="宋体" w:eastAsia="宋体" w:cs="宋体"/>
                <w:i w:val="0"/>
                <w:iCs w:val="0"/>
                <w:color w:val="000000"/>
                <w:sz w:val="21"/>
                <w:szCs w:val="21"/>
                <w:u w:val="none"/>
              </w:rPr>
            </w:r>
            <w:r/>
          </w:p>
        </w:tc>
      </w:tr>
      <w:tr>
        <w:trPr>
          <w:trHeight w:val="1920"/>
        </w:trPr>
        <w:tc>
          <w:tcPr>
            <w:gridSpan w:val="3"/>
            <w:tcW w:w="8528" w:type="dxa"/>
            <w:vAlign w:val="center"/>
            <w:textDirection w:val="lrTb"/>
            <w:noWrap w:val="false"/>
          </w:tcPr>
          <w:p>
            <w:pPr>
              <w:pStyle w:val="78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标人应参照或选用相当于采购人推荐的品牌，否则采购人有权在推荐品牌范围内任选一个品牌进行施工;材料进场前需监理、建设单位、设计及施工单位三方共同确认所进场的材料符合是否文件要求，若因材料问题造成的工期延误、窝工以及材料的浪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等一切损失均由施工方负责。</w:t>
            </w:r>
            <w:r>
              <w:rPr>
                <w:rFonts w:hint="eastAsia" w:ascii="宋体" w:hAnsi="宋体" w:eastAsia="宋体" w:cs="宋体"/>
                <w:i w:val="0"/>
                <w:iCs w:val="0"/>
                <w:color w:val="000000"/>
                <w:sz w:val="21"/>
                <w:szCs w:val="21"/>
                <w:u w:val="none"/>
              </w:rPr>
            </w:r>
            <w:r/>
          </w:p>
        </w:tc>
      </w:tr>
    </w:tbl>
    <w:p>
      <w:pPr>
        <w:pStyle w:val="784"/>
        <w:jc w:val="left"/>
        <w:spacing w:line="460" w:lineRule="exact"/>
        <w:shd w:val="clear" w:color="auto" w:fill="auto"/>
        <w:rPr>
          <w:rFonts w:hint="eastAsia" w:ascii="宋体" w:hAnsi="宋体"/>
          <w:b/>
          <w:bCs/>
          <w:color w:val="000000"/>
          <w:szCs w:val="21"/>
          <w:highlight w:val="none"/>
        </w:rPr>
      </w:pPr>
      <w:r>
        <w:rPr>
          <w:rFonts w:hint="eastAsia" w:ascii="宋体" w:hAnsi="宋体"/>
          <w:b/>
          <w:bCs/>
          <w:color w:val="000000"/>
          <w:szCs w:val="21"/>
          <w:highlight w:val="none"/>
        </w:rPr>
      </w:r>
      <w:r/>
    </w:p>
    <w:p>
      <w:pPr>
        <w:pStyle w:val="784"/>
        <w:jc w:val="left"/>
        <w:spacing w:line="460" w:lineRule="exact"/>
        <w:shd w:val="clear" w:color="auto" w:fill="auto"/>
        <w:rPr>
          <w:rFonts w:ascii="宋体" w:hAnsi="宋体"/>
          <w:b/>
          <w:bCs/>
          <w:color w:val="000000"/>
          <w:szCs w:val="21"/>
          <w:highlight w:val="none"/>
        </w:rPr>
      </w:pPr>
      <w:r>
        <w:rPr>
          <w:rFonts w:hint="eastAsia" w:ascii="宋体" w:hAnsi="宋体"/>
          <w:b/>
          <w:bCs/>
          <w:color w:val="000000"/>
          <w:szCs w:val="21"/>
          <w:highlight w:val="none"/>
        </w:rPr>
        <w:t xml:space="preserve">三、工期要求及免费质保期要求</w:t>
      </w:r>
      <w:r>
        <w:rPr>
          <w:rFonts w:ascii="宋体" w:hAnsi="宋体"/>
          <w:b/>
          <w:bCs/>
          <w:color w:val="000000"/>
          <w:szCs w:val="21"/>
          <w:highlight w:val="none"/>
        </w:rPr>
      </w:r>
      <w:r/>
    </w:p>
    <w:p>
      <w:pPr>
        <w:pStyle w:val="784"/>
        <w:ind w:firstLine="420"/>
        <w:jc w:val="left"/>
        <w:spacing w:line="460" w:lineRule="exact"/>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Arial" w:hAnsi="Arial" w:cs="Arial"/>
          <w:color w:val="000000"/>
          <w:spacing w:val="8"/>
          <w:szCs w:val="21"/>
          <w:highlight w:val="none"/>
        </w:rPr>
        <w:t xml:space="preserve">工期：</w:t>
      </w:r>
      <w:r>
        <w:rPr>
          <w:rFonts w:hint="eastAsia" w:ascii="Arial" w:hAnsi="Arial" w:cs="Arial"/>
          <w:color w:val="000000"/>
          <w:spacing w:val="8"/>
          <w:szCs w:val="21"/>
          <w:highlight w:val="none"/>
          <w:lang w:val="en-US" w:eastAsia="zh-CN"/>
        </w:rPr>
        <w:t xml:space="preserve">50</w:t>
      </w:r>
      <w:r>
        <w:rPr>
          <w:rFonts w:hint="eastAsia" w:ascii="Arial" w:hAnsi="Arial" w:cs="Arial"/>
          <w:color w:val="000000"/>
          <w:spacing w:val="8"/>
          <w:szCs w:val="21"/>
          <w:highlight w:val="none"/>
        </w:rPr>
        <w:t xml:space="preserve">日历天</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784"/>
        <w:ind w:firstLine="420"/>
        <w:jc w:val="left"/>
        <w:spacing w:line="460" w:lineRule="exact"/>
        <w:shd w:val="clear" w:color="auto" w:fill="auto"/>
        <w:rPr>
          <w:rFonts w:hint="eastAsia" w:ascii="宋体" w:hAnsi="宋体" w:eastAsia="宋体"/>
          <w:b/>
          <w:bCs/>
          <w:color w:val="000000"/>
          <w:szCs w:val="21"/>
          <w:highlight w:val="none"/>
          <w:lang w:eastAsia="zh-CN"/>
        </w:rPr>
      </w:pPr>
      <w:r>
        <w:rPr>
          <w:rFonts w:hint="eastAsia" w:ascii="宋体" w:hAnsi="宋体"/>
          <w:color w:val="000000"/>
          <w:szCs w:val="21"/>
          <w:highlight w:val="none"/>
        </w:rPr>
        <w:t xml:space="preserve">2、免费保修期：不低于2年，其中防水不低于5年</w:t>
      </w:r>
      <w:r>
        <w:rPr>
          <w:rFonts w:hint="eastAsia" w:ascii="宋体" w:hAnsi="宋体"/>
          <w:color w:val="000000"/>
          <w:szCs w:val="21"/>
          <w:highlight w:val="none"/>
          <w:lang w:eastAsia="zh-CN"/>
        </w:rPr>
        <w:t xml:space="preserve">。</w:t>
      </w:r>
      <w:r>
        <w:rPr>
          <w:rFonts w:hint="eastAsia" w:ascii="宋体" w:hAnsi="宋体" w:eastAsia="宋体"/>
          <w:b/>
          <w:bCs/>
          <w:color w:val="000000"/>
          <w:szCs w:val="21"/>
          <w:highlight w:val="none"/>
          <w:lang w:eastAsia="zh-CN"/>
        </w:rPr>
      </w:r>
      <w:r/>
    </w:p>
    <w:p>
      <w:pPr>
        <w:pStyle w:val="784"/>
        <w:jc w:val="left"/>
        <w:spacing w:line="460" w:lineRule="exact"/>
        <w:shd w:val="clear" w:color="auto" w:fill="auto"/>
        <w:rPr>
          <w:rFonts w:hint="eastAsia" w:ascii="宋体" w:hAnsi="宋体"/>
          <w:b/>
          <w:bCs/>
          <w:color w:val="000000"/>
          <w:szCs w:val="21"/>
          <w:highlight w:val="none"/>
        </w:rPr>
      </w:pPr>
      <w:r>
        <w:rPr>
          <w:rFonts w:hint="eastAsia" w:ascii="宋体" w:hAnsi="宋体"/>
          <w:b/>
          <w:bCs/>
          <w:color w:val="000000"/>
          <w:szCs w:val="21"/>
          <w:highlight w:val="none"/>
        </w:rPr>
      </w:r>
      <w:r/>
    </w:p>
    <w:p>
      <w:pPr>
        <w:pStyle w:val="784"/>
        <w:jc w:val="left"/>
        <w:spacing w:line="460" w:lineRule="exact"/>
        <w:shd w:val="clear" w:color="auto" w:fill="auto"/>
        <w:rPr>
          <w:rFonts w:hint="eastAsia" w:ascii="宋体" w:hAnsi="宋体"/>
          <w:b/>
          <w:bCs/>
          <w:color w:val="000000"/>
          <w:szCs w:val="21"/>
          <w:highlight w:val="none"/>
        </w:rPr>
      </w:pPr>
      <w:r>
        <w:rPr>
          <w:rFonts w:hint="eastAsia" w:ascii="宋体" w:hAnsi="宋体"/>
          <w:b/>
          <w:bCs/>
          <w:color w:val="000000"/>
          <w:szCs w:val="21"/>
          <w:highlight w:val="none"/>
        </w:rPr>
        <w:t xml:space="preserve">四、施工要求</w:t>
      </w:r>
      <w:r>
        <w:rPr>
          <w:rFonts w:hint="eastAsia" w:ascii="宋体" w:hAnsi="宋体"/>
          <w:b/>
          <w:bCs/>
          <w:color w:val="000000"/>
          <w:szCs w:val="21"/>
          <w:highlight w:val="none"/>
        </w:rPr>
      </w:r>
      <w:r/>
    </w:p>
    <w:p>
      <w:pPr>
        <w:pStyle w:val="784"/>
        <w:jc w:val="left"/>
        <w:spacing w:line="460" w:lineRule="exact"/>
        <w:shd w:val="clear" w:color="auto" w:fill="auto"/>
        <w:rPr>
          <w:rFonts w:hint="eastAsia" w:ascii="宋体" w:hAnsi="宋体"/>
          <w:b/>
          <w:bCs/>
          <w:color w:val="000000"/>
          <w:szCs w:val="21"/>
          <w:highlight w:val="none"/>
        </w:rPr>
      </w:pPr>
      <w:r>
        <w:rPr>
          <w:rFonts w:hint="eastAsia" w:ascii="宋体" w:hAnsi="宋体"/>
          <w:b/>
          <w:bCs/>
          <w:color w:val="000000"/>
          <w:szCs w:val="21"/>
          <w:highlight w:val="none"/>
        </w:rPr>
        <w:t xml:space="preserve">（1）投标人考虑对现有工程的保护并结合项目日常运行需要考虑采取必要的安全防护等。</w:t>
      </w:r>
      <w:r>
        <w:rPr>
          <w:rFonts w:hint="eastAsia" w:ascii="宋体" w:hAnsi="宋体"/>
          <w:b/>
          <w:bCs/>
          <w:color w:val="000000"/>
          <w:szCs w:val="21"/>
          <w:highlight w:val="none"/>
        </w:rPr>
      </w:r>
      <w:r/>
    </w:p>
    <w:p>
      <w:pPr>
        <w:pStyle w:val="784"/>
        <w:jc w:val="left"/>
        <w:spacing w:line="460" w:lineRule="exact"/>
        <w:shd w:val="clear" w:color="auto" w:fill="auto"/>
        <w:rPr>
          <w:rFonts w:hint="eastAsia" w:ascii="宋体" w:hAnsi="宋体"/>
          <w:b/>
          <w:bCs/>
          <w:color w:val="000000"/>
          <w:szCs w:val="21"/>
          <w:highlight w:val="none"/>
        </w:rPr>
      </w:pPr>
      <w:r>
        <w:rPr>
          <w:rFonts w:hint="eastAsia" w:ascii="宋体" w:hAnsi="宋体"/>
          <w:b/>
          <w:bCs/>
          <w:color w:val="000000"/>
          <w:szCs w:val="21"/>
          <w:highlight w:val="none"/>
        </w:rPr>
        <w:t xml:space="preserve">（2）施工单位必须保证学校工作人员及财产的安全，以下方面投标人时应给予充分考虑，但不仅限于这些方面：</w:t>
      </w:r>
      <w:r>
        <w:rPr>
          <w:rFonts w:hint="eastAsia" w:ascii="宋体" w:hAnsi="宋体"/>
          <w:b/>
          <w:bCs/>
          <w:color w:val="000000"/>
          <w:szCs w:val="21"/>
          <w:highlight w:val="none"/>
        </w:rPr>
      </w:r>
      <w:r/>
    </w:p>
    <w:p>
      <w:pPr>
        <w:pStyle w:val="784"/>
        <w:ind w:firstLine="422"/>
        <w:jc w:val="left"/>
        <w:spacing w:line="460" w:lineRule="exact"/>
        <w:shd w:val="clear" w:color="auto" w:fill="auto"/>
        <w:rPr>
          <w:rFonts w:hint="eastAsia" w:ascii="宋体" w:hAnsi="宋体"/>
          <w:b/>
          <w:bCs/>
          <w:color w:val="000000"/>
          <w:szCs w:val="21"/>
          <w:highlight w:val="none"/>
        </w:rPr>
      </w:pPr>
      <w:r>
        <w:rPr>
          <w:rFonts w:hint="eastAsia" w:ascii="宋体" w:hAnsi="宋体"/>
          <w:b/>
          <w:bCs/>
          <w:color w:val="000000"/>
          <w:szCs w:val="21"/>
          <w:highlight w:val="none"/>
        </w:rPr>
        <w:t xml:space="preserve">a、为保证施工中人员、财产安全所采取的一切必要措施的费用。</w:t>
      </w:r>
      <w:r>
        <w:rPr>
          <w:rFonts w:hint="eastAsia" w:ascii="宋体" w:hAnsi="宋体"/>
          <w:b/>
          <w:bCs/>
          <w:color w:val="000000"/>
          <w:szCs w:val="21"/>
          <w:highlight w:val="none"/>
        </w:rPr>
      </w:r>
      <w:r/>
    </w:p>
    <w:p>
      <w:pPr>
        <w:pStyle w:val="784"/>
        <w:ind w:firstLine="422"/>
        <w:jc w:val="left"/>
        <w:spacing w:line="460" w:lineRule="exact"/>
        <w:shd w:val="clear" w:color="auto" w:fill="auto"/>
        <w:rPr>
          <w:rFonts w:hint="eastAsia" w:ascii="宋体" w:hAnsi="宋体"/>
          <w:b/>
          <w:bCs/>
          <w:color w:val="000000"/>
          <w:szCs w:val="21"/>
          <w:highlight w:val="none"/>
        </w:rPr>
      </w:pPr>
      <w:r>
        <w:rPr>
          <w:rFonts w:hint="eastAsia" w:ascii="宋体" w:hAnsi="宋体"/>
          <w:b/>
          <w:bCs/>
          <w:color w:val="000000"/>
          <w:szCs w:val="21"/>
          <w:highlight w:val="none"/>
        </w:rPr>
        <w:t xml:space="preserve">b、本工程施工活动须按甲方要求进行，具体施工方案、施工区域和时间由甲方现场管理人员确定，施工方必须无条件服从。</w:t>
      </w:r>
      <w:r>
        <w:rPr>
          <w:rFonts w:hint="eastAsia" w:ascii="宋体" w:hAnsi="宋体"/>
          <w:b/>
          <w:bCs/>
          <w:color w:val="000000"/>
          <w:szCs w:val="21"/>
          <w:highlight w:val="none"/>
        </w:rPr>
      </w:r>
      <w:r/>
    </w:p>
    <w:p>
      <w:pPr>
        <w:pStyle w:val="784"/>
        <w:ind w:firstLine="422"/>
        <w:jc w:val="left"/>
        <w:spacing w:line="460" w:lineRule="exact"/>
        <w:shd w:val="clear" w:color="auto" w:fill="auto"/>
        <w:rPr>
          <w:rFonts w:hint="eastAsia" w:ascii="宋体" w:hAnsi="宋体"/>
          <w:b/>
          <w:bCs/>
          <w:color w:val="000000"/>
          <w:szCs w:val="21"/>
          <w:highlight w:val="none"/>
        </w:rPr>
      </w:pPr>
      <w:r>
        <w:rPr>
          <w:rFonts w:hint="eastAsia" w:ascii="宋体" w:hAnsi="宋体"/>
          <w:b/>
          <w:bCs/>
          <w:color w:val="000000"/>
          <w:szCs w:val="21"/>
          <w:highlight w:val="none"/>
        </w:rPr>
        <w:t xml:space="preserve">c、与此相关项目的工程量若有调整，结算时无论增减比例多少，只调整工程量，不调整费用单价。</w:t>
      </w:r>
      <w:r>
        <w:rPr>
          <w:rFonts w:hint="eastAsia" w:ascii="宋体" w:hAnsi="宋体"/>
          <w:b/>
          <w:bCs/>
          <w:color w:val="000000"/>
          <w:szCs w:val="21"/>
          <w:highlight w:val="none"/>
        </w:rPr>
      </w:r>
      <w:r/>
    </w:p>
    <w:p>
      <w:pPr>
        <w:pStyle w:val="784"/>
        <w:ind w:firstLine="422"/>
        <w:jc w:val="left"/>
        <w:spacing w:line="460" w:lineRule="exact"/>
        <w:shd w:val="clear" w:color="auto" w:fill="auto"/>
        <w:rPr>
          <w:rFonts w:hint="eastAsia" w:ascii="宋体" w:hAnsi="宋体"/>
          <w:b/>
          <w:bCs/>
          <w:color w:val="000000"/>
          <w:szCs w:val="21"/>
          <w:highlight w:val="none"/>
        </w:rPr>
      </w:pPr>
      <w:r>
        <w:rPr>
          <w:rFonts w:hint="eastAsia" w:ascii="宋体" w:hAnsi="宋体"/>
          <w:b/>
          <w:bCs/>
          <w:color w:val="000000"/>
          <w:szCs w:val="21"/>
          <w:highlight w:val="none"/>
        </w:rPr>
        <w:t xml:space="preserve">d、投标时应充分考虑包含对周边环境、建筑等保护措施所发生的一切费用。</w:t>
      </w:r>
      <w:r>
        <w:rPr>
          <w:rFonts w:hint="eastAsia" w:ascii="宋体" w:hAnsi="宋体"/>
          <w:b/>
          <w:bCs/>
          <w:color w:val="000000"/>
          <w:szCs w:val="21"/>
          <w:highlight w:val="none"/>
        </w:rPr>
      </w:r>
      <w:r/>
    </w:p>
    <w:p>
      <w:pPr>
        <w:pStyle w:val="784"/>
        <w:ind w:firstLine="422"/>
        <w:jc w:val="left"/>
        <w:spacing w:line="460" w:lineRule="exact"/>
        <w:shd w:val="clear" w:color="auto" w:fill="auto"/>
        <w:rPr>
          <w:rFonts w:hint="eastAsia" w:ascii="宋体" w:hAnsi="宋体"/>
          <w:b/>
          <w:bCs/>
          <w:color w:val="000000"/>
          <w:szCs w:val="21"/>
          <w:highlight w:val="none"/>
        </w:rPr>
      </w:pPr>
      <w:r>
        <w:rPr>
          <w:rFonts w:hint="eastAsia" w:ascii="宋体" w:hAnsi="宋体"/>
          <w:b/>
          <w:bCs/>
          <w:color w:val="000000"/>
          <w:szCs w:val="21"/>
          <w:highlight w:val="none"/>
        </w:rPr>
        <w:t xml:space="preserve">e、中标单位进场前须对施工方案根据现场情况和甲方要求进行调整，调整过程要与甲方共同商讨，并经甲方批准后施工，且必须严格按批准的方案执行，服从甲方管理。</w:t>
      </w:r>
      <w:r>
        <w:rPr>
          <w:rFonts w:hint="eastAsia" w:ascii="宋体" w:hAnsi="宋体"/>
          <w:b/>
          <w:bCs/>
          <w:color w:val="000000"/>
          <w:szCs w:val="21"/>
          <w:highlight w:val="none"/>
        </w:rPr>
      </w:r>
      <w:r/>
    </w:p>
    <w:p>
      <w:pPr>
        <w:pStyle w:val="784"/>
        <w:ind w:firstLine="422"/>
        <w:jc w:val="left"/>
        <w:spacing w:line="460" w:lineRule="exact"/>
        <w:shd w:val="clear" w:color="auto" w:fill="auto"/>
        <w:rPr>
          <w:rFonts w:hint="eastAsia" w:ascii="宋体" w:hAnsi="宋体"/>
          <w:b/>
          <w:bCs/>
          <w:color w:val="000000"/>
          <w:szCs w:val="21"/>
          <w:highlight w:val="none"/>
        </w:rPr>
      </w:pPr>
      <w:r>
        <w:rPr>
          <w:rFonts w:hint="eastAsia" w:ascii="宋体" w:hAnsi="宋体"/>
          <w:b/>
          <w:bCs/>
          <w:color w:val="000000"/>
          <w:szCs w:val="21"/>
          <w:highlight w:val="none"/>
        </w:rPr>
        <w:t xml:space="preserve">f、本项目中的垃圾须清运出校，包括但不限于垃圾装袋及可能发生的二次搬运费用，投标人根据现场踏勘情况自行考虑，计入总投标报价，结算时不调整。若因垃圾处理产生的任何责任及费用均由乙方全权负责。 </w:t>
      </w:r>
      <w:r>
        <w:rPr>
          <w:rFonts w:hint="eastAsia" w:ascii="宋体" w:hAnsi="宋体"/>
          <w:b/>
          <w:bCs/>
          <w:color w:val="000000"/>
          <w:szCs w:val="21"/>
          <w:highlight w:val="none"/>
        </w:rPr>
      </w:r>
      <w:r/>
    </w:p>
    <w:p>
      <w:pPr>
        <w:pStyle w:val="784"/>
        <w:jc w:val="left"/>
        <w:spacing w:line="460" w:lineRule="exact"/>
        <w:shd w:val="clear" w:color="auto" w:fill="auto"/>
        <w:rPr>
          <w:rFonts w:hint="eastAsia" w:ascii="宋体" w:hAnsi="宋体"/>
          <w:b/>
          <w:bCs/>
          <w:color w:val="000000"/>
          <w:szCs w:val="21"/>
          <w:highlight w:val="none"/>
        </w:rPr>
      </w:pPr>
      <w:r>
        <w:rPr>
          <w:rFonts w:hint="eastAsia" w:ascii="宋体" w:hAnsi="宋体"/>
          <w:b/>
          <w:bCs/>
          <w:color w:val="000000"/>
          <w:szCs w:val="21"/>
          <w:highlight w:val="none"/>
        </w:rPr>
      </w:r>
      <w:r/>
    </w:p>
    <w:p>
      <w:pPr>
        <w:pStyle w:val="784"/>
        <w:jc w:val="left"/>
        <w:spacing w:line="460" w:lineRule="exact"/>
        <w:shd w:val="clear" w:color="auto" w:fill="auto"/>
        <w:rPr>
          <w:rFonts w:ascii="宋体" w:hAnsi="宋体"/>
          <w:b/>
          <w:bCs/>
          <w:color w:val="000000"/>
          <w:szCs w:val="21"/>
          <w:highlight w:val="none"/>
        </w:rPr>
      </w:pPr>
      <w:r>
        <w:rPr>
          <w:rFonts w:hint="eastAsia" w:ascii="宋体" w:hAnsi="宋体"/>
          <w:b/>
          <w:bCs/>
          <w:color w:val="000000"/>
          <w:szCs w:val="21"/>
          <w:highlight w:val="none"/>
        </w:rPr>
        <w:t xml:space="preserve">五、技术方案</w:t>
      </w:r>
      <w:r>
        <w:rPr>
          <w:rFonts w:ascii="宋体" w:hAnsi="宋体"/>
          <w:b/>
          <w:bCs/>
          <w:color w:val="000000"/>
          <w:szCs w:val="21"/>
          <w:highlight w:val="none"/>
        </w:rPr>
      </w:r>
      <w:r/>
    </w:p>
    <w:p>
      <w:pPr>
        <w:pStyle w:val="784"/>
        <w:ind w:firstLine="420"/>
        <w:jc w:val="left"/>
        <w:spacing w:line="460" w:lineRule="exact"/>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（一）施工总体部署方案</w:t>
      </w:r>
      <w:r>
        <w:rPr>
          <w:rFonts w:hint="eastAsia" w:ascii="宋体" w:hAnsi="宋体"/>
          <w:color w:val="000000"/>
          <w:szCs w:val="21"/>
          <w:highlight w:val="none"/>
        </w:rPr>
      </w:r>
      <w:r/>
    </w:p>
    <w:p>
      <w:pPr>
        <w:pStyle w:val="784"/>
        <w:ind w:firstLine="420"/>
        <w:jc w:val="left"/>
        <w:spacing w:line="460" w:lineRule="exact"/>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供应商应根据磋商文件要求提供施工总体部署方案，包括整体施工的部署、施工组织总体设想、施工前准备、现场平面布置等，应服从采购人管理要求，确保在规定的交付时限内完成；施工总体方案要满足国家和省有关规范要求，并应根据本项目特点有针对性，且方案应详细完整、科学合理，具备严密性。</w:t>
      </w:r>
      <w:r>
        <w:rPr>
          <w:rFonts w:hint="eastAsia" w:ascii="宋体" w:hAnsi="宋体"/>
          <w:color w:val="000000"/>
          <w:szCs w:val="21"/>
          <w:highlight w:val="none"/>
        </w:rPr>
      </w:r>
      <w:r/>
    </w:p>
    <w:p>
      <w:pPr>
        <w:pStyle w:val="784"/>
        <w:ind w:firstLine="420"/>
        <w:jc w:val="left"/>
        <w:spacing w:line="460" w:lineRule="exact"/>
        <w:shd w:val="clear" w:color="auto" w:fill="auto"/>
        <w:rPr>
          <w:rFonts w:hint="eastAsia"/>
          <w:color w:val="000000"/>
          <w:highlight w:val="none"/>
        </w:rPr>
      </w:pPr>
      <w:r>
        <w:rPr>
          <w:rFonts w:hint="eastAsia"/>
          <w:color w:val="000000"/>
          <w:highlight w:val="none"/>
        </w:rPr>
        <w:t xml:space="preserve">（二）施工技术、工艺及工程项目实施重点难点分析的解决方案</w:t>
      </w:r>
      <w:r>
        <w:rPr>
          <w:rFonts w:hint="eastAsia"/>
          <w:color w:val="000000"/>
          <w:highlight w:val="none"/>
        </w:rPr>
      </w:r>
      <w:r/>
    </w:p>
    <w:p>
      <w:pPr>
        <w:pStyle w:val="784"/>
        <w:ind w:firstLine="420"/>
        <w:jc w:val="left"/>
        <w:spacing w:line="460" w:lineRule="exact"/>
        <w:shd w:val="clear" w:color="auto" w:fill="auto"/>
        <w:rPr>
          <w:rFonts w:hint="eastAsia"/>
          <w:color w:val="000000"/>
          <w:highlight w:val="none"/>
        </w:rPr>
      </w:pPr>
      <w:r>
        <w:rPr>
          <w:rFonts w:hint="eastAsia"/>
          <w:color w:val="000000"/>
          <w:highlight w:val="none"/>
        </w:rPr>
        <w:t xml:space="preserve">供应商根据磋商文件要求及本项目特点，针对本项目特征，明确采用核心施工技术，提供施工技术、工艺说明方案，包括对关键施工技术、工艺及工程项目实施的重点、难点的分析，从技术难点、管理难点、环境难点、安全难点等</w:t>
      </w:r>
      <w:r>
        <w:rPr>
          <w:rFonts w:hint="eastAsia"/>
          <w:color w:val="000000"/>
          <w:highlight w:val="none"/>
          <w:lang w:eastAsia="zh-CN"/>
        </w:rPr>
        <w:t xml:space="preserve">方面</w:t>
      </w:r>
      <w:r>
        <w:rPr>
          <w:rFonts w:hint="eastAsia"/>
          <w:color w:val="000000"/>
          <w:highlight w:val="none"/>
        </w:rPr>
        <w:t xml:space="preserve">提出解决方案，方案应详细完整、科学合理，并具备严密性。</w:t>
      </w:r>
      <w:r>
        <w:rPr>
          <w:rFonts w:hint="eastAsia"/>
          <w:color w:val="000000"/>
          <w:highlight w:val="none"/>
        </w:rPr>
      </w:r>
      <w:r/>
    </w:p>
    <w:p>
      <w:pPr>
        <w:pStyle w:val="784"/>
        <w:ind w:firstLine="420"/>
        <w:jc w:val="left"/>
        <w:spacing w:line="460" w:lineRule="exact"/>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（三）安全</w:t>
      </w:r>
      <w:r>
        <w:rPr>
          <w:rFonts w:hint="eastAsia" w:ascii="宋体" w:hAnsi="宋体" w:cs="宋体"/>
          <w:color w:val="000000"/>
          <w:szCs w:val="21"/>
          <w:highlight w:val="none"/>
        </w:rPr>
        <w:t xml:space="preserve">文明施工及环境保护措施</w:t>
      </w:r>
      <w:r>
        <w:rPr>
          <w:rFonts w:hint="eastAsia" w:ascii="宋体" w:hAnsi="宋体"/>
          <w:color w:val="000000"/>
          <w:szCs w:val="21"/>
          <w:highlight w:val="none"/>
        </w:rPr>
      </w:r>
      <w:r/>
    </w:p>
    <w:p>
      <w:pPr>
        <w:pStyle w:val="784"/>
        <w:ind w:firstLine="420"/>
        <w:jc w:val="left"/>
        <w:spacing w:line="460" w:lineRule="exact"/>
        <w:shd w:val="clear" w:color="auto" w:fill="auto"/>
        <w:rPr>
          <w:rFonts w:hint="eastAsia" w:ascii="宋体" w:hAnsi="宋体"/>
          <w:color w:val="000000"/>
          <w:szCs w:val="21"/>
          <w:highlight w:val="none"/>
        </w:rPr>
      </w:pPr>
      <w:r>
        <w:rPr>
          <w:rFonts w:hint="eastAsia" w:ascii="宋体" w:hAnsi="宋体"/>
          <w:color w:val="000000"/>
          <w:szCs w:val="21"/>
          <w:highlight w:val="none"/>
          <w:lang w:val="en-US" w:eastAsia="zh-CN"/>
        </w:rPr>
        <w:t xml:space="preserve">供</w:t>
      </w:r>
      <w:r>
        <w:rPr>
          <w:rFonts w:hint="eastAsia" w:ascii="宋体" w:hAnsi="宋体"/>
          <w:color w:val="000000"/>
          <w:szCs w:val="21"/>
          <w:highlight w:val="none"/>
        </w:rPr>
        <w:t xml:space="preserve">应商应根据磋商文件要求及本项目特点，提供安全文明施工及环境保护措施，包括针对本项目明确提出控制扬尘、治污减排、降低噪音的要求（不影响学校每日的正常教学、生活、办公），成品保护措施等，措施应做到完整全面、考虑周到可行，确保达到采购人的要求。</w:t>
      </w:r>
      <w:r>
        <w:rPr>
          <w:rFonts w:hint="eastAsia" w:ascii="宋体" w:hAnsi="宋体"/>
          <w:color w:val="000000"/>
          <w:szCs w:val="21"/>
          <w:highlight w:val="none"/>
        </w:rPr>
      </w:r>
      <w:r/>
    </w:p>
    <w:p>
      <w:pPr>
        <w:pStyle w:val="784"/>
        <w:ind w:firstLine="420"/>
        <w:jc w:val="left"/>
        <w:spacing w:line="460" w:lineRule="exact"/>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（四）针对本项目的工程进度计划及措施等方案</w:t>
      </w:r>
      <w:r>
        <w:rPr>
          <w:rFonts w:hint="eastAsia" w:ascii="宋体" w:hAnsi="宋体"/>
          <w:color w:val="000000"/>
          <w:szCs w:val="21"/>
          <w:highlight w:val="none"/>
        </w:rPr>
      </w:r>
      <w:r/>
    </w:p>
    <w:p>
      <w:pPr>
        <w:pStyle w:val="784"/>
        <w:ind w:firstLine="420"/>
        <w:jc w:val="left"/>
        <w:spacing w:line="460" w:lineRule="exact"/>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供应商应根据磋商文件要求提供针对本项目的工程进度计划及措施等方案，包括总进度计划工期、施工工期保障措施、进度计划检查等，进度保障措施关键线路优化，方案详细完整、流程清晰完善，确保在规定的交付时限内完成。</w:t>
      </w:r>
      <w:r>
        <w:rPr>
          <w:rFonts w:hint="eastAsia" w:ascii="宋体" w:hAnsi="宋体"/>
          <w:color w:val="000000"/>
          <w:szCs w:val="21"/>
          <w:highlight w:val="none"/>
        </w:rPr>
      </w:r>
      <w:r/>
    </w:p>
    <w:p>
      <w:pPr>
        <w:pStyle w:val="784"/>
        <w:ind w:firstLine="420"/>
        <w:jc w:val="left"/>
        <w:spacing w:line="460" w:lineRule="exact"/>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（五）质量保证措施</w:t>
      </w:r>
      <w:r>
        <w:rPr>
          <w:rFonts w:hint="eastAsia" w:ascii="宋体" w:hAnsi="宋体"/>
          <w:color w:val="000000"/>
          <w:szCs w:val="21"/>
          <w:highlight w:val="none"/>
        </w:rPr>
      </w:r>
      <w:r/>
    </w:p>
    <w:p>
      <w:pPr>
        <w:pStyle w:val="784"/>
        <w:ind w:firstLine="420"/>
        <w:jc w:val="left"/>
        <w:spacing w:line="460" w:lineRule="exact"/>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供应商应根据磋商文件要求，提供针对本项目的施工质量保障方案及具体措施，重点覆盖施工工序、施工工艺、现场管控、施工检验等与项目施工直接相关的内容，确保措施贴合施工实际、方案完整可行，全面保障施工质量达标。</w:t>
      </w:r>
      <w:r>
        <w:rPr>
          <w:rFonts w:hint="eastAsia" w:ascii="宋体" w:hAnsi="宋体"/>
          <w:color w:val="000000"/>
          <w:szCs w:val="21"/>
          <w:highlight w:val="none"/>
        </w:rPr>
      </w:r>
      <w:r/>
    </w:p>
    <w:p>
      <w:pPr>
        <w:pStyle w:val="784"/>
        <w:ind w:firstLine="420"/>
        <w:jc w:val="left"/>
        <w:spacing w:line="460" w:lineRule="exact"/>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（六）劳动力、机械设备和材料投入计划</w:t>
      </w:r>
      <w:r>
        <w:rPr>
          <w:rFonts w:hint="eastAsia" w:ascii="宋体" w:hAnsi="宋体"/>
          <w:color w:val="000000"/>
          <w:szCs w:val="21"/>
          <w:highlight w:val="none"/>
        </w:rPr>
      </w:r>
      <w:r/>
    </w:p>
    <w:p>
      <w:pPr>
        <w:pStyle w:val="784"/>
        <w:ind w:firstLine="420"/>
        <w:jc w:val="left"/>
        <w:spacing w:line="460" w:lineRule="exact"/>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供应商应根据磋商文件要求，提供针对本项目的劳动力、机械设备和材料投入计划，重点覆盖施工全周期劳动力配置、机械设备选型及进场安排、材料采购与进场计划，确保投入计划贴合施工实际、配置合理、保障施工顺利推进。</w:t>
      </w:r>
      <w:r>
        <w:rPr>
          <w:rFonts w:hint="eastAsia" w:ascii="宋体" w:hAnsi="宋体"/>
          <w:color w:val="000000"/>
          <w:szCs w:val="21"/>
          <w:highlight w:val="none"/>
        </w:rPr>
      </w:r>
      <w:r/>
    </w:p>
    <w:p>
      <w:pPr>
        <w:pStyle w:val="784"/>
        <w:jc w:val="left"/>
        <w:spacing w:line="460" w:lineRule="exact"/>
        <w:shd w:val="clear" w:color="auto" w:fill="auto"/>
        <w:rPr>
          <w:rFonts w:hint="eastAsia" w:ascii="宋体" w:hAnsi="宋体"/>
          <w:b/>
          <w:bCs/>
          <w:color w:val="000000"/>
          <w:szCs w:val="21"/>
          <w:highlight w:val="none"/>
        </w:rPr>
      </w:pPr>
      <w:r>
        <w:rPr>
          <w:rFonts w:hint="eastAsia" w:ascii="宋体" w:hAnsi="宋体"/>
          <w:b/>
          <w:bCs/>
          <w:color w:val="000000"/>
          <w:szCs w:val="21"/>
          <w:highlight w:val="none"/>
        </w:rPr>
      </w:r>
      <w:r/>
    </w:p>
    <w:p>
      <w:pPr>
        <w:pStyle w:val="784"/>
        <w:jc w:val="left"/>
        <w:spacing w:line="460" w:lineRule="exact"/>
        <w:shd w:val="clear" w:color="auto" w:fill="auto"/>
        <w:rPr>
          <w:rFonts w:ascii="宋体" w:hAnsi="宋体"/>
          <w:b/>
          <w:bCs/>
          <w:color w:val="000000"/>
          <w:szCs w:val="21"/>
          <w:highlight w:val="none"/>
        </w:rPr>
      </w:pPr>
      <w:r>
        <w:rPr>
          <w:rFonts w:hint="eastAsia" w:ascii="宋体" w:hAnsi="宋体"/>
          <w:b/>
          <w:bCs/>
          <w:color w:val="000000"/>
          <w:szCs w:val="21"/>
          <w:highlight w:val="none"/>
        </w:rPr>
        <w:t xml:space="preserve">六、其他要求</w:t>
      </w:r>
      <w:r>
        <w:rPr>
          <w:rFonts w:ascii="宋体" w:hAnsi="宋体"/>
          <w:b/>
          <w:bCs/>
          <w:color w:val="000000"/>
          <w:szCs w:val="21"/>
          <w:highlight w:val="none"/>
        </w:rPr>
      </w:r>
      <w:r/>
    </w:p>
    <w:p>
      <w:pPr>
        <w:pStyle w:val="784"/>
        <w:ind w:firstLine="422"/>
        <w:jc w:val="left"/>
        <w:spacing w:line="360" w:lineRule="auto"/>
        <w:shd w:val="clear" w:color="auto" w:fill="auto"/>
        <w:rPr>
          <w:rFonts w:ascii="宋体" w:hAnsi="宋体"/>
          <w:b/>
          <w:bCs/>
          <w:color w:val="000000"/>
          <w:szCs w:val="21"/>
          <w:highlight w:val="none"/>
        </w:rPr>
      </w:pPr>
      <w:r>
        <w:rPr>
          <w:rFonts w:hint="eastAsia" w:ascii="宋体" w:hAnsi="宋体"/>
          <w:b/>
          <w:bCs/>
          <w:color w:val="000000"/>
          <w:szCs w:val="21"/>
          <w:highlight w:val="none"/>
        </w:rPr>
        <w:t xml:space="preserve">★1、供应商应提供《符合性承诺书》，格式详见采购文件第六章格式要求，未提供的响应文件按照无效处理。</w:t>
      </w:r>
      <w:r>
        <w:rPr>
          <w:rFonts w:ascii="宋体" w:hAnsi="宋体"/>
          <w:b/>
          <w:bCs/>
          <w:color w:val="000000"/>
          <w:szCs w:val="21"/>
          <w:highlight w:val="none"/>
        </w:rPr>
      </w:r>
      <w:r/>
    </w:p>
    <w:p>
      <w:pPr>
        <w:pStyle w:val="784"/>
        <w:ind w:firstLine="420"/>
        <w:jc w:val="left"/>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2、付款方式：</w:t>
      </w:r>
      <w:r>
        <w:rPr>
          <w:rFonts w:ascii="宋体" w:hAnsi="宋体"/>
          <w:color w:val="000000"/>
          <w:szCs w:val="21"/>
          <w:highlight w:val="none"/>
        </w:rPr>
      </w:r>
      <w:r/>
    </w:p>
    <w:p>
      <w:pPr>
        <w:pStyle w:val="784"/>
        <w:ind w:firstLine="420"/>
        <w:jc w:val="left"/>
        <w:spacing w:line="460" w:lineRule="exact"/>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本项目采购人在成交供应商进场一周后，向成交供应商支付合同价（扣除暂列金、暂估价等）的10%作为工程进度款（成交供应商提供当次相应金额的增值税普通发票）；工程完工验收合格交付使用，且成交供应商向采购人交合格的完整结算资料后，付至合同款（扣除暂列金、暂估价等）的80%（成交供应商提供当次相应金额的增值税普通发票）；结算审计完成后，付至结算审定金额（同时扣除应承担审计费、水电费）的97%，（成交供应商提供所有剩余的全额发票）；余款3%，质保期满后，由成交供应商提出申请，采购人付清（不计利息）。</w:t>
      </w:r>
      <w:r>
        <w:rPr>
          <w:rFonts w:hint="eastAsia" w:ascii="宋体" w:hAnsi="宋体"/>
          <w:color w:val="000000"/>
          <w:szCs w:val="21"/>
          <w:highlight w:val="none"/>
        </w:rPr>
      </w:r>
      <w:r/>
    </w:p>
    <w:p>
      <w:pPr>
        <w:pStyle w:val="784"/>
        <w:ind w:firstLine="420"/>
        <w:jc w:val="left"/>
        <w:spacing w:line="460" w:lineRule="exact"/>
        <w:shd w:val="clear" w:color="auto" w:fill="auto"/>
        <w:rPr>
          <w:rFonts w:ascii="宋体" w:hAnsi="宋体"/>
          <w:color w:val="000000"/>
          <w:szCs w:val="21"/>
          <w:highlight w:val="none"/>
        </w:rPr>
      </w:pPr>
      <w:r>
        <w:rPr>
          <w:rFonts w:hint="eastAsia" w:ascii="宋体" w:hAnsi="宋体"/>
          <w:color w:val="000000"/>
          <w:szCs w:val="21"/>
          <w:highlight w:val="none"/>
        </w:rPr>
        <w:t xml:space="preserve">3、本工程不组织集体踏勘现场，供应商可以自行对工程施工现场和周围环境进行勘察，熟悉现场地形、道路、地下和周围环境，了解一切可能影响施工、投标报价的因素，且供应商应对自行获得的资料、信息的正确性负全部责任，因此所需费用自行承担。一旦中标，中标人不得以不完全了解施工现场为由，而提出额外的赔偿、补偿、增加费用和延长工期等要求，对此采购人将不予采纳。</w:t>
      </w:r>
      <w:r>
        <w:rPr>
          <w:rFonts w:ascii="宋体" w:hAnsi="宋体"/>
          <w:color w:val="000000"/>
          <w:szCs w:val="21"/>
          <w:highlight w:val="none"/>
        </w:rPr>
      </w:r>
      <w:r/>
    </w:p>
    <w:p>
      <w:pPr>
        <w:pStyle w:val="784"/>
        <w:ind w:firstLine="420"/>
        <w:jc w:val="left"/>
        <w:spacing w:line="460" w:lineRule="exact"/>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4、成交供应商严格执行施工、操作安全、防火安全、环境保护等规定。</w:t>
      </w:r>
      <w:r>
        <w:rPr>
          <w:rFonts w:hint="eastAsia" w:ascii="宋体" w:hAnsi="宋体"/>
          <w:color w:val="000000"/>
          <w:szCs w:val="21"/>
          <w:highlight w:val="none"/>
        </w:rPr>
      </w:r>
      <w:r/>
    </w:p>
    <w:p>
      <w:pPr>
        <w:pStyle w:val="784"/>
        <w:ind w:firstLine="420"/>
        <w:spacing w:line="360" w:lineRule="auto"/>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成交供应商在施工期间应严格遵守《中华人民共和国建筑法》《中华人民共和国消防法》《建设工程安全生产管理条例》《建设工程质量管理条例》等规定。由于成交供应商在施工生产过程中违反有关安全、质量、消防等法规导致发生安全或火灾事故，成交供应商应承担由此引发的一切责任。</w:t>
      </w:r>
      <w:r>
        <w:rPr>
          <w:rFonts w:hint="eastAsia" w:ascii="宋体" w:hAnsi="宋体"/>
          <w:color w:val="000000"/>
          <w:szCs w:val="21"/>
          <w:highlight w:val="none"/>
        </w:rPr>
      </w:r>
      <w:r/>
    </w:p>
    <w:p>
      <w:pPr>
        <w:pStyle w:val="784"/>
        <w:ind w:firstLine="420"/>
        <w:spacing w:line="360" w:lineRule="auto"/>
        <w:shd w:val="clear" w:color="auto" w:fill="auto"/>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5、供应商在中标后须提供书面投标文件正本壹份，副本贰份。</w:t>
      </w:r>
      <w:r>
        <w:rPr>
          <w:rFonts w:hint="eastAsia" w:ascii="宋体" w:hAnsi="宋体" w:eastAsia="宋体"/>
          <w:color w:val="000000"/>
          <w:szCs w:val="21"/>
          <w:highlight w:val="none"/>
          <w:lang w:val="en-US" w:eastAsia="zh-CN"/>
        </w:rPr>
      </w:r>
      <w:r/>
    </w:p>
    <w:p>
      <w:pPr>
        <w:pStyle w:val="784"/>
        <w:ind w:firstLine="420"/>
        <w:spacing w:line="360" w:lineRule="auto"/>
        <w:shd w:val="clear" w:color="auto" w:fill="auto"/>
        <w:rPr>
          <w:color w:val="000000"/>
          <w:highlight w:val="none"/>
        </w:rPr>
      </w:pPr>
      <w:r>
        <w:rPr>
          <w:color w:val="000000"/>
          <w:highlight w:val="none"/>
        </w:rPr>
      </w:r>
      <w:r/>
    </w:p>
    <w:p>
      <w:pPr>
        <w:pStyle w:val="874"/>
        <w:spacing w:line="360" w:lineRule="auto"/>
        <w:shd w:val="clear" w:color="auto" w:fill="auto"/>
        <w:rPr>
          <w:rFonts w:ascii="宋体" w:hAnsi="宋体"/>
          <w:color w:val="000000"/>
          <w:szCs w:val="21"/>
          <w:highlight w:val="none"/>
        </w:rPr>
      </w:pPr>
      <w:r>
        <w:rPr>
          <w:rFonts w:ascii="宋体" w:hAnsi="宋体"/>
          <w:color w:val="000000"/>
          <w:szCs w:val="21"/>
          <w:highlight w:val="none"/>
        </w:rPr>
      </w:r>
      <w:r/>
    </w:p>
    <w:p>
      <w:pPr>
        <w:pStyle w:val="890"/>
        <w:ind w:firstLine="0"/>
        <w:shd w:val="clear" w:color="auto" w:fill="auto"/>
        <w:rPr>
          <w:rFonts w:ascii="Arial" w:hAnsi="Arial" w:cs="Arial"/>
          <w:color w:val="000000"/>
          <w:sz w:val="24"/>
          <w:szCs w:val="24"/>
          <w:highlight w:val="none"/>
        </w:rPr>
      </w:pPr>
      <w:r>
        <w:rPr>
          <w:rFonts w:ascii="Arial" w:hAnsi="Arial" w:cs="Arial"/>
          <w:color w:val="000000"/>
          <w:sz w:val="24"/>
          <w:szCs w:val="24"/>
          <w:highlight w:val="none"/>
        </w:rPr>
      </w:r>
      <w:r/>
    </w:p>
    <w:p>
      <w:pPr>
        <w:pStyle w:val="858"/>
        <w:shd w:val="clear" w:color="auto" w:fill="auto"/>
        <w:rPr>
          <w:rFonts w:ascii="宋体" w:hAnsi="宋体" w:cs="宋体"/>
          <w:color w:val="000000"/>
          <w:highlight w:val="none"/>
          <w:lang w:val="zh-CN"/>
        </w:rPr>
      </w:pPr>
      <w:r/>
      <w:bookmarkStart w:id="29" w:name="_Toc18278"/>
      <w:r/>
      <w:bookmarkStart w:id="30" w:name="_Toc534273798"/>
      <w:r/>
      <w:bookmarkStart w:id="31" w:name="_Toc534273675"/>
      <w:r/>
      <w:bookmarkStart w:id="32" w:name="_Toc504573082"/>
      <w:r>
        <w:rPr>
          <w:rFonts w:ascii="Arial" w:hAnsi="Arial" w:cs="Arial"/>
          <w:color w:val="000000"/>
          <w:highlight w:val="none"/>
          <w:lang w:val="zh-CN"/>
        </w:rPr>
        <w:br w:type="page" w:clear="all"/>
      </w:r>
      <w:r>
        <w:rPr>
          <w:rFonts w:ascii="Arial" w:hAnsi="Arial" w:cs="Arial"/>
          <w:color w:val="000000"/>
          <w:highlight w:val="none"/>
          <w:lang w:val="zh-CN"/>
        </w:rPr>
        <w:t xml:space="preserve">第五章 合同主要条款</w:t>
      </w:r>
      <w:bookmarkEnd w:id="29"/>
      <w:r>
        <w:rPr>
          <w:rFonts w:ascii="宋体" w:hAnsi="宋体" w:cs="宋体"/>
          <w:color w:val="000000"/>
          <w:highlight w:val="none"/>
          <w:lang w:val="zh-CN"/>
        </w:rPr>
      </w:r>
      <w:r/>
    </w:p>
    <w:p>
      <w:pPr>
        <w:pStyle w:val="784"/>
        <w:jc w:val="center"/>
        <w:keepLines/>
        <w:keepNext/>
        <w:pageBreakBefore w:val="0"/>
        <w:spacing w:line="440" w:lineRule="exact"/>
        <w:widowControl w:val="off"/>
        <w:rPr>
          <w:rFonts w:hint="eastAsia" w:ascii="宋体" w:hAnsi="宋体" w:eastAsia="宋体" w:cs="宋体"/>
          <w:b/>
          <w:bCs/>
          <w:color w:val="000000"/>
          <w:szCs w:val="21"/>
          <w:highlight w:val="none"/>
        </w:rPr>
        <w:outlineLvl w:val="9"/>
      </w:pPr>
      <w:r/>
      <w:bookmarkStart w:id="33" w:name="_Toc31618"/>
      <w:r/>
      <w:bookmarkStart w:id="34" w:name="_Toc3945"/>
      <w:r/>
      <w:bookmarkStart w:id="35" w:name="_Toc31252"/>
      <w:r/>
      <w:bookmarkStart w:id="36" w:name="_Toc14567"/>
      <w:r/>
      <w:bookmarkStart w:id="37" w:name="_Toc29894"/>
      <w:r/>
      <w:bookmarkStart w:id="38" w:name="_Toc15150"/>
      <w:r/>
      <w:bookmarkStart w:id="39" w:name="_Toc17754"/>
      <w:r>
        <w:rPr>
          <w:rStyle w:val="945"/>
          <w:rFonts w:hint="eastAsia" w:ascii="宋体" w:hAnsi="宋体" w:eastAsia="宋体" w:cs="宋体"/>
          <w:b/>
          <w:bCs/>
          <w:color w:val="000000"/>
          <w:sz w:val="21"/>
          <w:szCs w:val="21"/>
          <w:highlight w:val="none"/>
        </w:rPr>
        <w:t xml:space="preserve">第一部分 合同协议书</w:t>
      </w:r>
      <w:bookmarkEnd w:id="33"/>
      <w:r/>
      <w:bookmarkEnd w:id="34"/>
      <w:r/>
      <w:bookmarkEnd w:id="35"/>
      <w:r/>
      <w:bookmarkEnd w:id="36"/>
      <w:r/>
      <w:bookmarkEnd w:id="37"/>
      <w:r/>
      <w:bookmarkEnd w:id="38"/>
      <w:r/>
      <w:bookmarkEnd w:id="39"/>
      <w:r>
        <w:rPr>
          <w:rFonts w:hint="eastAsia" w:ascii="宋体" w:hAnsi="宋体" w:eastAsia="宋体" w:cs="宋体"/>
          <w:b/>
          <w:bCs/>
          <w:color w:val="000000"/>
          <w:szCs w:val="21"/>
          <w:highlight w:val="none"/>
        </w:rPr>
      </w:r>
      <w:r/>
    </w:p>
    <w:p>
      <w:pPr>
        <w:pStyle w:val="784"/>
        <w:pageBreakBefore w:val="0"/>
        <w:spacing w:line="440" w:lineRule="exact"/>
        <w:widowControl w:val="off"/>
        <w:rPr>
          <w:rFonts w:hint="eastAsia" w:ascii="宋体" w:hAnsi="宋体" w:eastAsia="宋体" w:cs="宋体"/>
          <w:color w:val="000000"/>
          <w:szCs w:val="21"/>
          <w:highlight w:val="none"/>
        </w:rPr>
        <w:outlineLvl w:val="9"/>
      </w:pPr>
      <w:r>
        <w:rPr>
          <w:rStyle w:val="946"/>
          <w:rFonts w:hint="eastAsia" w:ascii="宋体" w:hAnsi="宋体" w:eastAsia="宋体" w:cs="宋体"/>
          <w:color w:val="000000"/>
          <w:szCs w:val="21"/>
          <w:highlight w:val="none"/>
        </w:rPr>
        <w:t xml:space="preserve">发包人（全称）：</w:t>
      </w:r>
      <w:r>
        <w:rPr>
          <w:rStyle w:val="946"/>
          <w:rFonts w:hint="eastAsia" w:ascii="宋体" w:hAnsi="宋体" w:eastAsia="宋体" w:cs="宋体"/>
          <w:color w:val="000000"/>
          <w:szCs w:val="21"/>
          <w:highlight w:val="none"/>
          <w:u w:val="single"/>
        </w:rPr>
        <w:t xml:space="preserve">南京医科大学</w:t>
      </w:r>
      <w:r>
        <w:rPr>
          <w:rFonts w:hint="eastAsia" w:ascii="宋体" w:hAnsi="宋体" w:eastAsia="宋体" w:cs="宋体"/>
          <w:color w:val="000000"/>
          <w:szCs w:val="21"/>
          <w:highlight w:val="none"/>
        </w:rPr>
        <w:t xml:space="preserve"> （以下简称甲方）</w:t>
      </w:r>
      <w:r>
        <w:rPr>
          <w:rFonts w:hint="eastAsia" w:ascii="宋体" w:hAnsi="宋体" w:eastAsia="宋体" w:cs="宋体"/>
          <w:color w:val="000000"/>
          <w:szCs w:val="21"/>
          <w:highlight w:val="none"/>
        </w:rPr>
      </w:r>
      <w:r/>
    </w:p>
    <w:p>
      <w:pPr>
        <w:pStyle w:val="784"/>
        <w:pageBreakBefore w:val="0"/>
        <w:spacing w:line="440" w:lineRule="exact"/>
        <w:widowControl w:val="off"/>
        <w:rPr>
          <w:rFonts w:hint="eastAsia" w:ascii="宋体" w:hAnsi="宋体" w:eastAsia="宋体" w:cs="宋体"/>
          <w:color w:val="000000"/>
          <w:szCs w:val="21"/>
          <w:highlight w:val="none"/>
        </w:rPr>
        <w:outlineLvl w:val="9"/>
      </w:pPr>
      <w:r>
        <w:rPr>
          <w:rStyle w:val="946"/>
          <w:rFonts w:hint="eastAsia" w:ascii="宋体" w:hAnsi="宋体" w:eastAsia="宋体" w:cs="宋体"/>
          <w:color w:val="000000"/>
          <w:szCs w:val="21"/>
          <w:highlight w:val="none"/>
        </w:rPr>
        <w:t xml:space="preserve">承包人（全称）：</w:t>
      </w:r>
      <w:r>
        <w:rPr>
          <w:rStyle w:val="946"/>
          <w:rFonts w:hint="eastAsia" w:ascii="宋体" w:hAnsi="宋体" w:eastAsia="宋体" w:cs="宋体"/>
          <w:color w:val="000000"/>
          <w:szCs w:val="21"/>
          <w:highlight w:val="none"/>
          <w:u w:val="single"/>
        </w:rPr>
        <w:t xml:space="preserve">                 </w:t>
      </w:r>
      <w:r>
        <w:rPr>
          <w:rStyle w:val="946"/>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（以下简称乙方）</w:t>
      </w:r>
      <w:r>
        <w:rPr>
          <w:rFonts w:hint="eastAsia" w:ascii="宋体" w:hAnsi="宋体" w:eastAsia="宋体" w:cs="宋体"/>
          <w:color w:val="000000"/>
          <w:szCs w:val="21"/>
          <w:highlight w:val="none"/>
        </w:rPr>
      </w:r>
      <w:r/>
    </w:p>
    <w:p>
      <w:pPr>
        <w:pStyle w:val="784"/>
        <w:pageBreakBefore w:val="0"/>
        <w:spacing w:line="440" w:lineRule="exact"/>
        <w:widowControl w:val="off"/>
        <w:rPr>
          <w:rFonts w:hint="eastAsia" w:ascii="宋体" w:hAnsi="宋体" w:eastAsia="宋体" w:cs="宋体"/>
          <w:color w:val="000000"/>
          <w:szCs w:val="21"/>
          <w:highlight w:val="none"/>
        </w:rPr>
        <w:outlineLvl w:val="9"/>
      </w:pPr>
      <w:r>
        <w:rPr>
          <w:rStyle w:val="947"/>
          <w:rFonts w:hint="eastAsia" w:ascii="宋体" w:hAnsi="宋体" w:eastAsia="宋体" w:cs="宋体"/>
          <w:color w:val="000000"/>
          <w:szCs w:val="21"/>
          <w:highlight w:val="none"/>
        </w:rPr>
        <w:t xml:space="preserve">    根据《中华人民共和国建筑法》、《中华人民共和国民法典》和《中华人民共和国反不正当竞争法》及有关法律、法规、规章，按照</w:t>
      </w:r>
      <w:r>
        <w:rPr>
          <w:rFonts w:hint="eastAsia" w:ascii="宋体" w:hAnsi="宋体" w:eastAsia="宋体" w:cs="宋体"/>
          <w:color w:val="000000"/>
          <w:szCs w:val="21"/>
          <w:highlight w:val="none"/>
          <w:u w:val="single"/>
          <w:lang w:eastAsia="zh-CN"/>
        </w:rPr>
        <w:t xml:space="preserve">南京医科大学江宁校区明达楼教室等修缮工程</w:t>
      </w:r>
      <w:r>
        <w:rPr>
          <w:rFonts w:hint="eastAsia" w:ascii="宋体" w:hAnsi="宋体" w:eastAsia="宋体" w:cs="宋体"/>
          <w:color w:val="000000"/>
          <w:szCs w:val="21"/>
          <w:highlight w:val="none"/>
          <w:lang w:val="en-US" w:eastAsia="zh-CN"/>
        </w:rPr>
        <w:t xml:space="preserve">采购</w:t>
      </w:r>
      <w:r>
        <w:rPr>
          <w:rFonts w:hint="eastAsia" w:ascii="宋体" w:hAnsi="宋体" w:eastAsia="宋体" w:cs="宋体"/>
          <w:color w:val="000000"/>
          <w:szCs w:val="21"/>
          <w:highlight w:val="none"/>
        </w:rPr>
        <w:t xml:space="preserve">的情况</w:t>
      </w:r>
      <w:r>
        <w:rPr>
          <w:rStyle w:val="948"/>
          <w:rFonts w:hint="eastAsia" w:ascii="宋体" w:hAnsi="宋体" w:eastAsia="宋体" w:cs="宋体"/>
          <w:color w:val="000000"/>
          <w:szCs w:val="21"/>
          <w:highlight w:val="none"/>
          <w:u w:val="none"/>
        </w:rPr>
        <w:t xml:space="preserve">，</w:t>
      </w:r>
      <w:r>
        <w:rPr>
          <w:rStyle w:val="947"/>
          <w:rFonts w:hint="eastAsia" w:ascii="宋体" w:hAnsi="宋体" w:eastAsia="宋体" w:cs="宋体"/>
          <w:color w:val="000000"/>
          <w:szCs w:val="21"/>
          <w:highlight w:val="none"/>
        </w:rPr>
        <w:t xml:space="preserve">遵循平等、自愿、公平和诚实信用的原则，双方就</w:t>
      </w:r>
      <w:r>
        <w:rPr>
          <w:rFonts w:hint="eastAsia" w:ascii="宋体" w:hAnsi="宋体" w:eastAsia="宋体" w:cs="宋体"/>
          <w:color w:val="000000"/>
          <w:szCs w:val="21"/>
          <w:highlight w:val="none"/>
          <w:u w:val="single"/>
          <w:lang w:eastAsia="zh-CN"/>
        </w:rPr>
        <w:t xml:space="preserve">南京医科大学江宁校区明达楼教室等修缮工程</w:t>
      </w:r>
      <w:r>
        <w:rPr>
          <w:rStyle w:val="947"/>
          <w:rFonts w:hint="eastAsia" w:ascii="宋体" w:hAnsi="宋体" w:eastAsia="宋体" w:cs="宋体"/>
          <w:color w:val="000000"/>
          <w:szCs w:val="21"/>
          <w:highlight w:val="none"/>
        </w:rPr>
        <w:t xml:space="preserve">及有关事项，经充分协商，共同达成如下协议：</w:t>
      </w:r>
      <w:r>
        <w:rPr>
          <w:rFonts w:hint="eastAsia" w:ascii="宋体" w:hAnsi="宋体" w:eastAsia="宋体" w:cs="宋体"/>
          <w:color w:val="000000"/>
          <w:szCs w:val="21"/>
          <w:highlight w:val="none"/>
        </w:rPr>
      </w:r>
      <w:r/>
    </w:p>
    <w:p>
      <w:pPr>
        <w:pStyle w:val="784"/>
        <w:pageBreakBefore w:val="0"/>
        <w:spacing w:line="440" w:lineRule="exact"/>
        <w:widowControl w:val="off"/>
        <w:rPr>
          <w:rFonts w:hint="eastAsia" w:ascii="宋体" w:hAnsi="宋体" w:eastAsia="宋体" w:cs="宋体"/>
          <w:color w:val="000000"/>
          <w:szCs w:val="21"/>
          <w:highlight w:val="none"/>
        </w:rPr>
        <w:outlineLvl w:val="9"/>
      </w:pPr>
      <w:r>
        <w:rPr>
          <w:rStyle w:val="949"/>
          <w:rFonts w:hint="eastAsia" w:ascii="宋体" w:hAnsi="宋体" w:eastAsia="宋体" w:cs="宋体"/>
          <w:color w:val="000000"/>
          <w:szCs w:val="21"/>
          <w:highlight w:val="none"/>
        </w:rPr>
        <w:t xml:space="preserve"> </w:t>
      </w:r>
      <w:r>
        <w:rPr>
          <w:rStyle w:val="946"/>
          <w:rFonts w:hint="eastAsia" w:ascii="宋体" w:hAnsi="宋体" w:eastAsia="宋体" w:cs="宋体"/>
          <w:color w:val="000000"/>
          <w:szCs w:val="21"/>
          <w:highlight w:val="none"/>
        </w:rPr>
        <w:t xml:space="preserve">  一、工程概况</w:t>
      </w:r>
      <w:r>
        <w:rPr>
          <w:rFonts w:hint="eastAsia" w:ascii="宋体" w:hAnsi="宋体" w:eastAsia="宋体" w:cs="宋体"/>
          <w:color w:val="000000"/>
          <w:szCs w:val="21"/>
          <w:highlight w:val="none"/>
        </w:rPr>
      </w:r>
      <w:r/>
    </w:p>
    <w:p>
      <w:pPr>
        <w:pStyle w:val="784"/>
        <w:pageBreakBefore w:val="0"/>
        <w:spacing w:line="440" w:lineRule="exact"/>
        <w:widowControl w:val="off"/>
        <w:rPr>
          <w:rStyle w:val="946"/>
          <w:rFonts w:hint="eastAsia" w:ascii="宋体" w:hAnsi="宋体" w:eastAsia="宋体" w:cs="宋体"/>
          <w:color w:val="000000"/>
          <w:szCs w:val="21"/>
          <w:highlight w:val="none"/>
          <w:lang w:val="en-US" w:eastAsia="zh-CN"/>
        </w:rPr>
        <w:outlineLvl w:val="9"/>
      </w:pPr>
      <w:r>
        <w:rPr>
          <w:rStyle w:val="946"/>
          <w:rFonts w:hint="eastAsia" w:ascii="宋体" w:hAnsi="宋体" w:eastAsia="宋体" w:cs="宋体"/>
          <w:color w:val="000000"/>
          <w:szCs w:val="21"/>
          <w:highlight w:val="none"/>
        </w:rPr>
        <w:t xml:space="preserve">    1.工程名称：</w:t>
      </w:r>
      <w:r>
        <w:rPr>
          <w:rFonts w:hint="eastAsia" w:ascii="宋体" w:hAnsi="宋体" w:eastAsia="宋体" w:cs="宋体"/>
          <w:color w:val="000000"/>
          <w:szCs w:val="21"/>
          <w:highlight w:val="none"/>
          <w:u w:val="single"/>
          <w:lang w:val="en-US" w:eastAsia="zh-CN"/>
        </w:rPr>
        <w:t xml:space="preserve">南京医科大学江宁校区明达楼教室等修缮工程</w:t>
      </w:r>
      <w:r>
        <w:rPr>
          <w:rStyle w:val="946"/>
          <w:rFonts w:hint="eastAsia" w:ascii="宋体" w:hAnsi="宋体" w:eastAsia="宋体" w:cs="宋体"/>
          <w:color w:val="000000"/>
          <w:szCs w:val="21"/>
          <w:highlight w:val="none"/>
          <w:lang w:val="en-US" w:eastAsia="zh-CN"/>
        </w:rPr>
      </w:r>
      <w:r/>
    </w:p>
    <w:p>
      <w:pPr>
        <w:pStyle w:val="784"/>
        <w:pageBreakBefore w:val="0"/>
        <w:spacing w:line="440" w:lineRule="exact"/>
        <w:widowControl w:val="off"/>
        <w:rPr>
          <w:rFonts w:hint="eastAsia" w:ascii="宋体" w:hAnsi="宋体" w:eastAsia="宋体" w:cs="宋体"/>
          <w:color w:val="000000"/>
          <w:szCs w:val="21"/>
          <w:highlight w:val="none"/>
        </w:rPr>
        <w:outlineLvl w:val="9"/>
      </w:pPr>
      <w:r>
        <w:rPr>
          <w:rStyle w:val="946"/>
          <w:rFonts w:hint="eastAsia" w:ascii="宋体" w:hAnsi="宋体" w:eastAsia="宋体" w:cs="宋体"/>
          <w:color w:val="000000"/>
          <w:szCs w:val="21"/>
          <w:highlight w:val="none"/>
        </w:rPr>
        <w:t xml:space="preserve">    2.工程地点：</w:t>
      </w:r>
      <w:r>
        <w:rPr>
          <w:rStyle w:val="946"/>
          <w:rFonts w:hint="eastAsia" w:ascii="宋体" w:hAnsi="宋体" w:eastAsia="宋体" w:cs="宋体"/>
          <w:color w:val="000000"/>
          <w:szCs w:val="21"/>
          <w:highlight w:val="none"/>
          <w:u w:val="single"/>
        </w:rPr>
        <w:t xml:space="preserve">南京医科大学</w:t>
      </w:r>
      <w:r>
        <w:rPr>
          <w:rStyle w:val="946"/>
          <w:rFonts w:hint="eastAsia" w:ascii="宋体" w:hAnsi="宋体" w:eastAsia="宋体" w:cs="宋体"/>
          <w:color w:val="000000"/>
          <w:szCs w:val="21"/>
          <w:highlight w:val="none"/>
          <w:u w:val="single"/>
          <w:lang w:val="en-US" w:eastAsia="zh-CN"/>
        </w:rPr>
        <w:t xml:space="preserve">江宁校区</w:t>
      </w:r>
      <w:r>
        <w:rPr>
          <w:rFonts w:hint="eastAsia" w:ascii="宋体" w:hAnsi="宋体" w:eastAsia="宋体" w:cs="宋体"/>
          <w:color w:val="000000"/>
          <w:szCs w:val="21"/>
          <w:highlight w:val="none"/>
        </w:rPr>
      </w:r>
      <w:r/>
    </w:p>
    <w:p>
      <w:pPr>
        <w:pStyle w:val="784"/>
        <w:ind w:firstLine="420"/>
        <w:pageBreakBefore w:val="0"/>
        <w:spacing w:line="440" w:lineRule="exact"/>
        <w:widowControl w:val="off"/>
        <w:rPr>
          <w:rStyle w:val="947"/>
          <w:rFonts w:hint="eastAsia" w:ascii="宋体" w:hAnsi="宋体" w:eastAsia="宋体" w:cs="宋体"/>
          <w:color w:val="000000"/>
          <w:szCs w:val="21"/>
          <w:highlight w:val="none"/>
        </w:rPr>
        <w:outlineLvl w:val="9"/>
      </w:pPr>
      <w:r>
        <w:rPr>
          <w:rStyle w:val="946"/>
          <w:rFonts w:hint="eastAsia" w:ascii="宋体" w:hAnsi="宋体" w:eastAsia="宋体" w:cs="宋体"/>
          <w:color w:val="000000"/>
          <w:szCs w:val="21"/>
          <w:highlight w:val="none"/>
        </w:rPr>
        <w:t xml:space="preserve">3.工程立项批准文号：</w:t>
      </w:r>
      <w:r>
        <w:rPr>
          <w:rStyle w:val="947"/>
          <w:rFonts w:hint="eastAsia" w:ascii="宋体" w:hAnsi="宋体" w:eastAsia="宋体" w:cs="宋体"/>
          <w:color w:val="000000"/>
          <w:szCs w:val="21"/>
          <w:highlight w:val="none"/>
          <w:u w:val="single"/>
        </w:rPr>
        <w:t xml:space="preserve">  /  </w:t>
      </w:r>
      <w:r>
        <w:rPr>
          <w:rStyle w:val="947"/>
          <w:rFonts w:hint="eastAsia" w:ascii="宋体" w:hAnsi="宋体" w:eastAsia="宋体" w:cs="宋体"/>
          <w:color w:val="000000"/>
          <w:szCs w:val="21"/>
          <w:highlight w:val="none"/>
        </w:rPr>
      </w:r>
      <w:r/>
    </w:p>
    <w:p>
      <w:pPr>
        <w:pStyle w:val="784"/>
        <w:ind w:firstLine="420"/>
        <w:pageBreakBefore w:val="0"/>
        <w:spacing w:line="440" w:lineRule="exact"/>
        <w:widowControl w:val="off"/>
        <w:rPr>
          <w:rStyle w:val="946"/>
          <w:rFonts w:hint="eastAsia" w:ascii="宋体" w:hAnsi="宋体" w:eastAsia="宋体" w:cs="宋体"/>
          <w:color w:val="000000"/>
          <w:szCs w:val="21"/>
          <w:highlight w:val="none"/>
        </w:rPr>
        <w:outlineLvl w:val="9"/>
      </w:pPr>
      <w:r>
        <w:rPr>
          <w:rStyle w:val="946"/>
          <w:rFonts w:hint="eastAsia" w:ascii="宋体" w:hAnsi="宋体" w:eastAsia="宋体" w:cs="宋体"/>
          <w:color w:val="000000"/>
          <w:szCs w:val="21"/>
          <w:highlight w:val="none"/>
        </w:rPr>
        <w:t xml:space="preserve">4.工程内容</w:t>
      </w:r>
      <w:r>
        <w:rPr>
          <w:rStyle w:val="946"/>
          <w:rFonts w:hint="eastAsia" w:ascii="宋体" w:hAnsi="宋体" w:eastAsia="宋体" w:cs="宋体"/>
          <w:color w:val="000000"/>
          <w:szCs w:val="21"/>
          <w:highlight w:val="none"/>
          <w:lang w:eastAsia="zh-CN"/>
        </w:rPr>
        <w:t xml:space="preserve">：包括不限于</w:t>
      </w:r>
      <w:r>
        <w:rPr>
          <w:rStyle w:val="946"/>
          <w:rFonts w:hint="eastAsia" w:ascii="宋体" w:hAnsi="宋体" w:eastAsia="宋体" w:cs="宋体"/>
          <w:color w:val="000000"/>
          <w:szCs w:val="21"/>
          <w:highlight w:val="none"/>
          <w:lang w:val="en-US" w:eastAsia="zh-CN"/>
        </w:rPr>
        <w:t xml:space="preserve">3</w:t>
      </w:r>
      <w:r>
        <w:rPr>
          <w:rStyle w:val="946"/>
          <w:rFonts w:hint="eastAsia" w:ascii="宋体" w:hAnsi="宋体" w:eastAsia="宋体" w:cs="宋体"/>
          <w:color w:val="000000"/>
          <w:szCs w:val="21"/>
          <w:highlight w:val="none"/>
          <w:lang w:eastAsia="zh-CN"/>
        </w:rPr>
        <w:t xml:space="preserve">间教室墙顶地改造，15间教室铺地胶，20间教室水磨石地面出新，卫生间改造</w:t>
      </w:r>
      <w:r>
        <w:rPr>
          <w:rStyle w:val="946"/>
          <w:rFonts w:hint="eastAsia" w:ascii="宋体" w:hAnsi="宋体" w:eastAsia="宋体" w:cs="宋体"/>
          <w:color w:val="000000"/>
          <w:szCs w:val="21"/>
          <w:highlight w:val="none"/>
          <w:lang w:val="en-US" w:eastAsia="zh-CN"/>
        </w:rPr>
        <w:t xml:space="preserve">、一至三层过道局部出新等。 </w:t>
      </w:r>
      <w:r>
        <w:rPr>
          <w:rStyle w:val="946"/>
          <w:rFonts w:hint="eastAsia" w:ascii="宋体" w:hAnsi="宋体" w:eastAsia="宋体" w:cs="宋体"/>
          <w:color w:val="000000"/>
          <w:szCs w:val="21"/>
          <w:highlight w:val="none"/>
        </w:rPr>
      </w:r>
      <w:r/>
    </w:p>
    <w:p>
      <w:pPr>
        <w:pStyle w:val="784"/>
        <w:ind w:firstLine="420"/>
        <w:pageBreakBefore w:val="0"/>
        <w:spacing w:line="440" w:lineRule="exact"/>
        <w:widowControl w:val="off"/>
        <w:rPr>
          <w:rFonts w:hint="eastAsia" w:ascii="宋体" w:hAnsi="宋体" w:eastAsia="宋体" w:cs="宋体"/>
          <w:color w:val="000000"/>
          <w:szCs w:val="21"/>
          <w:highlight w:val="none"/>
        </w:rPr>
        <w:outlineLvl w:val="9"/>
      </w:pPr>
      <w:r>
        <w:rPr>
          <w:rStyle w:val="946"/>
          <w:rFonts w:hint="eastAsia" w:ascii="宋体" w:hAnsi="宋体" w:eastAsia="宋体" w:cs="宋体"/>
          <w:color w:val="000000"/>
          <w:szCs w:val="21"/>
          <w:highlight w:val="none"/>
        </w:rPr>
        <w:t xml:space="preserve">5.工程承包范围：</w:t>
      </w:r>
      <w:r>
        <w:rPr>
          <w:rStyle w:val="948"/>
          <w:rFonts w:hint="eastAsia" w:ascii="宋体" w:hAnsi="宋体" w:eastAsia="宋体" w:cs="宋体"/>
          <w:color w:val="000000"/>
          <w:szCs w:val="21"/>
          <w:highlight w:val="none"/>
        </w:rPr>
        <w:t xml:space="preserve">采购文件、</w:t>
      </w:r>
      <w:r>
        <w:rPr>
          <w:rStyle w:val="947"/>
          <w:rFonts w:hint="eastAsia" w:ascii="宋体" w:hAnsi="宋体" w:eastAsia="宋体" w:cs="宋体"/>
          <w:color w:val="000000"/>
          <w:szCs w:val="21"/>
          <w:highlight w:val="none"/>
          <w:u w:val="single"/>
        </w:rPr>
        <w:t xml:space="preserve">工程量清单所示的所有工程内容。</w:t>
      </w:r>
      <w:r>
        <w:rPr>
          <w:rFonts w:hint="eastAsia" w:ascii="宋体" w:hAnsi="宋体" w:eastAsia="宋体" w:cs="宋体"/>
          <w:color w:val="000000"/>
          <w:szCs w:val="21"/>
          <w:highlight w:val="none"/>
        </w:rPr>
      </w:r>
      <w:r/>
    </w:p>
    <w:p>
      <w:pPr>
        <w:pStyle w:val="784"/>
        <w:pageBreakBefore w:val="0"/>
        <w:spacing w:line="440" w:lineRule="exact"/>
        <w:widowControl w:val="off"/>
        <w:rPr>
          <w:rFonts w:hint="eastAsia" w:ascii="宋体" w:hAnsi="宋体" w:eastAsia="宋体" w:cs="宋体"/>
          <w:color w:val="000000"/>
          <w:szCs w:val="21"/>
          <w:highlight w:val="none"/>
        </w:rPr>
        <w:outlineLvl w:val="9"/>
      </w:pPr>
      <w:r>
        <w:rPr>
          <w:rStyle w:val="949"/>
          <w:rFonts w:hint="eastAsia" w:ascii="宋体" w:hAnsi="宋体" w:eastAsia="宋体" w:cs="宋体"/>
          <w:color w:val="000000"/>
          <w:szCs w:val="21"/>
          <w:highlight w:val="none"/>
        </w:rPr>
        <w:t xml:space="preserve">   </w:t>
      </w:r>
      <w:r>
        <w:rPr>
          <w:rStyle w:val="946"/>
          <w:rFonts w:hint="eastAsia" w:ascii="宋体" w:hAnsi="宋体" w:eastAsia="宋体" w:cs="宋体"/>
          <w:color w:val="000000"/>
          <w:szCs w:val="21"/>
          <w:highlight w:val="none"/>
        </w:rPr>
        <w:t xml:space="preserve">二、合同工期</w:t>
      </w:r>
      <w:r>
        <w:rPr>
          <w:rFonts w:hint="eastAsia" w:ascii="宋体" w:hAnsi="宋体" w:eastAsia="宋体" w:cs="宋体"/>
          <w:color w:val="000000"/>
          <w:szCs w:val="21"/>
          <w:highlight w:val="none"/>
        </w:rPr>
      </w:r>
      <w:r/>
    </w:p>
    <w:p>
      <w:pPr>
        <w:pStyle w:val="784"/>
        <w:pageBreakBefore w:val="0"/>
        <w:spacing w:line="440" w:lineRule="exact"/>
        <w:widowControl w:val="off"/>
        <w:rPr>
          <w:rFonts w:hint="eastAsia" w:ascii="宋体" w:hAnsi="宋体" w:eastAsia="宋体" w:cs="宋体"/>
          <w:color w:val="000000"/>
          <w:szCs w:val="21"/>
          <w:highlight w:val="none"/>
        </w:rPr>
        <w:outlineLvl w:val="9"/>
      </w:pPr>
      <w:r>
        <w:rPr>
          <w:rStyle w:val="946"/>
          <w:rFonts w:hint="eastAsia" w:ascii="宋体" w:hAnsi="宋体" w:eastAsia="宋体" w:cs="宋体"/>
          <w:color w:val="000000"/>
          <w:szCs w:val="21"/>
          <w:highlight w:val="none"/>
        </w:rPr>
        <w:t xml:space="preserve">    工期总日历天数：</w:t>
      </w:r>
      <w:r>
        <w:rPr>
          <w:rStyle w:val="946"/>
          <w:rFonts w:hint="eastAsia" w:ascii="宋体" w:hAnsi="宋体" w:eastAsia="宋体" w:cs="宋体"/>
          <w:color w:val="000000"/>
          <w:szCs w:val="21"/>
          <w:highlight w:val="none"/>
          <w:u w:val="single"/>
        </w:rPr>
        <w:t xml:space="preserve"> </w:t>
      </w:r>
      <w:r>
        <w:rPr>
          <w:rStyle w:val="946"/>
          <w:rFonts w:hint="eastAsia" w:ascii="宋体" w:hAnsi="宋体" w:eastAsia="宋体" w:cs="宋体"/>
          <w:color w:val="000000"/>
          <w:szCs w:val="21"/>
          <w:highlight w:val="none"/>
          <w:u w:val="single"/>
          <w:lang w:val="en-US" w:eastAsia="zh-CN"/>
        </w:rPr>
        <w:t xml:space="preserve">50</w:t>
      </w:r>
      <w:r>
        <w:rPr>
          <w:rStyle w:val="946"/>
          <w:rFonts w:hint="eastAsia" w:ascii="宋体" w:hAnsi="宋体" w:eastAsia="宋体" w:cs="宋体"/>
          <w:color w:val="000000"/>
          <w:szCs w:val="21"/>
          <w:highlight w:val="none"/>
          <w:u w:val="single"/>
        </w:rPr>
        <w:t xml:space="preserve"> </w:t>
      </w:r>
      <w:r>
        <w:rPr>
          <w:rStyle w:val="946"/>
          <w:rFonts w:hint="eastAsia" w:ascii="宋体" w:hAnsi="宋体" w:eastAsia="宋体" w:cs="宋体"/>
          <w:color w:val="000000"/>
          <w:szCs w:val="21"/>
          <w:highlight w:val="none"/>
        </w:rPr>
        <w:t xml:space="preserve">天。（具体开工时间以甲方通知为准）</w:t>
      </w:r>
      <w:r>
        <w:rPr>
          <w:rFonts w:hint="eastAsia" w:ascii="宋体" w:hAnsi="宋体" w:eastAsia="宋体" w:cs="宋体"/>
          <w:color w:val="000000"/>
          <w:szCs w:val="21"/>
          <w:highlight w:val="none"/>
        </w:rPr>
      </w:r>
      <w:r/>
    </w:p>
    <w:p>
      <w:pPr>
        <w:pStyle w:val="784"/>
        <w:pageBreakBefore w:val="0"/>
        <w:spacing w:line="440" w:lineRule="exact"/>
        <w:widowControl w:val="off"/>
        <w:rPr>
          <w:rFonts w:hint="eastAsia" w:ascii="宋体" w:hAnsi="宋体" w:eastAsia="宋体" w:cs="宋体"/>
          <w:color w:val="000000"/>
          <w:szCs w:val="21"/>
          <w:highlight w:val="none"/>
        </w:rPr>
        <w:outlineLvl w:val="9"/>
      </w:pPr>
      <w:r>
        <w:rPr>
          <w:rStyle w:val="949"/>
          <w:rFonts w:hint="eastAsia" w:ascii="宋体" w:hAnsi="宋体" w:eastAsia="宋体" w:cs="宋体"/>
          <w:color w:val="000000"/>
          <w:szCs w:val="21"/>
          <w:highlight w:val="none"/>
        </w:rPr>
        <w:t xml:space="preserve"> </w:t>
      </w:r>
      <w:r>
        <w:rPr>
          <w:rStyle w:val="949"/>
          <w:rFonts w:hint="eastAsia" w:ascii="宋体" w:hAnsi="宋体" w:eastAsia="宋体" w:cs="宋体"/>
          <w:color w:val="000000"/>
          <w:szCs w:val="21"/>
          <w:highlight w:val="none"/>
          <w:lang w:val="en-US" w:eastAsia="zh-CN"/>
        </w:rPr>
        <w:t xml:space="preserve">  </w:t>
      </w:r>
      <w:r>
        <w:rPr>
          <w:rStyle w:val="946"/>
          <w:rFonts w:hint="eastAsia" w:ascii="宋体" w:hAnsi="宋体" w:eastAsia="宋体" w:cs="宋体"/>
          <w:color w:val="000000"/>
          <w:szCs w:val="21"/>
          <w:highlight w:val="none"/>
        </w:rPr>
        <w:t xml:space="preserve">三、质量标准和质保期</w:t>
      </w:r>
      <w:r>
        <w:rPr>
          <w:rFonts w:hint="eastAsia" w:ascii="宋体" w:hAnsi="宋体" w:eastAsia="宋体" w:cs="宋体"/>
          <w:color w:val="000000"/>
          <w:szCs w:val="21"/>
          <w:highlight w:val="none"/>
        </w:rPr>
      </w:r>
      <w:r/>
    </w:p>
    <w:p>
      <w:pPr>
        <w:pStyle w:val="784"/>
        <w:pageBreakBefore w:val="0"/>
        <w:spacing w:line="440" w:lineRule="exact"/>
        <w:widowControl w:val="off"/>
        <w:rPr>
          <w:rStyle w:val="947"/>
          <w:rFonts w:hint="eastAsia" w:ascii="宋体" w:hAnsi="宋体" w:eastAsia="宋体" w:cs="宋体"/>
          <w:color w:val="000000"/>
          <w:szCs w:val="21"/>
          <w:highlight w:val="none"/>
        </w:rPr>
        <w:outlineLvl w:val="9"/>
      </w:pPr>
      <w:r>
        <w:rPr>
          <w:rStyle w:val="946"/>
          <w:rFonts w:hint="eastAsia" w:ascii="宋体" w:hAnsi="宋体" w:eastAsia="宋体" w:cs="宋体"/>
          <w:color w:val="000000"/>
          <w:szCs w:val="21"/>
          <w:highlight w:val="none"/>
        </w:rPr>
        <w:t xml:space="preserve">    工程质量：</w:t>
      </w:r>
      <w:r>
        <w:rPr>
          <w:rStyle w:val="947"/>
          <w:rFonts w:hint="eastAsia" w:ascii="宋体" w:hAnsi="宋体" w:eastAsia="宋体" w:cs="宋体"/>
          <w:color w:val="000000"/>
          <w:szCs w:val="21"/>
          <w:highlight w:val="none"/>
        </w:rPr>
        <w:t xml:space="preserve">符合现行国家最新质量验收标准；通过甲方、行政主管部门一次性验收合格。</w:t>
      </w:r>
      <w:r>
        <w:rPr>
          <w:rStyle w:val="946"/>
          <w:rFonts w:hint="eastAsia" w:ascii="宋体" w:hAnsi="宋体" w:eastAsia="宋体" w:cs="宋体"/>
          <w:color w:val="000000"/>
          <w:szCs w:val="21"/>
          <w:highlight w:val="none"/>
        </w:rPr>
        <w:t xml:space="preserve">质保期为验收合格之日起</w:t>
      </w:r>
      <w:r>
        <w:rPr>
          <w:rStyle w:val="946"/>
          <w:rFonts w:hint="eastAsia" w:ascii="宋体" w:hAnsi="宋体" w:eastAsia="宋体" w:cs="宋体"/>
          <w:color w:val="000000"/>
          <w:szCs w:val="21"/>
          <w:highlight w:val="none"/>
          <w:u w:val="single"/>
        </w:rPr>
        <w:t xml:space="preserve">        </w:t>
      </w:r>
      <w:r>
        <w:rPr>
          <w:rStyle w:val="946"/>
          <w:rFonts w:hint="eastAsia" w:ascii="宋体" w:hAnsi="宋体" w:eastAsia="宋体" w:cs="宋体"/>
          <w:color w:val="000000"/>
          <w:szCs w:val="21"/>
          <w:highlight w:val="none"/>
        </w:rPr>
        <w:t xml:space="preserve">年</w:t>
      </w:r>
      <w:r>
        <w:rPr>
          <w:rFonts w:hint="eastAsia" w:ascii="宋体" w:hAnsi="宋体" w:eastAsia="宋体" w:cs="宋体"/>
          <w:bCs/>
          <w:color w:val="000000"/>
          <w:szCs w:val="21"/>
          <w:highlight w:val="none"/>
        </w:rPr>
        <w:t xml:space="preserve">。</w:t>
      </w:r>
      <w:r>
        <w:rPr>
          <w:rStyle w:val="947"/>
          <w:rFonts w:hint="eastAsia" w:ascii="宋体" w:hAnsi="宋体" w:eastAsia="宋体" w:cs="宋体"/>
          <w:color w:val="000000"/>
          <w:szCs w:val="21"/>
          <w:highlight w:val="none"/>
        </w:rPr>
      </w:r>
      <w:r/>
    </w:p>
    <w:p>
      <w:pPr>
        <w:pStyle w:val="784"/>
        <w:pageBreakBefore w:val="0"/>
        <w:spacing w:line="440" w:lineRule="exact"/>
        <w:widowControl w:val="off"/>
        <w:rPr>
          <w:rStyle w:val="946"/>
          <w:rFonts w:hint="eastAsia" w:ascii="宋体" w:hAnsi="宋体" w:eastAsia="宋体" w:cs="宋体"/>
          <w:color w:val="000000"/>
          <w:szCs w:val="21"/>
          <w:highlight w:val="none"/>
        </w:rPr>
        <w:outlineLvl w:val="9"/>
      </w:pPr>
      <w:r>
        <w:rPr>
          <w:rStyle w:val="949"/>
          <w:rFonts w:hint="eastAsia" w:ascii="宋体" w:hAnsi="宋体" w:eastAsia="宋体" w:cs="宋体"/>
          <w:color w:val="000000"/>
          <w:szCs w:val="21"/>
          <w:highlight w:val="none"/>
        </w:rPr>
        <w:t xml:space="preserve"> </w:t>
      </w:r>
      <w:r>
        <w:rPr>
          <w:rStyle w:val="946"/>
          <w:rFonts w:hint="eastAsia" w:ascii="宋体" w:hAnsi="宋体" w:eastAsia="宋体" w:cs="宋体"/>
          <w:color w:val="000000"/>
          <w:szCs w:val="21"/>
          <w:highlight w:val="none"/>
        </w:rPr>
        <w:t xml:space="preserve">  四、签约合同价与合同价格形式  </w:t>
      </w:r>
      <w:r>
        <w:rPr>
          <w:rStyle w:val="946"/>
          <w:rFonts w:hint="eastAsia" w:ascii="宋体" w:hAnsi="宋体" w:eastAsia="宋体" w:cs="宋体"/>
          <w:color w:val="000000"/>
          <w:szCs w:val="21"/>
          <w:highlight w:val="none"/>
        </w:rPr>
      </w:r>
      <w:r/>
    </w:p>
    <w:p>
      <w:pPr>
        <w:pStyle w:val="784"/>
        <w:ind w:firstLine="420"/>
        <w:pageBreakBefore w:val="0"/>
        <w:spacing w:line="440" w:lineRule="exact"/>
        <w:widowControl w:val="off"/>
        <w:rPr>
          <w:rStyle w:val="946"/>
          <w:rFonts w:hint="eastAsia" w:ascii="宋体" w:hAnsi="宋体" w:eastAsia="宋体" w:cs="宋体"/>
          <w:color w:val="000000"/>
          <w:szCs w:val="21"/>
          <w:highlight w:val="none"/>
        </w:rPr>
        <w:outlineLvl w:val="9"/>
      </w:pPr>
      <w:r>
        <w:rPr>
          <w:rStyle w:val="946"/>
          <w:rFonts w:hint="eastAsia" w:ascii="宋体" w:hAnsi="宋体" w:eastAsia="宋体" w:cs="宋体"/>
          <w:color w:val="000000"/>
          <w:szCs w:val="21"/>
          <w:highlight w:val="none"/>
        </w:rPr>
        <w:t xml:space="preserve">1.签约合同价为：</w:t>
      </w:r>
      <w:r>
        <w:rPr>
          <w:rStyle w:val="946"/>
          <w:rFonts w:hint="eastAsia" w:ascii="宋体" w:hAnsi="宋体" w:eastAsia="宋体" w:cs="宋体"/>
          <w:color w:val="000000"/>
          <w:szCs w:val="21"/>
          <w:highlight w:val="none"/>
          <w:u w:val="single"/>
        </w:rPr>
        <w:t xml:space="preserve">        </w:t>
      </w:r>
      <w:r>
        <w:rPr>
          <w:rStyle w:val="946"/>
          <w:rFonts w:hint="eastAsia" w:ascii="宋体" w:hAnsi="宋体" w:eastAsia="宋体" w:cs="宋体"/>
          <w:color w:val="000000"/>
          <w:szCs w:val="21"/>
          <w:highlight w:val="none"/>
        </w:rPr>
        <w:t xml:space="preserve">人民币（大写）</w:t>
      </w:r>
      <w:r>
        <w:rPr>
          <w:rStyle w:val="946"/>
          <w:rFonts w:hint="eastAsia" w:ascii="宋体" w:hAnsi="宋体" w:eastAsia="宋体" w:cs="宋体"/>
          <w:color w:val="000000"/>
          <w:szCs w:val="21"/>
          <w:highlight w:val="none"/>
          <w:u w:val="single"/>
        </w:rPr>
        <w:t xml:space="preserve">(¥   </w:t>
      </w:r>
      <w:r>
        <w:rPr>
          <w:rStyle w:val="946"/>
          <w:rFonts w:hint="eastAsia" w:ascii="宋体" w:hAnsi="宋体" w:eastAsia="宋体" w:cs="宋体"/>
          <w:color w:val="000000"/>
          <w:szCs w:val="21"/>
          <w:highlight w:val="none"/>
          <w:u w:val="single"/>
          <w:lang w:val="en-US" w:eastAsia="zh-CN"/>
        </w:rPr>
        <w:t xml:space="preserve">   </w:t>
      </w:r>
      <w:r>
        <w:rPr>
          <w:rStyle w:val="946"/>
          <w:rFonts w:hint="eastAsia" w:ascii="宋体" w:hAnsi="宋体" w:eastAsia="宋体" w:cs="宋体"/>
          <w:color w:val="000000"/>
          <w:szCs w:val="21"/>
          <w:highlight w:val="none"/>
          <w:u w:val="single"/>
        </w:rPr>
        <w:t xml:space="preserve"> </w:t>
      </w:r>
      <w:r>
        <w:rPr>
          <w:rStyle w:val="946"/>
          <w:rFonts w:hint="eastAsia" w:ascii="宋体" w:hAnsi="宋体" w:eastAsia="宋体" w:cs="宋体"/>
          <w:color w:val="000000"/>
          <w:szCs w:val="21"/>
          <w:highlight w:val="none"/>
        </w:rPr>
        <w:t xml:space="preserve">元)；其中：</w:t>
      </w:r>
      <w:r>
        <w:rPr>
          <w:rStyle w:val="946"/>
          <w:rFonts w:hint="eastAsia" w:ascii="宋体" w:hAnsi="宋体" w:eastAsia="宋体" w:cs="宋体"/>
          <w:color w:val="000000"/>
          <w:szCs w:val="21"/>
          <w:highlight w:val="none"/>
        </w:rPr>
      </w:r>
      <w:r/>
    </w:p>
    <w:p>
      <w:pPr>
        <w:pStyle w:val="784"/>
        <w:ind w:firstLine="420"/>
        <w:pageBreakBefore w:val="0"/>
        <w:spacing w:line="440" w:lineRule="exact"/>
        <w:widowControl w:val="off"/>
        <w:rPr>
          <w:rStyle w:val="946"/>
          <w:rFonts w:hint="eastAsia" w:ascii="宋体" w:hAnsi="宋体" w:eastAsia="宋体" w:cs="宋体"/>
          <w:color w:val="000000"/>
          <w:szCs w:val="21"/>
          <w:highlight w:val="none"/>
        </w:rPr>
        <w:outlineLvl w:val="9"/>
      </w:pPr>
      <w:r>
        <w:rPr>
          <w:rStyle w:val="946"/>
          <w:rFonts w:hint="eastAsia" w:ascii="宋体" w:hAnsi="宋体" w:eastAsia="宋体" w:cs="宋体"/>
          <w:color w:val="000000"/>
          <w:szCs w:val="21"/>
          <w:highlight w:val="none"/>
        </w:rPr>
        <w:t xml:space="preserve">（1）安全文明施工费： </w:t>
      </w:r>
      <w:r>
        <w:rPr>
          <w:rStyle w:val="946"/>
          <w:rFonts w:hint="eastAsia" w:ascii="宋体" w:hAnsi="宋体" w:eastAsia="宋体" w:cs="宋体"/>
          <w:color w:val="000000"/>
          <w:szCs w:val="21"/>
          <w:highlight w:val="none"/>
        </w:rPr>
      </w:r>
      <w:r/>
    </w:p>
    <w:p>
      <w:pPr>
        <w:pStyle w:val="784"/>
        <w:ind w:firstLine="420"/>
        <w:pageBreakBefore w:val="0"/>
        <w:spacing w:line="440" w:lineRule="exact"/>
        <w:widowControl w:val="off"/>
        <w:rPr>
          <w:rStyle w:val="946"/>
          <w:rFonts w:hint="eastAsia" w:ascii="宋体" w:hAnsi="宋体" w:eastAsia="宋体" w:cs="宋体"/>
          <w:color w:val="000000"/>
          <w:szCs w:val="21"/>
          <w:highlight w:val="none"/>
        </w:rPr>
        <w:outlineLvl w:val="9"/>
      </w:pPr>
      <w:r>
        <w:rPr>
          <w:rStyle w:val="946"/>
          <w:rFonts w:hint="eastAsia" w:ascii="宋体" w:hAnsi="宋体" w:eastAsia="宋体" w:cs="宋体"/>
          <w:color w:val="000000"/>
          <w:szCs w:val="21"/>
          <w:highlight w:val="none"/>
        </w:rPr>
        <w:t xml:space="preserve">人民币（大写）     (¥     元)；</w:t>
      </w:r>
      <w:r>
        <w:rPr>
          <w:rStyle w:val="946"/>
          <w:rFonts w:hint="eastAsia" w:ascii="宋体" w:hAnsi="宋体" w:eastAsia="宋体" w:cs="宋体"/>
          <w:color w:val="000000"/>
          <w:szCs w:val="21"/>
          <w:highlight w:val="none"/>
        </w:rPr>
      </w:r>
      <w:r/>
    </w:p>
    <w:p>
      <w:pPr>
        <w:pStyle w:val="784"/>
        <w:ind w:firstLine="420"/>
        <w:pageBreakBefore w:val="0"/>
        <w:spacing w:line="440" w:lineRule="exact"/>
        <w:widowControl w:val="off"/>
        <w:rPr>
          <w:rStyle w:val="946"/>
          <w:rFonts w:hint="eastAsia" w:ascii="宋体" w:hAnsi="宋体" w:eastAsia="宋体" w:cs="宋体"/>
          <w:color w:val="000000"/>
          <w:szCs w:val="21"/>
          <w:highlight w:val="none"/>
        </w:rPr>
        <w:outlineLvl w:val="9"/>
      </w:pPr>
      <w:r>
        <w:rPr>
          <w:rStyle w:val="946"/>
          <w:rFonts w:hint="eastAsia" w:ascii="宋体" w:hAnsi="宋体" w:eastAsia="宋体" w:cs="宋体"/>
          <w:color w:val="000000"/>
          <w:szCs w:val="21"/>
          <w:highlight w:val="none"/>
        </w:rPr>
        <w:t xml:space="preserve">（2）材料和工程设备暂估价金额：</w:t>
      </w:r>
      <w:r>
        <w:rPr>
          <w:rStyle w:val="946"/>
          <w:rFonts w:hint="eastAsia" w:ascii="宋体" w:hAnsi="宋体" w:eastAsia="宋体" w:cs="宋体"/>
          <w:color w:val="000000"/>
          <w:szCs w:val="21"/>
          <w:highlight w:val="none"/>
        </w:rPr>
      </w:r>
      <w:r/>
    </w:p>
    <w:p>
      <w:pPr>
        <w:pStyle w:val="784"/>
        <w:ind w:firstLine="420"/>
        <w:pageBreakBefore w:val="0"/>
        <w:spacing w:line="440" w:lineRule="exact"/>
        <w:widowControl w:val="off"/>
        <w:rPr>
          <w:rStyle w:val="946"/>
          <w:rFonts w:hint="eastAsia" w:ascii="宋体" w:hAnsi="宋体" w:eastAsia="宋体" w:cs="宋体"/>
          <w:color w:val="000000"/>
          <w:szCs w:val="21"/>
          <w:highlight w:val="none"/>
        </w:rPr>
        <w:outlineLvl w:val="9"/>
      </w:pPr>
      <w:r>
        <w:rPr>
          <w:rStyle w:val="946"/>
          <w:rFonts w:hint="eastAsia" w:ascii="宋体" w:hAnsi="宋体" w:eastAsia="宋体" w:cs="宋体"/>
          <w:color w:val="000000"/>
          <w:szCs w:val="21"/>
          <w:highlight w:val="none"/>
        </w:rPr>
        <w:t xml:space="preserve">人民币（大写）     (¥     元)；</w:t>
      </w:r>
      <w:r>
        <w:rPr>
          <w:rStyle w:val="946"/>
          <w:rFonts w:hint="eastAsia" w:ascii="宋体" w:hAnsi="宋体" w:eastAsia="宋体" w:cs="宋体"/>
          <w:color w:val="000000"/>
          <w:szCs w:val="21"/>
          <w:highlight w:val="none"/>
        </w:rPr>
      </w:r>
      <w:r/>
    </w:p>
    <w:p>
      <w:pPr>
        <w:pStyle w:val="784"/>
        <w:ind w:firstLine="420"/>
        <w:pageBreakBefore w:val="0"/>
        <w:spacing w:line="440" w:lineRule="exact"/>
        <w:widowControl w:val="off"/>
        <w:rPr>
          <w:rStyle w:val="946"/>
          <w:rFonts w:hint="eastAsia" w:ascii="宋体" w:hAnsi="宋体" w:eastAsia="宋体" w:cs="宋体"/>
          <w:color w:val="000000"/>
          <w:szCs w:val="21"/>
          <w:highlight w:val="none"/>
        </w:rPr>
        <w:outlineLvl w:val="9"/>
      </w:pPr>
      <w:r>
        <w:rPr>
          <w:rStyle w:val="946"/>
          <w:rFonts w:hint="eastAsia" w:ascii="宋体" w:hAnsi="宋体" w:eastAsia="宋体" w:cs="宋体"/>
          <w:color w:val="000000"/>
          <w:szCs w:val="21"/>
          <w:highlight w:val="none"/>
        </w:rPr>
        <w:t xml:space="preserve">（3）专业工程暂估价金额：</w:t>
      </w:r>
      <w:r>
        <w:rPr>
          <w:rStyle w:val="946"/>
          <w:rFonts w:hint="eastAsia" w:ascii="宋体" w:hAnsi="宋体" w:eastAsia="宋体" w:cs="宋体"/>
          <w:color w:val="000000"/>
          <w:szCs w:val="21"/>
          <w:highlight w:val="none"/>
        </w:rPr>
      </w:r>
      <w:r/>
    </w:p>
    <w:p>
      <w:pPr>
        <w:pStyle w:val="784"/>
        <w:ind w:firstLine="420"/>
        <w:pageBreakBefore w:val="0"/>
        <w:spacing w:line="440" w:lineRule="exact"/>
        <w:widowControl w:val="off"/>
        <w:rPr>
          <w:rStyle w:val="946"/>
          <w:rFonts w:hint="eastAsia" w:ascii="宋体" w:hAnsi="宋体" w:eastAsia="宋体" w:cs="宋体"/>
          <w:color w:val="000000"/>
          <w:szCs w:val="21"/>
          <w:highlight w:val="none"/>
        </w:rPr>
        <w:outlineLvl w:val="9"/>
      </w:pPr>
      <w:r>
        <w:rPr>
          <w:rStyle w:val="946"/>
          <w:rFonts w:hint="eastAsia" w:ascii="宋体" w:hAnsi="宋体" w:eastAsia="宋体" w:cs="宋体"/>
          <w:color w:val="000000"/>
          <w:szCs w:val="21"/>
          <w:highlight w:val="none"/>
        </w:rPr>
        <w:t xml:space="preserve">人民币（大写）     (¥     元)；</w:t>
      </w:r>
      <w:r>
        <w:rPr>
          <w:rStyle w:val="946"/>
          <w:rFonts w:hint="eastAsia" w:ascii="宋体" w:hAnsi="宋体" w:eastAsia="宋体" w:cs="宋体"/>
          <w:color w:val="000000"/>
          <w:szCs w:val="21"/>
          <w:highlight w:val="none"/>
        </w:rPr>
      </w:r>
      <w:r/>
    </w:p>
    <w:p>
      <w:pPr>
        <w:pStyle w:val="784"/>
        <w:ind w:firstLine="420"/>
        <w:pageBreakBefore w:val="0"/>
        <w:spacing w:line="440" w:lineRule="exact"/>
        <w:widowControl w:val="off"/>
        <w:rPr>
          <w:rStyle w:val="946"/>
          <w:rFonts w:hint="eastAsia" w:ascii="宋体" w:hAnsi="宋体" w:eastAsia="宋体" w:cs="宋体"/>
          <w:color w:val="000000"/>
          <w:szCs w:val="21"/>
          <w:highlight w:val="none"/>
        </w:rPr>
        <w:outlineLvl w:val="9"/>
      </w:pPr>
      <w:r>
        <w:rPr>
          <w:rStyle w:val="946"/>
          <w:rFonts w:hint="eastAsia" w:ascii="宋体" w:hAnsi="宋体" w:eastAsia="宋体" w:cs="宋体"/>
          <w:color w:val="000000"/>
          <w:szCs w:val="21"/>
          <w:highlight w:val="none"/>
        </w:rPr>
        <w:t xml:space="preserve">（4）暂列金额：</w:t>
      </w:r>
      <w:r>
        <w:rPr>
          <w:rStyle w:val="946"/>
          <w:rFonts w:hint="eastAsia" w:ascii="宋体" w:hAnsi="宋体" w:eastAsia="宋体" w:cs="宋体"/>
          <w:color w:val="000000"/>
          <w:szCs w:val="21"/>
          <w:highlight w:val="none"/>
        </w:rPr>
      </w:r>
      <w:r/>
    </w:p>
    <w:p>
      <w:pPr>
        <w:pStyle w:val="784"/>
        <w:ind w:firstLine="420"/>
        <w:pageBreakBefore w:val="0"/>
        <w:spacing w:line="440" w:lineRule="exact"/>
        <w:widowControl w:val="off"/>
        <w:rPr>
          <w:rStyle w:val="946"/>
          <w:rFonts w:hint="eastAsia" w:ascii="宋体" w:hAnsi="宋体" w:eastAsia="宋体" w:cs="宋体"/>
          <w:color w:val="000000"/>
          <w:szCs w:val="21"/>
          <w:highlight w:val="none"/>
        </w:rPr>
        <w:outlineLvl w:val="9"/>
      </w:pPr>
      <w:r>
        <w:rPr>
          <w:rStyle w:val="946"/>
          <w:rFonts w:hint="eastAsia" w:ascii="宋体" w:hAnsi="宋体" w:eastAsia="宋体" w:cs="宋体"/>
          <w:color w:val="000000"/>
          <w:szCs w:val="21"/>
          <w:highlight w:val="none"/>
        </w:rPr>
        <w:t xml:space="preserve">人民币（大写） 贰拾壹万贰仟零肆拾玖元陆角捌分</w:t>
      </w:r>
      <w:r>
        <w:rPr>
          <w:rStyle w:val="946"/>
          <w:rFonts w:hint="eastAsia" w:ascii="宋体" w:hAnsi="宋体" w:eastAsia="宋体" w:cs="宋体"/>
          <w:color w:val="000000"/>
          <w:szCs w:val="21"/>
          <w:highlight w:val="none"/>
          <w:lang w:val="en-US" w:eastAsia="zh-CN"/>
        </w:rPr>
        <w:t xml:space="preserve">  </w:t>
      </w:r>
      <w:r>
        <w:rPr>
          <w:rStyle w:val="946"/>
          <w:rFonts w:hint="eastAsia" w:ascii="宋体" w:hAnsi="宋体" w:eastAsia="宋体" w:cs="宋体"/>
          <w:color w:val="000000"/>
          <w:szCs w:val="21"/>
          <w:highlight w:val="none"/>
        </w:rPr>
        <w:t xml:space="preserve">(¥ 212049.68</w:t>
      </w:r>
      <w:r>
        <w:rPr>
          <w:rStyle w:val="946"/>
          <w:rFonts w:hint="eastAsia" w:ascii="宋体" w:hAnsi="宋体" w:eastAsia="宋体" w:cs="宋体"/>
          <w:color w:val="000000"/>
          <w:szCs w:val="21"/>
          <w:highlight w:val="none"/>
          <w:lang w:val="en-US" w:eastAsia="zh-CN"/>
        </w:rPr>
        <w:t xml:space="preserve"> </w:t>
      </w:r>
      <w:r>
        <w:rPr>
          <w:rStyle w:val="946"/>
          <w:rFonts w:hint="eastAsia" w:ascii="宋体" w:hAnsi="宋体" w:eastAsia="宋体" w:cs="宋体"/>
          <w:color w:val="000000"/>
          <w:szCs w:val="21"/>
          <w:highlight w:val="none"/>
        </w:rPr>
        <w:t xml:space="preserve">元)</w:t>
      </w:r>
      <w:r>
        <w:rPr>
          <w:rStyle w:val="946"/>
          <w:rFonts w:hint="eastAsia" w:ascii="宋体" w:hAnsi="宋体" w:eastAsia="宋体" w:cs="宋体"/>
          <w:color w:val="000000"/>
          <w:szCs w:val="21"/>
          <w:highlight w:val="none"/>
          <w:lang w:eastAsia="zh-CN"/>
        </w:rPr>
        <w:t xml:space="preserve">（</w:t>
      </w:r>
      <w:r>
        <w:rPr>
          <w:rStyle w:val="946"/>
          <w:rFonts w:hint="eastAsia" w:ascii="宋体" w:hAnsi="宋体" w:eastAsia="宋体" w:cs="宋体"/>
          <w:color w:val="000000"/>
          <w:szCs w:val="21"/>
          <w:highlight w:val="none"/>
          <w:lang w:val="en-US" w:eastAsia="zh-CN"/>
        </w:rPr>
        <w:t xml:space="preserve">含税</w:t>
      </w:r>
      <w:r>
        <w:rPr>
          <w:rStyle w:val="946"/>
          <w:rFonts w:hint="eastAsia" w:ascii="宋体" w:hAnsi="宋体" w:eastAsia="宋体" w:cs="宋体"/>
          <w:color w:val="000000"/>
          <w:szCs w:val="21"/>
          <w:highlight w:val="none"/>
          <w:lang w:eastAsia="zh-CN"/>
        </w:rPr>
        <w:t xml:space="preserve">）</w:t>
      </w:r>
      <w:r>
        <w:rPr>
          <w:rStyle w:val="946"/>
          <w:rFonts w:hint="eastAsia" w:ascii="宋体" w:hAnsi="宋体" w:eastAsia="宋体" w:cs="宋体"/>
          <w:color w:val="000000"/>
          <w:szCs w:val="21"/>
          <w:highlight w:val="none"/>
        </w:rPr>
        <w:t xml:space="preserve">。</w:t>
      </w:r>
      <w:r>
        <w:rPr>
          <w:rStyle w:val="946"/>
          <w:rFonts w:hint="eastAsia" w:ascii="宋体" w:hAnsi="宋体" w:eastAsia="宋体" w:cs="宋体"/>
          <w:color w:val="000000"/>
          <w:szCs w:val="21"/>
          <w:highlight w:val="none"/>
        </w:rPr>
      </w:r>
      <w:r/>
    </w:p>
    <w:p>
      <w:pPr>
        <w:pStyle w:val="784"/>
        <w:ind w:firstLine="420"/>
        <w:pageBreakBefore w:val="0"/>
        <w:spacing w:line="440" w:lineRule="exact"/>
        <w:widowControl w:val="off"/>
        <w:rPr>
          <w:rStyle w:val="946"/>
          <w:rFonts w:hint="eastAsia" w:ascii="宋体" w:hAnsi="宋体" w:eastAsia="宋体" w:cs="宋体"/>
          <w:color w:val="000000"/>
          <w:szCs w:val="21"/>
          <w:highlight w:val="none"/>
        </w:rPr>
        <w:outlineLvl w:val="9"/>
      </w:pPr>
      <w:r>
        <w:rPr>
          <w:rStyle w:val="946"/>
          <w:rFonts w:hint="eastAsia" w:ascii="宋体" w:hAnsi="宋体" w:eastAsia="宋体" w:cs="宋体"/>
          <w:color w:val="000000"/>
          <w:szCs w:val="21"/>
          <w:highlight w:val="none"/>
        </w:rPr>
        <w:t xml:space="preserve">2.合同价格形式： 固定单价合同。</w:t>
      </w:r>
      <w:r>
        <w:rPr>
          <w:rStyle w:val="946"/>
          <w:rFonts w:hint="eastAsia" w:ascii="宋体" w:hAnsi="宋体" w:eastAsia="宋体" w:cs="宋体"/>
          <w:color w:val="000000"/>
          <w:szCs w:val="21"/>
          <w:highlight w:val="none"/>
        </w:rPr>
      </w:r>
      <w:r/>
    </w:p>
    <w:p>
      <w:pPr>
        <w:pStyle w:val="784"/>
        <w:pageBreakBefore w:val="0"/>
        <w:spacing w:line="440" w:lineRule="exact"/>
        <w:widowControl w:val="off"/>
        <w:rPr>
          <w:rFonts w:hint="eastAsia" w:ascii="宋体" w:hAnsi="宋体" w:eastAsia="宋体" w:cs="宋体"/>
          <w:color w:val="000000"/>
          <w:szCs w:val="21"/>
          <w:highlight w:val="none"/>
        </w:rPr>
        <w:outlineLvl w:val="9"/>
      </w:pPr>
      <w:r>
        <w:rPr>
          <w:rStyle w:val="946"/>
          <w:rFonts w:hint="eastAsia" w:ascii="宋体" w:hAnsi="宋体" w:eastAsia="宋体" w:cs="宋体"/>
          <w:color w:val="000000"/>
          <w:szCs w:val="21"/>
          <w:highlight w:val="none"/>
        </w:rPr>
        <w:t xml:space="preserve">    五、项目经理</w:t>
      </w:r>
      <w:r>
        <w:rPr>
          <w:rFonts w:hint="eastAsia" w:ascii="宋体" w:hAnsi="宋体" w:eastAsia="宋体" w:cs="宋体"/>
          <w:color w:val="000000"/>
          <w:szCs w:val="21"/>
          <w:highlight w:val="none"/>
        </w:rPr>
      </w:r>
      <w:r/>
    </w:p>
    <w:p>
      <w:pPr>
        <w:pStyle w:val="784"/>
        <w:pageBreakBefore w:val="0"/>
        <w:spacing w:line="440" w:lineRule="exact"/>
        <w:widowControl w:val="off"/>
        <w:rPr>
          <w:rFonts w:hint="eastAsia" w:ascii="宋体" w:hAnsi="宋体" w:eastAsia="宋体" w:cs="宋体"/>
          <w:color w:val="000000"/>
          <w:szCs w:val="21"/>
          <w:highlight w:val="none"/>
        </w:rPr>
        <w:outlineLvl w:val="9"/>
      </w:pPr>
      <w:r>
        <w:rPr>
          <w:rStyle w:val="946"/>
          <w:rFonts w:hint="eastAsia" w:ascii="宋体" w:hAnsi="宋体" w:eastAsia="宋体" w:cs="宋体"/>
          <w:color w:val="000000"/>
          <w:szCs w:val="21"/>
          <w:highlight w:val="none"/>
        </w:rPr>
        <w:t xml:space="preserve">    承包人项目经理：</w:t>
      </w:r>
      <w:r>
        <w:rPr>
          <w:rStyle w:val="946"/>
          <w:rFonts w:hint="eastAsia" w:ascii="宋体" w:hAnsi="宋体" w:eastAsia="宋体" w:cs="宋体"/>
          <w:color w:val="000000"/>
          <w:szCs w:val="21"/>
          <w:highlight w:val="none"/>
          <w:u w:val="single"/>
          <w:lang w:val="en-US" w:eastAsia="zh-CN"/>
        </w:rPr>
        <w:t xml:space="preserve">          </w:t>
      </w:r>
      <w:r>
        <w:rPr>
          <w:rStyle w:val="946"/>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784"/>
        <w:pageBreakBefore w:val="0"/>
        <w:spacing w:line="440" w:lineRule="exact"/>
        <w:widowControl w:val="off"/>
        <w:rPr>
          <w:rFonts w:hint="eastAsia" w:ascii="宋体" w:hAnsi="宋体" w:eastAsia="宋体" w:cs="宋体"/>
          <w:color w:val="000000"/>
          <w:szCs w:val="21"/>
          <w:highlight w:val="none"/>
        </w:rPr>
        <w:outlineLvl w:val="9"/>
      </w:pPr>
      <w:r>
        <w:rPr>
          <w:rStyle w:val="946"/>
          <w:rFonts w:hint="eastAsia" w:ascii="宋体" w:hAnsi="宋体" w:eastAsia="宋体" w:cs="宋体"/>
          <w:color w:val="000000"/>
          <w:szCs w:val="21"/>
          <w:highlight w:val="none"/>
        </w:rPr>
        <w:t xml:space="preserve">    六、合同文件构成</w:t>
      </w:r>
      <w:r>
        <w:rPr>
          <w:rFonts w:hint="eastAsia" w:ascii="宋体" w:hAnsi="宋体" w:eastAsia="宋体" w:cs="宋体"/>
          <w:color w:val="000000"/>
          <w:szCs w:val="21"/>
          <w:highlight w:val="none"/>
        </w:rPr>
      </w:r>
      <w:r/>
    </w:p>
    <w:p>
      <w:pPr>
        <w:pStyle w:val="784"/>
        <w:pageBreakBefore w:val="0"/>
        <w:spacing w:line="440" w:lineRule="exact"/>
        <w:widowControl w:val="off"/>
        <w:rPr>
          <w:rFonts w:hint="eastAsia" w:ascii="宋体" w:hAnsi="宋体" w:eastAsia="宋体" w:cs="宋体"/>
          <w:color w:val="000000"/>
          <w:szCs w:val="21"/>
          <w:highlight w:val="none"/>
        </w:rPr>
        <w:outlineLvl w:val="9"/>
      </w:pPr>
      <w:r>
        <w:rPr>
          <w:rStyle w:val="946"/>
          <w:rFonts w:hint="eastAsia" w:ascii="宋体" w:hAnsi="宋体" w:eastAsia="宋体" w:cs="宋体"/>
          <w:color w:val="000000"/>
          <w:szCs w:val="21"/>
          <w:highlight w:val="none"/>
        </w:rPr>
        <w:t xml:space="preserve">    本协议书与下列文件一起构成合同文件：</w:t>
      </w:r>
      <w:r>
        <w:rPr>
          <w:rFonts w:hint="eastAsia" w:ascii="宋体" w:hAnsi="宋体" w:eastAsia="宋体" w:cs="宋体"/>
          <w:color w:val="000000"/>
          <w:szCs w:val="21"/>
          <w:highlight w:val="none"/>
        </w:rPr>
      </w:r>
      <w:r/>
    </w:p>
    <w:p>
      <w:pPr>
        <w:pStyle w:val="784"/>
        <w:pageBreakBefore w:val="0"/>
        <w:spacing w:line="440" w:lineRule="exact"/>
        <w:widowControl w:val="off"/>
        <w:rPr>
          <w:rFonts w:hint="eastAsia" w:ascii="宋体" w:hAnsi="宋体" w:eastAsia="宋体" w:cs="宋体"/>
          <w:color w:val="000000"/>
          <w:szCs w:val="21"/>
          <w:highlight w:val="none"/>
        </w:rPr>
        <w:outlineLvl w:val="9"/>
      </w:pPr>
      <w:r>
        <w:rPr>
          <w:rStyle w:val="946"/>
          <w:rFonts w:hint="eastAsia" w:ascii="宋体" w:hAnsi="宋体" w:eastAsia="宋体" w:cs="宋体"/>
          <w:color w:val="000000"/>
          <w:szCs w:val="21"/>
          <w:highlight w:val="none"/>
        </w:rPr>
        <w:t xml:space="preserve">    （1）中标通知书；</w:t>
      </w:r>
      <w:r>
        <w:rPr>
          <w:rFonts w:hint="eastAsia" w:ascii="宋体" w:hAnsi="宋体" w:eastAsia="宋体" w:cs="宋体"/>
          <w:color w:val="000000"/>
          <w:szCs w:val="21"/>
          <w:highlight w:val="none"/>
        </w:rPr>
      </w:r>
      <w:r/>
    </w:p>
    <w:p>
      <w:pPr>
        <w:pStyle w:val="784"/>
        <w:pageBreakBefore w:val="0"/>
        <w:spacing w:line="440" w:lineRule="exact"/>
        <w:widowControl w:val="off"/>
        <w:rPr>
          <w:rFonts w:hint="eastAsia" w:ascii="宋体" w:hAnsi="宋体" w:eastAsia="宋体" w:cs="宋体"/>
          <w:color w:val="000000"/>
          <w:szCs w:val="21"/>
          <w:highlight w:val="none"/>
        </w:rPr>
        <w:outlineLvl w:val="9"/>
      </w:pPr>
      <w:r>
        <w:rPr>
          <w:rStyle w:val="946"/>
          <w:rFonts w:hint="eastAsia" w:ascii="宋体" w:hAnsi="宋体" w:eastAsia="宋体" w:cs="宋体"/>
          <w:color w:val="000000"/>
          <w:szCs w:val="21"/>
          <w:highlight w:val="none"/>
        </w:rPr>
        <w:t xml:space="preserve">    （2）投标函及其附录；</w:t>
      </w:r>
      <w:r>
        <w:rPr>
          <w:rFonts w:hint="eastAsia" w:ascii="宋体" w:hAnsi="宋体" w:eastAsia="宋体" w:cs="宋体"/>
          <w:color w:val="000000"/>
          <w:szCs w:val="21"/>
          <w:highlight w:val="none"/>
        </w:rPr>
      </w:r>
      <w:r/>
    </w:p>
    <w:p>
      <w:pPr>
        <w:pStyle w:val="784"/>
        <w:pageBreakBefore w:val="0"/>
        <w:spacing w:line="440" w:lineRule="exact"/>
        <w:widowControl w:val="off"/>
        <w:rPr>
          <w:rFonts w:hint="eastAsia" w:ascii="宋体" w:hAnsi="宋体" w:eastAsia="宋体" w:cs="宋体"/>
          <w:color w:val="000000"/>
          <w:szCs w:val="21"/>
          <w:highlight w:val="none"/>
        </w:rPr>
        <w:outlineLvl w:val="9"/>
      </w:pPr>
      <w:r>
        <w:rPr>
          <w:rStyle w:val="946"/>
          <w:rFonts w:hint="eastAsia" w:ascii="宋体" w:hAnsi="宋体" w:eastAsia="宋体" w:cs="宋体"/>
          <w:color w:val="000000"/>
          <w:szCs w:val="21"/>
          <w:highlight w:val="none"/>
        </w:rPr>
        <w:t xml:space="preserve">    （3）专用合同条款及其附件；</w:t>
      </w:r>
      <w:r>
        <w:rPr>
          <w:rFonts w:hint="eastAsia" w:ascii="宋体" w:hAnsi="宋体" w:eastAsia="宋体" w:cs="宋体"/>
          <w:color w:val="000000"/>
          <w:szCs w:val="21"/>
          <w:highlight w:val="none"/>
        </w:rPr>
      </w:r>
      <w:r/>
    </w:p>
    <w:p>
      <w:pPr>
        <w:pStyle w:val="784"/>
        <w:pageBreakBefore w:val="0"/>
        <w:spacing w:line="440" w:lineRule="exact"/>
        <w:widowControl w:val="off"/>
        <w:rPr>
          <w:rFonts w:hint="eastAsia" w:ascii="宋体" w:hAnsi="宋体" w:eastAsia="宋体" w:cs="宋体"/>
          <w:color w:val="000000"/>
          <w:szCs w:val="21"/>
          <w:highlight w:val="none"/>
        </w:rPr>
        <w:outlineLvl w:val="9"/>
      </w:pPr>
      <w:r>
        <w:rPr>
          <w:rStyle w:val="946"/>
          <w:rFonts w:hint="eastAsia" w:ascii="宋体" w:hAnsi="宋体" w:eastAsia="宋体" w:cs="宋体"/>
          <w:color w:val="000000"/>
          <w:szCs w:val="21"/>
          <w:highlight w:val="none"/>
        </w:rPr>
        <w:t xml:space="preserve">    （4）通用合同条款；</w:t>
      </w:r>
      <w:r>
        <w:rPr>
          <w:rFonts w:hint="eastAsia" w:ascii="宋体" w:hAnsi="宋体" w:eastAsia="宋体" w:cs="宋体"/>
          <w:color w:val="000000"/>
          <w:szCs w:val="21"/>
          <w:highlight w:val="none"/>
        </w:rPr>
      </w:r>
      <w:r/>
    </w:p>
    <w:p>
      <w:pPr>
        <w:pStyle w:val="784"/>
        <w:pageBreakBefore w:val="0"/>
        <w:spacing w:line="440" w:lineRule="exact"/>
        <w:widowControl w:val="off"/>
        <w:rPr>
          <w:rFonts w:hint="eastAsia" w:ascii="宋体" w:hAnsi="宋体" w:eastAsia="宋体" w:cs="宋体"/>
          <w:color w:val="000000"/>
          <w:szCs w:val="21"/>
          <w:highlight w:val="none"/>
        </w:rPr>
        <w:outlineLvl w:val="9"/>
      </w:pPr>
      <w:r>
        <w:rPr>
          <w:rStyle w:val="946"/>
          <w:rFonts w:hint="eastAsia" w:ascii="宋体" w:hAnsi="宋体" w:eastAsia="宋体" w:cs="宋体"/>
          <w:color w:val="000000"/>
          <w:szCs w:val="21"/>
          <w:highlight w:val="none"/>
        </w:rPr>
        <w:t xml:space="preserve">    （5）技术标准和要求；</w:t>
      </w:r>
      <w:r>
        <w:rPr>
          <w:rFonts w:hint="eastAsia" w:ascii="宋体" w:hAnsi="宋体" w:eastAsia="宋体" w:cs="宋体"/>
          <w:color w:val="000000"/>
          <w:szCs w:val="21"/>
          <w:highlight w:val="none"/>
        </w:rPr>
      </w:r>
      <w:r/>
    </w:p>
    <w:p>
      <w:pPr>
        <w:pStyle w:val="784"/>
        <w:pageBreakBefore w:val="0"/>
        <w:spacing w:line="440" w:lineRule="exact"/>
        <w:widowControl w:val="off"/>
        <w:rPr>
          <w:rFonts w:hint="eastAsia" w:ascii="宋体" w:hAnsi="宋体" w:eastAsia="宋体" w:cs="宋体"/>
          <w:color w:val="000000"/>
          <w:szCs w:val="21"/>
          <w:highlight w:val="none"/>
        </w:rPr>
        <w:outlineLvl w:val="9"/>
      </w:pPr>
      <w:r>
        <w:rPr>
          <w:rStyle w:val="946"/>
          <w:rFonts w:hint="eastAsia" w:ascii="宋体" w:hAnsi="宋体" w:eastAsia="宋体" w:cs="宋体"/>
          <w:color w:val="000000"/>
          <w:szCs w:val="21"/>
          <w:highlight w:val="none"/>
        </w:rPr>
        <w:t xml:space="preserve">    （6）图纸；</w:t>
      </w:r>
      <w:r>
        <w:rPr>
          <w:rFonts w:hint="eastAsia" w:ascii="宋体" w:hAnsi="宋体" w:eastAsia="宋体" w:cs="宋体"/>
          <w:color w:val="000000"/>
          <w:szCs w:val="21"/>
          <w:highlight w:val="none"/>
        </w:rPr>
      </w:r>
      <w:r/>
    </w:p>
    <w:p>
      <w:pPr>
        <w:pStyle w:val="784"/>
        <w:pageBreakBefore w:val="0"/>
        <w:spacing w:line="440" w:lineRule="exact"/>
        <w:widowControl w:val="off"/>
        <w:rPr>
          <w:rFonts w:hint="eastAsia" w:ascii="宋体" w:hAnsi="宋体" w:eastAsia="宋体" w:cs="宋体"/>
          <w:color w:val="000000"/>
          <w:szCs w:val="21"/>
          <w:highlight w:val="none"/>
        </w:rPr>
        <w:outlineLvl w:val="9"/>
      </w:pPr>
      <w:r>
        <w:rPr>
          <w:rStyle w:val="946"/>
          <w:rFonts w:hint="eastAsia" w:ascii="宋体" w:hAnsi="宋体" w:eastAsia="宋体" w:cs="宋体"/>
          <w:color w:val="000000"/>
          <w:szCs w:val="21"/>
          <w:highlight w:val="none"/>
        </w:rPr>
        <w:t xml:space="preserve">    （7）已标价工程量清单或预算书；</w:t>
      </w:r>
      <w:r>
        <w:rPr>
          <w:rFonts w:hint="eastAsia" w:ascii="宋体" w:hAnsi="宋体" w:eastAsia="宋体" w:cs="宋体"/>
          <w:color w:val="000000"/>
          <w:szCs w:val="21"/>
          <w:highlight w:val="none"/>
        </w:rPr>
      </w:r>
      <w:r/>
    </w:p>
    <w:p>
      <w:pPr>
        <w:pStyle w:val="784"/>
        <w:pageBreakBefore w:val="0"/>
        <w:spacing w:line="440" w:lineRule="exact"/>
        <w:widowControl w:val="off"/>
        <w:rPr>
          <w:rFonts w:hint="eastAsia" w:ascii="宋体" w:hAnsi="宋体" w:eastAsia="宋体" w:cs="宋体"/>
          <w:color w:val="000000"/>
          <w:szCs w:val="21"/>
          <w:highlight w:val="none"/>
        </w:rPr>
        <w:outlineLvl w:val="9"/>
      </w:pPr>
      <w:r>
        <w:rPr>
          <w:rStyle w:val="946"/>
          <w:rFonts w:hint="eastAsia" w:ascii="宋体" w:hAnsi="宋体" w:eastAsia="宋体" w:cs="宋体"/>
          <w:color w:val="000000"/>
          <w:szCs w:val="21"/>
          <w:highlight w:val="none"/>
        </w:rPr>
        <w:t xml:space="preserve">    （8）招标文件及附件，投标文件及附件；</w:t>
      </w:r>
      <w:r>
        <w:rPr>
          <w:rFonts w:hint="eastAsia" w:ascii="宋体" w:hAnsi="宋体" w:eastAsia="宋体" w:cs="宋体"/>
          <w:color w:val="000000"/>
          <w:szCs w:val="21"/>
          <w:highlight w:val="none"/>
        </w:rPr>
      </w:r>
      <w:r/>
    </w:p>
    <w:p>
      <w:pPr>
        <w:pStyle w:val="784"/>
        <w:pageBreakBefore w:val="0"/>
        <w:spacing w:line="440" w:lineRule="exact"/>
        <w:widowControl w:val="off"/>
        <w:rPr>
          <w:rFonts w:hint="eastAsia" w:ascii="宋体" w:hAnsi="宋体" w:eastAsia="宋体" w:cs="宋体"/>
          <w:color w:val="000000"/>
          <w:szCs w:val="21"/>
          <w:highlight w:val="none"/>
        </w:rPr>
        <w:outlineLvl w:val="9"/>
      </w:pPr>
      <w:r>
        <w:rPr>
          <w:rStyle w:val="946"/>
          <w:rFonts w:hint="eastAsia" w:ascii="宋体" w:hAnsi="宋体" w:eastAsia="宋体" w:cs="宋体"/>
          <w:color w:val="000000"/>
          <w:szCs w:val="21"/>
          <w:highlight w:val="none"/>
        </w:rPr>
        <w:t xml:space="preserve">    （9）其他合同文件。</w:t>
      </w:r>
      <w:r>
        <w:rPr>
          <w:rFonts w:hint="eastAsia" w:ascii="宋体" w:hAnsi="宋体" w:eastAsia="宋体" w:cs="宋体"/>
          <w:color w:val="000000"/>
          <w:szCs w:val="21"/>
          <w:highlight w:val="none"/>
        </w:rPr>
      </w:r>
      <w:r/>
    </w:p>
    <w:p>
      <w:pPr>
        <w:pStyle w:val="784"/>
        <w:pageBreakBefore w:val="0"/>
        <w:spacing w:line="440" w:lineRule="exact"/>
        <w:widowControl w:val="off"/>
        <w:rPr>
          <w:rFonts w:hint="eastAsia" w:ascii="宋体" w:hAnsi="宋体" w:eastAsia="宋体" w:cs="宋体"/>
          <w:color w:val="000000"/>
          <w:szCs w:val="21"/>
          <w:highlight w:val="none"/>
        </w:rPr>
        <w:outlineLvl w:val="9"/>
      </w:pPr>
      <w:r>
        <w:rPr>
          <w:rStyle w:val="946"/>
          <w:rFonts w:hint="eastAsia" w:ascii="宋体" w:hAnsi="宋体" w:eastAsia="宋体" w:cs="宋体"/>
          <w:color w:val="000000"/>
          <w:szCs w:val="21"/>
          <w:highlight w:val="none"/>
        </w:rPr>
        <w:t xml:space="preserve">    在合同订立及履行过程中形成的与合同有关的文件均构成合同文件组成部分。</w:t>
      </w:r>
      <w:r>
        <w:rPr>
          <w:rFonts w:hint="eastAsia" w:ascii="宋体" w:hAnsi="宋体" w:eastAsia="宋体" w:cs="宋体"/>
          <w:color w:val="000000"/>
          <w:szCs w:val="21"/>
          <w:highlight w:val="none"/>
        </w:rPr>
      </w:r>
      <w:r/>
    </w:p>
    <w:p>
      <w:pPr>
        <w:pStyle w:val="784"/>
        <w:pageBreakBefore w:val="0"/>
        <w:spacing w:line="440" w:lineRule="exact"/>
        <w:widowControl w:val="off"/>
        <w:rPr>
          <w:rFonts w:hint="eastAsia" w:ascii="宋体" w:hAnsi="宋体" w:eastAsia="宋体" w:cs="宋体"/>
          <w:color w:val="000000"/>
          <w:szCs w:val="21"/>
          <w:highlight w:val="none"/>
        </w:rPr>
        <w:outlineLvl w:val="9"/>
      </w:pPr>
      <w:r>
        <w:rPr>
          <w:rStyle w:val="946"/>
          <w:rFonts w:hint="eastAsia" w:ascii="宋体" w:hAnsi="宋体" w:eastAsia="宋体" w:cs="宋体"/>
          <w:color w:val="000000"/>
          <w:szCs w:val="21"/>
          <w:highlight w:val="none"/>
        </w:rPr>
        <w:t xml:space="preserve">    上述各项合同文件包括合同当事人就该项合同文件所作出的补充和修改，属于同一类内容的文件，应以最新签署的为准。专用合同条款及其附件须经合同当事人签字或盖章。</w:t>
      </w:r>
      <w:r>
        <w:rPr>
          <w:rFonts w:hint="eastAsia" w:ascii="宋体" w:hAnsi="宋体" w:eastAsia="宋体" w:cs="宋体"/>
          <w:color w:val="000000"/>
          <w:szCs w:val="21"/>
          <w:highlight w:val="none"/>
        </w:rPr>
      </w:r>
      <w:r/>
    </w:p>
    <w:p>
      <w:pPr>
        <w:pStyle w:val="784"/>
        <w:pageBreakBefore w:val="0"/>
        <w:spacing w:line="440" w:lineRule="exact"/>
        <w:widowControl w:val="off"/>
        <w:rPr>
          <w:rFonts w:hint="eastAsia" w:ascii="宋体" w:hAnsi="宋体" w:eastAsia="宋体" w:cs="宋体"/>
          <w:color w:val="000000"/>
          <w:szCs w:val="21"/>
          <w:highlight w:val="none"/>
        </w:rPr>
        <w:outlineLvl w:val="9"/>
      </w:pPr>
      <w:r>
        <w:rPr>
          <w:rStyle w:val="946"/>
          <w:rFonts w:hint="eastAsia" w:ascii="宋体" w:hAnsi="宋体" w:eastAsia="宋体" w:cs="宋体"/>
          <w:color w:val="000000"/>
          <w:szCs w:val="21"/>
          <w:highlight w:val="none"/>
        </w:rPr>
        <w:t xml:space="preserve">    七、承诺</w:t>
      </w:r>
      <w:r>
        <w:rPr>
          <w:rFonts w:hint="eastAsia" w:ascii="宋体" w:hAnsi="宋体" w:eastAsia="宋体" w:cs="宋体"/>
          <w:color w:val="000000"/>
          <w:szCs w:val="21"/>
          <w:highlight w:val="none"/>
        </w:rPr>
      </w:r>
      <w:r/>
    </w:p>
    <w:p>
      <w:pPr>
        <w:pStyle w:val="784"/>
        <w:pageBreakBefore w:val="0"/>
        <w:spacing w:line="440" w:lineRule="exact"/>
        <w:widowControl w:val="off"/>
        <w:rPr>
          <w:rFonts w:hint="eastAsia" w:ascii="宋体" w:hAnsi="宋体" w:eastAsia="宋体" w:cs="宋体"/>
          <w:color w:val="000000"/>
          <w:szCs w:val="21"/>
          <w:highlight w:val="none"/>
        </w:rPr>
        <w:outlineLvl w:val="9"/>
      </w:pPr>
      <w:r>
        <w:rPr>
          <w:rStyle w:val="946"/>
          <w:rFonts w:hint="eastAsia" w:ascii="宋体" w:hAnsi="宋体" w:eastAsia="宋体" w:cs="宋体"/>
          <w:color w:val="000000"/>
          <w:szCs w:val="21"/>
          <w:highlight w:val="none"/>
        </w:rPr>
        <w:t xml:space="preserve">    1.发包人承诺按照法律规定筹集工程建设资金并按照合同约定的期限和方式支付合同价款。</w:t>
      </w:r>
      <w:r>
        <w:rPr>
          <w:rFonts w:hint="eastAsia" w:ascii="宋体" w:hAnsi="宋体" w:eastAsia="宋体" w:cs="宋体"/>
          <w:color w:val="000000"/>
          <w:szCs w:val="21"/>
          <w:highlight w:val="none"/>
        </w:rPr>
      </w:r>
      <w:r/>
    </w:p>
    <w:p>
      <w:pPr>
        <w:pStyle w:val="784"/>
        <w:pageBreakBefore w:val="0"/>
        <w:spacing w:line="440" w:lineRule="exact"/>
        <w:widowControl w:val="off"/>
        <w:rPr>
          <w:rFonts w:hint="eastAsia" w:ascii="宋体" w:hAnsi="宋体" w:eastAsia="宋体" w:cs="宋体"/>
          <w:color w:val="000000"/>
          <w:szCs w:val="21"/>
          <w:highlight w:val="none"/>
        </w:rPr>
        <w:outlineLvl w:val="9"/>
      </w:pPr>
      <w:r>
        <w:rPr>
          <w:rStyle w:val="946"/>
          <w:rFonts w:hint="eastAsia" w:ascii="宋体" w:hAnsi="宋体" w:eastAsia="宋体" w:cs="宋体"/>
          <w:color w:val="000000"/>
          <w:szCs w:val="21"/>
          <w:highlight w:val="none"/>
        </w:rPr>
        <w:t xml:space="preserve">    2.承包人承诺按照法律规定及合同约定组织完成工程施工，确保工程质量和安全，不进行转包及违法分包，并在缺陷责任期及保修期内承担相应的工程维修责任。</w:t>
      </w:r>
      <w:r>
        <w:rPr>
          <w:rFonts w:hint="eastAsia" w:ascii="宋体" w:hAnsi="宋体" w:eastAsia="宋体" w:cs="宋体"/>
          <w:color w:val="000000"/>
          <w:szCs w:val="21"/>
          <w:highlight w:val="none"/>
        </w:rPr>
      </w:r>
      <w:r/>
    </w:p>
    <w:p>
      <w:pPr>
        <w:pStyle w:val="784"/>
        <w:pageBreakBefore w:val="0"/>
        <w:spacing w:line="440" w:lineRule="exact"/>
        <w:widowControl w:val="off"/>
        <w:rPr>
          <w:rFonts w:hint="eastAsia" w:ascii="宋体" w:hAnsi="宋体" w:eastAsia="宋体" w:cs="宋体"/>
          <w:color w:val="000000"/>
          <w:szCs w:val="21"/>
          <w:highlight w:val="none"/>
        </w:rPr>
        <w:outlineLvl w:val="9"/>
      </w:pPr>
      <w:r>
        <w:rPr>
          <w:rStyle w:val="946"/>
          <w:rFonts w:hint="eastAsia" w:ascii="宋体" w:hAnsi="宋体" w:eastAsia="宋体" w:cs="宋体"/>
          <w:color w:val="000000"/>
          <w:szCs w:val="21"/>
          <w:highlight w:val="none"/>
        </w:rPr>
        <w:t xml:space="preserve">    3.发包人和承包人通过招投标形式签订合同的，双方理解并承诺不再就同一工程另行签订与合同实质性内容相背离的协议。</w:t>
      </w:r>
      <w:r>
        <w:rPr>
          <w:rFonts w:hint="eastAsia" w:ascii="宋体" w:hAnsi="宋体" w:eastAsia="宋体" w:cs="宋体"/>
          <w:color w:val="000000"/>
          <w:szCs w:val="21"/>
          <w:highlight w:val="none"/>
        </w:rPr>
      </w:r>
      <w:r/>
    </w:p>
    <w:p>
      <w:pPr>
        <w:pStyle w:val="784"/>
        <w:pageBreakBefore w:val="0"/>
        <w:spacing w:line="440" w:lineRule="exact"/>
        <w:widowControl w:val="off"/>
        <w:rPr>
          <w:rFonts w:hint="eastAsia" w:ascii="宋体" w:hAnsi="宋体" w:eastAsia="宋体" w:cs="宋体"/>
          <w:color w:val="000000"/>
          <w:szCs w:val="21"/>
          <w:highlight w:val="none"/>
        </w:rPr>
        <w:outlineLvl w:val="9"/>
      </w:pPr>
      <w:r>
        <w:rPr>
          <w:rStyle w:val="949"/>
          <w:rFonts w:hint="eastAsia" w:ascii="宋体" w:hAnsi="宋体" w:eastAsia="宋体" w:cs="宋体"/>
          <w:color w:val="000000"/>
          <w:szCs w:val="21"/>
          <w:highlight w:val="none"/>
        </w:rPr>
        <w:t xml:space="preserve">   </w:t>
      </w:r>
      <w:r>
        <w:rPr>
          <w:rStyle w:val="946"/>
          <w:rFonts w:hint="eastAsia" w:ascii="宋体" w:hAnsi="宋体" w:eastAsia="宋体" w:cs="宋体"/>
          <w:color w:val="000000"/>
          <w:szCs w:val="21"/>
          <w:highlight w:val="none"/>
        </w:rPr>
        <w:t xml:space="preserve">八、词语含义</w:t>
      </w:r>
      <w:r>
        <w:rPr>
          <w:rFonts w:hint="eastAsia" w:ascii="宋体" w:hAnsi="宋体" w:eastAsia="宋体" w:cs="宋体"/>
          <w:color w:val="000000"/>
          <w:szCs w:val="21"/>
          <w:highlight w:val="none"/>
        </w:rPr>
      </w:r>
      <w:r/>
    </w:p>
    <w:p>
      <w:pPr>
        <w:pStyle w:val="784"/>
        <w:pageBreakBefore w:val="0"/>
        <w:spacing w:line="440" w:lineRule="exact"/>
        <w:widowControl w:val="off"/>
        <w:rPr>
          <w:rFonts w:hint="eastAsia" w:ascii="宋体" w:hAnsi="宋体" w:eastAsia="宋体" w:cs="宋体"/>
          <w:color w:val="000000"/>
          <w:szCs w:val="21"/>
          <w:highlight w:val="none"/>
        </w:rPr>
        <w:outlineLvl w:val="9"/>
      </w:pPr>
      <w:r>
        <w:rPr>
          <w:rStyle w:val="946"/>
          <w:rFonts w:hint="eastAsia" w:ascii="宋体" w:hAnsi="宋体" w:eastAsia="宋体" w:cs="宋体"/>
          <w:color w:val="000000"/>
          <w:szCs w:val="21"/>
          <w:highlight w:val="none"/>
        </w:rPr>
        <w:t xml:space="preserve">    本协议书中词语含义与第二部分通用合同条款中赋予的含义相同。</w:t>
      </w:r>
      <w:r>
        <w:rPr>
          <w:rFonts w:hint="eastAsia" w:ascii="宋体" w:hAnsi="宋体" w:eastAsia="宋体" w:cs="宋体"/>
          <w:color w:val="000000"/>
          <w:szCs w:val="21"/>
          <w:highlight w:val="none"/>
        </w:rPr>
      </w:r>
      <w:r/>
    </w:p>
    <w:p>
      <w:pPr>
        <w:pStyle w:val="784"/>
        <w:pageBreakBefore w:val="0"/>
        <w:spacing w:line="440" w:lineRule="exact"/>
        <w:widowControl w:val="off"/>
        <w:rPr>
          <w:rFonts w:hint="eastAsia" w:ascii="宋体" w:hAnsi="宋体" w:eastAsia="宋体" w:cs="宋体"/>
          <w:color w:val="000000"/>
          <w:szCs w:val="21"/>
          <w:highlight w:val="none"/>
        </w:rPr>
        <w:outlineLvl w:val="9"/>
      </w:pPr>
      <w:r>
        <w:rPr>
          <w:rStyle w:val="946"/>
          <w:rFonts w:hint="eastAsia" w:ascii="宋体" w:hAnsi="宋体" w:eastAsia="宋体" w:cs="宋体"/>
          <w:color w:val="000000"/>
          <w:szCs w:val="21"/>
          <w:highlight w:val="none"/>
        </w:rPr>
        <w:t xml:space="preserve">    九、补充协议</w:t>
      </w:r>
      <w:r>
        <w:rPr>
          <w:rFonts w:hint="eastAsia" w:ascii="宋体" w:hAnsi="宋体" w:eastAsia="宋体" w:cs="宋体"/>
          <w:color w:val="000000"/>
          <w:szCs w:val="21"/>
          <w:highlight w:val="none"/>
        </w:rPr>
      </w:r>
      <w:r/>
    </w:p>
    <w:p>
      <w:pPr>
        <w:pStyle w:val="784"/>
        <w:pageBreakBefore w:val="0"/>
        <w:spacing w:line="440" w:lineRule="exact"/>
        <w:widowControl w:val="off"/>
        <w:rPr>
          <w:rFonts w:hint="eastAsia" w:ascii="宋体" w:hAnsi="宋体" w:eastAsia="宋体" w:cs="宋体"/>
          <w:color w:val="000000"/>
          <w:szCs w:val="21"/>
          <w:highlight w:val="none"/>
        </w:rPr>
        <w:outlineLvl w:val="9"/>
      </w:pPr>
      <w:r>
        <w:rPr>
          <w:rStyle w:val="946"/>
          <w:rFonts w:hint="eastAsia" w:ascii="宋体" w:hAnsi="宋体" w:eastAsia="宋体" w:cs="宋体"/>
          <w:color w:val="000000"/>
          <w:szCs w:val="21"/>
          <w:highlight w:val="none"/>
        </w:rPr>
        <w:t xml:space="preserve">    合同未尽事宜，合同当事人另行签订补充协议，补充协议是合同的组成部分。</w:t>
      </w:r>
      <w:r>
        <w:rPr>
          <w:rFonts w:hint="eastAsia" w:ascii="宋体" w:hAnsi="宋体" w:eastAsia="宋体" w:cs="宋体"/>
          <w:color w:val="000000"/>
          <w:szCs w:val="21"/>
          <w:highlight w:val="none"/>
        </w:rPr>
      </w:r>
      <w:r/>
    </w:p>
    <w:p>
      <w:pPr>
        <w:pStyle w:val="784"/>
        <w:pageBreakBefore w:val="0"/>
        <w:spacing w:line="440" w:lineRule="exact"/>
        <w:widowControl w:val="off"/>
        <w:rPr>
          <w:rFonts w:hint="eastAsia" w:ascii="宋体" w:hAnsi="宋体" w:eastAsia="宋体" w:cs="宋体"/>
          <w:color w:val="000000"/>
          <w:szCs w:val="21"/>
          <w:highlight w:val="none"/>
        </w:rPr>
        <w:outlineLvl w:val="9"/>
      </w:pPr>
      <w:r>
        <w:rPr>
          <w:rStyle w:val="949"/>
          <w:rFonts w:hint="eastAsia" w:ascii="宋体" w:hAnsi="宋体" w:eastAsia="宋体" w:cs="宋体"/>
          <w:color w:val="000000"/>
          <w:szCs w:val="21"/>
          <w:highlight w:val="none"/>
        </w:rPr>
        <w:t xml:space="preserve"> </w:t>
      </w:r>
      <w:r>
        <w:rPr>
          <w:rStyle w:val="946"/>
          <w:rFonts w:hint="eastAsia" w:ascii="宋体" w:hAnsi="宋体" w:eastAsia="宋体" w:cs="宋体"/>
          <w:color w:val="000000"/>
          <w:szCs w:val="21"/>
          <w:highlight w:val="none"/>
        </w:rPr>
        <w:t xml:space="preserve">  十、合同生效</w:t>
      </w:r>
      <w:r>
        <w:rPr>
          <w:rFonts w:hint="eastAsia" w:ascii="宋体" w:hAnsi="宋体" w:eastAsia="宋体" w:cs="宋体"/>
          <w:color w:val="000000"/>
          <w:szCs w:val="21"/>
          <w:highlight w:val="none"/>
        </w:rPr>
      </w:r>
      <w:r/>
    </w:p>
    <w:p>
      <w:pPr>
        <w:pStyle w:val="784"/>
        <w:ind w:firstLine="420"/>
        <w:pageBreakBefore w:val="0"/>
        <w:spacing w:line="440" w:lineRule="exact"/>
        <w:widowControl w:val="off"/>
        <w:rPr>
          <w:rFonts w:hint="eastAsia" w:ascii="宋体" w:hAnsi="宋体" w:eastAsia="宋体" w:cs="宋体"/>
          <w:color w:val="000000"/>
          <w:szCs w:val="21"/>
          <w:highlight w:val="none"/>
        </w:rPr>
        <w:outlineLvl w:val="9"/>
      </w:pPr>
      <w:r>
        <w:rPr>
          <w:rStyle w:val="946"/>
          <w:rFonts w:hint="eastAsia" w:ascii="宋体" w:hAnsi="宋体" w:eastAsia="宋体" w:cs="宋体"/>
          <w:color w:val="000000"/>
          <w:szCs w:val="21"/>
          <w:highlight w:val="none"/>
        </w:rPr>
        <w:t xml:space="preserve">本合同自</w:t>
      </w:r>
      <w:r>
        <w:rPr>
          <w:rStyle w:val="947"/>
          <w:rFonts w:hint="eastAsia" w:ascii="宋体" w:hAnsi="宋体" w:eastAsia="宋体" w:cs="宋体"/>
          <w:color w:val="000000"/>
          <w:szCs w:val="21"/>
          <w:highlight w:val="none"/>
          <w:u w:val="single"/>
        </w:rPr>
        <w:t xml:space="preserve">双方签字盖章后</w:t>
      </w:r>
      <w:r>
        <w:rPr>
          <w:rStyle w:val="946"/>
          <w:rFonts w:hint="eastAsia" w:ascii="宋体" w:hAnsi="宋体" w:eastAsia="宋体" w:cs="宋体"/>
          <w:color w:val="000000"/>
          <w:szCs w:val="21"/>
          <w:highlight w:val="none"/>
        </w:rPr>
        <w:t xml:space="preserve">生效。</w:t>
      </w:r>
      <w:r>
        <w:rPr>
          <w:rFonts w:hint="eastAsia" w:ascii="宋体" w:hAnsi="宋体" w:eastAsia="宋体" w:cs="宋体"/>
          <w:color w:val="000000"/>
          <w:szCs w:val="21"/>
          <w:highlight w:val="none"/>
        </w:rPr>
      </w:r>
      <w:r/>
    </w:p>
    <w:p>
      <w:pPr>
        <w:pStyle w:val="784"/>
        <w:pageBreakBefore w:val="0"/>
        <w:spacing w:line="440" w:lineRule="exact"/>
        <w:widowControl w:val="off"/>
        <w:rPr>
          <w:rFonts w:hint="eastAsia" w:ascii="宋体" w:hAnsi="宋体" w:eastAsia="宋体" w:cs="宋体"/>
          <w:color w:val="000000"/>
          <w:szCs w:val="21"/>
          <w:highlight w:val="none"/>
        </w:rPr>
        <w:outlineLvl w:val="9"/>
      </w:pPr>
      <w:r>
        <w:rPr>
          <w:rStyle w:val="949"/>
          <w:rFonts w:hint="eastAsia" w:ascii="宋体" w:hAnsi="宋体" w:eastAsia="宋体" w:cs="宋体"/>
          <w:color w:val="000000"/>
          <w:szCs w:val="21"/>
          <w:highlight w:val="none"/>
        </w:rPr>
        <w:t xml:space="preserve"> </w:t>
      </w:r>
      <w:r>
        <w:rPr>
          <w:rStyle w:val="946"/>
          <w:rFonts w:hint="eastAsia" w:ascii="宋体" w:hAnsi="宋体" w:eastAsia="宋体" w:cs="宋体"/>
          <w:color w:val="000000"/>
          <w:szCs w:val="21"/>
          <w:highlight w:val="none"/>
        </w:rPr>
        <w:t xml:space="preserve">  十一、合同份数</w:t>
      </w:r>
      <w:r>
        <w:rPr>
          <w:rFonts w:hint="eastAsia" w:ascii="宋体" w:hAnsi="宋体" w:eastAsia="宋体" w:cs="宋体"/>
          <w:color w:val="000000"/>
          <w:szCs w:val="21"/>
          <w:highlight w:val="none"/>
        </w:rPr>
      </w:r>
      <w:r/>
    </w:p>
    <w:p>
      <w:pPr>
        <w:pStyle w:val="784"/>
        <w:ind w:firstLine="480"/>
        <w:pageBreakBefore w:val="0"/>
        <w:spacing w:line="440" w:lineRule="exact"/>
        <w:widowControl w:val="off"/>
        <w:rPr>
          <w:rStyle w:val="946"/>
          <w:rFonts w:hint="eastAsia" w:ascii="宋体" w:hAnsi="宋体" w:eastAsia="宋体" w:cs="宋体"/>
          <w:color w:val="000000"/>
          <w:szCs w:val="21"/>
          <w:highlight w:val="none"/>
        </w:rPr>
        <w:outlineLvl w:val="9"/>
      </w:pPr>
      <w:r>
        <w:rPr>
          <w:rStyle w:val="946"/>
          <w:rFonts w:hint="eastAsia" w:ascii="宋体" w:hAnsi="宋体" w:eastAsia="宋体" w:cs="宋体"/>
          <w:color w:val="000000"/>
          <w:szCs w:val="21"/>
          <w:highlight w:val="none"/>
        </w:rPr>
        <w:t xml:space="preserve">本合同一式</w:t>
      </w:r>
      <w:r>
        <w:rPr>
          <w:rStyle w:val="950"/>
          <w:rFonts w:hint="eastAsia" w:ascii="宋体" w:hAnsi="宋体" w:eastAsia="宋体" w:cs="宋体"/>
          <w:color w:val="000000"/>
          <w:szCs w:val="21"/>
          <w:highlight w:val="none"/>
          <w:u w:val="single"/>
        </w:rPr>
        <w:t xml:space="preserve"> </w:t>
      </w:r>
      <w:r>
        <w:rPr>
          <w:rStyle w:val="950"/>
          <w:rFonts w:hint="eastAsia" w:ascii="宋体" w:hAnsi="宋体" w:eastAsia="宋体" w:cs="宋体"/>
          <w:color w:val="000000"/>
          <w:szCs w:val="21"/>
          <w:highlight w:val="none"/>
          <w:u w:val="single"/>
          <w:lang w:val="en-US"/>
        </w:rPr>
        <w:t xml:space="preserve">陆</w:t>
      </w:r>
      <w:r>
        <w:rPr>
          <w:rStyle w:val="950"/>
          <w:rFonts w:hint="eastAsia" w:ascii="宋体" w:hAnsi="宋体" w:eastAsia="宋体" w:cs="宋体"/>
          <w:color w:val="000000"/>
          <w:szCs w:val="21"/>
          <w:highlight w:val="none"/>
          <w:u w:val="single"/>
        </w:rPr>
        <w:t xml:space="preserve"> </w:t>
      </w:r>
      <w:r>
        <w:rPr>
          <w:rStyle w:val="946"/>
          <w:rFonts w:hint="eastAsia" w:ascii="宋体" w:hAnsi="宋体" w:eastAsia="宋体" w:cs="宋体"/>
          <w:color w:val="000000"/>
          <w:szCs w:val="21"/>
          <w:highlight w:val="none"/>
        </w:rPr>
        <w:t xml:space="preserve">份，均具有同等法律效力，发包人执</w:t>
      </w:r>
      <w:r>
        <w:rPr>
          <w:rStyle w:val="950"/>
          <w:rFonts w:hint="eastAsia" w:ascii="宋体" w:hAnsi="宋体" w:eastAsia="宋体" w:cs="宋体"/>
          <w:color w:val="000000"/>
          <w:szCs w:val="21"/>
          <w:highlight w:val="none"/>
          <w:u w:val="single"/>
        </w:rPr>
        <w:t xml:space="preserve"> </w:t>
      </w:r>
      <w:r>
        <w:rPr>
          <w:rStyle w:val="950"/>
          <w:rFonts w:hint="eastAsia" w:ascii="宋体" w:hAnsi="宋体" w:eastAsia="宋体" w:cs="宋体"/>
          <w:color w:val="000000"/>
          <w:szCs w:val="21"/>
          <w:highlight w:val="none"/>
          <w:u w:val="single"/>
          <w:lang w:val="en-US"/>
        </w:rPr>
        <w:t xml:space="preserve">肆</w:t>
      </w:r>
      <w:r>
        <w:rPr>
          <w:rStyle w:val="950"/>
          <w:rFonts w:hint="eastAsia" w:ascii="宋体" w:hAnsi="宋体" w:eastAsia="宋体" w:cs="宋体"/>
          <w:color w:val="000000"/>
          <w:szCs w:val="21"/>
          <w:highlight w:val="none"/>
          <w:u w:val="single"/>
        </w:rPr>
        <w:t xml:space="preserve"> </w:t>
      </w:r>
      <w:r>
        <w:rPr>
          <w:rStyle w:val="946"/>
          <w:rFonts w:hint="eastAsia" w:ascii="宋体" w:hAnsi="宋体" w:eastAsia="宋体" w:cs="宋体"/>
          <w:color w:val="000000"/>
          <w:szCs w:val="21"/>
          <w:highlight w:val="none"/>
        </w:rPr>
        <w:t xml:space="preserve">份，承包人执</w:t>
      </w:r>
      <w:r>
        <w:rPr>
          <w:rStyle w:val="950"/>
          <w:rFonts w:hint="eastAsia" w:ascii="宋体" w:hAnsi="宋体" w:eastAsia="宋体" w:cs="宋体"/>
          <w:color w:val="000000"/>
          <w:szCs w:val="21"/>
          <w:highlight w:val="none"/>
          <w:u w:val="single"/>
        </w:rPr>
        <w:t xml:space="preserve"> 贰 </w:t>
      </w:r>
      <w:r>
        <w:rPr>
          <w:rStyle w:val="946"/>
          <w:rFonts w:hint="eastAsia" w:ascii="宋体" w:hAnsi="宋体" w:eastAsia="宋体" w:cs="宋体"/>
          <w:color w:val="000000"/>
          <w:szCs w:val="21"/>
          <w:highlight w:val="none"/>
        </w:rPr>
        <w:t xml:space="preserve">份。</w:t>
      </w:r>
      <w:r>
        <w:rPr>
          <w:rStyle w:val="946"/>
          <w:rFonts w:hint="eastAsia" w:ascii="宋体" w:hAnsi="宋体" w:eastAsia="宋体" w:cs="宋体"/>
          <w:color w:val="000000"/>
          <w:szCs w:val="21"/>
          <w:highlight w:val="none"/>
        </w:rPr>
      </w:r>
      <w:r/>
    </w:p>
    <w:p>
      <w:pPr>
        <w:pStyle w:val="784"/>
        <w:ind w:firstLine="420"/>
        <w:pageBreakBefore w:val="0"/>
        <w:spacing w:line="440" w:lineRule="exact"/>
        <w:widowControl w:val="off"/>
        <w:rPr>
          <w:rStyle w:val="950"/>
          <w:rFonts w:hint="eastAsia" w:ascii="宋体" w:hAnsi="宋体" w:eastAsia="宋体" w:cs="宋体"/>
          <w:color w:val="000000"/>
          <w:szCs w:val="21"/>
          <w:highlight w:val="none"/>
        </w:rPr>
        <w:outlineLvl w:val="9"/>
      </w:pPr>
      <w:r>
        <w:rPr>
          <w:rStyle w:val="950"/>
          <w:rFonts w:hint="eastAsia" w:ascii="宋体" w:hAnsi="宋体" w:eastAsia="宋体" w:cs="宋体"/>
          <w:color w:val="000000"/>
          <w:szCs w:val="21"/>
          <w:highlight w:val="none"/>
        </w:rPr>
        <w:t xml:space="preserve">甲方（盖章）：南京医科大学           乙方（盖章）：</w:t>
      </w:r>
      <w:r>
        <w:rPr>
          <w:rStyle w:val="950"/>
          <w:rFonts w:hint="eastAsia" w:ascii="宋体" w:hAnsi="宋体" w:eastAsia="宋体" w:cs="宋体"/>
          <w:color w:val="000000"/>
          <w:szCs w:val="21"/>
          <w:highlight w:val="none"/>
        </w:rPr>
      </w:r>
      <w:r/>
    </w:p>
    <w:p>
      <w:pPr>
        <w:pStyle w:val="784"/>
        <w:ind w:left="4200" w:hanging="3780"/>
        <w:pageBreakBefore w:val="0"/>
        <w:spacing w:line="440" w:lineRule="exact"/>
        <w:widowControl w:val="off"/>
        <w:rPr>
          <w:rStyle w:val="950"/>
          <w:rFonts w:hint="eastAsia" w:ascii="宋体" w:hAnsi="宋体" w:eastAsia="宋体" w:cs="宋体"/>
          <w:color w:val="000000"/>
          <w:szCs w:val="21"/>
          <w:highlight w:val="none"/>
        </w:rPr>
        <w:outlineLvl w:val="9"/>
      </w:pPr>
      <w:r>
        <w:rPr>
          <w:rStyle w:val="950"/>
          <w:rFonts w:hint="eastAsia" w:ascii="宋体" w:hAnsi="宋体" w:eastAsia="宋体" w:cs="宋体"/>
          <w:color w:val="000000"/>
          <w:szCs w:val="21"/>
          <w:highlight w:val="none"/>
        </w:rPr>
        <w:t xml:space="preserve">地址：南京市江宁区龙眠大道101号     地址：</w:t>
      </w:r>
      <w:r>
        <w:rPr>
          <w:rStyle w:val="950"/>
          <w:rFonts w:hint="eastAsia" w:ascii="宋体" w:hAnsi="宋体" w:eastAsia="宋体" w:cs="宋体"/>
          <w:color w:val="000000"/>
          <w:szCs w:val="21"/>
          <w:highlight w:val="none"/>
        </w:rPr>
      </w:r>
      <w:r/>
    </w:p>
    <w:p>
      <w:pPr>
        <w:pStyle w:val="784"/>
        <w:ind w:firstLine="420"/>
        <w:pageBreakBefore w:val="0"/>
        <w:spacing w:line="440" w:lineRule="exact"/>
        <w:widowControl w:val="off"/>
        <w:rPr>
          <w:rStyle w:val="950"/>
          <w:rFonts w:hint="eastAsia" w:ascii="宋体" w:hAnsi="宋体" w:eastAsia="宋体" w:cs="宋体"/>
          <w:color w:val="000000"/>
          <w:szCs w:val="21"/>
          <w:highlight w:val="none"/>
        </w:rPr>
        <w:outlineLvl w:val="9"/>
      </w:pPr>
      <w:r>
        <w:rPr>
          <w:rStyle w:val="950"/>
          <w:rFonts w:hint="eastAsia" w:ascii="宋体" w:hAnsi="宋体" w:eastAsia="宋体" w:cs="宋体"/>
          <w:color w:val="000000"/>
          <w:szCs w:val="21"/>
          <w:highlight w:val="none"/>
        </w:rPr>
        <w:t xml:space="preserve">电话：                           </w:t>
      </w:r>
      <w:r>
        <w:rPr>
          <w:rStyle w:val="950"/>
          <w:rFonts w:hint="eastAsia" w:ascii="宋体" w:hAnsi="宋体" w:eastAsia="宋体" w:cs="宋体"/>
          <w:color w:val="000000"/>
          <w:szCs w:val="21"/>
          <w:highlight w:val="none"/>
          <w:lang w:val="en-US"/>
        </w:rPr>
        <w:t xml:space="preserve">    </w:t>
      </w:r>
      <w:r>
        <w:rPr>
          <w:rStyle w:val="950"/>
          <w:rFonts w:hint="eastAsia" w:ascii="宋体" w:hAnsi="宋体" w:eastAsia="宋体" w:cs="宋体"/>
          <w:color w:val="000000"/>
          <w:szCs w:val="21"/>
          <w:highlight w:val="none"/>
        </w:rPr>
        <w:t xml:space="preserve">电话：</w:t>
      </w:r>
      <w:r>
        <w:rPr>
          <w:rStyle w:val="950"/>
          <w:rFonts w:hint="eastAsia" w:ascii="宋体" w:hAnsi="宋体" w:eastAsia="宋体" w:cs="宋体"/>
          <w:color w:val="000000"/>
          <w:szCs w:val="21"/>
          <w:highlight w:val="none"/>
        </w:rPr>
      </w:r>
      <w:r/>
    </w:p>
    <w:p>
      <w:pPr>
        <w:pStyle w:val="784"/>
        <w:ind w:firstLine="420"/>
        <w:pageBreakBefore w:val="0"/>
        <w:spacing w:line="440" w:lineRule="exact"/>
        <w:widowControl w:val="off"/>
        <w:rPr>
          <w:rStyle w:val="950"/>
          <w:rFonts w:hint="eastAsia" w:ascii="宋体" w:hAnsi="宋体" w:eastAsia="宋体" w:cs="宋体"/>
          <w:color w:val="000000"/>
          <w:szCs w:val="21"/>
          <w:highlight w:val="none"/>
        </w:rPr>
        <w:outlineLvl w:val="9"/>
      </w:pPr>
      <w:r>
        <w:rPr>
          <w:rStyle w:val="950"/>
          <w:rFonts w:hint="eastAsia" w:ascii="宋体" w:hAnsi="宋体" w:eastAsia="宋体" w:cs="宋体"/>
          <w:color w:val="000000"/>
          <w:szCs w:val="21"/>
          <w:highlight w:val="none"/>
        </w:rPr>
        <w:t xml:space="preserve">代表签字：                           代表签字：</w:t>
      </w:r>
      <w:r>
        <w:rPr>
          <w:rStyle w:val="950"/>
          <w:rFonts w:hint="eastAsia" w:ascii="宋体" w:hAnsi="宋体" w:eastAsia="宋体" w:cs="宋体"/>
          <w:color w:val="000000"/>
          <w:szCs w:val="21"/>
          <w:highlight w:val="none"/>
        </w:rPr>
      </w:r>
      <w:r/>
    </w:p>
    <w:p>
      <w:pPr>
        <w:pStyle w:val="784"/>
        <w:ind w:firstLine="420"/>
        <w:pageBreakBefore w:val="0"/>
        <w:spacing w:line="440" w:lineRule="exact"/>
        <w:widowControl w:val="off"/>
        <w:rPr>
          <w:rStyle w:val="950"/>
          <w:rFonts w:hint="eastAsia" w:ascii="宋体" w:hAnsi="宋体" w:eastAsia="宋体" w:cs="宋体"/>
          <w:color w:val="000000"/>
          <w:szCs w:val="21"/>
          <w:highlight w:val="none"/>
        </w:rPr>
        <w:outlineLvl w:val="9"/>
      </w:pPr>
      <w:r>
        <w:rPr>
          <w:rStyle w:val="950"/>
          <w:rFonts w:hint="eastAsia" w:ascii="宋体" w:hAnsi="宋体" w:eastAsia="宋体" w:cs="宋体"/>
          <w:color w:val="000000"/>
          <w:szCs w:val="21"/>
          <w:highlight w:val="none"/>
        </w:rPr>
        <w:t xml:space="preserve">开户银行：                           开户银行：</w:t>
      </w:r>
      <w:r>
        <w:rPr>
          <w:rStyle w:val="950"/>
          <w:rFonts w:hint="eastAsia" w:ascii="宋体" w:hAnsi="宋体" w:eastAsia="宋体" w:cs="宋体"/>
          <w:color w:val="000000"/>
          <w:szCs w:val="21"/>
          <w:highlight w:val="none"/>
        </w:rPr>
      </w:r>
      <w:r/>
    </w:p>
    <w:p>
      <w:pPr>
        <w:pStyle w:val="784"/>
        <w:ind w:firstLine="420"/>
        <w:pageBreakBefore w:val="0"/>
        <w:spacing w:line="440" w:lineRule="exact"/>
        <w:widowControl w:val="off"/>
        <w:rPr>
          <w:rStyle w:val="950"/>
          <w:rFonts w:hint="eastAsia" w:ascii="宋体" w:hAnsi="宋体" w:eastAsia="宋体" w:cs="宋体"/>
          <w:color w:val="000000"/>
          <w:szCs w:val="21"/>
          <w:highlight w:val="none"/>
        </w:rPr>
        <w:outlineLvl w:val="9"/>
      </w:pPr>
      <w:r>
        <w:rPr>
          <w:rStyle w:val="950"/>
          <w:rFonts w:hint="eastAsia" w:ascii="宋体" w:hAnsi="宋体" w:eastAsia="宋体" w:cs="宋体"/>
          <w:color w:val="000000"/>
          <w:szCs w:val="21"/>
          <w:highlight w:val="none"/>
        </w:rPr>
        <w:t xml:space="preserve">行号：                               行号：</w:t>
      </w:r>
      <w:r>
        <w:rPr>
          <w:rStyle w:val="950"/>
          <w:rFonts w:hint="eastAsia" w:ascii="宋体" w:hAnsi="宋体" w:eastAsia="宋体" w:cs="宋体"/>
          <w:color w:val="000000"/>
          <w:szCs w:val="21"/>
          <w:highlight w:val="none"/>
        </w:rPr>
      </w:r>
      <w:r/>
    </w:p>
    <w:p>
      <w:pPr>
        <w:pStyle w:val="784"/>
        <w:ind w:firstLine="420"/>
        <w:pageBreakBefore w:val="0"/>
        <w:spacing w:line="440" w:lineRule="exact"/>
        <w:widowControl w:val="off"/>
        <w:rPr>
          <w:rStyle w:val="950"/>
          <w:rFonts w:hint="eastAsia" w:ascii="宋体" w:hAnsi="宋体" w:eastAsia="宋体" w:cs="宋体"/>
          <w:color w:val="000000"/>
          <w:szCs w:val="21"/>
          <w:highlight w:val="none"/>
        </w:rPr>
        <w:outlineLvl w:val="9"/>
      </w:pPr>
      <w:r>
        <w:rPr>
          <w:rStyle w:val="950"/>
          <w:rFonts w:hint="eastAsia" w:ascii="宋体" w:hAnsi="宋体" w:eastAsia="宋体" w:cs="宋体"/>
          <w:color w:val="000000"/>
          <w:szCs w:val="21"/>
          <w:highlight w:val="none"/>
        </w:rPr>
        <w:t xml:space="preserve">帐号：                               帐号：</w:t>
      </w:r>
      <w:r>
        <w:rPr>
          <w:rStyle w:val="950"/>
          <w:rFonts w:hint="eastAsia" w:ascii="宋体" w:hAnsi="宋体" w:eastAsia="宋体" w:cs="宋体"/>
          <w:color w:val="000000"/>
          <w:szCs w:val="21"/>
          <w:highlight w:val="none"/>
        </w:rPr>
      </w:r>
      <w:r/>
    </w:p>
    <w:p>
      <w:pPr>
        <w:pStyle w:val="784"/>
        <w:ind w:firstLine="420"/>
        <w:pageBreakBefore w:val="0"/>
        <w:spacing w:line="440" w:lineRule="exact"/>
        <w:widowControl w:val="off"/>
        <w:rPr>
          <w:rFonts w:hint="eastAsia" w:ascii="宋体" w:hAnsi="宋体" w:eastAsia="宋体" w:cs="宋体"/>
          <w:color w:val="000000"/>
          <w:szCs w:val="21"/>
          <w:highlight w:val="none"/>
        </w:rPr>
        <w:outlineLvl w:val="9"/>
      </w:pPr>
      <w:r>
        <w:rPr>
          <w:rStyle w:val="950"/>
          <w:rFonts w:hint="eastAsia" w:ascii="宋体" w:hAnsi="宋体" w:eastAsia="宋体" w:cs="宋体"/>
          <w:color w:val="000000"/>
          <w:szCs w:val="21"/>
          <w:highlight w:val="none"/>
        </w:rPr>
        <w:t xml:space="preserve">日期：                               日期：</w:t>
      </w:r>
      <w:r>
        <w:rPr>
          <w:rFonts w:hint="eastAsia" w:ascii="宋体" w:hAnsi="宋体" w:eastAsia="宋体" w:cs="宋体"/>
          <w:color w:val="000000"/>
          <w:szCs w:val="21"/>
          <w:highlight w:val="none"/>
        </w:rPr>
      </w:r>
      <w:r/>
    </w:p>
    <w:p>
      <w:pPr>
        <w:pStyle w:val="784"/>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784"/>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784"/>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784"/>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784"/>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784"/>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784"/>
        <w:pageBreakBefore w:val="0"/>
        <w:spacing w:line="440" w:lineRule="exact"/>
        <w:widowControl w:val="off"/>
        <w:rPr>
          <w:rStyle w:val="945"/>
          <w:rFonts w:hint="eastAsia" w:ascii="宋体" w:hAnsi="宋体" w:eastAsia="宋体" w:cs="宋体"/>
          <w:color w:val="000000"/>
          <w:sz w:val="21"/>
          <w:szCs w:val="21"/>
          <w:highlight w:val="none"/>
        </w:rPr>
        <w:outlineLvl w:val="9"/>
      </w:pPr>
      <w:r>
        <w:rPr>
          <w:rStyle w:val="945"/>
          <w:rFonts w:hint="eastAsia" w:ascii="宋体" w:hAnsi="宋体" w:eastAsia="宋体" w:cs="宋体"/>
          <w:color w:val="000000"/>
          <w:sz w:val="21"/>
          <w:szCs w:val="21"/>
          <w:highlight w:val="none"/>
        </w:rPr>
      </w:r>
      <w:r/>
    </w:p>
    <w:p>
      <w:pPr>
        <w:pStyle w:val="784"/>
        <w:pageBreakBefore w:val="0"/>
        <w:spacing w:line="440" w:lineRule="exact"/>
        <w:widowControl w:val="off"/>
        <w:rPr>
          <w:rStyle w:val="945"/>
          <w:rFonts w:hint="eastAsia" w:ascii="宋体" w:hAnsi="宋体" w:eastAsia="宋体" w:cs="宋体"/>
          <w:color w:val="000000"/>
          <w:sz w:val="21"/>
          <w:szCs w:val="21"/>
          <w:highlight w:val="none"/>
        </w:rPr>
        <w:outlineLvl w:val="9"/>
      </w:pPr>
      <w:r>
        <w:rPr>
          <w:rStyle w:val="945"/>
          <w:rFonts w:hint="eastAsia" w:ascii="宋体" w:hAnsi="宋体" w:eastAsia="宋体" w:cs="宋体"/>
          <w:color w:val="000000"/>
          <w:sz w:val="21"/>
          <w:szCs w:val="21"/>
          <w:highlight w:val="none"/>
        </w:rPr>
      </w:r>
      <w:r/>
    </w:p>
    <w:p>
      <w:pPr>
        <w:pStyle w:val="784"/>
        <w:pageBreakBefore w:val="0"/>
        <w:spacing w:line="440" w:lineRule="exact"/>
        <w:widowControl w:val="off"/>
        <w:rPr>
          <w:rStyle w:val="945"/>
          <w:rFonts w:hint="eastAsia" w:ascii="宋体" w:hAnsi="宋体" w:eastAsia="宋体" w:cs="宋体"/>
          <w:color w:val="000000"/>
          <w:sz w:val="21"/>
          <w:szCs w:val="21"/>
          <w:highlight w:val="none"/>
        </w:rPr>
        <w:outlineLvl w:val="9"/>
      </w:pPr>
      <w:r>
        <w:rPr>
          <w:rStyle w:val="945"/>
          <w:rFonts w:hint="eastAsia" w:ascii="宋体" w:hAnsi="宋体" w:eastAsia="宋体" w:cs="宋体"/>
          <w:color w:val="000000"/>
          <w:sz w:val="21"/>
          <w:szCs w:val="21"/>
          <w:highlight w:val="none"/>
        </w:rPr>
      </w:r>
      <w:r/>
    </w:p>
    <w:p>
      <w:pPr>
        <w:pStyle w:val="784"/>
        <w:pageBreakBefore w:val="0"/>
        <w:spacing w:line="440" w:lineRule="exact"/>
        <w:widowControl w:val="off"/>
        <w:rPr>
          <w:rStyle w:val="945"/>
          <w:rFonts w:hint="eastAsia" w:ascii="宋体" w:hAnsi="宋体" w:eastAsia="宋体" w:cs="宋体"/>
          <w:color w:val="000000"/>
          <w:sz w:val="21"/>
          <w:szCs w:val="21"/>
          <w:highlight w:val="none"/>
        </w:rPr>
        <w:outlineLvl w:val="9"/>
      </w:pPr>
      <w:r>
        <w:rPr>
          <w:rStyle w:val="945"/>
          <w:rFonts w:hint="eastAsia" w:ascii="宋体" w:hAnsi="宋体" w:eastAsia="宋体" w:cs="宋体"/>
          <w:color w:val="000000"/>
          <w:sz w:val="21"/>
          <w:szCs w:val="21"/>
          <w:highlight w:val="none"/>
        </w:rPr>
      </w:r>
      <w:r/>
    </w:p>
    <w:p>
      <w:pPr>
        <w:pStyle w:val="784"/>
        <w:pageBreakBefore w:val="0"/>
        <w:spacing w:line="440" w:lineRule="exact"/>
        <w:widowControl w:val="off"/>
        <w:rPr>
          <w:rStyle w:val="945"/>
          <w:rFonts w:hint="eastAsia" w:ascii="宋体" w:hAnsi="宋体" w:eastAsia="宋体" w:cs="宋体"/>
          <w:color w:val="000000"/>
          <w:sz w:val="21"/>
          <w:szCs w:val="21"/>
          <w:highlight w:val="none"/>
        </w:rPr>
        <w:outlineLvl w:val="9"/>
      </w:pPr>
      <w:r>
        <w:rPr>
          <w:rStyle w:val="945"/>
          <w:rFonts w:hint="eastAsia" w:ascii="宋体" w:hAnsi="宋体" w:eastAsia="宋体" w:cs="宋体"/>
          <w:color w:val="000000"/>
          <w:sz w:val="21"/>
          <w:szCs w:val="21"/>
          <w:highlight w:val="none"/>
        </w:rPr>
      </w:r>
      <w:r/>
    </w:p>
    <w:p>
      <w:pPr>
        <w:pStyle w:val="784"/>
        <w:pageBreakBefore w:val="0"/>
        <w:spacing w:line="440" w:lineRule="exact"/>
        <w:widowControl w:val="off"/>
        <w:rPr>
          <w:rStyle w:val="945"/>
          <w:rFonts w:hint="eastAsia" w:ascii="宋体" w:hAnsi="宋体" w:eastAsia="宋体" w:cs="宋体"/>
          <w:color w:val="000000"/>
          <w:sz w:val="21"/>
          <w:szCs w:val="21"/>
          <w:highlight w:val="none"/>
        </w:rPr>
        <w:outlineLvl w:val="9"/>
      </w:pPr>
      <w:r>
        <w:rPr>
          <w:rStyle w:val="945"/>
          <w:rFonts w:hint="eastAsia" w:ascii="宋体" w:hAnsi="宋体" w:eastAsia="宋体" w:cs="宋体"/>
          <w:color w:val="000000"/>
          <w:sz w:val="21"/>
          <w:szCs w:val="21"/>
          <w:highlight w:val="none"/>
        </w:rPr>
      </w:r>
      <w:r/>
    </w:p>
    <w:p>
      <w:pPr>
        <w:pStyle w:val="784"/>
        <w:pageBreakBefore w:val="0"/>
        <w:spacing w:line="440" w:lineRule="exact"/>
        <w:widowControl w:val="off"/>
        <w:rPr>
          <w:rStyle w:val="945"/>
          <w:rFonts w:hint="eastAsia" w:ascii="宋体" w:hAnsi="宋体" w:eastAsia="宋体" w:cs="宋体"/>
          <w:color w:val="000000"/>
          <w:sz w:val="21"/>
          <w:szCs w:val="21"/>
          <w:highlight w:val="none"/>
        </w:rPr>
        <w:outlineLvl w:val="9"/>
      </w:pPr>
      <w:r>
        <w:rPr>
          <w:rStyle w:val="945"/>
          <w:rFonts w:hint="eastAsia" w:ascii="宋体" w:hAnsi="宋体" w:eastAsia="宋体" w:cs="宋体"/>
          <w:color w:val="000000"/>
          <w:sz w:val="21"/>
          <w:szCs w:val="21"/>
          <w:highlight w:val="none"/>
        </w:rPr>
      </w:r>
      <w:r/>
    </w:p>
    <w:p>
      <w:pPr>
        <w:pStyle w:val="784"/>
        <w:pageBreakBefore w:val="0"/>
        <w:spacing w:line="440" w:lineRule="exact"/>
        <w:widowControl w:val="off"/>
        <w:rPr>
          <w:rStyle w:val="945"/>
          <w:rFonts w:hint="eastAsia" w:ascii="宋体" w:hAnsi="宋体" w:eastAsia="宋体" w:cs="宋体"/>
          <w:color w:val="000000"/>
          <w:sz w:val="21"/>
          <w:szCs w:val="21"/>
          <w:highlight w:val="none"/>
        </w:rPr>
        <w:outlineLvl w:val="9"/>
      </w:pPr>
      <w:r>
        <w:rPr>
          <w:rStyle w:val="945"/>
          <w:rFonts w:hint="eastAsia" w:ascii="宋体" w:hAnsi="宋体" w:eastAsia="宋体" w:cs="宋体"/>
          <w:color w:val="000000"/>
          <w:sz w:val="21"/>
          <w:szCs w:val="21"/>
          <w:highlight w:val="none"/>
        </w:rPr>
      </w:r>
      <w:r/>
    </w:p>
    <w:p>
      <w:pPr>
        <w:pStyle w:val="784"/>
        <w:pageBreakBefore w:val="0"/>
        <w:spacing w:line="440" w:lineRule="exact"/>
        <w:widowControl w:val="off"/>
        <w:rPr>
          <w:rStyle w:val="945"/>
          <w:rFonts w:hint="eastAsia" w:ascii="宋体" w:hAnsi="宋体" w:eastAsia="宋体" w:cs="宋体"/>
          <w:color w:val="000000"/>
          <w:sz w:val="21"/>
          <w:szCs w:val="21"/>
          <w:highlight w:val="none"/>
        </w:rPr>
        <w:outlineLvl w:val="9"/>
      </w:pPr>
      <w:r>
        <w:rPr>
          <w:rStyle w:val="945"/>
          <w:rFonts w:hint="eastAsia" w:ascii="宋体" w:hAnsi="宋体" w:eastAsia="宋体" w:cs="宋体"/>
          <w:color w:val="000000"/>
          <w:sz w:val="21"/>
          <w:szCs w:val="21"/>
          <w:highlight w:val="none"/>
        </w:rPr>
      </w:r>
      <w:r/>
    </w:p>
    <w:p>
      <w:pPr>
        <w:pStyle w:val="784"/>
        <w:pageBreakBefore w:val="0"/>
        <w:spacing w:line="440" w:lineRule="exact"/>
        <w:widowControl w:val="off"/>
        <w:rPr>
          <w:rStyle w:val="945"/>
          <w:rFonts w:hint="eastAsia" w:ascii="宋体" w:hAnsi="宋体" w:eastAsia="宋体" w:cs="宋体"/>
          <w:color w:val="000000"/>
          <w:sz w:val="21"/>
          <w:szCs w:val="21"/>
          <w:highlight w:val="none"/>
        </w:rPr>
        <w:outlineLvl w:val="9"/>
      </w:pPr>
      <w:r>
        <w:rPr>
          <w:rStyle w:val="945"/>
          <w:rFonts w:hint="eastAsia" w:ascii="宋体" w:hAnsi="宋体" w:eastAsia="宋体" w:cs="宋体"/>
          <w:color w:val="000000"/>
          <w:sz w:val="21"/>
          <w:szCs w:val="21"/>
          <w:highlight w:val="none"/>
        </w:rPr>
      </w:r>
      <w:r/>
    </w:p>
    <w:p>
      <w:pPr>
        <w:pStyle w:val="784"/>
        <w:pageBreakBefore w:val="0"/>
        <w:spacing w:line="440" w:lineRule="exact"/>
        <w:widowControl w:val="off"/>
        <w:rPr>
          <w:rStyle w:val="945"/>
          <w:rFonts w:hint="eastAsia" w:ascii="宋体" w:hAnsi="宋体" w:eastAsia="宋体" w:cs="宋体"/>
          <w:color w:val="000000"/>
          <w:sz w:val="21"/>
          <w:szCs w:val="21"/>
          <w:highlight w:val="none"/>
        </w:rPr>
        <w:outlineLvl w:val="9"/>
      </w:pPr>
      <w:r>
        <w:rPr>
          <w:rStyle w:val="945"/>
          <w:rFonts w:hint="eastAsia" w:ascii="宋体" w:hAnsi="宋体" w:eastAsia="宋体" w:cs="宋体"/>
          <w:color w:val="000000"/>
          <w:sz w:val="21"/>
          <w:szCs w:val="21"/>
          <w:highlight w:val="none"/>
        </w:rPr>
      </w:r>
      <w:r/>
    </w:p>
    <w:p>
      <w:pPr>
        <w:pStyle w:val="784"/>
        <w:pageBreakBefore w:val="0"/>
        <w:spacing w:line="440" w:lineRule="exact"/>
        <w:widowControl w:val="off"/>
        <w:rPr>
          <w:rStyle w:val="945"/>
          <w:rFonts w:hint="eastAsia" w:ascii="宋体" w:hAnsi="宋体" w:eastAsia="宋体" w:cs="宋体"/>
          <w:color w:val="000000"/>
          <w:sz w:val="21"/>
          <w:szCs w:val="21"/>
          <w:highlight w:val="none"/>
        </w:rPr>
        <w:outlineLvl w:val="9"/>
      </w:pPr>
      <w:r>
        <w:rPr>
          <w:rStyle w:val="945"/>
          <w:rFonts w:hint="eastAsia" w:ascii="宋体" w:hAnsi="宋体" w:eastAsia="宋体" w:cs="宋体"/>
          <w:color w:val="000000"/>
          <w:sz w:val="21"/>
          <w:szCs w:val="21"/>
          <w:highlight w:val="none"/>
        </w:rPr>
      </w:r>
      <w:r/>
    </w:p>
    <w:p>
      <w:pPr>
        <w:pStyle w:val="784"/>
        <w:pageBreakBefore w:val="0"/>
        <w:spacing w:line="440" w:lineRule="exact"/>
        <w:widowControl w:val="off"/>
        <w:rPr>
          <w:rStyle w:val="945"/>
          <w:rFonts w:hint="eastAsia" w:ascii="宋体" w:hAnsi="宋体" w:eastAsia="宋体" w:cs="宋体"/>
          <w:color w:val="000000"/>
          <w:sz w:val="21"/>
          <w:szCs w:val="21"/>
          <w:highlight w:val="none"/>
        </w:rPr>
        <w:outlineLvl w:val="9"/>
      </w:pPr>
      <w:r>
        <w:rPr>
          <w:rStyle w:val="945"/>
          <w:rFonts w:hint="eastAsia" w:ascii="宋体" w:hAnsi="宋体" w:eastAsia="宋体" w:cs="宋体"/>
          <w:color w:val="000000"/>
          <w:sz w:val="21"/>
          <w:szCs w:val="21"/>
          <w:highlight w:val="none"/>
        </w:rPr>
      </w:r>
      <w:r/>
    </w:p>
    <w:p>
      <w:pPr>
        <w:pStyle w:val="784"/>
        <w:pageBreakBefore w:val="0"/>
        <w:spacing w:line="440" w:lineRule="exact"/>
        <w:widowControl w:val="off"/>
        <w:rPr>
          <w:rStyle w:val="945"/>
          <w:rFonts w:hint="eastAsia" w:ascii="宋体" w:hAnsi="宋体" w:eastAsia="宋体" w:cs="宋体"/>
          <w:color w:val="000000"/>
          <w:sz w:val="21"/>
          <w:szCs w:val="21"/>
          <w:highlight w:val="none"/>
        </w:rPr>
        <w:outlineLvl w:val="9"/>
      </w:pPr>
      <w:r>
        <w:rPr>
          <w:rStyle w:val="945"/>
          <w:rFonts w:hint="eastAsia" w:ascii="宋体" w:hAnsi="宋体" w:eastAsia="宋体" w:cs="宋体"/>
          <w:color w:val="000000"/>
          <w:sz w:val="21"/>
          <w:szCs w:val="21"/>
          <w:highlight w:val="none"/>
        </w:rPr>
      </w:r>
      <w:r/>
    </w:p>
    <w:p>
      <w:pPr>
        <w:pStyle w:val="784"/>
        <w:pageBreakBefore w:val="0"/>
        <w:spacing w:line="440" w:lineRule="exact"/>
        <w:widowControl w:val="off"/>
        <w:rPr>
          <w:rStyle w:val="945"/>
          <w:rFonts w:hint="eastAsia" w:ascii="宋体" w:hAnsi="宋体" w:eastAsia="宋体" w:cs="宋体"/>
          <w:color w:val="000000"/>
          <w:sz w:val="21"/>
          <w:szCs w:val="21"/>
          <w:highlight w:val="none"/>
        </w:rPr>
        <w:outlineLvl w:val="9"/>
      </w:pPr>
      <w:r>
        <w:rPr>
          <w:rStyle w:val="945"/>
          <w:rFonts w:hint="eastAsia" w:ascii="宋体" w:hAnsi="宋体" w:eastAsia="宋体" w:cs="宋体"/>
          <w:color w:val="000000"/>
          <w:sz w:val="21"/>
          <w:szCs w:val="21"/>
          <w:highlight w:val="none"/>
        </w:rPr>
      </w:r>
      <w:r/>
    </w:p>
    <w:p>
      <w:pPr>
        <w:pStyle w:val="784"/>
        <w:pageBreakBefore w:val="0"/>
        <w:spacing w:line="440" w:lineRule="exact"/>
        <w:widowControl w:val="off"/>
        <w:rPr>
          <w:rStyle w:val="945"/>
          <w:rFonts w:hint="eastAsia" w:ascii="宋体" w:hAnsi="宋体" w:eastAsia="宋体" w:cs="宋体"/>
          <w:color w:val="000000"/>
          <w:sz w:val="21"/>
          <w:szCs w:val="21"/>
          <w:highlight w:val="none"/>
        </w:rPr>
        <w:outlineLvl w:val="9"/>
      </w:pPr>
      <w:r>
        <w:rPr>
          <w:rStyle w:val="945"/>
          <w:rFonts w:hint="eastAsia" w:ascii="宋体" w:hAnsi="宋体" w:eastAsia="宋体" w:cs="宋体"/>
          <w:color w:val="000000"/>
          <w:sz w:val="21"/>
          <w:szCs w:val="21"/>
          <w:highlight w:val="none"/>
        </w:rPr>
      </w:r>
      <w:r/>
    </w:p>
    <w:p>
      <w:pPr>
        <w:pStyle w:val="784"/>
        <w:jc w:val="center"/>
        <w:keepLines/>
        <w:keepNext/>
        <w:pageBreakBefore w:val="0"/>
        <w:spacing w:line="440" w:lineRule="exact"/>
        <w:widowControl w:val="off"/>
        <w:rPr>
          <w:rStyle w:val="945"/>
          <w:rFonts w:hint="eastAsia" w:ascii="宋体" w:hAnsi="宋体" w:eastAsia="宋体" w:cs="宋体"/>
          <w:color w:val="000000"/>
          <w:sz w:val="21"/>
          <w:szCs w:val="21"/>
          <w:highlight w:val="none"/>
        </w:rPr>
        <w:outlineLvl w:val="9"/>
      </w:pPr>
      <w:r/>
      <w:bookmarkStart w:id="40" w:name="_Toc19227"/>
      <w:r/>
      <w:bookmarkStart w:id="41" w:name="_Toc28433"/>
      <w:r/>
      <w:bookmarkStart w:id="42" w:name="_Toc14542"/>
      <w:r/>
      <w:bookmarkStart w:id="43" w:name="_Toc6206"/>
      <w:r>
        <w:rPr>
          <w:rStyle w:val="945"/>
          <w:rFonts w:hint="eastAsia" w:ascii="宋体" w:hAnsi="宋体" w:eastAsia="宋体" w:cs="宋体"/>
          <w:b/>
          <w:bCs/>
          <w:color w:val="000000"/>
          <w:sz w:val="21"/>
          <w:szCs w:val="21"/>
          <w:highlight w:val="none"/>
        </w:rPr>
        <w:t xml:space="preserve">第二部分  合同通用条款</w:t>
      </w:r>
      <w:bookmarkEnd w:id="40"/>
      <w:r/>
      <w:bookmarkEnd w:id="41"/>
      <w:r/>
      <w:bookmarkEnd w:id="42"/>
      <w:r/>
      <w:bookmarkEnd w:id="43"/>
      <w:r>
        <w:rPr>
          <w:rStyle w:val="945"/>
          <w:rFonts w:hint="eastAsia" w:ascii="宋体" w:hAnsi="宋体" w:eastAsia="宋体" w:cs="宋体"/>
          <w:color w:val="000000"/>
          <w:sz w:val="21"/>
          <w:szCs w:val="21"/>
          <w:highlight w:val="none"/>
        </w:rPr>
      </w:r>
      <w:r/>
    </w:p>
    <w:p>
      <w:pPr>
        <w:pStyle w:val="784"/>
        <w:ind w:firstLine="525"/>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此部分采用《建设工程施工合同》范本（GF-2017-0201）中《第二部分  通用条款》</w:t>
      </w:r>
      <w:r>
        <w:rPr>
          <w:rFonts w:hint="eastAsia" w:ascii="宋体" w:hAnsi="宋体" w:eastAsia="宋体" w:cs="宋体"/>
          <w:color w:val="000000"/>
          <w:szCs w:val="21"/>
          <w:highlight w:val="none"/>
        </w:rPr>
      </w:r>
      <w:r/>
    </w:p>
    <w:p>
      <w:pPr>
        <w:pStyle w:val="784"/>
        <w:ind w:firstLine="420"/>
        <w:pageBreakBefore w:val="0"/>
        <w:spacing w:line="440" w:lineRule="exact"/>
        <w:widowControl w:val="off"/>
        <w:tabs>
          <w:tab w:val="left" w:pos="1440" w:leader="none"/>
        </w:tabs>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784"/>
        <w:jc w:val="center"/>
        <w:keepLines/>
        <w:keepNext/>
        <w:pageBreakBefore w:val="0"/>
        <w:spacing w:line="440" w:lineRule="exact"/>
        <w:widowControl w:val="off"/>
        <w:rPr>
          <w:rFonts w:hint="eastAsia" w:ascii="宋体" w:hAnsi="宋体" w:eastAsia="宋体" w:cs="宋体"/>
          <w:b/>
          <w:bCs/>
          <w:color w:val="000000"/>
          <w:szCs w:val="21"/>
          <w:highlight w:val="none"/>
        </w:rPr>
        <w:outlineLvl w:val="9"/>
      </w:pPr>
      <w:r/>
      <w:bookmarkStart w:id="44" w:name="_Toc18549"/>
      <w:r/>
      <w:bookmarkStart w:id="45" w:name="_Toc29569"/>
      <w:r/>
      <w:bookmarkStart w:id="46" w:name="_Toc15113"/>
      <w:r/>
      <w:bookmarkStart w:id="47" w:name="_Toc31073"/>
      <w:r>
        <w:rPr>
          <w:rStyle w:val="945"/>
          <w:rFonts w:hint="eastAsia" w:ascii="宋体" w:hAnsi="宋体" w:eastAsia="宋体" w:cs="宋体"/>
          <w:b/>
          <w:bCs/>
          <w:color w:val="000000"/>
          <w:sz w:val="21"/>
          <w:szCs w:val="21"/>
          <w:highlight w:val="none"/>
        </w:rPr>
        <w:t xml:space="preserve">第三部分 合同专用条款</w:t>
      </w:r>
      <w:bookmarkEnd w:id="44"/>
      <w:r/>
      <w:bookmarkEnd w:id="45"/>
      <w:r/>
      <w:bookmarkEnd w:id="46"/>
      <w:r/>
      <w:bookmarkEnd w:id="47"/>
      <w:r>
        <w:rPr>
          <w:rFonts w:hint="eastAsia" w:ascii="宋体" w:hAnsi="宋体" w:eastAsia="宋体" w:cs="宋体"/>
          <w:b/>
          <w:bCs/>
          <w:color w:val="000000"/>
          <w:szCs w:val="21"/>
          <w:highlight w:val="none"/>
        </w:rPr>
      </w:r>
      <w:r/>
    </w:p>
    <w:p>
      <w:pPr>
        <w:pStyle w:val="784"/>
        <w:jc w:val="center"/>
        <w:keepLines/>
        <w:keepNext/>
        <w:pageBreakBefore w:val="0"/>
        <w:spacing w:line="440" w:lineRule="exact"/>
        <w:widowControl w:val="off"/>
        <w:rPr>
          <w:rFonts w:hint="eastAsia" w:ascii="宋体" w:hAnsi="宋体" w:eastAsia="宋体" w:cs="宋体"/>
          <w:bCs/>
          <w:color w:val="000000"/>
          <w:szCs w:val="21"/>
          <w:highlight w:val="none"/>
        </w:rPr>
        <w:outlineLvl w:val="9"/>
      </w:pPr>
      <w:r/>
      <w:bookmarkStart w:id="48" w:name="_Toc22177"/>
      <w:r/>
      <w:bookmarkStart w:id="49" w:name="_Toc30570"/>
      <w:r/>
      <w:bookmarkStart w:id="50" w:name="_Toc1044"/>
      <w:r/>
      <w:bookmarkStart w:id="51" w:name="_Toc25357"/>
      <w:r>
        <w:rPr>
          <w:rFonts w:hint="eastAsia" w:ascii="宋体" w:hAnsi="宋体" w:eastAsia="宋体" w:cs="宋体"/>
          <w:bCs/>
          <w:color w:val="000000"/>
          <w:szCs w:val="21"/>
          <w:highlight w:val="none"/>
        </w:rPr>
        <w:t xml:space="preserve">1 一般约定</w:t>
      </w:r>
      <w:bookmarkEnd w:id="48"/>
      <w:r/>
      <w:bookmarkEnd w:id="49"/>
      <w:r/>
      <w:bookmarkEnd w:id="50"/>
      <w:r/>
      <w:bookmarkEnd w:id="51"/>
      <w:r>
        <w:rPr>
          <w:rFonts w:hint="eastAsia" w:ascii="宋体" w:hAnsi="宋体" w:eastAsia="宋体" w:cs="宋体"/>
          <w:bCs/>
          <w:color w:val="000000"/>
          <w:szCs w:val="21"/>
          <w:highlight w:val="none"/>
        </w:rPr>
      </w:r>
      <w:r/>
    </w:p>
    <w:p>
      <w:pPr>
        <w:pStyle w:val="784"/>
        <w:ind w:firstLine="412"/>
        <w:pageBreakBefore w:val="0"/>
        <w:spacing w:line="440" w:lineRule="exact"/>
        <w:widowControl w:val="off"/>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t xml:space="preserve">1.1 合同文件的优先顺序</w:t>
      </w:r>
      <w:r>
        <w:rPr>
          <w:rFonts w:hint="eastAsia" w:ascii="宋体" w:hAnsi="宋体" w:eastAsia="宋体" w:cs="宋体"/>
          <w:b/>
          <w:color w:val="000000"/>
          <w:szCs w:val="21"/>
          <w:highlight w:val="none"/>
        </w:rPr>
      </w:r>
      <w:r/>
    </w:p>
    <w:p>
      <w:pPr>
        <w:pStyle w:val="784"/>
        <w:ind w:firstLine="42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组成本合同的文件及优先解释顺序如下：</w:t>
      </w:r>
      <w:r>
        <w:rPr>
          <w:rFonts w:hint="eastAsia" w:ascii="宋体" w:hAnsi="宋体" w:eastAsia="宋体" w:cs="宋体"/>
          <w:color w:val="000000"/>
          <w:szCs w:val="21"/>
          <w:highlight w:val="none"/>
        </w:rPr>
      </w:r>
      <w:r/>
    </w:p>
    <w:p>
      <w:pPr>
        <w:pStyle w:val="784"/>
        <w:ind w:firstLine="42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1、本合同协议书；</w:t>
      </w:r>
      <w:r>
        <w:rPr>
          <w:rFonts w:hint="eastAsia" w:ascii="宋体" w:hAnsi="宋体" w:eastAsia="宋体" w:cs="宋体"/>
          <w:color w:val="000000"/>
          <w:szCs w:val="21"/>
          <w:highlight w:val="none"/>
        </w:rPr>
      </w:r>
      <w:r/>
    </w:p>
    <w:p>
      <w:pPr>
        <w:pStyle w:val="784"/>
        <w:ind w:firstLine="42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2、中标通知书； </w:t>
      </w:r>
      <w:r>
        <w:rPr>
          <w:rFonts w:hint="eastAsia" w:ascii="宋体" w:hAnsi="宋体" w:eastAsia="宋体" w:cs="宋体"/>
          <w:color w:val="000000"/>
          <w:szCs w:val="21"/>
          <w:highlight w:val="none"/>
        </w:rPr>
      </w:r>
      <w:r/>
    </w:p>
    <w:p>
      <w:pPr>
        <w:pStyle w:val="784"/>
        <w:ind w:firstLine="42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3、本合同专用条款； </w:t>
      </w:r>
      <w:r>
        <w:rPr>
          <w:rFonts w:hint="eastAsia" w:ascii="宋体" w:hAnsi="宋体" w:eastAsia="宋体" w:cs="宋体"/>
          <w:color w:val="000000"/>
          <w:szCs w:val="21"/>
          <w:highlight w:val="none"/>
        </w:rPr>
      </w:r>
      <w:r/>
    </w:p>
    <w:p>
      <w:pPr>
        <w:pStyle w:val="784"/>
        <w:ind w:firstLine="42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4、本合同通用条款；</w:t>
      </w:r>
      <w:r>
        <w:rPr>
          <w:rFonts w:hint="eastAsia" w:ascii="宋体" w:hAnsi="宋体" w:eastAsia="宋体" w:cs="宋体"/>
          <w:color w:val="000000"/>
          <w:szCs w:val="21"/>
          <w:highlight w:val="none"/>
        </w:rPr>
      </w:r>
      <w:r/>
    </w:p>
    <w:p>
      <w:pPr>
        <w:pStyle w:val="784"/>
        <w:ind w:firstLine="42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5、标准、规范及有关技术文件；</w:t>
      </w:r>
      <w:r>
        <w:rPr>
          <w:rFonts w:hint="eastAsia" w:ascii="宋体" w:hAnsi="宋体" w:eastAsia="宋体" w:cs="宋体"/>
          <w:color w:val="000000"/>
          <w:szCs w:val="21"/>
          <w:highlight w:val="none"/>
        </w:rPr>
      </w:r>
      <w:r/>
    </w:p>
    <w:p>
      <w:pPr>
        <w:pStyle w:val="784"/>
        <w:ind w:firstLine="42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6、工程量清单； </w:t>
      </w:r>
      <w:r>
        <w:rPr>
          <w:rFonts w:hint="eastAsia" w:ascii="宋体" w:hAnsi="宋体" w:eastAsia="宋体" w:cs="宋体"/>
          <w:color w:val="000000"/>
          <w:szCs w:val="21"/>
          <w:highlight w:val="none"/>
        </w:rPr>
      </w:r>
      <w:r/>
    </w:p>
    <w:p>
      <w:pPr>
        <w:pStyle w:val="784"/>
        <w:ind w:firstLine="42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7、招投标文件及其附件（含：承包人投标过程所作承诺）；</w:t>
      </w:r>
      <w:r>
        <w:rPr>
          <w:rFonts w:hint="eastAsia" w:ascii="宋体" w:hAnsi="宋体" w:eastAsia="宋体" w:cs="宋体"/>
          <w:color w:val="000000"/>
          <w:szCs w:val="21"/>
          <w:highlight w:val="none"/>
        </w:rPr>
      </w:r>
      <w:r/>
    </w:p>
    <w:p>
      <w:pPr>
        <w:pStyle w:val="784"/>
        <w:ind w:firstLine="42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8、合同履行中，发包人承包人有关工程的洽商、变更等书面协议或文件视为本合同的组成。 </w:t>
      </w:r>
      <w:r>
        <w:rPr>
          <w:rFonts w:hint="eastAsia" w:ascii="宋体" w:hAnsi="宋体" w:eastAsia="宋体" w:cs="宋体"/>
          <w:color w:val="000000"/>
          <w:szCs w:val="21"/>
          <w:highlight w:val="none"/>
        </w:rPr>
      </w:r>
      <w:r/>
    </w:p>
    <w:p>
      <w:pPr>
        <w:pStyle w:val="784"/>
        <w:jc w:val="center"/>
        <w:keepLines/>
        <w:keepNext/>
        <w:pageBreakBefore w:val="0"/>
        <w:spacing w:line="440" w:lineRule="exact"/>
        <w:widowControl w:val="off"/>
        <w:rPr>
          <w:rFonts w:hint="eastAsia" w:ascii="宋体" w:hAnsi="宋体" w:eastAsia="宋体" w:cs="宋体"/>
          <w:bCs/>
          <w:color w:val="000000"/>
          <w:szCs w:val="21"/>
          <w:highlight w:val="none"/>
        </w:rPr>
        <w:outlineLvl w:val="9"/>
      </w:pPr>
      <w:r/>
      <w:bookmarkStart w:id="52" w:name="_Toc4008"/>
      <w:r/>
      <w:bookmarkStart w:id="53" w:name="_Toc13537"/>
      <w:r/>
      <w:bookmarkStart w:id="54" w:name="_Toc13987"/>
      <w:r>
        <w:rPr>
          <w:rFonts w:hint="eastAsia" w:ascii="宋体" w:hAnsi="宋体" w:eastAsia="宋体" w:cs="宋体"/>
          <w:bCs/>
          <w:color w:val="000000"/>
          <w:szCs w:val="21"/>
          <w:highlight w:val="none"/>
        </w:rPr>
      </w:r>
      <w:r/>
    </w:p>
    <w:p>
      <w:pPr>
        <w:pStyle w:val="784"/>
        <w:jc w:val="center"/>
        <w:keepLines/>
        <w:keepNext/>
        <w:pageBreakBefore w:val="0"/>
        <w:spacing w:line="440" w:lineRule="exact"/>
        <w:widowControl w:val="off"/>
        <w:rPr>
          <w:rFonts w:hint="eastAsia" w:ascii="宋体" w:hAnsi="宋体" w:eastAsia="宋体" w:cs="宋体"/>
          <w:bCs/>
          <w:color w:val="000000"/>
          <w:szCs w:val="21"/>
          <w:highlight w:val="none"/>
        </w:rPr>
        <w:outlineLvl w:val="9"/>
      </w:pPr>
      <w:r/>
      <w:bookmarkStart w:id="55" w:name="_Toc13959"/>
      <w:r>
        <w:rPr>
          <w:rFonts w:hint="eastAsia" w:ascii="宋体" w:hAnsi="宋体" w:eastAsia="宋体" w:cs="宋体"/>
          <w:bCs/>
          <w:color w:val="000000"/>
          <w:szCs w:val="21"/>
          <w:highlight w:val="none"/>
        </w:rPr>
        <w:t xml:space="preserve">2 发包人义务</w:t>
      </w:r>
      <w:bookmarkEnd w:id="52"/>
      <w:r/>
      <w:bookmarkEnd w:id="53"/>
      <w:r/>
      <w:bookmarkEnd w:id="54"/>
      <w:r/>
      <w:bookmarkEnd w:id="55"/>
      <w:r>
        <w:rPr>
          <w:rFonts w:hint="eastAsia" w:ascii="宋体" w:hAnsi="宋体" w:eastAsia="宋体" w:cs="宋体"/>
          <w:bCs/>
          <w:color w:val="000000"/>
          <w:szCs w:val="21"/>
          <w:highlight w:val="none"/>
        </w:rPr>
      </w:r>
      <w:r/>
    </w:p>
    <w:p>
      <w:pPr>
        <w:pStyle w:val="784"/>
        <w:ind w:firstLine="412"/>
        <w:pageBreakBefore w:val="0"/>
        <w:spacing w:line="440" w:lineRule="exact"/>
        <w:widowControl w:val="off"/>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t xml:space="preserve">2.1 发包人委派的现场人员：</w:t>
      </w:r>
      <w:r>
        <w:rPr>
          <w:rFonts w:hint="eastAsia" w:ascii="宋体" w:hAnsi="宋体" w:eastAsia="宋体" w:cs="宋体"/>
          <w:color w:val="000000"/>
          <w:szCs w:val="21"/>
          <w:highlight w:val="none"/>
        </w:rPr>
        <w:t xml:space="preserve"> 姓名：</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b/>
          <w:color w:val="000000"/>
          <w:szCs w:val="21"/>
          <w:highlight w:val="none"/>
        </w:rPr>
        <w:t xml:space="preserve">            </w:t>
      </w:r>
      <w:r>
        <w:rPr>
          <w:rFonts w:hint="eastAsia" w:ascii="宋体" w:hAnsi="宋体" w:eastAsia="宋体" w:cs="宋体"/>
          <w:b/>
          <w:color w:val="000000"/>
          <w:szCs w:val="21"/>
          <w:highlight w:val="none"/>
        </w:rPr>
      </w:r>
      <w:r/>
    </w:p>
    <w:p>
      <w:pPr>
        <w:pStyle w:val="784"/>
        <w:ind w:firstLine="412"/>
        <w:pageBreakBefore w:val="0"/>
        <w:spacing w:line="440" w:lineRule="exact"/>
        <w:widowControl w:val="off"/>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t xml:space="preserve">2.2提供施工场地：</w:t>
      </w:r>
      <w:r>
        <w:rPr>
          <w:rFonts w:hint="eastAsia" w:ascii="宋体" w:hAnsi="宋体" w:eastAsia="宋体" w:cs="宋体"/>
          <w:b/>
          <w:color w:val="000000"/>
          <w:szCs w:val="21"/>
          <w:highlight w:val="none"/>
        </w:rPr>
      </w:r>
      <w:r/>
    </w:p>
    <w:p>
      <w:pPr>
        <w:pStyle w:val="784"/>
        <w:ind w:firstLine="42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发包人提供施工场地的约定：</w:t>
      </w:r>
      <w:r>
        <w:rPr>
          <w:rFonts w:hint="eastAsia" w:ascii="宋体" w:hAnsi="宋体" w:eastAsia="宋体" w:cs="宋体"/>
          <w:color w:val="000000"/>
          <w:szCs w:val="21"/>
          <w:highlight w:val="none"/>
        </w:rPr>
      </w:r>
      <w:r/>
    </w:p>
    <w:p>
      <w:pPr>
        <w:pStyle w:val="784"/>
        <w:ind w:firstLine="396"/>
        <w:pageBreakBefore w:val="0"/>
        <w:spacing w:line="440" w:lineRule="exact"/>
        <w:widowControl w:val="off"/>
        <w:tabs>
          <w:tab w:val="left" w:pos="1440" w:leader="none"/>
        </w:tabs>
        <w:rPr>
          <w:rFonts w:hint="eastAsia" w:ascii="宋体" w:hAnsi="宋体" w:eastAsia="宋体" w:cs="宋体"/>
          <w:color w:val="000000"/>
          <w:spacing w:val="-6"/>
          <w:szCs w:val="21"/>
          <w:highlight w:val="none"/>
        </w:rPr>
        <w:outlineLvl w:val="9"/>
      </w:pPr>
      <w:r>
        <w:rPr>
          <w:rFonts w:hint="eastAsia" w:ascii="宋体" w:hAnsi="宋体" w:eastAsia="宋体" w:cs="宋体"/>
          <w:color w:val="000000"/>
          <w:spacing w:val="-6"/>
          <w:szCs w:val="21"/>
          <w:highlight w:val="none"/>
        </w:rPr>
        <w:t xml:space="preserve">（1）施工场地具备施工条件的要求及完成的时间：</w:t>
      </w:r>
      <w:r>
        <w:rPr>
          <w:rFonts w:hint="eastAsia" w:ascii="宋体" w:hAnsi="宋体" w:eastAsia="宋体" w:cs="宋体"/>
          <w:color w:val="000000"/>
          <w:spacing w:val="-6"/>
          <w:szCs w:val="21"/>
          <w:highlight w:val="none"/>
          <w:u w:val="single"/>
        </w:rPr>
        <w:t xml:space="preserve">  约定的开工时间前。</w:t>
      </w:r>
      <w:r>
        <w:rPr>
          <w:rFonts w:hint="eastAsia" w:ascii="宋体" w:hAnsi="宋体" w:eastAsia="宋体" w:cs="宋体"/>
          <w:color w:val="000000"/>
          <w:spacing w:val="-6"/>
          <w:szCs w:val="21"/>
          <w:highlight w:val="none"/>
        </w:rPr>
      </w:r>
      <w:r/>
    </w:p>
    <w:p>
      <w:pPr>
        <w:pStyle w:val="784"/>
        <w:ind w:firstLine="396"/>
        <w:jc w:val="left"/>
        <w:pageBreakBefore w:val="0"/>
        <w:spacing w:line="440" w:lineRule="exact"/>
        <w:widowControl w:val="off"/>
        <w:rPr>
          <w:rStyle w:val="946"/>
          <w:rFonts w:hint="eastAsia" w:ascii="宋体" w:hAnsi="宋体" w:eastAsia="宋体" w:cs="宋体"/>
          <w:color w:val="000000"/>
          <w:szCs w:val="21"/>
          <w:highlight w:val="none"/>
        </w:rPr>
        <w:outlineLvl w:val="9"/>
      </w:pPr>
      <w:r>
        <w:rPr>
          <w:rFonts w:hint="eastAsia" w:ascii="宋体" w:hAnsi="宋体" w:eastAsia="宋体" w:cs="宋体"/>
          <w:color w:val="000000"/>
          <w:spacing w:val="-6"/>
          <w:szCs w:val="21"/>
          <w:highlight w:val="none"/>
        </w:rPr>
        <w:t xml:space="preserve">（2）</w:t>
      </w:r>
      <w:r>
        <w:rPr>
          <w:rStyle w:val="946"/>
          <w:rFonts w:hint="eastAsia" w:ascii="宋体" w:hAnsi="宋体" w:eastAsia="宋体" w:cs="宋体"/>
          <w:color w:val="000000"/>
          <w:szCs w:val="21"/>
          <w:highlight w:val="none"/>
        </w:rPr>
        <w:t xml:space="preserve">开工前，水、电由招标人接至施工现场（50米范围内），业主仅提供现场用水、电接入位置，自指定位置接入施工现场所需的材料、安装等一切费用，由承包人自行解决并承担相应费用，同时施工中发包人不考虑因用电原因（如需自发电或电容量不够）而给承包人的任何额外补偿。</w:t>
      </w:r>
      <w:r>
        <w:rPr>
          <w:rFonts w:hint="eastAsia" w:ascii="宋体" w:hAnsi="宋体" w:eastAsia="宋体" w:cs="宋体"/>
          <w:color w:val="000000"/>
          <w:szCs w:val="21"/>
          <w:highlight w:val="none"/>
        </w:rPr>
        <w:t xml:space="preserve">施工期间产生的水电费由承包人承担，招标人先行垫付，不论承包人在投标清单中是否计入，招标人都将在结算时按合同约定予以扣除。</w:t>
      </w:r>
      <w:r>
        <w:rPr>
          <w:rStyle w:val="946"/>
          <w:rFonts w:hint="eastAsia" w:ascii="宋体" w:hAnsi="宋体" w:eastAsia="宋体" w:cs="宋体"/>
          <w:color w:val="000000"/>
          <w:szCs w:val="21"/>
          <w:highlight w:val="none"/>
        </w:rPr>
      </w:r>
      <w:r/>
    </w:p>
    <w:p>
      <w:pPr>
        <w:pStyle w:val="784"/>
        <w:ind w:firstLine="396"/>
        <w:pageBreakBefore w:val="0"/>
        <w:spacing w:line="440" w:lineRule="exact"/>
        <w:widowControl w:val="off"/>
        <w:tabs>
          <w:tab w:val="left" w:pos="1440" w:leader="none"/>
        </w:tabs>
        <w:rPr>
          <w:rFonts w:hint="eastAsia" w:ascii="宋体" w:hAnsi="宋体" w:eastAsia="宋体" w:cs="宋体"/>
          <w:color w:val="000000"/>
          <w:spacing w:val="-6"/>
          <w:szCs w:val="21"/>
          <w:highlight w:val="none"/>
          <w:u w:val="single"/>
        </w:rPr>
        <w:outlineLvl w:val="9"/>
      </w:pPr>
      <w:r>
        <w:rPr>
          <w:rFonts w:hint="eastAsia" w:ascii="宋体" w:hAnsi="宋体" w:eastAsia="宋体" w:cs="宋体"/>
          <w:color w:val="000000"/>
          <w:spacing w:val="-6"/>
          <w:szCs w:val="21"/>
          <w:highlight w:val="none"/>
        </w:rPr>
        <w:t xml:space="preserve">（3）施工场地与公共道路的通道开通时间和要求：</w:t>
      </w:r>
      <w:r>
        <w:rPr>
          <w:rFonts w:hint="eastAsia" w:ascii="宋体" w:hAnsi="宋体" w:eastAsia="宋体" w:cs="宋体"/>
          <w:color w:val="000000"/>
          <w:spacing w:val="-6"/>
          <w:szCs w:val="21"/>
          <w:highlight w:val="none"/>
          <w:u w:val="single"/>
        </w:rPr>
        <w:t xml:space="preserve"> 已开通。</w:t>
      </w:r>
      <w:r>
        <w:rPr>
          <w:rFonts w:hint="eastAsia" w:ascii="宋体" w:hAnsi="宋体" w:eastAsia="宋体" w:cs="宋体"/>
          <w:color w:val="000000"/>
          <w:spacing w:val="-6"/>
          <w:szCs w:val="21"/>
          <w:highlight w:val="none"/>
          <w:u w:val="single"/>
        </w:rPr>
      </w:r>
      <w:r/>
    </w:p>
    <w:p>
      <w:pPr>
        <w:pStyle w:val="784"/>
        <w:ind w:firstLine="396"/>
        <w:pageBreakBefore w:val="0"/>
        <w:spacing w:line="440" w:lineRule="exact"/>
        <w:widowControl w:val="off"/>
        <w:tabs>
          <w:tab w:val="left" w:pos="1440" w:leader="none"/>
        </w:tabs>
        <w:rPr>
          <w:rFonts w:hint="eastAsia" w:ascii="宋体" w:hAnsi="宋体" w:eastAsia="宋体" w:cs="宋体"/>
          <w:color w:val="000000"/>
          <w:spacing w:val="-6"/>
          <w:szCs w:val="21"/>
          <w:highlight w:val="none"/>
          <w:u w:val="single"/>
        </w:rPr>
        <w:outlineLvl w:val="9"/>
      </w:pPr>
      <w:r>
        <w:rPr>
          <w:rFonts w:hint="eastAsia" w:ascii="宋体" w:hAnsi="宋体" w:eastAsia="宋体" w:cs="宋体"/>
          <w:color w:val="000000"/>
          <w:spacing w:val="-6"/>
          <w:szCs w:val="21"/>
          <w:highlight w:val="none"/>
        </w:rPr>
        <w:t xml:space="preserve">（4）工程地质和地下管线资料的提供时间：</w:t>
      </w:r>
      <w:r>
        <w:rPr>
          <w:rFonts w:hint="eastAsia" w:ascii="宋体" w:hAnsi="宋体" w:eastAsia="宋体" w:cs="宋体"/>
          <w:color w:val="000000"/>
          <w:spacing w:val="-6"/>
          <w:szCs w:val="21"/>
          <w:highlight w:val="none"/>
          <w:u w:val="single"/>
        </w:rPr>
        <w:t xml:space="preserve"> / </w:t>
      </w:r>
      <w:r>
        <w:rPr>
          <w:rFonts w:hint="eastAsia" w:ascii="宋体" w:hAnsi="宋体" w:eastAsia="宋体" w:cs="宋体"/>
          <w:color w:val="000000"/>
          <w:spacing w:val="-6"/>
          <w:szCs w:val="21"/>
          <w:highlight w:val="none"/>
          <w:u w:val="single"/>
        </w:rPr>
      </w:r>
      <w:r/>
    </w:p>
    <w:p>
      <w:pPr>
        <w:pStyle w:val="784"/>
        <w:ind w:firstLine="396"/>
        <w:pageBreakBefore w:val="0"/>
        <w:spacing w:line="440" w:lineRule="exact"/>
        <w:widowControl w:val="off"/>
        <w:tabs>
          <w:tab w:val="left" w:pos="1440" w:leader="none"/>
        </w:tabs>
        <w:rPr>
          <w:rFonts w:hint="eastAsia" w:ascii="宋体" w:hAnsi="宋体" w:eastAsia="宋体" w:cs="宋体"/>
          <w:color w:val="000000"/>
          <w:spacing w:val="-6"/>
          <w:szCs w:val="21"/>
          <w:highlight w:val="none"/>
          <w:u w:val="single"/>
        </w:rPr>
        <w:outlineLvl w:val="9"/>
      </w:pPr>
      <w:r>
        <w:rPr>
          <w:rFonts w:hint="eastAsia" w:ascii="宋体" w:hAnsi="宋体" w:eastAsia="宋体" w:cs="宋体"/>
          <w:color w:val="000000"/>
          <w:spacing w:val="-6"/>
          <w:szCs w:val="21"/>
          <w:highlight w:val="none"/>
        </w:rPr>
        <w:t xml:space="preserve">（5）图纸会审和设计交底时间：</w:t>
      </w:r>
      <w:r>
        <w:rPr>
          <w:rFonts w:hint="eastAsia" w:ascii="宋体" w:hAnsi="宋体" w:eastAsia="宋体" w:cs="宋体"/>
          <w:color w:val="000000"/>
          <w:spacing w:val="-6"/>
          <w:szCs w:val="21"/>
          <w:highlight w:val="none"/>
          <w:u w:val="single"/>
        </w:rPr>
        <w:t xml:space="preserve"> / </w:t>
      </w:r>
      <w:r>
        <w:rPr>
          <w:rFonts w:hint="eastAsia" w:ascii="宋体" w:hAnsi="宋体" w:eastAsia="宋体" w:cs="宋体"/>
          <w:color w:val="000000"/>
          <w:spacing w:val="-6"/>
          <w:szCs w:val="21"/>
          <w:highlight w:val="none"/>
          <w:u w:val="single"/>
        </w:rPr>
      </w:r>
      <w:r/>
    </w:p>
    <w:p>
      <w:pPr>
        <w:pStyle w:val="784"/>
        <w:ind w:firstLine="396"/>
        <w:pageBreakBefore w:val="0"/>
        <w:spacing w:line="440" w:lineRule="exact"/>
        <w:widowControl w:val="off"/>
        <w:tabs>
          <w:tab w:val="left" w:pos="1440" w:leader="none"/>
        </w:tabs>
        <w:rPr>
          <w:rFonts w:hint="eastAsia" w:ascii="宋体" w:hAnsi="宋体" w:eastAsia="宋体" w:cs="宋体"/>
          <w:color w:val="000000"/>
          <w:spacing w:val="-6"/>
          <w:szCs w:val="21"/>
          <w:highlight w:val="none"/>
          <w:u w:val="single"/>
        </w:rPr>
        <w:outlineLvl w:val="9"/>
      </w:pPr>
      <w:r>
        <w:rPr>
          <w:rFonts w:hint="eastAsia" w:ascii="宋体" w:hAnsi="宋体" w:eastAsia="宋体" w:cs="宋体"/>
          <w:color w:val="000000"/>
          <w:spacing w:val="-6"/>
          <w:szCs w:val="21"/>
          <w:highlight w:val="none"/>
        </w:rPr>
        <w:t xml:space="preserve">（6）协调处理施工场地周围地下管线和邻近建筑物、构筑物和环境工程、道路等设施的保护工作：</w:t>
      </w:r>
      <w:r>
        <w:rPr>
          <w:rFonts w:hint="eastAsia" w:ascii="宋体" w:hAnsi="宋体" w:eastAsia="宋体" w:cs="宋体"/>
          <w:color w:val="000000"/>
          <w:spacing w:val="-6"/>
          <w:szCs w:val="21"/>
          <w:highlight w:val="none"/>
          <w:u w:val="single"/>
        </w:rPr>
        <w:t xml:space="preserve"> / </w:t>
      </w:r>
      <w:r>
        <w:rPr>
          <w:rFonts w:hint="eastAsia" w:ascii="宋体" w:hAnsi="宋体" w:eastAsia="宋体" w:cs="宋体"/>
          <w:color w:val="000000"/>
          <w:spacing w:val="-6"/>
          <w:szCs w:val="21"/>
          <w:highlight w:val="none"/>
          <w:u w:val="single"/>
        </w:rPr>
      </w:r>
      <w:r/>
    </w:p>
    <w:p>
      <w:pPr>
        <w:pStyle w:val="784"/>
        <w:ind w:firstLine="396"/>
        <w:pageBreakBefore w:val="0"/>
        <w:spacing w:line="440" w:lineRule="exact"/>
        <w:widowControl w:val="off"/>
        <w:tabs>
          <w:tab w:val="left" w:pos="1440" w:leader="none"/>
        </w:tabs>
        <w:rPr>
          <w:rFonts w:hint="eastAsia" w:ascii="宋体" w:hAnsi="宋体" w:eastAsia="宋体" w:cs="宋体"/>
          <w:color w:val="000000"/>
          <w:spacing w:val="-6"/>
          <w:szCs w:val="21"/>
          <w:highlight w:val="none"/>
          <w:u w:val="single"/>
        </w:rPr>
        <w:outlineLvl w:val="9"/>
      </w:pPr>
      <w:r>
        <w:rPr>
          <w:rFonts w:hint="eastAsia" w:ascii="宋体" w:hAnsi="宋体" w:eastAsia="宋体" w:cs="宋体"/>
          <w:color w:val="000000"/>
          <w:spacing w:val="-6"/>
          <w:szCs w:val="21"/>
          <w:highlight w:val="none"/>
        </w:rPr>
        <w:t xml:space="preserve">（7）双方约定发包人应做的其他工作：</w:t>
      </w:r>
      <w:r>
        <w:rPr>
          <w:rFonts w:hint="eastAsia" w:ascii="宋体" w:hAnsi="宋体" w:eastAsia="宋体" w:cs="宋体"/>
          <w:color w:val="000000"/>
          <w:spacing w:val="-6"/>
          <w:szCs w:val="21"/>
          <w:highlight w:val="none"/>
          <w:u w:val="single"/>
        </w:rPr>
        <w:t xml:space="preserve">/</w:t>
      </w:r>
      <w:r>
        <w:rPr>
          <w:rFonts w:hint="eastAsia" w:ascii="宋体" w:hAnsi="宋体" w:eastAsia="宋体" w:cs="宋体"/>
          <w:color w:val="000000"/>
          <w:spacing w:val="-6"/>
          <w:szCs w:val="21"/>
          <w:highlight w:val="none"/>
          <w:u w:val="single"/>
        </w:rPr>
      </w:r>
      <w:r/>
    </w:p>
    <w:p>
      <w:pPr>
        <w:pStyle w:val="784"/>
        <w:pageBreakBefore w:val="0"/>
        <w:spacing w:line="440" w:lineRule="exact"/>
        <w:widowControl w:val="off"/>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t xml:space="preserve">2.3 其他义务</w:t>
      </w:r>
      <w:r>
        <w:rPr>
          <w:rFonts w:hint="eastAsia" w:ascii="宋体" w:hAnsi="宋体" w:eastAsia="宋体" w:cs="宋体"/>
          <w:b/>
          <w:color w:val="000000"/>
          <w:szCs w:val="21"/>
          <w:highlight w:val="none"/>
        </w:rPr>
      </w:r>
      <w:r/>
    </w:p>
    <w:p>
      <w:pPr>
        <w:pStyle w:val="784"/>
        <w:ind w:firstLine="396"/>
        <w:pageBreakBefore w:val="0"/>
        <w:spacing w:line="440" w:lineRule="exact"/>
        <w:widowControl w:val="off"/>
        <w:tabs>
          <w:tab w:val="left" w:pos="1440" w:leader="none"/>
        </w:tabs>
        <w:rPr>
          <w:rFonts w:hint="eastAsia" w:ascii="宋体" w:hAnsi="宋体" w:eastAsia="宋体" w:cs="宋体"/>
          <w:color w:val="000000"/>
          <w:spacing w:val="-6"/>
          <w:szCs w:val="21"/>
          <w:highlight w:val="none"/>
        </w:rPr>
        <w:outlineLvl w:val="9"/>
      </w:pPr>
      <w:r>
        <w:rPr>
          <w:rFonts w:hint="eastAsia" w:ascii="宋体" w:hAnsi="宋体" w:eastAsia="宋体" w:cs="宋体"/>
          <w:color w:val="000000"/>
          <w:spacing w:val="-6"/>
          <w:szCs w:val="21"/>
          <w:highlight w:val="none"/>
        </w:rPr>
        <w:t xml:space="preserve">发包人委托承包人办理的工作:/</w:t>
      </w:r>
      <w:r>
        <w:rPr>
          <w:rFonts w:hint="eastAsia" w:ascii="宋体" w:hAnsi="宋体" w:eastAsia="宋体" w:cs="宋体"/>
          <w:color w:val="000000"/>
          <w:spacing w:val="-6"/>
          <w:szCs w:val="21"/>
          <w:highlight w:val="none"/>
        </w:rPr>
      </w:r>
      <w:r/>
    </w:p>
    <w:p>
      <w:pPr>
        <w:pStyle w:val="784"/>
        <w:pageBreakBefore w:val="0"/>
        <w:spacing w:line="440" w:lineRule="exact"/>
        <w:widowControl w:val="off"/>
        <w:rPr>
          <w:rFonts w:hint="eastAsia" w:ascii="宋体" w:hAnsi="宋体" w:eastAsia="宋体" w:cs="宋体"/>
          <w:color w:val="000000"/>
          <w:szCs w:val="21"/>
          <w:highlight w:val="none"/>
          <w:u w:val="single"/>
        </w:rPr>
        <w:outlineLvl w:val="9"/>
      </w:pPr>
      <w:r>
        <w:rPr>
          <w:rFonts w:hint="eastAsia" w:ascii="宋体" w:hAnsi="宋体" w:eastAsia="宋体" w:cs="宋体"/>
          <w:color w:val="000000"/>
          <w:spacing w:val="-6"/>
          <w:szCs w:val="21"/>
          <w:highlight w:val="none"/>
          <w:u w:val="single"/>
        </w:rPr>
        <w:t xml:space="preserve">                                                                                   </w:t>
      </w:r>
      <w:r>
        <w:rPr>
          <w:rFonts w:hint="eastAsia" w:ascii="宋体" w:hAnsi="宋体" w:eastAsia="宋体" w:cs="宋体"/>
          <w:color w:val="000000"/>
          <w:szCs w:val="21"/>
          <w:highlight w:val="none"/>
          <w:u w:val="single"/>
        </w:rPr>
      </w:r>
      <w:r/>
    </w:p>
    <w:p>
      <w:pPr>
        <w:pStyle w:val="784"/>
        <w:jc w:val="center"/>
        <w:keepLines/>
        <w:keepNext/>
        <w:pageBreakBefore w:val="0"/>
        <w:spacing w:line="440" w:lineRule="exact"/>
        <w:widowControl w:val="off"/>
        <w:rPr>
          <w:rFonts w:hint="eastAsia" w:ascii="宋体" w:hAnsi="宋体" w:eastAsia="宋体" w:cs="宋体"/>
          <w:bCs/>
          <w:color w:val="000000"/>
          <w:szCs w:val="21"/>
          <w:highlight w:val="none"/>
        </w:rPr>
        <w:outlineLvl w:val="9"/>
      </w:pPr>
      <w:r>
        <w:rPr>
          <w:rFonts w:hint="eastAsia" w:ascii="宋体" w:hAnsi="宋体" w:eastAsia="宋体" w:cs="宋体"/>
          <w:bCs/>
          <w:color w:val="000000"/>
          <w:szCs w:val="21"/>
          <w:highlight w:val="none"/>
        </w:rPr>
      </w:r>
      <w:r/>
    </w:p>
    <w:p>
      <w:pPr>
        <w:pStyle w:val="784"/>
        <w:jc w:val="center"/>
        <w:keepLines/>
        <w:keepNext/>
        <w:pageBreakBefore w:val="0"/>
        <w:spacing w:line="440" w:lineRule="exact"/>
        <w:widowControl w:val="off"/>
        <w:rPr>
          <w:rFonts w:hint="eastAsia" w:ascii="宋体" w:hAnsi="宋体" w:eastAsia="宋体" w:cs="宋体"/>
          <w:bCs/>
          <w:color w:val="000000"/>
          <w:szCs w:val="21"/>
          <w:highlight w:val="none"/>
        </w:rPr>
        <w:outlineLvl w:val="9"/>
      </w:pPr>
      <w:r/>
      <w:bookmarkStart w:id="56" w:name="_Toc13524"/>
      <w:r>
        <w:rPr>
          <w:rFonts w:hint="eastAsia" w:ascii="宋体" w:hAnsi="宋体" w:eastAsia="宋体" w:cs="宋体"/>
          <w:bCs/>
          <w:color w:val="000000"/>
          <w:szCs w:val="21"/>
          <w:highlight w:val="none"/>
        </w:rPr>
        <w:t xml:space="preserve">3 监理</w:t>
      </w:r>
      <w:bookmarkEnd w:id="56"/>
      <w:r>
        <w:rPr>
          <w:rFonts w:hint="eastAsia" w:ascii="宋体" w:hAnsi="宋体" w:eastAsia="宋体" w:cs="宋体"/>
          <w:bCs/>
          <w:color w:val="000000"/>
          <w:szCs w:val="21"/>
          <w:highlight w:val="none"/>
        </w:rPr>
      </w:r>
      <w:r/>
    </w:p>
    <w:p>
      <w:pPr>
        <w:pStyle w:val="784"/>
        <w:ind w:firstLine="412"/>
        <w:pageBreakBefore w:val="0"/>
        <w:spacing w:line="440" w:lineRule="exact"/>
        <w:widowControl w:val="off"/>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t xml:space="preserve">3.1 监理人的职责和权力</w:t>
      </w:r>
      <w:r>
        <w:rPr>
          <w:rFonts w:hint="eastAsia" w:ascii="宋体" w:hAnsi="宋体" w:eastAsia="宋体" w:cs="宋体"/>
          <w:b/>
          <w:color w:val="000000"/>
          <w:szCs w:val="21"/>
          <w:highlight w:val="none"/>
        </w:rPr>
      </w:r>
      <w:r/>
    </w:p>
    <w:p>
      <w:pPr>
        <w:pStyle w:val="784"/>
        <w:ind w:firstLine="420"/>
        <w:pageBreakBefore w:val="0"/>
        <w:spacing w:line="440" w:lineRule="exact"/>
        <w:widowControl w:val="off"/>
        <w:tabs>
          <w:tab w:val="left" w:pos="1440" w:leader="none"/>
        </w:tabs>
        <w:rPr>
          <w:rFonts w:hint="eastAsia" w:ascii="宋体" w:hAnsi="宋体" w:eastAsia="宋体" w:cs="宋体"/>
          <w:color w:val="000000"/>
          <w:szCs w:val="21"/>
          <w:highlight w:val="none"/>
          <w:u w:val="single"/>
        </w:rPr>
        <w:outlineLvl w:val="9"/>
      </w:pPr>
      <w:r>
        <w:rPr>
          <w:rFonts w:hint="eastAsia" w:ascii="宋体" w:hAnsi="宋体" w:eastAsia="宋体" w:cs="宋体"/>
          <w:color w:val="000000"/>
          <w:szCs w:val="21"/>
          <w:highlight w:val="none"/>
        </w:rPr>
        <w:t xml:space="preserve">发包人委托的职权：</w:t>
      </w:r>
      <w:r>
        <w:rPr>
          <w:rFonts w:hint="eastAsia" w:ascii="宋体" w:hAnsi="宋体" w:eastAsia="宋体" w:cs="宋体"/>
          <w:color w:val="000000"/>
          <w:szCs w:val="21"/>
          <w:highlight w:val="none"/>
          <w:u w:val="single"/>
        </w:rPr>
        <w:t xml:space="preserve">行使三控、两管、一协调的职责。即包括但不限于对本工程施工及保修阶段全过程监理，包含对工程进行进度、质量、投资、安全四控制，合同管理、信息管理，协调施工现场各方面关系，以及在工程施工过程中各种工程变更、工程规模调整、索赔、验收及配合竣工结算、决算审计</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r>
      <w:r/>
    </w:p>
    <w:p>
      <w:pPr>
        <w:pStyle w:val="784"/>
        <w:ind w:firstLine="420"/>
        <w:pageBreakBefore w:val="0"/>
        <w:spacing w:line="440" w:lineRule="exact"/>
        <w:widowControl w:val="off"/>
        <w:tabs>
          <w:tab w:val="left" w:pos="1440" w:leader="none"/>
        </w:tabs>
        <w:rPr>
          <w:rFonts w:hint="eastAsia" w:ascii="宋体" w:hAnsi="宋体" w:eastAsia="宋体" w:cs="宋体"/>
          <w:color w:val="000000"/>
          <w:szCs w:val="21"/>
          <w:highlight w:val="none"/>
          <w:u w:val="single"/>
        </w:rPr>
        <w:outlineLvl w:val="9"/>
      </w:pPr>
      <w:r>
        <w:rPr>
          <w:rFonts w:hint="eastAsia" w:ascii="宋体" w:hAnsi="宋体" w:eastAsia="宋体" w:cs="宋体"/>
          <w:color w:val="000000"/>
          <w:szCs w:val="21"/>
          <w:highlight w:val="none"/>
        </w:rPr>
        <w:t xml:space="preserve">需要取得发包人批准才能行使的职权：</w:t>
      </w:r>
      <w:r>
        <w:rPr>
          <w:rFonts w:hint="eastAsia" w:ascii="宋体" w:hAnsi="宋体" w:eastAsia="宋体" w:cs="宋体"/>
          <w:color w:val="000000"/>
          <w:szCs w:val="21"/>
          <w:highlight w:val="none"/>
          <w:u w:val="single"/>
        </w:rPr>
        <w:t xml:space="preserve">凡工程施工过程中发生的影响工程决算费用的事项均须经甲方单位盖章方为有效，包括但不限于：涉及工程造价的签证；增加工程量或设计变更的签证；涉及开工令、停工令、复工令以及工程延期、索赔等手续（本条款为特别约定）</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r>
      <w:r/>
    </w:p>
    <w:p>
      <w:pPr>
        <w:pStyle w:val="784"/>
        <w:ind w:firstLine="412"/>
        <w:pageBreakBefore w:val="0"/>
        <w:spacing w:line="440" w:lineRule="exact"/>
        <w:widowControl w:val="off"/>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t xml:space="preserve">3.2 监理人员</w:t>
      </w:r>
      <w:r>
        <w:rPr>
          <w:rFonts w:hint="eastAsia" w:ascii="宋体" w:hAnsi="宋体" w:eastAsia="宋体" w:cs="宋体"/>
          <w:b/>
          <w:color w:val="000000"/>
          <w:szCs w:val="21"/>
          <w:highlight w:val="none"/>
        </w:rPr>
      </w:r>
      <w:r/>
    </w:p>
    <w:p>
      <w:pPr>
        <w:pStyle w:val="784"/>
        <w:ind w:firstLine="420"/>
        <w:pageBreakBefore w:val="0"/>
        <w:spacing w:line="440" w:lineRule="exact"/>
        <w:widowControl w:val="off"/>
        <w:rPr>
          <w:rFonts w:hint="eastAsia" w:ascii="宋体" w:hAnsi="宋体" w:eastAsia="宋体" w:cs="宋体"/>
          <w:color w:val="000000"/>
          <w:szCs w:val="21"/>
          <w:highlight w:val="none"/>
          <w:u w:val="single"/>
        </w:rPr>
        <w:outlineLvl w:val="9"/>
      </w:pPr>
      <w:r>
        <w:rPr>
          <w:rFonts w:hint="eastAsia" w:ascii="宋体" w:hAnsi="宋体" w:eastAsia="宋体" w:cs="宋体"/>
          <w:color w:val="000000"/>
          <w:szCs w:val="21"/>
          <w:highlight w:val="none"/>
        </w:rPr>
        <w:t xml:space="preserve">监理单位委派的总监理工程师  姓名：</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职务：</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u w:val="single"/>
        </w:rPr>
      </w:r>
      <w:r/>
    </w:p>
    <w:p>
      <w:pPr>
        <w:pStyle w:val="784"/>
        <w:jc w:val="center"/>
        <w:keepLines/>
        <w:keepNext/>
        <w:pageBreakBefore w:val="0"/>
        <w:spacing w:line="440" w:lineRule="exact"/>
        <w:widowControl w:val="off"/>
        <w:rPr>
          <w:rFonts w:hint="eastAsia" w:ascii="宋体" w:hAnsi="宋体" w:eastAsia="宋体" w:cs="宋体"/>
          <w:bCs/>
          <w:color w:val="000000"/>
          <w:szCs w:val="21"/>
          <w:highlight w:val="none"/>
        </w:rPr>
        <w:outlineLvl w:val="9"/>
      </w:pPr>
      <w:r>
        <w:rPr>
          <w:rFonts w:hint="eastAsia" w:ascii="宋体" w:hAnsi="宋体" w:eastAsia="宋体" w:cs="宋体"/>
          <w:bCs/>
          <w:color w:val="000000"/>
          <w:szCs w:val="21"/>
          <w:highlight w:val="none"/>
        </w:rPr>
      </w:r>
      <w:r/>
    </w:p>
    <w:p>
      <w:pPr>
        <w:pStyle w:val="784"/>
        <w:jc w:val="center"/>
        <w:keepLines/>
        <w:keepNext/>
        <w:pageBreakBefore w:val="0"/>
        <w:spacing w:line="440" w:lineRule="exact"/>
        <w:widowControl w:val="off"/>
        <w:rPr>
          <w:rFonts w:hint="eastAsia" w:ascii="宋体" w:hAnsi="宋体" w:eastAsia="宋体" w:cs="宋体"/>
          <w:bCs/>
          <w:color w:val="000000"/>
          <w:szCs w:val="21"/>
          <w:highlight w:val="none"/>
        </w:rPr>
        <w:outlineLvl w:val="9"/>
      </w:pPr>
      <w:r/>
      <w:bookmarkStart w:id="57" w:name="_Toc29296"/>
      <w:r>
        <w:rPr>
          <w:rFonts w:hint="eastAsia" w:ascii="宋体" w:hAnsi="宋体" w:eastAsia="宋体" w:cs="宋体"/>
          <w:bCs/>
          <w:color w:val="000000"/>
          <w:szCs w:val="21"/>
          <w:highlight w:val="none"/>
        </w:rPr>
        <w:t xml:space="preserve">4 承包人</w:t>
      </w:r>
      <w:bookmarkEnd w:id="57"/>
      <w:r>
        <w:rPr>
          <w:rFonts w:hint="eastAsia" w:ascii="宋体" w:hAnsi="宋体" w:eastAsia="宋体" w:cs="宋体"/>
          <w:bCs/>
          <w:color w:val="000000"/>
          <w:szCs w:val="21"/>
          <w:highlight w:val="none"/>
        </w:rPr>
      </w:r>
      <w:r/>
    </w:p>
    <w:p>
      <w:pPr>
        <w:pStyle w:val="784"/>
        <w:ind w:firstLine="412"/>
        <w:pageBreakBefore w:val="0"/>
        <w:spacing w:line="440" w:lineRule="exact"/>
        <w:widowControl w:val="off"/>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t xml:space="preserve">4.1 承包人的一般义务</w:t>
      </w:r>
      <w:r>
        <w:rPr>
          <w:rFonts w:hint="eastAsia" w:ascii="宋体" w:hAnsi="宋体" w:eastAsia="宋体" w:cs="宋体"/>
          <w:b/>
          <w:color w:val="000000"/>
          <w:szCs w:val="21"/>
          <w:highlight w:val="none"/>
        </w:rPr>
      </w:r>
      <w:r/>
    </w:p>
    <w:p>
      <w:pPr>
        <w:pStyle w:val="784"/>
        <w:ind w:firstLine="420"/>
        <w:pageBreakBefore w:val="0"/>
        <w:spacing w:line="440" w:lineRule="exact"/>
        <w:widowControl w:val="off"/>
        <w:tabs>
          <w:tab w:val="left" w:pos="1440" w:leader="none"/>
        </w:tabs>
        <w:rPr>
          <w:rFonts w:hint="eastAsia" w:ascii="宋体" w:hAnsi="宋体" w:eastAsia="宋体" w:cs="宋体"/>
          <w:color w:val="000000"/>
          <w:spacing w:val="-6"/>
          <w:szCs w:val="21"/>
          <w:highlight w:val="none"/>
        </w:rPr>
        <w:outlineLvl w:val="9"/>
      </w:pPr>
      <w:r>
        <w:rPr>
          <w:rFonts w:hint="eastAsia" w:ascii="宋体" w:hAnsi="宋体" w:eastAsia="宋体" w:cs="宋体"/>
          <w:b/>
          <w:color w:val="000000"/>
          <w:szCs w:val="21"/>
          <w:highlight w:val="none"/>
        </w:rPr>
        <w:t xml:space="preserve">承包人除完成合同通用条款规定的任务和履行合同约定的义务外，</w:t>
      </w:r>
      <w:r>
        <w:rPr>
          <w:rFonts w:hint="eastAsia" w:ascii="宋体" w:hAnsi="宋体" w:eastAsia="宋体" w:cs="宋体"/>
          <w:color w:val="000000"/>
          <w:spacing w:val="-6"/>
          <w:szCs w:val="21"/>
          <w:highlight w:val="none"/>
        </w:rPr>
        <w:t xml:space="preserve">承包人还应按约定时间和要求，完成以下工作：</w:t>
      </w:r>
      <w:r>
        <w:rPr>
          <w:rFonts w:hint="eastAsia" w:ascii="宋体" w:hAnsi="宋体" w:eastAsia="宋体" w:cs="宋体"/>
          <w:color w:val="000000"/>
          <w:spacing w:val="-6"/>
          <w:szCs w:val="21"/>
          <w:highlight w:val="none"/>
        </w:rPr>
      </w:r>
      <w:r/>
    </w:p>
    <w:p>
      <w:pPr>
        <w:pStyle w:val="784"/>
        <w:ind w:firstLine="396"/>
        <w:keepLines w:val="0"/>
        <w:keepNext w:val="0"/>
        <w:pageBreakBefore w:val="0"/>
        <w:spacing w:line="440" w:lineRule="exact"/>
        <w:widowControl w:val="off"/>
        <w:tabs>
          <w:tab w:val="left" w:pos="1440" w:leader="none"/>
        </w:tabs>
        <w:rPr>
          <w:rFonts w:hint="eastAsia" w:ascii="宋体" w:hAnsi="宋体" w:eastAsia="宋体" w:cs="宋体"/>
          <w:color w:val="000000"/>
          <w:spacing w:val="-6"/>
          <w:szCs w:val="21"/>
          <w:highlight w:val="none"/>
          <w:u w:val="single"/>
        </w:rPr>
        <w:outlineLvl w:val="9"/>
      </w:pPr>
      <w:r>
        <w:rPr>
          <w:rFonts w:hint="eastAsia" w:ascii="宋体" w:hAnsi="宋体" w:eastAsia="宋体" w:cs="宋体"/>
          <w:color w:val="000000"/>
          <w:spacing w:val="-6"/>
          <w:szCs w:val="21"/>
          <w:highlight w:val="none"/>
        </w:rPr>
        <w:t xml:space="preserve">（1）应提供计划、报表的名称及完成时间：</w:t>
      </w:r>
      <w:r>
        <w:rPr>
          <w:rFonts w:hint="eastAsia" w:ascii="宋体" w:hAnsi="宋体" w:eastAsia="宋体" w:cs="宋体"/>
          <w:color w:val="000000"/>
          <w:szCs w:val="21"/>
          <w:highlight w:val="none"/>
          <w:u w:val="single"/>
        </w:rPr>
        <w:t xml:space="preserve">进场施工前提供材料计划，根据要求分别向发包人及监理方提供详细的施工进度计划、已完工程量报表（含工程变更及签证预算）、承包人采购材料清单、材料进场计划等资料。</w:t>
      </w:r>
      <w:r>
        <w:rPr>
          <w:rFonts w:hint="eastAsia" w:ascii="宋体" w:hAnsi="宋体" w:eastAsia="宋体" w:cs="宋体"/>
          <w:color w:val="000000"/>
          <w:spacing w:val="-6"/>
          <w:szCs w:val="21"/>
          <w:highlight w:val="none"/>
          <w:u w:val="single"/>
        </w:rPr>
      </w:r>
      <w:r/>
    </w:p>
    <w:p>
      <w:pPr>
        <w:pStyle w:val="784"/>
        <w:ind w:firstLine="396"/>
        <w:keepLines w:val="0"/>
        <w:keepNext w:val="0"/>
        <w:pageBreakBefore w:val="0"/>
        <w:spacing w:line="440" w:lineRule="exact"/>
        <w:widowControl w:val="off"/>
        <w:rPr>
          <w:rFonts w:hint="eastAsia" w:ascii="宋体" w:hAnsi="宋体" w:eastAsia="宋体" w:cs="宋体"/>
          <w:color w:val="000000"/>
          <w:szCs w:val="21"/>
          <w:highlight w:val="none"/>
          <w:u w:val="single"/>
        </w:rPr>
        <w:outlineLvl w:val="9"/>
      </w:pPr>
      <w:r>
        <w:rPr>
          <w:rFonts w:hint="eastAsia" w:ascii="宋体" w:hAnsi="宋体" w:eastAsia="宋体" w:cs="宋体"/>
          <w:color w:val="000000"/>
          <w:spacing w:val="-6"/>
          <w:szCs w:val="21"/>
          <w:highlight w:val="none"/>
        </w:rPr>
        <w:t xml:space="preserve">（2）承担施工安全保卫工作及非夜间施工照明的责任和要求：</w:t>
      </w:r>
      <w:r>
        <w:rPr>
          <w:rFonts w:hint="eastAsia" w:ascii="宋体" w:hAnsi="宋体" w:eastAsia="宋体" w:cs="宋体"/>
          <w:color w:val="000000"/>
          <w:szCs w:val="21"/>
          <w:highlight w:val="none"/>
          <w:u w:val="single"/>
        </w:rPr>
        <w:t xml:space="preserve">在本合同实施过程中，承包人对施工安全即现场人员的安全、现场秩序、工程保护、环境保护、消防及标准、用电管理等负责，并就工地照明、防护、标志、警告信号、防火、门卫人员等作出具体安排。承包人须确保施工安全无事故，如发生安全责任事故和人身伤亡事故，相关赔偿责任和法律责任均由承包人承担并负责消除对发包人的不利影响。</w:t>
      </w:r>
      <w:r>
        <w:rPr>
          <w:rFonts w:hint="eastAsia" w:ascii="宋体" w:hAnsi="宋体" w:eastAsia="宋体" w:cs="宋体"/>
          <w:color w:val="000000"/>
          <w:szCs w:val="21"/>
          <w:highlight w:val="none"/>
          <w:u w:val="single"/>
        </w:rPr>
      </w:r>
      <w:r/>
    </w:p>
    <w:p>
      <w:pPr>
        <w:pStyle w:val="784"/>
        <w:ind w:firstLine="396"/>
        <w:keepLines w:val="0"/>
        <w:keepNext w:val="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pacing w:val="-6"/>
          <w:szCs w:val="21"/>
          <w:highlight w:val="none"/>
        </w:rPr>
        <w:t xml:space="preserve">（3）</w:t>
      </w:r>
      <w:r>
        <w:rPr>
          <w:rFonts w:hint="eastAsia" w:ascii="宋体" w:hAnsi="宋体" w:eastAsia="宋体" w:cs="宋体"/>
          <w:color w:val="000000"/>
          <w:szCs w:val="21"/>
          <w:highlight w:val="none"/>
        </w:rPr>
        <w:t xml:space="preserve">需承包人办理的有关施工场地交通、环卫和施工噪音管理等手续：</w:t>
      </w:r>
      <w:r>
        <w:rPr>
          <w:rFonts w:hint="eastAsia" w:ascii="宋体" w:hAnsi="宋体" w:eastAsia="宋体" w:cs="宋体"/>
          <w:color w:val="000000"/>
          <w:szCs w:val="22"/>
          <w:highlight w:val="none"/>
        </w:rPr>
        <w:t xml:space="preserve">施工区域在学校办公教学区，区域内仍有学校人员正常工作。</w:t>
      </w:r>
      <w:r>
        <w:rPr>
          <w:rFonts w:hint="eastAsia" w:ascii="宋体" w:hAnsi="宋体" w:eastAsia="宋体" w:cs="宋体"/>
          <w:color w:val="000000"/>
          <w:szCs w:val="21"/>
          <w:highlight w:val="none"/>
          <w:u w:val="single"/>
        </w:rPr>
        <w:t xml:space="preserve">若由于承包人管理不力，导致教职工、学生、单位或其他人员投诉或遭到新闻媒体曝光，承包人须承担由此产生的一切后果和费用，同时每次投诉或曝光经发包人查实后，承包人还需向发包人支付5000元的违约金，违约金将在工程进度款中扣减。</w:t>
      </w:r>
      <w:r>
        <w:rPr>
          <w:rFonts w:hint="eastAsia" w:ascii="宋体" w:hAnsi="宋体" w:eastAsia="宋体" w:cs="宋体"/>
          <w:color w:val="000000"/>
          <w:szCs w:val="21"/>
          <w:highlight w:val="none"/>
        </w:rPr>
      </w:r>
      <w:r/>
    </w:p>
    <w:p>
      <w:pPr>
        <w:pStyle w:val="784"/>
        <w:ind w:firstLine="396"/>
        <w:keepLines w:val="0"/>
        <w:keepNext w:val="0"/>
        <w:pageBreakBefore w:val="0"/>
        <w:spacing w:line="440" w:lineRule="exact"/>
        <w:widowControl w:val="off"/>
        <w:tabs>
          <w:tab w:val="left" w:pos="1440" w:leader="none"/>
        </w:tabs>
        <w:rPr>
          <w:rFonts w:hint="eastAsia" w:ascii="宋体" w:hAnsi="宋体" w:eastAsia="宋体" w:cs="宋体"/>
          <w:color w:val="000000"/>
          <w:spacing w:val="-6"/>
          <w:szCs w:val="21"/>
          <w:highlight w:val="none"/>
          <w:u w:val="single"/>
        </w:rPr>
        <w:outlineLvl w:val="9"/>
      </w:pPr>
      <w:r>
        <w:rPr>
          <w:rFonts w:hint="eastAsia" w:ascii="宋体" w:hAnsi="宋体" w:eastAsia="宋体" w:cs="宋体"/>
          <w:color w:val="000000"/>
          <w:spacing w:val="-6"/>
          <w:szCs w:val="21"/>
          <w:highlight w:val="none"/>
        </w:rPr>
        <w:t xml:space="preserve">（4）已完成工程成品保护的要求：在工程移交之前，</w:t>
      </w:r>
      <w:r>
        <w:rPr>
          <w:rFonts w:hint="eastAsia" w:ascii="宋体" w:hAnsi="宋体" w:eastAsia="宋体" w:cs="宋体"/>
          <w:color w:val="000000"/>
          <w:szCs w:val="22"/>
          <w:highlight w:val="none"/>
          <w:u w:val="single"/>
        </w:rPr>
        <w:t xml:space="preserve">承包人负责采取有效措施对已完成工程成品或本楼宇内不在本次工程内的成品的保护，费用由承包人承担，保护期间发生的损坏承包人自费予以修理。损坏其他设备、设施，或损坏其他单位所承担的施工内容，由承包人负责赔偿，并承担修复费用。</w:t>
      </w:r>
      <w:r>
        <w:rPr>
          <w:rFonts w:hint="eastAsia" w:ascii="宋体" w:hAnsi="宋体" w:eastAsia="宋体" w:cs="宋体"/>
          <w:color w:val="000000"/>
          <w:spacing w:val="-6"/>
          <w:szCs w:val="21"/>
          <w:highlight w:val="none"/>
          <w:u w:val="single"/>
        </w:rPr>
      </w:r>
      <w:r/>
    </w:p>
    <w:p>
      <w:pPr>
        <w:pStyle w:val="784"/>
        <w:ind w:firstLine="396"/>
        <w:pageBreakBefore w:val="0"/>
        <w:spacing w:line="440" w:lineRule="exact"/>
        <w:widowControl w:val="off"/>
        <w:tabs>
          <w:tab w:val="left" w:pos="1440" w:leader="none"/>
        </w:tabs>
        <w:rPr>
          <w:rFonts w:hint="eastAsia" w:ascii="宋体" w:hAnsi="宋体" w:eastAsia="宋体" w:cs="宋体"/>
          <w:color w:val="000000"/>
          <w:spacing w:val="-6"/>
          <w:szCs w:val="21"/>
          <w:highlight w:val="none"/>
          <w:u w:val="single"/>
        </w:rPr>
        <w:outlineLvl w:val="9"/>
      </w:pPr>
      <w:r>
        <w:rPr>
          <w:rFonts w:hint="eastAsia" w:ascii="宋体" w:hAnsi="宋体" w:eastAsia="宋体" w:cs="宋体"/>
          <w:color w:val="000000"/>
          <w:spacing w:val="-6"/>
          <w:szCs w:val="21"/>
          <w:highlight w:val="none"/>
        </w:rPr>
        <w:t xml:space="preserve">（5）施工场地周围地下管线和邻近建筑物、构筑物（含文物保护建筑）、古树名木环境工程设施的保护要求：</w:t>
      </w:r>
      <w:r>
        <w:rPr>
          <w:rFonts w:hint="eastAsia" w:ascii="宋体" w:hAnsi="宋体" w:eastAsia="宋体" w:cs="宋体"/>
          <w:color w:val="000000"/>
          <w:szCs w:val="21"/>
          <w:highlight w:val="none"/>
          <w:u w:val="single"/>
        </w:rPr>
        <w:t xml:space="preserve">承包人须做好各项保护措施并于工程结束后恢复如初或按业主要求恢复</w:t>
      </w:r>
      <w:r>
        <w:rPr>
          <w:rFonts w:hint="eastAsia" w:ascii="宋体" w:hAnsi="宋体" w:eastAsia="宋体" w:cs="宋体"/>
          <w:color w:val="000000"/>
          <w:spacing w:val="-6"/>
          <w:szCs w:val="21"/>
          <w:highlight w:val="none"/>
          <w:u w:val="single"/>
        </w:rPr>
        <w:t xml:space="preserve">，费用包含在投标报价内。</w:t>
      </w:r>
      <w:r>
        <w:rPr>
          <w:rFonts w:hint="eastAsia" w:ascii="宋体" w:hAnsi="宋体" w:eastAsia="宋体" w:cs="宋体"/>
          <w:color w:val="000000"/>
          <w:szCs w:val="21"/>
          <w:highlight w:val="none"/>
          <w:u w:val="single"/>
        </w:rPr>
        <w:t xml:space="preserve">造成损坏的，由承包人负责赔偿，并承担修复费用。</w:t>
      </w:r>
      <w:r>
        <w:rPr>
          <w:rFonts w:hint="eastAsia" w:ascii="宋体" w:hAnsi="宋体" w:eastAsia="宋体" w:cs="宋体"/>
          <w:color w:val="000000"/>
          <w:spacing w:val="-6"/>
          <w:szCs w:val="21"/>
          <w:highlight w:val="none"/>
          <w:u w:val="single"/>
        </w:rPr>
      </w:r>
      <w:r/>
    </w:p>
    <w:p>
      <w:pPr>
        <w:pStyle w:val="784"/>
        <w:ind w:firstLine="396"/>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pacing w:val="-6"/>
          <w:szCs w:val="21"/>
          <w:highlight w:val="none"/>
        </w:rPr>
        <w:t xml:space="preserve">（6）施工场地清洁卫生的要求：</w:t>
      </w:r>
      <w:r>
        <w:rPr>
          <w:rFonts w:hint="eastAsia" w:ascii="宋体" w:hAnsi="宋体" w:eastAsia="宋体" w:cs="宋体"/>
          <w:color w:val="000000"/>
          <w:szCs w:val="21"/>
          <w:highlight w:val="none"/>
          <w:u w:val="single"/>
        </w:rPr>
        <w:t xml:space="preserve">保证施工场地清洁符合环境卫生管理有关规定，承担因自身原因违反有关规定造成的损失和罚款；在材料运输和工地渣土的运输中，应遵守南京市城市管理办法，按标准做好与已建道路连接处的处理，保持公共道路的清洁。</w:t>
      </w:r>
      <w:r>
        <w:rPr>
          <w:rFonts w:hint="eastAsia" w:ascii="宋体" w:hAnsi="宋体" w:eastAsia="宋体" w:cs="宋体"/>
          <w:color w:val="000000"/>
          <w:szCs w:val="21"/>
          <w:highlight w:val="none"/>
        </w:rPr>
      </w:r>
      <w:r/>
    </w:p>
    <w:p>
      <w:pPr>
        <w:pStyle w:val="784"/>
        <w:ind w:firstLine="42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u w:val="single"/>
        </w:rPr>
        <w:t xml:space="preserve">另须符合发包人和监理工程师以及市文明工地场地现场的要求提出的一切文明施工、环境</w:t>
      </w:r>
      <w:r>
        <w:rPr>
          <w:rFonts w:hint="eastAsia" w:ascii="宋体" w:hAnsi="宋体" w:eastAsia="宋体" w:cs="宋体"/>
          <w:color w:val="000000"/>
          <w:szCs w:val="21"/>
          <w:highlight w:val="none"/>
          <w:u w:val="single"/>
        </w:rPr>
        <w:t xml:space="preserve">卫生等的管理规定，保证工完料清，并保证生活垃圾的清理。竣工后负责将临时设施拆除，并在竣工后7天内将相关垃圾清运出校，且必须经发包人验收，否则发生清理费用在工程款中扣除。严禁将施工垃圾随意倒入学校内，一旦发现，承包人立即清理，须向发包人支付2000元/次违约金，并承担由此带来的一切责任和费用。若因承包人现场清洁卫生工作不好，导致师生、周边人员、单位等投诉或新闻媒体曝光，承包人需承担由此产生的一切后果和费用，同时每次投诉或曝光经发包人查实后，承包人还需向发包人支付5000元的违约金，违约金将在最后工程款中扣减。</w:t>
      </w:r>
      <w:r>
        <w:rPr>
          <w:rFonts w:hint="eastAsia" w:ascii="宋体" w:hAnsi="宋体" w:eastAsia="宋体" w:cs="宋体"/>
          <w:color w:val="000000"/>
          <w:szCs w:val="21"/>
          <w:highlight w:val="none"/>
        </w:rPr>
      </w:r>
      <w:r/>
    </w:p>
    <w:p>
      <w:pPr>
        <w:pStyle w:val="784"/>
        <w:ind w:firstLine="396"/>
        <w:pageBreakBefore w:val="0"/>
        <w:spacing w:line="440" w:lineRule="exact"/>
        <w:widowControl w:val="off"/>
        <w:tabs>
          <w:tab w:val="left" w:pos="1440" w:leader="none"/>
        </w:tabs>
        <w:rPr>
          <w:rFonts w:hint="eastAsia" w:ascii="宋体" w:hAnsi="宋体" w:eastAsia="宋体" w:cs="宋体"/>
          <w:color w:val="000000"/>
          <w:spacing w:val="-6"/>
          <w:szCs w:val="21"/>
          <w:highlight w:val="none"/>
        </w:rPr>
        <w:outlineLvl w:val="9"/>
      </w:pPr>
      <w:r>
        <w:rPr>
          <w:rFonts w:hint="eastAsia" w:ascii="宋体" w:hAnsi="宋体" w:eastAsia="宋体" w:cs="宋体"/>
          <w:color w:val="000000"/>
          <w:spacing w:val="-6"/>
          <w:szCs w:val="21"/>
          <w:highlight w:val="none"/>
        </w:rPr>
        <w:t xml:space="preserve">（7）双方约定承包人应做的其他工作：</w:t>
      </w:r>
      <w:r>
        <w:rPr>
          <w:rFonts w:hint="eastAsia" w:ascii="宋体" w:hAnsi="宋体" w:eastAsia="宋体" w:cs="宋体"/>
          <w:color w:val="000000"/>
          <w:spacing w:val="-6"/>
          <w:szCs w:val="21"/>
          <w:highlight w:val="none"/>
        </w:rPr>
      </w:r>
      <w:r/>
    </w:p>
    <w:p>
      <w:pPr>
        <w:pStyle w:val="784"/>
        <w:ind w:firstLine="504"/>
        <w:pageBreakBefore w:val="0"/>
        <w:spacing w:line="440" w:lineRule="exact"/>
        <w:widowControl w:val="off"/>
        <w:rPr>
          <w:rFonts w:hint="eastAsia" w:ascii="宋体" w:hAnsi="宋体" w:eastAsia="宋体" w:cs="宋体"/>
          <w:color w:val="000000"/>
          <w:szCs w:val="21"/>
          <w:highlight w:val="none"/>
          <w:u w:val="single"/>
        </w:rPr>
        <w:outlineLvl w:val="9"/>
      </w:pPr>
      <w:r>
        <w:rPr>
          <w:rFonts w:hint="eastAsia" w:ascii="宋体" w:hAnsi="宋体" w:eastAsia="宋体" w:cs="宋体"/>
          <w:color w:val="000000"/>
          <w:szCs w:val="21"/>
          <w:highlight w:val="none"/>
          <w:u w:val="single"/>
        </w:rPr>
        <w:t xml:space="preserve">a、负责整治施工工地的扬尘污染，并落实扬尘污染控制的责任制。安全文明施工的相关要求应符合工程所在地的行政主管部门对扬尘、环保、噪音等的控制要求。按规定办理有关手续，并以书面形式通知发包人、监理人，严格遵守有关环境保护法律法规。承包人认真做好施工现场的安全防护工作，对安全防护工作负责。施工过程所需一切证件（包括夜间施工证）由承包人及时自行办理</w:t>
      </w:r>
      <w:r>
        <w:rPr>
          <w:rFonts w:hint="eastAsia" w:ascii="宋体" w:hAnsi="宋体" w:eastAsia="宋体" w:cs="宋体"/>
          <w:color w:val="000000"/>
          <w:szCs w:val="22"/>
          <w:highlight w:val="none"/>
          <w:u w:val="single"/>
        </w:rPr>
        <w:t xml:space="preserve">并承担费用</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rPr>
      </w:r>
      <w:r/>
    </w:p>
    <w:p>
      <w:pPr>
        <w:pStyle w:val="784"/>
        <w:ind w:firstLine="504"/>
        <w:pageBreakBefore w:val="0"/>
        <w:spacing w:line="440" w:lineRule="exact"/>
        <w:widowControl w:val="off"/>
        <w:rPr>
          <w:rFonts w:hint="eastAsia" w:ascii="宋体" w:hAnsi="宋体" w:eastAsia="宋体" w:cs="宋体"/>
          <w:color w:val="000000"/>
          <w:szCs w:val="21"/>
          <w:highlight w:val="none"/>
          <w:u w:val="single"/>
        </w:rPr>
        <w:outlineLvl w:val="9"/>
      </w:pPr>
      <w:r>
        <w:rPr>
          <w:rFonts w:hint="eastAsia" w:ascii="宋体" w:hAnsi="宋体" w:eastAsia="宋体" w:cs="宋体"/>
          <w:color w:val="000000"/>
          <w:szCs w:val="21"/>
          <w:highlight w:val="none"/>
          <w:u w:val="single"/>
        </w:rPr>
        <w:t xml:space="preserve">b、承包人使用施工范围场外道路的，应按发包人规定线规定时间路慢速通行，做到不影响周围师生。杜绝责任内工地使用“无牌无证”、敞篷渣土车。</w:t>
      </w:r>
      <w:r>
        <w:rPr>
          <w:rFonts w:hint="eastAsia" w:ascii="宋体" w:hAnsi="宋体" w:eastAsia="宋体" w:cs="宋体"/>
          <w:color w:val="000000"/>
          <w:szCs w:val="21"/>
          <w:highlight w:val="none"/>
          <w:u w:val="single"/>
        </w:rPr>
      </w:r>
      <w:r/>
    </w:p>
    <w:p>
      <w:pPr>
        <w:pStyle w:val="784"/>
        <w:ind w:firstLine="420"/>
        <w:pageBreakBefore w:val="0"/>
        <w:spacing w:line="440" w:lineRule="exact"/>
        <w:widowControl w:val="off"/>
        <w:rPr>
          <w:rFonts w:hint="eastAsia" w:ascii="宋体" w:hAnsi="宋体" w:eastAsia="宋体" w:cs="宋体"/>
          <w:color w:val="000000"/>
          <w:szCs w:val="21"/>
          <w:highlight w:val="none"/>
          <w:u w:val="single"/>
        </w:rPr>
        <w:outlineLvl w:val="9"/>
      </w:pPr>
      <w:r>
        <w:rPr>
          <w:rFonts w:hint="eastAsia" w:ascii="宋体" w:hAnsi="宋体" w:eastAsia="宋体" w:cs="宋体"/>
          <w:color w:val="000000"/>
          <w:szCs w:val="21"/>
          <w:highlight w:val="none"/>
          <w:u w:val="single"/>
        </w:rPr>
        <w:t xml:space="preserve">c、承包人在开工前应向发包人、监理人提供有关人员上岗证、有关设备合格证及年审证等证件；承包人的所有雇员和代表都必须穿戴整齐，行为文明。要佩带由承包人提供的工作证，工作证上应标明姓名、职务、身份及编号，在现场期间应一直佩带在胸前，不得在施工现场、休息地以外场所逗留。承包人的所有机械及设备都应醒目地标注承包人的名称。</w:t>
      </w:r>
      <w:r>
        <w:rPr>
          <w:rFonts w:hint="eastAsia" w:ascii="宋体" w:hAnsi="宋体" w:eastAsia="宋体" w:cs="宋体"/>
          <w:color w:val="000000"/>
          <w:szCs w:val="21"/>
          <w:highlight w:val="none"/>
          <w:u w:val="single"/>
        </w:rPr>
      </w:r>
      <w:r/>
    </w:p>
    <w:p>
      <w:pPr>
        <w:pStyle w:val="784"/>
        <w:ind w:firstLine="420"/>
        <w:pageBreakBefore w:val="0"/>
        <w:spacing w:line="440" w:lineRule="exact"/>
        <w:widowControl w:val="off"/>
        <w:rPr>
          <w:rFonts w:hint="eastAsia" w:ascii="宋体" w:hAnsi="宋体" w:eastAsia="宋体" w:cs="宋体"/>
          <w:color w:val="000000"/>
          <w:szCs w:val="21"/>
          <w:highlight w:val="none"/>
          <w:u w:val="single"/>
        </w:rPr>
        <w:outlineLvl w:val="9"/>
      </w:pPr>
      <w:r>
        <w:rPr>
          <w:rFonts w:hint="eastAsia" w:ascii="宋体" w:hAnsi="宋体" w:eastAsia="宋体" w:cs="宋体"/>
          <w:color w:val="000000"/>
          <w:szCs w:val="21"/>
          <w:highlight w:val="none"/>
          <w:u w:val="single"/>
        </w:rPr>
        <w:t xml:space="preserve">d、因施工引起的损坏道路、绿化、地面、其他设备、设施等，或损坏其他单位所承担的施工内容，由承包人负责赔偿，并由承包人承担修复费用。若承包人拒赔偿或者拒修复，发包人可从合同款中扣除相应费用。</w:t>
      </w:r>
      <w:r>
        <w:rPr>
          <w:rFonts w:hint="eastAsia" w:ascii="宋体" w:hAnsi="宋体" w:eastAsia="宋体" w:cs="宋体"/>
          <w:color w:val="000000"/>
          <w:szCs w:val="21"/>
          <w:highlight w:val="none"/>
          <w:u w:val="single"/>
        </w:rPr>
      </w:r>
      <w:r/>
    </w:p>
    <w:p>
      <w:pPr>
        <w:pStyle w:val="784"/>
        <w:ind w:firstLine="420"/>
        <w:pageBreakBefore w:val="0"/>
        <w:spacing w:line="440" w:lineRule="exact"/>
        <w:widowControl w:val="off"/>
        <w:rPr>
          <w:rFonts w:hint="eastAsia" w:ascii="宋体" w:hAnsi="宋体" w:eastAsia="宋体" w:cs="宋体"/>
          <w:color w:val="000000"/>
          <w:szCs w:val="21"/>
          <w:highlight w:val="none"/>
          <w:u w:val="single"/>
        </w:rPr>
        <w:outlineLvl w:val="9"/>
      </w:pPr>
      <w:r>
        <w:rPr>
          <w:rFonts w:hint="eastAsia" w:ascii="宋体" w:hAnsi="宋体" w:eastAsia="宋体" w:cs="宋体"/>
          <w:color w:val="000000"/>
          <w:szCs w:val="21"/>
          <w:highlight w:val="none"/>
          <w:u w:val="single"/>
        </w:rPr>
        <w:t xml:space="preserve">e、新建道路、管线工程施工堆土要按规定要求进行覆盖并及时清运</w:t>
      </w:r>
      <w:r>
        <w:rPr>
          <w:rFonts w:hint="eastAsia" w:ascii="宋体" w:hAnsi="宋体" w:eastAsia="宋体" w:cs="宋体"/>
          <w:color w:val="000000"/>
          <w:szCs w:val="21"/>
          <w:highlight w:val="none"/>
          <w:u w:val="single"/>
        </w:rPr>
      </w:r>
      <w:r/>
    </w:p>
    <w:p>
      <w:pPr>
        <w:pStyle w:val="784"/>
        <w:ind w:firstLine="420"/>
        <w:pageBreakBefore w:val="0"/>
        <w:spacing w:line="440" w:lineRule="exact"/>
        <w:widowControl w:val="off"/>
        <w:rPr>
          <w:rFonts w:hint="eastAsia" w:ascii="宋体" w:hAnsi="宋体" w:eastAsia="宋体" w:cs="宋体"/>
          <w:color w:val="000000"/>
          <w:szCs w:val="21"/>
          <w:highlight w:val="none"/>
          <w:u w:val="single"/>
        </w:rPr>
        <w:outlineLvl w:val="9"/>
      </w:pPr>
      <w:r>
        <w:rPr>
          <w:rFonts w:hint="eastAsia" w:ascii="宋体" w:hAnsi="宋体" w:eastAsia="宋体" w:cs="宋体"/>
          <w:color w:val="000000"/>
          <w:szCs w:val="21"/>
          <w:highlight w:val="none"/>
          <w:u w:val="single"/>
        </w:rPr>
        <w:t xml:space="preserve">f、开工前，承包人负责深入勘查现场、细化各项工作，并及时向发包人汇报具体方案和计划，经发包人同意后方可动工。如因承包人未能在施工该道工序前10天协调解决好此类矛盾、问题而造成工程费用增加和工期损失，承包人承担自身的责任。</w:t>
      </w:r>
      <w:r>
        <w:rPr>
          <w:rFonts w:hint="eastAsia" w:ascii="宋体" w:hAnsi="宋体" w:eastAsia="宋体" w:cs="宋体"/>
          <w:color w:val="000000"/>
          <w:szCs w:val="21"/>
          <w:highlight w:val="none"/>
          <w:u w:val="single"/>
        </w:rPr>
      </w:r>
      <w:r/>
    </w:p>
    <w:p>
      <w:pPr>
        <w:pStyle w:val="784"/>
        <w:ind w:firstLine="420"/>
        <w:pageBreakBefore w:val="0"/>
        <w:spacing w:line="440" w:lineRule="exact"/>
        <w:widowControl w:val="off"/>
        <w:rPr>
          <w:rFonts w:hint="eastAsia" w:ascii="宋体" w:hAnsi="宋体" w:eastAsia="宋体" w:cs="宋体"/>
          <w:color w:val="000000"/>
          <w:szCs w:val="21"/>
          <w:highlight w:val="none"/>
          <w:u w:val="single"/>
        </w:rPr>
        <w:outlineLvl w:val="9"/>
      </w:pPr>
      <w:r>
        <w:rPr>
          <w:rFonts w:hint="eastAsia" w:ascii="宋体" w:hAnsi="宋体" w:eastAsia="宋体" w:cs="宋体"/>
          <w:color w:val="000000"/>
          <w:szCs w:val="21"/>
          <w:highlight w:val="none"/>
          <w:u w:val="single"/>
        </w:rPr>
        <w:t xml:space="preserve">g、隐蔽工程检查的约定：承包人至少须提前24小时通知发包人和监理人检查隐蔽工程。所有隐蔽工程和中间验收均须经监理工程师和发包人验收确认后，方可继续施工。承包人应预先通知监理工程师和发包人事先做好准备，并保证监理工程师和发包人有机会和合适时间进行检测，除非监理工程师和发包人认为没有必要并就此书面通知了承包人。</w:t>
      </w:r>
      <w:r>
        <w:rPr>
          <w:rFonts w:hint="eastAsia" w:ascii="宋体" w:hAnsi="宋体" w:eastAsia="宋体" w:cs="宋体"/>
          <w:color w:val="000000"/>
          <w:szCs w:val="21"/>
          <w:highlight w:val="none"/>
          <w:u w:val="single"/>
        </w:rPr>
      </w:r>
      <w:r/>
    </w:p>
    <w:p>
      <w:pPr>
        <w:pStyle w:val="784"/>
        <w:ind w:firstLine="420"/>
        <w:pageBreakBefore w:val="0"/>
        <w:spacing w:line="440" w:lineRule="exact"/>
        <w:widowControl w:val="off"/>
        <w:rPr>
          <w:rFonts w:hint="eastAsia" w:ascii="宋体" w:hAnsi="宋体" w:eastAsia="宋体" w:cs="宋体"/>
          <w:color w:val="000000"/>
          <w:szCs w:val="21"/>
          <w:highlight w:val="none"/>
          <w:u w:val="single"/>
        </w:rPr>
        <w:outlineLvl w:val="9"/>
      </w:pPr>
      <w:r>
        <w:rPr>
          <w:rFonts w:hint="eastAsia" w:ascii="宋体" w:hAnsi="宋体" w:eastAsia="宋体" w:cs="宋体"/>
          <w:color w:val="000000"/>
          <w:szCs w:val="21"/>
          <w:highlight w:val="none"/>
          <w:u w:val="single"/>
        </w:rPr>
        <w:t xml:space="preserve">h、承包人应当提交国家或地方规定必须提供的其他资料。承包人须遵守校园管理的相关规定。</w:t>
      </w:r>
      <w:r>
        <w:rPr>
          <w:rFonts w:hint="eastAsia" w:ascii="宋体" w:hAnsi="宋体" w:eastAsia="宋体" w:cs="宋体"/>
          <w:color w:val="000000"/>
          <w:szCs w:val="21"/>
          <w:highlight w:val="none"/>
          <w:u w:val="single"/>
        </w:rPr>
      </w:r>
      <w:r/>
    </w:p>
    <w:p>
      <w:pPr>
        <w:pStyle w:val="784"/>
        <w:ind w:firstLine="420"/>
        <w:pageBreakBefore w:val="0"/>
        <w:spacing w:line="440" w:lineRule="exact"/>
        <w:widowControl w:val="off"/>
        <w:rPr>
          <w:rFonts w:hint="eastAsia" w:ascii="宋体" w:hAnsi="宋体" w:eastAsia="宋体" w:cs="宋体"/>
          <w:color w:val="000000"/>
          <w:szCs w:val="21"/>
          <w:highlight w:val="none"/>
          <w:u w:val="single"/>
        </w:rPr>
        <w:outlineLvl w:val="9"/>
      </w:pPr>
      <w:r>
        <w:rPr>
          <w:rFonts w:hint="eastAsia" w:ascii="宋体" w:hAnsi="宋体" w:eastAsia="宋体" w:cs="宋体"/>
          <w:b/>
          <w:color w:val="000000"/>
          <w:szCs w:val="21"/>
          <w:highlight w:val="none"/>
        </w:rPr>
        <w:t xml:space="preserve">4.2承包人项目经理：</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u w:val="single"/>
        </w:rPr>
        <w:t xml:space="preserve">姓名：                      </w:t>
      </w:r>
      <w:r>
        <w:rPr>
          <w:rFonts w:hint="eastAsia" w:ascii="宋体" w:hAnsi="宋体" w:eastAsia="宋体" w:cs="宋体"/>
          <w:color w:val="000000"/>
          <w:szCs w:val="21"/>
          <w:highlight w:val="none"/>
          <w:u w:val="single"/>
        </w:rPr>
      </w:r>
      <w:r/>
    </w:p>
    <w:p>
      <w:pPr>
        <w:pStyle w:val="872"/>
        <w:pageBreakBefore w:val="0"/>
        <w:widowControl w:val="off"/>
        <w:rPr>
          <w:rFonts w:hint="eastAsia"/>
        </w:rPr>
        <w:outlineLvl w:val="9"/>
      </w:pPr>
      <w:r>
        <w:rPr>
          <w:rFonts w:hint="eastAsia"/>
        </w:rPr>
      </w:r>
      <w:r/>
    </w:p>
    <w:p>
      <w:pPr>
        <w:pStyle w:val="784"/>
        <w:jc w:val="center"/>
        <w:keepLines/>
        <w:keepNext/>
        <w:pageBreakBefore w:val="0"/>
        <w:spacing w:line="440" w:lineRule="exact"/>
        <w:widowControl w:val="off"/>
        <w:rPr>
          <w:rFonts w:hint="eastAsia" w:ascii="宋体" w:hAnsi="宋体" w:eastAsia="宋体" w:cs="宋体"/>
          <w:bCs/>
          <w:color w:val="000000"/>
          <w:szCs w:val="21"/>
          <w:highlight w:val="none"/>
        </w:rPr>
        <w:outlineLvl w:val="9"/>
      </w:pPr>
      <w:r/>
      <w:bookmarkStart w:id="58" w:name="_Toc671"/>
      <w:r/>
      <w:bookmarkStart w:id="59" w:name="_Toc28027"/>
      <w:r/>
      <w:bookmarkStart w:id="60" w:name="_Toc16173"/>
      <w:r/>
      <w:bookmarkStart w:id="61" w:name="_Toc3520"/>
      <w:r>
        <w:rPr>
          <w:rFonts w:hint="eastAsia" w:ascii="宋体" w:hAnsi="宋体" w:eastAsia="宋体" w:cs="宋体"/>
          <w:bCs/>
          <w:color w:val="000000"/>
          <w:szCs w:val="21"/>
          <w:highlight w:val="none"/>
        </w:rPr>
        <w:t xml:space="preserve">5 材料和工程设备</w:t>
      </w:r>
      <w:bookmarkEnd w:id="58"/>
      <w:r/>
      <w:bookmarkEnd w:id="59"/>
      <w:r/>
      <w:bookmarkEnd w:id="60"/>
      <w:r/>
      <w:bookmarkEnd w:id="61"/>
      <w:r>
        <w:rPr>
          <w:rFonts w:hint="eastAsia" w:ascii="宋体" w:hAnsi="宋体" w:eastAsia="宋体" w:cs="宋体"/>
          <w:bCs/>
          <w:color w:val="000000"/>
          <w:szCs w:val="21"/>
          <w:highlight w:val="none"/>
        </w:rPr>
      </w:r>
      <w:r/>
    </w:p>
    <w:p>
      <w:pPr>
        <w:pStyle w:val="784"/>
        <w:ind w:firstLine="412"/>
        <w:pageBreakBefore w:val="0"/>
        <w:spacing w:line="440" w:lineRule="exact"/>
        <w:widowControl w:val="off"/>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t xml:space="preserve">5.1 承包人提供的材料和工程设备</w:t>
      </w:r>
      <w:r>
        <w:rPr>
          <w:rFonts w:hint="eastAsia" w:ascii="宋体" w:hAnsi="宋体" w:eastAsia="宋体" w:cs="宋体"/>
          <w:b/>
          <w:color w:val="000000"/>
          <w:szCs w:val="21"/>
          <w:highlight w:val="none"/>
        </w:rPr>
      </w:r>
      <w:r/>
    </w:p>
    <w:p>
      <w:pPr>
        <w:pStyle w:val="784"/>
        <w:ind w:firstLine="420"/>
        <w:pageBreakBefore w:val="0"/>
        <w:spacing w:line="440" w:lineRule="exact"/>
        <w:widowControl w:val="off"/>
        <w:rPr>
          <w:rFonts w:hint="eastAsia" w:ascii="宋体" w:hAnsi="宋体" w:eastAsia="宋体" w:cs="宋体"/>
          <w:color w:val="000000"/>
          <w:szCs w:val="21"/>
          <w:highlight w:val="none"/>
          <w:u w:val="single"/>
        </w:rPr>
        <w:outlineLvl w:val="9"/>
      </w:pPr>
      <w:r>
        <w:rPr>
          <w:rFonts w:hint="eastAsia" w:ascii="宋体" w:hAnsi="宋体" w:eastAsia="宋体" w:cs="宋体"/>
          <w:color w:val="000000"/>
          <w:szCs w:val="21"/>
          <w:highlight w:val="none"/>
          <w:u w:val="single"/>
        </w:rPr>
        <w:t xml:space="preserve">（1）承包人负责采购材料设备的，应按和设计及有关标准要求采购，并提供产品合格证明，对材料设备质量负责。承包人在材料设备到货前24小时通知工程师对质量及品牌进行验收，并确认到货数量和时间. </w:t>
      </w:r>
      <w:r>
        <w:rPr>
          <w:rFonts w:hint="eastAsia" w:ascii="宋体" w:hAnsi="宋体" w:eastAsia="宋体" w:cs="宋体"/>
          <w:color w:val="000000"/>
          <w:szCs w:val="21"/>
          <w:highlight w:val="none"/>
          <w:u w:val="single"/>
        </w:rPr>
      </w:r>
      <w:r/>
    </w:p>
    <w:p>
      <w:pPr>
        <w:pStyle w:val="784"/>
        <w:ind w:firstLine="420"/>
        <w:pageBreakBefore w:val="0"/>
        <w:spacing w:line="440" w:lineRule="exact"/>
        <w:widowControl w:val="off"/>
        <w:rPr>
          <w:rFonts w:hint="eastAsia" w:ascii="宋体" w:hAnsi="宋体" w:eastAsia="宋体" w:cs="宋体"/>
          <w:color w:val="000000"/>
          <w:szCs w:val="21"/>
          <w:highlight w:val="none"/>
          <w:u w:val="single"/>
        </w:rPr>
        <w:outlineLvl w:val="9"/>
      </w:pPr>
      <w:r>
        <w:rPr>
          <w:rFonts w:hint="eastAsia" w:ascii="宋体" w:hAnsi="宋体" w:eastAsia="宋体" w:cs="宋体"/>
          <w:color w:val="000000"/>
          <w:szCs w:val="21"/>
          <w:highlight w:val="none"/>
          <w:u w:val="single"/>
        </w:rPr>
        <w:t xml:space="preserve">（2）</w:t>
      </w:r>
      <w:r>
        <w:rPr>
          <w:rFonts w:hint="eastAsia" w:ascii="宋体" w:hAnsi="宋体" w:eastAsia="宋体" w:cs="宋体"/>
          <w:color w:val="000000"/>
          <w:spacing w:val="2"/>
          <w:szCs w:val="21"/>
          <w:highlight w:val="none"/>
          <w:u w:val="single"/>
        </w:rPr>
        <w:t xml:space="preserve">承包人采购材料的性能、规格、质量应符合</w:t>
      </w:r>
      <w:r>
        <w:rPr>
          <w:rFonts w:hint="eastAsia" w:ascii="宋体" w:hAnsi="宋体" w:eastAsia="宋体" w:cs="宋体"/>
          <w:color w:val="000000"/>
          <w:szCs w:val="21"/>
          <w:highlight w:val="none"/>
          <w:u w:val="single"/>
        </w:rPr>
        <w:t xml:space="preserve">国家规范和</w:t>
      </w:r>
      <w:r>
        <w:rPr>
          <w:rFonts w:hint="eastAsia" w:ascii="宋体" w:hAnsi="宋体" w:eastAsia="宋体" w:cs="宋体"/>
          <w:color w:val="000000"/>
          <w:spacing w:val="2"/>
          <w:szCs w:val="21"/>
          <w:highlight w:val="none"/>
          <w:u w:val="single"/>
        </w:rPr>
        <w:t xml:space="preserve">设计要求，且不能低于发包人所提供的材料的性能、规格、质量、颜色要求的标准，</w:t>
      </w:r>
      <w:r>
        <w:rPr>
          <w:rFonts w:hint="eastAsia" w:ascii="宋体" w:hAnsi="宋体" w:eastAsia="宋体" w:cs="宋体"/>
          <w:color w:val="000000"/>
          <w:szCs w:val="21"/>
          <w:highlight w:val="none"/>
          <w:u w:val="single"/>
        </w:rPr>
        <w:t xml:space="preserve">并按规定向发包人或监理工程师提供产品合格证、产品质量检验资料</w:t>
      </w:r>
      <w:r>
        <w:rPr>
          <w:rFonts w:hint="eastAsia" w:ascii="宋体" w:hAnsi="宋体" w:eastAsia="宋体" w:cs="宋体"/>
          <w:color w:val="000000"/>
          <w:spacing w:val="2"/>
          <w:szCs w:val="21"/>
          <w:highlight w:val="none"/>
          <w:u w:val="single"/>
        </w:rPr>
        <w:t xml:space="preserve">。</w:t>
      </w:r>
      <w:r>
        <w:rPr>
          <w:rFonts w:hint="eastAsia" w:ascii="宋体" w:hAnsi="宋体" w:eastAsia="宋体" w:cs="宋体"/>
          <w:color w:val="000000"/>
          <w:szCs w:val="21"/>
          <w:highlight w:val="none"/>
          <w:u w:val="single"/>
        </w:rPr>
        <w:t xml:space="preserve">承包人采购的材料设备在使用前，承包人应按工程师的要求进行检验或试验，不合格的不得使用，检验或试验费用由承包人承担。</w:t>
      </w:r>
      <w:r>
        <w:rPr>
          <w:rFonts w:hint="eastAsia" w:ascii="宋体" w:hAnsi="宋体" w:eastAsia="宋体" w:cs="宋体"/>
          <w:color w:val="000000"/>
          <w:szCs w:val="21"/>
          <w:highlight w:val="none"/>
          <w:u w:val="single"/>
        </w:rPr>
      </w:r>
      <w:r/>
    </w:p>
    <w:p>
      <w:pPr>
        <w:pStyle w:val="784"/>
        <w:ind w:firstLine="420"/>
        <w:pageBreakBefore w:val="0"/>
        <w:spacing w:line="440" w:lineRule="exact"/>
        <w:widowControl w:val="off"/>
        <w:rPr>
          <w:rFonts w:hint="eastAsia" w:ascii="宋体" w:hAnsi="宋体" w:eastAsia="宋体" w:cs="宋体"/>
          <w:color w:val="000000"/>
          <w:szCs w:val="21"/>
          <w:highlight w:val="none"/>
          <w:u w:val="single"/>
        </w:rPr>
        <w:outlineLvl w:val="9"/>
      </w:pPr>
      <w:r>
        <w:rPr>
          <w:rFonts w:hint="eastAsia" w:ascii="宋体" w:hAnsi="宋体" w:eastAsia="宋体" w:cs="宋体"/>
          <w:color w:val="000000"/>
          <w:szCs w:val="21"/>
          <w:highlight w:val="none"/>
          <w:u w:val="single"/>
        </w:rPr>
        <w:t xml:space="preserve">（3）监理工程师发现承包人采购并使用不符合设计或发包人要求的材料品牌和设备时，要求由承包人负责修复、拆除或重新采购，并承担发生的费用，由此延误的工期不予顺延。</w:t>
      </w:r>
      <w:r>
        <w:rPr>
          <w:rFonts w:hint="eastAsia" w:ascii="宋体" w:hAnsi="宋体" w:eastAsia="宋体" w:cs="宋体"/>
          <w:color w:val="000000"/>
          <w:szCs w:val="21"/>
          <w:highlight w:val="none"/>
          <w:u w:val="single"/>
        </w:rPr>
      </w:r>
      <w:r/>
    </w:p>
    <w:p>
      <w:pPr>
        <w:pStyle w:val="784"/>
        <w:ind w:firstLine="420"/>
        <w:pageBreakBefore w:val="0"/>
        <w:spacing w:line="440" w:lineRule="exact"/>
        <w:widowControl w:val="off"/>
        <w:rPr>
          <w:rFonts w:hint="eastAsia" w:ascii="宋体" w:hAnsi="宋体" w:eastAsia="宋体" w:cs="宋体"/>
          <w:color w:val="000000"/>
          <w:szCs w:val="21"/>
          <w:highlight w:val="none"/>
          <w:u w:val="single"/>
        </w:rPr>
        <w:outlineLvl w:val="9"/>
      </w:pPr>
      <w:r>
        <w:rPr>
          <w:rFonts w:hint="eastAsia" w:ascii="宋体" w:hAnsi="宋体" w:eastAsia="宋体" w:cs="宋体"/>
          <w:color w:val="000000"/>
          <w:szCs w:val="21"/>
          <w:highlight w:val="none"/>
          <w:u w:val="single"/>
        </w:rPr>
        <w:t xml:space="preserve">（4）承包人需要使用代用材料时，应经发包人书面认可后才能使用。</w:t>
      </w:r>
      <w:r>
        <w:rPr>
          <w:rFonts w:hint="eastAsia" w:ascii="宋体" w:hAnsi="宋体" w:eastAsia="宋体" w:cs="宋体"/>
          <w:color w:val="000000"/>
          <w:szCs w:val="21"/>
          <w:highlight w:val="none"/>
          <w:u w:val="single"/>
        </w:rPr>
      </w:r>
      <w:r/>
    </w:p>
    <w:p>
      <w:pPr>
        <w:pStyle w:val="784"/>
        <w:ind w:firstLine="420"/>
        <w:pageBreakBefore w:val="0"/>
        <w:spacing w:line="440" w:lineRule="exact"/>
        <w:widowControl w:val="off"/>
        <w:rPr>
          <w:rFonts w:hint="eastAsia" w:ascii="宋体" w:hAnsi="宋体" w:eastAsia="宋体" w:cs="宋体"/>
          <w:color w:val="000000"/>
          <w:szCs w:val="21"/>
          <w:highlight w:val="none"/>
          <w:u w:val="single"/>
        </w:rPr>
        <w:outlineLvl w:val="9"/>
      </w:pPr>
      <w:r>
        <w:rPr>
          <w:rFonts w:hint="eastAsia" w:ascii="宋体" w:hAnsi="宋体" w:eastAsia="宋体" w:cs="宋体"/>
          <w:color w:val="000000"/>
          <w:szCs w:val="21"/>
          <w:highlight w:val="none"/>
          <w:u w:val="single"/>
        </w:rPr>
        <w:t xml:space="preserve">（5）承包人根据施工现场情况，结合工程量清单，对工程中需要确认品牌的材料、变更引起的新增材料、工程量清单中没有单价等需要核价的材料提出核价和认定申请，在工程师签字确认后上报发包人，由发包人组织相关部门，按相关规定确定材料品牌、生产厂家、单价后，由承包人进行采购并使用。</w:t>
      </w:r>
      <w:r>
        <w:rPr>
          <w:rFonts w:hint="eastAsia" w:ascii="宋体" w:hAnsi="宋体" w:eastAsia="宋体" w:cs="宋体"/>
          <w:color w:val="000000"/>
          <w:szCs w:val="21"/>
          <w:highlight w:val="none"/>
          <w:u w:val="single"/>
        </w:rPr>
      </w:r>
      <w:r/>
    </w:p>
    <w:p>
      <w:pPr>
        <w:pStyle w:val="784"/>
        <w:ind w:firstLine="560"/>
        <w:pageBreakBefore w:val="0"/>
        <w:spacing w:line="440" w:lineRule="exact"/>
        <w:widowControl w:val="off"/>
        <w:rPr>
          <w:rFonts w:hint="eastAsia" w:ascii="宋体" w:hAnsi="宋体" w:eastAsia="宋体" w:cs="宋体"/>
          <w:color w:val="000000"/>
          <w:spacing w:val="2"/>
          <w:szCs w:val="21"/>
          <w:highlight w:val="none"/>
          <w:u w:val="single"/>
        </w:rPr>
        <w:outlineLvl w:val="9"/>
      </w:pPr>
      <w:r>
        <w:rPr>
          <w:rFonts w:hint="eastAsia" w:ascii="宋体" w:hAnsi="宋体" w:eastAsia="宋体" w:cs="宋体"/>
          <w:color w:val="000000"/>
          <w:spacing w:val="2"/>
          <w:szCs w:val="21"/>
          <w:highlight w:val="none"/>
          <w:u w:val="single"/>
        </w:rPr>
        <w:t xml:space="preserve">（6）乙方施工期间采购的全部材料或设备，在进场使用前须向甲方提供相关材料或设备的购买发票，甲方有权对材料进行抽样检查。经甲方认可的材料或设备，方可应用于本工程。若乙方将未经甲方认可的材料或设备投入本工程，甲方有权要求乙方拆除相关施工部分并重新修建，同时视情节轻重直至解除合同；乙方承担违约责任，由此造成的经济损失，由乙方完全承担。</w:t>
      </w:r>
      <w:r>
        <w:rPr>
          <w:rFonts w:hint="eastAsia" w:ascii="宋体" w:hAnsi="宋体" w:eastAsia="宋体" w:cs="宋体"/>
          <w:color w:val="000000"/>
          <w:spacing w:val="2"/>
          <w:szCs w:val="21"/>
          <w:highlight w:val="none"/>
          <w:u w:val="single"/>
        </w:rPr>
      </w:r>
      <w:r/>
    </w:p>
    <w:p>
      <w:pPr>
        <w:pStyle w:val="784"/>
        <w:ind w:firstLine="560"/>
        <w:pageBreakBefore w:val="0"/>
        <w:spacing w:line="440" w:lineRule="exact"/>
        <w:widowControl w:val="off"/>
        <w:rPr>
          <w:rFonts w:hint="eastAsia" w:ascii="宋体" w:hAnsi="宋体" w:eastAsia="宋体" w:cs="宋体"/>
          <w:color w:val="000000"/>
          <w:spacing w:val="2"/>
          <w:szCs w:val="21"/>
          <w:highlight w:val="none"/>
          <w:u w:val="single"/>
        </w:rPr>
        <w:outlineLvl w:val="9"/>
      </w:pPr>
      <w:r>
        <w:rPr>
          <w:rFonts w:hint="eastAsia" w:ascii="宋体" w:hAnsi="宋体" w:eastAsia="宋体" w:cs="宋体"/>
          <w:color w:val="000000"/>
          <w:spacing w:val="2"/>
          <w:szCs w:val="21"/>
          <w:highlight w:val="none"/>
          <w:u w:val="single"/>
        </w:rPr>
        <w:t xml:space="preserve">（7）乙方将不合格或未达到乙方投标承诺标准的材料应用于本工程的，经甲方检测发现或他人举报后由甲方查实的，甲方有权视情节轻重由乙方承担合同总价10%-30%的违约金。</w:t>
      </w:r>
      <w:r>
        <w:rPr>
          <w:rFonts w:hint="eastAsia" w:ascii="宋体" w:hAnsi="宋体" w:eastAsia="宋体" w:cs="宋体"/>
          <w:color w:val="000000"/>
          <w:spacing w:val="2"/>
          <w:szCs w:val="21"/>
          <w:highlight w:val="none"/>
          <w:u w:val="single"/>
        </w:rPr>
      </w:r>
      <w:r/>
    </w:p>
    <w:p>
      <w:pPr>
        <w:pStyle w:val="784"/>
        <w:ind w:firstLine="560"/>
        <w:pageBreakBefore w:val="0"/>
        <w:spacing w:line="440" w:lineRule="exact"/>
        <w:widowControl w:val="off"/>
        <w:rPr>
          <w:rFonts w:hint="eastAsia" w:ascii="宋体" w:hAnsi="宋体" w:eastAsia="宋体" w:cs="宋体"/>
          <w:color w:val="000000"/>
          <w:spacing w:val="2"/>
          <w:szCs w:val="21"/>
          <w:highlight w:val="none"/>
          <w:u w:val="single"/>
        </w:rPr>
        <w:outlineLvl w:val="9"/>
      </w:pPr>
      <w:r>
        <w:rPr>
          <w:rFonts w:hint="eastAsia" w:ascii="宋体" w:hAnsi="宋体" w:eastAsia="宋体" w:cs="宋体"/>
          <w:color w:val="000000"/>
          <w:spacing w:val="2"/>
          <w:szCs w:val="21"/>
          <w:highlight w:val="none"/>
          <w:u w:val="single"/>
        </w:rPr>
        <w:t xml:space="preserve">（8）乙方不因本工程施工结束，而不再履行合法合规使用材料和设备的义务。工程竣工后，若甲方发现乙方投入本工程的材料存在质量问题或未达到乙方投标承诺标准的，甲方有权按本节第（7）条的规定，对乙方追究责任，并上报行政主管部门。乙方需负责对问题工程进行修补或重新建设，由此产生的经济损失和成本由乙方全部承担。</w:t>
      </w:r>
      <w:r>
        <w:rPr>
          <w:rFonts w:hint="eastAsia" w:ascii="宋体" w:hAnsi="宋体" w:eastAsia="宋体" w:cs="宋体"/>
          <w:color w:val="000000"/>
          <w:spacing w:val="2"/>
          <w:szCs w:val="21"/>
          <w:highlight w:val="none"/>
          <w:u w:val="single"/>
        </w:rPr>
      </w:r>
      <w:r/>
    </w:p>
    <w:p>
      <w:pPr>
        <w:pStyle w:val="784"/>
        <w:ind w:firstLine="306"/>
        <w:pageBreakBefore w:val="0"/>
        <w:spacing w:line="440" w:lineRule="exact"/>
        <w:widowControl w:val="off"/>
        <w:rPr>
          <w:rFonts w:hint="eastAsia" w:ascii="宋体" w:hAnsi="宋体" w:eastAsia="宋体" w:cs="宋体"/>
          <w:color w:val="000000"/>
          <w:szCs w:val="21"/>
          <w:highlight w:val="none"/>
          <w:lang w:val="en-US" w:eastAsia="zh-CN"/>
        </w:rPr>
        <w:outlineLvl w:val="9"/>
      </w:pPr>
      <w:r>
        <w:rPr>
          <w:rFonts w:hint="eastAsia" w:ascii="宋体" w:hAnsi="宋体" w:eastAsia="宋体" w:cs="宋体"/>
          <w:color w:val="000000"/>
          <w:szCs w:val="21"/>
          <w:highlight w:val="none"/>
        </w:rPr>
        <w:t xml:space="preserve">5.2 发包人提供的材料和工程设备：</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lang w:val="en-US" w:eastAsia="zh-CN"/>
        </w:rPr>
      </w:r>
      <w:r/>
    </w:p>
    <w:p>
      <w:pPr>
        <w:pStyle w:val="784"/>
        <w:jc w:val="center"/>
        <w:keepLines/>
        <w:keepNext/>
        <w:pageBreakBefore w:val="0"/>
        <w:spacing w:line="440" w:lineRule="exact"/>
        <w:widowControl w:val="off"/>
        <w:rPr>
          <w:rFonts w:hint="eastAsia" w:ascii="宋体" w:hAnsi="宋体" w:eastAsia="宋体" w:cs="宋体"/>
          <w:bCs/>
          <w:color w:val="000000"/>
          <w:szCs w:val="21"/>
          <w:highlight w:val="none"/>
        </w:rPr>
        <w:outlineLvl w:val="9"/>
      </w:pPr>
      <w:r/>
      <w:bookmarkStart w:id="62" w:name="_Toc15450"/>
      <w:r/>
      <w:bookmarkStart w:id="63" w:name="_Toc22090"/>
      <w:r/>
      <w:bookmarkStart w:id="64" w:name="_Toc13716"/>
      <w:r>
        <w:rPr>
          <w:rFonts w:hint="eastAsia" w:ascii="宋体" w:hAnsi="宋体" w:eastAsia="宋体" w:cs="宋体"/>
          <w:bCs/>
          <w:color w:val="000000"/>
          <w:szCs w:val="21"/>
          <w:highlight w:val="none"/>
        </w:rPr>
      </w:r>
      <w:r/>
    </w:p>
    <w:p>
      <w:pPr>
        <w:pStyle w:val="784"/>
        <w:jc w:val="center"/>
        <w:keepLines/>
        <w:keepNext/>
        <w:pageBreakBefore w:val="0"/>
        <w:spacing w:line="440" w:lineRule="exact"/>
        <w:widowControl w:val="off"/>
        <w:rPr>
          <w:rFonts w:hint="eastAsia" w:ascii="宋体" w:hAnsi="宋体" w:eastAsia="宋体" w:cs="宋体"/>
          <w:bCs/>
          <w:color w:val="000000"/>
          <w:szCs w:val="21"/>
          <w:highlight w:val="none"/>
        </w:rPr>
        <w:outlineLvl w:val="9"/>
      </w:pPr>
      <w:r/>
      <w:bookmarkStart w:id="65" w:name="_Toc1618"/>
      <w:r>
        <w:rPr>
          <w:rFonts w:hint="eastAsia" w:ascii="宋体" w:hAnsi="宋体" w:eastAsia="宋体" w:cs="宋体"/>
          <w:bCs/>
          <w:color w:val="000000"/>
          <w:szCs w:val="21"/>
          <w:highlight w:val="none"/>
        </w:rPr>
        <w:t xml:space="preserve">6交通运输</w:t>
      </w:r>
      <w:bookmarkEnd w:id="62"/>
      <w:r/>
      <w:bookmarkEnd w:id="63"/>
      <w:r/>
      <w:bookmarkEnd w:id="64"/>
      <w:r/>
      <w:bookmarkEnd w:id="65"/>
      <w:r>
        <w:rPr>
          <w:rFonts w:hint="eastAsia" w:ascii="宋体" w:hAnsi="宋体" w:eastAsia="宋体" w:cs="宋体"/>
          <w:bCs/>
          <w:color w:val="000000"/>
          <w:szCs w:val="21"/>
          <w:highlight w:val="none"/>
        </w:rPr>
      </w:r>
      <w:r/>
    </w:p>
    <w:p>
      <w:pPr>
        <w:pStyle w:val="784"/>
        <w:ind w:firstLine="42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按相应通用条款执行</w:t>
      </w:r>
      <w:r>
        <w:rPr>
          <w:rFonts w:hint="eastAsia" w:ascii="宋体" w:hAnsi="宋体" w:eastAsia="宋体" w:cs="宋体"/>
          <w:color w:val="000000"/>
          <w:szCs w:val="21"/>
          <w:highlight w:val="none"/>
        </w:rPr>
      </w:r>
      <w:r/>
    </w:p>
    <w:p>
      <w:pPr>
        <w:pStyle w:val="784"/>
        <w:jc w:val="center"/>
        <w:keepLines/>
        <w:keepNext/>
        <w:pageBreakBefore w:val="0"/>
        <w:spacing w:line="440" w:lineRule="exact"/>
        <w:widowControl w:val="off"/>
        <w:rPr>
          <w:rFonts w:hint="eastAsia" w:ascii="宋体" w:hAnsi="宋体" w:eastAsia="宋体" w:cs="宋体"/>
          <w:bCs/>
          <w:color w:val="000000"/>
          <w:szCs w:val="21"/>
          <w:highlight w:val="none"/>
        </w:rPr>
        <w:outlineLvl w:val="9"/>
      </w:pPr>
      <w:r/>
      <w:bookmarkStart w:id="66" w:name="_Toc32244"/>
      <w:r/>
      <w:bookmarkStart w:id="67" w:name="_Toc23076"/>
      <w:r/>
      <w:bookmarkStart w:id="68" w:name="_Toc22171"/>
      <w:r>
        <w:rPr>
          <w:rFonts w:hint="eastAsia" w:ascii="宋体" w:hAnsi="宋体" w:eastAsia="宋体" w:cs="宋体"/>
          <w:bCs/>
          <w:color w:val="000000"/>
          <w:szCs w:val="21"/>
          <w:highlight w:val="none"/>
        </w:rPr>
      </w:r>
      <w:r/>
    </w:p>
    <w:p>
      <w:pPr>
        <w:pStyle w:val="784"/>
        <w:jc w:val="center"/>
        <w:keepLines/>
        <w:keepNext/>
        <w:pageBreakBefore w:val="0"/>
        <w:spacing w:line="440" w:lineRule="exact"/>
        <w:widowControl w:val="off"/>
        <w:rPr>
          <w:rFonts w:hint="eastAsia" w:ascii="宋体" w:hAnsi="宋体" w:eastAsia="宋体" w:cs="宋体"/>
          <w:bCs/>
          <w:color w:val="000000"/>
          <w:szCs w:val="21"/>
          <w:highlight w:val="none"/>
        </w:rPr>
        <w:outlineLvl w:val="9"/>
      </w:pPr>
      <w:r/>
      <w:bookmarkStart w:id="69" w:name="_Toc10313"/>
      <w:r>
        <w:rPr>
          <w:rFonts w:hint="eastAsia" w:ascii="宋体" w:hAnsi="宋体" w:eastAsia="宋体" w:cs="宋体"/>
          <w:bCs/>
          <w:color w:val="000000"/>
          <w:szCs w:val="21"/>
          <w:highlight w:val="none"/>
        </w:rPr>
        <w:t xml:space="preserve">7 测量放线</w:t>
      </w:r>
      <w:bookmarkEnd w:id="66"/>
      <w:r/>
      <w:bookmarkEnd w:id="67"/>
      <w:r/>
      <w:bookmarkEnd w:id="68"/>
      <w:r/>
      <w:bookmarkEnd w:id="69"/>
      <w:r>
        <w:rPr>
          <w:rFonts w:hint="eastAsia" w:ascii="宋体" w:hAnsi="宋体" w:eastAsia="宋体" w:cs="宋体"/>
          <w:bCs/>
          <w:color w:val="000000"/>
          <w:szCs w:val="21"/>
          <w:highlight w:val="none"/>
        </w:rPr>
      </w:r>
      <w:r/>
    </w:p>
    <w:p>
      <w:pPr>
        <w:pStyle w:val="784"/>
        <w:ind w:firstLine="420"/>
        <w:pageBreakBefore w:val="0"/>
        <w:spacing w:line="440" w:lineRule="exact"/>
        <w:widowControl w:val="off"/>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t xml:space="preserve">7.1 施工控制网</w:t>
      </w:r>
      <w:r>
        <w:rPr>
          <w:rFonts w:hint="eastAsia" w:ascii="宋体" w:hAnsi="宋体" w:eastAsia="宋体" w:cs="宋体"/>
          <w:b/>
          <w:color w:val="000000"/>
          <w:szCs w:val="21"/>
          <w:highlight w:val="none"/>
        </w:rPr>
      </w:r>
      <w:r/>
    </w:p>
    <w:p>
      <w:pPr>
        <w:pStyle w:val="784"/>
        <w:ind w:firstLine="420"/>
        <w:pageBreakBefore w:val="0"/>
        <w:spacing w:line="440" w:lineRule="exact"/>
        <w:widowControl w:val="off"/>
        <w:rPr>
          <w:rFonts w:hint="eastAsia" w:ascii="宋体" w:hAnsi="宋体" w:eastAsia="宋体" w:cs="宋体"/>
          <w:color w:val="000000"/>
          <w:spacing w:val="-6"/>
          <w:szCs w:val="21"/>
          <w:highlight w:val="none"/>
          <w:u w:val="single"/>
        </w:rPr>
        <w:outlineLvl w:val="9"/>
      </w:pPr>
      <w:r>
        <w:rPr>
          <w:rFonts w:hint="eastAsia" w:ascii="宋体" w:hAnsi="宋体" w:eastAsia="宋体" w:cs="宋体"/>
          <w:b/>
          <w:color w:val="000000"/>
          <w:szCs w:val="21"/>
          <w:highlight w:val="none"/>
        </w:rPr>
        <w:t xml:space="preserve">7.1.1 </w:t>
      </w:r>
      <w:r>
        <w:rPr>
          <w:rFonts w:hint="eastAsia" w:ascii="宋体" w:hAnsi="宋体" w:eastAsia="宋体" w:cs="宋体"/>
          <w:color w:val="000000"/>
          <w:szCs w:val="21"/>
          <w:highlight w:val="none"/>
        </w:rPr>
        <w:t xml:space="preserve">监理人向承包人提供测量基准点、基准线和水准点及其书面资料的时间约定：</w:t>
      </w:r>
      <w:r>
        <w:rPr>
          <w:rFonts w:hint="eastAsia" w:ascii="宋体" w:hAnsi="宋体" w:eastAsia="宋体" w:cs="宋体"/>
          <w:color w:val="000000"/>
          <w:spacing w:val="-6"/>
          <w:szCs w:val="21"/>
          <w:highlight w:val="none"/>
          <w:u w:val="single"/>
        </w:rPr>
        <w:t xml:space="preserve">    开工前提供水准点与坐标控制点。</w:t>
      </w:r>
      <w:r>
        <w:rPr>
          <w:rFonts w:hint="eastAsia" w:ascii="宋体" w:hAnsi="宋体" w:eastAsia="宋体" w:cs="宋体"/>
          <w:color w:val="000000"/>
          <w:spacing w:val="-6"/>
          <w:szCs w:val="21"/>
          <w:highlight w:val="none"/>
          <w:u w:val="single"/>
        </w:rPr>
      </w:r>
      <w:r/>
    </w:p>
    <w:p>
      <w:pPr>
        <w:pStyle w:val="784"/>
        <w:pageBreakBefore w:val="0"/>
        <w:spacing w:line="440" w:lineRule="exact"/>
        <w:widowControl w:val="off"/>
        <w:rPr>
          <w:rFonts w:hint="eastAsia" w:ascii="宋体" w:hAnsi="宋体" w:eastAsia="宋体" w:cs="宋体"/>
          <w:color w:val="000000"/>
          <w:szCs w:val="21"/>
          <w:highlight w:val="none"/>
          <w:u w:val="single"/>
        </w:rPr>
        <w:outlineLvl w:val="9"/>
      </w:pPr>
      <w:r>
        <w:rPr>
          <w:rFonts w:hint="eastAsia" w:ascii="宋体" w:hAnsi="宋体" w:eastAsia="宋体" w:cs="宋体"/>
          <w:color w:val="000000"/>
          <w:szCs w:val="21"/>
          <w:highlight w:val="none"/>
        </w:rPr>
        <w:t xml:space="preserve">承包人向监理人报送施工控制网的时间约定：</w:t>
      </w:r>
      <w:r>
        <w:rPr>
          <w:rFonts w:hint="eastAsia" w:ascii="宋体" w:hAnsi="宋体" w:eastAsia="宋体" w:cs="宋体"/>
          <w:color w:val="000000"/>
          <w:szCs w:val="21"/>
          <w:highlight w:val="none"/>
          <w:u w:val="single"/>
        </w:rPr>
        <w:t xml:space="preserve">开工后十天。</w:t>
      </w:r>
      <w:r>
        <w:rPr>
          <w:rFonts w:hint="eastAsia" w:ascii="宋体" w:hAnsi="宋体" w:eastAsia="宋体" w:cs="宋体"/>
          <w:color w:val="000000"/>
          <w:szCs w:val="21"/>
          <w:highlight w:val="none"/>
          <w:u w:val="single"/>
        </w:rPr>
      </w:r>
      <w:r/>
    </w:p>
    <w:p>
      <w:pPr>
        <w:pStyle w:val="784"/>
        <w:jc w:val="center"/>
        <w:keepLines/>
        <w:keepNext/>
        <w:pageBreakBefore w:val="0"/>
        <w:spacing w:line="440" w:lineRule="exact"/>
        <w:widowControl w:val="off"/>
        <w:rPr>
          <w:rFonts w:hint="eastAsia" w:ascii="宋体" w:hAnsi="宋体" w:eastAsia="宋体" w:cs="宋体"/>
          <w:bCs/>
          <w:color w:val="000000"/>
          <w:szCs w:val="21"/>
          <w:highlight w:val="none"/>
        </w:rPr>
        <w:outlineLvl w:val="9"/>
      </w:pPr>
      <w:r/>
      <w:bookmarkStart w:id="70" w:name="_Toc28035"/>
      <w:r/>
      <w:bookmarkStart w:id="71" w:name="_Toc21219"/>
      <w:r/>
      <w:bookmarkStart w:id="72" w:name="_Toc29638"/>
      <w:r>
        <w:rPr>
          <w:rFonts w:hint="eastAsia" w:ascii="宋体" w:hAnsi="宋体" w:eastAsia="宋体" w:cs="宋体"/>
          <w:bCs/>
          <w:color w:val="000000"/>
          <w:szCs w:val="21"/>
          <w:highlight w:val="none"/>
        </w:rPr>
      </w:r>
      <w:r/>
    </w:p>
    <w:p>
      <w:pPr>
        <w:pStyle w:val="784"/>
        <w:jc w:val="center"/>
        <w:keepLines/>
        <w:keepNext/>
        <w:pageBreakBefore w:val="0"/>
        <w:spacing w:line="440" w:lineRule="exact"/>
        <w:widowControl w:val="off"/>
        <w:rPr>
          <w:rFonts w:hint="eastAsia" w:ascii="宋体" w:hAnsi="宋体" w:eastAsia="宋体" w:cs="宋体"/>
          <w:bCs/>
          <w:color w:val="000000"/>
          <w:szCs w:val="21"/>
          <w:highlight w:val="none"/>
        </w:rPr>
        <w:outlineLvl w:val="9"/>
      </w:pPr>
      <w:r/>
      <w:bookmarkStart w:id="73" w:name="_Toc7629"/>
      <w:r>
        <w:rPr>
          <w:rFonts w:hint="eastAsia" w:ascii="宋体" w:hAnsi="宋体" w:eastAsia="宋体" w:cs="宋体"/>
          <w:bCs/>
          <w:color w:val="000000"/>
          <w:szCs w:val="21"/>
          <w:highlight w:val="none"/>
        </w:rPr>
        <w:t xml:space="preserve">8 施工安全、治安保卫和环境保护</w:t>
      </w:r>
      <w:bookmarkEnd w:id="70"/>
      <w:r/>
      <w:bookmarkEnd w:id="71"/>
      <w:r/>
      <w:bookmarkEnd w:id="72"/>
      <w:r/>
      <w:bookmarkEnd w:id="73"/>
      <w:r>
        <w:rPr>
          <w:rFonts w:hint="eastAsia" w:ascii="宋体" w:hAnsi="宋体" w:eastAsia="宋体" w:cs="宋体"/>
          <w:bCs/>
          <w:color w:val="000000"/>
          <w:szCs w:val="21"/>
          <w:highlight w:val="none"/>
        </w:rPr>
      </w:r>
      <w:r/>
    </w:p>
    <w:p>
      <w:pPr>
        <w:pStyle w:val="784"/>
        <w:ind w:firstLine="412"/>
        <w:pageBreakBefore w:val="0"/>
        <w:spacing w:line="440" w:lineRule="exact"/>
        <w:widowControl w:val="off"/>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t xml:space="preserve">8．1 发包人的施工安全责任</w:t>
      </w:r>
      <w:r>
        <w:rPr>
          <w:rFonts w:hint="eastAsia" w:ascii="宋体" w:hAnsi="宋体" w:eastAsia="宋体" w:cs="宋体"/>
          <w:b/>
          <w:color w:val="000000"/>
          <w:szCs w:val="21"/>
          <w:highlight w:val="none"/>
        </w:rPr>
      </w:r>
      <w:r/>
    </w:p>
    <w:p>
      <w:pPr>
        <w:pStyle w:val="784"/>
        <w:ind w:firstLine="412"/>
        <w:pageBreakBefore w:val="0"/>
        <w:spacing w:line="440" w:lineRule="exact"/>
        <w:widowControl w:val="off"/>
        <w:rPr>
          <w:rFonts w:hint="eastAsia" w:ascii="宋体" w:hAnsi="宋体" w:eastAsia="宋体" w:cs="宋体"/>
          <w:color w:val="000000"/>
          <w:szCs w:val="21"/>
          <w:highlight w:val="none"/>
          <w:u w:val="single"/>
        </w:rPr>
        <w:outlineLvl w:val="9"/>
      </w:pPr>
      <w:r>
        <w:rPr>
          <w:rFonts w:hint="eastAsia" w:ascii="宋体" w:hAnsi="宋体" w:eastAsia="宋体" w:cs="宋体"/>
          <w:b/>
          <w:color w:val="000000"/>
          <w:szCs w:val="21"/>
          <w:highlight w:val="none"/>
        </w:rPr>
        <w:t xml:space="preserve">8.1.1 发包人应履行的安全职责：</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u w:val="single"/>
        </w:rPr>
      </w:r>
      <w:r/>
    </w:p>
    <w:p>
      <w:pPr>
        <w:pStyle w:val="784"/>
        <w:ind w:firstLine="412"/>
        <w:pageBreakBefore w:val="0"/>
        <w:spacing w:line="440" w:lineRule="exact"/>
        <w:widowControl w:val="off"/>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t xml:space="preserve">8.2 承包人的施工安全责任</w:t>
      </w:r>
      <w:r>
        <w:rPr>
          <w:rFonts w:hint="eastAsia" w:ascii="宋体" w:hAnsi="宋体" w:eastAsia="宋体" w:cs="宋体"/>
          <w:b/>
          <w:color w:val="000000"/>
          <w:szCs w:val="21"/>
          <w:highlight w:val="none"/>
        </w:rPr>
      </w:r>
      <w:r/>
    </w:p>
    <w:p>
      <w:pPr>
        <w:pStyle w:val="784"/>
        <w:ind w:firstLine="420"/>
        <w:pageBreakBefore w:val="0"/>
        <w:spacing w:line="440" w:lineRule="exact"/>
        <w:widowControl w:val="off"/>
        <w:rPr>
          <w:rFonts w:hint="eastAsia" w:ascii="宋体" w:hAnsi="宋体" w:eastAsia="宋体" w:cs="宋体"/>
          <w:b/>
          <w:color w:val="000000"/>
          <w:szCs w:val="21"/>
          <w:highlight w:val="none"/>
          <w:u w:val="single"/>
        </w:rPr>
        <w:outlineLvl w:val="9"/>
      </w:pPr>
      <w:r>
        <w:rPr>
          <w:rFonts w:hint="eastAsia" w:ascii="宋体" w:hAnsi="宋体" w:eastAsia="宋体" w:cs="宋体"/>
          <w:b/>
          <w:color w:val="000000"/>
          <w:szCs w:val="21"/>
          <w:highlight w:val="none"/>
        </w:rPr>
        <w:t xml:space="preserve">8.2.1 承包人应履行的安全职责</w:t>
      </w:r>
      <w:r>
        <w:rPr>
          <w:rFonts w:hint="eastAsia" w:ascii="宋体" w:hAnsi="宋体" w:eastAsia="宋体" w:cs="宋体"/>
          <w:b/>
          <w:color w:val="000000"/>
          <w:szCs w:val="21"/>
          <w:highlight w:val="none"/>
          <w:u w:val="single"/>
        </w:rPr>
        <w:t xml:space="preserve">：</w:t>
      </w:r>
      <w:r>
        <w:rPr>
          <w:rFonts w:hint="eastAsia" w:ascii="宋体" w:hAnsi="宋体" w:eastAsia="宋体" w:cs="宋体"/>
          <w:color w:val="000000"/>
          <w:szCs w:val="21"/>
          <w:highlight w:val="none"/>
          <w:u w:val="single"/>
        </w:rPr>
        <w:t xml:space="preserve">按国家、省、市关于安全生产的规定执行。</w:t>
      </w:r>
      <w:r>
        <w:rPr>
          <w:rFonts w:hint="eastAsia" w:ascii="宋体" w:hAnsi="宋体" w:eastAsia="宋体" w:cs="宋体"/>
          <w:b/>
          <w:color w:val="000000"/>
          <w:szCs w:val="21"/>
          <w:highlight w:val="none"/>
          <w:u w:val="single"/>
        </w:rPr>
        <w:t xml:space="preserve">施工安全由承包人全权负责。</w:t>
      </w:r>
      <w:r>
        <w:rPr>
          <w:rFonts w:hint="eastAsia" w:ascii="宋体" w:hAnsi="宋体" w:eastAsia="宋体" w:cs="宋体"/>
          <w:b/>
          <w:color w:val="000000"/>
          <w:szCs w:val="21"/>
          <w:highlight w:val="none"/>
          <w:u w:val="single"/>
        </w:rPr>
      </w:r>
      <w:r/>
    </w:p>
    <w:p>
      <w:pPr>
        <w:pStyle w:val="784"/>
        <w:ind w:firstLine="420"/>
        <w:pageBreakBefore w:val="0"/>
        <w:spacing w:line="440" w:lineRule="exact"/>
        <w:widowControl w:val="off"/>
        <w:rPr>
          <w:rFonts w:hint="eastAsia" w:ascii="宋体" w:hAnsi="宋体" w:eastAsia="宋体" w:cs="宋体"/>
          <w:color w:val="000000"/>
          <w:szCs w:val="21"/>
          <w:highlight w:val="none"/>
          <w:u w:val="single"/>
        </w:rPr>
        <w:outlineLvl w:val="9"/>
      </w:pPr>
      <w:r>
        <w:rPr>
          <w:rFonts w:hint="eastAsia" w:ascii="宋体" w:hAnsi="宋体" w:eastAsia="宋体" w:cs="宋体"/>
          <w:color w:val="000000"/>
          <w:szCs w:val="21"/>
          <w:highlight w:val="none"/>
        </w:rPr>
        <w:t xml:space="preserve">承包人编制的施工安全措施计划报送监理人的时间：</w:t>
      </w:r>
      <w:r>
        <w:rPr>
          <w:rFonts w:hint="eastAsia" w:ascii="宋体" w:hAnsi="宋体" w:eastAsia="宋体" w:cs="宋体"/>
          <w:color w:val="000000"/>
          <w:szCs w:val="21"/>
          <w:highlight w:val="none"/>
          <w:u w:val="single"/>
        </w:rPr>
        <w:t xml:space="preserve"> 开工后十天 。</w:t>
      </w:r>
      <w:r>
        <w:rPr>
          <w:rFonts w:hint="eastAsia" w:ascii="宋体" w:hAnsi="宋体" w:eastAsia="宋体" w:cs="宋体"/>
          <w:color w:val="000000"/>
          <w:szCs w:val="21"/>
          <w:highlight w:val="none"/>
          <w:u w:val="single"/>
        </w:rPr>
      </w:r>
      <w:r/>
    </w:p>
    <w:p>
      <w:pPr>
        <w:pStyle w:val="784"/>
        <w:jc w:val="center"/>
        <w:keepLines/>
        <w:keepNext/>
        <w:pageBreakBefore w:val="0"/>
        <w:spacing w:line="440" w:lineRule="exact"/>
        <w:widowControl w:val="off"/>
        <w:rPr>
          <w:rFonts w:hint="eastAsia" w:ascii="宋体" w:hAnsi="宋体" w:eastAsia="宋体" w:cs="宋体"/>
          <w:bCs/>
          <w:color w:val="000000"/>
          <w:szCs w:val="21"/>
          <w:highlight w:val="none"/>
        </w:rPr>
        <w:outlineLvl w:val="9"/>
      </w:pPr>
      <w:r/>
      <w:bookmarkStart w:id="74" w:name="_Toc962"/>
      <w:r/>
      <w:bookmarkStart w:id="75" w:name="_Toc22978"/>
      <w:r/>
      <w:bookmarkStart w:id="76" w:name="_Toc29966"/>
      <w:r>
        <w:rPr>
          <w:rFonts w:hint="eastAsia" w:ascii="宋体" w:hAnsi="宋体" w:eastAsia="宋体" w:cs="宋体"/>
          <w:bCs/>
          <w:color w:val="000000"/>
          <w:szCs w:val="21"/>
          <w:highlight w:val="none"/>
        </w:rPr>
      </w:r>
      <w:r/>
    </w:p>
    <w:p>
      <w:pPr>
        <w:pStyle w:val="784"/>
        <w:jc w:val="center"/>
        <w:keepLines/>
        <w:keepNext/>
        <w:pageBreakBefore w:val="0"/>
        <w:spacing w:line="440" w:lineRule="exact"/>
        <w:widowControl w:val="off"/>
        <w:rPr>
          <w:rFonts w:hint="eastAsia" w:ascii="宋体" w:hAnsi="宋体" w:eastAsia="宋体" w:cs="宋体"/>
          <w:bCs/>
          <w:color w:val="000000"/>
          <w:szCs w:val="21"/>
          <w:highlight w:val="none"/>
        </w:rPr>
        <w:outlineLvl w:val="9"/>
      </w:pPr>
      <w:r/>
      <w:bookmarkStart w:id="77" w:name="_Toc28597"/>
      <w:r>
        <w:rPr>
          <w:rFonts w:hint="eastAsia" w:ascii="宋体" w:hAnsi="宋体" w:eastAsia="宋体" w:cs="宋体"/>
          <w:bCs/>
          <w:color w:val="000000"/>
          <w:szCs w:val="21"/>
          <w:highlight w:val="none"/>
        </w:rPr>
        <w:t xml:space="preserve">9进度计划</w:t>
      </w:r>
      <w:bookmarkEnd w:id="74"/>
      <w:r/>
      <w:bookmarkEnd w:id="75"/>
      <w:r/>
      <w:bookmarkEnd w:id="76"/>
      <w:r/>
      <w:bookmarkEnd w:id="77"/>
      <w:r>
        <w:rPr>
          <w:rFonts w:hint="eastAsia" w:ascii="宋体" w:hAnsi="宋体" w:eastAsia="宋体" w:cs="宋体"/>
          <w:bCs/>
          <w:color w:val="000000"/>
          <w:szCs w:val="21"/>
          <w:highlight w:val="none"/>
        </w:rPr>
      </w:r>
      <w:r/>
    </w:p>
    <w:p>
      <w:pPr>
        <w:pStyle w:val="784"/>
        <w:ind w:firstLine="420"/>
        <w:pageBreakBefore w:val="0"/>
        <w:spacing w:line="440" w:lineRule="exact"/>
        <w:widowControl w:val="off"/>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t xml:space="preserve">9.1 合同进度计划</w:t>
      </w:r>
      <w:r>
        <w:rPr>
          <w:rFonts w:hint="eastAsia" w:ascii="宋体" w:hAnsi="宋体" w:eastAsia="宋体" w:cs="宋体"/>
          <w:b/>
          <w:color w:val="000000"/>
          <w:szCs w:val="21"/>
          <w:highlight w:val="none"/>
        </w:rPr>
      </w:r>
      <w:r/>
    </w:p>
    <w:p>
      <w:pPr>
        <w:pStyle w:val="784"/>
        <w:ind w:firstLine="420"/>
        <w:jc w:val="left"/>
        <w:pageBreakBefore w:val="0"/>
        <w:spacing w:line="440" w:lineRule="exact"/>
        <w:widowControl w:val="off"/>
        <w:rPr>
          <w:rFonts w:hint="eastAsia" w:ascii="宋体" w:hAnsi="宋体" w:eastAsia="宋体" w:cs="宋体"/>
          <w:color w:val="000000"/>
          <w:szCs w:val="21"/>
          <w:highlight w:val="none"/>
          <w:u w:val="single"/>
        </w:rPr>
        <w:outlineLvl w:val="9"/>
      </w:pPr>
      <w:r>
        <w:rPr>
          <w:rFonts w:hint="eastAsia" w:ascii="宋体" w:hAnsi="宋体" w:eastAsia="宋体" w:cs="宋体"/>
          <w:color w:val="000000"/>
          <w:szCs w:val="21"/>
          <w:highlight w:val="none"/>
        </w:rPr>
        <w:t xml:space="preserve">承包人编制详细施工进度计划和施工方案的内容、编制时间，报送监理人的时间约定：</w:t>
      </w:r>
      <w:r>
        <w:rPr>
          <w:rFonts w:hint="eastAsia" w:ascii="宋体" w:hAnsi="宋体" w:eastAsia="宋体" w:cs="宋体"/>
          <w:color w:val="000000"/>
          <w:spacing w:val="-6"/>
          <w:szCs w:val="21"/>
          <w:highlight w:val="none"/>
          <w:u w:val="single"/>
        </w:rPr>
        <w:t xml:space="preserve">技术交底后五天内应将施工组织设计和进度计划交工程师审查。 </w:t>
      </w:r>
      <w:r>
        <w:rPr>
          <w:rFonts w:hint="eastAsia" w:ascii="宋体" w:hAnsi="宋体" w:eastAsia="宋体" w:cs="宋体"/>
          <w:color w:val="000000"/>
          <w:szCs w:val="21"/>
          <w:highlight w:val="none"/>
          <w:u w:val="single"/>
        </w:rPr>
      </w:r>
      <w:r/>
    </w:p>
    <w:p>
      <w:pPr>
        <w:pStyle w:val="784"/>
        <w:ind w:firstLine="42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监理人批复或提出修改意见的时间约定：</w:t>
      </w:r>
      <w:r>
        <w:rPr>
          <w:rFonts w:hint="eastAsia" w:ascii="宋体" w:hAnsi="宋体" w:eastAsia="宋体" w:cs="宋体"/>
          <w:color w:val="000000"/>
          <w:spacing w:val="-6"/>
          <w:szCs w:val="21"/>
          <w:highlight w:val="none"/>
          <w:u w:val="single"/>
        </w:rPr>
        <w:t xml:space="preserve">收到承包人提交的施工组织设计及进度计划后，五天内组织审查，如审查通过，应及时确认，如需要完善和修改，承包人应在审查后三天内予以完善后交由工程师及时确认。</w:t>
      </w:r>
      <w:r>
        <w:rPr>
          <w:rFonts w:hint="eastAsia" w:ascii="宋体" w:hAnsi="宋体" w:eastAsia="宋体" w:cs="宋体"/>
          <w:color w:val="000000"/>
          <w:szCs w:val="21"/>
          <w:highlight w:val="none"/>
        </w:rPr>
      </w:r>
      <w:r/>
    </w:p>
    <w:p>
      <w:pPr>
        <w:pStyle w:val="784"/>
        <w:jc w:val="center"/>
        <w:keepLines/>
        <w:keepNext/>
        <w:pageBreakBefore w:val="0"/>
        <w:spacing w:line="440" w:lineRule="exact"/>
        <w:widowControl w:val="off"/>
        <w:rPr>
          <w:rFonts w:hint="eastAsia" w:ascii="宋体" w:hAnsi="宋体" w:eastAsia="宋体" w:cs="宋体"/>
          <w:bCs/>
          <w:color w:val="000000"/>
          <w:szCs w:val="21"/>
          <w:highlight w:val="none"/>
        </w:rPr>
        <w:outlineLvl w:val="9"/>
      </w:pPr>
      <w:r/>
      <w:bookmarkStart w:id="78" w:name="_Toc20759"/>
      <w:r/>
      <w:bookmarkStart w:id="79" w:name="_Toc5456"/>
      <w:r/>
      <w:bookmarkStart w:id="80" w:name="_Toc14285"/>
      <w:r>
        <w:rPr>
          <w:rFonts w:hint="eastAsia" w:ascii="宋体" w:hAnsi="宋体" w:eastAsia="宋体" w:cs="宋体"/>
          <w:bCs/>
          <w:color w:val="000000"/>
          <w:szCs w:val="21"/>
          <w:highlight w:val="none"/>
        </w:rPr>
      </w:r>
      <w:r/>
    </w:p>
    <w:p>
      <w:pPr>
        <w:pStyle w:val="784"/>
        <w:jc w:val="center"/>
        <w:keepLines/>
        <w:keepNext/>
        <w:pageBreakBefore w:val="0"/>
        <w:spacing w:line="440" w:lineRule="exact"/>
        <w:widowControl w:val="off"/>
        <w:rPr>
          <w:rFonts w:hint="eastAsia" w:ascii="宋体" w:hAnsi="宋体" w:eastAsia="宋体" w:cs="宋体"/>
          <w:bCs/>
          <w:color w:val="000000"/>
          <w:szCs w:val="21"/>
          <w:highlight w:val="none"/>
        </w:rPr>
        <w:outlineLvl w:val="9"/>
      </w:pPr>
      <w:r/>
      <w:bookmarkStart w:id="81" w:name="_Toc21652"/>
      <w:r>
        <w:rPr>
          <w:rFonts w:hint="eastAsia" w:ascii="宋体" w:hAnsi="宋体" w:eastAsia="宋体" w:cs="宋体"/>
          <w:bCs/>
          <w:color w:val="000000"/>
          <w:szCs w:val="21"/>
          <w:highlight w:val="none"/>
        </w:rPr>
        <w:t xml:space="preserve">10 开工和竣工</w:t>
      </w:r>
      <w:bookmarkEnd w:id="78"/>
      <w:r/>
      <w:bookmarkEnd w:id="79"/>
      <w:r/>
      <w:bookmarkEnd w:id="80"/>
      <w:r/>
      <w:bookmarkEnd w:id="81"/>
      <w:r>
        <w:rPr>
          <w:rFonts w:hint="eastAsia" w:ascii="宋体" w:hAnsi="宋体" w:eastAsia="宋体" w:cs="宋体"/>
          <w:bCs/>
          <w:color w:val="000000"/>
          <w:szCs w:val="21"/>
          <w:highlight w:val="none"/>
        </w:rPr>
      </w:r>
      <w:r/>
    </w:p>
    <w:p>
      <w:pPr>
        <w:pStyle w:val="784"/>
        <w:ind w:firstLine="420"/>
        <w:pageBreakBefore w:val="0"/>
        <w:spacing w:line="440" w:lineRule="exact"/>
        <w:widowControl w:val="off"/>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t xml:space="preserve">10.1 工期延误</w:t>
      </w:r>
      <w:r>
        <w:rPr>
          <w:rFonts w:hint="eastAsia" w:ascii="宋体" w:hAnsi="宋体" w:eastAsia="宋体" w:cs="宋体"/>
          <w:b/>
          <w:color w:val="000000"/>
          <w:szCs w:val="21"/>
          <w:highlight w:val="none"/>
        </w:rPr>
      </w:r>
      <w:r/>
    </w:p>
    <w:p>
      <w:pPr>
        <w:pStyle w:val="784"/>
        <w:ind w:firstLine="396"/>
        <w:pageBreakBefore w:val="0"/>
        <w:spacing w:line="440" w:lineRule="exact"/>
        <w:widowControl w:val="off"/>
        <w:tabs>
          <w:tab w:val="left" w:pos="1440" w:leader="none"/>
        </w:tabs>
        <w:rPr>
          <w:rFonts w:hint="eastAsia" w:ascii="宋体" w:hAnsi="宋体" w:eastAsia="宋体" w:cs="宋体"/>
          <w:color w:val="000000"/>
          <w:spacing w:val="-6"/>
          <w:szCs w:val="21"/>
          <w:highlight w:val="none"/>
        </w:rPr>
        <w:outlineLvl w:val="9"/>
      </w:pPr>
      <w:r>
        <w:rPr>
          <w:rFonts w:hint="eastAsia" w:ascii="宋体" w:hAnsi="宋体" w:eastAsia="宋体" w:cs="宋体"/>
          <w:color w:val="000000"/>
          <w:spacing w:val="-6"/>
          <w:szCs w:val="21"/>
          <w:highlight w:val="none"/>
        </w:rPr>
        <w:t xml:space="preserve">因征地拆迁或发包人原因造成停工，导致工期延误，承包人应及时向发包人提出，商讨应对办法，双方按应对办法协商解决。</w:t>
      </w:r>
      <w:r>
        <w:rPr>
          <w:rFonts w:hint="eastAsia" w:ascii="宋体" w:hAnsi="宋体" w:eastAsia="宋体" w:cs="宋体"/>
          <w:color w:val="000000"/>
          <w:spacing w:val="-6"/>
          <w:szCs w:val="21"/>
          <w:highlight w:val="none"/>
        </w:rPr>
      </w:r>
      <w:r/>
    </w:p>
    <w:p>
      <w:pPr>
        <w:pStyle w:val="784"/>
        <w:ind w:firstLine="420"/>
        <w:pageBreakBefore w:val="0"/>
        <w:spacing w:line="440" w:lineRule="exact"/>
        <w:widowControl w:val="off"/>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t xml:space="preserve">10.2异常恶劣的气候条件</w:t>
      </w:r>
      <w:r>
        <w:rPr>
          <w:rFonts w:hint="eastAsia" w:ascii="宋体" w:hAnsi="宋体" w:eastAsia="宋体" w:cs="宋体"/>
          <w:b/>
          <w:color w:val="000000"/>
          <w:szCs w:val="21"/>
          <w:highlight w:val="none"/>
        </w:rPr>
      </w:r>
      <w:r/>
    </w:p>
    <w:p>
      <w:pPr>
        <w:pStyle w:val="784"/>
        <w:pageBreakBefore w:val="0"/>
        <w:spacing w:line="440" w:lineRule="exact"/>
        <w:widowControl w:val="off"/>
        <w:rPr>
          <w:rFonts w:hint="eastAsia" w:ascii="宋体" w:hAnsi="宋体" w:eastAsia="宋体" w:cs="宋体"/>
          <w:color w:val="000000"/>
          <w:szCs w:val="21"/>
          <w:highlight w:val="none"/>
          <w:u w:val="single"/>
        </w:rPr>
        <w:outlineLvl w:val="9"/>
      </w:pPr>
      <w:r>
        <w:rPr>
          <w:rFonts w:hint="eastAsia" w:ascii="宋体" w:hAnsi="宋体" w:eastAsia="宋体" w:cs="宋体"/>
          <w:color w:val="000000"/>
          <w:szCs w:val="21"/>
          <w:highlight w:val="none"/>
        </w:rPr>
        <w:t xml:space="preserve">异常恶劣气候条件是指：</w:t>
      </w:r>
      <w:r>
        <w:rPr>
          <w:rFonts w:hint="eastAsia" w:ascii="宋体" w:hAnsi="宋体" w:eastAsia="宋体" w:cs="宋体"/>
          <w:color w:val="000000"/>
          <w:szCs w:val="21"/>
          <w:highlight w:val="none"/>
          <w:u w:val="single"/>
        </w:rPr>
        <w:t xml:space="preserve">雷击、特大洪水灾害。异常气候条件发生，经发包人及监理书面同意后，承包人可以得到工期的顺延，但不得提出任何费用补偿要求，应把相关风险考虑到投标报价中。 </w:t>
      </w:r>
      <w:r>
        <w:rPr>
          <w:rFonts w:hint="eastAsia" w:ascii="宋体" w:hAnsi="宋体" w:eastAsia="宋体" w:cs="宋体"/>
          <w:color w:val="000000"/>
          <w:szCs w:val="21"/>
          <w:highlight w:val="none"/>
          <w:u w:val="single"/>
        </w:rPr>
      </w:r>
      <w:r/>
    </w:p>
    <w:p>
      <w:pPr>
        <w:pStyle w:val="784"/>
        <w:ind w:firstLine="420"/>
        <w:pageBreakBefore w:val="0"/>
        <w:spacing w:line="440" w:lineRule="exact"/>
        <w:widowControl w:val="off"/>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t xml:space="preserve">10.3承包人的工期延误</w:t>
      </w:r>
      <w:r>
        <w:rPr>
          <w:rFonts w:hint="eastAsia" w:ascii="宋体" w:hAnsi="宋体" w:eastAsia="宋体" w:cs="宋体"/>
          <w:b/>
          <w:color w:val="000000"/>
          <w:szCs w:val="21"/>
          <w:highlight w:val="none"/>
        </w:rPr>
      </w:r>
      <w:r/>
    </w:p>
    <w:p>
      <w:pPr>
        <w:pStyle w:val="784"/>
        <w:ind w:firstLine="42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由于承包人违约造成工期延误时，承包人应支付逾期竣工违约金的计算方法：</w:t>
      </w:r>
      <w:r>
        <w:rPr>
          <w:rFonts w:hint="eastAsia" w:ascii="宋体" w:hAnsi="宋体" w:eastAsia="宋体" w:cs="宋体"/>
          <w:color w:val="000000"/>
          <w:szCs w:val="21"/>
          <w:highlight w:val="none"/>
        </w:rPr>
      </w:r>
      <w:r/>
    </w:p>
    <w:p>
      <w:pPr>
        <w:pStyle w:val="784"/>
        <w:ind w:firstLine="396"/>
        <w:pageBreakBefore w:val="0"/>
        <w:spacing w:line="440" w:lineRule="exact"/>
        <w:widowControl w:val="off"/>
        <w:tabs>
          <w:tab w:val="left" w:pos="1440" w:leader="none"/>
        </w:tabs>
        <w:rPr>
          <w:rFonts w:hint="eastAsia" w:ascii="宋体" w:hAnsi="宋体" w:eastAsia="宋体" w:cs="宋体"/>
          <w:color w:val="000000"/>
          <w:spacing w:val="-6"/>
          <w:szCs w:val="21"/>
          <w:highlight w:val="none"/>
          <w:u w:val="single"/>
        </w:rPr>
        <w:outlineLvl w:val="9"/>
      </w:pPr>
      <w:r>
        <w:rPr>
          <w:rFonts w:hint="eastAsia" w:ascii="宋体" w:hAnsi="宋体" w:eastAsia="宋体" w:cs="宋体"/>
          <w:color w:val="000000"/>
          <w:spacing w:val="-6"/>
          <w:szCs w:val="21"/>
          <w:highlight w:val="none"/>
          <w:u w:val="single"/>
        </w:rPr>
        <w:t xml:space="preserve">本工程按合同工期推迟一天交付使用，每天按工程总造价5‰支付违约金，最多不超过总造价20%。</w:t>
      </w:r>
      <w:r>
        <w:rPr>
          <w:rFonts w:hint="eastAsia" w:ascii="宋体" w:hAnsi="宋体" w:eastAsia="宋体" w:cs="宋体"/>
          <w:color w:val="000000"/>
          <w:spacing w:val="-6"/>
          <w:szCs w:val="21"/>
          <w:highlight w:val="none"/>
          <w:u w:val="single"/>
        </w:rPr>
      </w:r>
      <w:r/>
    </w:p>
    <w:p>
      <w:pPr>
        <w:pStyle w:val="784"/>
        <w:ind w:firstLine="560"/>
        <w:pageBreakBefore w:val="0"/>
        <w:spacing w:line="440" w:lineRule="exact"/>
        <w:widowControl w:val="off"/>
        <w:rPr>
          <w:rFonts w:hint="eastAsia" w:ascii="宋体" w:hAnsi="宋体" w:eastAsia="宋体" w:cs="宋体"/>
          <w:color w:val="000000"/>
          <w:spacing w:val="-6"/>
          <w:szCs w:val="21"/>
          <w:highlight w:val="none"/>
          <w:u w:val="single"/>
        </w:rPr>
        <w:outlineLvl w:val="9"/>
      </w:pPr>
      <w:r>
        <w:rPr>
          <w:rFonts w:hint="eastAsia" w:ascii="宋体" w:hAnsi="宋体" w:eastAsia="宋体" w:cs="宋体"/>
          <w:color w:val="000000"/>
          <w:spacing w:val="-6"/>
          <w:szCs w:val="21"/>
          <w:highlight w:val="none"/>
          <w:u w:val="single"/>
        </w:rPr>
        <w:t xml:space="preserve">双方约定工期顺延的其他情况：不可抗力，以及因甲方原因造成的，经甲方及监理工程师批准的，工期顺延，甲方无需给予乙方任何补偿。</w:t>
      </w:r>
      <w:r>
        <w:rPr>
          <w:rFonts w:hint="eastAsia" w:ascii="宋体" w:hAnsi="宋体" w:eastAsia="宋体" w:cs="宋体"/>
          <w:color w:val="000000"/>
          <w:spacing w:val="-6"/>
          <w:szCs w:val="21"/>
          <w:highlight w:val="none"/>
          <w:u w:val="single"/>
        </w:rPr>
      </w:r>
      <w:r/>
    </w:p>
    <w:p>
      <w:pPr>
        <w:pStyle w:val="784"/>
        <w:jc w:val="center"/>
        <w:keepLines/>
        <w:keepNext/>
        <w:pageBreakBefore w:val="0"/>
        <w:spacing w:line="440" w:lineRule="exact"/>
        <w:widowControl w:val="off"/>
        <w:rPr>
          <w:rFonts w:hint="eastAsia" w:ascii="宋体" w:hAnsi="宋体" w:eastAsia="宋体" w:cs="宋体"/>
          <w:bCs/>
          <w:color w:val="000000"/>
          <w:szCs w:val="21"/>
          <w:highlight w:val="none"/>
        </w:rPr>
        <w:outlineLvl w:val="9"/>
      </w:pPr>
      <w:r/>
      <w:bookmarkStart w:id="82" w:name="_Toc32267"/>
      <w:r/>
      <w:bookmarkStart w:id="83" w:name="_Toc29753"/>
      <w:r/>
      <w:bookmarkStart w:id="84" w:name="_Toc31395"/>
      <w:r>
        <w:rPr>
          <w:rFonts w:hint="eastAsia" w:ascii="宋体" w:hAnsi="宋体" w:eastAsia="宋体" w:cs="宋体"/>
          <w:bCs/>
          <w:color w:val="000000"/>
          <w:szCs w:val="21"/>
          <w:highlight w:val="none"/>
        </w:rPr>
      </w:r>
      <w:r/>
    </w:p>
    <w:p>
      <w:pPr>
        <w:pStyle w:val="784"/>
        <w:jc w:val="center"/>
        <w:keepLines/>
        <w:keepNext/>
        <w:pageBreakBefore w:val="0"/>
        <w:spacing w:line="440" w:lineRule="exact"/>
        <w:widowControl w:val="off"/>
        <w:rPr>
          <w:rFonts w:hint="eastAsia" w:ascii="宋体" w:hAnsi="宋体" w:eastAsia="宋体" w:cs="宋体"/>
          <w:bCs/>
          <w:color w:val="000000"/>
          <w:szCs w:val="21"/>
          <w:highlight w:val="none"/>
        </w:rPr>
        <w:outlineLvl w:val="9"/>
      </w:pPr>
      <w:r/>
      <w:bookmarkStart w:id="85" w:name="_Toc103"/>
      <w:r>
        <w:rPr>
          <w:rFonts w:hint="eastAsia" w:ascii="宋体" w:hAnsi="宋体" w:eastAsia="宋体" w:cs="宋体"/>
          <w:bCs/>
          <w:color w:val="000000"/>
          <w:szCs w:val="21"/>
          <w:highlight w:val="none"/>
        </w:rPr>
        <w:t xml:space="preserve">11 暂停施工</w:t>
      </w:r>
      <w:bookmarkEnd w:id="82"/>
      <w:r/>
      <w:bookmarkEnd w:id="83"/>
      <w:r/>
      <w:bookmarkEnd w:id="84"/>
      <w:r/>
      <w:bookmarkEnd w:id="85"/>
      <w:r>
        <w:rPr>
          <w:rFonts w:hint="eastAsia" w:ascii="宋体" w:hAnsi="宋体" w:eastAsia="宋体" w:cs="宋体"/>
          <w:bCs/>
          <w:color w:val="000000"/>
          <w:szCs w:val="21"/>
          <w:highlight w:val="none"/>
        </w:rPr>
      </w:r>
      <w:r/>
    </w:p>
    <w:p>
      <w:pPr>
        <w:pStyle w:val="784"/>
        <w:ind w:firstLine="420"/>
        <w:pageBreakBefore w:val="0"/>
        <w:spacing w:line="440" w:lineRule="exact"/>
        <w:widowControl w:val="off"/>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t xml:space="preserve">11.1承包人暂停施工的责任</w:t>
      </w:r>
      <w:r>
        <w:rPr>
          <w:rFonts w:hint="eastAsia" w:ascii="宋体" w:hAnsi="宋体" w:eastAsia="宋体" w:cs="宋体"/>
          <w:b/>
          <w:color w:val="000000"/>
          <w:szCs w:val="21"/>
          <w:highlight w:val="none"/>
        </w:rPr>
      </w:r>
      <w:r/>
    </w:p>
    <w:p>
      <w:pPr>
        <w:pStyle w:val="784"/>
        <w:ind w:firstLine="396"/>
        <w:jc w:val="left"/>
        <w:keepLines w:val="0"/>
        <w:keepNext w:val="0"/>
        <w:pageBreakBefore w:val="0"/>
        <w:spacing w:line="440" w:lineRule="exact"/>
        <w:widowControl w:val="off"/>
        <w:tabs>
          <w:tab w:val="left" w:pos="1440" w:leader="none"/>
        </w:tabs>
        <w:rPr>
          <w:rFonts w:hint="eastAsia" w:ascii="宋体" w:hAnsi="宋体" w:eastAsia="宋体" w:cs="宋体"/>
          <w:bCs/>
          <w:color w:val="000000"/>
          <w:szCs w:val="21"/>
          <w:highlight w:val="none"/>
        </w:rPr>
        <w:outlineLvl w:val="9"/>
      </w:pPr>
      <w:r>
        <w:rPr>
          <w:rFonts w:hint="eastAsia" w:ascii="宋体" w:hAnsi="宋体" w:eastAsia="宋体" w:cs="宋体"/>
          <w:color w:val="000000"/>
          <w:spacing w:val="-6"/>
          <w:szCs w:val="21"/>
          <w:highlight w:val="none"/>
        </w:rPr>
        <w:t xml:space="preserve">按合同通用条款执行</w:t>
      </w:r>
      <w:bookmarkStart w:id="86" w:name="_Toc20980"/>
      <w:r/>
      <w:bookmarkStart w:id="87" w:name="_Toc11121"/>
      <w:r/>
      <w:bookmarkStart w:id="88" w:name="_Toc15469"/>
      <w:r>
        <w:rPr>
          <w:rFonts w:hint="eastAsia" w:ascii="宋体" w:hAnsi="宋体" w:eastAsia="宋体" w:cs="宋体"/>
          <w:bCs/>
          <w:color w:val="000000"/>
          <w:szCs w:val="21"/>
          <w:highlight w:val="none"/>
        </w:rPr>
      </w:r>
      <w:r/>
    </w:p>
    <w:p>
      <w:pPr>
        <w:pStyle w:val="784"/>
        <w:jc w:val="center"/>
        <w:keepLines/>
        <w:keepNext/>
        <w:pageBreakBefore w:val="0"/>
        <w:spacing w:line="440" w:lineRule="exact"/>
        <w:widowControl w:val="off"/>
        <w:rPr>
          <w:rFonts w:hint="eastAsia" w:ascii="宋体" w:hAnsi="宋体" w:eastAsia="宋体" w:cs="宋体"/>
          <w:bCs/>
          <w:color w:val="000000"/>
          <w:szCs w:val="21"/>
          <w:highlight w:val="none"/>
        </w:rPr>
        <w:outlineLvl w:val="9"/>
      </w:pPr>
      <w:r/>
      <w:bookmarkStart w:id="89" w:name="_Toc28424"/>
      <w:r>
        <w:rPr>
          <w:rFonts w:hint="eastAsia" w:ascii="宋体" w:hAnsi="宋体" w:eastAsia="宋体" w:cs="宋体"/>
          <w:bCs/>
          <w:color w:val="000000"/>
          <w:szCs w:val="21"/>
          <w:highlight w:val="none"/>
        </w:rPr>
        <w:t xml:space="preserve">12 工程质量</w:t>
      </w:r>
      <w:bookmarkEnd w:id="86"/>
      <w:r/>
      <w:bookmarkEnd w:id="87"/>
      <w:r/>
      <w:bookmarkEnd w:id="88"/>
      <w:r/>
      <w:bookmarkEnd w:id="89"/>
      <w:r>
        <w:rPr>
          <w:rFonts w:hint="eastAsia" w:ascii="宋体" w:hAnsi="宋体" w:eastAsia="宋体" w:cs="宋体"/>
          <w:bCs/>
          <w:color w:val="000000"/>
          <w:szCs w:val="21"/>
          <w:highlight w:val="none"/>
        </w:rPr>
      </w:r>
      <w:r/>
    </w:p>
    <w:p>
      <w:pPr>
        <w:pStyle w:val="784"/>
        <w:ind w:firstLine="420"/>
        <w:pageBreakBefore w:val="0"/>
        <w:spacing w:line="440" w:lineRule="exact"/>
        <w:widowControl w:val="off"/>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t xml:space="preserve">12.1 工程质量要求</w:t>
      </w:r>
      <w:r>
        <w:rPr>
          <w:rFonts w:hint="eastAsia" w:ascii="宋体" w:hAnsi="宋体" w:eastAsia="宋体" w:cs="宋体"/>
          <w:b/>
          <w:color w:val="000000"/>
          <w:szCs w:val="21"/>
          <w:highlight w:val="none"/>
        </w:rPr>
      </w:r>
      <w:r/>
    </w:p>
    <w:p>
      <w:pPr>
        <w:pStyle w:val="784"/>
        <w:ind w:firstLine="420"/>
        <w:pageBreakBefore w:val="0"/>
        <w:spacing w:line="440" w:lineRule="exact"/>
        <w:widowControl w:val="off"/>
        <w:rPr>
          <w:rFonts w:hint="eastAsia" w:ascii="宋体" w:hAnsi="宋体" w:eastAsia="宋体" w:cs="宋体"/>
          <w:color w:val="000000"/>
          <w:szCs w:val="21"/>
          <w:highlight w:val="none"/>
          <w:u w:val="single"/>
        </w:rPr>
        <w:outlineLvl w:val="9"/>
      </w:pPr>
      <w:r>
        <w:rPr>
          <w:rFonts w:hint="eastAsia" w:ascii="宋体" w:hAnsi="宋体" w:eastAsia="宋体" w:cs="宋体"/>
          <w:b/>
          <w:color w:val="000000"/>
          <w:szCs w:val="21"/>
          <w:highlight w:val="none"/>
        </w:rPr>
        <w:t xml:space="preserve">12.1.1 工程质量要求：</w:t>
      </w:r>
      <w:r>
        <w:rPr>
          <w:rFonts w:hint="eastAsia" w:ascii="宋体" w:hAnsi="宋体" w:eastAsia="宋体" w:cs="宋体"/>
          <w:color w:val="000000"/>
          <w:szCs w:val="21"/>
          <w:highlight w:val="none"/>
          <w:u w:val="single"/>
        </w:rPr>
        <w:t xml:space="preserve">工程质量必须达到国家最新工程质量标准的规定，满足采购文件的要求，且通过甲方一次性验收合格。</w:t>
      </w:r>
      <w:r>
        <w:rPr>
          <w:rFonts w:hint="eastAsia" w:ascii="宋体" w:hAnsi="宋体" w:eastAsia="宋体" w:cs="宋体"/>
          <w:color w:val="000000"/>
          <w:szCs w:val="21"/>
          <w:highlight w:val="none"/>
          <w:u w:val="single"/>
        </w:rPr>
      </w:r>
      <w:r/>
    </w:p>
    <w:p>
      <w:pPr>
        <w:pStyle w:val="784"/>
        <w:ind w:firstLine="420"/>
        <w:pageBreakBefore w:val="0"/>
        <w:spacing w:line="440" w:lineRule="exact"/>
        <w:widowControl w:val="off"/>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t xml:space="preserve">12.2 承包人的质量管理</w:t>
      </w:r>
      <w:r>
        <w:rPr>
          <w:rFonts w:hint="eastAsia" w:ascii="宋体" w:hAnsi="宋体" w:eastAsia="宋体" w:cs="宋体"/>
          <w:b/>
          <w:color w:val="000000"/>
          <w:szCs w:val="21"/>
          <w:highlight w:val="none"/>
        </w:rPr>
      </w:r>
      <w:r/>
    </w:p>
    <w:p>
      <w:pPr>
        <w:pStyle w:val="784"/>
        <w:ind w:firstLine="412"/>
        <w:pageBreakBefore w:val="0"/>
        <w:spacing w:line="440" w:lineRule="exact"/>
        <w:widowControl w:val="off"/>
        <w:rPr>
          <w:rFonts w:hint="eastAsia" w:ascii="宋体" w:hAnsi="宋体" w:eastAsia="宋体" w:cs="宋体"/>
          <w:color w:val="000000"/>
          <w:szCs w:val="21"/>
          <w:highlight w:val="none"/>
          <w:u w:val="single"/>
        </w:rPr>
        <w:outlineLvl w:val="9"/>
      </w:pPr>
      <w:r>
        <w:rPr>
          <w:rFonts w:hint="eastAsia" w:ascii="宋体" w:hAnsi="宋体" w:eastAsia="宋体" w:cs="宋体"/>
          <w:b/>
          <w:color w:val="000000"/>
          <w:szCs w:val="21"/>
          <w:highlight w:val="none"/>
        </w:rPr>
        <w:t xml:space="preserve">12.2.1 承包人向监理人报送工程质量保证措施文件的时间约定</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t xml:space="preserve">开工前一周。</w:t>
      </w:r>
      <w:r>
        <w:rPr>
          <w:rFonts w:hint="eastAsia" w:ascii="宋体" w:hAnsi="宋体" w:eastAsia="宋体" w:cs="宋体"/>
          <w:color w:val="000000"/>
          <w:szCs w:val="21"/>
          <w:highlight w:val="none"/>
          <w:u w:val="single"/>
        </w:rPr>
      </w:r>
      <w:r/>
    </w:p>
    <w:p>
      <w:pPr>
        <w:pStyle w:val="784"/>
        <w:jc w:val="center"/>
        <w:keepLines/>
        <w:keepNext/>
        <w:pageBreakBefore w:val="0"/>
        <w:spacing w:line="440" w:lineRule="exact"/>
        <w:widowControl w:val="off"/>
        <w:rPr>
          <w:rFonts w:hint="eastAsia" w:ascii="宋体" w:hAnsi="宋体" w:eastAsia="宋体" w:cs="宋体"/>
          <w:bCs/>
          <w:color w:val="000000"/>
          <w:szCs w:val="21"/>
          <w:highlight w:val="none"/>
        </w:rPr>
        <w:outlineLvl w:val="9"/>
      </w:pPr>
      <w:r/>
      <w:bookmarkStart w:id="90" w:name="_Toc11292"/>
      <w:r/>
      <w:bookmarkStart w:id="91" w:name="_Toc7646"/>
      <w:r/>
      <w:bookmarkStart w:id="92" w:name="_Toc13466"/>
      <w:r>
        <w:rPr>
          <w:rFonts w:hint="eastAsia" w:ascii="宋体" w:hAnsi="宋体" w:eastAsia="宋体" w:cs="宋体"/>
          <w:bCs/>
          <w:color w:val="000000"/>
          <w:szCs w:val="21"/>
          <w:highlight w:val="none"/>
        </w:rPr>
      </w:r>
      <w:r/>
    </w:p>
    <w:p>
      <w:pPr>
        <w:pStyle w:val="784"/>
        <w:jc w:val="center"/>
        <w:keepLines/>
        <w:keepNext/>
        <w:pageBreakBefore w:val="0"/>
        <w:spacing w:line="440" w:lineRule="exact"/>
        <w:widowControl w:val="off"/>
        <w:rPr>
          <w:rFonts w:hint="eastAsia" w:ascii="宋体" w:hAnsi="宋体" w:eastAsia="宋体" w:cs="宋体"/>
          <w:bCs/>
          <w:color w:val="000000"/>
          <w:szCs w:val="21"/>
          <w:highlight w:val="none"/>
        </w:rPr>
        <w:outlineLvl w:val="9"/>
      </w:pPr>
      <w:r/>
      <w:bookmarkStart w:id="93" w:name="_Toc2181"/>
      <w:r>
        <w:rPr>
          <w:rFonts w:hint="eastAsia" w:ascii="宋体" w:hAnsi="宋体" w:eastAsia="宋体" w:cs="宋体"/>
          <w:bCs/>
          <w:color w:val="000000"/>
          <w:szCs w:val="21"/>
          <w:highlight w:val="none"/>
        </w:rPr>
        <w:t xml:space="preserve">13 工程质量检测</w:t>
      </w:r>
      <w:bookmarkEnd w:id="90"/>
      <w:r/>
      <w:bookmarkEnd w:id="91"/>
      <w:r/>
      <w:bookmarkEnd w:id="92"/>
      <w:r/>
      <w:bookmarkEnd w:id="93"/>
      <w:r>
        <w:rPr>
          <w:rFonts w:hint="eastAsia" w:ascii="宋体" w:hAnsi="宋体" w:eastAsia="宋体" w:cs="宋体"/>
          <w:bCs/>
          <w:color w:val="000000"/>
          <w:szCs w:val="21"/>
          <w:highlight w:val="none"/>
        </w:rPr>
      </w:r>
      <w:r/>
    </w:p>
    <w:p>
      <w:pPr>
        <w:pStyle w:val="784"/>
        <w:ind w:firstLine="42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13.1</w:t>
      </w:r>
      <w:r>
        <w:rPr>
          <w:rFonts w:hint="eastAsia" w:ascii="宋体" w:hAnsi="宋体" w:eastAsia="宋体" w:cs="宋体"/>
          <w:color w:val="000000"/>
          <w:spacing w:val="8"/>
          <w:szCs w:val="21"/>
          <w:highlight w:val="none"/>
        </w:rPr>
        <w:t xml:space="preserve">双方约定中间验收部位：</w:t>
      </w:r>
      <w:r>
        <w:rPr>
          <w:rFonts w:hint="eastAsia" w:ascii="宋体" w:hAnsi="宋体" w:eastAsia="宋体" w:cs="宋体"/>
          <w:color w:val="000000"/>
          <w:szCs w:val="21"/>
          <w:highlight w:val="none"/>
          <w:u w:val="single"/>
        </w:rPr>
        <w:t xml:space="preserve">发包人有权要求对本工程任何部位进行中间验收。</w:t>
      </w:r>
      <w:r>
        <w:rPr>
          <w:rFonts w:hint="eastAsia" w:ascii="宋体" w:hAnsi="宋体" w:eastAsia="宋体" w:cs="宋体"/>
          <w:color w:val="000000"/>
          <w:szCs w:val="21"/>
          <w:highlight w:val="none"/>
        </w:rPr>
      </w:r>
      <w:r/>
    </w:p>
    <w:p>
      <w:pPr>
        <w:pStyle w:val="784"/>
        <w:ind w:firstLine="420"/>
        <w:pageBreakBefore w:val="0"/>
        <w:spacing w:line="440" w:lineRule="exact"/>
        <w:widowControl w:val="off"/>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t xml:space="preserve">13.2 工程质量检测费用</w:t>
      </w:r>
      <w:r>
        <w:rPr>
          <w:rFonts w:hint="eastAsia" w:ascii="宋体" w:hAnsi="宋体" w:eastAsia="宋体" w:cs="宋体"/>
          <w:b/>
          <w:color w:val="000000"/>
          <w:szCs w:val="21"/>
          <w:highlight w:val="none"/>
        </w:rPr>
      </w:r>
      <w:r/>
    </w:p>
    <w:p>
      <w:pPr>
        <w:pStyle w:val="784"/>
        <w:ind w:firstLine="420"/>
        <w:pageBreakBefore w:val="0"/>
        <w:spacing w:line="440" w:lineRule="exact"/>
        <w:widowControl w:val="off"/>
        <w:rPr>
          <w:rFonts w:hint="eastAsia" w:ascii="宋体" w:hAnsi="宋体" w:eastAsia="宋体" w:cs="宋体"/>
          <w:b/>
          <w:color w:val="000000"/>
          <w:szCs w:val="21"/>
          <w:highlight w:val="none"/>
        </w:rPr>
        <w:outlineLvl w:val="9"/>
      </w:pPr>
      <w:r>
        <w:rPr>
          <w:rFonts w:hint="eastAsia" w:ascii="宋体" w:hAnsi="宋体" w:eastAsia="宋体" w:cs="宋体"/>
          <w:color w:val="000000"/>
          <w:szCs w:val="21"/>
          <w:highlight w:val="none"/>
        </w:rPr>
        <w:t xml:space="preserve">工程质量检测费用的约定：</w:t>
      </w:r>
      <w:r>
        <w:rPr>
          <w:rFonts w:hint="eastAsia" w:ascii="宋体" w:hAnsi="宋体" w:eastAsia="宋体" w:cs="宋体"/>
          <w:color w:val="000000"/>
          <w:szCs w:val="21"/>
          <w:highlight w:val="none"/>
          <w:u w:val="single"/>
        </w:rPr>
        <w:t xml:space="preserve">除发包人另行委托检测项目外，其余均由承包人承担工程质量检测费。</w:t>
      </w:r>
      <w:r>
        <w:rPr>
          <w:rFonts w:hint="eastAsia" w:ascii="宋体" w:hAnsi="宋体" w:eastAsia="宋体" w:cs="宋体"/>
          <w:b/>
          <w:color w:val="000000"/>
          <w:szCs w:val="21"/>
          <w:highlight w:val="none"/>
        </w:rPr>
      </w:r>
      <w:r/>
    </w:p>
    <w:p>
      <w:pPr>
        <w:pStyle w:val="784"/>
        <w:jc w:val="center"/>
        <w:keepLines/>
        <w:keepNext/>
        <w:pageBreakBefore w:val="0"/>
        <w:spacing w:line="440" w:lineRule="exact"/>
        <w:widowControl w:val="off"/>
        <w:rPr>
          <w:rFonts w:hint="eastAsia" w:ascii="宋体" w:hAnsi="宋体" w:eastAsia="宋体" w:cs="宋体"/>
          <w:bCs/>
          <w:color w:val="000000"/>
          <w:szCs w:val="21"/>
          <w:highlight w:val="none"/>
        </w:rPr>
        <w:outlineLvl w:val="9"/>
      </w:pPr>
      <w:r/>
      <w:bookmarkStart w:id="94" w:name="_Toc10599"/>
      <w:r/>
      <w:bookmarkStart w:id="95" w:name="_Toc653"/>
      <w:r/>
      <w:bookmarkStart w:id="96" w:name="_Toc15908"/>
      <w:r>
        <w:rPr>
          <w:rFonts w:hint="eastAsia" w:ascii="宋体" w:hAnsi="宋体" w:eastAsia="宋体" w:cs="宋体"/>
          <w:bCs/>
          <w:color w:val="000000"/>
          <w:szCs w:val="21"/>
          <w:highlight w:val="none"/>
        </w:rPr>
      </w:r>
      <w:r/>
    </w:p>
    <w:p>
      <w:pPr>
        <w:pStyle w:val="784"/>
        <w:jc w:val="center"/>
        <w:keepLines/>
        <w:keepNext/>
        <w:pageBreakBefore w:val="0"/>
        <w:spacing w:line="440" w:lineRule="exact"/>
        <w:widowControl w:val="off"/>
        <w:rPr>
          <w:rFonts w:hint="eastAsia" w:ascii="宋体" w:hAnsi="宋体" w:eastAsia="宋体" w:cs="宋体"/>
          <w:bCs/>
          <w:color w:val="000000"/>
          <w:szCs w:val="21"/>
          <w:highlight w:val="none"/>
        </w:rPr>
        <w:outlineLvl w:val="9"/>
      </w:pPr>
      <w:r/>
      <w:bookmarkStart w:id="97" w:name="_Toc6370"/>
      <w:r>
        <w:rPr>
          <w:rFonts w:hint="eastAsia" w:ascii="宋体" w:hAnsi="宋体" w:eastAsia="宋体" w:cs="宋体"/>
          <w:bCs/>
          <w:color w:val="000000"/>
          <w:szCs w:val="21"/>
          <w:highlight w:val="none"/>
        </w:rPr>
        <w:t xml:space="preserve">14 工程变更</w:t>
      </w:r>
      <w:bookmarkEnd w:id="94"/>
      <w:r/>
      <w:bookmarkEnd w:id="95"/>
      <w:r/>
      <w:bookmarkEnd w:id="96"/>
      <w:r/>
      <w:bookmarkEnd w:id="97"/>
      <w:r>
        <w:rPr>
          <w:rFonts w:hint="eastAsia" w:ascii="宋体" w:hAnsi="宋体" w:eastAsia="宋体" w:cs="宋体"/>
          <w:bCs/>
          <w:color w:val="000000"/>
          <w:szCs w:val="21"/>
          <w:highlight w:val="none"/>
        </w:rPr>
      </w:r>
      <w:r/>
    </w:p>
    <w:p>
      <w:pPr>
        <w:pStyle w:val="784"/>
        <w:ind w:firstLine="396"/>
        <w:pageBreakBefore w:val="0"/>
        <w:spacing w:line="440" w:lineRule="exact"/>
        <w:widowControl w:val="off"/>
        <w:tabs>
          <w:tab w:val="left" w:pos="1440" w:leader="none"/>
        </w:tabs>
        <w:rPr>
          <w:rFonts w:hint="eastAsia" w:ascii="宋体" w:hAnsi="宋体" w:eastAsia="宋体" w:cs="宋体"/>
          <w:b/>
          <w:bCs/>
          <w:color w:val="000000"/>
          <w:spacing w:val="-6"/>
          <w:szCs w:val="21"/>
          <w:highlight w:val="none"/>
        </w:rPr>
        <w:outlineLvl w:val="9"/>
      </w:pPr>
      <w:r>
        <w:rPr>
          <w:rFonts w:hint="eastAsia" w:ascii="宋体" w:hAnsi="宋体" w:eastAsia="宋体" w:cs="宋体"/>
          <w:b/>
          <w:color w:val="000000"/>
          <w:spacing w:val="-6"/>
          <w:szCs w:val="21"/>
          <w:highlight w:val="none"/>
        </w:rPr>
        <w:t xml:space="preserve">14.1</w:t>
      </w:r>
      <w:r>
        <w:rPr>
          <w:rFonts w:hint="eastAsia" w:ascii="宋体" w:hAnsi="宋体" w:eastAsia="宋体" w:cs="宋体"/>
          <w:b/>
          <w:bCs/>
          <w:color w:val="000000"/>
          <w:spacing w:val="-6"/>
          <w:szCs w:val="21"/>
          <w:highlight w:val="none"/>
        </w:rPr>
        <w:t xml:space="preserve"> 工程变更和签证</w:t>
      </w:r>
      <w:r>
        <w:rPr>
          <w:rFonts w:hint="eastAsia" w:ascii="宋体" w:hAnsi="宋体" w:eastAsia="宋体" w:cs="宋体"/>
          <w:b/>
          <w:bCs/>
          <w:color w:val="000000"/>
          <w:spacing w:val="-6"/>
          <w:szCs w:val="21"/>
          <w:highlight w:val="none"/>
        </w:rPr>
      </w:r>
      <w:r/>
    </w:p>
    <w:p>
      <w:pPr>
        <w:pStyle w:val="784"/>
        <w:ind w:firstLine="560"/>
        <w:pageBreakBefore w:val="0"/>
        <w:spacing w:line="440" w:lineRule="exact"/>
        <w:widowControl w:val="off"/>
        <w:rPr>
          <w:rFonts w:hint="eastAsia" w:ascii="宋体" w:hAnsi="宋体" w:eastAsia="宋体" w:cs="宋体"/>
          <w:color w:val="000000"/>
          <w:spacing w:val="2"/>
          <w:szCs w:val="21"/>
          <w:highlight w:val="none"/>
          <w:u w:val="single"/>
        </w:rPr>
        <w:outlineLvl w:val="9"/>
      </w:pPr>
      <w:r>
        <w:rPr>
          <w:rFonts w:hint="eastAsia" w:ascii="宋体" w:hAnsi="宋体" w:eastAsia="宋体" w:cs="宋体"/>
          <w:color w:val="000000"/>
          <w:spacing w:val="2"/>
          <w:szCs w:val="21"/>
          <w:highlight w:val="none"/>
          <w:u w:val="single"/>
        </w:rPr>
        <w:t xml:space="preserve">1、承包人不得对原工程设计进行变更，因承包人自身原因导致的工程变更在实施前须通过设计单位确认并经发包人认可，承包人无权要求追加合同价款，由此给发包人造成的损失承包人应如数赔偿。</w:t>
      </w:r>
      <w:r>
        <w:rPr>
          <w:rFonts w:hint="eastAsia" w:ascii="宋体" w:hAnsi="宋体" w:eastAsia="宋体" w:cs="宋体"/>
          <w:color w:val="000000"/>
          <w:spacing w:val="2"/>
          <w:szCs w:val="21"/>
          <w:highlight w:val="none"/>
          <w:u w:val="single"/>
        </w:rPr>
      </w:r>
      <w:r/>
    </w:p>
    <w:p>
      <w:pPr>
        <w:pStyle w:val="784"/>
        <w:ind w:firstLine="560"/>
        <w:pageBreakBefore w:val="0"/>
        <w:spacing w:line="440" w:lineRule="exact"/>
        <w:widowControl w:val="off"/>
        <w:rPr>
          <w:rFonts w:hint="eastAsia" w:ascii="宋体" w:hAnsi="宋体" w:eastAsia="宋体" w:cs="宋体"/>
          <w:color w:val="000000"/>
          <w:spacing w:val="2"/>
          <w:szCs w:val="21"/>
          <w:highlight w:val="none"/>
          <w:u w:val="single"/>
        </w:rPr>
        <w:outlineLvl w:val="9"/>
      </w:pPr>
      <w:r>
        <w:rPr>
          <w:rFonts w:hint="eastAsia" w:ascii="宋体" w:hAnsi="宋体" w:eastAsia="宋体" w:cs="宋体"/>
          <w:color w:val="000000"/>
          <w:spacing w:val="2"/>
          <w:szCs w:val="21"/>
          <w:highlight w:val="none"/>
          <w:u w:val="single"/>
        </w:rPr>
        <w:t xml:space="preserve">2、所有签证须经承包人项目经理、监理代表（若此项目有监理方）、甲方现场代表共同签字，并经发包人盖章认可后方可生效。工程变更引起造价变化的，需附带工程预算变化明细，报发包人和审计部门审核，根据最终审核意见在结算中予以计取。</w:t>
      </w:r>
      <w:r>
        <w:rPr>
          <w:rFonts w:hint="eastAsia" w:ascii="宋体" w:hAnsi="宋体" w:eastAsia="宋体" w:cs="宋体"/>
          <w:color w:val="000000"/>
          <w:spacing w:val="2"/>
          <w:szCs w:val="21"/>
          <w:highlight w:val="none"/>
          <w:u w:val="single"/>
        </w:rPr>
      </w:r>
      <w:r/>
    </w:p>
    <w:p>
      <w:pPr>
        <w:pStyle w:val="784"/>
        <w:ind w:firstLine="428"/>
        <w:pageBreakBefore w:val="0"/>
        <w:spacing w:line="440" w:lineRule="exact"/>
        <w:widowControl w:val="off"/>
        <w:rPr>
          <w:rFonts w:hint="eastAsia" w:ascii="宋体" w:hAnsi="宋体" w:eastAsia="宋体" w:cs="宋体"/>
          <w:color w:val="000000"/>
          <w:spacing w:val="2"/>
          <w:szCs w:val="21"/>
          <w:highlight w:val="none"/>
          <w:u w:val="single"/>
        </w:rPr>
        <w:outlineLvl w:val="9"/>
      </w:pPr>
      <w:r>
        <w:rPr>
          <w:rFonts w:hint="eastAsia" w:ascii="宋体" w:hAnsi="宋体" w:eastAsia="宋体" w:cs="宋体"/>
          <w:color w:val="000000"/>
          <w:spacing w:val="2"/>
          <w:szCs w:val="21"/>
          <w:highlight w:val="none"/>
          <w:u w:val="single"/>
        </w:rPr>
        <w:t xml:space="preserve">3、由于工程变更使得工程量增减的，按照合同专用条款约定的工程变更计价。</w:t>
      </w:r>
      <w:r>
        <w:rPr>
          <w:rFonts w:hint="eastAsia" w:ascii="宋体" w:hAnsi="宋体" w:eastAsia="宋体" w:cs="宋体"/>
          <w:color w:val="000000"/>
          <w:spacing w:val="2"/>
          <w:szCs w:val="21"/>
          <w:highlight w:val="none"/>
          <w:u w:val="single"/>
        </w:rPr>
      </w:r>
      <w:r/>
    </w:p>
    <w:p>
      <w:pPr>
        <w:pStyle w:val="784"/>
        <w:jc w:val="center"/>
        <w:keepLines/>
        <w:keepNext/>
        <w:pageBreakBefore w:val="0"/>
        <w:spacing w:line="440" w:lineRule="exact"/>
        <w:widowControl w:val="off"/>
        <w:rPr>
          <w:rFonts w:hint="eastAsia" w:ascii="宋体" w:hAnsi="宋体" w:eastAsia="宋体" w:cs="宋体"/>
          <w:bCs/>
          <w:color w:val="000000"/>
          <w:szCs w:val="21"/>
          <w:highlight w:val="none"/>
        </w:rPr>
        <w:outlineLvl w:val="9"/>
      </w:pPr>
      <w:r/>
      <w:bookmarkStart w:id="98" w:name="_Toc2888"/>
      <w:r/>
      <w:bookmarkStart w:id="99" w:name="_Toc9712"/>
      <w:r/>
      <w:bookmarkStart w:id="100" w:name="_Toc21517"/>
      <w:r>
        <w:rPr>
          <w:rFonts w:hint="eastAsia" w:ascii="宋体" w:hAnsi="宋体" w:eastAsia="宋体" w:cs="宋体"/>
          <w:bCs/>
          <w:color w:val="000000"/>
          <w:szCs w:val="21"/>
          <w:highlight w:val="none"/>
        </w:rPr>
      </w:r>
      <w:r/>
    </w:p>
    <w:p>
      <w:pPr>
        <w:pStyle w:val="784"/>
        <w:jc w:val="center"/>
        <w:keepLines/>
        <w:keepNext/>
        <w:pageBreakBefore w:val="0"/>
        <w:spacing w:line="440" w:lineRule="exact"/>
        <w:widowControl w:val="off"/>
        <w:rPr>
          <w:rFonts w:hint="eastAsia" w:ascii="宋体" w:hAnsi="宋体" w:eastAsia="宋体" w:cs="宋体"/>
          <w:bCs/>
          <w:color w:val="000000"/>
          <w:szCs w:val="21"/>
          <w:highlight w:val="none"/>
        </w:rPr>
        <w:outlineLvl w:val="9"/>
      </w:pPr>
      <w:r/>
      <w:bookmarkStart w:id="101" w:name="_Toc27262"/>
      <w:r>
        <w:rPr>
          <w:rFonts w:hint="eastAsia" w:ascii="宋体" w:hAnsi="宋体" w:eastAsia="宋体" w:cs="宋体"/>
          <w:bCs/>
          <w:color w:val="000000"/>
          <w:szCs w:val="21"/>
          <w:highlight w:val="none"/>
        </w:rPr>
        <w:t xml:space="preserve">15 价差调整</w:t>
      </w:r>
      <w:bookmarkEnd w:id="98"/>
      <w:r/>
      <w:bookmarkEnd w:id="99"/>
      <w:r/>
      <w:bookmarkEnd w:id="100"/>
      <w:r/>
      <w:bookmarkEnd w:id="101"/>
      <w:r>
        <w:rPr>
          <w:rFonts w:hint="eastAsia" w:ascii="宋体" w:hAnsi="宋体" w:eastAsia="宋体" w:cs="宋体"/>
          <w:bCs/>
          <w:color w:val="000000"/>
          <w:szCs w:val="21"/>
          <w:highlight w:val="none"/>
        </w:rPr>
      </w:r>
      <w:r/>
    </w:p>
    <w:p>
      <w:pPr>
        <w:pStyle w:val="784"/>
        <w:ind w:firstLine="416"/>
        <w:pageBreakBefore w:val="0"/>
        <w:spacing w:line="440" w:lineRule="exact"/>
        <w:widowControl w:val="off"/>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t xml:space="preserve">15.1物价波动引起的价差调整</w:t>
      </w:r>
      <w:r>
        <w:rPr>
          <w:rFonts w:hint="eastAsia" w:ascii="宋体" w:hAnsi="宋体" w:eastAsia="宋体" w:cs="宋体"/>
          <w:b/>
          <w:color w:val="000000"/>
          <w:szCs w:val="21"/>
          <w:highlight w:val="none"/>
        </w:rPr>
      </w:r>
      <w:r/>
    </w:p>
    <w:p>
      <w:pPr>
        <w:pStyle w:val="784"/>
        <w:ind w:firstLine="73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 不予调整</w:t>
      </w:r>
      <w:r>
        <w:rPr>
          <w:rFonts w:hint="eastAsia" w:ascii="宋体" w:hAnsi="宋体" w:eastAsia="宋体" w:cs="宋体"/>
          <w:color w:val="000000"/>
          <w:szCs w:val="21"/>
          <w:highlight w:val="none"/>
        </w:rPr>
      </w:r>
      <w:r/>
    </w:p>
    <w:p>
      <w:pPr>
        <w:pStyle w:val="784"/>
        <w:jc w:val="center"/>
        <w:keepLines/>
        <w:keepNext/>
        <w:pageBreakBefore w:val="0"/>
        <w:spacing w:line="440" w:lineRule="exact"/>
        <w:widowControl w:val="off"/>
        <w:rPr>
          <w:rFonts w:hint="eastAsia" w:ascii="宋体" w:hAnsi="宋体" w:eastAsia="宋体" w:cs="宋体"/>
          <w:bCs/>
          <w:color w:val="000000"/>
          <w:szCs w:val="21"/>
          <w:highlight w:val="none"/>
        </w:rPr>
        <w:outlineLvl w:val="9"/>
      </w:pPr>
      <w:r/>
      <w:bookmarkStart w:id="102" w:name="_Toc19464"/>
      <w:r/>
      <w:bookmarkStart w:id="103" w:name="_Toc26309"/>
      <w:r/>
      <w:bookmarkStart w:id="104" w:name="_Toc1685"/>
      <w:r>
        <w:rPr>
          <w:rFonts w:hint="eastAsia" w:ascii="宋体" w:hAnsi="宋体" w:eastAsia="宋体" w:cs="宋体"/>
          <w:bCs/>
          <w:color w:val="000000"/>
          <w:szCs w:val="21"/>
          <w:highlight w:val="none"/>
        </w:rPr>
      </w:r>
      <w:r/>
    </w:p>
    <w:p>
      <w:pPr>
        <w:pStyle w:val="784"/>
        <w:jc w:val="center"/>
        <w:keepLines/>
        <w:keepNext/>
        <w:pageBreakBefore w:val="0"/>
        <w:spacing w:line="440" w:lineRule="exact"/>
        <w:widowControl w:val="off"/>
        <w:rPr>
          <w:rFonts w:hint="eastAsia" w:ascii="宋体" w:hAnsi="宋体" w:eastAsia="宋体" w:cs="宋体"/>
          <w:bCs/>
          <w:color w:val="000000"/>
          <w:szCs w:val="21"/>
          <w:highlight w:val="none"/>
        </w:rPr>
        <w:outlineLvl w:val="9"/>
      </w:pPr>
      <w:r/>
      <w:bookmarkStart w:id="105" w:name="_Toc25092"/>
      <w:r>
        <w:rPr>
          <w:rFonts w:hint="eastAsia" w:ascii="宋体" w:hAnsi="宋体" w:eastAsia="宋体" w:cs="宋体"/>
          <w:bCs/>
          <w:color w:val="000000"/>
          <w:szCs w:val="21"/>
          <w:highlight w:val="none"/>
        </w:rPr>
        <w:t xml:space="preserve">16 计价、计量与支付</w:t>
      </w:r>
      <w:bookmarkEnd w:id="102"/>
      <w:r/>
      <w:bookmarkEnd w:id="103"/>
      <w:r/>
      <w:bookmarkEnd w:id="104"/>
      <w:r/>
      <w:bookmarkEnd w:id="105"/>
      <w:r>
        <w:rPr>
          <w:rFonts w:hint="eastAsia" w:ascii="宋体" w:hAnsi="宋体" w:eastAsia="宋体" w:cs="宋体"/>
          <w:bCs/>
          <w:color w:val="000000"/>
          <w:szCs w:val="21"/>
          <w:highlight w:val="none"/>
        </w:rPr>
      </w:r>
      <w:r/>
    </w:p>
    <w:p>
      <w:pPr>
        <w:pStyle w:val="784"/>
        <w:ind w:firstLine="103"/>
        <w:pageBreakBefore w:val="0"/>
        <w:spacing w:line="440" w:lineRule="exact"/>
        <w:widowControl w:val="off"/>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t xml:space="preserve">   16.1计价</w:t>
      </w:r>
      <w:r>
        <w:rPr>
          <w:rFonts w:hint="eastAsia" w:ascii="宋体" w:hAnsi="宋体" w:eastAsia="宋体" w:cs="宋体"/>
          <w:b/>
          <w:color w:val="000000"/>
          <w:szCs w:val="21"/>
          <w:highlight w:val="none"/>
        </w:rPr>
      </w:r>
      <w:r/>
    </w:p>
    <w:p>
      <w:pPr>
        <w:pStyle w:val="784"/>
        <w:ind w:firstLine="420"/>
        <w:jc w:val="left"/>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b/>
          <w:color w:val="000000"/>
          <w:szCs w:val="21"/>
          <w:highlight w:val="none"/>
        </w:rPr>
        <w:t xml:space="preserve">16.1.1本工程采用计价方式的约定</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84"/>
        <w:ind w:firstLine="420"/>
        <w:jc w:val="left"/>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本次采购内容采用总承包方式</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u w:val="single"/>
        </w:rPr>
        <w:t xml:space="preserve">固定单价合同</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84"/>
        <w:ind w:firstLine="420"/>
        <w:jc w:val="left"/>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投标报价应是招标文件所确定的招标范围内的全部工作内容的价格体现。其应包括但不限于施工机械、劳务、材料、设备、随设备提供的备品配</w:t>
      </w:r>
      <w:r>
        <w:rPr>
          <w:rFonts w:hint="eastAsia" w:ascii="宋体" w:hAnsi="宋体" w:eastAsia="宋体" w:cs="宋体"/>
          <w:color w:val="000000"/>
          <w:szCs w:val="21"/>
          <w:highlight w:val="none"/>
        </w:rPr>
        <w:t xml:space="preserve">件及专用工具、安装、调试、装卸、维护、垂直运输、脚手架、临时设施、安全文明施工、措施项目费用、疫情防控费用、总承包服务费、与其他专业的施工配合费、超高费、包装费、运杂费、仓储、垃圾外运、各项材料和设备的检测试验费用、缺陷修补及维护、施工过程中对现场的成品保护、各种原因引起的工效损失、材料和设备的保管费用和上下力费用、资料费、培训、软件费、竣工验收、售后服务、维修以及投标人认为需要的其他费用、管理费、利润、保险、规费、税金政策性文件规定及合同明示和暗示所有风险费用以及为完成上述内容所必须的其他措施等全部费用。</w:t>
      </w:r>
      <w:r>
        <w:rPr>
          <w:rFonts w:hint="eastAsia" w:ascii="宋体" w:hAnsi="宋体" w:eastAsia="宋体" w:cs="宋体"/>
          <w:color w:val="000000"/>
          <w:szCs w:val="21"/>
          <w:highlight w:val="none"/>
        </w:rPr>
      </w:r>
      <w:r/>
    </w:p>
    <w:p>
      <w:pPr>
        <w:pStyle w:val="784"/>
        <w:ind w:firstLine="420"/>
        <w:jc w:val="left"/>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合同价款中包括的风险范围：</w:t>
      </w:r>
      <w:r>
        <w:rPr>
          <w:rFonts w:hint="eastAsia" w:ascii="宋体" w:hAnsi="宋体" w:eastAsia="宋体" w:cs="宋体"/>
          <w:color w:val="000000"/>
          <w:szCs w:val="21"/>
          <w:highlight w:val="none"/>
        </w:rPr>
      </w:r>
      <w:r/>
    </w:p>
    <w:p>
      <w:pPr>
        <w:pStyle w:val="784"/>
        <w:ind w:firstLine="420"/>
        <w:jc w:val="left"/>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A、施工期间的政策性（包括但不限于安全、文明施工、质量、环保、市容、城管等管理政策）调整、市场价格风险及招标文件（含答疑）、工程量清单（含编制说明）、合同文件等明示或暗示的风险、各投标人的自身能力。承包人的投标报价是结合承包人的施工组织设计，根据投标企业的自身实力和管理水平进行投标报价的。同时，承包人的投标报价中，已将施工期间各类建材的市场价格风险、人工工资、机械费用、政策性调整的风险考虑到报价内。除施工合同专用条款中另有规定，上述风险费用今后均不做调整。</w:t>
      </w:r>
      <w:r>
        <w:rPr>
          <w:rFonts w:hint="eastAsia" w:ascii="宋体" w:hAnsi="宋体" w:eastAsia="宋体" w:cs="宋体"/>
          <w:color w:val="000000"/>
          <w:szCs w:val="21"/>
          <w:highlight w:val="none"/>
        </w:rPr>
      </w:r>
      <w:r/>
    </w:p>
    <w:p>
      <w:pPr>
        <w:pStyle w:val="784"/>
        <w:ind w:firstLine="420"/>
        <w:jc w:val="left"/>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B、措施项目费。措施项目费是指为完成工程项目施工所必须发生的施工准备和施工过程中技术、生活、安全、环境保护等方面的非工程实体项目费用，由总价措施项目费和单价措施项目费、投标人考虑应增加的其它措施费三部分组成。措施项目费用以包干形式计入，无论在合同价中是否单独列出均认为已含在合同价中，结算时与分部分项工程量变化、设计变更、现场签证等无关，不再调整，投标人务必充分考虑此项风险。</w:t>
      </w:r>
      <w:r>
        <w:rPr>
          <w:rFonts w:hint="eastAsia" w:ascii="宋体" w:hAnsi="宋体" w:eastAsia="宋体" w:cs="宋体"/>
          <w:color w:val="000000"/>
          <w:szCs w:val="21"/>
          <w:highlight w:val="none"/>
        </w:rPr>
      </w:r>
      <w:r/>
    </w:p>
    <w:p>
      <w:pPr>
        <w:pStyle w:val="784"/>
        <w:ind w:firstLine="420"/>
        <w:jc w:val="left"/>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1）总价措施项目费及单价措施项目包括不限于总承包服务费、施工配合费、现场安全文明施工措施费，扬尘覆盖、环境保护费、排污费、地上地下障碍物处理费、夜间施工增加费，甲供或甲控乙供及乙供材料和设备的场内二次搬运费，冬雨季施工增加费，场地限制、环保要求、高（中）考、节假日、市内重大活动期间、省</w:t>
      </w:r>
      <w:r>
        <w:rPr>
          <w:rFonts w:hint="eastAsia" w:ascii="宋体" w:hAnsi="宋体" w:eastAsia="宋体" w:cs="宋体"/>
          <w:color w:val="000000"/>
          <w:szCs w:val="21"/>
          <w:highlight w:val="none"/>
        </w:rPr>
        <w:t xml:space="preserve">市各级领导对工地现场进行视察等引起的工效降低、大型机械设备进出场及安拆费，地上、地下设施、建筑物的临时保护设施费，已完工程及设备保护费，临时设施费，检验试验费、赶工措施费，地下管线的保护费用，甲供材料设备的施工现场保管费，各级政府相关管理部门对施工现场进行的有关建筑工程安全防护、文明施工的各种检查而发生的费用，材料及机械设备的租赁费，技术措施费，工程用水加压措施费，防噪音措施费、防污染措施费、疫情防控措施费，特殊条件下施工增加费、超高费、脚手架费用，垂直运输机械费，施工图深化设计费，安装工程措施项目费等等。</w:t>
      </w:r>
      <w:r>
        <w:rPr>
          <w:rFonts w:hint="eastAsia" w:ascii="宋体" w:hAnsi="宋体" w:eastAsia="宋体" w:cs="宋体"/>
          <w:color w:val="000000"/>
          <w:szCs w:val="21"/>
          <w:highlight w:val="none"/>
        </w:rPr>
      </w:r>
      <w:r/>
    </w:p>
    <w:p>
      <w:pPr>
        <w:pStyle w:val="784"/>
        <w:ind w:firstLine="420"/>
        <w:jc w:val="left"/>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施工过程可能带来的临时保护措施、专项通道建设、施工降效、应急抢修等费用包含在合同价款内，结算时不作任何调整。</w:t>
      </w:r>
      <w:r>
        <w:rPr>
          <w:rFonts w:hint="eastAsia" w:ascii="宋体" w:hAnsi="宋体" w:eastAsia="宋体" w:cs="宋体"/>
          <w:color w:val="000000"/>
          <w:szCs w:val="21"/>
          <w:highlight w:val="none"/>
        </w:rPr>
      </w:r>
      <w:r/>
    </w:p>
    <w:p>
      <w:pPr>
        <w:pStyle w:val="784"/>
        <w:ind w:firstLine="420"/>
        <w:jc w:val="left"/>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2）总承包服务费及施工配合费。投标人投标报价中应包含与本工程业主另行发包的其他项目的施工单位应收的总承包服务费及施工配合费。投标人无论是否在投标报价中单独列支，招标人均认为此项费用包含在投标报价中，结算时将不会因配合范围的变化而增加任何费用。承包人已将上述所有费用计入“其他项目清单”报价的总承包服务费中，无论承包人是否在合同价中单独列支，发包人均认为此项费用已包含在合同价中，结算时不再调整。</w:t>
      </w:r>
      <w:r>
        <w:rPr>
          <w:rFonts w:hint="eastAsia" w:ascii="宋体" w:hAnsi="宋体" w:eastAsia="宋体" w:cs="宋体"/>
          <w:color w:val="000000"/>
          <w:szCs w:val="21"/>
          <w:highlight w:val="none"/>
        </w:rPr>
      </w:r>
      <w:r/>
    </w:p>
    <w:p>
      <w:pPr>
        <w:pStyle w:val="784"/>
        <w:ind w:firstLine="420"/>
        <w:jc w:val="left"/>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（3）除上述总价措施项目费和单价措施项目费以外，合同价中还包括招标文件、工程量清单和合同条款中包括的其他所有费用等及投标人考虑全面施工本项目时应增加的潜在其它措施费及风险费用等。 </w:t>
      </w:r>
      <w:r>
        <w:rPr>
          <w:rFonts w:hint="eastAsia" w:ascii="宋体" w:hAnsi="宋体" w:eastAsia="宋体" w:cs="宋体"/>
          <w:color w:val="000000"/>
          <w:szCs w:val="21"/>
          <w:highlight w:val="none"/>
        </w:rPr>
      </w:r>
      <w:r/>
    </w:p>
    <w:p>
      <w:pPr>
        <w:pStyle w:val="784"/>
        <w:ind w:firstLine="420"/>
        <w:jc w:val="left"/>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2、风险范围以外合同价格的调整</w:t>
      </w:r>
      <w:r>
        <w:rPr>
          <w:rFonts w:hint="eastAsia" w:ascii="宋体" w:hAnsi="宋体" w:eastAsia="宋体" w:cs="宋体"/>
          <w:color w:val="000000"/>
          <w:szCs w:val="21"/>
          <w:highlight w:val="none"/>
        </w:rPr>
      </w:r>
      <w:r/>
    </w:p>
    <w:p>
      <w:pPr>
        <w:pStyle w:val="784"/>
        <w:ind w:firstLine="420"/>
        <w:jc w:val="left"/>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（1）调整范围①经发包人确认的设计变更；②发包人和监理方均认可经审核后的签证； </w:t>
      </w:r>
      <w:r>
        <w:rPr>
          <w:rFonts w:hint="eastAsia" w:ascii="宋体" w:hAnsi="宋体" w:eastAsia="宋体" w:cs="宋体"/>
          <w:color w:val="000000"/>
          <w:szCs w:val="21"/>
          <w:highlight w:val="none"/>
        </w:rPr>
      </w:r>
      <w:r/>
    </w:p>
    <w:p>
      <w:pPr>
        <w:pStyle w:val="784"/>
        <w:ind w:firstLine="420"/>
        <w:jc w:val="left"/>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（2）调整方法　</w:t>
      </w:r>
      <w:r>
        <w:rPr>
          <w:rFonts w:hint="eastAsia" w:ascii="宋体" w:hAnsi="宋体" w:eastAsia="宋体" w:cs="宋体"/>
          <w:color w:val="000000"/>
          <w:szCs w:val="21"/>
          <w:highlight w:val="none"/>
        </w:rPr>
      </w:r>
      <w:r/>
    </w:p>
    <w:p>
      <w:pPr>
        <w:pStyle w:val="784"/>
        <w:ind w:firstLine="420"/>
        <w:jc w:val="left"/>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①新增的工程量清单项目的项目特征与投标报价中项目相同的，按投标报价的综合单价计算。</w:t>
      </w:r>
      <w:r>
        <w:rPr>
          <w:rFonts w:hint="eastAsia" w:ascii="宋体" w:hAnsi="宋体" w:eastAsia="宋体" w:cs="宋体"/>
          <w:color w:val="000000"/>
          <w:szCs w:val="21"/>
          <w:highlight w:val="none"/>
        </w:rPr>
      </w:r>
      <w:r/>
    </w:p>
    <w:p>
      <w:pPr>
        <w:pStyle w:val="784"/>
        <w:ind w:firstLine="420"/>
        <w:jc w:val="left"/>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②新增的工程量清单项目的项目特征与投标报价中项目类似的，结算综合单价按类似项目投标报价时的人工、材料、机械台班耗用量、类似项目投标报价时的人工、机械台班单价、管理费、利润等费用标准及材料价格（无投标价的材料按当期的南京信息指导价，无信息指导价的材料按施工时期的市场价）计算，作为结算综合单价。其相应综合单价及材料市场价由承包人提出，经监理、跟踪审计审核后报业主确定。</w:t>
      </w:r>
      <w:r>
        <w:rPr>
          <w:rFonts w:hint="eastAsia" w:ascii="宋体" w:hAnsi="宋体" w:eastAsia="宋体" w:cs="宋体"/>
          <w:color w:val="000000"/>
          <w:szCs w:val="21"/>
          <w:highlight w:val="none"/>
        </w:rPr>
      </w:r>
      <w:r/>
    </w:p>
    <w:p>
      <w:pPr>
        <w:pStyle w:val="784"/>
        <w:ind w:firstLine="420"/>
        <w:jc w:val="left"/>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③投标报价中没有综合单价的新增的工程量清单项目， 新增综合单价按</w:t>
      </w:r>
      <w:r>
        <w:rPr>
          <w:rFonts w:hint="eastAsia" w:ascii="宋体" w:hAnsi="宋体" w:eastAsia="宋体" w:cs="宋体"/>
          <w:color w:val="000000"/>
          <w:szCs w:val="21"/>
          <w:highlight w:val="none"/>
          <w:lang w:val="en-US" w:eastAsia="zh-CN"/>
        </w:rPr>
        <w:t xml:space="preserve">现行法律法规</w:t>
      </w:r>
      <w:r>
        <w:rPr>
          <w:rFonts w:hint="eastAsia" w:ascii="宋体" w:hAnsi="宋体" w:eastAsia="宋体" w:cs="宋体"/>
          <w:color w:val="000000"/>
          <w:szCs w:val="21"/>
          <w:highlight w:val="none"/>
        </w:rPr>
        <w:t xml:space="preserve">的人工、材料、机械台班耗用量、投标报价时的人工、机械台班单价、材料价格（无投标价的材料按当期的南京信息指导价，无信息指导价的材料按施工时期的市场价），视情况按照投标报价和控制价间同等让利幅度确定单价。新增综合单价及材料市场价由承包人提出，经监理、跟踪审计审核后报业主确定。</w:t>
      </w:r>
      <w:r>
        <w:rPr>
          <w:rFonts w:hint="eastAsia" w:ascii="宋体" w:hAnsi="宋体" w:eastAsia="宋体" w:cs="宋体"/>
          <w:color w:val="000000"/>
          <w:szCs w:val="21"/>
          <w:highlight w:val="none"/>
        </w:rPr>
      </w:r>
      <w:r/>
    </w:p>
    <w:p>
      <w:pPr>
        <w:pStyle w:val="784"/>
        <w:jc w:val="center"/>
        <w:keepLines/>
        <w:keepNext/>
        <w:pageBreakBefore w:val="0"/>
        <w:spacing w:line="440" w:lineRule="exact"/>
        <w:widowControl w:val="off"/>
        <w:rPr>
          <w:rFonts w:hint="eastAsia" w:ascii="宋体" w:hAnsi="宋体" w:eastAsia="宋体" w:cs="宋体"/>
          <w:bCs/>
          <w:color w:val="000000"/>
          <w:szCs w:val="21"/>
          <w:highlight w:val="none"/>
        </w:rPr>
        <w:outlineLvl w:val="9"/>
      </w:pPr>
      <w:r/>
      <w:bookmarkStart w:id="106" w:name="_Toc23511"/>
      <w:r/>
      <w:bookmarkStart w:id="107" w:name="_Toc18648"/>
      <w:r/>
      <w:bookmarkStart w:id="108" w:name="_Toc19203"/>
      <w:r>
        <w:rPr>
          <w:rFonts w:hint="eastAsia" w:ascii="宋体" w:hAnsi="宋体" w:eastAsia="宋体" w:cs="宋体"/>
          <w:bCs/>
          <w:color w:val="000000"/>
          <w:szCs w:val="21"/>
          <w:highlight w:val="none"/>
        </w:rPr>
      </w:r>
      <w:r/>
    </w:p>
    <w:p>
      <w:pPr>
        <w:pStyle w:val="784"/>
        <w:jc w:val="center"/>
        <w:keepLines/>
        <w:keepNext/>
        <w:pageBreakBefore w:val="0"/>
        <w:spacing w:line="440" w:lineRule="exact"/>
        <w:widowControl w:val="off"/>
        <w:rPr>
          <w:rFonts w:hint="eastAsia" w:ascii="宋体" w:hAnsi="宋体" w:eastAsia="宋体" w:cs="宋体"/>
          <w:bCs/>
          <w:color w:val="000000"/>
          <w:szCs w:val="21"/>
          <w:highlight w:val="none"/>
        </w:rPr>
        <w:outlineLvl w:val="9"/>
      </w:pPr>
      <w:r/>
      <w:bookmarkStart w:id="109" w:name="_Toc6422"/>
      <w:r>
        <w:rPr>
          <w:rFonts w:hint="eastAsia" w:ascii="宋体" w:hAnsi="宋体" w:eastAsia="宋体" w:cs="宋体"/>
          <w:bCs/>
          <w:color w:val="000000"/>
          <w:szCs w:val="21"/>
          <w:highlight w:val="none"/>
        </w:rPr>
        <w:t xml:space="preserve">17预付款</w:t>
      </w:r>
      <w:bookmarkEnd w:id="106"/>
      <w:r/>
      <w:bookmarkEnd w:id="107"/>
      <w:r/>
      <w:bookmarkEnd w:id="108"/>
      <w:r/>
      <w:bookmarkEnd w:id="109"/>
      <w:r>
        <w:rPr>
          <w:rFonts w:hint="eastAsia" w:ascii="宋体" w:hAnsi="宋体" w:eastAsia="宋体" w:cs="宋体"/>
          <w:bCs/>
          <w:color w:val="000000"/>
          <w:szCs w:val="21"/>
          <w:highlight w:val="none"/>
        </w:rPr>
      </w:r>
      <w:r/>
    </w:p>
    <w:p>
      <w:pPr>
        <w:pStyle w:val="784"/>
        <w:ind w:firstLine="480"/>
        <w:pageBreakBefore w:val="0"/>
        <w:spacing w:line="440" w:lineRule="exact"/>
        <w:widowControl w:val="off"/>
        <w:rPr>
          <w:rFonts w:hint="eastAsia" w:ascii="宋体" w:hAnsi="宋体" w:eastAsia="宋体" w:cs="宋体"/>
          <w:color w:val="000000"/>
          <w:szCs w:val="21"/>
          <w:highlight w:val="none"/>
          <w:u w:val="single"/>
        </w:rPr>
        <w:outlineLvl w:val="9"/>
      </w:pPr>
      <w:r>
        <w:rPr>
          <w:rFonts w:hint="eastAsia" w:ascii="宋体" w:hAnsi="宋体" w:eastAsia="宋体" w:cs="宋体"/>
          <w:color w:val="000000"/>
          <w:szCs w:val="21"/>
          <w:highlight w:val="none"/>
        </w:rPr>
        <w:t xml:space="preserve">1</w:t>
      </w:r>
      <w:r>
        <w:rPr>
          <w:rFonts w:hint="eastAsia" w:ascii="宋体" w:hAnsi="宋体" w:eastAsia="宋体" w:cs="宋体"/>
          <w:b/>
          <w:color w:val="000000"/>
          <w:szCs w:val="21"/>
          <w:highlight w:val="none"/>
        </w:rPr>
        <w:t xml:space="preserve">7.1 工程进度付款</w:t>
      </w:r>
      <w:r>
        <w:rPr>
          <w:rFonts w:hint="eastAsia" w:ascii="宋体" w:hAnsi="宋体" w:eastAsia="宋体" w:cs="宋体"/>
          <w:color w:val="000000"/>
          <w:szCs w:val="21"/>
          <w:highlight w:val="none"/>
          <w:u w:val="single"/>
        </w:rPr>
      </w:r>
      <w:r/>
    </w:p>
    <w:p>
      <w:pPr>
        <w:pStyle w:val="784"/>
        <w:ind w:firstLine="420"/>
        <w:jc w:val="left"/>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双方约定的工程款(进度款)支付的方式和时间：</w:t>
      </w:r>
      <w:r>
        <w:rPr>
          <w:rFonts w:hint="eastAsia" w:ascii="宋体" w:hAnsi="宋体" w:eastAsia="宋体" w:cs="宋体"/>
          <w:color w:val="000000"/>
          <w:szCs w:val="21"/>
          <w:highlight w:val="none"/>
        </w:rPr>
      </w:r>
      <w:r/>
    </w:p>
    <w:p>
      <w:pPr>
        <w:pStyle w:val="784"/>
        <w:ind w:firstLine="420"/>
        <w:pageBreakBefore w:val="0"/>
        <w:spacing w:line="40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本项目甲方在乙方进场一周后，向乙方支付合同价(不含暂列金额)的10%作为工程进度款(乙方提供当次相应金额的增值税普通发票)；工程完工验收合格交付使用，且乙方向甲方交合格的完整结算资料后，付至合同款(不含暂列金额)的 80%(乙方提供当次相应金额的增值税普通发票)；结算审计完成后，付至结算审定金额(同时扣除审计费、水电费)的 97%，(乙方提供所有剩余的全额发票);余款 3%，质保期满后，由乙方提出申请，甲方付清(不计利息)。</w:t>
      </w:r>
      <w:r>
        <w:rPr>
          <w:rFonts w:hint="eastAsia" w:ascii="宋体" w:hAnsi="宋体" w:eastAsia="宋体" w:cs="宋体"/>
          <w:color w:val="000000"/>
          <w:szCs w:val="21"/>
          <w:highlight w:val="none"/>
        </w:rPr>
      </w:r>
      <w:r/>
    </w:p>
    <w:p>
      <w:pPr>
        <w:pStyle w:val="872"/>
        <w:ind w:left="0"/>
        <w:pageBreakBefore w:val="0"/>
        <w:widowControl w:val="off"/>
        <w:rPr>
          <w:rFonts w:hint="eastAsia"/>
        </w:rPr>
        <w:outlineLvl w:val="9"/>
      </w:pPr>
      <w:r>
        <w:rPr>
          <w:rFonts w:hint="eastAsia"/>
        </w:rPr>
      </w:r>
      <w:r/>
    </w:p>
    <w:p>
      <w:pPr>
        <w:pStyle w:val="784"/>
        <w:jc w:val="center"/>
        <w:keepLines/>
        <w:keepNext/>
        <w:pageBreakBefore w:val="0"/>
        <w:spacing w:line="440" w:lineRule="exact"/>
        <w:widowControl w:val="off"/>
        <w:rPr>
          <w:rFonts w:hint="eastAsia" w:ascii="宋体" w:hAnsi="宋体" w:eastAsia="宋体" w:cs="宋体"/>
          <w:bCs/>
          <w:color w:val="000000"/>
          <w:szCs w:val="21"/>
          <w:highlight w:val="none"/>
        </w:rPr>
        <w:outlineLvl w:val="9"/>
      </w:pPr>
      <w:r/>
      <w:bookmarkStart w:id="110" w:name="_Toc15323"/>
      <w:r/>
      <w:bookmarkStart w:id="111" w:name="_Toc18348"/>
      <w:r/>
      <w:bookmarkStart w:id="112" w:name="_Toc13024"/>
      <w:r/>
      <w:bookmarkStart w:id="113" w:name="_Toc26265"/>
      <w:r>
        <w:rPr>
          <w:rFonts w:hint="eastAsia" w:ascii="宋体" w:hAnsi="宋体" w:eastAsia="宋体" w:cs="宋体"/>
          <w:bCs/>
          <w:color w:val="000000"/>
          <w:szCs w:val="21"/>
          <w:highlight w:val="none"/>
        </w:rPr>
        <w:t xml:space="preserve">18 竣工验收与结算</w:t>
      </w:r>
      <w:bookmarkEnd w:id="110"/>
      <w:r/>
      <w:bookmarkEnd w:id="111"/>
      <w:r/>
      <w:bookmarkEnd w:id="112"/>
      <w:r/>
      <w:bookmarkEnd w:id="113"/>
      <w:r>
        <w:rPr>
          <w:rFonts w:hint="eastAsia" w:ascii="宋体" w:hAnsi="宋体" w:eastAsia="宋体" w:cs="宋体"/>
          <w:bCs/>
          <w:color w:val="000000"/>
          <w:szCs w:val="21"/>
          <w:highlight w:val="none"/>
        </w:rPr>
      </w:r>
      <w:r/>
    </w:p>
    <w:p>
      <w:pPr>
        <w:pStyle w:val="784"/>
        <w:ind w:firstLine="396"/>
        <w:pageBreakBefore w:val="0"/>
        <w:spacing w:line="440" w:lineRule="exact"/>
        <w:widowControl w:val="off"/>
        <w:tabs>
          <w:tab w:val="left" w:pos="1440" w:leader="none"/>
        </w:tabs>
        <w:rPr>
          <w:rFonts w:hint="eastAsia" w:ascii="宋体" w:hAnsi="宋体" w:eastAsia="宋体" w:cs="宋体"/>
          <w:b/>
          <w:bCs/>
          <w:color w:val="000000"/>
          <w:spacing w:val="-6"/>
          <w:szCs w:val="21"/>
          <w:highlight w:val="none"/>
        </w:rPr>
        <w:outlineLvl w:val="9"/>
      </w:pPr>
      <w:r>
        <w:rPr>
          <w:rFonts w:hint="eastAsia" w:ascii="宋体" w:hAnsi="宋体" w:eastAsia="宋体" w:cs="宋体"/>
          <w:b/>
          <w:bCs/>
          <w:color w:val="000000"/>
          <w:spacing w:val="-6"/>
          <w:szCs w:val="21"/>
          <w:highlight w:val="none"/>
        </w:rPr>
        <w:t xml:space="preserve">18.1 竣工验收</w:t>
      </w:r>
      <w:r>
        <w:rPr>
          <w:rFonts w:hint="eastAsia" w:ascii="宋体" w:hAnsi="宋体" w:eastAsia="宋体" w:cs="宋体"/>
          <w:b/>
          <w:bCs/>
          <w:color w:val="000000"/>
          <w:spacing w:val="-6"/>
          <w:szCs w:val="21"/>
          <w:highlight w:val="none"/>
        </w:rPr>
      </w:r>
      <w:r/>
    </w:p>
    <w:p>
      <w:pPr>
        <w:pStyle w:val="784"/>
        <w:ind w:firstLine="412"/>
        <w:pageBreakBefore w:val="0"/>
        <w:spacing w:line="440" w:lineRule="exact"/>
        <w:widowControl w:val="off"/>
        <w:tabs>
          <w:tab w:val="left" w:pos="1440" w:leader="none"/>
        </w:tabs>
        <w:rPr>
          <w:rFonts w:hint="eastAsia" w:ascii="宋体" w:hAnsi="宋体" w:eastAsia="宋体" w:cs="宋体"/>
          <w:color w:val="000000"/>
          <w:spacing w:val="-6"/>
          <w:szCs w:val="21"/>
          <w:highlight w:val="none"/>
        </w:rPr>
        <w:outlineLvl w:val="9"/>
      </w:pPr>
      <w:r>
        <w:rPr>
          <w:rFonts w:hint="eastAsia" w:ascii="宋体" w:hAnsi="宋体" w:eastAsia="宋体" w:cs="宋体"/>
          <w:color w:val="000000"/>
          <w:spacing w:val="-2"/>
          <w:szCs w:val="21"/>
          <w:highlight w:val="none"/>
        </w:rPr>
        <w:t xml:space="preserve">18.1.1</w:t>
      </w:r>
      <w:r>
        <w:rPr>
          <w:rFonts w:hint="eastAsia" w:ascii="宋体" w:hAnsi="宋体" w:eastAsia="宋体" w:cs="宋体"/>
          <w:color w:val="000000"/>
          <w:spacing w:val="-6"/>
          <w:szCs w:val="21"/>
          <w:highlight w:val="none"/>
        </w:rPr>
        <w:t xml:space="preserve">项目验收时，承包人需提供结算送审价与合同价对比分析的结果，明确变化金额和原因，否则发包人不予通过验收，也不接收结算资料和支付竣工进度款。</w:t>
      </w:r>
      <w:r>
        <w:rPr>
          <w:rFonts w:hint="eastAsia" w:ascii="宋体" w:hAnsi="宋体" w:eastAsia="宋体" w:cs="宋体"/>
          <w:color w:val="000000"/>
          <w:spacing w:val="-6"/>
          <w:szCs w:val="21"/>
          <w:highlight w:val="none"/>
        </w:rPr>
      </w:r>
      <w:r/>
    </w:p>
    <w:p>
      <w:pPr>
        <w:pStyle w:val="784"/>
        <w:ind w:firstLine="396"/>
        <w:pageBreakBefore w:val="0"/>
        <w:spacing w:line="440" w:lineRule="exact"/>
        <w:widowControl w:val="off"/>
        <w:tabs>
          <w:tab w:val="left" w:pos="1440" w:leader="none"/>
        </w:tabs>
        <w:rPr>
          <w:rFonts w:hint="eastAsia" w:ascii="宋体" w:hAnsi="宋体" w:eastAsia="宋体" w:cs="宋体"/>
          <w:b/>
          <w:bCs/>
          <w:color w:val="000000"/>
          <w:spacing w:val="-6"/>
          <w:szCs w:val="21"/>
          <w:highlight w:val="none"/>
        </w:rPr>
        <w:outlineLvl w:val="9"/>
      </w:pPr>
      <w:r>
        <w:rPr>
          <w:rFonts w:hint="eastAsia" w:ascii="宋体" w:hAnsi="宋体" w:eastAsia="宋体" w:cs="宋体"/>
          <w:b/>
          <w:bCs/>
          <w:color w:val="000000"/>
          <w:spacing w:val="-6"/>
          <w:szCs w:val="21"/>
          <w:highlight w:val="none"/>
        </w:rPr>
        <w:t xml:space="preserve">18.2 竣工结算</w:t>
      </w:r>
      <w:r>
        <w:rPr>
          <w:rFonts w:hint="eastAsia" w:ascii="宋体" w:hAnsi="宋体" w:eastAsia="宋体" w:cs="宋体"/>
          <w:b/>
          <w:bCs/>
          <w:color w:val="000000"/>
          <w:spacing w:val="-6"/>
          <w:szCs w:val="21"/>
          <w:highlight w:val="none"/>
        </w:rPr>
      </w:r>
      <w:r/>
    </w:p>
    <w:p>
      <w:pPr>
        <w:pStyle w:val="784"/>
        <w:ind w:firstLine="396"/>
        <w:pageBreakBefore w:val="0"/>
        <w:spacing w:line="440" w:lineRule="exact"/>
        <w:widowControl w:val="off"/>
        <w:rPr>
          <w:rFonts w:hint="eastAsia" w:ascii="宋体" w:hAnsi="宋体" w:eastAsia="宋体" w:cs="宋体"/>
          <w:color w:val="000000"/>
          <w:spacing w:val="-6"/>
          <w:szCs w:val="21"/>
          <w:highlight w:val="none"/>
        </w:rPr>
        <w:outlineLvl w:val="9"/>
      </w:pPr>
      <w:r>
        <w:rPr>
          <w:rFonts w:hint="eastAsia" w:ascii="宋体" w:hAnsi="宋体" w:eastAsia="宋体" w:cs="宋体"/>
          <w:color w:val="000000"/>
          <w:spacing w:val="-6"/>
          <w:szCs w:val="21"/>
          <w:highlight w:val="none"/>
        </w:rPr>
        <w:t xml:space="preserve">18.2.1竣工结算必须在竣工资料通过发包人组织的验收或建设行政主管部门备案并移交工程后方可进行。</w:t>
      </w:r>
      <w:r>
        <w:rPr>
          <w:rFonts w:hint="eastAsia" w:ascii="宋体" w:hAnsi="宋体" w:eastAsia="宋体" w:cs="宋体"/>
          <w:color w:val="000000"/>
          <w:spacing w:val="-6"/>
          <w:szCs w:val="21"/>
          <w:highlight w:val="none"/>
        </w:rPr>
      </w:r>
      <w:r/>
    </w:p>
    <w:p>
      <w:pPr>
        <w:pStyle w:val="784"/>
        <w:ind w:firstLine="396"/>
        <w:pageBreakBefore w:val="0"/>
        <w:spacing w:line="440" w:lineRule="exact"/>
        <w:widowControl w:val="off"/>
        <w:rPr>
          <w:rFonts w:hint="eastAsia" w:ascii="宋体" w:hAnsi="宋体" w:eastAsia="宋体" w:cs="宋体"/>
          <w:color w:val="000000"/>
          <w:spacing w:val="-6"/>
          <w:szCs w:val="21"/>
          <w:highlight w:val="none"/>
        </w:rPr>
        <w:outlineLvl w:val="9"/>
      </w:pPr>
      <w:r>
        <w:rPr>
          <w:rFonts w:hint="eastAsia" w:ascii="宋体" w:hAnsi="宋体" w:eastAsia="宋体" w:cs="宋体"/>
          <w:color w:val="000000"/>
          <w:spacing w:val="-6"/>
          <w:szCs w:val="21"/>
          <w:highlight w:val="none"/>
        </w:rPr>
        <w:t xml:space="preserve">18.2.2 竣工验收备案后，承包人应按发包人现行有关工程结算审核规定办理竣工结算。在发包人按程序相关审计部门评审后，相关审计部门最终评审结论作为双方结算工程款的有效依据。</w:t>
      </w:r>
      <w:r>
        <w:rPr>
          <w:rFonts w:hint="eastAsia" w:ascii="宋体" w:hAnsi="宋体" w:eastAsia="宋体" w:cs="宋体"/>
          <w:color w:val="000000"/>
          <w:spacing w:val="-6"/>
          <w:szCs w:val="21"/>
          <w:highlight w:val="none"/>
        </w:rPr>
      </w:r>
      <w:r/>
    </w:p>
    <w:p>
      <w:pPr>
        <w:pStyle w:val="784"/>
        <w:ind w:firstLine="42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18.2.3承包人竣工结算书必须按发包人</w:t>
      </w:r>
      <w:r>
        <w:rPr>
          <w:rFonts w:hint="eastAsia" w:ascii="宋体" w:hAnsi="宋体" w:eastAsia="宋体" w:cs="宋体"/>
          <w:color w:val="000000"/>
          <w:szCs w:val="22"/>
          <w:highlight w:val="none"/>
        </w:rPr>
        <w:t xml:space="preserve">审计部门</w:t>
      </w:r>
      <w:r>
        <w:rPr>
          <w:rFonts w:hint="eastAsia" w:ascii="宋体" w:hAnsi="宋体" w:eastAsia="宋体" w:cs="宋体"/>
          <w:color w:val="000000"/>
          <w:szCs w:val="21"/>
          <w:highlight w:val="none"/>
        </w:rPr>
        <w:t xml:space="preserve">的要求进行编制，同时必须提供工程量计算底稿、完整的变更签证等相关的结算资料。</w:t>
      </w:r>
      <w:r>
        <w:rPr>
          <w:rFonts w:hint="eastAsia" w:ascii="宋体" w:hAnsi="宋体" w:eastAsia="宋体" w:cs="宋体"/>
          <w:color w:val="000000"/>
          <w:szCs w:val="21"/>
          <w:highlight w:val="none"/>
        </w:rPr>
      </w:r>
      <w:r/>
    </w:p>
    <w:p>
      <w:pPr>
        <w:pStyle w:val="784"/>
        <w:ind w:firstLine="42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18.2.4</w:t>
      </w:r>
      <w:r>
        <w:rPr>
          <w:rFonts w:hint="eastAsia" w:ascii="宋体" w:hAnsi="宋体" w:eastAsia="宋体" w:cs="宋体"/>
          <w:color w:val="000000"/>
          <w:spacing w:val="-6"/>
          <w:szCs w:val="21"/>
          <w:highlight w:val="none"/>
        </w:rPr>
        <w:t xml:space="preserve">工程结算资料送发包方审核时，如发现签证资料签证人签字不全，此签证单</w:t>
      </w:r>
      <w:r>
        <w:rPr>
          <w:rFonts w:hint="eastAsia" w:ascii="宋体" w:hAnsi="宋体" w:eastAsia="宋体" w:cs="宋体"/>
          <w:color w:val="000000"/>
          <w:spacing w:val="-6"/>
          <w:szCs w:val="21"/>
          <w:highlight w:val="none"/>
          <w:lang w:val="en-US" w:eastAsia="zh-CN"/>
        </w:rPr>
        <w:t xml:space="preserve">将予以退回</w:t>
      </w:r>
      <w:r>
        <w:rPr>
          <w:rFonts w:hint="eastAsia" w:ascii="宋体" w:hAnsi="宋体" w:eastAsia="宋体" w:cs="宋体"/>
          <w:color w:val="000000"/>
          <w:spacing w:val="-6"/>
          <w:szCs w:val="21"/>
          <w:highlight w:val="none"/>
        </w:rPr>
        <w:t xml:space="preserve">。</w:t>
      </w:r>
      <w:r>
        <w:rPr>
          <w:rFonts w:hint="eastAsia" w:ascii="宋体" w:hAnsi="宋体" w:eastAsia="宋体" w:cs="宋体"/>
          <w:color w:val="000000"/>
          <w:szCs w:val="21"/>
          <w:highlight w:val="none"/>
        </w:rPr>
        <w:t xml:space="preserve">承包人送审的结算书中若有遗漏项目均作为让利给发包人，不作增加调整。</w:t>
      </w:r>
      <w:r>
        <w:rPr>
          <w:rFonts w:hint="eastAsia" w:ascii="宋体" w:hAnsi="宋体" w:eastAsia="宋体" w:cs="宋体"/>
          <w:color w:val="000000"/>
          <w:szCs w:val="21"/>
          <w:highlight w:val="none"/>
        </w:rPr>
      </w:r>
      <w:r/>
    </w:p>
    <w:p>
      <w:pPr>
        <w:pStyle w:val="784"/>
        <w:ind w:firstLine="396"/>
        <w:pageBreakBefore w:val="0"/>
        <w:spacing w:line="440" w:lineRule="exact"/>
        <w:widowControl w:val="off"/>
        <w:tabs>
          <w:tab w:val="left" w:pos="1440" w:leader="none"/>
        </w:tabs>
        <w:rPr>
          <w:rFonts w:hint="eastAsia" w:ascii="宋体" w:hAnsi="宋体" w:eastAsia="宋体" w:cs="宋体"/>
          <w:color w:val="000000"/>
          <w:spacing w:val="-6"/>
          <w:szCs w:val="21"/>
          <w:highlight w:val="none"/>
        </w:rPr>
        <w:outlineLvl w:val="9"/>
      </w:pPr>
      <w:r>
        <w:rPr>
          <w:rFonts w:hint="eastAsia" w:ascii="宋体" w:hAnsi="宋体" w:eastAsia="宋体" w:cs="宋体"/>
          <w:color w:val="000000"/>
          <w:spacing w:val="-6"/>
          <w:szCs w:val="21"/>
          <w:highlight w:val="none"/>
        </w:rPr>
        <w:t xml:space="preserve">18.2.5 工程结算方式</w:t>
      </w:r>
      <w:r>
        <w:rPr>
          <w:rFonts w:hint="eastAsia" w:ascii="宋体" w:hAnsi="宋体" w:eastAsia="宋体" w:cs="宋体"/>
          <w:color w:val="000000"/>
          <w:spacing w:val="-6"/>
          <w:szCs w:val="21"/>
          <w:highlight w:val="none"/>
        </w:rPr>
      </w:r>
      <w:r/>
    </w:p>
    <w:p>
      <w:pPr>
        <w:pStyle w:val="784"/>
        <w:ind w:firstLine="396"/>
        <w:pageBreakBefore w:val="0"/>
        <w:spacing w:line="440" w:lineRule="exact"/>
        <w:widowControl w:val="off"/>
        <w:rPr>
          <w:rFonts w:hint="eastAsia" w:ascii="宋体" w:hAnsi="宋体" w:eastAsia="宋体" w:cs="宋体"/>
          <w:color w:val="000000"/>
          <w:spacing w:val="-6"/>
          <w:szCs w:val="21"/>
          <w:highlight w:val="none"/>
        </w:rPr>
        <w:outlineLvl w:val="9"/>
      </w:pPr>
      <w:r>
        <w:rPr>
          <w:rFonts w:hint="eastAsia" w:ascii="宋体" w:hAnsi="宋体" w:eastAsia="宋体" w:cs="宋体"/>
          <w:color w:val="000000"/>
          <w:spacing w:val="-6"/>
          <w:szCs w:val="21"/>
          <w:highlight w:val="none"/>
        </w:rPr>
        <w:t xml:space="preserve">（1）投标单价内已包含安全防护、文明施工措施费、环境保护费、工程排污费、临时设施费等相关费用。如根据政府造价文件规定需计入工程总造价但实际上由发包人代缴的费用，发包人在结算时扣除。如“不可竞争费”中的排污费等。</w:t>
      </w:r>
      <w:r>
        <w:rPr>
          <w:rFonts w:hint="eastAsia" w:ascii="宋体" w:hAnsi="宋体" w:eastAsia="宋体" w:cs="宋体"/>
          <w:color w:val="000000"/>
          <w:spacing w:val="-6"/>
          <w:szCs w:val="21"/>
          <w:highlight w:val="none"/>
        </w:rPr>
      </w:r>
      <w:r/>
    </w:p>
    <w:p>
      <w:pPr>
        <w:pStyle w:val="784"/>
        <w:ind w:firstLine="396"/>
        <w:pageBreakBefore w:val="0"/>
        <w:spacing w:line="440" w:lineRule="exact"/>
        <w:widowControl w:val="off"/>
        <w:tabs>
          <w:tab w:val="left" w:pos="1440" w:leader="none"/>
        </w:tabs>
        <w:rPr>
          <w:rFonts w:hint="eastAsia" w:ascii="宋体" w:hAnsi="宋体" w:eastAsia="宋体" w:cs="宋体"/>
          <w:color w:val="000000"/>
          <w:spacing w:val="-6"/>
          <w:szCs w:val="21"/>
          <w:highlight w:val="none"/>
        </w:rPr>
        <w:outlineLvl w:val="9"/>
      </w:pPr>
      <w:r>
        <w:rPr>
          <w:rFonts w:hint="eastAsia" w:ascii="宋体" w:hAnsi="宋体" w:eastAsia="宋体" w:cs="宋体"/>
          <w:color w:val="000000"/>
          <w:spacing w:val="-6"/>
          <w:szCs w:val="21"/>
          <w:highlight w:val="none"/>
        </w:rPr>
        <w:t xml:space="preserve">（2）因物价波动引起的价差变化按合同专用条款第15条调整。</w:t>
      </w:r>
      <w:r>
        <w:rPr>
          <w:rFonts w:hint="eastAsia" w:ascii="宋体" w:hAnsi="宋体" w:eastAsia="宋体" w:cs="宋体"/>
          <w:color w:val="000000"/>
          <w:spacing w:val="-6"/>
          <w:szCs w:val="21"/>
          <w:highlight w:val="none"/>
        </w:rPr>
      </w:r>
      <w:r/>
    </w:p>
    <w:p>
      <w:pPr>
        <w:pStyle w:val="784"/>
        <w:ind w:firstLine="396"/>
        <w:pageBreakBefore w:val="0"/>
        <w:spacing w:line="440" w:lineRule="exact"/>
        <w:widowControl w:val="off"/>
        <w:tabs>
          <w:tab w:val="left" w:pos="1440" w:leader="none"/>
        </w:tabs>
        <w:rPr>
          <w:rFonts w:hint="eastAsia" w:ascii="宋体" w:hAnsi="宋体" w:eastAsia="宋体" w:cs="宋体"/>
          <w:color w:val="000000"/>
          <w:szCs w:val="21"/>
          <w:highlight w:val="none"/>
        </w:rPr>
        <w:outlineLvl w:val="9"/>
      </w:pPr>
      <w:r>
        <w:rPr>
          <w:rFonts w:hint="eastAsia" w:ascii="宋体" w:hAnsi="宋体" w:eastAsia="宋体" w:cs="宋体"/>
          <w:color w:val="000000"/>
          <w:spacing w:val="-6"/>
          <w:szCs w:val="21"/>
          <w:highlight w:val="none"/>
        </w:rPr>
        <w:t xml:space="preserve">（3）</w:t>
      </w:r>
      <w:r>
        <w:rPr>
          <w:rFonts w:hint="eastAsia" w:ascii="宋体" w:hAnsi="宋体" w:eastAsia="宋体" w:cs="宋体"/>
          <w:color w:val="000000"/>
          <w:szCs w:val="21"/>
          <w:highlight w:val="none"/>
        </w:rPr>
        <w:t xml:space="preserve">变更工程价款按本合同专用条款第16条执行。</w:t>
      </w:r>
      <w:r>
        <w:rPr>
          <w:rFonts w:hint="eastAsia" w:ascii="宋体" w:hAnsi="宋体" w:eastAsia="宋体" w:cs="宋体"/>
          <w:color w:val="000000"/>
          <w:szCs w:val="21"/>
          <w:highlight w:val="none"/>
        </w:rPr>
      </w:r>
      <w:r/>
    </w:p>
    <w:p>
      <w:pPr>
        <w:pStyle w:val="784"/>
        <w:jc w:val="center"/>
        <w:keepLines/>
        <w:keepNext/>
        <w:pageBreakBefore w:val="0"/>
        <w:spacing w:line="440" w:lineRule="exact"/>
        <w:widowControl w:val="off"/>
        <w:rPr>
          <w:rFonts w:hint="eastAsia" w:ascii="宋体" w:hAnsi="宋体" w:eastAsia="宋体" w:cs="宋体"/>
          <w:bCs/>
          <w:color w:val="000000"/>
          <w:szCs w:val="21"/>
          <w:highlight w:val="none"/>
        </w:rPr>
        <w:outlineLvl w:val="9"/>
      </w:pPr>
      <w:r/>
      <w:bookmarkStart w:id="114" w:name="_Toc5746"/>
      <w:r/>
      <w:bookmarkStart w:id="115" w:name="_Toc19340"/>
      <w:r/>
      <w:bookmarkStart w:id="116" w:name="_Toc16581"/>
      <w:r>
        <w:rPr>
          <w:rFonts w:hint="eastAsia" w:ascii="宋体" w:hAnsi="宋体" w:eastAsia="宋体" w:cs="宋体"/>
          <w:bCs/>
          <w:color w:val="000000"/>
          <w:szCs w:val="21"/>
          <w:highlight w:val="none"/>
        </w:rPr>
      </w:r>
      <w:r/>
    </w:p>
    <w:p>
      <w:pPr>
        <w:pStyle w:val="784"/>
        <w:jc w:val="center"/>
        <w:keepLines/>
        <w:keepNext/>
        <w:pageBreakBefore w:val="0"/>
        <w:spacing w:line="440" w:lineRule="exact"/>
        <w:widowControl w:val="off"/>
        <w:rPr>
          <w:rFonts w:hint="eastAsia" w:ascii="宋体" w:hAnsi="宋体" w:eastAsia="宋体" w:cs="宋体"/>
          <w:bCs/>
          <w:color w:val="000000"/>
          <w:szCs w:val="21"/>
          <w:highlight w:val="none"/>
        </w:rPr>
        <w:outlineLvl w:val="9"/>
      </w:pPr>
      <w:r/>
      <w:bookmarkStart w:id="117" w:name="_Toc8370"/>
      <w:r>
        <w:rPr>
          <w:rFonts w:hint="eastAsia" w:ascii="宋体" w:hAnsi="宋体" w:eastAsia="宋体" w:cs="宋体"/>
          <w:bCs/>
          <w:color w:val="000000"/>
          <w:szCs w:val="21"/>
          <w:highlight w:val="none"/>
        </w:rPr>
        <w:t xml:space="preserve">19保险和担保</w:t>
      </w:r>
      <w:bookmarkEnd w:id="114"/>
      <w:r/>
      <w:bookmarkEnd w:id="115"/>
      <w:r/>
      <w:bookmarkEnd w:id="116"/>
      <w:r/>
      <w:bookmarkEnd w:id="117"/>
      <w:r>
        <w:rPr>
          <w:rFonts w:hint="eastAsia" w:ascii="宋体" w:hAnsi="宋体" w:eastAsia="宋体" w:cs="宋体"/>
          <w:bCs/>
          <w:color w:val="000000"/>
          <w:szCs w:val="21"/>
          <w:highlight w:val="none"/>
        </w:rPr>
      </w:r>
      <w:r/>
    </w:p>
    <w:p>
      <w:pPr>
        <w:pStyle w:val="784"/>
        <w:ind w:firstLine="396"/>
        <w:jc w:val="left"/>
        <w:keepLines w:val="0"/>
        <w:keepNext w:val="0"/>
        <w:pageBreakBefore w:val="0"/>
        <w:spacing w:line="440" w:lineRule="exact"/>
        <w:widowControl w:val="off"/>
        <w:tabs>
          <w:tab w:val="left" w:pos="1440" w:leader="none"/>
        </w:tabs>
        <w:rPr>
          <w:rFonts w:hint="eastAsia" w:ascii="宋体" w:hAnsi="宋体" w:eastAsia="宋体" w:cs="宋体"/>
          <w:bCs/>
          <w:color w:val="000000"/>
          <w:szCs w:val="21"/>
          <w:highlight w:val="none"/>
        </w:rPr>
        <w:outlineLvl w:val="9"/>
      </w:pPr>
      <w:r>
        <w:rPr>
          <w:rFonts w:hint="eastAsia" w:ascii="宋体" w:hAnsi="宋体" w:eastAsia="宋体" w:cs="宋体"/>
          <w:b/>
          <w:color w:val="000000"/>
          <w:spacing w:val="-6"/>
          <w:szCs w:val="21"/>
          <w:highlight w:val="none"/>
        </w:rPr>
        <w:t xml:space="preserve">19.1 履约担保   无</w:t>
      </w:r>
      <w:bookmarkStart w:id="118" w:name="_Toc23160"/>
      <w:r/>
      <w:bookmarkStart w:id="119" w:name="_Toc1275"/>
      <w:r/>
      <w:bookmarkStart w:id="120" w:name="_Toc24944"/>
      <w:r>
        <w:rPr>
          <w:rFonts w:hint="eastAsia" w:ascii="宋体" w:hAnsi="宋体" w:eastAsia="宋体" w:cs="宋体"/>
          <w:bCs/>
          <w:color w:val="000000"/>
          <w:szCs w:val="21"/>
          <w:highlight w:val="none"/>
        </w:rPr>
      </w:r>
      <w:r/>
    </w:p>
    <w:p>
      <w:pPr>
        <w:pStyle w:val="784"/>
        <w:jc w:val="center"/>
        <w:keepLines/>
        <w:keepNext/>
        <w:pageBreakBefore w:val="0"/>
        <w:spacing w:line="440" w:lineRule="exact"/>
        <w:widowControl w:val="off"/>
        <w:rPr>
          <w:rFonts w:hint="eastAsia" w:ascii="宋体" w:hAnsi="宋体" w:eastAsia="宋体" w:cs="宋体"/>
          <w:bCs/>
          <w:color w:val="000000"/>
          <w:szCs w:val="21"/>
          <w:highlight w:val="none"/>
        </w:rPr>
        <w:outlineLvl w:val="9"/>
      </w:pPr>
      <w:r/>
      <w:bookmarkStart w:id="121" w:name="_Toc32028"/>
      <w:r>
        <w:rPr>
          <w:rFonts w:hint="eastAsia" w:ascii="宋体" w:hAnsi="宋体" w:eastAsia="宋体" w:cs="宋体"/>
          <w:bCs/>
          <w:color w:val="000000"/>
          <w:szCs w:val="21"/>
          <w:highlight w:val="none"/>
        </w:rPr>
        <w:t xml:space="preserve">20不可抗力</w:t>
      </w:r>
      <w:bookmarkEnd w:id="118"/>
      <w:r/>
      <w:bookmarkEnd w:id="119"/>
      <w:r/>
      <w:bookmarkEnd w:id="120"/>
      <w:r/>
      <w:bookmarkEnd w:id="121"/>
      <w:r>
        <w:rPr>
          <w:rFonts w:hint="eastAsia" w:ascii="宋体" w:hAnsi="宋体" w:eastAsia="宋体" w:cs="宋体"/>
          <w:bCs/>
          <w:color w:val="000000"/>
          <w:szCs w:val="21"/>
          <w:highlight w:val="none"/>
        </w:rPr>
      </w:r>
      <w:r/>
    </w:p>
    <w:p>
      <w:pPr>
        <w:pStyle w:val="784"/>
        <w:ind w:firstLine="420"/>
        <w:pageBreakBefore w:val="0"/>
        <w:spacing w:line="440" w:lineRule="exact"/>
        <w:widowControl w:val="off"/>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t xml:space="preserve">20.1不可抗力的确认</w:t>
      </w:r>
      <w:r>
        <w:rPr>
          <w:rFonts w:hint="eastAsia" w:ascii="宋体" w:hAnsi="宋体" w:eastAsia="宋体" w:cs="宋体"/>
          <w:b/>
          <w:color w:val="000000"/>
          <w:szCs w:val="21"/>
          <w:highlight w:val="none"/>
        </w:rPr>
      </w:r>
      <w:r/>
    </w:p>
    <w:p>
      <w:pPr>
        <w:pStyle w:val="784"/>
        <w:ind w:firstLine="412"/>
        <w:pageBreakBefore w:val="0"/>
        <w:spacing w:line="440" w:lineRule="exact"/>
        <w:widowControl w:val="off"/>
        <w:rPr>
          <w:rFonts w:hint="eastAsia" w:ascii="宋体" w:hAnsi="宋体" w:eastAsia="宋体" w:cs="宋体"/>
          <w:bCs/>
          <w:color w:val="000000"/>
          <w:szCs w:val="21"/>
          <w:highlight w:val="none"/>
        </w:rPr>
        <w:outlineLvl w:val="9"/>
      </w:pPr>
      <w:r>
        <w:rPr>
          <w:rFonts w:hint="eastAsia" w:ascii="宋体" w:hAnsi="宋体" w:eastAsia="宋体" w:cs="宋体"/>
          <w:b/>
          <w:color w:val="000000"/>
          <w:szCs w:val="21"/>
          <w:highlight w:val="none"/>
        </w:rPr>
        <w:t xml:space="preserve">20.1.1 不可抗力是指：</w:t>
      </w:r>
      <w:r>
        <w:rPr>
          <w:rFonts w:hint="eastAsia" w:ascii="宋体" w:hAnsi="宋体" w:eastAsia="宋体" w:cs="宋体"/>
          <w:color w:val="000000"/>
          <w:spacing w:val="-6"/>
          <w:szCs w:val="21"/>
          <w:highlight w:val="none"/>
        </w:rPr>
        <w:t xml:space="preserve">战争、地震、雷击、特大洪水灾害。</w:t>
      </w:r>
      <w:bookmarkStart w:id="122" w:name="_Toc12698"/>
      <w:r/>
      <w:bookmarkStart w:id="123" w:name="_Toc2022"/>
      <w:r/>
      <w:bookmarkStart w:id="124" w:name="_Toc21884"/>
      <w:r>
        <w:rPr>
          <w:rFonts w:hint="eastAsia" w:ascii="宋体" w:hAnsi="宋体" w:eastAsia="宋体" w:cs="宋体"/>
          <w:bCs/>
          <w:color w:val="000000"/>
          <w:szCs w:val="21"/>
          <w:highlight w:val="none"/>
        </w:rPr>
      </w:r>
      <w:r/>
    </w:p>
    <w:p>
      <w:pPr>
        <w:pStyle w:val="784"/>
        <w:jc w:val="center"/>
        <w:keepLines/>
        <w:keepNext/>
        <w:pageBreakBefore w:val="0"/>
        <w:spacing w:line="440" w:lineRule="exact"/>
        <w:widowControl w:val="off"/>
        <w:rPr>
          <w:rFonts w:hint="eastAsia" w:ascii="宋体" w:hAnsi="宋体" w:eastAsia="宋体" w:cs="宋体"/>
          <w:bCs/>
          <w:color w:val="000000"/>
          <w:szCs w:val="21"/>
          <w:highlight w:val="none"/>
        </w:rPr>
        <w:outlineLvl w:val="9"/>
      </w:pPr>
      <w:r/>
      <w:bookmarkStart w:id="125" w:name="_Toc12262"/>
      <w:r>
        <w:rPr>
          <w:rFonts w:hint="eastAsia" w:ascii="宋体" w:hAnsi="宋体" w:eastAsia="宋体" w:cs="宋体"/>
          <w:bCs/>
          <w:color w:val="000000"/>
          <w:szCs w:val="21"/>
          <w:highlight w:val="none"/>
        </w:rPr>
        <w:t xml:space="preserve">21 违约</w:t>
      </w:r>
      <w:bookmarkEnd w:id="122"/>
      <w:r/>
      <w:bookmarkEnd w:id="123"/>
      <w:r/>
      <w:bookmarkEnd w:id="124"/>
      <w:r/>
      <w:bookmarkEnd w:id="125"/>
      <w:r>
        <w:rPr>
          <w:rFonts w:hint="eastAsia" w:ascii="宋体" w:hAnsi="宋体" w:eastAsia="宋体" w:cs="宋体"/>
          <w:bCs/>
          <w:color w:val="000000"/>
          <w:szCs w:val="21"/>
          <w:highlight w:val="none"/>
        </w:rPr>
      </w:r>
      <w:r/>
    </w:p>
    <w:p>
      <w:pPr>
        <w:pStyle w:val="784"/>
        <w:ind w:firstLine="396"/>
        <w:pageBreakBefore w:val="0"/>
        <w:spacing w:line="440" w:lineRule="exact"/>
        <w:widowControl w:val="off"/>
        <w:tabs>
          <w:tab w:val="left" w:pos="1440" w:leader="none"/>
        </w:tabs>
        <w:rPr>
          <w:rFonts w:hint="eastAsia" w:ascii="宋体" w:hAnsi="宋体" w:eastAsia="宋体" w:cs="宋体"/>
          <w:color w:val="000000"/>
          <w:spacing w:val="-6"/>
          <w:szCs w:val="21"/>
          <w:highlight w:val="none"/>
        </w:rPr>
        <w:outlineLvl w:val="9"/>
      </w:pPr>
      <w:r>
        <w:rPr>
          <w:rFonts w:hint="eastAsia" w:ascii="宋体" w:hAnsi="宋体" w:eastAsia="宋体" w:cs="宋体"/>
          <w:color w:val="000000"/>
          <w:spacing w:val="-6"/>
          <w:szCs w:val="21"/>
          <w:highlight w:val="none"/>
        </w:rPr>
        <w:t xml:space="preserve">21.1本合同中关于双方违约的具体责任如下：</w:t>
      </w:r>
      <w:r>
        <w:rPr>
          <w:rFonts w:hint="eastAsia" w:ascii="宋体" w:hAnsi="宋体" w:eastAsia="宋体" w:cs="宋体"/>
          <w:color w:val="000000"/>
          <w:spacing w:val="-6"/>
          <w:szCs w:val="21"/>
          <w:highlight w:val="none"/>
        </w:rPr>
      </w:r>
      <w:r/>
    </w:p>
    <w:p>
      <w:pPr>
        <w:pStyle w:val="784"/>
        <w:ind w:firstLine="396"/>
        <w:pageBreakBefore w:val="0"/>
        <w:spacing w:line="440" w:lineRule="exact"/>
        <w:widowControl w:val="off"/>
        <w:tabs>
          <w:tab w:val="left" w:pos="1440" w:leader="none"/>
        </w:tabs>
        <w:rPr>
          <w:rFonts w:hint="eastAsia" w:ascii="宋体" w:hAnsi="宋体" w:eastAsia="宋体" w:cs="宋体"/>
          <w:color w:val="000000"/>
          <w:spacing w:val="-6"/>
          <w:szCs w:val="21"/>
          <w:highlight w:val="none"/>
        </w:rPr>
        <w:outlineLvl w:val="9"/>
      </w:pPr>
      <w:r>
        <w:rPr>
          <w:rFonts w:hint="eastAsia" w:ascii="宋体" w:hAnsi="宋体" w:eastAsia="宋体" w:cs="宋体"/>
          <w:color w:val="000000"/>
          <w:spacing w:val="-6"/>
          <w:szCs w:val="21"/>
          <w:highlight w:val="none"/>
        </w:rPr>
        <w:t xml:space="preserve">1、本工程按合同工期推迟一天交付使用，乙方每天按工程总造价 5‰支付违约金，最多不超过总造价20%。</w:t>
      </w:r>
      <w:r>
        <w:rPr>
          <w:rFonts w:hint="eastAsia" w:ascii="宋体" w:hAnsi="宋体" w:eastAsia="宋体" w:cs="宋体"/>
          <w:color w:val="000000"/>
          <w:spacing w:val="-6"/>
          <w:szCs w:val="21"/>
          <w:highlight w:val="none"/>
        </w:rPr>
      </w:r>
      <w:r/>
    </w:p>
    <w:p>
      <w:pPr>
        <w:pStyle w:val="784"/>
        <w:ind w:firstLine="396"/>
        <w:pageBreakBefore w:val="0"/>
        <w:spacing w:line="440" w:lineRule="exact"/>
        <w:widowControl w:val="off"/>
        <w:tabs>
          <w:tab w:val="left" w:pos="1440" w:leader="none"/>
        </w:tabs>
        <w:rPr>
          <w:rFonts w:hint="eastAsia" w:ascii="宋体" w:hAnsi="宋体" w:eastAsia="宋体" w:cs="宋体"/>
          <w:color w:val="000000"/>
          <w:spacing w:val="-6"/>
          <w:szCs w:val="21"/>
          <w:highlight w:val="none"/>
        </w:rPr>
        <w:outlineLvl w:val="9"/>
      </w:pPr>
      <w:r>
        <w:rPr>
          <w:rFonts w:hint="eastAsia" w:ascii="宋体" w:hAnsi="宋体" w:eastAsia="宋体" w:cs="宋体"/>
          <w:color w:val="000000"/>
          <w:spacing w:val="-6"/>
          <w:szCs w:val="21"/>
          <w:highlight w:val="none"/>
        </w:rPr>
        <w:t xml:space="preserve">2、双方约定的承包人其他违约责任：因承包人不及时提供结算资料或没能提供合格竣工备案资料，发包人有权不予支付余下的工程款项。</w:t>
      </w:r>
      <w:r>
        <w:rPr>
          <w:rFonts w:hint="eastAsia" w:ascii="宋体" w:hAnsi="宋体" w:eastAsia="宋体" w:cs="宋体"/>
          <w:color w:val="000000"/>
          <w:spacing w:val="-6"/>
          <w:szCs w:val="21"/>
          <w:highlight w:val="none"/>
        </w:rPr>
      </w:r>
      <w:r/>
    </w:p>
    <w:p>
      <w:pPr>
        <w:pStyle w:val="784"/>
        <w:ind w:firstLine="396"/>
        <w:pageBreakBefore w:val="0"/>
        <w:spacing w:line="440" w:lineRule="exact"/>
        <w:widowControl w:val="off"/>
        <w:tabs>
          <w:tab w:val="left" w:pos="1440" w:leader="none"/>
        </w:tabs>
        <w:rPr>
          <w:rFonts w:hint="eastAsia" w:ascii="宋体" w:hAnsi="宋体" w:eastAsia="宋体" w:cs="宋体"/>
          <w:color w:val="000000"/>
          <w:spacing w:val="-6"/>
          <w:szCs w:val="21"/>
          <w:highlight w:val="none"/>
        </w:rPr>
        <w:outlineLvl w:val="9"/>
      </w:pPr>
      <w:r>
        <w:rPr>
          <w:rFonts w:hint="eastAsia" w:ascii="宋体" w:hAnsi="宋体" w:eastAsia="宋体" w:cs="宋体"/>
          <w:color w:val="000000"/>
          <w:spacing w:val="-6"/>
          <w:szCs w:val="21"/>
          <w:highlight w:val="none"/>
        </w:rPr>
        <w:t xml:space="preserve">3、因承包人原因造成工程验收不合格，承包人必须在7天内整改至合格，其间发生的维护、维修由承包人承担责任。经整改后30天内仍不能达到验收要求的，除按本合同其他条款执行外，视为乙方不能完成工作任务，甲方有权解除本合同并要求乙方返还所支付的工程款，给甲方造成损失的，乙方还应承担违约责任。</w:t>
      </w:r>
      <w:r>
        <w:rPr>
          <w:rFonts w:hint="eastAsia" w:ascii="宋体" w:hAnsi="宋体" w:eastAsia="宋体" w:cs="宋体"/>
          <w:color w:val="000000"/>
          <w:spacing w:val="-6"/>
          <w:szCs w:val="21"/>
          <w:highlight w:val="none"/>
        </w:rPr>
      </w:r>
      <w:r/>
    </w:p>
    <w:p>
      <w:pPr>
        <w:pStyle w:val="784"/>
        <w:ind w:firstLine="396"/>
        <w:pageBreakBefore w:val="0"/>
        <w:spacing w:line="440" w:lineRule="exact"/>
        <w:widowControl w:val="off"/>
        <w:tabs>
          <w:tab w:val="left" w:pos="1440" w:leader="none"/>
        </w:tabs>
        <w:rPr>
          <w:rFonts w:hint="eastAsia" w:ascii="宋体" w:hAnsi="宋体" w:eastAsia="宋体" w:cs="宋体"/>
          <w:color w:val="000000"/>
          <w:spacing w:val="-6"/>
          <w:szCs w:val="21"/>
          <w:highlight w:val="none"/>
        </w:rPr>
        <w:outlineLvl w:val="9"/>
      </w:pPr>
      <w:r>
        <w:rPr>
          <w:rFonts w:hint="eastAsia" w:ascii="宋体" w:hAnsi="宋体" w:eastAsia="宋体" w:cs="宋体"/>
          <w:color w:val="000000"/>
          <w:spacing w:val="-6"/>
          <w:szCs w:val="21"/>
          <w:highlight w:val="none"/>
        </w:rPr>
        <w:t xml:space="preserve">21.2双方约定的承包人其他违约责任：</w:t>
      </w:r>
      <w:r>
        <w:rPr>
          <w:rFonts w:hint="eastAsia" w:ascii="宋体" w:hAnsi="宋体" w:eastAsia="宋体" w:cs="宋体"/>
          <w:color w:val="000000"/>
          <w:spacing w:val="-6"/>
          <w:szCs w:val="21"/>
          <w:highlight w:val="none"/>
        </w:rPr>
      </w:r>
      <w:r/>
    </w:p>
    <w:p>
      <w:pPr>
        <w:pStyle w:val="784"/>
        <w:ind w:firstLine="396"/>
        <w:pageBreakBefore w:val="0"/>
        <w:spacing w:line="440" w:lineRule="exact"/>
        <w:widowControl w:val="off"/>
        <w:tabs>
          <w:tab w:val="left" w:pos="1440" w:leader="none"/>
        </w:tabs>
        <w:rPr>
          <w:rFonts w:hint="eastAsia" w:ascii="宋体" w:hAnsi="宋体" w:eastAsia="宋体" w:cs="宋体"/>
          <w:color w:val="000000"/>
          <w:spacing w:val="-6"/>
          <w:szCs w:val="21"/>
          <w:highlight w:val="none"/>
        </w:rPr>
        <w:outlineLvl w:val="9"/>
      </w:pPr>
      <w:r>
        <w:rPr>
          <w:rFonts w:hint="eastAsia" w:ascii="宋体" w:hAnsi="宋体" w:eastAsia="宋体" w:cs="宋体"/>
          <w:color w:val="000000"/>
          <w:spacing w:val="-6"/>
          <w:szCs w:val="21"/>
          <w:highlight w:val="none"/>
        </w:rPr>
        <w:t xml:space="preserve">（1）如承包人未能按照发包人的要求分批分次进行施工，或在收到发包人通知后七日内无正当理由拒不进场的，或擅自停工，发包人有权按合同总价的2%/次收取违约金。如因此导致工期延误的，承包人还应承担其他违约责任。</w:t>
      </w:r>
      <w:r>
        <w:rPr>
          <w:rFonts w:hint="eastAsia" w:ascii="宋体" w:hAnsi="宋体" w:eastAsia="宋体" w:cs="宋体"/>
          <w:color w:val="000000"/>
          <w:spacing w:val="-6"/>
          <w:szCs w:val="21"/>
          <w:highlight w:val="none"/>
        </w:rPr>
      </w:r>
      <w:r/>
    </w:p>
    <w:p>
      <w:pPr>
        <w:pStyle w:val="784"/>
        <w:ind w:firstLine="396"/>
        <w:pageBreakBefore w:val="0"/>
        <w:spacing w:line="440" w:lineRule="exact"/>
        <w:widowControl w:val="off"/>
        <w:tabs>
          <w:tab w:val="left" w:pos="1440" w:leader="none"/>
        </w:tabs>
        <w:rPr>
          <w:rFonts w:hint="eastAsia" w:ascii="宋体" w:hAnsi="宋体" w:eastAsia="宋体" w:cs="宋体"/>
          <w:color w:val="000000"/>
          <w:spacing w:val="-6"/>
          <w:szCs w:val="21"/>
          <w:highlight w:val="none"/>
        </w:rPr>
        <w:outlineLvl w:val="9"/>
      </w:pPr>
      <w:r>
        <w:rPr>
          <w:rFonts w:hint="eastAsia" w:ascii="宋体" w:hAnsi="宋体" w:eastAsia="宋体" w:cs="宋体"/>
          <w:color w:val="000000"/>
          <w:spacing w:val="-6"/>
          <w:szCs w:val="21"/>
          <w:highlight w:val="none"/>
        </w:rPr>
        <w:t xml:space="preserve">（2）鉴于本次工程施工地点处于学校教学、科研区，承包人须采取科学合理的安全防护、分区域和分时间施工、施工工艺影响最小化等措施，尽量减少施工过程对师生的影响，如因承包人未能采取合理措施导致发生安全事故或财产损失的，由承包人承担全部责任。如因承包人原因造成对工作产生严重影响的，发包人有权按合同总价的2%/次要求承包人承担违约责任。</w:t>
      </w:r>
      <w:r>
        <w:rPr>
          <w:rFonts w:hint="eastAsia" w:ascii="宋体" w:hAnsi="宋体" w:eastAsia="宋体" w:cs="宋体"/>
          <w:color w:val="000000"/>
          <w:spacing w:val="-6"/>
          <w:szCs w:val="21"/>
          <w:highlight w:val="none"/>
        </w:rPr>
      </w:r>
      <w:r/>
    </w:p>
    <w:p>
      <w:pPr>
        <w:pStyle w:val="784"/>
        <w:ind w:firstLine="396"/>
        <w:pageBreakBefore w:val="0"/>
        <w:spacing w:line="440" w:lineRule="exact"/>
        <w:widowControl w:val="off"/>
        <w:tabs>
          <w:tab w:val="left" w:pos="1440" w:leader="none"/>
        </w:tabs>
        <w:rPr>
          <w:rFonts w:hint="eastAsia" w:ascii="宋体" w:hAnsi="宋体" w:eastAsia="宋体" w:cs="宋体"/>
          <w:color w:val="000000"/>
          <w:spacing w:val="-6"/>
          <w:szCs w:val="21"/>
          <w:highlight w:val="none"/>
        </w:rPr>
        <w:outlineLvl w:val="9"/>
      </w:pPr>
      <w:r>
        <w:rPr>
          <w:rFonts w:hint="eastAsia" w:ascii="宋体" w:hAnsi="宋体" w:eastAsia="宋体" w:cs="宋体"/>
          <w:color w:val="000000"/>
          <w:spacing w:val="-6"/>
          <w:szCs w:val="21"/>
          <w:highlight w:val="none"/>
        </w:rPr>
        <w:t xml:space="preserve">（3）因承包人原因导致工程质量达不到约定的质量标准，承包人除承担返工义务外，还须按合同总价的2%向发包人支付违约金。经承包人免费修补仍达不到约定的质量标准，或者质量问题严重无法修补，发包人有权终止合同，并参照本条款下述第（5）项执行，给发包人造成的损失亦由承包人承担。</w:t>
      </w:r>
      <w:r>
        <w:rPr>
          <w:rFonts w:hint="eastAsia" w:ascii="宋体" w:hAnsi="宋体" w:eastAsia="宋体" w:cs="宋体"/>
          <w:color w:val="000000"/>
          <w:spacing w:val="-6"/>
          <w:szCs w:val="21"/>
          <w:highlight w:val="none"/>
        </w:rPr>
      </w:r>
      <w:r/>
    </w:p>
    <w:p>
      <w:pPr>
        <w:pStyle w:val="784"/>
        <w:ind w:firstLine="396"/>
        <w:pageBreakBefore w:val="0"/>
        <w:spacing w:line="440" w:lineRule="exact"/>
        <w:widowControl w:val="off"/>
        <w:tabs>
          <w:tab w:val="left" w:pos="1440" w:leader="none"/>
        </w:tabs>
        <w:rPr>
          <w:rFonts w:hint="eastAsia" w:ascii="宋体" w:hAnsi="宋体" w:eastAsia="宋体" w:cs="宋体"/>
          <w:color w:val="000000"/>
          <w:spacing w:val="-6"/>
          <w:szCs w:val="21"/>
          <w:highlight w:val="none"/>
        </w:rPr>
        <w:outlineLvl w:val="9"/>
      </w:pPr>
      <w:r>
        <w:rPr>
          <w:rFonts w:hint="eastAsia" w:ascii="宋体" w:hAnsi="宋体" w:eastAsia="宋体" w:cs="宋体"/>
          <w:color w:val="000000"/>
          <w:spacing w:val="-6"/>
          <w:szCs w:val="21"/>
          <w:highlight w:val="none"/>
        </w:rPr>
        <w:t xml:space="preserve">（4）因承包人原因导致技术文件（包括竣工图纸、签证等）未能按约定时间提交，每迟一天，发包人在支付给承包人的工程款内扣除1000元的违约金。同时并不解除承包人继续交付上述技术文件的义务。</w:t>
      </w:r>
      <w:r>
        <w:rPr>
          <w:rFonts w:hint="eastAsia" w:ascii="宋体" w:hAnsi="宋体" w:eastAsia="宋体" w:cs="宋体"/>
          <w:color w:val="000000"/>
          <w:spacing w:val="-6"/>
          <w:szCs w:val="21"/>
          <w:highlight w:val="none"/>
        </w:rPr>
      </w:r>
      <w:r/>
    </w:p>
    <w:p>
      <w:pPr>
        <w:pStyle w:val="784"/>
        <w:ind w:firstLine="396"/>
        <w:pageBreakBefore w:val="0"/>
        <w:spacing w:line="440" w:lineRule="exact"/>
        <w:widowControl w:val="off"/>
        <w:tabs>
          <w:tab w:val="left" w:pos="1440" w:leader="none"/>
        </w:tabs>
        <w:rPr>
          <w:rFonts w:hint="eastAsia" w:ascii="宋体" w:hAnsi="宋体" w:eastAsia="宋体" w:cs="宋体"/>
          <w:color w:val="000000"/>
          <w:spacing w:val="-6"/>
          <w:szCs w:val="21"/>
          <w:highlight w:val="none"/>
        </w:rPr>
        <w:outlineLvl w:val="9"/>
      </w:pPr>
      <w:r>
        <w:rPr>
          <w:rFonts w:hint="eastAsia" w:ascii="宋体" w:hAnsi="宋体" w:eastAsia="宋体" w:cs="宋体"/>
          <w:color w:val="000000"/>
          <w:spacing w:val="-6"/>
          <w:szCs w:val="21"/>
          <w:highlight w:val="none"/>
        </w:rPr>
        <w:t xml:space="preserve">（5）若承包人擅自停工或单方面终止合同的执行或违约，造成合同无法履行或继续履行已不能实现发包人的合同目的，发包人有权解除本合同。在本合同解除后，承包人必须在5天内无条件退场。发包人将在承包人完成退场的情况下按承包人已完成工程量（含承包人分包工程）的70%给予结算。承包人因合同解除、工程中途退出造成的损失及经济纠纷，由承包人自行承担。合同中另有违约责任承担方式的，按相关约定一并执行。</w:t>
      </w:r>
      <w:r>
        <w:rPr>
          <w:rFonts w:hint="eastAsia" w:ascii="宋体" w:hAnsi="宋体" w:eastAsia="宋体" w:cs="宋体"/>
          <w:color w:val="000000"/>
          <w:spacing w:val="-6"/>
          <w:szCs w:val="21"/>
          <w:highlight w:val="none"/>
        </w:rPr>
      </w:r>
      <w:r/>
    </w:p>
    <w:p>
      <w:pPr>
        <w:pStyle w:val="784"/>
        <w:ind w:firstLine="396"/>
        <w:pageBreakBefore w:val="0"/>
        <w:spacing w:line="440" w:lineRule="exact"/>
        <w:widowControl w:val="off"/>
        <w:tabs>
          <w:tab w:val="left" w:pos="1440" w:leader="none"/>
        </w:tabs>
        <w:rPr>
          <w:rFonts w:hint="eastAsia" w:ascii="宋体" w:hAnsi="宋体" w:eastAsia="宋体" w:cs="宋体"/>
          <w:color w:val="000000"/>
          <w:spacing w:val="-6"/>
          <w:szCs w:val="21"/>
          <w:highlight w:val="none"/>
        </w:rPr>
        <w:outlineLvl w:val="9"/>
      </w:pPr>
      <w:r>
        <w:rPr>
          <w:rFonts w:hint="eastAsia" w:ascii="宋体" w:hAnsi="宋体" w:eastAsia="宋体" w:cs="宋体"/>
          <w:color w:val="000000"/>
          <w:spacing w:val="-6"/>
          <w:szCs w:val="21"/>
          <w:highlight w:val="none"/>
        </w:rPr>
        <w:t xml:space="preserve">（6）在质保期内，因承包人原因出现的质量问题，在接到发包人通知后承包人应在最短时间内赶到现场并免费排除。如若发包人在承包人未到之前采取了必要紧急处理措施，其风险及费用由承包人承担。质保期满后，承包人仍应做好服务工作，服务响应时间与保证期内一致，同时备品备件以合理优惠价格供应。</w:t>
      </w:r>
      <w:r>
        <w:rPr>
          <w:rFonts w:hint="eastAsia" w:ascii="宋体" w:hAnsi="宋体" w:eastAsia="宋体" w:cs="宋体"/>
          <w:color w:val="000000"/>
          <w:spacing w:val="-6"/>
          <w:szCs w:val="21"/>
          <w:highlight w:val="none"/>
        </w:rPr>
      </w:r>
      <w:r/>
    </w:p>
    <w:p>
      <w:pPr>
        <w:pStyle w:val="784"/>
        <w:ind w:firstLine="396"/>
        <w:pageBreakBefore w:val="0"/>
        <w:spacing w:line="440" w:lineRule="exact"/>
        <w:widowControl w:val="off"/>
        <w:tabs>
          <w:tab w:val="left" w:pos="1440" w:leader="none"/>
        </w:tabs>
        <w:rPr>
          <w:rFonts w:hint="eastAsia" w:ascii="宋体" w:hAnsi="宋体" w:eastAsia="宋体" w:cs="宋体"/>
          <w:color w:val="000000"/>
          <w:spacing w:val="-6"/>
          <w:szCs w:val="21"/>
          <w:highlight w:val="none"/>
        </w:rPr>
        <w:outlineLvl w:val="9"/>
      </w:pPr>
      <w:r>
        <w:rPr>
          <w:rFonts w:hint="eastAsia" w:ascii="宋体" w:hAnsi="宋体" w:eastAsia="宋体" w:cs="宋体"/>
          <w:color w:val="000000"/>
          <w:spacing w:val="-6"/>
          <w:szCs w:val="21"/>
          <w:highlight w:val="none"/>
        </w:rPr>
        <w:t xml:space="preserve">（7）经发包人和监理验收，若任何一项工程连续发生三次不合格，无论最终整改结果如何，承包人都将承担每次壹万元的违约金，发包人在结算工程款时扣减并有权单方终止合同。</w:t>
      </w:r>
      <w:r>
        <w:rPr>
          <w:rFonts w:hint="eastAsia" w:ascii="宋体" w:hAnsi="宋体" w:eastAsia="宋体" w:cs="宋体"/>
          <w:color w:val="000000"/>
          <w:spacing w:val="-6"/>
          <w:szCs w:val="21"/>
          <w:highlight w:val="none"/>
        </w:rPr>
      </w:r>
      <w:r/>
    </w:p>
    <w:p>
      <w:pPr>
        <w:pStyle w:val="784"/>
        <w:ind w:firstLine="396"/>
        <w:pageBreakBefore w:val="0"/>
        <w:spacing w:line="440" w:lineRule="exact"/>
        <w:widowControl w:val="off"/>
        <w:tabs>
          <w:tab w:val="left" w:pos="1440" w:leader="none"/>
        </w:tabs>
        <w:rPr>
          <w:rFonts w:hint="eastAsia" w:ascii="宋体" w:hAnsi="宋体" w:eastAsia="宋体" w:cs="宋体"/>
          <w:color w:val="000000"/>
          <w:spacing w:val="-6"/>
          <w:szCs w:val="21"/>
          <w:highlight w:val="none"/>
        </w:rPr>
        <w:outlineLvl w:val="9"/>
      </w:pPr>
      <w:r>
        <w:rPr>
          <w:rFonts w:hint="eastAsia" w:ascii="宋体" w:hAnsi="宋体" w:eastAsia="宋体" w:cs="宋体"/>
          <w:color w:val="000000"/>
          <w:spacing w:val="-6"/>
          <w:szCs w:val="21"/>
          <w:highlight w:val="none"/>
        </w:rPr>
        <w:t xml:space="preserve">（8）本项目施工地点毗邻学校教学、科研楼，中标企业必须严格服从甲方要求，管理己方施工人员，规范着装，文明行为，不得干扰学生日常学习和生活。一经发现有不服从管理或违规行为，立即清退相关施工人员，并对乙方处以5000元/次罚款。</w:t>
      </w:r>
      <w:r>
        <w:rPr>
          <w:rFonts w:hint="eastAsia" w:ascii="宋体" w:hAnsi="宋体" w:eastAsia="宋体" w:cs="宋体"/>
          <w:color w:val="000000"/>
          <w:spacing w:val="-6"/>
          <w:szCs w:val="21"/>
          <w:highlight w:val="none"/>
        </w:rPr>
      </w:r>
      <w:r/>
    </w:p>
    <w:p>
      <w:pPr>
        <w:pStyle w:val="784"/>
        <w:pageBreakBefore w:val="0"/>
        <w:widowControl w:val="off"/>
        <w:rPr>
          <w:rFonts w:hint="eastAsia" w:ascii="宋体" w:hAnsi="宋体" w:eastAsia="宋体" w:cs="宋体"/>
          <w:color w:val="000000"/>
          <w:szCs w:val="22"/>
          <w:highlight w:val="none"/>
        </w:rPr>
        <w:outlineLvl w:val="9"/>
      </w:pPr>
      <w:r>
        <w:rPr>
          <w:rFonts w:hint="eastAsia" w:ascii="宋体" w:hAnsi="宋体" w:eastAsia="宋体" w:cs="宋体"/>
          <w:color w:val="000000"/>
          <w:szCs w:val="22"/>
          <w:highlight w:val="none"/>
        </w:rPr>
      </w:r>
      <w:r/>
    </w:p>
    <w:p>
      <w:pPr>
        <w:pStyle w:val="784"/>
        <w:ind w:firstLine="56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22.工程分包</w:t>
      </w:r>
      <w:r>
        <w:rPr>
          <w:rFonts w:hint="eastAsia" w:ascii="宋体" w:hAnsi="宋体" w:eastAsia="宋体" w:cs="宋体"/>
          <w:color w:val="000000"/>
          <w:szCs w:val="21"/>
          <w:highlight w:val="none"/>
        </w:rPr>
      </w:r>
      <w:r/>
    </w:p>
    <w:p>
      <w:pPr>
        <w:pStyle w:val="784"/>
        <w:ind w:firstLine="560"/>
        <w:pageBreakBefore w:val="0"/>
        <w:spacing w:line="440" w:lineRule="exact"/>
        <w:widowControl w:val="off"/>
        <w:rPr>
          <w:rFonts w:hint="eastAsia" w:ascii="宋体" w:hAnsi="宋体" w:eastAsia="宋体" w:cs="宋体"/>
          <w:color w:val="000000"/>
          <w:szCs w:val="21"/>
          <w:highlight w:val="none"/>
          <w:u w:val="single"/>
        </w:rPr>
        <w:outlineLvl w:val="9"/>
      </w:pPr>
      <w:r>
        <w:rPr>
          <w:rFonts w:hint="eastAsia" w:ascii="宋体" w:hAnsi="宋体" w:eastAsia="宋体" w:cs="宋体"/>
          <w:color w:val="000000"/>
          <w:szCs w:val="21"/>
          <w:highlight w:val="none"/>
          <w:u w:val="single"/>
        </w:rPr>
        <w:t xml:space="preserve">22.1本工程不允许承包人有任何形式的转包和未经允许的分包，否则发包人有权提前解除合同，一切损失由承包人承担。如某些专业工程，承包人自行施工质量不能令发包人和监理满意，发包人同意承包人做分包处理，承包人应做好分包人的管理工作，并对其质量、进度负连带责任,但所有分包事项须征得发包人书面同意，且不影响工期。</w:t>
      </w:r>
      <w:r>
        <w:rPr>
          <w:rFonts w:hint="eastAsia" w:ascii="宋体" w:hAnsi="宋体" w:eastAsia="宋体" w:cs="宋体"/>
          <w:color w:val="000000"/>
          <w:szCs w:val="21"/>
          <w:highlight w:val="none"/>
          <w:u w:val="single"/>
        </w:rPr>
      </w:r>
      <w:r/>
    </w:p>
    <w:p>
      <w:pPr>
        <w:pStyle w:val="784"/>
        <w:ind w:firstLine="560"/>
        <w:pageBreakBefore w:val="0"/>
        <w:spacing w:line="440" w:lineRule="exact"/>
        <w:widowControl w:val="off"/>
        <w:rPr>
          <w:rFonts w:hint="eastAsia" w:ascii="宋体" w:hAnsi="宋体" w:eastAsia="宋体" w:cs="宋体"/>
          <w:color w:val="000000"/>
          <w:szCs w:val="21"/>
          <w:highlight w:val="none"/>
          <w:u w:val="single"/>
        </w:rPr>
        <w:outlineLvl w:val="9"/>
      </w:pPr>
      <w:r>
        <w:rPr>
          <w:rFonts w:hint="eastAsia" w:ascii="宋体" w:hAnsi="宋体" w:eastAsia="宋体" w:cs="宋体"/>
          <w:color w:val="000000"/>
          <w:szCs w:val="21"/>
          <w:highlight w:val="none"/>
          <w:u w:val="single"/>
        </w:rPr>
        <w:t xml:space="preserve">分包施工单位为：由承包人及发包人共同确定，资质等级符合要求。</w:t>
      </w:r>
      <w:r>
        <w:rPr>
          <w:rFonts w:hint="eastAsia" w:ascii="宋体" w:hAnsi="宋体" w:eastAsia="宋体" w:cs="宋体"/>
          <w:color w:val="000000"/>
          <w:szCs w:val="21"/>
          <w:highlight w:val="none"/>
          <w:u w:val="single"/>
        </w:rPr>
      </w:r>
      <w:r/>
    </w:p>
    <w:p>
      <w:pPr>
        <w:pStyle w:val="784"/>
        <w:jc w:val="center"/>
        <w:keepLines/>
        <w:keepNext/>
        <w:pageBreakBefore w:val="0"/>
        <w:spacing w:line="440" w:lineRule="exact"/>
        <w:widowControl w:val="off"/>
        <w:rPr>
          <w:rFonts w:hint="eastAsia" w:ascii="宋体" w:hAnsi="宋体" w:eastAsia="宋体" w:cs="宋体"/>
          <w:bCs/>
          <w:color w:val="000000"/>
          <w:szCs w:val="21"/>
          <w:highlight w:val="none"/>
        </w:rPr>
        <w:outlineLvl w:val="9"/>
      </w:pPr>
      <w:r/>
      <w:bookmarkStart w:id="126" w:name="_Toc30343"/>
      <w:r/>
      <w:bookmarkStart w:id="127" w:name="_Toc18781"/>
      <w:r/>
      <w:bookmarkStart w:id="128" w:name="_Toc10670"/>
      <w:r>
        <w:rPr>
          <w:rFonts w:hint="eastAsia" w:ascii="宋体" w:hAnsi="宋体" w:eastAsia="宋体" w:cs="宋体"/>
          <w:bCs/>
          <w:color w:val="000000"/>
          <w:szCs w:val="21"/>
          <w:highlight w:val="none"/>
        </w:rPr>
      </w:r>
      <w:r/>
    </w:p>
    <w:p>
      <w:pPr>
        <w:pStyle w:val="784"/>
        <w:jc w:val="center"/>
        <w:keepLines/>
        <w:keepNext/>
        <w:pageBreakBefore w:val="0"/>
        <w:spacing w:line="440" w:lineRule="exact"/>
        <w:widowControl w:val="off"/>
        <w:rPr>
          <w:rFonts w:hint="eastAsia" w:ascii="宋体" w:hAnsi="宋体" w:eastAsia="宋体" w:cs="宋体"/>
          <w:bCs/>
          <w:color w:val="000000"/>
          <w:szCs w:val="21"/>
          <w:highlight w:val="none"/>
        </w:rPr>
        <w:outlineLvl w:val="9"/>
      </w:pPr>
      <w:r/>
      <w:bookmarkStart w:id="129" w:name="_Toc21089"/>
      <w:r>
        <w:rPr>
          <w:rFonts w:hint="eastAsia" w:ascii="宋体" w:hAnsi="宋体" w:eastAsia="宋体" w:cs="宋体"/>
          <w:bCs/>
          <w:color w:val="000000"/>
          <w:szCs w:val="21"/>
          <w:highlight w:val="none"/>
        </w:rPr>
        <w:t xml:space="preserve">23 争议</w:t>
      </w:r>
      <w:bookmarkEnd w:id="126"/>
      <w:r/>
      <w:bookmarkEnd w:id="127"/>
      <w:r/>
      <w:bookmarkEnd w:id="128"/>
      <w:r/>
      <w:bookmarkEnd w:id="129"/>
      <w:r>
        <w:rPr>
          <w:rFonts w:hint="eastAsia" w:ascii="宋体" w:hAnsi="宋体" w:eastAsia="宋体" w:cs="宋体"/>
          <w:bCs/>
          <w:color w:val="000000"/>
          <w:szCs w:val="21"/>
          <w:highlight w:val="none"/>
        </w:rPr>
      </w:r>
      <w:r/>
    </w:p>
    <w:p>
      <w:pPr>
        <w:pStyle w:val="784"/>
        <w:ind w:firstLine="420"/>
        <w:pageBreakBefore w:val="0"/>
        <w:spacing w:line="440" w:lineRule="exact"/>
        <w:widowControl w:val="off"/>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t xml:space="preserve">23.1争议的解决方式</w:t>
      </w:r>
      <w:r>
        <w:rPr>
          <w:rFonts w:hint="eastAsia" w:ascii="宋体" w:hAnsi="宋体" w:eastAsia="宋体" w:cs="宋体"/>
          <w:b/>
          <w:color w:val="000000"/>
          <w:szCs w:val="21"/>
          <w:highlight w:val="none"/>
        </w:rPr>
      </w:r>
      <w:r/>
    </w:p>
    <w:p>
      <w:pPr>
        <w:pStyle w:val="784"/>
        <w:ind w:firstLine="396"/>
        <w:pageBreakBefore w:val="0"/>
        <w:spacing w:line="440" w:lineRule="exact"/>
        <w:widowControl w:val="off"/>
        <w:tabs>
          <w:tab w:val="left" w:pos="1440" w:leader="none"/>
        </w:tabs>
        <w:rPr>
          <w:rFonts w:hint="eastAsia" w:ascii="宋体" w:hAnsi="宋体" w:eastAsia="宋体" w:cs="宋体"/>
          <w:color w:val="000000"/>
          <w:spacing w:val="-6"/>
          <w:szCs w:val="21"/>
          <w:highlight w:val="none"/>
        </w:rPr>
        <w:outlineLvl w:val="9"/>
      </w:pPr>
      <w:r>
        <w:rPr>
          <w:rFonts w:hint="eastAsia" w:ascii="宋体" w:hAnsi="宋体" w:eastAsia="宋体" w:cs="宋体"/>
          <w:color w:val="000000"/>
          <w:spacing w:val="-6"/>
          <w:szCs w:val="21"/>
          <w:highlight w:val="none"/>
        </w:rPr>
        <w:t xml:space="preserve">双方约定，在履行合同过程中产生争议时，依法向工程所在地人民法院提起诉讼</w:t>
      </w:r>
      <w:r>
        <w:rPr>
          <w:rFonts w:hint="eastAsia" w:ascii="宋体" w:hAnsi="宋体" w:eastAsia="宋体" w:cs="宋体"/>
          <w:color w:val="000000"/>
          <w:spacing w:val="-6"/>
          <w:szCs w:val="21"/>
          <w:highlight w:val="none"/>
          <w:lang w:eastAsia="zh-CN"/>
        </w:rPr>
        <w:t xml:space="preserve">，</w:t>
      </w:r>
      <w:r>
        <w:rPr>
          <w:rFonts w:hint="eastAsia" w:ascii="宋体" w:hAnsi="宋体" w:eastAsia="宋体" w:cs="宋体"/>
          <w:color w:val="000000"/>
          <w:szCs w:val="22"/>
          <w:highlight w:val="none"/>
        </w:rPr>
        <w:t xml:space="preserve">因诉讼产生的相关费用及开支（包括但不限于公证费、诉讼费、鉴定费、保全费、保全担保费、律师费、交通费用）均由违约方承担</w:t>
      </w:r>
      <w:r>
        <w:rPr>
          <w:rFonts w:hint="eastAsia" w:ascii="宋体" w:hAnsi="宋体" w:eastAsia="宋体" w:cs="宋体"/>
          <w:color w:val="000000"/>
          <w:spacing w:val="-6"/>
          <w:szCs w:val="21"/>
          <w:highlight w:val="none"/>
        </w:rPr>
        <w:t xml:space="preserve">。</w:t>
      </w:r>
      <w:r>
        <w:rPr>
          <w:rFonts w:hint="eastAsia" w:ascii="宋体" w:hAnsi="宋体" w:eastAsia="宋体" w:cs="宋体"/>
          <w:color w:val="000000"/>
          <w:spacing w:val="-6"/>
          <w:szCs w:val="21"/>
          <w:highlight w:val="none"/>
        </w:rPr>
      </w:r>
      <w:r/>
    </w:p>
    <w:p>
      <w:pPr>
        <w:pStyle w:val="784"/>
        <w:jc w:val="center"/>
        <w:keepLines/>
        <w:keepNext/>
        <w:pageBreakBefore w:val="0"/>
        <w:spacing w:line="440" w:lineRule="exact"/>
        <w:widowControl w:val="off"/>
        <w:rPr>
          <w:rFonts w:hint="eastAsia" w:ascii="宋体" w:hAnsi="宋体" w:eastAsia="宋体" w:cs="宋体"/>
          <w:bCs/>
          <w:color w:val="000000"/>
          <w:szCs w:val="21"/>
          <w:highlight w:val="none"/>
        </w:rPr>
        <w:outlineLvl w:val="9"/>
      </w:pPr>
      <w:r/>
      <w:bookmarkStart w:id="130" w:name="_Toc23446"/>
      <w:r/>
      <w:bookmarkStart w:id="131" w:name="_Toc28047"/>
      <w:r/>
      <w:bookmarkStart w:id="132" w:name="_Toc18207"/>
      <w:r>
        <w:rPr>
          <w:rFonts w:hint="eastAsia" w:ascii="宋体" w:hAnsi="宋体" w:eastAsia="宋体" w:cs="宋体"/>
          <w:bCs/>
          <w:color w:val="000000"/>
          <w:szCs w:val="21"/>
          <w:highlight w:val="none"/>
        </w:rPr>
      </w:r>
      <w:r/>
    </w:p>
    <w:p>
      <w:pPr>
        <w:pStyle w:val="784"/>
        <w:jc w:val="center"/>
        <w:keepLines/>
        <w:keepNext/>
        <w:pageBreakBefore w:val="0"/>
        <w:spacing w:line="440" w:lineRule="exact"/>
        <w:widowControl w:val="off"/>
        <w:rPr>
          <w:rFonts w:hint="eastAsia" w:ascii="宋体" w:hAnsi="宋体" w:eastAsia="宋体" w:cs="宋体"/>
          <w:bCs/>
          <w:color w:val="000000"/>
          <w:szCs w:val="21"/>
          <w:highlight w:val="none"/>
        </w:rPr>
        <w:outlineLvl w:val="9"/>
      </w:pPr>
      <w:r/>
      <w:bookmarkStart w:id="133" w:name="_Toc16793"/>
      <w:r>
        <w:rPr>
          <w:rFonts w:hint="eastAsia" w:ascii="宋体" w:hAnsi="宋体" w:eastAsia="宋体" w:cs="宋体"/>
          <w:bCs/>
          <w:color w:val="000000"/>
          <w:szCs w:val="21"/>
          <w:highlight w:val="none"/>
        </w:rPr>
        <w:t xml:space="preserve">24 补充条款</w:t>
      </w:r>
      <w:bookmarkEnd w:id="130"/>
      <w:r/>
      <w:bookmarkEnd w:id="131"/>
      <w:r/>
      <w:bookmarkEnd w:id="132"/>
      <w:r/>
      <w:bookmarkEnd w:id="133"/>
      <w:r>
        <w:rPr>
          <w:rFonts w:hint="eastAsia" w:ascii="宋体" w:hAnsi="宋体" w:eastAsia="宋体" w:cs="宋体"/>
          <w:bCs/>
          <w:color w:val="000000"/>
          <w:szCs w:val="21"/>
          <w:highlight w:val="none"/>
        </w:rPr>
      </w:r>
      <w:r/>
    </w:p>
    <w:p>
      <w:pPr>
        <w:pStyle w:val="784"/>
        <w:ind w:firstLine="396"/>
        <w:pageBreakBefore w:val="0"/>
        <w:spacing w:line="440" w:lineRule="exact"/>
        <w:widowControl w:val="off"/>
        <w:tabs>
          <w:tab w:val="left" w:pos="1440" w:leader="none"/>
        </w:tabs>
        <w:rPr>
          <w:rFonts w:hint="eastAsia" w:ascii="宋体" w:hAnsi="宋体" w:eastAsia="宋体" w:cs="宋体"/>
          <w:color w:val="000000"/>
          <w:spacing w:val="-6"/>
          <w:szCs w:val="21"/>
          <w:highlight w:val="none"/>
        </w:rPr>
        <w:outlineLvl w:val="9"/>
      </w:pPr>
      <w:r>
        <w:rPr>
          <w:rFonts w:hint="eastAsia" w:ascii="宋体" w:hAnsi="宋体" w:eastAsia="宋体" w:cs="宋体"/>
          <w:color w:val="000000"/>
          <w:spacing w:val="-6"/>
          <w:szCs w:val="21"/>
          <w:highlight w:val="none"/>
        </w:rPr>
        <w:t xml:space="preserve">1）承包人须使用有牌照、手续齐全的运输车辆，如因承包人擅自使用黑头车所造成的一切后果由承包人自负。</w:t>
      </w:r>
      <w:r>
        <w:rPr>
          <w:rFonts w:hint="eastAsia" w:ascii="宋体" w:hAnsi="宋体" w:eastAsia="宋体" w:cs="宋体"/>
          <w:color w:val="000000"/>
          <w:spacing w:val="-6"/>
          <w:szCs w:val="21"/>
          <w:highlight w:val="none"/>
        </w:rPr>
      </w:r>
      <w:r/>
    </w:p>
    <w:p>
      <w:pPr>
        <w:pStyle w:val="784"/>
        <w:ind w:firstLine="396"/>
        <w:pageBreakBefore w:val="0"/>
        <w:spacing w:line="440" w:lineRule="exact"/>
        <w:widowControl w:val="off"/>
        <w:tabs>
          <w:tab w:val="left" w:pos="1440" w:leader="none"/>
        </w:tabs>
        <w:rPr>
          <w:rFonts w:hint="eastAsia" w:ascii="宋体" w:hAnsi="宋体" w:eastAsia="宋体" w:cs="宋体"/>
          <w:color w:val="000000"/>
          <w:spacing w:val="-6"/>
          <w:szCs w:val="21"/>
          <w:highlight w:val="none"/>
        </w:rPr>
        <w:outlineLvl w:val="9"/>
      </w:pPr>
      <w:r>
        <w:rPr>
          <w:rFonts w:hint="eastAsia" w:ascii="宋体" w:hAnsi="宋体" w:eastAsia="宋体" w:cs="宋体"/>
          <w:color w:val="000000"/>
          <w:spacing w:val="-6"/>
          <w:szCs w:val="21"/>
          <w:highlight w:val="none"/>
        </w:rPr>
        <w:t xml:space="preserve">2）承包人保证不拖欠民工工资，如承包人将应付的农民工工资挪作他用，由此发生的劳务工资纠纷由承包人自行负责解决，与发包人无关。</w:t>
      </w:r>
      <w:r>
        <w:rPr>
          <w:rFonts w:hint="eastAsia" w:ascii="宋体" w:hAnsi="宋体" w:eastAsia="宋体" w:cs="宋体"/>
          <w:color w:val="000000"/>
          <w:spacing w:val="-6"/>
          <w:szCs w:val="21"/>
          <w:highlight w:val="none"/>
        </w:rPr>
      </w:r>
      <w:r/>
    </w:p>
    <w:p>
      <w:pPr>
        <w:pStyle w:val="784"/>
        <w:ind w:firstLine="396"/>
        <w:pageBreakBefore w:val="0"/>
        <w:spacing w:line="440" w:lineRule="exact"/>
        <w:widowControl w:val="off"/>
        <w:tabs>
          <w:tab w:val="left" w:pos="1440" w:leader="none"/>
        </w:tabs>
        <w:rPr>
          <w:rFonts w:hint="eastAsia" w:ascii="宋体" w:hAnsi="宋体" w:eastAsia="宋体" w:cs="宋体"/>
          <w:color w:val="000000"/>
          <w:spacing w:val="-6"/>
          <w:szCs w:val="21"/>
          <w:highlight w:val="none"/>
        </w:rPr>
        <w:outlineLvl w:val="9"/>
      </w:pPr>
      <w:r>
        <w:rPr>
          <w:rFonts w:hint="eastAsia" w:ascii="宋体" w:hAnsi="宋体" w:eastAsia="宋体" w:cs="宋体"/>
          <w:color w:val="000000"/>
          <w:spacing w:val="-6"/>
          <w:szCs w:val="21"/>
          <w:highlight w:val="none"/>
        </w:rPr>
        <w:t xml:space="preserve">3）承包人在施工中的运输车辆在已建好的道路上行驶时，必须使用翻盖车辆，保证不带泥土出场，如不按要求清洗车轮造成环境污染，城管部门罚款由承包人承担。</w:t>
      </w:r>
      <w:r>
        <w:rPr>
          <w:rFonts w:hint="eastAsia" w:ascii="宋体" w:hAnsi="宋体" w:eastAsia="宋体" w:cs="宋体"/>
          <w:color w:val="000000"/>
          <w:spacing w:val="-6"/>
          <w:szCs w:val="21"/>
          <w:highlight w:val="none"/>
        </w:rPr>
      </w:r>
      <w:r/>
    </w:p>
    <w:p>
      <w:pPr>
        <w:pStyle w:val="784"/>
        <w:ind w:firstLine="396"/>
        <w:pageBreakBefore w:val="0"/>
        <w:spacing w:line="440" w:lineRule="exact"/>
        <w:widowControl w:val="off"/>
        <w:tabs>
          <w:tab w:val="left" w:pos="1440" w:leader="none"/>
        </w:tabs>
        <w:rPr>
          <w:rFonts w:hint="eastAsia" w:ascii="宋体" w:hAnsi="宋体" w:eastAsia="宋体" w:cs="宋体"/>
          <w:color w:val="000000"/>
          <w:spacing w:val="-6"/>
          <w:szCs w:val="21"/>
          <w:highlight w:val="none"/>
        </w:rPr>
        <w:outlineLvl w:val="9"/>
      </w:pPr>
      <w:r>
        <w:rPr>
          <w:rFonts w:hint="eastAsia" w:ascii="宋体" w:hAnsi="宋体" w:eastAsia="宋体" w:cs="宋体"/>
          <w:color w:val="000000"/>
          <w:spacing w:val="-6"/>
          <w:szCs w:val="21"/>
          <w:highlight w:val="none"/>
        </w:rPr>
        <w:t xml:space="preserve">4）本工程要求项目经理本人每周5天，每天8小时在驻守现场，且在工程项目未竣工交付使用前不得更换项目经理。若未经甲方同意乙方私自更换项目经理，乙方承担5%的违约金。项目经理驻守现场每少一天扣承包人工程款2000元；连续10天不在现场的，甲方有权解除合同，并追究乙方不能履约的违约责任。如承包人建造师无法履行合同，则发包方有权进行停工处理，直至解除合同。进场施工人员必须有相应上岗证。</w:t>
      </w:r>
      <w:r>
        <w:rPr>
          <w:rFonts w:hint="eastAsia" w:ascii="宋体" w:hAnsi="宋体" w:eastAsia="宋体" w:cs="宋体"/>
          <w:color w:val="000000"/>
          <w:spacing w:val="-6"/>
          <w:szCs w:val="21"/>
          <w:highlight w:val="none"/>
        </w:rPr>
      </w:r>
      <w:r/>
    </w:p>
    <w:p>
      <w:pPr>
        <w:pStyle w:val="784"/>
        <w:ind w:firstLine="396"/>
        <w:pageBreakBefore w:val="0"/>
        <w:spacing w:line="440" w:lineRule="exact"/>
        <w:widowControl w:val="off"/>
        <w:tabs>
          <w:tab w:val="left" w:pos="1440" w:leader="none"/>
        </w:tabs>
        <w:rPr>
          <w:rFonts w:hint="eastAsia" w:ascii="宋体" w:hAnsi="宋体" w:eastAsia="宋体" w:cs="宋体"/>
          <w:color w:val="000000"/>
          <w:spacing w:val="-6"/>
          <w:szCs w:val="21"/>
          <w:highlight w:val="none"/>
        </w:rPr>
        <w:outlineLvl w:val="9"/>
      </w:pPr>
      <w:r>
        <w:rPr>
          <w:rFonts w:hint="eastAsia" w:ascii="宋体" w:hAnsi="宋体" w:eastAsia="宋体" w:cs="宋体"/>
          <w:color w:val="000000"/>
          <w:spacing w:val="-6"/>
          <w:szCs w:val="21"/>
          <w:highlight w:val="none"/>
        </w:rPr>
        <w:t xml:space="preserve">5）本</w:t>
      </w:r>
      <w:r>
        <w:rPr>
          <w:rFonts w:hint="eastAsia" w:ascii="宋体" w:hAnsi="宋体" w:eastAsia="宋体" w:cs="宋体"/>
          <w:color w:val="000000"/>
          <w:spacing w:val="-6"/>
          <w:szCs w:val="21"/>
          <w:highlight w:val="none"/>
        </w:rPr>
        <w:t xml:space="preserve">工程严格按照行政部门规定的环境保护和消防标准进行，严禁使用不合格或不符合设计要求的材料，一经发现，限期退场，不按要求退场的 ，造成的损失由承包人负责；如购进的材料、设备与招投标时的不一致，或质量档次低于招投标的要求时，由承包人无条件退货，造成的损失由承包人负责，承包人不退货或在发包人指定的合理期限内未予更换的，视为承包人单方面终止合同的执行或违约，发包人可按本合同专用条款第21条的相关约定要求承包人承担违约责任；承包人提供的材料在质量保证期内出现的质量问题，承包人承担相应责任并负责赔偿发包人由此造成的损失。</w:t>
      </w:r>
      <w:r>
        <w:rPr>
          <w:rFonts w:hint="eastAsia" w:ascii="宋体" w:hAnsi="宋体" w:eastAsia="宋体" w:cs="宋体"/>
          <w:color w:val="000000"/>
          <w:spacing w:val="-6"/>
          <w:szCs w:val="21"/>
          <w:highlight w:val="none"/>
        </w:rPr>
      </w:r>
      <w:r/>
    </w:p>
    <w:p>
      <w:pPr>
        <w:pStyle w:val="784"/>
        <w:ind w:firstLine="396"/>
        <w:pageBreakBefore w:val="0"/>
        <w:spacing w:line="440" w:lineRule="exact"/>
        <w:widowControl w:val="off"/>
        <w:tabs>
          <w:tab w:val="left" w:pos="1440" w:leader="none"/>
        </w:tabs>
        <w:rPr>
          <w:rFonts w:hint="eastAsia" w:ascii="宋体" w:hAnsi="宋体" w:eastAsia="宋体" w:cs="宋体"/>
          <w:color w:val="000000"/>
          <w:spacing w:val="-6"/>
          <w:szCs w:val="21"/>
          <w:highlight w:val="none"/>
        </w:rPr>
        <w:outlineLvl w:val="9"/>
      </w:pPr>
      <w:r>
        <w:rPr>
          <w:rFonts w:hint="eastAsia" w:ascii="宋体" w:hAnsi="宋体" w:eastAsia="宋体" w:cs="宋体"/>
          <w:color w:val="000000"/>
          <w:spacing w:val="-6"/>
          <w:szCs w:val="21"/>
          <w:highlight w:val="none"/>
        </w:rPr>
        <w:t xml:space="preserve">6)工程竣工验收合格后1个月内，承包人必须提交本项目合同范围内工程量结算资料至发包方委托的审计单位（送审资料的完整性以送审资料清单的内容为准，包括工程结算书、施工合同、验收单、工程量计算书、签证变更资料、图纸或简易平面图、原始测量数据等）。若承包人不能根据要求按期送审，每推迟一天扣除合同价的千分之三作为违约金。</w:t>
      </w:r>
      <w:r>
        <w:rPr>
          <w:rFonts w:hint="eastAsia" w:ascii="宋体" w:hAnsi="宋体" w:eastAsia="宋体" w:cs="宋体"/>
          <w:color w:val="000000"/>
          <w:spacing w:val="-6"/>
          <w:szCs w:val="21"/>
          <w:highlight w:val="none"/>
        </w:rPr>
      </w:r>
      <w:r/>
    </w:p>
    <w:p>
      <w:pPr>
        <w:pStyle w:val="784"/>
        <w:ind w:firstLine="396"/>
        <w:pageBreakBefore w:val="0"/>
        <w:spacing w:line="440" w:lineRule="exact"/>
        <w:widowControl w:val="off"/>
        <w:tabs>
          <w:tab w:val="left" w:pos="1440" w:leader="none"/>
        </w:tabs>
        <w:rPr>
          <w:rFonts w:hint="eastAsia" w:ascii="宋体" w:hAnsi="宋体" w:eastAsia="宋体" w:cs="宋体"/>
          <w:color w:val="000000"/>
          <w:spacing w:val="-6"/>
          <w:szCs w:val="21"/>
          <w:highlight w:val="none"/>
        </w:rPr>
        <w:outlineLvl w:val="9"/>
      </w:pPr>
      <w:r>
        <w:rPr>
          <w:rFonts w:hint="eastAsia" w:ascii="宋体" w:hAnsi="宋体" w:eastAsia="宋体" w:cs="宋体"/>
          <w:color w:val="000000"/>
          <w:spacing w:val="-6"/>
          <w:szCs w:val="21"/>
          <w:highlight w:val="none"/>
        </w:rPr>
        <w:t xml:space="preserve">7)承包人同意发包人以自己的名义单方委托有相应资质的审计机构（工程造价咨询单位）对本工程作结算审计。承包方在接到审计部门初审意见后7个工作日内没有来核对，或核对缺席时间超过15个工作日的，则不安排本年度的审计，延至下一年度重新安排审计工作。由此带来的损失由承包人承担。</w:t>
      </w:r>
      <w:r>
        <w:rPr>
          <w:rFonts w:hint="eastAsia" w:ascii="宋体" w:hAnsi="宋体" w:eastAsia="宋体" w:cs="宋体"/>
          <w:color w:val="000000"/>
          <w:spacing w:val="-6"/>
          <w:szCs w:val="21"/>
          <w:highlight w:val="none"/>
        </w:rPr>
      </w:r>
      <w:r/>
    </w:p>
    <w:p>
      <w:pPr>
        <w:pStyle w:val="784"/>
        <w:ind w:firstLine="396"/>
        <w:pageBreakBefore w:val="0"/>
        <w:spacing w:line="440" w:lineRule="exact"/>
        <w:widowControl w:val="off"/>
        <w:tabs>
          <w:tab w:val="left" w:pos="1440" w:leader="none"/>
        </w:tabs>
        <w:rPr>
          <w:rFonts w:hint="eastAsia" w:ascii="宋体" w:hAnsi="宋体" w:eastAsia="宋体" w:cs="宋体"/>
          <w:color w:val="000000"/>
          <w:spacing w:val="-6"/>
          <w:szCs w:val="21"/>
          <w:highlight w:val="none"/>
        </w:rPr>
        <w:outlineLvl w:val="9"/>
      </w:pPr>
      <w:r>
        <w:rPr>
          <w:rFonts w:hint="eastAsia" w:ascii="宋体" w:hAnsi="宋体" w:eastAsia="宋体" w:cs="宋体"/>
          <w:color w:val="000000"/>
          <w:spacing w:val="-6"/>
          <w:szCs w:val="21"/>
          <w:highlight w:val="none"/>
        </w:rPr>
        <w:t xml:space="preserve">8)工程所需水、电全部费用均由承包人承担，配电箱、电表、水表由承包人自备。</w:t>
      </w:r>
      <w:r>
        <w:rPr>
          <w:rFonts w:hint="eastAsia" w:ascii="宋体" w:hAnsi="宋体" w:eastAsia="宋体" w:cs="宋体"/>
          <w:color w:val="000000"/>
          <w:spacing w:val="-6"/>
          <w:szCs w:val="21"/>
          <w:highlight w:val="none"/>
        </w:rPr>
      </w:r>
      <w:r/>
    </w:p>
    <w:p>
      <w:pPr>
        <w:pStyle w:val="784"/>
        <w:ind w:firstLine="396"/>
        <w:pageBreakBefore w:val="0"/>
        <w:spacing w:line="440" w:lineRule="exact"/>
        <w:widowControl w:val="off"/>
        <w:tabs>
          <w:tab w:val="left" w:pos="1440" w:leader="none"/>
        </w:tabs>
        <w:rPr>
          <w:rFonts w:hint="eastAsia" w:ascii="宋体" w:hAnsi="宋体" w:eastAsia="宋体" w:cs="宋体"/>
          <w:color w:val="000000"/>
          <w:spacing w:val="-6"/>
          <w:szCs w:val="21"/>
          <w:highlight w:val="none"/>
        </w:rPr>
        <w:outlineLvl w:val="9"/>
      </w:pPr>
      <w:r>
        <w:rPr>
          <w:rFonts w:hint="eastAsia" w:ascii="宋体" w:hAnsi="宋体" w:eastAsia="宋体" w:cs="宋体"/>
          <w:color w:val="000000"/>
          <w:spacing w:val="-6"/>
          <w:szCs w:val="21"/>
          <w:highlight w:val="none"/>
        </w:rPr>
        <w:t xml:space="preserve">水电费结算方式：承包人单独接水、电表的，按实际抄表总数计算水电费，承包人上报并经过相关职能部门审核后，由审计部门在结算审计时扣回；施工现场不能单独接水、电表的，由审计部门结算审计时按照定额内水电费计算扣回；定额内无法明确水电含量时，按照审定价的3‰扣回。</w:t>
      </w:r>
      <w:r>
        <w:rPr>
          <w:rFonts w:hint="eastAsia" w:ascii="宋体" w:hAnsi="宋体" w:eastAsia="宋体" w:cs="宋体"/>
          <w:color w:val="000000"/>
          <w:spacing w:val="-6"/>
          <w:szCs w:val="21"/>
          <w:highlight w:val="none"/>
        </w:rPr>
      </w:r>
      <w:r/>
    </w:p>
    <w:p>
      <w:pPr>
        <w:pStyle w:val="784"/>
        <w:ind w:firstLine="396"/>
        <w:pageBreakBefore w:val="0"/>
        <w:spacing w:line="440" w:lineRule="exact"/>
        <w:widowControl w:val="off"/>
        <w:tabs>
          <w:tab w:val="left" w:pos="1440" w:leader="none"/>
        </w:tabs>
        <w:rPr>
          <w:rFonts w:hint="eastAsia" w:ascii="宋体" w:hAnsi="宋体" w:eastAsia="宋体" w:cs="宋体"/>
          <w:color w:val="000000"/>
          <w:spacing w:val="-6"/>
          <w:szCs w:val="21"/>
          <w:highlight w:val="none"/>
        </w:rPr>
        <w:outlineLvl w:val="9"/>
      </w:pPr>
      <w:r>
        <w:rPr>
          <w:rFonts w:hint="eastAsia" w:ascii="宋体" w:hAnsi="宋体" w:eastAsia="宋体" w:cs="宋体"/>
          <w:color w:val="000000"/>
          <w:spacing w:val="-6"/>
          <w:szCs w:val="21"/>
          <w:highlight w:val="none"/>
        </w:rPr>
        <w:t xml:space="preserve">9_)乙方就下列标准承担审计机构的审计费用：审计核减率超过10%的，其审计费用全部由施工单位承担，并由发包人从施工单位工程款中扣除（下同）；审计核减率在8%—10%（含10%）之间的，其审计费用由发包人承担20%，施工单位承担80%；审计核减率在5%—8%（含8%）之间的，其审计费用由施工单位承担20%，发包人承担80%；审计核减率在5%及其以下的，其审计费用由发包人承担。承包人提供的所有资料需满足工程备案要求。</w:t>
      </w:r>
      <w:r>
        <w:rPr>
          <w:rFonts w:hint="eastAsia" w:ascii="宋体" w:hAnsi="宋体" w:eastAsia="宋体" w:cs="宋体"/>
          <w:color w:val="000000"/>
          <w:spacing w:val="-6"/>
          <w:szCs w:val="21"/>
          <w:highlight w:val="none"/>
        </w:rPr>
      </w:r>
      <w:r/>
    </w:p>
    <w:p>
      <w:pPr>
        <w:pStyle w:val="784"/>
        <w:ind w:firstLine="396"/>
        <w:pageBreakBefore w:val="0"/>
        <w:spacing w:line="440" w:lineRule="exact"/>
        <w:widowControl w:val="off"/>
        <w:tabs>
          <w:tab w:val="left" w:pos="1440" w:leader="none"/>
        </w:tabs>
        <w:rPr>
          <w:rFonts w:hint="eastAsia" w:ascii="宋体" w:hAnsi="宋体" w:eastAsia="宋体" w:cs="宋体"/>
          <w:color w:val="000000"/>
          <w:spacing w:val="-6"/>
          <w:szCs w:val="21"/>
          <w:highlight w:val="none"/>
        </w:rPr>
        <w:outlineLvl w:val="9"/>
      </w:pPr>
      <w:r>
        <w:rPr>
          <w:rFonts w:hint="eastAsia" w:ascii="宋体" w:hAnsi="宋体" w:eastAsia="宋体" w:cs="宋体"/>
          <w:color w:val="000000"/>
          <w:spacing w:val="-6"/>
          <w:szCs w:val="21"/>
          <w:highlight w:val="none"/>
        </w:rPr>
        <w:t xml:space="preserve">10）在履行合同过程中，承包人应遵守国家或地方的法律、法规、法令，或任何对工程有管理权的部门的规章，并按要求支付有关费用。</w:t>
      </w:r>
      <w:r>
        <w:rPr>
          <w:rFonts w:hint="eastAsia" w:ascii="宋体" w:hAnsi="宋体" w:eastAsia="宋体" w:cs="宋体"/>
          <w:color w:val="000000"/>
          <w:spacing w:val="-6"/>
          <w:szCs w:val="21"/>
          <w:highlight w:val="none"/>
        </w:rPr>
      </w:r>
      <w:r/>
    </w:p>
    <w:p>
      <w:pPr>
        <w:pStyle w:val="784"/>
        <w:ind w:firstLine="396"/>
        <w:pageBreakBefore w:val="0"/>
        <w:spacing w:line="440" w:lineRule="exact"/>
        <w:widowControl w:val="off"/>
        <w:tabs>
          <w:tab w:val="left" w:pos="1440" w:leader="none"/>
        </w:tabs>
        <w:rPr>
          <w:rFonts w:hint="eastAsia" w:ascii="宋体" w:hAnsi="宋体" w:eastAsia="宋体" w:cs="宋体"/>
          <w:color w:val="000000"/>
          <w:spacing w:val="-6"/>
          <w:szCs w:val="21"/>
          <w:highlight w:val="none"/>
        </w:rPr>
        <w:outlineLvl w:val="9"/>
      </w:pPr>
      <w:r>
        <w:rPr>
          <w:rFonts w:hint="eastAsia" w:ascii="宋体" w:hAnsi="宋体" w:eastAsia="宋体" w:cs="宋体"/>
          <w:color w:val="000000"/>
          <w:spacing w:val="-6"/>
          <w:szCs w:val="21"/>
          <w:highlight w:val="none"/>
        </w:rPr>
        <w:t xml:space="preserve">11）无论发包人是否给予了批准或者同意，承包人应对现场作业、施工方法及施工过程的完备性、稳定性和安全性承担全部责任，负责完成对工程的稳定、完整、安全、可靠及有效运行所必需的全部工作。</w:t>
      </w:r>
      <w:r>
        <w:rPr>
          <w:rFonts w:hint="eastAsia" w:ascii="宋体" w:hAnsi="宋体" w:eastAsia="宋体" w:cs="宋体"/>
          <w:color w:val="000000"/>
          <w:spacing w:val="-6"/>
          <w:szCs w:val="21"/>
          <w:highlight w:val="none"/>
        </w:rPr>
      </w:r>
      <w:r/>
    </w:p>
    <w:p>
      <w:pPr>
        <w:pStyle w:val="784"/>
        <w:ind w:firstLine="396"/>
        <w:pageBreakBefore w:val="0"/>
        <w:spacing w:line="440" w:lineRule="exact"/>
        <w:widowControl w:val="off"/>
        <w:tabs>
          <w:tab w:val="left" w:pos="1440" w:leader="none"/>
        </w:tabs>
        <w:rPr>
          <w:rFonts w:hint="eastAsia" w:ascii="宋体" w:hAnsi="宋体" w:eastAsia="宋体" w:cs="宋体"/>
          <w:color w:val="000000"/>
          <w:spacing w:val="-6"/>
          <w:szCs w:val="21"/>
          <w:highlight w:val="none"/>
        </w:rPr>
        <w:outlineLvl w:val="9"/>
      </w:pPr>
      <w:r>
        <w:rPr>
          <w:rFonts w:hint="eastAsia" w:ascii="宋体" w:hAnsi="宋体" w:eastAsia="宋体" w:cs="宋体"/>
          <w:color w:val="000000"/>
          <w:spacing w:val="-6"/>
          <w:szCs w:val="21"/>
          <w:highlight w:val="none"/>
        </w:rPr>
        <w:t xml:space="preserve">12）承包人必须服从发包人的管理监督，对发包人及监理工程师提出的问题或施工中发生的质量问题必须及时整改，否则发包人、监理工程师有权要求承包人支付2000元/次的违约金，并在应付工程款中扣除。因承包人原因被责令停工和返工，所造成的一切损失由承包人负责。工程竣工交付后10天内,除经发包人同意外,一切施工人员、临时设施、施工机械、设备和器材必须撤离现场，否则，乙方每逾期一日，甲方按每日5000元收取乙方违约金。</w:t>
      </w:r>
      <w:r>
        <w:rPr>
          <w:rFonts w:hint="eastAsia" w:ascii="宋体" w:hAnsi="宋体" w:eastAsia="宋体" w:cs="宋体"/>
          <w:color w:val="000000"/>
          <w:spacing w:val="-6"/>
          <w:szCs w:val="21"/>
          <w:highlight w:val="none"/>
        </w:rPr>
      </w:r>
      <w:r/>
    </w:p>
    <w:p>
      <w:pPr>
        <w:pStyle w:val="784"/>
        <w:ind w:firstLine="396"/>
        <w:pageBreakBefore w:val="0"/>
        <w:spacing w:line="440" w:lineRule="exact"/>
        <w:widowControl w:val="off"/>
        <w:tabs>
          <w:tab w:val="left" w:pos="1440" w:leader="none"/>
        </w:tabs>
        <w:rPr>
          <w:rFonts w:hint="eastAsia" w:ascii="宋体" w:hAnsi="宋体" w:eastAsia="宋体" w:cs="宋体"/>
          <w:color w:val="000000"/>
          <w:spacing w:val="-6"/>
          <w:szCs w:val="21"/>
          <w:highlight w:val="none"/>
        </w:rPr>
        <w:outlineLvl w:val="9"/>
      </w:pPr>
      <w:r>
        <w:rPr>
          <w:rFonts w:hint="eastAsia" w:ascii="宋体" w:hAnsi="宋体" w:eastAsia="宋体" w:cs="宋体"/>
          <w:color w:val="000000"/>
          <w:spacing w:val="-6"/>
          <w:szCs w:val="21"/>
          <w:highlight w:val="none"/>
        </w:rPr>
        <w:t xml:space="preserve">13）承包人须服从和配合发包人的管理要求，承包人必须采取必要措施确保施工现场的安全，采取必要措施使施工噪音、粉尘对师生的影响降到最小，确保不影响水电对师生的正常供应。因承包人措施不到位，影响到师生、周围人员，甲方有权责令停工整顿，停工时间算在工期内，工期不作顺延。如遇特殊情况，甲方将限制施工车辆进出，施工噪音较大工序，应适当停工。</w:t>
      </w:r>
      <w:r>
        <w:rPr>
          <w:rFonts w:hint="eastAsia" w:ascii="宋体" w:hAnsi="宋体" w:eastAsia="宋体" w:cs="宋体"/>
          <w:color w:val="000000"/>
          <w:spacing w:val="-6"/>
          <w:szCs w:val="21"/>
          <w:highlight w:val="none"/>
        </w:rPr>
      </w:r>
      <w:r/>
    </w:p>
    <w:p>
      <w:pPr>
        <w:pStyle w:val="784"/>
        <w:ind w:firstLine="396"/>
        <w:pageBreakBefore w:val="0"/>
        <w:spacing w:line="440" w:lineRule="exact"/>
        <w:widowControl w:val="off"/>
        <w:tabs>
          <w:tab w:val="left" w:pos="1440" w:leader="none"/>
        </w:tabs>
        <w:rPr>
          <w:rFonts w:hint="eastAsia" w:ascii="宋体" w:hAnsi="宋体" w:eastAsia="宋体" w:cs="宋体"/>
          <w:color w:val="000000"/>
          <w:spacing w:val="-6"/>
          <w:szCs w:val="21"/>
          <w:highlight w:val="none"/>
        </w:rPr>
        <w:outlineLvl w:val="9"/>
      </w:pPr>
      <w:r>
        <w:rPr>
          <w:rFonts w:hint="eastAsia" w:ascii="宋体" w:hAnsi="宋体" w:eastAsia="宋体" w:cs="宋体"/>
          <w:color w:val="000000"/>
          <w:spacing w:val="-6"/>
          <w:szCs w:val="21"/>
          <w:highlight w:val="none"/>
        </w:rPr>
        <w:t xml:space="preserve">14）承包人根据甲方提供的工程量报价清单、项目需求和自行勘查现场的全部内容进行报价，因本工程属改造工程，作为有经验的承包人，在报价时已充分考虑实际需要的各项工程内容及各部位工序(包括辅助项目/工序、附着物、配件等)。结算时只对清单项目工程量进行调整。施工前和施工后工程量测量数据请发包人（或者现场监理）签字确认，结算时提供工程量计算明细并附带经发包人确认的原始测量记录，工程量按实调整。</w:t>
      </w:r>
      <w:r>
        <w:rPr>
          <w:rFonts w:hint="eastAsia" w:ascii="宋体" w:hAnsi="宋体" w:eastAsia="宋体" w:cs="宋体"/>
          <w:color w:val="000000"/>
          <w:spacing w:val="-6"/>
          <w:szCs w:val="21"/>
          <w:highlight w:val="none"/>
        </w:rPr>
      </w:r>
      <w:r/>
    </w:p>
    <w:p>
      <w:pPr>
        <w:pStyle w:val="784"/>
        <w:ind w:firstLine="396"/>
        <w:pageBreakBefore w:val="0"/>
        <w:spacing w:line="440" w:lineRule="exact"/>
        <w:widowControl w:val="off"/>
        <w:tabs>
          <w:tab w:val="left" w:pos="1440" w:leader="none"/>
        </w:tabs>
        <w:rPr>
          <w:rFonts w:hint="eastAsia" w:ascii="宋体" w:hAnsi="宋体" w:eastAsia="宋体" w:cs="宋体"/>
          <w:color w:val="000000"/>
          <w:spacing w:val="-6"/>
          <w:szCs w:val="21"/>
          <w:highlight w:val="none"/>
        </w:rPr>
        <w:outlineLvl w:val="9"/>
      </w:pPr>
      <w:r>
        <w:rPr>
          <w:rFonts w:hint="eastAsia" w:ascii="宋体" w:hAnsi="宋体" w:eastAsia="宋体" w:cs="宋体"/>
          <w:color w:val="000000"/>
          <w:spacing w:val="-6"/>
          <w:szCs w:val="21"/>
          <w:highlight w:val="none"/>
        </w:rPr>
        <w:t xml:space="preserve">15）合同款包含为保证施工期间工作人员、财产安全所采取的一切必要措施的费用。</w:t>
      </w:r>
      <w:r>
        <w:rPr>
          <w:rFonts w:hint="eastAsia" w:ascii="宋体" w:hAnsi="宋体" w:eastAsia="宋体" w:cs="宋体"/>
          <w:color w:val="000000"/>
          <w:spacing w:val="-6"/>
          <w:szCs w:val="21"/>
          <w:highlight w:val="none"/>
        </w:rPr>
      </w:r>
      <w:r/>
    </w:p>
    <w:p>
      <w:pPr>
        <w:pStyle w:val="784"/>
        <w:ind w:firstLine="396"/>
        <w:pageBreakBefore w:val="0"/>
        <w:spacing w:line="440" w:lineRule="exact"/>
        <w:widowControl w:val="off"/>
        <w:tabs>
          <w:tab w:val="left" w:pos="1440" w:leader="none"/>
        </w:tabs>
        <w:rPr>
          <w:rFonts w:hint="eastAsia" w:ascii="宋体" w:hAnsi="宋体" w:eastAsia="宋体" w:cs="宋体"/>
          <w:color w:val="000000"/>
          <w:spacing w:val="-6"/>
          <w:szCs w:val="21"/>
          <w:highlight w:val="none"/>
        </w:rPr>
        <w:outlineLvl w:val="9"/>
      </w:pPr>
      <w:r>
        <w:rPr>
          <w:rFonts w:hint="eastAsia" w:ascii="宋体" w:hAnsi="宋体" w:eastAsia="宋体" w:cs="宋体"/>
          <w:color w:val="000000"/>
          <w:spacing w:val="-6"/>
          <w:szCs w:val="21"/>
          <w:highlight w:val="none"/>
        </w:rPr>
        <w:t xml:space="preserve">16）由于施工带来的投诉、行政处罚、罚款等责任及后果均由乙方全权负责。</w:t>
      </w:r>
      <w:r>
        <w:rPr>
          <w:rFonts w:hint="eastAsia" w:ascii="宋体" w:hAnsi="宋体" w:eastAsia="宋体" w:cs="宋体"/>
          <w:color w:val="000000"/>
          <w:spacing w:val="-6"/>
          <w:szCs w:val="21"/>
          <w:highlight w:val="none"/>
        </w:rPr>
      </w:r>
      <w:r/>
    </w:p>
    <w:p>
      <w:pPr>
        <w:pStyle w:val="784"/>
        <w:ind w:firstLine="396"/>
        <w:pageBreakBefore w:val="0"/>
        <w:spacing w:line="440" w:lineRule="exact"/>
        <w:widowControl w:val="off"/>
        <w:tabs>
          <w:tab w:val="left" w:pos="1440" w:leader="none"/>
        </w:tabs>
        <w:rPr>
          <w:rFonts w:hint="eastAsia" w:ascii="宋体" w:hAnsi="宋体" w:eastAsia="宋体" w:cs="宋体"/>
          <w:color w:val="000000"/>
          <w:spacing w:val="-6"/>
          <w:szCs w:val="21"/>
          <w:highlight w:val="none"/>
        </w:rPr>
        <w:outlineLvl w:val="9"/>
      </w:pPr>
      <w:r>
        <w:rPr>
          <w:rFonts w:hint="eastAsia" w:ascii="宋体" w:hAnsi="宋体" w:eastAsia="宋体" w:cs="宋体"/>
          <w:color w:val="000000"/>
          <w:spacing w:val="-6"/>
          <w:szCs w:val="21"/>
          <w:highlight w:val="none"/>
        </w:rPr>
        <w:t xml:space="preserve">17）通用条款与专用条款不一致时，以专用条款为准。</w:t>
      </w:r>
      <w:r>
        <w:rPr>
          <w:rFonts w:hint="eastAsia" w:ascii="宋体" w:hAnsi="宋体" w:eastAsia="宋体" w:cs="宋体"/>
          <w:color w:val="000000"/>
          <w:spacing w:val="-6"/>
          <w:szCs w:val="21"/>
          <w:highlight w:val="none"/>
        </w:rPr>
      </w:r>
      <w:r/>
    </w:p>
    <w:p>
      <w:pPr>
        <w:pStyle w:val="784"/>
        <w:ind w:firstLine="396"/>
        <w:pageBreakBefore w:val="0"/>
        <w:spacing w:line="440" w:lineRule="exact"/>
        <w:widowControl w:val="off"/>
        <w:tabs>
          <w:tab w:val="left" w:pos="1440" w:leader="none"/>
        </w:tabs>
        <w:rPr>
          <w:rFonts w:hint="eastAsia" w:ascii="宋体" w:hAnsi="宋体" w:eastAsia="宋体" w:cs="宋体"/>
          <w:color w:val="000000"/>
          <w:spacing w:val="-6"/>
          <w:szCs w:val="21"/>
          <w:highlight w:val="none"/>
        </w:rPr>
        <w:outlineLvl w:val="9"/>
      </w:pPr>
      <w:r>
        <w:rPr>
          <w:rFonts w:hint="eastAsia" w:ascii="宋体" w:hAnsi="宋体" w:eastAsia="宋体" w:cs="宋体"/>
          <w:color w:val="000000"/>
          <w:spacing w:val="-6"/>
          <w:szCs w:val="21"/>
          <w:highlight w:val="none"/>
        </w:rPr>
        <w:t xml:space="preserve">18）本次招标范围为暂定，投标人中标后，业主根据工程实际情况有权对工程量清单进行调整，中标人对此不得提出任何异议和费用索赔要求。</w:t>
      </w:r>
      <w:r>
        <w:rPr>
          <w:rFonts w:hint="eastAsia" w:ascii="宋体" w:hAnsi="宋体" w:eastAsia="宋体" w:cs="宋体"/>
          <w:color w:val="000000"/>
          <w:spacing w:val="-6"/>
          <w:szCs w:val="21"/>
          <w:highlight w:val="none"/>
        </w:rPr>
      </w:r>
      <w:r/>
    </w:p>
    <w:p>
      <w:pPr>
        <w:pStyle w:val="784"/>
        <w:ind w:firstLine="396"/>
        <w:pageBreakBefore w:val="0"/>
        <w:spacing w:line="440" w:lineRule="exact"/>
        <w:widowControl w:val="off"/>
        <w:tabs>
          <w:tab w:val="left" w:pos="1440" w:leader="none"/>
        </w:tabs>
        <w:rPr>
          <w:rFonts w:hint="eastAsia" w:ascii="宋体" w:hAnsi="宋体" w:eastAsia="宋体" w:cs="宋体"/>
          <w:color w:val="000000"/>
          <w:spacing w:val="-6"/>
          <w:szCs w:val="21"/>
          <w:highlight w:val="none"/>
        </w:rPr>
        <w:outlineLvl w:val="9"/>
      </w:pPr>
      <w:r>
        <w:rPr>
          <w:rFonts w:hint="eastAsia" w:ascii="宋体" w:hAnsi="宋体" w:eastAsia="宋体" w:cs="宋体"/>
          <w:color w:val="000000"/>
          <w:spacing w:val="-6"/>
          <w:szCs w:val="21"/>
          <w:highlight w:val="none"/>
        </w:rPr>
        <w:t xml:space="preserve">19）本项目涉及的楼宇施工单位必须保证项目相关师生员工的人身及财产的安全，包括但不限于以下方面投标人已于投标时给予充分考虑：</w:t>
      </w:r>
      <w:r>
        <w:rPr>
          <w:rFonts w:hint="eastAsia" w:ascii="宋体" w:hAnsi="宋体" w:eastAsia="宋体" w:cs="宋体"/>
          <w:color w:val="000000"/>
          <w:spacing w:val="-6"/>
          <w:szCs w:val="21"/>
          <w:highlight w:val="none"/>
        </w:rPr>
      </w:r>
      <w:r/>
    </w:p>
    <w:p>
      <w:pPr>
        <w:pStyle w:val="784"/>
        <w:ind w:firstLine="396"/>
        <w:pageBreakBefore w:val="0"/>
        <w:spacing w:line="440" w:lineRule="exact"/>
        <w:widowControl w:val="off"/>
        <w:tabs>
          <w:tab w:val="left" w:pos="1440" w:leader="none"/>
        </w:tabs>
        <w:rPr>
          <w:rFonts w:hint="eastAsia" w:ascii="宋体" w:hAnsi="宋体" w:eastAsia="宋体" w:cs="宋体"/>
          <w:color w:val="000000"/>
          <w:spacing w:val="-6"/>
          <w:szCs w:val="21"/>
          <w:highlight w:val="none"/>
        </w:rPr>
        <w:outlineLvl w:val="9"/>
      </w:pPr>
      <w:r>
        <w:rPr>
          <w:rFonts w:hint="eastAsia" w:ascii="宋体" w:hAnsi="宋体" w:eastAsia="宋体" w:cs="宋体"/>
          <w:color w:val="000000"/>
          <w:spacing w:val="-6"/>
          <w:szCs w:val="21"/>
          <w:highlight w:val="none"/>
        </w:rPr>
        <w:t xml:space="preserve">（1）中标企业要充分考虑实际情况，合理调配施工人员和进度，确保按时完工。施工区域和时间由甲方现场管理人员和监理确定，施工方必须无条件服从。</w:t>
      </w:r>
      <w:r>
        <w:rPr>
          <w:rFonts w:hint="eastAsia" w:ascii="宋体" w:hAnsi="宋体" w:eastAsia="宋体" w:cs="宋体"/>
          <w:color w:val="000000"/>
          <w:spacing w:val="-6"/>
          <w:szCs w:val="21"/>
          <w:highlight w:val="none"/>
        </w:rPr>
      </w:r>
      <w:r/>
    </w:p>
    <w:p>
      <w:pPr>
        <w:pStyle w:val="784"/>
        <w:ind w:firstLine="396"/>
        <w:pageBreakBefore w:val="0"/>
        <w:spacing w:line="440" w:lineRule="exact"/>
        <w:widowControl w:val="off"/>
        <w:tabs>
          <w:tab w:val="left" w:pos="1440" w:leader="none"/>
        </w:tabs>
        <w:rPr>
          <w:rFonts w:hint="eastAsia" w:ascii="宋体" w:hAnsi="宋体" w:eastAsia="宋体" w:cs="宋体"/>
          <w:color w:val="000000"/>
          <w:spacing w:val="-6"/>
          <w:szCs w:val="21"/>
          <w:highlight w:val="none"/>
        </w:rPr>
        <w:outlineLvl w:val="9"/>
      </w:pPr>
      <w:r>
        <w:rPr>
          <w:rFonts w:hint="eastAsia" w:ascii="宋体" w:hAnsi="宋体" w:eastAsia="宋体" w:cs="宋体"/>
          <w:color w:val="000000"/>
          <w:spacing w:val="-6"/>
          <w:szCs w:val="21"/>
          <w:highlight w:val="none"/>
        </w:rPr>
        <w:t xml:space="preserve">（2）投标时应充分考虑工程施工时对周边绿化、设备、建筑、师生等的保护，保护费用应包含在报价中。</w:t>
      </w:r>
      <w:r>
        <w:rPr>
          <w:rFonts w:hint="eastAsia" w:ascii="宋体" w:hAnsi="宋体" w:eastAsia="宋体" w:cs="宋体"/>
          <w:color w:val="000000"/>
          <w:spacing w:val="-6"/>
          <w:szCs w:val="21"/>
          <w:highlight w:val="none"/>
        </w:rPr>
      </w:r>
      <w:r/>
    </w:p>
    <w:p>
      <w:pPr>
        <w:pStyle w:val="784"/>
        <w:ind w:firstLine="396"/>
        <w:pageBreakBefore w:val="0"/>
        <w:spacing w:line="440" w:lineRule="exact"/>
        <w:widowControl w:val="off"/>
        <w:tabs>
          <w:tab w:val="left" w:pos="1440" w:leader="none"/>
        </w:tabs>
        <w:rPr>
          <w:rFonts w:hint="eastAsia" w:ascii="宋体" w:hAnsi="宋体" w:eastAsia="宋体" w:cs="宋体"/>
          <w:color w:val="000000"/>
          <w:spacing w:val="-6"/>
          <w:szCs w:val="21"/>
          <w:highlight w:val="none"/>
        </w:rPr>
        <w:outlineLvl w:val="9"/>
      </w:pPr>
      <w:r>
        <w:rPr>
          <w:rFonts w:hint="eastAsia" w:ascii="宋体" w:hAnsi="宋体" w:eastAsia="宋体" w:cs="宋体"/>
          <w:color w:val="000000"/>
          <w:spacing w:val="-6"/>
          <w:szCs w:val="21"/>
          <w:highlight w:val="none"/>
        </w:rPr>
        <w:t xml:space="preserve">（3）务必安全、文明施工，务必将施工噪音、灰尘、垃圾等对师生人员、周围人员的影响降到最小，务必做好垃圾处理、施工设施等放置或清理工作，确保室内外道路畅通，确保周边环境整洁。不得对周边的日常运营造成影响，具体施工方案、施工区域和时间由甲方现场管理人员确定，施工方必须无条件服从。</w:t>
      </w:r>
      <w:r>
        <w:rPr>
          <w:rFonts w:hint="eastAsia" w:ascii="宋体" w:hAnsi="宋体" w:eastAsia="宋体" w:cs="宋体"/>
          <w:color w:val="000000"/>
          <w:spacing w:val="-6"/>
          <w:szCs w:val="21"/>
          <w:highlight w:val="none"/>
        </w:rPr>
      </w:r>
      <w:r/>
    </w:p>
    <w:p>
      <w:pPr>
        <w:pStyle w:val="784"/>
        <w:ind w:firstLine="396"/>
        <w:pageBreakBefore w:val="0"/>
        <w:spacing w:line="440" w:lineRule="exact"/>
        <w:widowControl w:val="off"/>
        <w:tabs>
          <w:tab w:val="left" w:pos="1440" w:leader="none"/>
        </w:tabs>
        <w:rPr>
          <w:rFonts w:hint="eastAsia" w:ascii="宋体" w:hAnsi="宋体" w:eastAsia="宋体" w:cs="宋体"/>
          <w:color w:val="000000"/>
          <w:spacing w:val="-6"/>
          <w:szCs w:val="21"/>
          <w:highlight w:val="none"/>
        </w:rPr>
        <w:outlineLvl w:val="9"/>
      </w:pPr>
      <w:r>
        <w:rPr>
          <w:rFonts w:hint="eastAsia" w:ascii="宋体" w:hAnsi="宋体" w:eastAsia="宋体" w:cs="宋体"/>
          <w:color w:val="000000"/>
          <w:spacing w:val="-6"/>
          <w:szCs w:val="21"/>
          <w:highlight w:val="none"/>
        </w:rPr>
        <w:t xml:space="preserve">（4）与此相关项目的工程量若有调整，结算时无论增减比例多少，只调整工程量，不调整费用单价。施工前和施工后工程量测量数据应请发包人（或者现场监理）签字确认，结算时提供工程量计算明细并附带经发包人确认的原始测量记录，工程量按实调整。</w:t>
      </w:r>
      <w:r>
        <w:rPr>
          <w:rFonts w:hint="eastAsia" w:ascii="宋体" w:hAnsi="宋体" w:eastAsia="宋体" w:cs="宋体"/>
          <w:color w:val="000000"/>
          <w:spacing w:val="-6"/>
          <w:szCs w:val="21"/>
          <w:highlight w:val="none"/>
        </w:rPr>
      </w:r>
      <w:r/>
    </w:p>
    <w:p>
      <w:pPr>
        <w:pStyle w:val="784"/>
        <w:ind w:firstLine="396"/>
        <w:pageBreakBefore w:val="0"/>
        <w:spacing w:line="440" w:lineRule="exact"/>
        <w:widowControl w:val="off"/>
        <w:tabs>
          <w:tab w:val="left" w:pos="1440" w:leader="none"/>
        </w:tabs>
        <w:rPr>
          <w:rFonts w:hint="eastAsia" w:ascii="宋体" w:hAnsi="宋体" w:eastAsia="宋体" w:cs="宋体"/>
          <w:color w:val="000000"/>
          <w:spacing w:val="-6"/>
          <w:szCs w:val="21"/>
          <w:highlight w:val="none"/>
        </w:rPr>
        <w:outlineLvl w:val="9"/>
      </w:pPr>
      <w:r>
        <w:rPr>
          <w:rFonts w:hint="eastAsia" w:ascii="宋体" w:hAnsi="宋体" w:eastAsia="宋体" w:cs="宋体"/>
          <w:color w:val="000000"/>
          <w:spacing w:val="-6"/>
          <w:szCs w:val="21"/>
          <w:highlight w:val="none"/>
        </w:rPr>
        <w:t xml:space="preserve">（5）中标单位须提前熟悉本楼宇及周边情况，进场前须对施工方案根据现场情况和甲方要求进行调整，调整过程要与甲方共同商讨，并经甲方批准后施工，且必须严格按批准的方案执行，服从甲方管理。中标单位按照施工技术要求，在进入下一环节或程序前，通知招标人、监理方进行中间验收，没有通过验收或未通过招标人认可不可进入程序，否则由此带来的损失由中标单位承担。招标人、监理人有权随时进行任何部位的中间环节的验收。</w:t>
      </w:r>
      <w:r>
        <w:rPr>
          <w:rFonts w:hint="eastAsia" w:ascii="宋体" w:hAnsi="宋体" w:eastAsia="宋体" w:cs="宋体"/>
          <w:color w:val="000000"/>
          <w:spacing w:val="-6"/>
          <w:szCs w:val="21"/>
          <w:highlight w:val="none"/>
        </w:rPr>
      </w:r>
      <w:r/>
    </w:p>
    <w:p>
      <w:pPr>
        <w:pStyle w:val="784"/>
        <w:ind w:firstLine="396"/>
        <w:pageBreakBefore w:val="0"/>
        <w:spacing w:line="440" w:lineRule="exact"/>
        <w:widowControl w:val="off"/>
        <w:tabs>
          <w:tab w:val="left" w:pos="1440" w:leader="none"/>
        </w:tabs>
        <w:rPr>
          <w:rFonts w:hint="eastAsia" w:ascii="宋体" w:hAnsi="宋体" w:eastAsia="宋体" w:cs="宋体"/>
          <w:color w:val="000000"/>
          <w:spacing w:val="-6"/>
          <w:szCs w:val="21"/>
          <w:highlight w:val="none"/>
        </w:rPr>
        <w:outlineLvl w:val="9"/>
      </w:pPr>
      <w:r>
        <w:rPr>
          <w:rFonts w:hint="eastAsia" w:ascii="宋体" w:hAnsi="宋体" w:eastAsia="宋体" w:cs="宋体"/>
          <w:color w:val="000000"/>
          <w:spacing w:val="-6"/>
          <w:szCs w:val="21"/>
          <w:highlight w:val="none"/>
        </w:rPr>
        <w:t xml:space="preserve">（6）本项目中的垃圾须清运出校，包括但不限于垃圾装袋及可能发生的二次搬运费用，投标人根据现场踏勘情况自行考虑，计入总投标报价，结算时不调整。若因垃圾处理产生的任何责任及费用均由乙方全权负责。</w:t>
      </w:r>
      <w:r>
        <w:rPr>
          <w:rFonts w:hint="eastAsia" w:ascii="宋体" w:hAnsi="宋体" w:eastAsia="宋体" w:cs="宋体"/>
          <w:color w:val="000000"/>
          <w:spacing w:val="-6"/>
          <w:szCs w:val="21"/>
          <w:highlight w:val="none"/>
        </w:rPr>
      </w:r>
      <w:r/>
    </w:p>
    <w:p>
      <w:pPr>
        <w:pStyle w:val="784"/>
        <w:ind w:firstLine="396"/>
        <w:pageBreakBefore w:val="0"/>
        <w:spacing w:line="440" w:lineRule="exact"/>
        <w:widowControl w:val="off"/>
        <w:tabs>
          <w:tab w:val="left" w:pos="1440" w:leader="none"/>
        </w:tabs>
        <w:rPr>
          <w:rFonts w:hint="eastAsia" w:ascii="宋体" w:hAnsi="宋体" w:eastAsia="宋体" w:cs="宋体"/>
          <w:color w:val="000000"/>
          <w:spacing w:val="-6"/>
          <w:szCs w:val="21"/>
          <w:highlight w:val="none"/>
        </w:rPr>
        <w:outlineLvl w:val="9"/>
      </w:pPr>
      <w:r>
        <w:rPr>
          <w:rFonts w:hint="eastAsia" w:ascii="宋体" w:hAnsi="宋体" w:eastAsia="宋体" w:cs="宋体"/>
          <w:color w:val="000000"/>
          <w:spacing w:val="-6"/>
          <w:szCs w:val="21"/>
          <w:highlight w:val="none"/>
        </w:rPr>
        <w:t xml:space="preserve">（7）乙方已充分了解现场实际情况后进行报价，拆除费、措施费（垂直运输、吊篮等）、施工护栏、临时设施费含在报价内，结算时不调整。另规费、税金含在报价内。工程量清单中计量单位为项的项目，一次性报价，结算时不调整。</w:t>
      </w:r>
      <w:r>
        <w:rPr>
          <w:rFonts w:hint="eastAsia" w:ascii="宋体" w:hAnsi="宋体" w:eastAsia="宋体" w:cs="宋体"/>
          <w:color w:val="000000"/>
          <w:spacing w:val="-6"/>
          <w:szCs w:val="21"/>
          <w:highlight w:val="none"/>
        </w:rPr>
      </w:r>
      <w:r/>
    </w:p>
    <w:p>
      <w:pPr>
        <w:pStyle w:val="784"/>
        <w:ind w:firstLine="396"/>
        <w:pageBreakBefore w:val="0"/>
        <w:spacing w:line="440" w:lineRule="exact"/>
        <w:widowControl w:val="off"/>
        <w:tabs>
          <w:tab w:val="left" w:pos="1440" w:leader="none"/>
        </w:tabs>
        <w:rPr>
          <w:rFonts w:hint="eastAsia" w:ascii="宋体" w:hAnsi="宋体" w:eastAsia="宋体" w:cs="宋体"/>
          <w:color w:val="000000"/>
          <w:spacing w:val="-6"/>
          <w:szCs w:val="21"/>
          <w:highlight w:val="none"/>
        </w:rPr>
        <w:outlineLvl w:val="9"/>
      </w:pPr>
      <w:r>
        <w:rPr>
          <w:rFonts w:hint="eastAsia" w:ascii="宋体" w:hAnsi="宋体" w:eastAsia="宋体" w:cs="宋体"/>
          <w:color w:val="000000"/>
          <w:spacing w:val="-6"/>
          <w:szCs w:val="21"/>
          <w:highlight w:val="none"/>
        </w:rPr>
        <w:t xml:space="preserve">（8）在进场前及施工期间，乙方可能须与其他施工单位相互配合、互相协调，做好工程间的衔接，由此产生的相关费用由乙方在投标报价时充分考虑，结算时甲方不再支付该费用，配合内容由甲方管理人员和监理人员共同确定，乙方须无条件接受。</w:t>
      </w:r>
      <w:r>
        <w:rPr>
          <w:rFonts w:hint="eastAsia" w:ascii="宋体" w:hAnsi="宋体" w:eastAsia="宋体" w:cs="宋体"/>
          <w:color w:val="000000"/>
          <w:spacing w:val="-6"/>
          <w:szCs w:val="21"/>
          <w:highlight w:val="none"/>
        </w:rPr>
      </w:r>
      <w:r/>
    </w:p>
    <w:p>
      <w:pPr>
        <w:pStyle w:val="784"/>
        <w:ind w:firstLine="396"/>
        <w:jc w:val="left"/>
        <w:keepLines w:val="0"/>
        <w:keepNext w:val="0"/>
        <w:pageBreakBefore w:val="0"/>
        <w:spacing w:line="440" w:lineRule="exact"/>
        <w:widowControl w:val="off"/>
        <w:tabs>
          <w:tab w:val="left" w:pos="1440" w:leader="none"/>
        </w:tabs>
        <w:rPr>
          <w:rFonts w:hint="eastAsia" w:ascii="宋体" w:hAnsi="宋体" w:eastAsia="宋体" w:cs="宋体"/>
          <w:bCs/>
          <w:color w:val="000000"/>
          <w:szCs w:val="21"/>
          <w:highlight w:val="none"/>
        </w:rPr>
        <w:outlineLvl w:val="9"/>
      </w:pPr>
      <w:r/>
      <w:bookmarkStart w:id="134" w:name="_Toc27584"/>
      <w:r/>
      <w:bookmarkStart w:id="135" w:name="_Toc9560"/>
      <w:r/>
      <w:bookmarkStart w:id="136" w:name="_Toc6272"/>
      <w:r>
        <w:rPr>
          <w:rFonts w:hint="eastAsia" w:ascii="宋体" w:hAnsi="宋体" w:eastAsia="宋体" w:cs="宋体"/>
          <w:bCs/>
          <w:color w:val="000000"/>
          <w:szCs w:val="21"/>
          <w:highlight w:val="none"/>
        </w:rPr>
        <w:t xml:space="preserve">20）本项目包含</w:t>
      </w:r>
      <w:r>
        <w:rPr>
          <w:rFonts w:hint="eastAsia" w:ascii="宋体" w:hAnsi="宋体" w:eastAsia="宋体" w:cs="宋体"/>
          <w:bCs/>
          <w:color w:val="000000"/>
          <w:szCs w:val="21"/>
          <w:highlight w:val="none"/>
          <w:u w:val="single"/>
          <w:lang w:val="en-US" w:eastAsia="zh-CN"/>
        </w:rPr>
        <w:t xml:space="preserve"> 212049.68 </w:t>
      </w:r>
      <w:r>
        <w:rPr>
          <w:rFonts w:hint="eastAsia" w:ascii="宋体" w:hAnsi="宋体" w:eastAsia="宋体" w:cs="宋体"/>
          <w:bCs/>
          <w:color w:val="000000"/>
          <w:szCs w:val="21"/>
          <w:highlight w:val="none"/>
        </w:rPr>
        <w:t xml:space="preserve">元暂列金额(含税)，使用权归发包人所有。</w:t>
      </w:r>
      <w:r>
        <w:rPr>
          <w:rFonts w:hint="eastAsia" w:ascii="宋体" w:hAnsi="宋体" w:eastAsia="宋体" w:cs="宋体"/>
          <w:bCs/>
          <w:color w:val="000000"/>
          <w:szCs w:val="21"/>
          <w:highlight w:val="none"/>
        </w:rPr>
      </w:r>
      <w:r/>
    </w:p>
    <w:p>
      <w:pPr>
        <w:pStyle w:val="784"/>
        <w:jc w:val="center"/>
        <w:keepLines/>
        <w:keepNext/>
        <w:pageBreakBefore w:val="0"/>
        <w:spacing w:line="440" w:lineRule="exact"/>
        <w:widowControl w:val="off"/>
        <w:rPr>
          <w:rFonts w:hint="eastAsia" w:ascii="宋体" w:hAnsi="宋体" w:eastAsia="宋体" w:cs="宋体"/>
          <w:bCs/>
          <w:color w:val="000000"/>
          <w:szCs w:val="21"/>
          <w:highlight w:val="none"/>
        </w:rPr>
        <w:outlineLvl w:val="9"/>
      </w:pPr>
      <w:r/>
      <w:bookmarkStart w:id="137" w:name="_Toc6760"/>
      <w:r>
        <w:rPr>
          <w:rFonts w:hint="eastAsia" w:ascii="宋体" w:hAnsi="宋体" w:eastAsia="宋体" w:cs="宋体"/>
          <w:bCs/>
          <w:color w:val="000000"/>
          <w:szCs w:val="21"/>
          <w:highlight w:val="none"/>
        </w:rPr>
        <w:t xml:space="preserve">2</w:t>
      </w:r>
      <w:r>
        <w:rPr>
          <w:rFonts w:hint="eastAsia" w:ascii="宋体" w:hAnsi="宋体" w:eastAsia="宋体" w:cs="宋体"/>
          <w:bCs/>
          <w:color w:val="000000"/>
          <w:szCs w:val="21"/>
          <w:highlight w:val="none"/>
          <w:lang w:val="en-US" w:eastAsia="zh-CN"/>
        </w:rPr>
        <w:t xml:space="preserve">5</w:t>
      </w:r>
      <w:r>
        <w:rPr>
          <w:rFonts w:hint="eastAsia" w:ascii="宋体" w:hAnsi="宋体" w:eastAsia="宋体" w:cs="宋体"/>
          <w:bCs/>
          <w:color w:val="000000"/>
          <w:szCs w:val="21"/>
          <w:highlight w:val="none"/>
        </w:rPr>
        <w:t xml:space="preserve"> 工程建设农民工资保障金支付及扣回</w:t>
      </w:r>
      <w:bookmarkEnd w:id="134"/>
      <w:r/>
      <w:bookmarkEnd w:id="135"/>
      <w:r/>
      <w:bookmarkEnd w:id="136"/>
      <w:r/>
      <w:bookmarkEnd w:id="137"/>
      <w:r>
        <w:rPr>
          <w:rFonts w:hint="eastAsia" w:ascii="宋体" w:hAnsi="宋体" w:eastAsia="宋体" w:cs="宋体"/>
          <w:bCs/>
          <w:color w:val="000000"/>
          <w:szCs w:val="21"/>
          <w:highlight w:val="none"/>
        </w:rPr>
      </w:r>
      <w:r/>
    </w:p>
    <w:p>
      <w:pPr>
        <w:pStyle w:val="784"/>
        <w:ind w:firstLine="396"/>
        <w:pageBreakBefore w:val="0"/>
        <w:spacing w:line="440" w:lineRule="exact"/>
        <w:widowControl w:val="off"/>
        <w:rPr>
          <w:rFonts w:hint="eastAsia" w:ascii="宋体" w:hAnsi="宋体" w:eastAsia="宋体" w:cs="宋体"/>
          <w:color w:val="000000"/>
          <w:spacing w:val="-6"/>
          <w:szCs w:val="21"/>
          <w:highlight w:val="none"/>
        </w:rPr>
        <w:outlineLvl w:val="9"/>
      </w:pPr>
      <w:r>
        <w:rPr>
          <w:rFonts w:hint="eastAsia" w:ascii="宋体" w:hAnsi="宋体" w:eastAsia="宋体" w:cs="宋体"/>
          <w:color w:val="000000"/>
          <w:spacing w:val="-6"/>
          <w:szCs w:val="21"/>
          <w:highlight w:val="none"/>
        </w:rPr>
        <w:t xml:space="preserve">2</w:t>
      </w:r>
      <w:r>
        <w:rPr>
          <w:rFonts w:hint="eastAsia" w:ascii="宋体" w:hAnsi="宋体" w:eastAsia="宋体" w:cs="宋体"/>
          <w:color w:val="000000"/>
          <w:spacing w:val="-6"/>
          <w:szCs w:val="21"/>
          <w:highlight w:val="none"/>
          <w:lang w:val="en-US" w:eastAsia="zh-CN"/>
        </w:rPr>
        <w:t xml:space="preserve">5</w:t>
      </w:r>
      <w:r>
        <w:rPr>
          <w:rFonts w:hint="eastAsia" w:ascii="宋体" w:hAnsi="宋体" w:eastAsia="宋体" w:cs="宋体"/>
          <w:color w:val="000000"/>
          <w:spacing w:val="-6"/>
          <w:szCs w:val="21"/>
          <w:highlight w:val="none"/>
        </w:rPr>
        <w:t xml:space="preserve">．1承包人根据江苏省、南京市劳动保障部门颁发的文件精神，保证此款项全部用于支付农民工工资。 </w:t>
      </w:r>
      <w:r>
        <w:rPr>
          <w:rFonts w:hint="eastAsia" w:ascii="宋体" w:hAnsi="宋体" w:eastAsia="宋体" w:cs="宋体"/>
          <w:color w:val="000000"/>
          <w:spacing w:val="-6"/>
          <w:szCs w:val="21"/>
          <w:highlight w:val="none"/>
        </w:rPr>
      </w:r>
      <w:r/>
    </w:p>
    <w:p>
      <w:pPr>
        <w:pStyle w:val="784"/>
        <w:jc w:val="center"/>
        <w:keepLines/>
        <w:keepNext/>
        <w:pageBreakBefore w:val="0"/>
        <w:spacing w:line="440" w:lineRule="exact"/>
        <w:widowControl w:val="off"/>
        <w:rPr>
          <w:rFonts w:hint="eastAsia" w:ascii="宋体" w:hAnsi="宋体" w:eastAsia="宋体" w:cs="宋体"/>
          <w:bCs/>
          <w:color w:val="000000"/>
          <w:szCs w:val="21"/>
          <w:highlight w:val="none"/>
        </w:rPr>
        <w:outlineLvl w:val="9"/>
      </w:pPr>
      <w:r/>
      <w:bookmarkStart w:id="138" w:name="_Toc24750"/>
      <w:r/>
      <w:bookmarkStart w:id="139" w:name="_Toc6428"/>
      <w:r/>
      <w:bookmarkStart w:id="140" w:name="_Toc26906"/>
      <w:r>
        <w:rPr>
          <w:rFonts w:hint="eastAsia" w:ascii="宋体" w:hAnsi="宋体" w:eastAsia="宋体" w:cs="宋体"/>
          <w:bCs/>
          <w:color w:val="000000"/>
          <w:szCs w:val="21"/>
          <w:highlight w:val="none"/>
        </w:rPr>
      </w:r>
      <w:r/>
    </w:p>
    <w:p>
      <w:pPr>
        <w:pStyle w:val="784"/>
        <w:jc w:val="center"/>
        <w:keepLines/>
        <w:keepNext/>
        <w:pageBreakBefore w:val="0"/>
        <w:spacing w:line="440" w:lineRule="exact"/>
        <w:widowControl w:val="off"/>
        <w:rPr>
          <w:rFonts w:hint="eastAsia" w:ascii="宋体" w:hAnsi="宋体" w:eastAsia="宋体" w:cs="宋体"/>
          <w:bCs/>
          <w:color w:val="000000"/>
          <w:szCs w:val="21"/>
          <w:highlight w:val="none"/>
        </w:rPr>
        <w:outlineLvl w:val="9"/>
      </w:pPr>
      <w:r/>
      <w:bookmarkStart w:id="141" w:name="_Toc23874"/>
      <w:r>
        <w:rPr>
          <w:rFonts w:hint="eastAsia" w:ascii="宋体" w:hAnsi="宋体" w:eastAsia="宋体" w:cs="宋体"/>
          <w:bCs/>
          <w:color w:val="000000"/>
          <w:szCs w:val="21"/>
          <w:highlight w:val="none"/>
        </w:rPr>
        <w:t xml:space="preserve">2</w:t>
      </w:r>
      <w:r>
        <w:rPr>
          <w:rFonts w:hint="eastAsia" w:ascii="宋体" w:hAnsi="宋体" w:eastAsia="宋体" w:cs="宋体"/>
          <w:bCs/>
          <w:color w:val="000000"/>
          <w:szCs w:val="21"/>
          <w:highlight w:val="none"/>
          <w:lang w:val="en-US" w:eastAsia="zh-CN"/>
        </w:rPr>
        <w:t xml:space="preserve">6</w:t>
      </w:r>
      <w:r>
        <w:rPr>
          <w:rFonts w:hint="eastAsia" w:ascii="宋体" w:hAnsi="宋体" w:eastAsia="宋体" w:cs="宋体"/>
          <w:bCs/>
          <w:color w:val="000000"/>
          <w:szCs w:val="21"/>
          <w:highlight w:val="none"/>
        </w:rPr>
        <w:t xml:space="preserve"> 安全防护、文明施工措施费支付计划</w:t>
      </w:r>
      <w:bookmarkEnd w:id="138"/>
      <w:r/>
      <w:bookmarkEnd w:id="139"/>
      <w:r/>
      <w:bookmarkEnd w:id="140"/>
      <w:r/>
      <w:bookmarkEnd w:id="141"/>
      <w:r>
        <w:rPr>
          <w:rFonts w:hint="eastAsia" w:ascii="宋体" w:hAnsi="宋体" w:eastAsia="宋体" w:cs="宋体"/>
          <w:bCs/>
          <w:color w:val="000000"/>
          <w:szCs w:val="21"/>
          <w:highlight w:val="none"/>
        </w:rPr>
      </w:r>
      <w:r/>
    </w:p>
    <w:p>
      <w:pPr>
        <w:pStyle w:val="784"/>
        <w:ind w:firstLine="42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承包人在工程正式开工前完成如下正式工作：</w:t>
      </w:r>
      <w:r>
        <w:rPr>
          <w:rFonts w:hint="eastAsia" w:ascii="宋体" w:hAnsi="宋体" w:eastAsia="宋体" w:cs="宋体"/>
          <w:color w:val="000000"/>
          <w:szCs w:val="21"/>
          <w:highlight w:val="none"/>
        </w:rPr>
      </w:r>
      <w:r/>
    </w:p>
    <w:p>
      <w:pPr>
        <w:pStyle w:val="784"/>
        <w:ind w:firstLine="645"/>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1、安全警示标志牌；</w:t>
      </w:r>
      <w:r>
        <w:rPr>
          <w:rFonts w:hint="eastAsia" w:ascii="宋体" w:hAnsi="宋体" w:eastAsia="宋体" w:cs="宋体"/>
          <w:color w:val="000000"/>
          <w:szCs w:val="21"/>
          <w:highlight w:val="none"/>
        </w:rPr>
      </w:r>
      <w:r/>
    </w:p>
    <w:p>
      <w:pPr>
        <w:pStyle w:val="784"/>
        <w:ind w:firstLine="315"/>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2、施工现场围挡（采用封闭围挡，高度不低于1.8米，材料采用彩色定型钢板、砖、混凝土砌块等墙体）；</w:t>
      </w:r>
      <w:r>
        <w:rPr>
          <w:rFonts w:hint="eastAsia" w:ascii="宋体" w:hAnsi="宋体" w:eastAsia="宋体" w:cs="宋体"/>
          <w:color w:val="000000"/>
          <w:szCs w:val="21"/>
          <w:highlight w:val="none"/>
        </w:rPr>
      </w:r>
      <w:r/>
    </w:p>
    <w:p>
      <w:pPr>
        <w:pStyle w:val="784"/>
        <w:ind w:firstLine="645"/>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3、五牌一图；</w:t>
      </w:r>
      <w:r>
        <w:rPr>
          <w:rFonts w:hint="eastAsia" w:ascii="宋体" w:hAnsi="宋体" w:eastAsia="宋体" w:cs="宋体"/>
          <w:color w:val="000000"/>
          <w:szCs w:val="21"/>
          <w:highlight w:val="none"/>
        </w:rPr>
      </w:r>
      <w:r/>
    </w:p>
    <w:p>
      <w:pPr>
        <w:pStyle w:val="784"/>
        <w:ind w:firstLine="645"/>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4、施工现场办公、生活临时设施；</w:t>
      </w:r>
      <w:r>
        <w:rPr>
          <w:rFonts w:hint="eastAsia" w:ascii="宋体" w:hAnsi="宋体" w:eastAsia="宋体" w:cs="宋体"/>
          <w:color w:val="000000"/>
          <w:szCs w:val="21"/>
          <w:highlight w:val="none"/>
        </w:rPr>
      </w:r>
      <w:r/>
    </w:p>
    <w:p>
      <w:pPr>
        <w:pStyle w:val="784"/>
        <w:ind w:firstLine="645"/>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5、施工现场临时用电及给排水。</w:t>
      </w:r>
      <w:r>
        <w:rPr>
          <w:rFonts w:hint="eastAsia" w:ascii="宋体" w:hAnsi="宋体" w:eastAsia="宋体" w:cs="宋体"/>
          <w:color w:val="000000"/>
          <w:szCs w:val="21"/>
          <w:highlight w:val="none"/>
        </w:rPr>
      </w:r>
      <w:r/>
    </w:p>
    <w:p>
      <w:pPr>
        <w:pStyle w:val="784"/>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br w:type="page" w:clear="all"/>
      </w:r>
      <w:r>
        <w:rPr>
          <w:rFonts w:hint="eastAsia" w:ascii="宋体" w:hAnsi="宋体" w:eastAsia="宋体" w:cs="宋体"/>
          <w:color w:val="000000"/>
          <w:szCs w:val="21"/>
          <w:highlight w:val="none"/>
        </w:rPr>
        <w:t xml:space="preserve">附件1：</w:t>
      </w:r>
      <w:r>
        <w:rPr>
          <w:rFonts w:hint="eastAsia" w:ascii="宋体" w:hAnsi="宋体" w:eastAsia="宋体" w:cs="宋体"/>
          <w:color w:val="000000"/>
          <w:szCs w:val="21"/>
          <w:highlight w:val="none"/>
        </w:rPr>
      </w:r>
      <w:r/>
    </w:p>
    <w:p>
      <w:pPr>
        <w:pStyle w:val="784"/>
        <w:ind w:firstLine="435"/>
        <w:jc w:val="center"/>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工 程 质 量 保 修 书</w:t>
      </w:r>
      <w:r>
        <w:rPr>
          <w:rFonts w:hint="eastAsia" w:ascii="宋体" w:hAnsi="宋体" w:eastAsia="宋体" w:cs="宋体"/>
          <w:color w:val="000000"/>
          <w:szCs w:val="21"/>
          <w:highlight w:val="none"/>
        </w:rPr>
      </w:r>
      <w:r/>
    </w:p>
    <w:p>
      <w:pPr>
        <w:pStyle w:val="784"/>
        <w:ind w:firstLine="560"/>
        <w:pageBreakBefore w:val="0"/>
        <w:spacing w:line="440" w:lineRule="exact"/>
        <w:widowControl w:val="off"/>
        <w:rPr>
          <w:rFonts w:hint="eastAsia" w:ascii="宋体" w:hAnsi="宋体" w:eastAsia="宋体" w:cs="宋体"/>
          <w:color w:val="000000"/>
          <w:szCs w:val="21"/>
          <w:highlight w:val="none"/>
          <w:u w:val="single"/>
        </w:rPr>
        <w:outlineLvl w:val="9"/>
      </w:pPr>
      <w:r>
        <w:rPr>
          <w:rFonts w:hint="eastAsia" w:ascii="宋体" w:hAnsi="宋体" w:eastAsia="宋体" w:cs="宋体"/>
          <w:color w:val="000000"/>
          <w:szCs w:val="21"/>
          <w:highlight w:val="none"/>
        </w:rPr>
        <w:t xml:space="preserve">发包人(全称)：</w:t>
      </w:r>
      <w:r>
        <w:rPr>
          <w:rFonts w:hint="eastAsia" w:ascii="宋体" w:hAnsi="宋体" w:eastAsia="宋体" w:cs="宋体"/>
          <w:color w:val="000000"/>
          <w:szCs w:val="21"/>
          <w:highlight w:val="none"/>
          <w:u w:val="single"/>
        </w:rPr>
        <w:t xml:space="preserve">南京医科大学</w:t>
      </w:r>
      <w:r>
        <w:rPr>
          <w:rFonts w:hint="eastAsia" w:ascii="宋体" w:hAnsi="宋体" w:eastAsia="宋体" w:cs="宋体"/>
          <w:color w:val="000000"/>
          <w:szCs w:val="21"/>
          <w:highlight w:val="none"/>
          <w:u w:val="single"/>
        </w:rPr>
      </w:r>
      <w:r/>
    </w:p>
    <w:p>
      <w:pPr>
        <w:pStyle w:val="784"/>
        <w:ind w:firstLine="560"/>
        <w:pageBreakBefore w:val="0"/>
        <w:spacing w:line="440" w:lineRule="exact"/>
        <w:widowControl w:val="off"/>
        <w:rPr>
          <w:rFonts w:hint="eastAsia" w:ascii="宋体" w:hAnsi="宋体" w:eastAsia="宋体" w:cs="宋体"/>
          <w:color w:val="000000"/>
          <w:szCs w:val="21"/>
          <w:highlight w:val="none"/>
          <w:u w:val="single"/>
        </w:rPr>
        <w:outlineLvl w:val="9"/>
      </w:pPr>
      <w:r>
        <w:rPr>
          <w:rFonts w:hint="eastAsia" w:ascii="宋体" w:hAnsi="宋体" w:eastAsia="宋体" w:cs="宋体"/>
          <w:color w:val="000000"/>
          <w:szCs w:val="21"/>
          <w:highlight w:val="none"/>
        </w:rPr>
        <w:t xml:space="preserve">承包人(全称)：_____________</w:t>
      </w:r>
      <w:r>
        <w:rPr>
          <w:rFonts w:hint="eastAsia" w:ascii="宋体" w:hAnsi="宋体" w:eastAsia="宋体" w:cs="宋体"/>
          <w:color w:val="000000"/>
          <w:szCs w:val="21"/>
          <w:highlight w:val="none"/>
          <w:u w:val="single"/>
        </w:rPr>
      </w:r>
      <w:r/>
    </w:p>
    <w:p>
      <w:pPr>
        <w:pStyle w:val="784"/>
        <w:ind w:firstLine="560"/>
        <w:jc w:val="left"/>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为保证</w:t>
      </w:r>
      <w:r>
        <w:rPr>
          <w:rFonts w:hint="eastAsia" w:ascii="宋体" w:hAnsi="宋体" w:eastAsia="宋体" w:cs="宋体"/>
          <w:color w:val="000000"/>
          <w:szCs w:val="21"/>
          <w:highlight w:val="none"/>
          <w:u w:val="single"/>
          <w:lang w:eastAsia="zh-CN"/>
        </w:rPr>
        <w:t xml:space="preserve">南京医科大学江宁校区明达楼教室等修缮工程</w:t>
      </w:r>
      <w:r>
        <w:rPr>
          <w:rFonts w:hint="eastAsia" w:ascii="宋体" w:hAnsi="宋体" w:eastAsia="宋体" w:cs="宋体"/>
          <w:color w:val="000000"/>
          <w:szCs w:val="21"/>
          <w:highlight w:val="none"/>
        </w:rPr>
        <w:t xml:space="preserve">（工程名称）在合理使用期限内正常使用，发包人承包人协商一致签订工程质量保修书。承包人在质量保修期内按照有关管理规定及双方约定承担工程质量保修责任。</w:t>
      </w:r>
      <w:r>
        <w:rPr>
          <w:rFonts w:hint="eastAsia" w:ascii="宋体" w:hAnsi="宋体" w:eastAsia="宋体" w:cs="宋体"/>
          <w:color w:val="000000"/>
          <w:szCs w:val="21"/>
          <w:highlight w:val="none"/>
        </w:rPr>
      </w:r>
      <w:r/>
    </w:p>
    <w:p>
      <w:pPr>
        <w:pStyle w:val="784"/>
        <w:ind w:firstLine="64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一、工程质量保修范围和内容</w:t>
      </w:r>
      <w:r>
        <w:rPr>
          <w:rFonts w:hint="eastAsia" w:ascii="宋体" w:hAnsi="宋体" w:eastAsia="宋体" w:cs="宋体"/>
          <w:color w:val="000000"/>
          <w:szCs w:val="21"/>
          <w:highlight w:val="none"/>
        </w:rPr>
      </w:r>
      <w:r/>
    </w:p>
    <w:p>
      <w:pPr>
        <w:pStyle w:val="784"/>
        <w:ind w:firstLine="56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质量保修范围根据国家有关规定进行，具体质量保修内容双方约定如下：</w:t>
      </w:r>
      <w:r>
        <w:rPr>
          <w:rFonts w:hint="eastAsia" w:ascii="宋体" w:hAnsi="宋体" w:eastAsia="宋体" w:cs="宋体"/>
          <w:color w:val="000000"/>
          <w:szCs w:val="21"/>
          <w:highlight w:val="none"/>
        </w:rPr>
      </w:r>
      <w:r/>
    </w:p>
    <w:p>
      <w:pPr>
        <w:pStyle w:val="784"/>
        <w:ind w:firstLine="64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二、质量保修期</w:t>
      </w:r>
      <w:r>
        <w:rPr>
          <w:rFonts w:hint="eastAsia" w:ascii="宋体" w:hAnsi="宋体" w:eastAsia="宋体" w:cs="宋体"/>
          <w:color w:val="000000"/>
          <w:szCs w:val="21"/>
          <w:highlight w:val="none"/>
        </w:rPr>
      </w:r>
      <w:r/>
    </w:p>
    <w:p>
      <w:pPr>
        <w:pStyle w:val="784"/>
        <w:ind w:firstLine="560"/>
        <w:keepLines w:val="0"/>
        <w:keepNext w:val="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质量保修期从工程经过发包人或发包人上级项目管理部门或工程质量管理部门验收合格后之日算起。分单项竣工验收的工程，按单项工程分别计算质量保修期。</w:t>
      </w:r>
      <w:r>
        <w:rPr>
          <w:rFonts w:hint="eastAsia" w:ascii="宋体" w:hAnsi="宋体" w:eastAsia="宋体" w:cs="宋体"/>
          <w:color w:val="000000"/>
          <w:szCs w:val="21"/>
          <w:highlight w:val="none"/>
        </w:rPr>
      </w:r>
      <w:r/>
    </w:p>
    <w:p>
      <w:pPr>
        <w:pStyle w:val="784"/>
        <w:ind w:firstLine="560"/>
        <w:keepLines w:val="0"/>
        <w:keepNext w:val="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双方根据国家有关规定，结合具体工程约定质量保修期如下：</w:t>
      </w:r>
      <w:r>
        <w:rPr>
          <w:rFonts w:hint="eastAsia" w:ascii="宋体" w:hAnsi="宋体" w:eastAsia="宋体" w:cs="宋体"/>
          <w:color w:val="000000"/>
          <w:szCs w:val="21"/>
          <w:highlight w:val="none"/>
        </w:rPr>
      </w:r>
      <w:r/>
    </w:p>
    <w:p>
      <w:pPr>
        <w:pStyle w:val="784"/>
        <w:ind w:firstLine="420"/>
        <w:keepLines w:val="0"/>
        <w:keepNext w:val="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1.土建工程为</w:t>
      </w:r>
      <w:r>
        <w:rPr>
          <w:rFonts w:hint="eastAsia" w:ascii="宋体" w:hAnsi="宋体" w:eastAsia="宋体" w:cs="宋体"/>
          <w:color w:val="000000"/>
          <w:szCs w:val="21"/>
          <w:highlight w:val="none"/>
          <w:u w:val="single"/>
        </w:rPr>
        <w:t xml:space="preserve">设计文件规定的合理使用年限</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84"/>
        <w:ind w:firstLine="420"/>
        <w:keepLines w:val="0"/>
        <w:keepNext w:val="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2.电气管线、上下水管线安装工程为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84"/>
        <w:ind w:firstLine="420"/>
        <w:keepLines w:val="0"/>
        <w:keepNext w:val="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3.供热及供冷为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个采暖期及供冷期；</w:t>
      </w:r>
      <w:r>
        <w:rPr>
          <w:rFonts w:hint="eastAsia" w:ascii="宋体" w:hAnsi="宋体" w:eastAsia="宋体" w:cs="宋体"/>
          <w:color w:val="000000"/>
          <w:szCs w:val="21"/>
          <w:highlight w:val="none"/>
        </w:rPr>
      </w:r>
      <w:r/>
    </w:p>
    <w:p>
      <w:pPr>
        <w:pStyle w:val="784"/>
        <w:ind w:firstLine="420"/>
        <w:keepLines w:val="0"/>
        <w:keepNext w:val="0"/>
        <w:pageBreakBefore w:val="0"/>
        <w:spacing w:line="440" w:lineRule="exact"/>
        <w:widowControl w:val="off"/>
        <w:rPr>
          <w:rFonts w:hint="eastAsia" w:ascii="宋体" w:hAnsi="宋体" w:eastAsia="宋体" w:cs="宋体"/>
          <w:color w:val="000000"/>
          <w:szCs w:val="21"/>
          <w:highlight w:val="none"/>
        </w:rPr>
        <w:outlineLvl w:val="9"/>
      </w:pPr>
      <w:r/>
      <w:bookmarkStart w:id="142" w:name="_Toc468"/>
      <w:r/>
      <w:bookmarkStart w:id="143" w:name="_Toc18680"/>
      <w:r>
        <w:rPr>
          <w:rFonts w:hint="eastAsia" w:ascii="宋体" w:hAnsi="宋体" w:eastAsia="宋体" w:cs="宋体"/>
          <w:color w:val="000000"/>
          <w:szCs w:val="21"/>
          <w:highlight w:val="none"/>
        </w:rPr>
        <w:t xml:space="preserve">4.其他约定：</w:t>
      </w:r>
      <w:r>
        <w:rPr>
          <w:rFonts w:hint="eastAsia" w:ascii="宋体" w:hAnsi="宋体" w:eastAsia="宋体" w:cs="宋体"/>
          <w:b/>
          <w:bCs/>
          <w:color w:val="000000"/>
          <w:szCs w:val="21"/>
          <w:highlight w:val="none"/>
          <w:u w:val="single"/>
        </w:rPr>
        <w:t xml:space="preserve">本工程质量保修期从工程经过发包人或发包人上级项目管理部门或工程质量管理部门验收合格交付使用之日算起   年。其余按国家相关规定执行。</w:t>
      </w:r>
      <w:bookmarkEnd w:id="142"/>
      <w:r/>
      <w:bookmarkEnd w:id="143"/>
      <w:r>
        <w:rPr>
          <w:rFonts w:hint="eastAsia" w:ascii="宋体" w:hAnsi="宋体" w:eastAsia="宋体" w:cs="宋体"/>
          <w:color w:val="000000"/>
          <w:szCs w:val="21"/>
          <w:highlight w:val="none"/>
        </w:rPr>
      </w:r>
      <w:r/>
    </w:p>
    <w:p>
      <w:pPr>
        <w:pStyle w:val="784"/>
        <w:ind w:firstLine="420"/>
        <w:keepLines w:val="0"/>
        <w:keepNext w:val="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三、质量保修责任</w:t>
      </w:r>
      <w:r>
        <w:rPr>
          <w:rFonts w:hint="eastAsia" w:ascii="宋体" w:hAnsi="宋体" w:eastAsia="宋体" w:cs="宋体"/>
          <w:color w:val="000000"/>
          <w:szCs w:val="21"/>
          <w:highlight w:val="none"/>
        </w:rPr>
      </w:r>
      <w:r/>
    </w:p>
    <w:p>
      <w:pPr>
        <w:pStyle w:val="784"/>
        <w:ind w:firstLine="560"/>
        <w:keepLines w:val="0"/>
        <w:keepNext w:val="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1.属于保修范围和内容的项目，承包人应在接到修理通知之日后7天内派人修理。承包人不在约定期限内，派人修理，发包人可委托其他人员修理，保修费用从质量保修金内扣除。</w:t>
      </w:r>
      <w:r>
        <w:rPr>
          <w:rFonts w:hint="eastAsia" w:ascii="宋体" w:hAnsi="宋体" w:eastAsia="宋体" w:cs="宋体"/>
          <w:color w:val="000000"/>
          <w:szCs w:val="21"/>
          <w:highlight w:val="none"/>
        </w:rPr>
      </w:r>
      <w:r/>
    </w:p>
    <w:p>
      <w:pPr>
        <w:pStyle w:val="784"/>
        <w:ind w:firstLine="56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2.发生须紧急抢修事故(如上水跑水、暖气漏水漏气、燃气漏气等)，承包人接到事故通知后，应立即到达事故现场抢修。非承包人施工质量引起的事故，抢修费用由发包人承担。</w:t>
      </w:r>
      <w:r>
        <w:rPr>
          <w:rFonts w:hint="eastAsia" w:ascii="宋体" w:hAnsi="宋体" w:eastAsia="宋体" w:cs="宋体"/>
          <w:color w:val="000000"/>
          <w:szCs w:val="21"/>
          <w:highlight w:val="none"/>
        </w:rPr>
      </w:r>
      <w:r/>
    </w:p>
    <w:p>
      <w:pPr>
        <w:pStyle w:val="784"/>
        <w:ind w:firstLine="56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3.在国家规定的工程合理使用期限内，承包人确保地基基础工程和主体结构的质量。因承包人原因致使工程在合理使用期限内造成人身和财产损害的，承包人应承担损害赔偿责任。</w:t>
      </w:r>
      <w:r>
        <w:rPr>
          <w:rFonts w:hint="eastAsia" w:ascii="宋体" w:hAnsi="宋体" w:eastAsia="宋体" w:cs="宋体"/>
          <w:color w:val="000000"/>
          <w:szCs w:val="21"/>
          <w:highlight w:val="none"/>
        </w:rPr>
      </w:r>
      <w:r/>
    </w:p>
    <w:p>
      <w:pPr>
        <w:pStyle w:val="784"/>
        <w:ind w:firstLine="64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四、质量保修金的支付</w:t>
      </w:r>
      <w:r>
        <w:rPr>
          <w:rFonts w:hint="eastAsia" w:ascii="宋体" w:hAnsi="宋体" w:eastAsia="宋体" w:cs="宋体"/>
          <w:color w:val="000000"/>
          <w:szCs w:val="21"/>
          <w:highlight w:val="none"/>
        </w:rPr>
      </w:r>
      <w:r/>
    </w:p>
    <w:p>
      <w:pPr>
        <w:pStyle w:val="784"/>
        <w:ind w:firstLine="560"/>
        <w:pageBreakBefore w:val="0"/>
        <w:spacing w:line="440" w:lineRule="exact"/>
        <w:widowControl w:val="off"/>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t xml:space="preserve">本工程约定的工程质量保修金为最终结算审计价款的 </w:t>
      </w:r>
      <w:r>
        <w:rPr>
          <w:rFonts w:hint="eastAsia" w:ascii="宋体" w:hAnsi="宋体" w:eastAsia="宋体" w:cs="宋体"/>
          <w:b/>
          <w:color w:val="000000"/>
          <w:szCs w:val="21"/>
          <w:highlight w:val="none"/>
          <w:u w:val="single"/>
        </w:rPr>
        <w:t xml:space="preserve"> </w:t>
      </w:r>
      <w:r>
        <w:rPr>
          <w:rFonts w:hint="eastAsia" w:ascii="宋体" w:hAnsi="宋体" w:eastAsia="宋体" w:cs="宋体"/>
          <w:b/>
          <w:color w:val="000000"/>
          <w:szCs w:val="21"/>
          <w:highlight w:val="none"/>
          <w:u w:val="single"/>
          <w:lang w:val="en-US" w:eastAsia="zh-CN"/>
        </w:rPr>
        <w:t xml:space="preserve">3</w:t>
      </w:r>
      <w:r>
        <w:rPr>
          <w:rFonts w:hint="eastAsia" w:ascii="宋体" w:hAnsi="宋体" w:eastAsia="宋体" w:cs="宋体"/>
          <w:b/>
          <w:color w:val="000000"/>
          <w:szCs w:val="21"/>
          <w:highlight w:val="none"/>
          <w:u w:val="single"/>
        </w:rPr>
        <w:t xml:space="preserve">  ％</w:t>
      </w:r>
      <w:r>
        <w:rPr>
          <w:rFonts w:hint="eastAsia" w:ascii="宋体" w:hAnsi="宋体" w:eastAsia="宋体" w:cs="宋体"/>
          <w:b/>
          <w:color w:val="000000"/>
          <w:szCs w:val="21"/>
          <w:highlight w:val="none"/>
        </w:rPr>
        <w:t xml:space="preserve"> 。</w:t>
      </w:r>
      <w:r>
        <w:rPr>
          <w:rFonts w:hint="eastAsia" w:ascii="宋体" w:hAnsi="宋体" w:eastAsia="宋体" w:cs="宋体"/>
          <w:b/>
          <w:color w:val="000000"/>
          <w:szCs w:val="21"/>
          <w:highlight w:val="none"/>
        </w:rPr>
      </w:r>
      <w:r/>
    </w:p>
    <w:p>
      <w:pPr>
        <w:pStyle w:val="784"/>
        <w:ind w:firstLine="525"/>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本工程双方约定承包人向发包人支付工程质量保修金金额为</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（大写）。质量保修金银行利率为</w:t>
      </w:r>
      <w:r>
        <w:rPr>
          <w:rFonts w:hint="eastAsia" w:ascii="宋体" w:hAnsi="宋体" w:eastAsia="宋体" w:cs="宋体"/>
          <w:color w:val="000000"/>
          <w:szCs w:val="21"/>
          <w:highlight w:val="none"/>
          <w:u w:val="single"/>
        </w:rPr>
        <w:t xml:space="preserve">   零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84"/>
        <w:ind w:firstLine="64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五、质量保修金的返还</w:t>
      </w:r>
      <w:r>
        <w:rPr>
          <w:rFonts w:hint="eastAsia" w:ascii="宋体" w:hAnsi="宋体" w:eastAsia="宋体" w:cs="宋体"/>
          <w:color w:val="000000"/>
          <w:szCs w:val="21"/>
          <w:highlight w:val="none"/>
        </w:rPr>
      </w:r>
      <w:r/>
    </w:p>
    <w:p>
      <w:pPr>
        <w:pStyle w:val="784"/>
        <w:ind w:firstLine="56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自竣工验收通过交付使用之日起至质量保修期结束,将保修金返还给承包人。</w:t>
      </w:r>
      <w:r>
        <w:rPr>
          <w:rFonts w:hint="eastAsia" w:ascii="宋体" w:hAnsi="宋体" w:eastAsia="宋体" w:cs="宋体"/>
          <w:color w:val="000000"/>
          <w:szCs w:val="21"/>
          <w:highlight w:val="none"/>
        </w:rPr>
      </w:r>
      <w:r/>
    </w:p>
    <w:p>
      <w:pPr>
        <w:pStyle w:val="784"/>
        <w:ind w:firstLine="64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六、其他</w:t>
      </w:r>
      <w:r>
        <w:rPr>
          <w:rFonts w:hint="eastAsia" w:ascii="宋体" w:hAnsi="宋体" w:eastAsia="宋体" w:cs="宋体"/>
          <w:color w:val="000000"/>
          <w:szCs w:val="21"/>
          <w:highlight w:val="none"/>
        </w:rPr>
      </w:r>
      <w:r/>
    </w:p>
    <w:p>
      <w:pPr>
        <w:pStyle w:val="784"/>
        <w:ind w:firstLine="56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双方约定的其他工程质量保修事项：</w:t>
      </w:r>
      <w:r>
        <w:rPr>
          <w:rFonts w:hint="eastAsia" w:ascii="宋体" w:hAnsi="宋体" w:eastAsia="宋体" w:cs="宋体"/>
          <w:color w:val="000000"/>
          <w:szCs w:val="21"/>
          <w:highlight w:val="none"/>
          <w:u w:val="single"/>
        </w:rPr>
        <w:t xml:space="preserve">见承包人投标文件</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84"/>
        <w:ind w:firstLine="56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本工程质量保修书作为施工合同附件，由施工合同发包人承包人双方共同签署。</w:t>
      </w:r>
      <w:r>
        <w:rPr>
          <w:rFonts w:hint="eastAsia" w:ascii="宋体" w:hAnsi="宋体" w:eastAsia="宋体" w:cs="宋体"/>
          <w:color w:val="000000"/>
          <w:szCs w:val="21"/>
          <w:highlight w:val="none"/>
        </w:rPr>
      </w:r>
      <w:r/>
    </w:p>
    <w:p>
      <w:pPr>
        <w:pStyle w:val="784"/>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784"/>
        <w:ind w:firstLine="56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784"/>
        <w:ind w:firstLine="435"/>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发  包  人(公章)：                   承  包  人(公章)：</w:t>
      </w:r>
      <w:r>
        <w:rPr>
          <w:rFonts w:hint="eastAsia" w:ascii="宋体" w:hAnsi="宋体" w:eastAsia="宋体" w:cs="宋体"/>
          <w:color w:val="000000"/>
          <w:szCs w:val="21"/>
          <w:highlight w:val="none"/>
        </w:rPr>
      </w:r>
      <w:r/>
    </w:p>
    <w:p>
      <w:pPr>
        <w:pStyle w:val="784"/>
        <w:ind w:firstLine="435"/>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法定代表人或授权代表(签字)：       法定代表人或授权代表(签字)：</w:t>
      </w:r>
      <w:r>
        <w:rPr>
          <w:rFonts w:hint="eastAsia" w:ascii="宋体" w:hAnsi="宋体" w:eastAsia="宋体" w:cs="宋体"/>
          <w:color w:val="000000"/>
          <w:szCs w:val="21"/>
          <w:highlight w:val="none"/>
        </w:rPr>
      </w:r>
      <w:r/>
    </w:p>
    <w:p>
      <w:pPr>
        <w:pStyle w:val="784"/>
        <w:ind w:firstLine="435"/>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年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月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日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年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月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日</w:t>
      </w:r>
      <w:r>
        <w:rPr>
          <w:rFonts w:hint="eastAsia" w:ascii="宋体" w:hAnsi="宋体" w:eastAsia="宋体" w:cs="宋体"/>
          <w:color w:val="000000"/>
          <w:szCs w:val="21"/>
          <w:highlight w:val="none"/>
        </w:rPr>
      </w:r>
      <w:r/>
    </w:p>
    <w:p>
      <w:pPr>
        <w:pStyle w:val="784"/>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784"/>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784"/>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784"/>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784"/>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784"/>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784"/>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784"/>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784"/>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784"/>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784"/>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784"/>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784"/>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784"/>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br w:type="page" w:clear="all"/>
      </w:r>
      <w:r>
        <w:rPr>
          <w:rFonts w:hint="eastAsia" w:ascii="宋体" w:hAnsi="宋体" w:eastAsia="宋体" w:cs="宋体"/>
          <w:color w:val="000000"/>
          <w:szCs w:val="21"/>
          <w:highlight w:val="none"/>
        </w:rPr>
        <w:t xml:space="preserve">附件2</w:t>
      </w:r>
      <w:r>
        <w:rPr>
          <w:rFonts w:hint="eastAsia" w:ascii="宋体" w:hAnsi="宋体" w:eastAsia="宋体" w:cs="宋体"/>
          <w:color w:val="000000"/>
          <w:szCs w:val="21"/>
          <w:highlight w:val="none"/>
        </w:rPr>
      </w:r>
      <w:r/>
    </w:p>
    <w:p>
      <w:pPr>
        <w:pStyle w:val="784"/>
        <w:jc w:val="center"/>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b/>
          <w:color w:val="000000"/>
          <w:szCs w:val="21"/>
          <w:highlight w:val="none"/>
        </w:rPr>
        <w:t xml:space="preserve">建设工程承发包安全管理协议</w:t>
      </w:r>
      <w:r>
        <w:rPr>
          <w:rFonts w:hint="eastAsia" w:ascii="宋体" w:hAnsi="宋体" w:eastAsia="宋体" w:cs="宋体"/>
          <w:color w:val="000000"/>
          <w:szCs w:val="21"/>
          <w:highlight w:val="none"/>
        </w:rPr>
      </w:r>
      <w:r/>
    </w:p>
    <w:p>
      <w:pPr>
        <w:pStyle w:val="784"/>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784"/>
        <w:pageBreakBefore w:val="0"/>
        <w:spacing w:line="440" w:lineRule="exact"/>
        <w:widowControl w:val="off"/>
        <w:rPr>
          <w:rFonts w:hint="eastAsia" w:ascii="宋体" w:hAnsi="宋体" w:eastAsia="宋体" w:cs="宋体"/>
          <w:color w:val="000000"/>
          <w:szCs w:val="21"/>
          <w:highlight w:val="none"/>
          <w:u w:val="single"/>
        </w:rPr>
        <w:outlineLvl w:val="9"/>
      </w:pPr>
      <w:r>
        <w:rPr>
          <w:rFonts w:hint="eastAsia" w:ascii="宋体" w:hAnsi="宋体" w:eastAsia="宋体" w:cs="宋体"/>
          <w:color w:val="000000"/>
          <w:szCs w:val="21"/>
          <w:highlight w:val="none"/>
        </w:rPr>
        <w:t xml:space="preserve">发包单位：</w:t>
      </w:r>
      <w:r>
        <w:rPr>
          <w:rFonts w:hint="eastAsia" w:ascii="宋体" w:hAnsi="宋体" w:eastAsia="宋体" w:cs="宋体"/>
          <w:color w:val="000000"/>
          <w:szCs w:val="21"/>
          <w:highlight w:val="none"/>
          <w:u w:val="single"/>
        </w:rPr>
        <w:t xml:space="preserve">南京医科大学（以下简称甲方） </w:t>
      </w:r>
      <w:r>
        <w:rPr>
          <w:rFonts w:hint="eastAsia" w:ascii="宋体" w:hAnsi="宋体" w:eastAsia="宋体" w:cs="宋体"/>
          <w:color w:val="000000"/>
          <w:szCs w:val="21"/>
          <w:highlight w:val="none"/>
          <w:u w:val="single"/>
        </w:rPr>
      </w:r>
      <w:r/>
    </w:p>
    <w:p>
      <w:pPr>
        <w:pStyle w:val="784"/>
        <w:pageBreakBefore w:val="0"/>
        <w:spacing w:line="440" w:lineRule="exact"/>
        <w:widowControl w:val="off"/>
        <w:rPr>
          <w:rFonts w:hint="eastAsia" w:ascii="宋体" w:hAnsi="宋体" w:eastAsia="宋体" w:cs="宋体"/>
          <w:color w:val="000000"/>
          <w:szCs w:val="21"/>
          <w:highlight w:val="none"/>
          <w:u w:val="single"/>
        </w:rPr>
        <w:outlineLvl w:val="9"/>
      </w:pPr>
      <w:r>
        <w:rPr>
          <w:rFonts w:hint="eastAsia" w:ascii="宋体" w:hAnsi="宋体" w:eastAsia="宋体" w:cs="宋体"/>
          <w:color w:val="000000"/>
          <w:szCs w:val="21"/>
          <w:highlight w:val="none"/>
        </w:rPr>
        <w:t xml:space="preserve">承包单位：</w:t>
      </w:r>
      <w:r>
        <w:rPr>
          <w:rFonts w:hint="eastAsia" w:ascii="宋体" w:hAnsi="宋体" w:eastAsia="宋体" w:cs="宋体"/>
          <w:color w:val="000000"/>
          <w:szCs w:val="21"/>
          <w:highlight w:val="none"/>
          <w:u w:val="single"/>
        </w:rPr>
        <w:t xml:space="preserve">                       （以下简称乙方） </w:t>
      </w:r>
      <w:r>
        <w:rPr>
          <w:rFonts w:hint="eastAsia" w:ascii="宋体" w:hAnsi="宋体" w:eastAsia="宋体" w:cs="宋体"/>
          <w:color w:val="000000"/>
          <w:szCs w:val="21"/>
          <w:highlight w:val="none"/>
          <w:u w:val="single"/>
        </w:rPr>
      </w:r>
      <w:r/>
    </w:p>
    <w:p>
      <w:pPr>
        <w:pStyle w:val="784"/>
        <w:ind w:firstLine="42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甲方将本工程项目发包给乙方施工，为贯彻“安全第一、预防为主”的方针，根据《江苏省工程安全管理暂行规定》和国家有关法规，明确双方的安全生产责任，确保施工安全，双方在签订工程合同的同时，签订本协议。 </w:t>
      </w:r>
      <w:r>
        <w:rPr>
          <w:rFonts w:hint="eastAsia" w:ascii="宋体" w:hAnsi="宋体" w:eastAsia="宋体" w:cs="宋体"/>
          <w:color w:val="000000"/>
          <w:szCs w:val="21"/>
          <w:highlight w:val="none"/>
        </w:rPr>
      </w:r>
      <w:r/>
    </w:p>
    <w:p>
      <w:pPr>
        <w:pStyle w:val="784"/>
        <w:ind w:firstLine="420"/>
        <w:pageBreakBefore w:val="0"/>
        <w:spacing w:line="440" w:lineRule="exact"/>
        <w:widowControl w:val="off"/>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t xml:space="preserve">一、承包施工项目： </w:t>
      </w:r>
      <w:r>
        <w:rPr>
          <w:rFonts w:hint="eastAsia" w:ascii="宋体" w:hAnsi="宋体" w:eastAsia="宋体" w:cs="宋体"/>
          <w:b/>
          <w:color w:val="000000"/>
          <w:szCs w:val="21"/>
          <w:highlight w:val="none"/>
        </w:rPr>
      </w:r>
      <w:r/>
    </w:p>
    <w:p>
      <w:pPr>
        <w:pStyle w:val="784"/>
        <w:ind w:firstLine="42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工程项目名称：</w:t>
      </w:r>
      <w:r>
        <w:rPr>
          <w:rFonts w:hint="eastAsia" w:ascii="宋体" w:hAnsi="宋体" w:eastAsia="宋体" w:cs="宋体"/>
          <w:color w:val="000000"/>
          <w:szCs w:val="21"/>
          <w:highlight w:val="none"/>
          <w:u w:val="single"/>
          <w:lang w:val="en-US" w:eastAsia="zh-CN"/>
        </w:rPr>
        <w:t xml:space="preserve">南京医科大学江宁校区明达楼教室等修缮工程</w:t>
      </w:r>
      <w:r>
        <w:rPr>
          <w:rFonts w:hint="eastAsia" w:ascii="宋体" w:hAnsi="宋体" w:eastAsia="宋体" w:cs="宋体"/>
          <w:color w:val="000000"/>
          <w:szCs w:val="21"/>
          <w:highlight w:val="none"/>
        </w:rPr>
      </w:r>
      <w:r/>
    </w:p>
    <w:p>
      <w:pPr>
        <w:pStyle w:val="784"/>
        <w:ind w:firstLine="42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工程地址</w:t>
      </w:r>
      <w:r>
        <w:rPr>
          <w:rFonts w:hint="eastAsia" w:ascii="宋体" w:hAnsi="宋体" w:eastAsia="宋体" w:cs="宋体"/>
          <w:color w:val="000000"/>
          <w:szCs w:val="21"/>
          <w:highlight w:val="none"/>
          <w:u w:val="none"/>
        </w:rPr>
        <w:t xml:space="preserve">：</w:t>
      </w:r>
      <w:r>
        <w:rPr>
          <w:rFonts w:hint="eastAsia" w:ascii="宋体" w:hAnsi="宋体" w:eastAsia="宋体" w:cs="宋体"/>
          <w:color w:val="000000"/>
          <w:szCs w:val="21"/>
          <w:highlight w:val="none"/>
          <w:u w:val="single"/>
        </w:rPr>
        <w:t xml:space="preserve">南京医科大学</w:t>
      </w:r>
      <w:r>
        <w:rPr>
          <w:rFonts w:hint="eastAsia" w:ascii="宋体" w:hAnsi="宋体" w:eastAsia="宋体" w:cs="宋体"/>
          <w:color w:val="000000"/>
          <w:szCs w:val="21"/>
          <w:highlight w:val="none"/>
          <w:u w:val="single"/>
          <w:lang w:val="en-US" w:eastAsia="zh-CN"/>
        </w:rPr>
        <w:t xml:space="preserve">江宁校区</w:t>
      </w:r>
      <w:r>
        <w:rPr>
          <w:rFonts w:hint="eastAsia" w:ascii="宋体" w:hAnsi="宋体" w:eastAsia="宋体" w:cs="宋体"/>
          <w:color w:val="000000"/>
          <w:szCs w:val="21"/>
          <w:highlight w:val="none"/>
        </w:rPr>
      </w:r>
      <w:r/>
    </w:p>
    <w:p>
      <w:pPr>
        <w:pStyle w:val="784"/>
        <w:ind w:firstLine="42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承包范围：</w:t>
      </w:r>
      <w:r>
        <w:rPr>
          <w:rFonts w:hint="eastAsia" w:ascii="宋体" w:hAnsi="宋体" w:eastAsia="宋体" w:cs="宋体"/>
          <w:color w:val="000000"/>
          <w:szCs w:val="21"/>
          <w:highlight w:val="none"/>
          <w:u w:val="single"/>
        </w:rPr>
        <w:t xml:space="preserve">采购文件（具体以工程量清单和招标人要求为准）</w:t>
      </w:r>
      <w:r>
        <w:rPr>
          <w:rFonts w:hint="eastAsia" w:ascii="宋体" w:hAnsi="宋体" w:eastAsia="宋体" w:cs="宋体"/>
          <w:color w:val="000000"/>
          <w:szCs w:val="21"/>
          <w:highlight w:val="none"/>
        </w:rPr>
      </w:r>
      <w:r/>
    </w:p>
    <w:p>
      <w:pPr>
        <w:pStyle w:val="784"/>
        <w:ind w:firstLine="42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b/>
          <w:color w:val="000000"/>
          <w:szCs w:val="21"/>
          <w:highlight w:val="none"/>
        </w:rPr>
        <w:t xml:space="preserve">二、工程项目施工期限： </w:t>
      </w:r>
      <w:r>
        <w:rPr>
          <w:rFonts w:hint="eastAsia" w:ascii="宋体" w:hAnsi="宋体" w:eastAsia="宋体" w:cs="宋体"/>
          <w:color w:val="000000"/>
          <w:szCs w:val="21"/>
          <w:highlight w:val="none"/>
        </w:rPr>
        <w:t xml:space="preserve">共</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个日历日（具体开工时间以甲方通知为准）</w:t>
      </w:r>
      <w:r>
        <w:rPr>
          <w:rFonts w:hint="eastAsia" w:ascii="宋体" w:hAnsi="宋体" w:eastAsia="宋体" w:cs="宋体"/>
          <w:color w:val="000000"/>
          <w:szCs w:val="21"/>
          <w:highlight w:val="none"/>
        </w:rPr>
      </w:r>
      <w:r/>
    </w:p>
    <w:p>
      <w:pPr>
        <w:pStyle w:val="784"/>
        <w:ind w:firstLine="420"/>
        <w:pageBreakBefore w:val="0"/>
        <w:spacing w:line="440" w:lineRule="exact"/>
        <w:widowControl w:val="off"/>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t xml:space="preserve">三、协议内容： </w:t>
      </w:r>
      <w:r>
        <w:rPr>
          <w:rFonts w:hint="eastAsia" w:ascii="宋体" w:hAnsi="宋体" w:eastAsia="宋体" w:cs="宋体"/>
          <w:b/>
          <w:color w:val="000000"/>
          <w:szCs w:val="21"/>
          <w:highlight w:val="none"/>
        </w:rPr>
      </w:r>
      <w:r/>
    </w:p>
    <w:p>
      <w:pPr>
        <w:pStyle w:val="784"/>
        <w:ind w:firstLine="42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1.甲乙双方必须认真贯彻国家、江苏省和上级劳动保护、安全生产主管部门颁发的有关安全生产、消防工作的方针、政策、严格执行有关劳动保护法规、条例、规定。 </w:t>
      </w:r>
      <w:r>
        <w:rPr>
          <w:rFonts w:hint="eastAsia" w:ascii="宋体" w:hAnsi="宋体" w:eastAsia="宋体" w:cs="宋体"/>
          <w:color w:val="000000"/>
          <w:szCs w:val="21"/>
          <w:highlight w:val="none"/>
        </w:rPr>
      </w:r>
      <w:r/>
    </w:p>
    <w:p>
      <w:pPr>
        <w:pStyle w:val="784"/>
        <w:ind w:firstLine="42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 </w:t>
      </w:r>
      <w:r>
        <w:rPr>
          <w:rFonts w:hint="eastAsia" w:ascii="宋体" w:hAnsi="宋体" w:eastAsia="宋体" w:cs="宋体"/>
          <w:color w:val="000000"/>
          <w:szCs w:val="21"/>
          <w:highlight w:val="none"/>
        </w:rPr>
      </w:r>
      <w:r/>
    </w:p>
    <w:p>
      <w:pPr>
        <w:pStyle w:val="784"/>
        <w:ind w:firstLine="42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3.乙方在施工前要认真勘察现场：乙方进场后首先必须做好施工现场围护，防止闲杂人员进入施工现场，发生安全事故。 </w:t>
      </w:r>
      <w:r>
        <w:rPr>
          <w:rFonts w:hint="eastAsia" w:ascii="宋体" w:hAnsi="宋体" w:eastAsia="宋体" w:cs="宋体"/>
          <w:color w:val="000000"/>
          <w:szCs w:val="21"/>
          <w:highlight w:val="none"/>
        </w:rPr>
      </w:r>
      <w:r/>
    </w:p>
    <w:p>
      <w:pPr>
        <w:pStyle w:val="784"/>
        <w:ind w:firstLine="42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4.工程项目由乙方按甲方的要求自行编实施性制施工组织设计；并制定有针对性的安全技术措施计划、严格按施工组织设计和有关安全要求施工。乙方应落实本工程安全生产的管理体系，管理体系中的人员名单上报甲方项目部备案，以便甲方监督管理。工地专职安全员必须持证上岗。 </w:t>
      </w:r>
      <w:r>
        <w:rPr>
          <w:rFonts w:hint="eastAsia" w:ascii="宋体" w:hAnsi="宋体" w:eastAsia="宋体" w:cs="宋体"/>
          <w:color w:val="000000"/>
          <w:szCs w:val="21"/>
          <w:highlight w:val="none"/>
        </w:rPr>
      </w:r>
      <w:r/>
    </w:p>
    <w:p>
      <w:pPr>
        <w:pStyle w:val="784"/>
        <w:ind w:firstLine="42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5.乙方必须认真对本单位职工进行安全生产制度及安全技术知识教育，增强法制观念，提高职工的安全生产思想意识和自我保护的能力，督促职工自觉遵守安全生产纪律、制度和法规。 </w:t>
      </w:r>
      <w:r>
        <w:rPr>
          <w:rFonts w:hint="eastAsia" w:ascii="宋体" w:hAnsi="宋体" w:eastAsia="宋体" w:cs="宋体"/>
          <w:color w:val="000000"/>
          <w:szCs w:val="21"/>
          <w:highlight w:val="none"/>
        </w:rPr>
      </w:r>
      <w:r/>
    </w:p>
    <w:p>
      <w:pPr>
        <w:pStyle w:val="784"/>
        <w:ind w:firstLine="42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6.施工前乙方应对管理、施工人员进行安全生产进场教育，介绍有关安全生产管理制度、规定和要求，乙方应组织召开管理、施工人员安全生产教育会议，介绍施工中有关安全、防火等规章制度及要求；乙方必须检查、督促施工人员严格遵守、认真执行。 </w:t>
      </w:r>
      <w:r>
        <w:rPr>
          <w:rFonts w:hint="eastAsia" w:ascii="宋体" w:hAnsi="宋体" w:eastAsia="宋体" w:cs="宋体"/>
          <w:color w:val="000000"/>
          <w:szCs w:val="21"/>
          <w:highlight w:val="none"/>
        </w:rPr>
      </w:r>
      <w:r/>
    </w:p>
    <w:p>
      <w:pPr>
        <w:pStyle w:val="784"/>
        <w:ind w:firstLine="42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7.根据工程项目内容、特点，甲乙双方应做好安全技术交底，并有交底的书面材料，交底材料一式两份，由甲乙双方签字后各执一份。 </w:t>
      </w:r>
      <w:r>
        <w:rPr>
          <w:rFonts w:hint="eastAsia" w:ascii="宋体" w:hAnsi="宋体" w:eastAsia="宋体" w:cs="宋体"/>
          <w:color w:val="000000"/>
          <w:szCs w:val="21"/>
          <w:highlight w:val="none"/>
        </w:rPr>
      </w:r>
      <w:r/>
    </w:p>
    <w:p>
      <w:pPr>
        <w:pStyle w:val="784"/>
        <w:ind w:firstLine="42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8.施工期间，乙方指派</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同志负责本工程项目的有关安全、防火工作；甲方指派</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同志负责联系、检查督促乙方执行有关安全、防火规定。甲乙双方应经常联系，相互协助检查和处理工程施工有关的安全、防火工作，共同预防事故发生。 </w:t>
      </w:r>
      <w:r>
        <w:rPr>
          <w:rFonts w:hint="eastAsia" w:ascii="宋体" w:hAnsi="宋体" w:eastAsia="宋体" w:cs="宋体"/>
          <w:color w:val="000000"/>
          <w:szCs w:val="21"/>
          <w:highlight w:val="none"/>
        </w:rPr>
      </w:r>
      <w:r/>
    </w:p>
    <w:p>
      <w:pPr>
        <w:pStyle w:val="784"/>
        <w:ind w:firstLine="42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9.乙方在施工期间必须严格执行和遵守甲方的安全生产、防火管理的各项规定，接受甲方的督促、检查和指导。甲方有协助乙方搞好安全生产、防火管理以及督促检查的义务，对于查出的隐患，乙方必须限期整改。 </w:t>
      </w:r>
      <w:r>
        <w:rPr>
          <w:rFonts w:hint="eastAsia" w:ascii="宋体" w:hAnsi="宋体" w:eastAsia="宋体" w:cs="宋体"/>
          <w:color w:val="000000"/>
          <w:szCs w:val="21"/>
          <w:highlight w:val="none"/>
        </w:rPr>
      </w:r>
      <w:r/>
    </w:p>
    <w:p>
      <w:pPr>
        <w:pStyle w:val="784"/>
        <w:ind w:firstLine="42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10.在生产操作过程中的乙方员工防护用品，由乙方自理，乙方都应督促施工现场人员自觉穿戴好防护用品。 </w:t>
      </w:r>
      <w:r>
        <w:rPr>
          <w:rFonts w:hint="eastAsia" w:ascii="宋体" w:hAnsi="宋体" w:eastAsia="宋体" w:cs="宋体"/>
          <w:color w:val="000000"/>
          <w:szCs w:val="21"/>
          <w:highlight w:val="none"/>
        </w:rPr>
      </w:r>
      <w:r/>
    </w:p>
    <w:p>
      <w:pPr>
        <w:pStyle w:val="784"/>
        <w:ind w:firstLine="42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11.乙方人员对所在的施工区域、作业环境、操作设施设备、工具用具等必须认真检查，发现隐患立即停止施工，并落实整改后方准施工。一经施工，就表示该施工单位确认施工场所、作业环境、设施设备、工具用具等符合安全要求和处于安全状态。乙方对施工过程中由于上述因素不良而导致的事故后果负责。 </w:t>
      </w:r>
      <w:r>
        <w:rPr>
          <w:rFonts w:hint="eastAsia" w:ascii="宋体" w:hAnsi="宋体" w:eastAsia="宋体" w:cs="宋体"/>
          <w:color w:val="000000"/>
          <w:szCs w:val="21"/>
          <w:highlight w:val="none"/>
        </w:rPr>
      </w:r>
      <w:r/>
    </w:p>
    <w:p>
      <w:pPr>
        <w:pStyle w:val="784"/>
        <w:ind w:firstLine="42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12.乙方在施工期间所使用的各种设备以及工具等均应由乙方自备。如乙方必须向甲方借用或租赁，应由乙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用于设备、工具因素或操作不当而造成伤亡事故，由借入使用方负责。 </w:t>
      </w:r>
      <w:r>
        <w:rPr>
          <w:rFonts w:hint="eastAsia" w:ascii="宋体" w:hAnsi="宋体" w:eastAsia="宋体" w:cs="宋体"/>
          <w:color w:val="000000"/>
          <w:szCs w:val="21"/>
          <w:highlight w:val="none"/>
        </w:rPr>
      </w:r>
      <w:r/>
    </w:p>
    <w:p>
      <w:pPr>
        <w:pStyle w:val="784"/>
        <w:ind w:firstLine="42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13.乙方人员对施工的现场脚手架、各类安全防护设施、安全标志和警告牌，不得擅自拆除、更动。如确实需要拆除更动的，必须经工地施工负责人和乙方指派的安全管理人员的同意，并采取必要、可靠的安全措施后方能拆除。乙方人员擅自拆除所造成的后果，由该方人员及其单位负责。 </w:t>
      </w:r>
      <w:r>
        <w:rPr>
          <w:rFonts w:hint="eastAsia" w:ascii="宋体" w:hAnsi="宋体" w:eastAsia="宋体" w:cs="宋体"/>
          <w:color w:val="000000"/>
          <w:szCs w:val="21"/>
          <w:highlight w:val="none"/>
        </w:rPr>
      </w:r>
      <w:r/>
    </w:p>
    <w:p>
      <w:pPr>
        <w:pStyle w:val="784"/>
        <w:ind w:firstLine="42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14.乙方特种作业人员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 </w:t>
      </w:r>
      <w:r>
        <w:rPr>
          <w:rFonts w:hint="eastAsia" w:ascii="宋体" w:hAnsi="宋体" w:eastAsia="宋体" w:cs="宋体"/>
          <w:color w:val="000000"/>
          <w:szCs w:val="21"/>
          <w:highlight w:val="none"/>
        </w:rPr>
      </w:r>
      <w:r/>
    </w:p>
    <w:p>
      <w:pPr>
        <w:pStyle w:val="784"/>
        <w:ind w:firstLine="42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15.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rPr>
          <w:rFonts w:hint="eastAsia" w:ascii="宋体" w:hAnsi="宋体" w:eastAsia="宋体" w:cs="宋体"/>
          <w:color w:val="000000"/>
          <w:szCs w:val="21"/>
          <w:highlight w:val="none"/>
        </w:rPr>
      </w:r>
      <w:r/>
    </w:p>
    <w:p>
      <w:pPr>
        <w:pStyle w:val="784"/>
        <w:ind w:firstLine="42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16.乙方需用甲方提供的电气设备，在使用前应先进行检测，并做好检测记录，如不符合安全规定的应及时向甲方提出，甲方整改合格后方准使用，违反本规定或不经甲方许可，擅自乱拉电气线路造成后果的均由乙方负责。乙方配电系统必须有专人24小时值班，工地生活区内严禁乱拉乱接电线，严禁使用电炉、电饭煲、 电饭锅、电取暖器等，防止漏电触电事故发生。 </w:t>
      </w:r>
      <w:r>
        <w:rPr>
          <w:rFonts w:hint="eastAsia" w:ascii="宋体" w:hAnsi="宋体" w:eastAsia="宋体" w:cs="宋体"/>
          <w:color w:val="000000"/>
          <w:szCs w:val="21"/>
          <w:highlight w:val="none"/>
        </w:rPr>
      </w:r>
      <w:r/>
    </w:p>
    <w:p>
      <w:pPr>
        <w:pStyle w:val="784"/>
        <w:ind w:firstLine="42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17.乙方在施工中，应注意地下管线及高压架空线路的保护。甲方对地下管线和障碍物应详细交底，乙方应贯彻交底要求，如遇有情况，应及时向甲方和有关部门联系，采取保护措施。 </w:t>
      </w:r>
      <w:r>
        <w:rPr>
          <w:rFonts w:hint="eastAsia" w:ascii="宋体" w:hAnsi="宋体" w:eastAsia="宋体" w:cs="宋体"/>
          <w:color w:val="000000"/>
          <w:szCs w:val="21"/>
          <w:highlight w:val="none"/>
        </w:rPr>
      </w:r>
      <w:r/>
    </w:p>
    <w:p>
      <w:pPr>
        <w:pStyle w:val="784"/>
        <w:ind w:firstLine="42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18.贯彻谁施工谁负责安全的原则。乙方在施工过程中发生的人身伤亡、火警、火灾等一切事故，均由乙方自己负责，甲方只负责教育的责任。乙方人员在施工期间造成伤亡、火警、火灾、机械等重大事故，乙方应进行紧急抢救伤员和保护现场，甲方予以协助，乙方按国务院及江苏省有关事故报告规定在事故发生后的二十四小时内及时报告上级主管部门及市、区（县）劳动保护监察部门等有关机构。事故的损失和善后处理费用，有乙方承担。 </w:t>
      </w:r>
      <w:r>
        <w:rPr>
          <w:rFonts w:hint="eastAsia" w:ascii="宋体" w:hAnsi="宋体" w:eastAsia="宋体" w:cs="宋体"/>
          <w:color w:val="000000"/>
          <w:szCs w:val="21"/>
          <w:highlight w:val="none"/>
        </w:rPr>
      </w:r>
      <w:r/>
    </w:p>
    <w:p>
      <w:pPr>
        <w:pStyle w:val="784"/>
        <w:ind w:firstLine="42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19</w:t>
      </w:r>
      <w:r>
        <w:rPr>
          <w:rFonts w:hint="eastAsia" w:ascii="宋体" w:hAnsi="宋体" w:eastAsia="宋体" w:cs="宋体"/>
          <w:color w:val="000000"/>
          <w:szCs w:val="21"/>
          <w:highlight w:val="none"/>
        </w:rPr>
        <w:t xml:space="preserve">．本协议经双方签字、盖章有效。作为合同正本的附件一式</w:t>
      </w:r>
      <w:r>
        <w:rPr>
          <w:rFonts w:hint="eastAsia" w:ascii="宋体" w:hAnsi="宋体" w:eastAsia="宋体" w:cs="宋体"/>
          <w:color w:val="000000"/>
          <w:szCs w:val="21"/>
          <w:highlight w:val="none"/>
          <w:lang w:val="en-US" w:eastAsia="zh-CN"/>
        </w:rPr>
        <w:t xml:space="preserve">陆</w:t>
      </w:r>
      <w:r>
        <w:rPr>
          <w:rFonts w:hint="eastAsia" w:ascii="宋体" w:hAnsi="宋体" w:eastAsia="宋体" w:cs="宋体"/>
          <w:color w:val="000000"/>
          <w:szCs w:val="21"/>
          <w:highlight w:val="none"/>
        </w:rPr>
        <w:t xml:space="preserve">份。 </w:t>
      </w:r>
      <w:r>
        <w:rPr>
          <w:rFonts w:hint="eastAsia" w:ascii="宋体" w:hAnsi="宋体" w:eastAsia="宋体" w:cs="宋体"/>
          <w:color w:val="000000"/>
          <w:szCs w:val="21"/>
          <w:highlight w:val="none"/>
        </w:rPr>
      </w:r>
      <w:r/>
    </w:p>
    <w:p>
      <w:pPr>
        <w:pStyle w:val="784"/>
        <w:ind w:firstLine="42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0</w:t>
      </w:r>
      <w:r>
        <w:rPr>
          <w:rFonts w:hint="eastAsia" w:ascii="宋体" w:hAnsi="宋体" w:eastAsia="宋体" w:cs="宋体"/>
          <w:color w:val="000000"/>
          <w:szCs w:val="21"/>
          <w:highlight w:val="none"/>
        </w:rPr>
        <w:t xml:space="preserve">．本协议同工程合同正本同日生效，甲、乙双方必须严格执行，由于违反本协议而造成伤亡事故，由违约方承担一切经济损失。 </w:t>
      </w:r>
      <w:r>
        <w:rPr>
          <w:rFonts w:hint="eastAsia" w:ascii="宋体" w:hAnsi="宋体" w:eastAsia="宋体" w:cs="宋体"/>
          <w:color w:val="000000"/>
          <w:szCs w:val="21"/>
          <w:highlight w:val="none"/>
        </w:rPr>
      </w:r>
      <w:r/>
    </w:p>
    <w:p>
      <w:pPr>
        <w:pStyle w:val="784"/>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784"/>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784"/>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784"/>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甲方（盖公章）：                        乙方（盖公章）：</w:t>
      </w:r>
      <w:r>
        <w:rPr>
          <w:rFonts w:hint="eastAsia" w:ascii="宋体" w:hAnsi="宋体" w:eastAsia="宋体" w:cs="宋体"/>
          <w:color w:val="000000"/>
          <w:szCs w:val="21"/>
          <w:highlight w:val="none"/>
        </w:rPr>
      </w:r>
      <w:r/>
    </w:p>
    <w:p>
      <w:pPr>
        <w:pStyle w:val="784"/>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784"/>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法人代表或授权代表（签字）：            法人代表或授权代表（签字）</w:t>
      </w:r>
      <w:r>
        <w:rPr>
          <w:rFonts w:hint="eastAsia" w:ascii="宋体" w:hAnsi="宋体" w:eastAsia="宋体" w:cs="宋体"/>
          <w:color w:val="000000"/>
          <w:szCs w:val="21"/>
          <w:highlight w:val="none"/>
        </w:rPr>
      </w:r>
      <w:r/>
    </w:p>
    <w:p>
      <w:pPr>
        <w:pStyle w:val="784"/>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784"/>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      年    月     日                              年    月    日</w:t>
      </w:r>
      <w:r>
        <w:rPr>
          <w:rFonts w:hint="eastAsia" w:ascii="宋体" w:hAnsi="宋体" w:eastAsia="宋体" w:cs="宋体"/>
          <w:color w:val="000000"/>
          <w:szCs w:val="21"/>
          <w:highlight w:val="none"/>
        </w:rPr>
      </w:r>
      <w:r/>
    </w:p>
    <w:p>
      <w:pPr>
        <w:pStyle w:val="784"/>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br w:type="page" w:clear="all"/>
      </w:r>
      <w:r>
        <w:rPr>
          <w:rFonts w:hint="eastAsia" w:ascii="宋体" w:hAnsi="宋体" w:eastAsia="宋体" w:cs="宋体"/>
          <w:color w:val="000000"/>
          <w:szCs w:val="21"/>
          <w:highlight w:val="none"/>
        </w:rPr>
        <w:t xml:space="preserve">附件3：</w:t>
      </w:r>
      <w:r>
        <w:rPr>
          <w:rFonts w:hint="eastAsia" w:ascii="宋体" w:hAnsi="宋体" w:eastAsia="宋体" w:cs="宋体"/>
          <w:color w:val="000000"/>
          <w:szCs w:val="21"/>
          <w:highlight w:val="none"/>
        </w:rPr>
      </w:r>
      <w:r/>
    </w:p>
    <w:p>
      <w:pPr>
        <w:pStyle w:val="784"/>
        <w:jc w:val="center"/>
        <w:pageBreakBefore w:val="0"/>
        <w:spacing w:line="440" w:lineRule="exact"/>
        <w:widowControl w:val="off"/>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t xml:space="preserve">廉洁合作协议</w:t>
      </w:r>
      <w:r>
        <w:rPr>
          <w:rFonts w:hint="eastAsia" w:ascii="宋体" w:hAnsi="宋体" w:eastAsia="宋体" w:cs="宋体"/>
          <w:b/>
          <w:color w:val="000000"/>
          <w:szCs w:val="21"/>
          <w:highlight w:val="none"/>
        </w:rPr>
      </w:r>
      <w:r/>
    </w:p>
    <w:p>
      <w:pPr>
        <w:pStyle w:val="784"/>
        <w:ind w:firstLine="63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甲方：南京医科大学</w:t>
      </w:r>
      <w:r>
        <w:rPr>
          <w:rFonts w:hint="eastAsia" w:ascii="宋体" w:hAnsi="宋体" w:eastAsia="宋体" w:cs="宋体"/>
          <w:color w:val="000000"/>
          <w:szCs w:val="21"/>
          <w:highlight w:val="none"/>
        </w:rPr>
      </w:r>
      <w:r/>
    </w:p>
    <w:p>
      <w:pPr>
        <w:pStyle w:val="784"/>
        <w:ind w:firstLine="63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乙方： </w:t>
      </w:r>
      <w:r>
        <w:rPr>
          <w:rFonts w:hint="eastAsia" w:ascii="宋体" w:hAnsi="宋体" w:eastAsia="宋体" w:cs="宋体"/>
          <w:color w:val="000000"/>
          <w:szCs w:val="21"/>
          <w:highlight w:val="none"/>
        </w:rPr>
      </w:r>
      <w:r/>
    </w:p>
    <w:p>
      <w:pPr>
        <w:pStyle w:val="784"/>
        <w:ind w:firstLine="63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为加强甲乙双方廉政建设，规范招标、采购、协议签订、协议履行等过程管理，保证双方工作人员公正廉洁，甲乙双方特订立如下协议：</w:t>
      </w:r>
      <w:r>
        <w:rPr>
          <w:rFonts w:hint="eastAsia" w:ascii="宋体" w:hAnsi="宋体" w:eastAsia="宋体" w:cs="宋体"/>
          <w:color w:val="000000"/>
          <w:szCs w:val="21"/>
          <w:highlight w:val="none"/>
        </w:rPr>
      </w:r>
      <w:r/>
    </w:p>
    <w:p>
      <w:pPr>
        <w:pStyle w:val="784"/>
        <w:ind w:firstLine="630"/>
        <w:pageBreakBefore w:val="0"/>
        <w:spacing w:line="440" w:lineRule="exact"/>
        <w:widowControl w:val="off"/>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t xml:space="preserve">第一条甲乙双方共同履行的职责</w:t>
      </w:r>
      <w:r>
        <w:rPr>
          <w:rFonts w:hint="eastAsia" w:ascii="宋体" w:hAnsi="宋体" w:eastAsia="宋体" w:cs="宋体"/>
          <w:b/>
          <w:color w:val="000000"/>
          <w:szCs w:val="21"/>
          <w:highlight w:val="none"/>
        </w:rPr>
      </w:r>
      <w:r/>
    </w:p>
    <w:p>
      <w:pPr>
        <w:pStyle w:val="784"/>
        <w:ind w:firstLine="63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（一）严格遵守党和国家有关法律法规和有关党风廉政规定。</w:t>
      </w:r>
      <w:r>
        <w:rPr>
          <w:rFonts w:hint="eastAsia" w:ascii="宋体" w:hAnsi="宋体" w:eastAsia="宋体" w:cs="宋体"/>
          <w:color w:val="000000"/>
          <w:szCs w:val="21"/>
          <w:highlight w:val="none"/>
        </w:rPr>
      </w:r>
      <w:r/>
    </w:p>
    <w:p>
      <w:pPr>
        <w:pStyle w:val="784"/>
        <w:ind w:firstLine="63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（二）双方的业务活动坚持公平、公正、诚信的原则，不应损害国家和企业利益。</w:t>
      </w:r>
      <w:r>
        <w:rPr>
          <w:rFonts w:hint="eastAsia" w:ascii="宋体" w:hAnsi="宋体" w:eastAsia="宋体" w:cs="宋体"/>
          <w:color w:val="000000"/>
          <w:szCs w:val="21"/>
          <w:highlight w:val="none"/>
        </w:rPr>
      </w:r>
      <w:r/>
    </w:p>
    <w:p>
      <w:pPr>
        <w:pStyle w:val="784"/>
        <w:ind w:firstLine="63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（三）发现对方在业务活动中有违反廉政规定的行为，有及时提醒对方纠正的权利和义务。</w:t>
      </w:r>
      <w:r>
        <w:rPr>
          <w:rFonts w:hint="eastAsia" w:ascii="宋体" w:hAnsi="宋体" w:eastAsia="宋体" w:cs="宋体"/>
          <w:color w:val="000000"/>
          <w:szCs w:val="21"/>
          <w:highlight w:val="none"/>
        </w:rPr>
      </w:r>
      <w:r/>
    </w:p>
    <w:p>
      <w:pPr>
        <w:pStyle w:val="784"/>
        <w:ind w:firstLine="63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（四）发现对方严重违反本协议条款及其他违反党风廉政规定的行为，有向其单位有关部门举报并要求告知处理结果的权利。</w:t>
      </w:r>
      <w:r>
        <w:rPr>
          <w:rFonts w:hint="eastAsia" w:ascii="宋体" w:hAnsi="宋体" w:eastAsia="宋体" w:cs="宋体"/>
          <w:color w:val="000000"/>
          <w:szCs w:val="21"/>
          <w:highlight w:val="none"/>
        </w:rPr>
      </w:r>
      <w:r/>
    </w:p>
    <w:p>
      <w:pPr>
        <w:pStyle w:val="784"/>
        <w:ind w:firstLine="63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（五）本协议由双方经济合同谈判部门签订，双方单位的纪检监察部门负责监督落实情况。</w:t>
      </w:r>
      <w:r>
        <w:rPr>
          <w:rFonts w:hint="eastAsia" w:ascii="宋体" w:hAnsi="宋体" w:eastAsia="宋体" w:cs="宋体"/>
          <w:color w:val="000000"/>
          <w:szCs w:val="21"/>
          <w:highlight w:val="none"/>
        </w:rPr>
      </w:r>
      <w:r/>
    </w:p>
    <w:p>
      <w:pPr>
        <w:pStyle w:val="784"/>
        <w:ind w:firstLine="630"/>
        <w:pageBreakBefore w:val="0"/>
        <w:spacing w:line="440" w:lineRule="exact"/>
        <w:widowControl w:val="off"/>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t xml:space="preserve">第二条甲方行为准则</w:t>
      </w:r>
      <w:r>
        <w:rPr>
          <w:rFonts w:hint="eastAsia" w:ascii="宋体" w:hAnsi="宋体" w:eastAsia="宋体" w:cs="宋体"/>
          <w:b/>
          <w:color w:val="000000"/>
          <w:szCs w:val="21"/>
          <w:highlight w:val="none"/>
        </w:rPr>
      </w:r>
      <w:r/>
    </w:p>
    <w:p>
      <w:pPr>
        <w:pStyle w:val="784"/>
        <w:ind w:firstLine="63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（一）甲方及其工作人员不得索要或接受乙方的礼金、有价证券和贵重物品，不得在乙方报销任何应由甲方或个人支付的费用。不得以象征性地支付钱款的方式非法占有对方财物。</w:t>
      </w:r>
      <w:r>
        <w:rPr>
          <w:rFonts w:hint="eastAsia" w:ascii="宋体" w:hAnsi="宋体" w:eastAsia="宋体" w:cs="宋体"/>
          <w:color w:val="000000"/>
          <w:szCs w:val="21"/>
          <w:highlight w:val="none"/>
        </w:rPr>
      </w:r>
      <w:r/>
    </w:p>
    <w:p>
      <w:pPr>
        <w:pStyle w:val="784"/>
        <w:ind w:firstLine="63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（二）甲方工作人员不得参加乙方安排的可能影响公正执行公务的高消费宴请和娱乐活动。</w:t>
      </w:r>
      <w:r>
        <w:rPr>
          <w:rFonts w:hint="eastAsia" w:ascii="宋体" w:hAnsi="宋体" w:eastAsia="宋体" w:cs="宋体"/>
          <w:color w:val="000000"/>
          <w:szCs w:val="21"/>
          <w:highlight w:val="none"/>
        </w:rPr>
      </w:r>
      <w:r/>
    </w:p>
    <w:p>
      <w:pPr>
        <w:pStyle w:val="784"/>
        <w:ind w:firstLine="63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（三）甲方的工作人员不得要求或者接受乙方为其进行住房装修，不得要求和接受由乙方出资为自己及其配偶、子女私自出国出境、旅游进行的安排等。</w:t>
      </w:r>
      <w:r>
        <w:rPr>
          <w:rFonts w:hint="eastAsia" w:ascii="宋体" w:hAnsi="宋体" w:eastAsia="宋体" w:cs="宋体"/>
          <w:color w:val="000000"/>
          <w:szCs w:val="21"/>
          <w:highlight w:val="none"/>
        </w:rPr>
      </w:r>
      <w:r/>
    </w:p>
    <w:p>
      <w:pPr>
        <w:pStyle w:val="784"/>
        <w:ind w:firstLine="63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（四）甲方及工作人员不得从事违反党风廉政规定的其它活动。</w:t>
      </w:r>
      <w:r>
        <w:rPr>
          <w:rFonts w:hint="eastAsia" w:ascii="宋体" w:hAnsi="宋体" w:eastAsia="宋体" w:cs="宋体"/>
          <w:color w:val="000000"/>
          <w:szCs w:val="21"/>
          <w:highlight w:val="none"/>
        </w:rPr>
      </w:r>
      <w:r/>
    </w:p>
    <w:p>
      <w:pPr>
        <w:pStyle w:val="784"/>
        <w:ind w:firstLine="63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（五）甲方及工作人员严禁违法、违规、违背程序组织招标；严禁与投标方串标，暗箱操作；严禁擅自向中标人推销设备、材料或介绍分包队伍；严禁泄露我公司和各投标方的技术及商务机密。</w:t>
      </w:r>
      <w:r>
        <w:rPr>
          <w:rFonts w:hint="eastAsia" w:ascii="宋体" w:hAnsi="宋体" w:eastAsia="宋体" w:cs="宋体"/>
          <w:color w:val="000000"/>
          <w:szCs w:val="21"/>
          <w:highlight w:val="none"/>
        </w:rPr>
      </w:r>
      <w:r/>
    </w:p>
    <w:p>
      <w:pPr>
        <w:pStyle w:val="784"/>
        <w:ind w:firstLine="630"/>
        <w:pageBreakBefore w:val="0"/>
        <w:spacing w:line="440" w:lineRule="exact"/>
        <w:widowControl w:val="off"/>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t xml:space="preserve">第三条乙方行为准则</w:t>
      </w:r>
      <w:r>
        <w:rPr>
          <w:rFonts w:hint="eastAsia" w:ascii="宋体" w:hAnsi="宋体" w:eastAsia="宋体" w:cs="宋体"/>
          <w:b/>
          <w:color w:val="000000"/>
          <w:szCs w:val="21"/>
          <w:highlight w:val="none"/>
        </w:rPr>
      </w:r>
      <w:r/>
    </w:p>
    <w:p>
      <w:pPr>
        <w:pStyle w:val="784"/>
        <w:ind w:firstLine="63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（一）乙方不得以任何理由向甲方及其工作人员馈赠礼金、有价证券、贵重物品。不得以任何名义为甲方及其工作人员报销应由甲方单位或个人支付的任何费用。不得以象征性收费的方式向对方提供财物。</w:t>
      </w:r>
      <w:r>
        <w:rPr>
          <w:rFonts w:hint="eastAsia" w:ascii="宋体" w:hAnsi="宋体" w:eastAsia="宋体" w:cs="宋体"/>
          <w:color w:val="000000"/>
          <w:szCs w:val="21"/>
          <w:highlight w:val="none"/>
        </w:rPr>
      </w:r>
      <w:r/>
    </w:p>
    <w:p>
      <w:pPr>
        <w:pStyle w:val="784"/>
        <w:ind w:firstLine="63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（二）乙方不得以任何理由安排甲方工作人员参加影响公正执行公务的高消费宴请及娱乐活动。</w:t>
      </w:r>
      <w:r>
        <w:rPr>
          <w:rFonts w:hint="eastAsia" w:ascii="宋体" w:hAnsi="宋体" w:eastAsia="宋体" w:cs="宋体"/>
          <w:color w:val="000000"/>
          <w:szCs w:val="21"/>
          <w:highlight w:val="none"/>
        </w:rPr>
      </w:r>
      <w:r/>
    </w:p>
    <w:p>
      <w:pPr>
        <w:pStyle w:val="784"/>
        <w:ind w:firstLine="63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（三）乙方及其工作人员不得为甲方人员进行住房装修，不得出资为甲方人员及其配偶、子女私自出国出境、旅游进行安排等。</w:t>
      </w:r>
      <w:r>
        <w:rPr>
          <w:rFonts w:hint="eastAsia" w:ascii="宋体" w:hAnsi="宋体" w:eastAsia="宋体" w:cs="宋体"/>
          <w:color w:val="000000"/>
          <w:szCs w:val="21"/>
          <w:highlight w:val="none"/>
        </w:rPr>
      </w:r>
      <w:r/>
    </w:p>
    <w:p>
      <w:pPr>
        <w:pStyle w:val="784"/>
        <w:ind w:firstLine="63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（四）乙方发现甲方及其工作人员有违反本协议内容或违反党风廉政规定的行为应及时向甲方相关部门反映或举报。</w:t>
      </w:r>
      <w:r>
        <w:rPr>
          <w:rFonts w:hint="eastAsia" w:ascii="宋体" w:hAnsi="宋体" w:eastAsia="宋体" w:cs="宋体"/>
          <w:color w:val="000000"/>
          <w:szCs w:val="21"/>
          <w:highlight w:val="none"/>
        </w:rPr>
      </w:r>
      <w:r/>
    </w:p>
    <w:p>
      <w:pPr>
        <w:pStyle w:val="784"/>
        <w:ind w:firstLine="63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（五）乙方不得从事违反党风廉政规定的其它活动。</w:t>
      </w:r>
      <w:r>
        <w:rPr>
          <w:rFonts w:hint="eastAsia" w:ascii="宋体" w:hAnsi="宋体" w:eastAsia="宋体" w:cs="宋体"/>
          <w:color w:val="000000"/>
          <w:szCs w:val="21"/>
          <w:highlight w:val="none"/>
        </w:rPr>
      </w:r>
      <w:r/>
    </w:p>
    <w:p>
      <w:pPr>
        <w:pStyle w:val="784"/>
        <w:ind w:firstLine="63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（六）乙方及时答复甲方征求意见函</w:t>
      </w:r>
      <w:r>
        <w:rPr>
          <w:rFonts w:hint="eastAsia" w:ascii="宋体" w:hAnsi="宋体" w:eastAsia="宋体" w:cs="宋体"/>
          <w:color w:val="000000"/>
          <w:szCs w:val="21"/>
          <w:highlight w:val="none"/>
        </w:rPr>
      </w:r>
      <w:r/>
    </w:p>
    <w:p>
      <w:pPr>
        <w:pStyle w:val="784"/>
        <w:ind w:firstLine="630"/>
        <w:pageBreakBefore w:val="0"/>
        <w:spacing w:line="440" w:lineRule="exact"/>
        <w:widowControl w:val="off"/>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t xml:space="preserve">第四条违约责任</w:t>
      </w:r>
      <w:r>
        <w:rPr>
          <w:rFonts w:hint="eastAsia" w:ascii="宋体" w:hAnsi="宋体" w:eastAsia="宋体" w:cs="宋体"/>
          <w:b/>
          <w:color w:val="000000"/>
          <w:szCs w:val="21"/>
          <w:highlight w:val="none"/>
        </w:rPr>
      </w:r>
      <w:r/>
    </w:p>
    <w:p>
      <w:pPr>
        <w:pStyle w:val="784"/>
        <w:ind w:firstLine="63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（一）甲方及其工作人员违反本协议行为准则，按管理权限，依据有关规定给予党纪或组织处理；涉嫌犯罪的，移交司法机关追究刑事责任；给乙方单位造成经济损失的，应予以赔偿。</w:t>
      </w:r>
      <w:r>
        <w:rPr>
          <w:rFonts w:hint="eastAsia" w:ascii="宋体" w:hAnsi="宋体" w:eastAsia="宋体" w:cs="宋体"/>
          <w:color w:val="000000"/>
          <w:szCs w:val="21"/>
          <w:highlight w:val="none"/>
        </w:rPr>
      </w:r>
      <w:r/>
    </w:p>
    <w:p>
      <w:pPr>
        <w:pStyle w:val="784"/>
        <w:ind w:firstLine="63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（二）乙方及其工作人员违反本协议行为准则，涉嫌犯罪的，移交司法机关追究刑事责任；给甲方单位造成经济损失的，应予以赔偿。</w:t>
      </w:r>
      <w:r>
        <w:rPr>
          <w:rFonts w:hint="eastAsia" w:ascii="宋体" w:hAnsi="宋体" w:eastAsia="宋体" w:cs="宋体"/>
          <w:color w:val="000000"/>
          <w:szCs w:val="21"/>
          <w:highlight w:val="none"/>
        </w:rPr>
      </w:r>
      <w:r/>
    </w:p>
    <w:p>
      <w:pPr>
        <w:pStyle w:val="784"/>
        <w:ind w:firstLine="630"/>
        <w:pageBreakBefore w:val="0"/>
        <w:spacing w:line="440" w:lineRule="exact"/>
        <w:widowControl w:val="off"/>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t xml:space="preserve">第五条联系方式</w:t>
      </w:r>
      <w:r>
        <w:rPr>
          <w:rFonts w:hint="eastAsia" w:ascii="宋体" w:hAnsi="宋体" w:eastAsia="宋体" w:cs="宋体"/>
          <w:b/>
          <w:color w:val="000000"/>
          <w:szCs w:val="21"/>
          <w:highlight w:val="none"/>
        </w:rPr>
      </w:r>
      <w:r/>
    </w:p>
    <w:p>
      <w:pPr>
        <w:pStyle w:val="784"/>
        <w:ind w:firstLine="63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乙方及其工作人员发现甲方及其工作人员违反廉政协议，应向甲方廉政举报中心反映情况。</w:t>
      </w:r>
      <w:r>
        <w:rPr>
          <w:rFonts w:hint="eastAsia" w:ascii="宋体" w:hAnsi="宋体" w:eastAsia="宋体" w:cs="宋体"/>
          <w:color w:val="000000"/>
          <w:szCs w:val="21"/>
          <w:highlight w:val="none"/>
        </w:rPr>
      </w:r>
      <w:r/>
    </w:p>
    <w:p>
      <w:pPr>
        <w:pStyle w:val="784"/>
        <w:ind w:firstLine="63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甲方廉政举报中心电话：</w:t>
      </w:r>
      <w:r>
        <w:rPr>
          <w:rFonts w:hint="eastAsia" w:ascii="宋体" w:hAnsi="宋体" w:eastAsia="宋体" w:cs="宋体"/>
          <w:color w:val="000000"/>
          <w:szCs w:val="21"/>
          <w:highlight w:val="none"/>
        </w:rPr>
      </w:r>
      <w:r/>
    </w:p>
    <w:p>
      <w:pPr>
        <w:pStyle w:val="784"/>
        <w:ind w:firstLine="63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地址：</w:t>
      </w:r>
      <w:r>
        <w:rPr>
          <w:rFonts w:hint="eastAsia" w:ascii="宋体" w:hAnsi="宋体" w:eastAsia="宋体" w:cs="宋体"/>
          <w:color w:val="000000"/>
          <w:szCs w:val="21"/>
          <w:highlight w:val="none"/>
        </w:rPr>
      </w:r>
      <w:r/>
    </w:p>
    <w:p>
      <w:pPr>
        <w:pStyle w:val="784"/>
        <w:ind w:firstLine="63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邮政编码：</w:t>
      </w:r>
      <w:r>
        <w:rPr>
          <w:rFonts w:hint="eastAsia" w:ascii="宋体" w:hAnsi="宋体" w:eastAsia="宋体" w:cs="宋体"/>
          <w:color w:val="000000"/>
          <w:szCs w:val="21"/>
          <w:highlight w:val="none"/>
        </w:rPr>
      </w:r>
      <w:r/>
    </w:p>
    <w:p>
      <w:pPr>
        <w:pStyle w:val="784"/>
        <w:ind w:firstLine="63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甲方及其工作人员发现乙方及其工作人员违反廉政协议，应向乙方有关部门反映情况。</w:t>
      </w:r>
      <w:r>
        <w:rPr>
          <w:rFonts w:hint="eastAsia" w:ascii="宋体" w:hAnsi="宋体" w:eastAsia="宋体" w:cs="宋体"/>
          <w:color w:val="000000"/>
          <w:szCs w:val="21"/>
          <w:highlight w:val="none"/>
        </w:rPr>
      </w:r>
      <w:r/>
    </w:p>
    <w:p>
      <w:pPr>
        <w:pStyle w:val="784"/>
        <w:ind w:firstLine="63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乙方有关部门电话：</w:t>
      </w:r>
      <w:r>
        <w:rPr>
          <w:rFonts w:hint="eastAsia" w:ascii="宋体" w:hAnsi="宋体" w:eastAsia="宋体" w:cs="宋体"/>
          <w:color w:val="000000"/>
          <w:szCs w:val="21"/>
          <w:highlight w:val="none"/>
        </w:rPr>
      </w:r>
      <w:r/>
    </w:p>
    <w:p>
      <w:pPr>
        <w:pStyle w:val="784"/>
        <w:ind w:firstLine="63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地址： </w:t>
      </w:r>
      <w:r>
        <w:rPr>
          <w:rFonts w:hint="eastAsia" w:ascii="宋体" w:hAnsi="宋体" w:eastAsia="宋体" w:cs="宋体"/>
          <w:color w:val="000000"/>
          <w:szCs w:val="21"/>
          <w:highlight w:val="none"/>
        </w:rPr>
      </w:r>
      <w:r/>
    </w:p>
    <w:p>
      <w:pPr>
        <w:pStyle w:val="784"/>
        <w:ind w:firstLine="63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邮编：</w:t>
      </w:r>
      <w:r>
        <w:rPr>
          <w:rFonts w:hint="eastAsia" w:ascii="宋体" w:hAnsi="宋体" w:eastAsia="宋体" w:cs="宋体"/>
          <w:color w:val="000000"/>
          <w:szCs w:val="21"/>
          <w:highlight w:val="none"/>
        </w:rPr>
      </w:r>
      <w:r/>
    </w:p>
    <w:p>
      <w:pPr>
        <w:pStyle w:val="784"/>
        <w:ind w:firstLine="63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784"/>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甲方（盖公章）：                             乙方（盖公章）： </w:t>
      </w:r>
      <w:r>
        <w:rPr>
          <w:rFonts w:hint="eastAsia" w:ascii="宋体" w:hAnsi="宋体" w:eastAsia="宋体" w:cs="宋体"/>
          <w:color w:val="000000"/>
          <w:szCs w:val="21"/>
          <w:highlight w:val="none"/>
        </w:rPr>
      </w:r>
      <w:r/>
    </w:p>
    <w:p>
      <w:pPr>
        <w:pStyle w:val="784"/>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784"/>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法人代表或授权代表（签字）：                 法人代表或授权代表（签字）：</w:t>
      </w:r>
      <w:r>
        <w:rPr>
          <w:rFonts w:hint="eastAsia" w:ascii="宋体" w:hAnsi="宋体" w:eastAsia="宋体" w:cs="宋体"/>
          <w:color w:val="000000"/>
          <w:szCs w:val="21"/>
          <w:highlight w:val="none"/>
        </w:rPr>
      </w:r>
      <w:r/>
    </w:p>
    <w:p>
      <w:pPr>
        <w:pStyle w:val="784"/>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784"/>
        <w:ind w:firstLine="630"/>
        <w:pageBreakBefore w:val="0"/>
        <w:spacing w:line="440" w:lineRule="exact"/>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    年    月     日                            年    月     日</w:t>
      </w:r>
      <w:r>
        <w:rPr>
          <w:rFonts w:hint="eastAsia" w:ascii="宋体" w:hAnsi="宋体" w:eastAsia="宋体" w:cs="宋体"/>
          <w:color w:val="000000"/>
          <w:szCs w:val="21"/>
          <w:highlight w:val="none"/>
        </w:rPr>
      </w:r>
      <w:r/>
    </w:p>
    <w:p>
      <w:pPr>
        <w:pStyle w:val="784"/>
        <w:pageBreakBefore w:val="0"/>
        <w:spacing w:line="440" w:lineRule="exact"/>
        <w:widowControl w:val="off"/>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t xml:space="preserve">附件4：报价清单（与投标书一致）</w:t>
      </w:r>
      <w:r>
        <w:rPr>
          <w:rFonts w:hint="eastAsia" w:ascii="宋体" w:hAnsi="宋体" w:eastAsia="宋体" w:cs="宋体"/>
          <w:b/>
          <w:color w:val="000000"/>
          <w:szCs w:val="21"/>
          <w:highlight w:val="none"/>
        </w:rPr>
      </w:r>
      <w:r/>
    </w:p>
    <w:p>
      <w:pPr>
        <w:pStyle w:val="784"/>
        <w:pageBreakBefore w:val="0"/>
        <w:spacing w:line="480" w:lineRule="auto"/>
        <w:widowControl w:val="off"/>
        <w:rPr>
          <w:rFonts w:hint="eastAsia" w:ascii="宋体" w:hAnsi="宋体" w:eastAsia="宋体" w:cs="宋体"/>
        </w:rPr>
        <w:outlineLvl w:val="9"/>
      </w:pPr>
      <w:r>
        <w:rPr>
          <w:rFonts w:hint="eastAsia" w:ascii="宋体" w:hAnsi="宋体" w:eastAsia="宋体" w:cs="宋体"/>
        </w:rPr>
      </w:r>
      <w:r/>
    </w:p>
    <w:p>
      <w:pPr>
        <w:pStyle w:val="784"/>
        <w:pageBreakBefore w:val="0"/>
        <w:shd w:val="clear" w:color="auto" w:fill="auto"/>
        <w:widowControl w:val="off"/>
        <w:rPr>
          <w:color w:val="000000"/>
          <w:szCs w:val="24"/>
          <w:highlight w:val="none"/>
          <w:lang w:val="zh-CN"/>
        </w:rPr>
        <w:outlineLvl w:val="9"/>
      </w:pPr>
      <w:r>
        <w:rPr>
          <w:rFonts w:hint="eastAsia" w:ascii="宋体" w:hAnsi="宋体" w:eastAsia="宋体" w:cs="宋体"/>
        </w:rPr>
        <w:t xml:space="preserve">（注：</w:t>
      </w:r>
      <w:r>
        <w:rPr>
          <w:rFonts w:hint="eastAsia" w:ascii="宋体" w:hAnsi="宋体" w:eastAsia="宋体" w:cs="宋体"/>
          <w:lang w:val="en-US" w:eastAsia="zh-CN"/>
        </w:rPr>
        <w:t xml:space="preserve">合同签订时，</w:t>
      </w:r>
      <w:r>
        <w:rPr>
          <w:rFonts w:hint="eastAsia" w:ascii="宋体" w:hAnsi="宋体" w:eastAsia="宋体" w:cs="宋体"/>
        </w:rPr>
        <w:t xml:space="preserve">本项目清单以发包人清单为准，相对于发包人清单，承包人清单中若有漏项、缺项、或数量减少，视为承包人对此不需收费，免费完成。）</w:t>
      </w:r>
      <w:r>
        <w:rPr>
          <w:color w:val="000000"/>
          <w:szCs w:val="24"/>
          <w:highlight w:val="none"/>
          <w:lang w:val="zh-CN"/>
        </w:rPr>
      </w:r>
      <w:r/>
    </w:p>
    <w:p>
      <w:pPr>
        <w:pStyle w:val="858"/>
        <w:shd w:val="clear" w:color="auto" w:fill="auto"/>
        <w:rPr>
          <w:rFonts w:ascii="Arial" w:hAnsi="Arial" w:cs="Arial"/>
          <w:color w:val="000000"/>
          <w:highlight w:val="none"/>
        </w:rPr>
      </w:pPr>
      <w:r>
        <w:rPr>
          <w:rFonts w:ascii="Arial" w:hAnsi="Arial" w:cs="Arial"/>
          <w:color w:val="000000"/>
          <w:sz w:val="24"/>
          <w:szCs w:val="24"/>
          <w:highlight w:val="none"/>
          <w:lang w:val="zh-CN"/>
        </w:rPr>
        <w:br w:type="page" w:clear="all"/>
      </w:r>
      <w:bookmarkStart w:id="144" w:name="_Toc10959"/>
      <w:r>
        <w:rPr>
          <w:rFonts w:ascii="Arial" w:hAnsi="Arial" w:eastAsia="宋体" w:cs="Arial"/>
          <w:b/>
          <w:bCs/>
          <w:color w:val="000000"/>
          <w:highlight w:val="none"/>
          <w:lang w:val="zh-CN"/>
        </w:rPr>
        <w:t xml:space="preserve">第六章 </w:t>
      </w:r>
      <w:bookmarkEnd w:id="30"/>
      <w:r/>
      <w:bookmarkEnd w:id="31"/>
      <w:r/>
      <w:bookmarkEnd w:id="32"/>
      <w:r>
        <w:rPr>
          <w:rFonts w:hint="eastAsia" w:ascii="Arial" w:hAnsi="Arial" w:eastAsia="宋体" w:cs="Arial"/>
          <w:b/>
          <w:bCs/>
          <w:color w:val="000000"/>
          <w:highlight w:val="none"/>
          <w:lang w:val="zh-CN"/>
        </w:rPr>
        <w:t xml:space="preserve">磋商响应文件格式及附件</w:t>
      </w:r>
      <w:bookmarkEnd w:id="144"/>
      <w:r>
        <w:rPr>
          <w:rFonts w:ascii="Arial" w:hAnsi="Arial" w:cs="Arial"/>
          <w:color w:val="000000"/>
          <w:highlight w:val="none"/>
        </w:rPr>
      </w:r>
      <w:r/>
    </w:p>
    <w:p>
      <w:pPr>
        <w:pStyle w:val="784"/>
        <w:spacing w:line="440" w:lineRule="exact"/>
        <w:shd w:val="clear" w:color="auto" w:fill="auto"/>
        <w:rPr>
          <w:rFonts w:ascii="Arial" w:hAnsi="Arial" w:cs="Arial"/>
          <w:color w:val="000000"/>
          <w:sz w:val="20"/>
          <w:highlight w:val="none"/>
        </w:rPr>
      </w:pPr>
      <w:r>
        <w:rPr>
          <w:rFonts w:ascii="Arial" w:hAnsi="Arial" w:cs="Arial"/>
          <w:color w:val="000000"/>
          <w:sz w:val="20"/>
          <w:highlight w:val="none"/>
        </w:rPr>
      </w:r>
      <w:r/>
    </w:p>
    <w:p>
      <w:pPr>
        <w:pStyle w:val="784"/>
        <w:jc w:val="center"/>
        <w:spacing w:line="440" w:lineRule="exact"/>
        <w:shd w:val="clear" w:color="auto" w:fill="auto"/>
        <w:rPr>
          <w:rFonts w:ascii="Arial" w:hAnsi="Arial" w:cs="Arial"/>
          <w:color w:val="000000"/>
          <w:sz w:val="20"/>
          <w:highlight w:val="none"/>
        </w:rPr>
      </w:pPr>
      <w:r>
        <w:rPr>
          <w:rFonts w:ascii="Arial" w:hAnsi="Arial" w:cs="Arial"/>
          <w:color w:val="000000"/>
          <w:sz w:val="20"/>
          <w:highlight w:val="none"/>
        </w:rPr>
      </w:r>
      <w:r/>
    </w:p>
    <w:p>
      <w:pPr>
        <w:pStyle w:val="784"/>
        <w:ind w:firstLine="410"/>
        <w:jc w:val="center"/>
        <w:spacing w:line="440" w:lineRule="exact"/>
        <w:shd w:val="clear" w:color="auto" w:fill="auto"/>
        <w:rPr>
          <w:rFonts w:ascii="Arial" w:hAnsi="Arial"/>
          <w:color w:val="000000"/>
          <w:sz w:val="20"/>
          <w:highlight w:val="none"/>
        </w:rPr>
      </w:pPr>
      <w:r>
        <w:rPr>
          <w:rFonts w:ascii="Arial" w:hAnsi="Arial"/>
          <w:color w:val="000000"/>
          <w:sz w:val="20"/>
          <w:highlight w:val="none"/>
        </w:rPr>
      </w:r>
      <w:r/>
    </w:p>
    <w:p>
      <w:pPr>
        <w:pStyle w:val="784"/>
        <w:ind w:firstLine="410"/>
        <w:spacing w:line="440" w:lineRule="exact"/>
        <w:shd w:val="clear" w:color="auto" w:fill="auto"/>
        <w:rPr>
          <w:rFonts w:ascii="Arial" w:hAnsi="Arial"/>
          <w:color w:val="000000"/>
          <w:sz w:val="20"/>
          <w:highlight w:val="none"/>
        </w:rPr>
      </w:pPr>
      <w:r>
        <w:rPr>
          <w:rFonts w:ascii="Arial" w:hAnsi="Arial"/>
          <w:color w:val="000000"/>
          <w:sz w:val="20"/>
          <w:highlight w:val="none"/>
        </w:rPr>
      </w:r>
      <w:r/>
    </w:p>
    <w:p>
      <w:pPr>
        <w:pStyle w:val="784"/>
        <w:ind w:firstLine="410"/>
        <w:spacing w:line="440" w:lineRule="exact"/>
        <w:shd w:val="clear" w:color="auto" w:fill="auto"/>
        <w:rPr>
          <w:rFonts w:ascii="Arial" w:hAnsi="Arial"/>
          <w:color w:val="000000"/>
          <w:sz w:val="20"/>
          <w:highlight w:val="none"/>
        </w:rPr>
      </w:pPr>
      <w:r>
        <w:rPr>
          <w:rFonts w:ascii="Arial" w:hAnsi="Arial"/>
          <w:color w:val="000000"/>
          <w:sz w:val="20"/>
          <w:highlight w:val="none"/>
        </w:rPr>
      </w:r>
      <w:r/>
    </w:p>
    <w:p>
      <w:pPr>
        <w:pStyle w:val="784"/>
        <w:ind w:firstLine="410"/>
        <w:spacing w:line="440" w:lineRule="exact"/>
        <w:shd w:val="clear" w:color="auto" w:fill="auto"/>
        <w:rPr>
          <w:rFonts w:ascii="Arial" w:hAnsi="Arial"/>
          <w:color w:val="000000"/>
          <w:sz w:val="20"/>
          <w:highlight w:val="none"/>
        </w:rPr>
      </w:pPr>
      <w:r>
        <w:rPr>
          <w:rFonts w:ascii="Arial" w:hAnsi="Arial"/>
          <w:color w:val="000000"/>
          <w:sz w:val="20"/>
          <w:highlight w:val="none"/>
        </w:rPr>
      </w:r>
      <w:r/>
    </w:p>
    <w:p>
      <w:pPr>
        <w:pStyle w:val="784"/>
        <w:ind w:firstLine="410"/>
        <w:jc w:val="center"/>
        <w:spacing w:line="440" w:lineRule="exact"/>
        <w:shd w:val="clear" w:color="auto" w:fill="auto"/>
        <w:rPr>
          <w:rFonts w:ascii="Arial" w:hAnsi="Arial"/>
          <w:color w:val="000000"/>
          <w:sz w:val="20"/>
          <w:highlight w:val="none"/>
        </w:rPr>
      </w:pPr>
      <w:r>
        <w:rPr>
          <w:rFonts w:ascii="Arial" w:hAnsi="Arial"/>
          <w:color w:val="000000"/>
          <w:sz w:val="20"/>
          <w:highlight w:val="none"/>
        </w:rPr>
      </w:r>
      <w:r/>
    </w:p>
    <w:p>
      <w:pPr>
        <w:pStyle w:val="784"/>
        <w:ind w:firstLine="570"/>
        <w:jc w:val="center"/>
        <w:shd w:val="clear" w:color="auto" w:fill="auto"/>
        <w:rPr>
          <w:rFonts w:ascii="Arial" w:hAnsi="Arial"/>
          <w:color w:val="000000"/>
          <w:sz w:val="28"/>
          <w:szCs w:val="28"/>
          <w:highlight w:val="none"/>
        </w:rPr>
      </w:pPr>
      <w:r>
        <w:rPr>
          <w:rFonts w:ascii="Arial" w:hAnsi="Arial"/>
          <w:color w:val="000000"/>
          <w:sz w:val="28"/>
          <w:szCs w:val="28"/>
          <w:highlight w:val="none"/>
        </w:rPr>
        <w:t xml:space="preserve">（项目名称）</w:t>
      </w:r>
      <w:r>
        <w:rPr>
          <w:rFonts w:ascii="Arial" w:hAnsi="Arial"/>
          <w:color w:val="000000"/>
          <w:sz w:val="28"/>
          <w:szCs w:val="28"/>
          <w:highlight w:val="none"/>
        </w:rPr>
      </w:r>
      <w:r/>
    </w:p>
    <w:p>
      <w:pPr>
        <w:pStyle w:val="784"/>
        <w:ind w:firstLine="410"/>
        <w:jc w:val="center"/>
        <w:shd w:val="clear" w:color="auto" w:fill="auto"/>
        <w:rPr>
          <w:rFonts w:ascii="Arial" w:hAnsi="Arial"/>
          <w:color w:val="000000"/>
          <w:sz w:val="20"/>
          <w:highlight w:val="none"/>
        </w:rPr>
      </w:pPr>
      <w:r>
        <w:rPr>
          <w:rFonts w:ascii="Arial" w:hAnsi="Arial"/>
          <w:color w:val="000000"/>
          <w:sz w:val="20"/>
          <w:highlight w:val="none"/>
        </w:rPr>
      </w:r>
      <w:r/>
    </w:p>
    <w:p>
      <w:pPr>
        <w:pStyle w:val="784"/>
        <w:ind w:firstLine="410"/>
        <w:jc w:val="center"/>
        <w:shd w:val="clear" w:color="auto" w:fill="auto"/>
        <w:rPr>
          <w:rFonts w:ascii="Arial" w:hAnsi="Arial"/>
          <w:color w:val="000000"/>
          <w:sz w:val="20"/>
          <w:highlight w:val="none"/>
        </w:rPr>
      </w:pPr>
      <w:r>
        <w:rPr>
          <w:rFonts w:ascii="Arial" w:hAnsi="Arial"/>
          <w:color w:val="000000"/>
          <w:sz w:val="20"/>
          <w:highlight w:val="none"/>
        </w:rPr>
      </w:r>
      <w:r/>
    </w:p>
    <w:p>
      <w:pPr>
        <w:pStyle w:val="784"/>
        <w:ind w:firstLine="890"/>
        <w:jc w:val="center"/>
        <w:shd w:val="clear" w:color="auto" w:fill="auto"/>
        <w:rPr>
          <w:rFonts w:ascii="Arial" w:hAnsi="Arial"/>
          <w:color w:val="000000"/>
          <w:sz w:val="44"/>
          <w:szCs w:val="44"/>
          <w:highlight w:val="none"/>
        </w:rPr>
      </w:pPr>
      <w:r>
        <w:rPr>
          <w:rFonts w:ascii="Arial" w:hAnsi="Arial"/>
          <w:color w:val="000000"/>
          <w:sz w:val="44"/>
          <w:szCs w:val="44"/>
          <w:highlight w:val="none"/>
        </w:rPr>
        <w:t xml:space="preserve">竞争性磋商响应文件</w:t>
      </w:r>
      <w:r>
        <w:rPr>
          <w:rFonts w:ascii="Arial" w:hAnsi="Arial"/>
          <w:color w:val="000000"/>
          <w:sz w:val="44"/>
          <w:szCs w:val="44"/>
          <w:highlight w:val="none"/>
        </w:rPr>
      </w:r>
      <w:r/>
    </w:p>
    <w:p>
      <w:pPr>
        <w:pStyle w:val="784"/>
        <w:ind w:firstLine="570"/>
        <w:shd w:val="clear" w:color="auto" w:fill="auto"/>
        <w:rPr>
          <w:rFonts w:ascii="Arial" w:hAnsi="Arial"/>
          <w:color w:val="000000"/>
          <w:sz w:val="28"/>
          <w:szCs w:val="28"/>
          <w:highlight w:val="none"/>
        </w:rPr>
      </w:pPr>
      <w:r>
        <w:rPr>
          <w:rFonts w:ascii="Arial" w:hAnsi="Arial"/>
          <w:color w:val="000000"/>
          <w:sz w:val="28"/>
          <w:szCs w:val="28"/>
          <w:highlight w:val="none"/>
        </w:rPr>
      </w:r>
      <w:r/>
    </w:p>
    <w:p>
      <w:pPr>
        <w:pStyle w:val="784"/>
        <w:ind w:firstLine="570"/>
        <w:shd w:val="clear" w:color="auto" w:fill="auto"/>
        <w:rPr>
          <w:rFonts w:ascii="Arial" w:hAnsi="Arial"/>
          <w:color w:val="000000"/>
          <w:sz w:val="28"/>
          <w:szCs w:val="28"/>
          <w:highlight w:val="none"/>
        </w:rPr>
      </w:pPr>
      <w:r>
        <w:rPr>
          <w:rFonts w:ascii="Arial" w:hAnsi="Arial"/>
          <w:color w:val="000000"/>
          <w:sz w:val="28"/>
          <w:szCs w:val="28"/>
          <w:highlight w:val="none"/>
        </w:rPr>
      </w:r>
      <w:r/>
    </w:p>
    <w:p>
      <w:pPr>
        <w:pStyle w:val="784"/>
        <w:ind w:firstLine="570"/>
        <w:shd w:val="clear" w:color="auto" w:fill="auto"/>
        <w:rPr>
          <w:rFonts w:ascii="Arial" w:hAnsi="Arial"/>
          <w:color w:val="000000"/>
          <w:sz w:val="28"/>
          <w:szCs w:val="28"/>
          <w:highlight w:val="none"/>
        </w:rPr>
      </w:pPr>
      <w:r>
        <w:rPr>
          <w:rFonts w:ascii="Arial" w:hAnsi="Arial"/>
          <w:color w:val="000000"/>
          <w:sz w:val="28"/>
          <w:szCs w:val="28"/>
          <w:highlight w:val="none"/>
        </w:rPr>
      </w:r>
      <w:r/>
    </w:p>
    <w:p>
      <w:pPr>
        <w:pStyle w:val="784"/>
        <w:ind w:firstLine="570"/>
        <w:shd w:val="clear" w:color="auto" w:fill="auto"/>
        <w:rPr>
          <w:rFonts w:ascii="Arial" w:hAnsi="Arial"/>
          <w:color w:val="000000"/>
          <w:sz w:val="28"/>
          <w:szCs w:val="28"/>
          <w:highlight w:val="none"/>
        </w:rPr>
      </w:pPr>
      <w:r>
        <w:rPr>
          <w:rFonts w:ascii="Arial" w:hAnsi="Arial"/>
          <w:color w:val="000000"/>
          <w:sz w:val="28"/>
          <w:szCs w:val="28"/>
          <w:highlight w:val="none"/>
        </w:rPr>
      </w:r>
      <w:r/>
    </w:p>
    <w:p>
      <w:pPr>
        <w:pStyle w:val="784"/>
        <w:ind w:firstLine="570"/>
        <w:shd w:val="clear" w:color="auto" w:fill="auto"/>
        <w:rPr>
          <w:rFonts w:ascii="Arial" w:hAnsi="Arial"/>
          <w:color w:val="000000"/>
          <w:sz w:val="28"/>
          <w:szCs w:val="28"/>
          <w:highlight w:val="none"/>
        </w:rPr>
      </w:pPr>
      <w:r>
        <w:rPr>
          <w:rFonts w:ascii="Arial" w:hAnsi="Arial"/>
          <w:color w:val="000000"/>
          <w:sz w:val="28"/>
          <w:szCs w:val="28"/>
          <w:highlight w:val="none"/>
        </w:rPr>
      </w:r>
      <w:r/>
    </w:p>
    <w:p>
      <w:pPr>
        <w:pStyle w:val="784"/>
        <w:ind w:firstLine="570"/>
        <w:shd w:val="clear" w:color="auto" w:fill="auto"/>
        <w:rPr>
          <w:rFonts w:ascii="Arial" w:hAnsi="Arial"/>
          <w:color w:val="000000"/>
          <w:sz w:val="28"/>
          <w:szCs w:val="28"/>
          <w:highlight w:val="none"/>
        </w:rPr>
      </w:pPr>
      <w:r>
        <w:rPr>
          <w:rFonts w:ascii="Arial" w:hAnsi="Arial"/>
          <w:color w:val="000000"/>
          <w:sz w:val="28"/>
          <w:szCs w:val="28"/>
          <w:highlight w:val="none"/>
        </w:rPr>
      </w:r>
      <w:r/>
    </w:p>
    <w:p>
      <w:pPr>
        <w:pStyle w:val="872"/>
        <w:shd w:val="clear" w:color="auto" w:fill="auto"/>
        <w:rPr>
          <w:rFonts w:ascii="Arial" w:hAnsi="Arial"/>
          <w:color w:val="000000"/>
          <w:sz w:val="28"/>
          <w:szCs w:val="28"/>
          <w:highlight w:val="none"/>
        </w:rPr>
      </w:pPr>
      <w:r>
        <w:rPr>
          <w:rFonts w:ascii="Arial" w:hAnsi="Arial"/>
          <w:color w:val="000000"/>
          <w:sz w:val="28"/>
          <w:szCs w:val="28"/>
          <w:highlight w:val="none"/>
        </w:rPr>
      </w:r>
      <w:r/>
    </w:p>
    <w:p>
      <w:pPr>
        <w:pStyle w:val="784"/>
        <w:shd w:val="clear" w:color="auto" w:fill="auto"/>
        <w:rPr>
          <w:rFonts w:ascii="Arial" w:hAnsi="Arial"/>
          <w:color w:val="000000"/>
          <w:sz w:val="28"/>
          <w:szCs w:val="28"/>
          <w:highlight w:val="none"/>
        </w:rPr>
      </w:pPr>
      <w:r>
        <w:rPr>
          <w:rFonts w:ascii="Arial" w:hAnsi="Arial"/>
          <w:color w:val="000000"/>
          <w:sz w:val="28"/>
          <w:szCs w:val="28"/>
          <w:highlight w:val="none"/>
        </w:rPr>
      </w:r>
      <w:r/>
    </w:p>
    <w:p>
      <w:pPr>
        <w:pStyle w:val="872"/>
        <w:shd w:val="clear" w:color="auto" w:fill="auto"/>
        <w:rPr>
          <w:rFonts w:ascii="Arial" w:hAnsi="Arial"/>
          <w:color w:val="000000"/>
          <w:sz w:val="28"/>
          <w:szCs w:val="28"/>
          <w:highlight w:val="none"/>
        </w:rPr>
      </w:pPr>
      <w:r>
        <w:rPr>
          <w:rFonts w:ascii="Arial" w:hAnsi="Arial"/>
          <w:color w:val="000000"/>
          <w:sz w:val="28"/>
          <w:szCs w:val="28"/>
          <w:highlight w:val="none"/>
        </w:rPr>
      </w:r>
      <w:r/>
    </w:p>
    <w:p>
      <w:pPr>
        <w:pStyle w:val="784"/>
        <w:shd w:val="clear" w:color="auto" w:fill="auto"/>
        <w:rPr>
          <w:rFonts w:ascii="Arial" w:hAnsi="Arial"/>
          <w:color w:val="000000"/>
          <w:sz w:val="28"/>
          <w:szCs w:val="28"/>
          <w:highlight w:val="none"/>
        </w:rPr>
      </w:pPr>
      <w:r>
        <w:rPr>
          <w:rFonts w:ascii="Arial" w:hAnsi="Arial"/>
          <w:color w:val="000000"/>
          <w:sz w:val="28"/>
          <w:szCs w:val="28"/>
          <w:highlight w:val="none"/>
        </w:rPr>
      </w:r>
      <w:r/>
    </w:p>
    <w:p>
      <w:pPr>
        <w:pStyle w:val="872"/>
        <w:shd w:val="clear" w:color="auto" w:fill="auto"/>
        <w:rPr>
          <w:rFonts w:ascii="Arial" w:hAnsi="Arial"/>
          <w:color w:val="000000"/>
          <w:sz w:val="28"/>
          <w:szCs w:val="28"/>
          <w:highlight w:val="none"/>
        </w:rPr>
      </w:pPr>
      <w:r>
        <w:rPr>
          <w:rFonts w:ascii="Arial" w:hAnsi="Arial"/>
          <w:color w:val="000000"/>
          <w:sz w:val="28"/>
          <w:szCs w:val="28"/>
          <w:highlight w:val="none"/>
        </w:rPr>
      </w:r>
      <w:r/>
    </w:p>
    <w:p>
      <w:pPr>
        <w:pStyle w:val="784"/>
        <w:shd w:val="clear" w:color="auto" w:fill="auto"/>
        <w:rPr>
          <w:rFonts w:ascii="Arial" w:hAnsi="Arial"/>
          <w:color w:val="000000"/>
          <w:sz w:val="28"/>
          <w:szCs w:val="28"/>
          <w:highlight w:val="none"/>
        </w:rPr>
      </w:pPr>
      <w:r>
        <w:rPr>
          <w:rFonts w:ascii="Arial" w:hAnsi="Arial"/>
          <w:color w:val="000000"/>
          <w:sz w:val="28"/>
          <w:szCs w:val="28"/>
          <w:highlight w:val="none"/>
        </w:rPr>
      </w:r>
      <w:r/>
    </w:p>
    <w:p>
      <w:pPr>
        <w:pStyle w:val="872"/>
        <w:shd w:val="clear" w:color="auto" w:fill="auto"/>
        <w:rPr>
          <w:rFonts w:ascii="Arial" w:hAnsi="Arial"/>
          <w:color w:val="000000"/>
          <w:sz w:val="28"/>
          <w:szCs w:val="28"/>
          <w:highlight w:val="none"/>
        </w:rPr>
      </w:pPr>
      <w:r>
        <w:rPr>
          <w:rFonts w:ascii="Arial" w:hAnsi="Arial"/>
          <w:color w:val="000000"/>
          <w:sz w:val="28"/>
          <w:szCs w:val="28"/>
          <w:highlight w:val="none"/>
        </w:rPr>
      </w:r>
      <w:r/>
    </w:p>
    <w:p>
      <w:pPr>
        <w:pStyle w:val="784"/>
        <w:shd w:val="clear" w:color="auto" w:fill="auto"/>
        <w:rPr>
          <w:color w:val="000000"/>
          <w:highlight w:val="none"/>
        </w:rPr>
      </w:pPr>
      <w:r>
        <w:rPr>
          <w:color w:val="000000"/>
          <w:highlight w:val="none"/>
        </w:rPr>
      </w:r>
      <w:r/>
    </w:p>
    <w:p>
      <w:pPr>
        <w:pStyle w:val="784"/>
        <w:ind w:firstLine="570"/>
        <w:shd w:val="clear" w:color="auto" w:fill="auto"/>
        <w:rPr>
          <w:rFonts w:ascii="Arial" w:hAnsi="Arial"/>
          <w:color w:val="000000"/>
          <w:sz w:val="28"/>
          <w:szCs w:val="28"/>
          <w:highlight w:val="none"/>
        </w:rPr>
      </w:pPr>
      <w:r>
        <w:rPr>
          <w:rFonts w:ascii="Arial" w:hAnsi="Arial"/>
          <w:color w:val="000000"/>
          <w:sz w:val="28"/>
          <w:szCs w:val="28"/>
          <w:highlight w:val="none"/>
        </w:rPr>
      </w:r>
      <w:r/>
    </w:p>
    <w:p>
      <w:pPr>
        <w:pStyle w:val="784"/>
        <w:ind w:firstLine="570"/>
        <w:jc w:val="center"/>
        <w:shd w:val="clear" w:color="auto" w:fill="auto"/>
        <w:rPr>
          <w:rFonts w:ascii="Arial" w:hAnsi="Arial"/>
          <w:color w:val="000000"/>
          <w:sz w:val="28"/>
          <w:szCs w:val="28"/>
          <w:highlight w:val="none"/>
        </w:rPr>
      </w:pPr>
      <w:r>
        <w:rPr>
          <w:rFonts w:ascii="Arial" w:hAnsi="Arial"/>
          <w:color w:val="000000"/>
          <w:sz w:val="28"/>
          <w:szCs w:val="28"/>
          <w:highlight w:val="none"/>
        </w:rPr>
        <w:t xml:space="preserve">供应商</w:t>
      </w:r>
      <w:r>
        <w:rPr>
          <w:rFonts w:hint="eastAsia" w:ascii="Arial" w:hAnsi="Arial"/>
          <w:color w:val="000000"/>
          <w:sz w:val="28"/>
          <w:szCs w:val="28"/>
          <w:highlight w:val="none"/>
        </w:rPr>
        <w:t xml:space="preserve">名称</w:t>
      </w:r>
      <w:r>
        <w:rPr>
          <w:rFonts w:ascii="Arial" w:hAnsi="Arial"/>
          <w:color w:val="000000"/>
          <w:sz w:val="28"/>
          <w:szCs w:val="28"/>
          <w:highlight w:val="none"/>
        </w:rPr>
        <w:t xml:space="preserve">：（</w:t>
      </w:r>
      <w:r>
        <w:rPr>
          <w:rFonts w:hint="eastAsia" w:ascii="Arial" w:hAnsi="Arial"/>
          <w:color w:val="000000"/>
          <w:sz w:val="28"/>
          <w:szCs w:val="28"/>
          <w:highlight w:val="none"/>
        </w:rPr>
        <w:t xml:space="preserve">加盖电子公章</w:t>
      </w:r>
      <w:r>
        <w:rPr>
          <w:rFonts w:ascii="Arial" w:hAnsi="Arial"/>
          <w:color w:val="000000"/>
          <w:sz w:val="28"/>
          <w:szCs w:val="28"/>
          <w:highlight w:val="none"/>
        </w:rPr>
        <w:t xml:space="preserve">）</w:t>
      </w:r>
      <w:r>
        <w:rPr>
          <w:rFonts w:ascii="Arial" w:hAnsi="Arial"/>
          <w:color w:val="000000"/>
          <w:sz w:val="28"/>
          <w:szCs w:val="28"/>
          <w:highlight w:val="none"/>
        </w:rPr>
      </w:r>
      <w:r/>
    </w:p>
    <w:p>
      <w:pPr>
        <w:pStyle w:val="784"/>
        <w:ind w:firstLine="570"/>
        <w:jc w:val="center"/>
        <w:shd w:val="clear" w:color="auto" w:fill="auto"/>
        <w:rPr>
          <w:rFonts w:ascii="Arial" w:hAnsi="Arial"/>
          <w:color w:val="000000"/>
          <w:sz w:val="28"/>
          <w:szCs w:val="28"/>
          <w:highlight w:val="none"/>
        </w:rPr>
      </w:pPr>
      <w:r>
        <w:rPr>
          <w:rFonts w:ascii="Arial" w:hAnsi="Arial"/>
          <w:color w:val="000000"/>
          <w:sz w:val="28"/>
          <w:szCs w:val="28"/>
          <w:highlight w:val="none"/>
        </w:rPr>
        <w:t xml:space="preserve">年 月 日</w:t>
      </w:r>
      <w:r>
        <w:rPr>
          <w:rFonts w:ascii="Arial" w:hAnsi="Arial"/>
          <w:color w:val="000000"/>
          <w:sz w:val="28"/>
          <w:szCs w:val="28"/>
          <w:highlight w:val="none"/>
        </w:rPr>
      </w:r>
      <w:r/>
    </w:p>
    <w:p>
      <w:pPr>
        <w:pStyle w:val="784"/>
        <w:ind w:firstLine="430"/>
        <w:spacing w:line="360" w:lineRule="auto"/>
        <w:shd w:val="clear" w:color="auto" w:fill="auto"/>
        <w:widowControl/>
        <w:rPr>
          <w:rFonts w:ascii="Arial" w:hAnsi="Arial"/>
          <w:color w:val="000000"/>
          <w:highlight w:val="none"/>
        </w:rPr>
      </w:pPr>
      <w:r>
        <w:rPr>
          <w:rFonts w:ascii="Arial" w:hAnsi="Arial"/>
          <w:color w:val="000000"/>
          <w:highlight w:val="none"/>
        </w:rPr>
      </w:r>
      <w:r/>
    </w:p>
    <w:p>
      <w:pPr>
        <w:pStyle w:val="784"/>
        <w:numPr>
          <w:ilvl w:val="0"/>
          <w:numId w:val="9"/>
        </w:numPr>
        <w:ind w:firstLine="472"/>
        <w:spacing w:line="360" w:lineRule="auto"/>
        <w:shd w:val="clear" w:color="auto" w:fill="auto"/>
        <w:widowControl/>
        <w:rPr>
          <w:rFonts w:ascii="Arial" w:hAnsi="Arial"/>
          <w:color w:val="000000"/>
          <w:sz w:val="28"/>
          <w:szCs w:val="28"/>
          <w:highlight w:val="none"/>
        </w:rPr>
        <w:outlineLvl w:val="1"/>
      </w:pPr>
      <w:r>
        <w:rPr>
          <w:rFonts w:ascii="Arial" w:hAnsi="Arial"/>
          <w:b/>
          <w:bCs/>
          <w:color w:val="000000"/>
          <w:sz w:val="24"/>
          <w:highlight w:val="none"/>
        </w:rPr>
        <w:br w:type="page" w:clear="all"/>
      </w:r>
      <w:bookmarkStart w:id="145" w:name="_Toc534273677"/>
      <w:r/>
      <w:bookmarkEnd w:id="145"/>
      <w:r/>
      <w:bookmarkStart w:id="146" w:name="_Toc504573083"/>
      <w:r/>
      <w:bookmarkEnd w:id="146"/>
      <w:r/>
      <w:bookmarkStart w:id="147" w:name="_Toc504044380"/>
      <w:r/>
      <w:bookmarkEnd w:id="147"/>
      <w:r/>
      <w:bookmarkStart w:id="148" w:name="_Toc504056868"/>
      <w:r/>
      <w:bookmarkEnd w:id="148"/>
      <w:r/>
      <w:bookmarkStart w:id="149" w:name="_Toc490133028"/>
      <w:r/>
      <w:bookmarkEnd w:id="149"/>
      <w:r/>
      <w:bookmarkStart w:id="150" w:name="_Toc534273800"/>
      <w:r/>
      <w:bookmarkEnd w:id="150"/>
      <w:r/>
      <w:bookmarkStart w:id="151" w:name="_Toc17926"/>
      <w:r>
        <w:rPr>
          <w:rFonts w:hint="eastAsia" w:ascii="Arial" w:hAnsi="Arial"/>
          <w:color w:val="000000"/>
          <w:sz w:val="28"/>
          <w:szCs w:val="28"/>
          <w:highlight w:val="none"/>
        </w:rPr>
        <w:t xml:space="preserve">基本目录</w:t>
      </w:r>
      <w:bookmarkEnd w:id="151"/>
      <w:r>
        <w:rPr>
          <w:rFonts w:ascii="Arial" w:hAnsi="Arial"/>
          <w:color w:val="000000"/>
          <w:sz w:val="28"/>
          <w:szCs w:val="28"/>
          <w:highlight w:val="none"/>
        </w:rPr>
      </w:r>
      <w:r/>
    </w:p>
    <w:p>
      <w:pPr>
        <w:pStyle w:val="784"/>
        <w:ind w:firstLine="570"/>
        <w:shd w:val="clear" w:color="auto" w:fill="auto"/>
        <w:rPr>
          <w:rFonts w:ascii="Arial" w:hAnsi="Arial"/>
          <w:color w:val="000000"/>
          <w:sz w:val="28"/>
          <w:szCs w:val="28"/>
          <w:highlight w:val="none"/>
        </w:rPr>
        <w:outlineLvl w:val="2"/>
      </w:pPr>
      <w:r/>
      <w:bookmarkStart w:id="152" w:name="_Toc10774"/>
      <w:r/>
      <w:bookmarkStart w:id="153" w:name="_Toc22076"/>
      <w:r>
        <w:rPr>
          <w:rFonts w:hint="eastAsia" w:ascii="Arial" w:hAnsi="Arial"/>
          <w:color w:val="000000"/>
          <w:sz w:val="28"/>
          <w:szCs w:val="28"/>
          <w:highlight w:val="none"/>
        </w:rPr>
        <w:t xml:space="preserve">1、磋商报价表</w:t>
      </w:r>
      <w:bookmarkEnd w:id="152"/>
      <w:r/>
      <w:bookmarkEnd w:id="153"/>
      <w:r>
        <w:rPr>
          <w:rFonts w:ascii="Arial" w:hAnsi="Arial"/>
          <w:color w:val="000000"/>
          <w:sz w:val="28"/>
          <w:szCs w:val="28"/>
          <w:highlight w:val="none"/>
        </w:rPr>
      </w:r>
      <w:r/>
    </w:p>
    <w:p>
      <w:pPr>
        <w:pStyle w:val="784"/>
        <w:ind w:firstLine="733"/>
        <w:jc w:val="center"/>
        <w:shd w:val="clear" w:color="auto" w:fill="auto"/>
        <w:rPr>
          <w:rFonts w:ascii="Arial" w:hAnsi="Arial"/>
          <w:b/>
          <w:color w:val="000000"/>
          <w:sz w:val="36"/>
          <w:szCs w:val="36"/>
          <w:highlight w:val="none"/>
        </w:rPr>
      </w:pPr>
      <w:r>
        <w:rPr>
          <w:rFonts w:ascii="Arial" w:hAnsi="Arial"/>
          <w:b/>
          <w:color w:val="000000"/>
          <w:sz w:val="36"/>
          <w:szCs w:val="36"/>
          <w:highlight w:val="none"/>
        </w:rPr>
        <w:t xml:space="preserve">磋商报价表</w:t>
      </w:r>
      <w:r>
        <w:rPr>
          <w:rFonts w:ascii="Arial" w:hAnsi="Arial"/>
          <w:b/>
          <w:color w:val="000000"/>
          <w:sz w:val="36"/>
          <w:szCs w:val="36"/>
          <w:highlight w:val="none"/>
        </w:rPr>
      </w:r>
      <w:r/>
    </w:p>
    <w:p>
      <w:pPr>
        <w:pStyle w:val="856"/>
        <w:ind w:firstLine="430"/>
        <w:shd w:val="clear" w:color="auto" w:fill="auto"/>
        <w:rPr>
          <w:color w:val="000000"/>
          <w:sz w:val="21"/>
          <w:szCs w:val="21"/>
          <w:highlight w:val="none"/>
        </w:rPr>
      </w:pPr>
      <w:r>
        <w:rPr>
          <w:color w:val="000000"/>
          <w:sz w:val="21"/>
          <w:szCs w:val="21"/>
          <w:highlight w:val="none"/>
        </w:rPr>
        <w:t xml:space="preserve">本次为首次报价</w:t>
      </w:r>
      <w:r>
        <w:rPr>
          <w:rFonts w:hint="eastAsia"/>
          <w:color w:val="000000"/>
          <w:sz w:val="21"/>
          <w:szCs w:val="21"/>
          <w:highlight w:val="none"/>
        </w:rPr>
        <w:t xml:space="preserve">                                      </w:t>
      </w:r>
      <w:r>
        <w:rPr>
          <w:color w:val="000000"/>
          <w:sz w:val="21"/>
          <w:szCs w:val="21"/>
          <w:highlight w:val="none"/>
        </w:rPr>
        <w:t xml:space="preserve">货币单位：人民币元</w:t>
      </w:r>
      <w:r>
        <w:rPr>
          <w:color w:val="000000"/>
          <w:sz w:val="21"/>
          <w:szCs w:val="21"/>
          <w:highlight w:val="none"/>
        </w:rPr>
      </w:r>
      <w:r/>
    </w:p>
    <w:tbl>
      <w:tblPr>
        <w:tblW w:w="4729" w:type="pct"/>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454"/>
        <w:gridCol w:w="5906"/>
      </w:tblGrid>
      <w:tr>
        <w:trPr>
          <w:cantSplit/>
          <w:trHeight w:val="891"/>
        </w:trPr>
        <w:tc>
          <w:tcPr>
            <w:tcW w:w="438" w:type="dxa"/>
            <w:vAlign w:val="center"/>
            <w:textDirection w:val="lrTb"/>
            <w:noWrap w:val="false"/>
          </w:tcPr>
          <w:p>
            <w:pPr>
              <w:pStyle w:val="784"/>
              <w:jc w:val="center"/>
              <w:shd w:val="clear" w:color="auto" w:fill="auto"/>
              <w:rPr>
                <w:rFonts w:hint="eastAsia" w:ascii="宋体" w:hAnsi="宋体" w:cs="宋体"/>
                <w:color w:val="000000"/>
                <w:szCs w:val="22"/>
                <w:highlight w:val="none"/>
              </w:rPr>
            </w:pPr>
            <w:r>
              <w:rPr>
                <w:rFonts w:hint="eastAsia" w:ascii="宋体" w:hAnsi="宋体" w:cs="宋体"/>
                <w:color w:val="000000"/>
                <w:szCs w:val="22"/>
                <w:highlight w:val="none"/>
              </w:rPr>
              <w:t xml:space="preserve">1</w:t>
            </w:r>
            <w:r>
              <w:rPr>
                <w:rFonts w:hint="eastAsia" w:ascii="宋体" w:hAnsi="宋体" w:cs="宋体"/>
                <w:color w:val="000000"/>
                <w:szCs w:val="22"/>
                <w:highlight w:val="none"/>
              </w:rPr>
            </w:r>
            <w:r/>
          </w:p>
        </w:tc>
        <w:tc>
          <w:tcPr>
            <w:tcW w:w="901" w:type="dxa"/>
            <w:vAlign w:val="center"/>
            <w:textDirection w:val="lrTb"/>
            <w:noWrap w:val="false"/>
          </w:tcPr>
          <w:p>
            <w:pPr>
              <w:pStyle w:val="784"/>
              <w:jc w:val="center"/>
              <w:shd w:val="clear" w:color="auto" w:fill="auto"/>
              <w:rPr>
                <w:rFonts w:hint="eastAsia" w:ascii="宋体" w:hAnsi="宋体" w:cs="宋体"/>
                <w:color w:val="000000"/>
                <w:szCs w:val="22"/>
                <w:highlight w:val="none"/>
              </w:rPr>
            </w:pPr>
            <w:r>
              <w:rPr>
                <w:rFonts w:hint="eastAsia" w:ascii="宋体" w:hAnsi="宋体" w:cs="宋体"/>
                <w:color w:val="000000"/>
                <w:szCs w:val="22"/>
                <w:highlight w:val="none"/>
              </w:rPr>
              <w:t xml:space="preserve">项目名称</w:t>
            </w:r>
            <w:r>
              <w:rPr>
                <w:rFonts w:hint="eastAsia" w:ascii="宋体" w:hAnsi="宋体" w:cs="宋体"/>
                <w:color w:val="000000"/>
                <w:szCs w:val="22"/>
                <w:highlight w:val="none"/>
              </w:rPr>
            </w:r>
            <w:r/>
          </w:p>
        </w:tc>
        <w:tc>
          <w:tcPr>
            <w:tcW w:w="3660" w:type="dxa"/>
            <w:vAlign w:val="center"/>
            <w:textDirection w:val="lrTb"/>
            <w:noWrap w:val="false"/>
          </w:tcPr>
          <w:p>
            <w:pPr>
              <w:pStyle w:val="784"/>
              <w:shd w:val="clear" w:color="auto" w:fill="auto"/>
              <w:rPr>
                <w:rFonts w:hint="eastAsia" w:ascii="宋体" w:hAnsi="宋体" w:cs="宋体"/>
                <w:color w:val="000000"/>
                <w:szCs w:val="22"/>
                <w:highlight w:val="none"/>
              </w:rPr>
            </w:pPr>
            <w:r>
              <w:rPr>
                <w:rFonts w:hint="eastAsia" w:ascii="宋体" w:hAnsi="宋体" w:cs="宋体"/>
                <w:color w:val="000000"/>
                <w:szCs w:val="22"/>
                <w:highlight w:val="none"/>
                <w:lang w:eastAsia="zh-CN"/>
              </w:rPr>
              <w:t xml:space="preserve">南京医科大学江宁校区明达楼教室等修缮工程</w:t>
            </w:r>
            <w:r>
              <w:rPr>
                <w:rFonts w:hint="eastAsia" w:ascii="宋体" w:hAnsi="宋体" w:cs="宋体"/>
                <w:color w:val="000000"/>
                <w:szCs w:val="22"/>
                <w:highlight w:val="none"/>
              </w:rPr>
            </w:r>
            <w:r/>
          </w:p>
        </w:tc>
      </w:tr>
      <w:tr>
        <w:trPr>
          <w:cantSplit/>
          <w:trHeight w:val="891"/>
        </w:trPr>
        <w:tc>
          <w:tcPr>
            <w:tcW w:w="438" w:type="dxa"/>
            <w:vAlign w:val="center"/>
            <w:textDirection w:val="lrTb"/>
            <w:noWrap w:val="false"/>
          </w:tcPr>
          <w:p>
            <w:pPr>
              <w:pStyle w:val="784"/>
              <w:jc w:val="center"/>
              <w:shd w:val="clear" w:color="auto" w:fill="auto"/>
              <w:rPr>
                <w:rFonts w:hint="eastAsia" w:ascii="宋体" w:hAnsi="宋体" w:cs="宋体"/>
                <w:color w:val="000000"/>
                <w:szCs w:val="22"/>
                <w:highlight w:val="none"/>
              </w:rPr>
            </w:pPr>
            <w:r>
              <w:rPr>
                <w:rFonts w:hint="eastAsia" w:ascii="宋体" w:hAnsi="宋体" w:cs="宋体"/>
                <w:color w:val="000000"/>
                <w:szCs w:val="22"/>
                <w:highlight w:val="none"/>
              </w:rPr>
              <w:t xml:space="preserve">2</w:t>
            </w:r>
            <w:r>
              <w:rPr>
                <w:rFonts w:hint="eastAsia" w:ascii="宋体" w:hAnsi="宋体" w:cs="宋体"/>
                <w:color w:val="000000"/>
                <w:szCs w:val="22"/>
                <w:highlight w:val="none"/>
              </w:rPr>
            </w:r>
            <w:r/>
          </w:p>
        </w:tc>
        <w:tc>
          <w:tcPr>
            <w:tcW w:w="901" w:type="dxa"/>
            <w:vAlign w:val="center"/>
            <w:textDirection w:val="lrTb"/>
            <w:noWrap w:val="false"/>
          </w:tcPr>
          <w:p>
            <w:pPr>
              <w:pStyle w:val="784"/>
              <w:jc w:val="center"/>
              <w:shd w:val="clear" w:color="auto" w:fill="auto"/>
              <w:rPr>
                <w:rFonts w:hint="eastAsia" w:ascii="宋体" w:hAnsi="宋体" w:cs="宋体"/>
                <w:color w:val="000000"/>
                <w:szCs w:val="22"/>
                <w:highlight w:val="none"/>
              </w:rPr>
            </w:pPr>
            <w:r>
              <w:rPr>
                <w:rFonts w:hint="eastAsia" w:ascii="宋体" w:hAnsi="宋体" w:cs="宋体"/>
                <w:color w:val="000000"/>
                <w:szCs w:val="22"/>
                <w:highlight w:val="none"/>
              </w:rPr>
              <w:t xml:space="preserve">项目编号</w:t>
            </w:r>
            <w:r>
              <w:rPr>
                <w:rFonts w:hint="eastAsia" w:ascii="宋体" w:hAnsi="宋体" w:cs="宋体"/>
                <w:color w:val="000000"/>
                <w:szCs w:val="22"/>
                <w:highlight w:val="none"/>
              </w:rPr>
            </w:r>
            <w:r/>
          </w:p>
        </w:tc>
        <w:tc>
          <w:tcPr>
            <w:tcW w:w="3660" w:type="dxa"/>
            <w:vAlign w:val="center"/>
            <w:textDirection w:val="lrTb"/>
            <w:noWrap w:val="false"/>
          </w:tcPr>
          <w:p>
            <w:pPr>
              <w:pStyle w:val="784"/>
              <w:shd w:val="clear" w:color="auto" w:fill="auto"/>
              <w:rPr>
                <w:rFonts w:hint="eastAsia" w:ascii="宋体" w:hAnsi="宋体" w:cs="宋体"/>
                <w:color w:val="000000"/>
                <w:szCs w:val="22"/>
                <w:highlight w:val="none"/>
              </w:rPr>
            </w:pPr>
            <w:r>
              <w:rPr>
                <w:rFonts w:hint="eastAsia" w:ascii="宋体" w:hAnsi="宋体" w:cs="宋体"/>
                <w:color w:val="000000"/>
                <w:szCs w:val="22"/>
                <w:highlight w:val="none"/>
                <w:lang w:eastAsia="zh-CN"/>
              </w:rPr>
              <w:t xml:space="preserve">JSZC-320000-JCEC-C2026-0203</w:t>
            </w:r>
            <w:r>
              <w:rPr>
                <w:rFonts w:hint="eastAsia" w:ascii="宋体" w:hAnsi="宋体" w:cs="宋体"/>
                <w:color w:val="000000"/>
                <w:szCs w:val="22"/>
                <w:highlight w:val="none"/>
              </w:rPr>
            </w:r>
            <w:r/>
          </w:p>
        </w:tc>
      </w:tr>
      <w:tr>
        <w:trPr>
          <w:cantSplit/>
          <w:trHeight w:val="1087"/>
        </w:trPr>
        <w:tc>
          <w:tcPr>
            <w:tcW w:w="438" w:type="dxa"/>
            <w:vAlign w:val="center"/>
            <w:textDirection w:val="lrTb"/>
            <w:noWrap w:val="false"/>
          </w:tcPr>
          <w:p>
            <w:pPr>
              <w:pStyle w:val="784"/>
              <w:jc w:val="center"/>
              <w:shd w:val="clear" w:color="auto" w:fill="auto"/>
              <w:rPr>
                <w:rFonts w:hint="eastAsia" w:ascii="宋体" w:hAnsi="宋体" w:cs="宋体"/>
                <w:color w:val="000000"/>
                <w:szCs w:val="22"/>
                <w:highlight w:val="none"/>
              </w:rPr>
            </w:pPr>
            <w:r>
              <w:rPr>
                <w:rFonts w:hint="eastAsia" w:ascii="宋体" w:hAnsi="宋体" w:cs="宋体"/>
                <w:color w:val="000000"/>
                <w:szCs w:val="22"/>
                <w:highlight w:val="none"/>
              </w:rPr>
              <w:t xml:space="preserve">3</w:t>
            </w:r>
            <w:r>
              <w:rPr>
                <w:rFonts w:hint="eastAsia" w:ascii="宋体" w:hAnsi="宋体" w:cs="宋体"/>
                <w:color w:val="000000"/>
                <w:szCs w:val="22"/>
                <w:highlight w:val="none"/>
              </w:rPr>
            </w:r>
            <w:r/>
          </w:p>
        </w:tc>
        <w:tc>
          <w:tcPr>
            <w:tcW w:w="901" w:type="dxa"/>
            <w:vAlign w:val="center"/>
            <w:textDirection w:val="lrTb"/>
            <w:noWrap w:val="false"/>
          </w:tcPr>
          <w:p>
            <w:pPr>
              <w:pStyle w:val="784"/>
              <w:jc w:val="center"/>
              <w:shd w:val="clear" w:color="auto" w:fill="auto"/>
              <w:rPr>
                <w:rFonts w:hint="eastAsia" w:ascii="宋体" w:hAnsi="宋体" w:cs="宋体"/>
                <w:color w:val="000000"/>
                <w:szCs w:val="22"/>
                <w:highlight w:val="none"/>
              </w:rPr>
            </w:pPr>
            <w:r>
              <w:rPr>
                <w:rFonts w:hint="eastAsia" w:ascii="宋体" w:hAnsi="宋体" w:cs="宋体"/>
                <w:color w:val="000000"/>
                <w:szCs w:val="22"/>
                <w:highlight w:val="none"/>
              </w:rPr>
              <w:t xml:space="preserve">投标报价</w:t>
            </w:r>
            <w:r>
              <w:rPr>
                <w:rFonts w:hint="eastAsia" w:ascii="宋体" w:hAnsi="宋体" w:cs="宋体"/>
                <w:color w:val="000000"/>
                <w:szCs w:val="22"/>
                <w:highlight w:val="none"/>
              </w:rPr>
            </w:r>
            <w:r/>
          </w:p>
          <w:p>
            <w:pPr>
              <w:pStyle w:val="784"/>
              <w:jc w:val="center"/>
              <w:shd w:val="clear" w:color="auto" w:fill="auto"/>
              <w:rPr>
                <w:rFonts w:hint="eastAsia" w:ascii="宋体" w:hAnsi="宋体" w:cs="宋体"/>
                <w:color w:val="000000"/>
                <w:szCs w:val="22"/>
                <w:highlight w:val="none"/>
              </w:rPr>
            </w:pPr>
            <w:r>
              <w:rPr>
                <w:rFonts w:hint="eastAsia" w:ascii="宋体" w:hAnsi="宋体" w:cs="宋体"/>
                <w:color w:val="000000"/>
                <w:szCs w:val="22"/>
                <w:highlight w:val="none"/>
              </w:rPr>
              <w:t xml:space="preserve">总计</w:t>
            </w:r>
            <w:r>
              <w:rPr>
                <w:rFonts w:hint="eastAsia" w:ascii="宋体" w:hAnsi="宋体" w:cs="宋体"/>
                <w:color w:val="000000"/>
                <w:szCs w:val="22"/>
                <w:highlight w:val="none"/>
              </w:rPr>
            </w:r>
            <w:r/>
          </w:p>
        </w:tc>
        <w:tc>
          <w:tcPr>
            <w:tcW w:w="3660" w:type="dxa"/>
            <w:vAlign w:val="center"/>
            <w:textDirection w:val="lrTb"/>
            <w:noWrap w:val="false"/>
          </w:tcPr>
          <w:p>
            <w:pPr>
              <w:pStyle w:val="951"/>
              <w:ind w:left="0"/>
              <w:shd w:val="clear" w:color="auto" w:fill="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详见苏采云系统</w:t>
            </w:r>
            <w:r>
              <w:rPr>
                <w:rFonts w:ascii="宋体" w:hAnsi="宋体" w:eastAsia="宋体" w:cs="宋体"/>
                <w:color w:val="000000"/>
                <w:highlight w:val="none"/>
                <w:lang w:val="en-US" w:eastAsia="zh-CN"/>
              </w:rPr>
            </w:r>
            <w:r/>
          </w:p>
        </w:tc>
      </w:tr>
      <w:tr>
        <w:trPr>
          <w:cantSplit/>
          <w:trHeight w:val="1087"/>
        </w:trPr>
        <w:tc>
          <w:tcPr>
            <w:tcW w:w="438" w:type="dxa"/>
            <w:vAlign w:val="center"/>
            <w:textDirection w:val="lrTb"/>
            <w:noWrap w:val="false"/>
          </w:tcPr>
          <w:p>
            <w:pPr>
              <w:pStyle w:val="784"/>
              <w:jc w:val="center"/>
              <w:shd w:val="clear" w:color="auto" w:fill="auto"/>
              <w:rPr>
                <w:rFonts w:hint="eastAsia" w:ascii="宋体" w:hAnsi="宋体" w:cs="宋体"/>
                <w:color w:val="000000"/>
                <w:szCs w:val="22"/>
                <w:highlight w:val="none"/>
              </w:rPr>
            </w:pPr>
            <w:r>
              <w:rPr>
                <w:rFonts w:hint="eastAsia" w:ascii="宋体" w:hAnsi="宋体" w:cs="宋体"/>
                <w:color w:val="000000"/>
                <w:szCs w:val="22"/>
                <w:highlight w:val="none"/>
              </w:rPr>
              <w:t xml:space="preserve">4</w:t>
            </w:r>
            <w:r>
              <w:rPr>
                <w:rFonts w:hint="eastAsia" w:ascii="宋体" w:hAnsi="宋体" w:cs="宋体"/>
                <w:color w:val="000000"/>
                <w:szCs w:val="22"/>
                <w:highlight w:val="none"/>
              </w:rPr>
            </w:r>
            <w:r/>
          </w:p>
        </w:tc>
        <w:tc>
          <w:tcPr>
            <w:tcW w:w="901" w:type="dxa"/>
            <w:vAlign w:val="center"/>
            <w:textDirection w:val="lrTb"/>
            <w:noWrap w:val="false"/>
          </w:tcPr>
          <w:p>
            <w:pPr>
              <w:pStyle w:val="784"/>
              <w:jc w:val="center"/>
              <w:shd w:val="clear" w:color="auto" w:fill="auto"/>
              <w:rPr>
                <w:rFonts w:hint="eastAsia" w:ascii="宋体" w:hAnsi="宋体" w:cs="宋体"/>
                <w:color w:val="000000"/>
                <w:szCs w:val="22"/>
                <w:highlight w:val="none"/>
              </w:rPr>
            </w:pPr>
            <w:r>
              <w:rPr>
                <w:rFonts w:hint="eastAsia" w:ascii="宋体" w:hAnsi="宋体" w:cs="宋体"/>
                <w:color w:val="000000"/>
                <w:szCs w:val="22"/>
                <w:highlight w:val="none"/>
              </w:rPr>
              <w:t xml:space="preserve">项目负责人</w:t>
            </w:r>
            <w:r>
              <w:rPr>
                <w:rFonts w:hint="eastAsia" w:ascii="宋体" w:hAnsi="宋体" w:cs="宋体"/>
                <w:color w:val="000000"/>
                <w:szCs w:val="22"/>
                <w:highlight w:val="none"/>
              </w:rPr>
            </w:r>
            <w:r/>
          </w:p>
        </w:tc>
        <w:tc>
          <w:tcPr>
            <w:tcW w:w="3660" w:type="dxa"/>
            <w:vAlign w:val="center"/>
            <w:textDirection w:val="lrTb"/>
            <w:noWrap w:val="false"/>
          </w:tcPr>
          <w:p>
            <w:pPr>
              <w:pStyle w:val="951"/>
              <w:ind w:left="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姓名：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84"/>
              <w:shd w:val="clear" w:color="auto" w:fill="auto"/>
              <w:rPr>
                <w:rFonts w:hint="eastAsia" w:ascii="宋体" w:hAnsi="宋体" w:cs="宋体"/>
                <w:color w:val="000000"/>
                <w:szCs w:val="22"/>
                <w:highlight w:val="none"/>
              </w:rPr>
            </w:pPr>
            <w:r>
              <w:rPr>
                <w:rFonts w:hint="eastAsia" w:ascii="宋体" w:hAnsi="宋体" w:cs="宋体"/>
                <w:color w:val="000000"/>
                <w:szCs w:val="22"/>
                <w:highlight w:val="none"/>
              </w:rPr>
              <w:t xml:space="preserve">资质证书及证书编号：</w:t>
            </w:r>
            <w:r>
              <w:rPr>
                <w:rFonts w:hint="eastAsia" w:ascii="宋体" w:hAnsi="宋体" w:cs="宋体"/>
                <w:color w:val="000000"/>
                <w:szCs w:val="22"/>
                <w:highlight w:val="none"/>
                <w:u w:val="single"/>
              </w:rPr>
              <w:t xml:space="preserve">                   </w:t>
            </w:r>
            <w:r>
              <w:rPr>
                <w:rFonts w:hint="eastAsia" w:ascii="宋体" w:hAnsi="宋体" w:cs="宋体"/>
                <w:color w:val="000000"/>
                <w:szCs w:val="22"/>
                <w:highlight w:val="none"/>
              </w:rPr>
            </w:r>
            <w:r/>
          </w:p>
        </w:tc>
      </w:tr>
    </w:tbl>
    <w:p>
      <w:pPr>
        <w:pStyle w:val="856"/>
        <w:ind w:firstLine="430"/>
        <w:shd w:val="clear" w:color="auto" w:fill="auto"/>
        <w:rPr>
          <w:color w:val="000000"/>
          <w:sz w:val="21"/>
          <w:szCs w:val="21"/>
          <w:highlight w:val="none"/>
        </w:rPr>
      </w:pPr>
      <w:r>
        <w:rPr>
          <w:color w:val="000000"/>
          <w:sz w:val="21"/>
          <w:szCs w:val="21"/>
          <w:highlight w:val="none"/>
        </w:rPr>
        <w:t xml:space="preserve">报价说明：</w:t>
      </w:r>
      <w:r>
        <w:rPr>
          <w:color w:val="000000"/>
          <w:sz w:val="21"/>
          <w:szCs w:val="21"/>
          <w:highlight w:val="none"/>
        </w:rPr>
      </w:r>
      <w:r/>
    </w:p>
    <w:p>
      <w:pPr>
        <w:pStyle w:val="856"/>
        <w:ind w:firstLine="430"/>
        <w:shd w:val="clear" w:color="auto" w:fill="auto"/>
        <w:rPr>
          <w:color w:val="000000"/>
          <w:sz w:val="21"/>
          <w:szCs w:val="21"/>
          <w:highlight w:val="none"/>
        </w:rPr>
      </w:pPr>
      <w:r>
        <w:rPr>
          <w:color w:val="000000"/>
          <w:sz w:val="21"/>
          <w:szCs w:val="21"/>
          <w:highlight w:val="none"/>
        </w:rPr>
        <w:t xml:space="preserve">1、报价包括完成项目的所有费用。采购人不再支付报价以外的任何费用。</w:t>
      </w:r>
      <w:r>
        <w:rPr>
          <w:color w:val="000000"/>
          <w:sz w:val="21"/>
          <w:szCs w:val="21"/>
          <w:highlight w:val="none"/>
        </w:rPr>
      </w:r>
      <w:r/>
    </w:p>
    <w:p>
      <w:pPr>
        <w:pStyle w:val="856"/>
        <w:ind w:firstLine="430"/>
        <w:shd w:val="clear" w:color="auto" w:fill="auto"/>
        <w:rPr>
          <w:color w:val="000000"/>
          <w:sz w:val="21"/>
          <w:szCs w:val="21"/>
          <w:highlight w:val="none"/>
        </w:rPr>
      </w:pPr>
      <w:r>
        <w:rPr>
          <w:color w:val="000000"/>
          <w:sz w:val="21"/>
          <w:szCs w:val="21"/>
          <w:highlight w:val="none"/>
        </w:rPr>
        <w:t xml:space="preserve">2、报价以总价为准，大小写不一致以大写为准；</w:t>
      </w:r>
      <w:r>
        <w:rPr>
          <w:color w:val="000000"/>
          <w:sz w:val="21"/>
          <w:szCs w:val="21"/>
          <w:highlight w:val="none"/>
        </w:rPr>
      </w:r>
      <w:r/>
    </w:p>
    <w:p>
      <w:pPr>
        <w:pStyle w:val="856"/>
        <w:ind w:firstLine="430"/>
        <w:shd w:val="clear" w:color="auto" w:fill="auto"/>
        <w:rPr>
          <w:color w:val="000000"/>
          <w:sz w:val="21"/>
          <w:szCs w:val="21"/>
          <w:highlight w:val="none"/>
        </w:rPr>
      </w:pPr>
      <w:r>
        <w:rPr>
          <w:color w:val="000000"/>
          <w:sz w:val="21"/>
          <w:szCs w:val="21"/>
          <w:highlight w:val="none"/>
        </w:rPr>
        <w:t xml:space="preserve">3、偏离说明：详见《偏离表》；</w:t>
      </w:r>
      <w:r>
        <w:rPr>
          <w:color w:val="000000"/>
          <w:sz w:val="21"/>
          <w:szCs w:val="21"/>
          <w:highlight w:val="none"/>
        </w:rPr>
      </w:r>
      <w:r/>
    </w:p>
    <w:p>
      <w:pPr>
        <w:pStyle w:val="856"/>
        <w:ind w:firstLine="430"/>
        <w:shd w:val="clear" w:color="auto" w:fill="auto"/>
        <w:rPr>
          <w:color w:val="000000"/>
          <w:sz w:val="21"/>
          <w:szCs w:val="21"/>
          <w:highlight w:val="none"/>
        </w:rPr>
      </w:pPr>
      <w:r>
        <w:rPr>
          <w:color w:val="000000"/>
          <w:sz w:val="21"/>
          <w:szCs w:val="21"/>
          <w:highlight w:val="none"/>
        </w:rPr>
      </w:r>
      <w:r/>
    </w:p>
    <w:p>
      <w:pPr>
        <w:pStyle w:val="856"/>
        <w:ind w:firstLine="430"/>
        <w:shd w:val="clear" w:color="auto" w:fill="auto"/>
        <w:rPr>
          <w:color w:val="000000"/>
          <w:sz w:val="21"/>
          <w:szCs w:val="21"/>
          <w:highlight w:val="none"/>
        </w:rPr>
      </w:pPr>
      <w:r>
        <w:rPr>
          <w:color w:val="000000"/>
          <w:sz w:val="21"/>
          <w:szCs w:val="21"/>
          <w:highlight w:val="none"/>
        </w:rPr>
        <w:t xml:space="preserve">供应商（</w:t>
      </w:r>
      <w:r>
        <w:rPr>
          <w:rFonts w:hint="eastAsia"/>
          <w:color w:val="000000"/>
          <w:sz w:val="21"/>
          <w:szCs w:val="21"/>
          <w:highlight w:val="none"/>
        </w:rPr>
        <w:t xml:space="preserve">加盖电子公章</w:t>
      </w:r>
      <w:r>
        <w:rPr>
          <w:color w:val="000000"/>
          <w:sz w:val="21"/>
          <w:szCs w:val="21"/>
          <w:highlight w:val="none"/>
        </w:rPr>
        <w:t xml:space="preserve">）：</w:t>
      </w:r>
      <w:r>
        <w:rPr>
          <w:color w:val="000000"/>
          <w:sz w:val="21"/>
          <w:szCs w:val="21"/>
          <w:highlight w:val="none"/>
        </w:rPr>
      </w:r>
      <w:r/>
    </w:p>
    <w:p>
      <w:pPr>
        <w:pStyle w:val="784"/>
        <w:ind w:firstLine="431"/>
        <w:shd w:val="clear" w:color="auto" w:fill="auto"/>
        <w:rPr>
          <w:b/>
          <w:color w:val="000000"/>
          <w:highlight w:val="none"/>
        </w:rPr>
      </w:pPr>
      <w:r>
        <w:rPr>
          <w:b/>
          <w:color w:val="000000"/>
          <w:highlight w:val="none"/>
        </w:rPr>
        <w:br w:type="page" w:clear="all"/>
      </w:r>
      <w:r>
        <w:rPr>
          <w:b/>
          <w:color w:val="000000"/>
          <w:highlight w:val="none"/>
        </w:rPr>
      </w:r>
      <w:r/>
    </w:p>
    <w:p>
      <w:pPr>
        <w:pStyle w:val="784"/>
        <w:ind w:firstLine="570"/>
        <w:shd w:val="clear" w:color="auto" w:fill="auto"/>
        <w:rPr>
          <w:rFonts w:ascii="Arial" w:hAnsi="Arial"/>
          <w:color w:val="000000"/>
          <w:sz w:val="28"/>
          <w:szCs w:val="28"/>
          <w:highlight w:val="none"/>
        </w:rPr>
        <w:outlineLvl w:val="2"/>
      </w:pPr>
      <w:r/>
      <w:bookmarkStart w:id="154" w:name="_Toc9113"/>
      <w:r/>
      <w:bookmarkStart w:id="155" w:name="_Toc30650"/>
      <w:r>
        <w:rPr>
          <w:rFonts w:hint="eastAsia" w:ascii="Arial" w:hAnsi="Arial"/>
          <w:color w:val="000000"/>
          <w:sz w:val="28"/>
          <w:szCs w:val="28"/>
          <w:highlight w:val="none"/>
        </w:rPr>
        <w:t xml:space="preserve">2、分项报价表</w:t>
      </w:r>
      <w:bookmarkEnd w:id="154"/>
      <w:r/>
      <w:bookmarkEnd w:id="155"/>
      <w:r>
        <w:rPr>
          <w:rFonts w:ascii="Arial" w:hAnsi="Arial"/>
          <w:color w:val="000000"/>
          <w:sz w:val="28"/>
          <w:szCs w:val="28"/>
          <w:highlight w:val="none"/>
        </w:rPr>
      </w:r>
      <w:r/>
    </w:p>
    <w:p>
      <w:pPr>
        <w:pStyle w:val="784"/>
        <w:ind w:firstLine="733"/>
        <w:jc w:val="center"/>
        <w:spacing w:line="360" w:lineRule="auto"/>
        <w:shd w:val="clear" w:color="auto" w:fill="auto"/>
        <w:widowControl/>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分项报价表</w:t>
      </w:r>
      <w:r>
        <w:rPr>
          <w:rFonts w:hint="eastAsia" w:ascii="宋体" w:hAnsi="宋体" w:cs="宋体"/>
          <w:b/>
          <w:color w:val="000000"/>
          <w:sz w:val="36"/>
          <w:szCs w:val="36"/>
          <w:highlight w:val="none"/>
        </w:rPr>
      </w:r>
      <w:r/>
    </w:p>
    <w:p>
      <w:pPr>
        <w:pStyle w:val="784"/>
        <w:jc w:val="center"/>
        <w:spacing w:line="360" w:lineRule="auto"/>
        <w:shd w:val="clear" w:color="auto" w:fill="auto"/>
        <w:widowControl/>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根据工程量清单填写</w:t>
      </w:r>
      <w:r>
        <w:rPr>
          <w:rFonts w:ascii="宋体" w:hAnsi="宋体" w:cs="宋体"/>
          <w:b/>
          <w:color w:val="000000"/>
          <w:sz w:val="36"/>
          <w:szCs w:val="36"/>
          <w:highlight w:val="none"/>
        </w:rPr>
      </w:r>
      <w:r/>
    </w:p>
    <w:p>
      <w:pPr>
        <w:pStyle w:val="784"/>
        <w:jc w:val="left"/>
        <w:spacing w:line="360" w:lineRule="auto"/>
        <w:shd w:val="clear" w:color="auto" w:fill="auto"/>
        <w:widowControl/>
        <w:rPr>
          <w:rFonts w:ascii="Arial" w:hAnsi="宋体" w:cs="Arial"/>
          <w:b/>
          <w:color w:val="000000"/>
          <w:szCs w:val="21"/>
          <w:highlight w:val="none"/>
        </w:rPr>
      </w:pPr>
      <w:r>
        <w:rPr>
          <w:rFonts w:hint="eastAsia" w:ascii="Arial" w:hAnsi="宋体" w:cs="Arial"/>
          <w:b/>
          <w:color w:val="000000"/>
          <w:szCs w:val="21"/>
          <w:highlight w:val="none"/>
        </w:rPr>
        <w:t xml:space="preserve">已标价工程量清单与招标文件规定的暂估价、暂列金额及甲供材料价格一致；</w:t>
      </w:r>
      <w:r>
        <w:rPr>
          <w:rFonts w:ascii="Arial" w:hAnsi="宋体" w:cs="Arial"/>
          <w:b/>
          <w:color w:val="000000"/>
          <w:szCs w:val="21"/>
          <w:highlight w:val="none"/>
        </w:rPr>
      </w:r>
      <w:r/>
    </w:p>
    <w:p>
      <w:pPr>
        <w:pStyle w:val="784"/>
        <w:jc w:val="left"/>
        <w:spacing w:line="360" w:lineRule="auto"/>
        <w:shd w:val="clear" w:color="auto" w:fill="auto"/>
        <w:widowControl/>
        <w:rPr>
          <w:rFonts w:ascii="Arial" w:hAnsi="宋体" w:cs="Arial"/>
          <w:b/>
          <w:color w:val="000000"/>
          <w:szCs w:val="21"/>
          <w:highlight w:val="none"/>
        </w:rPr>
      </w:pPr>
      <w:r>
        <w:rPr>
          <w:rFonts w:hint="eastAsia" w:ascii="Arial" w:hAnsi="宋体" w:cs="Arial"/>
          <w:b/>
          <w:color w:val="000000"/>
          <w:szCs w:val="21"/>
          <w:highlight w:val="none"/>
        </w:rPr>
        <w:t xml:space="preserve">已标价工程量清单与招标文件明确列出的不可竞争费用项目或费率或计算基础一致的；</w:t>
      </w:r>
      <w:r>
        <w:rPr>
          <w:rFonts w:ascii="Arial" w:hAnsi="宋体" w:cs="Arial"/>
          <w:b/>
          <w:color w:val="000000"/>
          <w:szCs w:val="21"/>
          <w:highlight w:val="none"/>
        </w:rPr>
      </w:r>
      <w:r/>
    </w:p>
    <w:p>
      <w:pPr>
        <w:pStyle w:val="784"/>
        <w:jc w:val="left"/>
        <w:spacing w:line="360" w:lineRule="auto"/>
        <w:shd w:val="clear" w:color="auto" w:fill="auto"/>
        <w:widowControl/>
        <w:rPr>
          <w:rFonts w:ascii="宋体" w:hAnsi="宋体" w:cs="宋体"/>
          <w:color w:val="000000"/>
          <w:szCs w:val="21"/>
          <w:highlight w:val="none"/>
        </w:rPr>
      </w:pPr>
      <w:r>
        <w:rPr>
          <w:rFonts w:hint="eastAsia" w:ascii="Arial" w:hAnsi="宋体" w:cs="Arial"/>
          <w:b/>
          <w:color w:val="000000"/>
          <w:szCs w:val="21"/>
          <w:highlight w:val="none"/>
        </w:rPr>
        <w:t xml:space="preserve">已标价工程量清单与招标文件提供的工程量清单中的项目编码、项目名称、项目特征、计量单位、工程量一致的（措施项目增项除外）；</w:t>
      </w:r>
      <w:r>
        <w:rPr>
          <w:rFonts w:ascii="宋体" w:hAnsi="宋体" w:cs="宋体"/>
          <w:color w:val="000000"/>
          <w:szCs w:val="21"/>
          <w:highlight w:val="none"/>
        </w:rPr>
      </w:r>
      <w:r/>
    </w:p>
    <w:p>
      <w:pPr>
        <w:pStyle w:val="874"/>
        <w:shd w:val="clear" w:color="auto" w:fill="auto"/>
        <w:rPr>
          <w:color w:val="000000"/>
          <w:highlight w:val="none"/>
        </w:rPr>
      </w:pPr>
      <w:r>
        <w:rPr>
          <w:color w:val="000000"/>
          <w:highlight w:val="none"/>
        </w:rPr>
      </w:r>
      <w:r/>
    </w:p>
    <w:p>
      <w:pPr>
        <w:pStyle w:val="784"/>
        <w:ind w:firstLine="430"/>
        <w:jc w:val="left"/>
        <w:spacing w:line="360" w:lineRule="auto"/>
        <w:shd w:val="clear" w:color="auto" w:fill="auto"/>
        <w:widowControl/>
        <w:rPr>
          <w:rFonts w:hint="eastAsia" w:ascii="宋体" w:hAnsi="宋体" w:cs="宋体"/>
          <w:color w:val="000000"/>
          <w:szCs w:val="21"/>
          <w:highlight w:val="none"/>
        </w:rPr>
      </w:pPr>
      <w:r>
        <w:rPr>
          <w:rFonts w:hint="eastAsia" w:ascii="Arial" w:hAnsi="Arial"/>
          <w:color w:val="000000"/>
          <w:szCs w:val="21"/>
          <w:highlight w:val="none"/>
        </w:rPr>
        <w:t xml:space="preserve">供应商名称（加盖电子公章）</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784"/>
        <w:ind w:firstLine="431"/>
        <w:shd w:val="clear" w:color="auto" w:fill="auto"/>
        <w:rPr>
          <w:b/>
          <w:color w:val="000000"/>
          <w:highlight w:val="none"/>
        </w:rPr>
      </w:pPr>
      <w:r>
        <w:rPr>
          <w:b/>
          <w:color w:val="000000"/>
          <w:highlight w:val="none"/>
        </w:rPr>
        <w:br w:type="page" w:clear="all"/>
      </w:r>
      <w:r>
        <w:rPr>
          <w:b/>
          <w:color w:val="000000"/>
          <w:highlight w:val="none"/>
        </w:rPr>
      </w:r>
      <w:r/>
    </w:p>
    <w:p>
      <w:pPr>
        <w:pStyle w:val="784"/>
        <w:ind w:firstLine="570"/>
        <w:shd w:val="clear" w:color="auto" w:fill="auto"/>
        <w:rPr>
          <w:rFonts w:ascii="Arial" w:hAnsi="Arial"/>
          <w:color w:val="000000"/>
          <w:sz w:val="28"/>
          <w:szCs w:val="28"/>
          <w:highlight w:val="none"/>
        </w:rPr>
        <w:outlineLvl w:val="2"/>
      </w:pPr>
      <w:r/>
      <w:bookmarkStart w:id="156" w:name="_Toc11217"/>
      <w:r/>
      <w:bookmarkStart w:id="157" w:name="_Toc30158"/>
      <w:r>
        <w:rPr>
          <w:rFonts w:hint="eastAsia" w:ascii="Arial" w:hAnsi="Arial"/>
          <w:color w:val="000000"/>
          <w:sz w:val="28"/>
          <w:szCs w:val="28"/>
          <w:highlight w:val="none"/>
        </w:rPr>
        <w:t xml:space="preserve">3、竞争性磋商申请及声明</w:t>
      </w:r>
      <w:bookmarkEnd w:id="156"/>
      <w:r/>
      <w:bookmarkEnd w:id="157"/>
      <w:r>
        <w:rPr>
          <w:rFonts w:ascii="Arial" w:hAnsi="Arial"/>
          <w:color w:val="000000"/>
          <w:sz w:val="28"/>
          <w:szCs w:val="28"/>
          <w:highlight w:val="none"/>
        </w:rPr>
      </w:r>
      <w:r/>
    </w:p>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p>
      <w:pPr>
        <w:pStyle w:val="784"/>
        <w:ind w:firstLine="733"/>
        <w:jc w:val="center"/>
        <w:shd w:val="clear" w:color="auto" w:fill="auto"/>
        <w:rPr>
          <w:rFonts w:ascii="Arial" w:hAnsi="Arial"/>
          <w:b/>
          <w:color w:val="000000"/>
          <w:sz w:val="36"/>
          <w:szCs w:val="36"/>
          <w:highlight w:val="none"/>
        </w:rPr>
      </w:pPr>
      <w:r>
        <w:rPr>
          <w:rFonts w:ascii="Arial" w:hAnsi="Arial"/>
          <w:b/>
          <w:color w:val="000000"/>
          <w:sz w:val="36"/>
          <w:szCs w:val="36"/>
          <w:highlight w:val="none"/>
        </w:rPr>
        <w:t xml:space="preserve">竞争性磋商申请及声明</w:t>
      </w:r>
      <w:r>
        <w:rPr>
          <w:rFonts w:ascii="Arial" w:hAnsi="Arial"/>
          <w:b/>
          <w:color w:val="000000"/>
          <w:sz w:val="36"/>
          <w:szCs w:val="36"/>
          <w:highlight w:val="none"/>
        </w:rPr>
      </w:r>
      <w:r/>
    </w:p>
    <w:p>
      <w:pPr>
        <w:pStyle w:val="784"/>
        <w:ind w:firstLine="430"/>
        <w:jc w:val="center"/>
        <w:shd w:val="clear" w:color="auto" w:fill="auto"/>
        <w:rPr>
          <w:rFonts w:ascii="Arial" w:hAnsi="Arial"/>
          <w:color w:val="000000"/>
          <w:szCs w:val="21"/>
          <w:highlight w:val="none"/>
        </w:rPr>
      </w:pPr>
      <w:r>
        <w:rPr>
          <w:rFonts w:ascii="Arial" w:hAnsi="Arial"/>
          <w:color w:val="000000"/>
          <w:szCs w:val="21"/>
          <w:highlight w:val="none"/>
        </w:rPr>
      </w:r>
      <w:r/>
    </w:p>
    <w:p>
      <w:pPr>
        <w:pStyle w:val="784"/>
        <w:ind w:firstLine="420"/>
        <w:spacing w:line="360" w:lineRule="auto"/>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致：江苏省设备成套股份有限公司</w:t>
      </w:r>
      <w:r>
        <w:rPr>
          <w:rFonts w:ascii="Arial" w:hAnsi="Arial"/>
          <w:color w:val="000000"/>
          <w:szCs w:val="21"/>
          <w:highlight w:val="none"/>
          <w:lang w:val="zh-CN"/>
        </w:rPr>
      </w:r>
      <w:r/>
    </w:p>
    <w:p>
      <w:pPr>
        <w:pStyle w:val="784"/>
        <w:ind w:firstLine="430"/>
        <w:spacing w:line="440" w:lineRule="exact"/>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根据贵方</w:t>
      </w:r>
      <w:r>
        <w:rPr>
          <w:rFonts w:ascii="Arial" w:hAnsi="Arial"/>
          <w:color w:val="000000"/>
          <w:szCs w:val="21"/>
          <w:highlight w:val="none"/>
          <w:u w:val="single"/>
          <w:lang w:val="zh-CN"/>
        </w:rPr>
        <w:t xml:space="preserve">                            </w:t>
      </w:r>
      <w:r>
        <w:rPr>
          <w:rFonts w:ascii="Arial" w:hAnsi="Arial"/>
          <w:color w:val="000000"/>
          <w:szCs w:val="21"/>
          <w:highlight w:val="none"/>
          <w:lang w:val="zh-CN"/>
        </w:rPr>
        <w:t xml:space="preserve">（项目名称）</w:t>
      </w:r>
      <w:r>
        <w:rPr>
          <w:rFonts w:ascii="Arial" w:hAnsi="Arial"/>
          <w:color w:val="000000"/>
          <w:szCs w:val="21"/>
          <w:highlight w:val="none"/>
          <w:u w:val="single"/>
          <w:lang w:val="zh-CN"/>
        </w:rPr>
        <w:t xml:space="preserve">           </w:t>
      </w:r>
      <w:r>
        <w:rPr>
          <w:rFonts w:ascii="Arial" w:hAnsi="Arial"/>
          <w:color w:val="000000"/>
          <w:szCs w:val="21"/>
          <w:highlight w:val="none"/>
          <w:lang w:val="zh-CN"/>
        </w:rPr>
        <w:t xml:space="preserve">（项目编号）竞争性磋商公告，正式授权下述签字人</w:t>
      </w:r>
      <w:r>
        <w:rPr>
          <w:rFonts w:ascii="Arial" w:hAnsi="Arial"/>
          <w:color w:val="000000"/>
          <w:szCs w:val="21"/>
          <w:highlight w:val="none"/>
          <w:u w:val="single"/>
          <w:lang w:val="zh-CN"/>
        </w:rPr>
        <w:t xml:space="preserve">                   </w:t>
      </w:r>
      <w:r>
        <w:rPr>
          <w:rFonts w:ascii="Arial" w:hAnsi="Arial"/>
          <w:color w:val="000000"/>
          <w:szCs w:val="21"/>
          <w:highlight w:val="none"/>
          <w:lang w:val="zh-CN"/>
        </w:rPr>
        <w:t xml:space="preserve">(姓名和职务)代表</w:t>
      </w:r>
      <w:r>
        <w:rPr>
          <w:rFonts w:ascii="Arial" w:hAnsi="Arial"/>
          <w:color w:val="000000"/>
          <w:szCs w:val="21"/>
          <w:highlight w:val="none"/>
          <w:u w:val="single"/>
          <w:lang w:val="zh-CN"/>
        </w:rPr>
        <w:t xml:space="preserve">                        </w:t>
      </w:r>
      <w:r>
        <w:rPr>
          <w:rFonts w:ascii="Arial" w:hAnsi="Arial"/>
          <w:color w:val="000000"/>
          <w:szCs w:val="21"/>
          <w:highlight w:val="none"/>
          <w:lang w:val="zh-CN"/>
        </w:rPr>
        <w:t xml:space="preserve">（供应商名称），提交响应性文件并参加磋商。</w:t>
      </w:r>
      <w:r>
        <w:rPr>
          <w:rFonts w:ascii="Arial" w:hAnsi="Arial"/>
          <w:color w:val="000000"/>
          <w:szCs w:val="21"/>
          <w:highlight w:val="none"/>
          <w:lang w:val="zh-CN"/>
        </w:rPr>
      </w:r>
      <w:r/>
    </w:p>
    <w:p>
      <w:pPr>
        <w:pStyle w:val="784"/>
        <w:ind w:firstLine="420"/>
        <w:spacing w:line="440" w:lineRule="exact"/>
        <w:shd w:val="clear" w:color="auto" w:fill="auto"/>
        <w:rPr>
          <w:rFonts w:ascii="Arial" w:hAnsi="Arial"/>
          <w:color w:val="000000"/>
          <w:szCs w:val="21"/>
          <w:highlight w:val="none"/>
        </w:rPr>
      </w:pPr>
      <w:r>
        <w:rPr>
          <w:rFonts w:ascii="Arial" w:hAnsi="Arial"/>
          <w:color w:val="000000"/>
          <w:szCs w:val="21"/>
          <w:highlight w:val="none"/>
        </w:rPr>
        <w:t xml:space="preserve">据此函，签字人兹宣布同意如下：</w:t>
      </w:r>
      <w:r>
        <w:rPr>
          <w:rFonts w:ascii="Arial" w:hAnsi="Arial"/>
          <w:color w:val="000000"/>
          <w:szCs w:val="21"/>
          <w:highlight w:val="none"/>
        </w:rPr>
      </w:r>
      <w:r/>
    </w:p>
    <w:p>
      <w:pPr>
        <w:pStyle w:val="784"/>
        <w:ind w:firstLine="420"/>
        <w:spacing w:line="440" w:lineRule="exact"/>
        <w:shd w:val="clear" w:color="auto" w:fill="auto"/>
        <w:rPr>
          <w:rFonts w:ascii="Arial" w:hAnsi="Arial"/>
          <w:color w:val="000000"/>
          <w:szCs w:val="21"/>
          <w:highlight w:val="none"/>
        </w:rPr>
      </w:pPr>
      <w:r>
        <w:rPr>
          <w:rFonts w:hint="eastAsia" w:ascii="Arial" w:hAnsi="Arial"/>
          <w:color w:val="000000"/>
          <w:szCs w:val="21"/>
          <w:highlight w:val="none"/>
        </w:rPr>
        <w:t xml:space="preserve">1、</w:t>
      </w:r>
      <w:r>
        <w:rPr>
          <w:rFonts w:hint="eastAsia" w:ascii="Arial" w:hAnsi="Arial"/>
          <w:color w:val="000000"/>
          <w:szCs w:val="21"/>
          <w:highlight w:val="none"/>
          <w:lang w:val="zh-CN"/>
        </w:rPr>
        <w:t xml:space="preserve">我们的资格条件完全符合政府采购法和本次采购要求，</w:t>
      </w:r>
      <w:r>
        <w:rPr>
          <w:rFonts w:hint="eastAsia" w:ascii="Arial" w:hAnsi="Arial"/>
          <w:color w:val="000000"/>
          <w:szCs w:val="21"/>
          <w:highlight w:val="none"/>
        </w:rPr>
        <w:t xml:space="preserve">我们</w:t>
      </w:r>
      <w:r>
        <w:rPr>
          <w:rFonts w:hint="eastAsia" w:ascii="Arial" w:hAnsi="Arial"/>
          <w:color w:val="000000"/>
          <w:szCs w:val="21"/>
          <w:highlight w:val="none"/>
          <w:lang w:val="zh-CN"/>
        </w:rPr>
        <w:t xml:space="preserve">同意并向贵方提供了与本次采购活动有关的所有证据和资料</w:t>
      </w:r>
      <w:r>
        <w:rPr>
          <w:rFonts w:hint="eastAsia" w:ascii="Arial" w:hAnsi="Arial"/>
          <w:color w:val="000000"/>
          <w:szCs w:val="21"/>
          <w:highlight w:val="none"/>
        </w:rPr>
        <w:t xml:space="preserve">。</w:t>
      </w:r>
      <w:r>
        <w:rPr>
          <w:rFonts w:ascii="Arial" w:hAnsi="Arial"/>
          <w:color w:val="000000"/>
          <w:szCs w:val="21"/>
          <w:highlight w:val="none"/>
        </w:rPr>
      </w:r>
      <w:r/>
    </w:p>
    <w:p>
      <w:pPr>
        <w:pStyle w:val="784"/>
        <w:ind w:firstLine="420"/>
        <w:spacing w:line="440" w:lineRule="exact"/>
        <w:shd w:val="clear" w:color="auto" w:fill="auto"/>
        <w:rPr>
          <w:rFonts w:ascii="Arial" w:hAnsi="Arial"/>
          <w:color w:val="000000"/>
          <w:szCs w:val="21"/>
          <w:highlight w:val="none"/>
        </w:rPr>
      </w:pPr>
      <w:r>
        <w:rPr>
          <w:rFonts w:hint="eastAsia" w:ascii="Arial" w:hAnsi="Arial"/>
          <w:color w:val="000000"/>
          <w:szCs w:val="21"/>
          <w:highlight w:val="none"/>
        </w:rPr>
        <w:t xml:space="preserve">2、按磋商文件要求，我们的报价</w:t>
      </w:r>
      <w:r>
        <w:rPr>
          <w:rFonts w:hint="eastAsia" w:ascii="Arial" w:hAnsi="Arial"/>
          <w:color w:val="000000"/>
          <w:szCs w:val="21"/>
          <w:highlight w:val="none"/>
          <w:u w:val="single"/>
        </w:rPr>
        <w:t xml:space="preserve">详见报价一览表</w:t>
      </w:r>
      <w:r>
        <w:rPr>
          <w:rFonts w:hint="eastAsia" w:ascii="Arial" w:hAnsi="Arial"/>
          <w:color w:val="000000"/>
          <w:szCs w:val="21"/>
          <w:highlight w:val="none"/>
        </w:rPr>
        <w:t xml:space="preserve">。</w:t>
      </w:r>
      <w:r>
        <w:rPr>
          <w:rFonts w:ascii="Arial" w:hAnsi="Arial"/>
          <w:color w:val="000000"/>
          <w:szCs w:val="21"/>
          <w:highlight w:val="none"/>
        </w:rPr>
      </w:r>
      <w:r/>
    </w:p>
    <w:p>
      <w:pPr>
        <w:pStyle w:val="784"/>
        <w:ind w:firstLine="420"/>
        <w:spacing w:line="440" w:lineRule="exact"/>
        <w:shd w:val="clear" w:color="auto" w:fill="auto"/>
        <w:rPr>
          <w:rFonts w:ascii="Arial" w:hAnsi="Arial"/>
          <w:color w:val="000000"/>
          <w:szCs w:val="21"/>
          <w:highlight w:val="none"/>
        </w:rPr>
      </w:pPr>
      <w:r>
        <w:rPr>
          <w:rFonts w:hint="eastAsia" w:ascii="Arial" w:hAnsi="Arial"/>
          <w:color w:val="000000"/>
          <w:szCs w:val="21"/>
          <w:highlight w:val="none"/>
        </w:rPr>
        <w:t xml:space="preserve">3、本项目服务时间为：</w:t>
      </w:r>
      <w:r>
        <w:rPr>
          <w:rFonts w:hint="eastAsia" w:ascii="Arial" w:hAnsi="Arial"/>
          <w:color w:val="000000"/>
          <w:szCs w:val="21"/>
          <w:highlight w:val="none"/>
          <w:u w:val="single"/>
        </w:rPr>
        <w:t xml:space="preserve">满足磋商文件要求</w:t>
      </w:r>
      <w:r>
        <w:rPr>
          <w:rFonts w:hint="eastAsia" w:ascii="Arial" w:hAnsi="Arial"/>
          <w:color w:val="000000"/>
          <w:szCs w:val="21"/>
          <w:highlight w:val="none"/>
        </w:rPr>
        <w:t xml:space="preserve">。</w:t>
      </w:r>
      <w:r>
        <w:rPr>
          <w:rFonts w:ascii="Arial" w:hAnsi="Arial"/>
          <w:color w:val="000000"/>
          <w:szCs w:val="21"/>
          <w:highlight w:val="none"/>
        </w:rPr>
      </w:r>
      <w:r/>
    </w:p>
    <w:p>
      <w:pPr>
        <w:pStyle w:val="784"/>
        <w:ind w:firstLine="420"/>
        <w:spacing w:line="440" w:lineRule="exact"/>
        <w:shd w:val="clear" w:color="auto" w:fill="auto"/>
        <w:rPr>
          <w:rFonts w:ascii="Arial" w:hAnsi="Arial"/>
          <w:color w:val="000000"/>
          <w:szCs w:val="21"/>
          <w:highlight w:val="none"/>
        </w:rPr>
      </w:pPr>
      <w:r>
        <w:rPr>
          <w:rFonts w:hint="eastAsia" w:ascii="Arial" w:hAnsi="Arial"/>
          <w:color w:val="000000"/>
          <w:szCs w:val="21"/>
          <w:highlight w:val="none"/>
        </w:rPr>
        <w:t xml:space="preserve">4</w:t>
      </w:r>
      <w:r>
        <w:rPr>
          <w:rFonts w:ascii="Arial" w:hAnsi="Arial"/>
          <w:color w:val="000000"/>
          <w:szCs w:val="21"/>
          <w:highlight w:val="none"/>
        </w:rPr>
        <w:t xml:space="preserve">、</w:t>
      </w:r>
      <w:r>
        <w:rPr>
          <w:rFonts w:ascii="Arial" w:hAnsi="Arial"/>
          <w:color w:val="000000"/>
          <w:szCs w:val="21"/>
          <w:highlight w:val="none"/>
          <w:lang w:val="zh-CN"/>
        </w:rPr>
        <w:t xml:space="preserve">我们已详细阅读全部磋商文件及其有效补充文件，我们放弃对磋商文件任何误解的权利，提交响应文件后，</w:t>
      </w:r>
      <w:r>
        <w:rPr>
          <w:rFonts w:ascii="Arial" w:hAnsi="Arial"/>
          <w:b/>
          <w:color w:val="000000"/>
          <w:szCs w:val="21"/>
          <w:highlight w:val="none"/>
          <w:lang w:val="zh-CN"/>
        </w:rPr>
        <w:t xml:space="preserve">不对磋商文件本身提出质疑</w:t>
      </w:r>
      <w:r>
        <w:rPr>
          <w:rFonts w:ascii="Arial" w:hAnsi="Arial"/>
          <w:color w:val="000000"/>
          <w:szCs w:val="21"/>
          <w:highlight w:val="none"/>
          <w:lang w:val="zh-CN"/>
        </w:rPr>
        <w:t xml:space="preserve">。</w:t>
      </w:r>
      <w:r>
        <w:rPr>
          <w:rFonts w:ascii="Arial" w:hAnsi="Arial"/>
          <w:color w:val="000000"/>
          <w:szCs w:val="21"/>
          <w:highlight w:val="none"/>
        </w:rPr>
      </w:r>
      <w:r/>
    </w:p>
    <w:p>
      <w:pPr>
        <w:pStyle w:val="784"/>
        <w:ind w:firstLine="430"/>
        <w:spacing w:line="440" w:lineRule="exact"/>
        <w:shd w:val="clear" w:color="auto" w:fill="auto"/>
        <w:widowControl/>
        <w:rPr>
          <w:rFonts w:ascii="Arial" w:hAnsi="Arial"/>
          <w:color w:val="000000"/>
          <w:szCs w:val="21"/>
          <w:highlight w:val="none"/>
        </w:rPr>
      </w:pPr>
      <w:r>
        <w:rPr>
          <w:rFonts w:hint="eastAsia" w:ascii="Arial" w:hAnsi="Arial"/>
          <w:color w:val="000000"/>
          <w:szCs w:val="21"/>
          <w:highlight w:val="none"/>
        </w:rPr>
        <w:t xml:space="preserve">5</w:t>
      </w:r>
      <w:r>
        <w:rPr>
          <w:rFonts w:ascii="Arial" w:hAnsi="Arial"/>
          <w:color w:val="000000"/>
          <w:szCs w:val="21"/>
          <w:highlight w:val="none"/>
        </w:rPr>
        <w:t xml:space="preserve">、一旦我方</w:t>
      </w:r>
      <w:r>
        <w:rPr>
          <w:rFonts w:hint="eastAsia" w:ascii="Arial" w:hAnsi="Arial"/>
          <w:color w:val="000000"/>
          <w:szCs w:val="21"/>
          <w:highlight w:val="none"/>
        </w:rPr>
        <w:t xml:space="preserve">成交</w:t>
      </w:r>
      <w:r>
        <w:rPr>
          <w:rFonts w:ascii="Arial" w:hAnsi="Arial"/>
          <w:color w:val="000000"/>
          <w:szCs w:val="21"/>
          <w:highlight w:val="none"/>
        </w:rPr>
        <w:t xml:space="preserve">，我方将根据</w:t>
      </w:r>
      <w:r>
        <w:rPr>
          <w:rFonts w:hint="eastAsia" w:ascii="Arial" w:hAnsi="Arial"/>
          <w:color w:val="000000"/>
          <w:szCs w:val="21"/>
          <w:highlight w:val="none"/>
        </w:rPr>
        <w:t xml:space="preserve">磋商</w:t>
      </w:r>
      <w:r>
        <w:rPr>
          <w:rFonts w:ascii="Arial" w:hAnsi="Arial"/>
          <w:color w:val="000000"/>
          <w:szCs w:val="21"/>
          <w:highlight w:val="none"/>
        </w:rPr>
        <w:t xml:space="preserve">文件的规定</w:t>
      </w:r>
      <w:r>
        <w:rPr>
          <w:rFonts w:hint="eastAsia" w:ascii="Arial" w:hAnsi="Arial"/>
          <w:color w:val="000000"/>
          <w:szCs w:val="21"/>
          <w:highlight w:val="none"/>
        </w:rPr>
        <w:t xml:space="preserve">及我方响应承诺</w:t>
      </w:r>
      <w:r>
        <w:rPr>
          <w:rFonts w:ascii="Arial" w:hAnsi="Arial"/>
          <w:color w:val="000000"/>
          <w:szCs w:val="21"/>
          <w:highlight w:val="none"/>
        </w:rPr>
        <w:t xml:space="preserve">严格履行合同。</w:t>
      </w:r>
      <w:r>
        <w:rPr>
          <w:rFonts w:ascii="Arial" w:hAnsi="Arial"/>
          <w:color w:val="000000"/>
          <w:szCs w:val="21"/>
          <w:highlight w:val="none"/>
        </w:rPr>
      </w:r>
      <w:r/>
    </w:p>
    <w:p>
      <w:pPr>
        <w:pStyle w:val="784"/>
        <w:ind w:firstLine="420"/>
        <w:spacing w:line="440" w:lineRule="exact"/>
        <w:shd w:val="clear" w:color="auto" w:fill="auto"/>
        <w:rPr>
          <w:rFonts w:ascii="Arial" w:hAnsi="Arial"/>
          <w:color w:val="000000"/>
          <w:szCs w:val="21"/>
          <w:highlight w:val="none"/>
        </w:rPr>
      </w:pPr>
      <w:r>
        <w:rPr>
          <w:rFonts w:hint="eastAsia" w:ascii="Arial" w:hAnsi="Arial"/>
          <w:color w:val="000000"/>
          <w:szCs w:val="21"/>
          <w:highlight w:val="none"/>
        </w:rPr>
        <w:t xml:space="preserve">6</w:t>
      </w:r>
      <w:r>
        <w:rPr>
          <w:rFonts w:ascii="Arial" w:hAnsi="Arial"/>
          <w:color w:val="000000"/>
          <w:szCs w:val="21"/>
          <w:highlight w:val="none"/>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rPr>
          <w:rFonts w:ascii="Arial" w:hAnsi="Arial"/>
          <w:color w:val="000000"/>
          <w:szCs w:val="21"/>
          <w:highlight w:val="none"/>
        </w:rPr>
      </w:r>
      <w:r/>
    </w:p>
    <w:p>
      <w:pPr>
        <w:pStyle w:val="784"/>
        <w:ind w:firstLine="420"/>
        <w:spacing w:line="440" w:lineRule="exact"/>
        <w:shd w:val="clear" w:color="auto" w:fill="auto"/>
        <w:rPr>
          <w:rFonts w:ascii="Arial" w:hAnsi="Arial"/>
          <w:color w:val="000000"/>
          <w:szCs w:val="21"/>
          <w:highlight w:val="none"/>
        </w:rPr>
      </w:pPr>
      <w:r>
        <w:rPr>
          <w:rFonts w:ascii="Arial" w:hAnsi="Arial"/>
          <w:color w:val="000000"/>
          <w:szCs w:val="21"/>
          <w:highlight w:val="none"/>
        </w:rPr>
        <w:t xml:space="preserve">7、我方正式通讯方式为：</w:t>
      </w:r>
      <w:r>
        <w:rPr>
          <w:rFonts w:ascii="Arial" w:hAnsi="Arial"/>
          <w:color w:val="000000"/>
          <w:szCs w:val="21"/>
          <w:highlight w:val="none"/>
        </w:rPr>
      </w:r>
      <w:r/>
    </w:p>
    <w:p>
      <w:pPr>
        <w:pStyle w:val="784"/>
        <w:ind w:firstLine="420"/>
        <w:spacing w:line="440" w:lineRule="exact"/>
        <w:shd w:val="clear" w:color="auto" w:fill="auto"/>
        <w:rPr>
          <w:rFonts w:ascii="Arial" w:hAnsi="Arial"/>
          <w:color w:val="000000"/>
          <w:szCs w:val="21"/>
          <w:highlight w:val="none"/>
        </w:rPr>
      </w:pPr>
      <w:r>
        <w:rPr>
          <w:rFonts w:ascii="Arial" w:hAnsi="Arial"/>
          <w:color w:val="000000"/>
          <w:szCs w:val="21"/>
          <w:highlight w:val="none"/>
        </w:rPr>
        <w:t xml:space="preserve">地   址：</w:t>
      </w:r>
      <w:r>
        <w:rPr>
          <w:rFonts w:ascii="Arial" w:hAnsi="Arial"/>
          <w:color w:val="000000"/>
          <w:szCs w:val="21"/>
          <w:highlight w:val="none"/>
          <w:u w:val="single"/>
        </w:rPr>
        <w:t xml:space="preserve">                       </w:t>
      </w:r>
      <w:r>
        <w:rPr>
          <w:rFonts w:ascii="Arial" w:hAnsi="Arial"/>
          <w:color w:val="000000"/>
          <w:szCs w:val="21"/>
          <w:highlight w:val="none"/>
        </w:rPr>
      </w:r>
      <w:r/>
    </w:p>
    <w:p>
      <w:pPr>
        <w:pStyle w:val="784"/>
        <w:ind w:firstLine="420"/>
        <w:spacing w:line="440" w:lineRule="exact"/>
        <w:shd w:val="clear" w:color="auto" w:fill="auto"/>
        <w:rPr>
          <w:rFonts w:ascii="Arial" w:hAnsi="Arial"/>
          <w:color w:val="000000"/>
          <w:szCs w:val="21"/>
          <w:highlight w:val="none"/>
        </w:rPr>
      </w:pPr>
      <w:r>
        <w:rPr>
          <w:rFonts w:ascii="Arial" w:hAnsi="Arial"/>
          <w:color w:val="000000"/>
          <w:szCs w:val="21"/>
          <w:highlight w:val="none"/>
        </w:rPr>
        <w:t xml:space="preserve">电   话：</w:t>
      </w:r>
      <w:r>
        <w:rPr>
          <w:rFonts w:ascii="Arial" w:hAnsi="Arial"/>
          <w:color w:val="000000"/>
          <w:szCs w:val="21"/>
          <w:highlight w:val="none"/>
          <w:u w:val="single"/>
        </w:rPr>
        <w:t xml:space="preserve">                       </w:t>
      </w:r>
      <w:r>
        <w:rPr>
          <w:rFonts w:ascii="Arial" w:hAnsi="Arial"/>
          <w:color w:val="000000"/>
          <w:szCs w:val="21"/>
          <w:highlight w:val="none"/>
        </w:rPr>
      </w:r>
      <w:r/>
    </w:p>
    <w:p>
      <w:pPr>
        <w:pStyle w:val="784"/>
        <w:ind w:firstLine="420"/>
        <w:spacing w:line="440" w:lineRule="exact"/>
        <w:shd w:val="clear" w:color="auto" w:fill="auto"/>
        <w:rPr>
          <w:rFonts w:ascii="Arial" w:hAnsi="Arial"/>
          <w:color w:val="000000"/>
          <w:szCs w:val="21"/>
          <w:highlight w:val="none"/>
        </w:rPr>
      </w:pPr>
      <w:r>
        <w:rPr>
          <w:rFonts w:ascii="Arial" w:hAnsi="Arial"/>
          <w:color w:val="000000"/>
          <w:szCs w:val="21"/>
          <w:highlight w:val="none"/>
        </w:rPr>
        <w:t xml:space="preserve">传   真：</w:t>
      </w:r>
      <w:r>
        <w:rPr>
          <w:rFonts w:ascii="Arial" w:hAnsi="Arial"/>
          <w:color w:val="000000"/>
          <w:szCs w:val="21"/>
          <w:highlight w:val="none"/>
          <w:u w:val="single"/>
        </w:rPr>
        <w:t xml:space="preserve">                       </w:t>
      </w:r>
      <w:r>
        <w:rPr>
          <w:rFonts w:ascii="Arial" w:hAnsi="Arial"/>
          <w:color w:val="000000"/>
          <w:szCs w:val="21"/>
          <w:highlight w:val="none"/>
        </w:rPr>
      </w:r>
      <w:r/>
    </w:p>
    <w:p>
      <w:pPr>
        <w:pStyle w:val="784"/>
        <w:ind w:firstLine="420"/>
        <w:spacing w:line="440" w:lineRule="exact"/>
        <w:shd w:val="clear" w:color="auto" w:fill="auto"/>
        <w:rPr>
          <w:rFonts w:ascii="Arial" w:hAnsi="Arial"/>
          <w:color w:val="000000"/>
          <w:szCs w:val="21"/>
          <w:highlight w:val="none"/>
        </w:rPr>
      </w:pPr>
      <w:r>
        <w:rPr>
          <w:rFonts w:ascii="Arial" w:hAnsi="Arial"/>
          <w:color w:val="000000"/>
          <w:szCs w:val="21"/>
          <w:highlight w:val="none"/>
        </w:rPr>
        <w:t xml:space="preserve">8、我方正式开户银行和账号为：</w:t>
      </w:r>
      <w:r>
        <w:rPr>
          <w:rFonts w:ascii="Arial" w:hAnsi="Arial"/>
          <w:color w:val="000000"/>
          <w:szCs w:val="21"/>
          <w:highlight w:val="none"/>
        </w:rPr>
      </w:r>
      <w:r/>
    </w:p>
    <w:p>
      <w:pPr>
        <w:pStyle w:val="784"/>
        <w:ind w:firstLine="420"/>
        <w:spacing w:line="440" w:lineRule="exact"/>
        <w:shd w:val="clear" w:color="auto" w:fill="auto"/>
        <w:rPr>
          <w:rFonts w:ascii="Arial" w:hAnsi="Arial"/>
          <w:color w:val="000000"/>
          <w:szCs w:val="21"/>
          <w:highlight w:val="none"/>
        </w:rPr>
      </w:pPr>
      <w:r>
        <w:rPr>
          <w:rFonts w:ascii="Arial" w:hAnsi="Arial"/>
          <w:color w:val="000000"/>
          <w:szCs w:val="21"/>
          <w:highlight w:val="none"/>
        </w:rPr>
        <w:t xml:space="preserve">开户银行：</w:t>
      </w:r>
      <w:r>
        <w:rPr>
          <w:rFonts w:ascii="Arial" w:hAnsi="Arial"/>
          <w:color w:val="000000"/>
          <w:szCs w:val="21"/>
          <w:highlight w:val="none"/>
          <w:u w:val="single"/>
        </w:rPr>
        <w:t xml:space="preserve">                       </w:t>
      </w:r>
      <w:r>
        <w:rPr>
          <w:rFonts w:ascii="Arial" w:hAnsi="Arial"/>
          <w:color w:val="000000"/>
          <w:szCs w:val="21"/>
          <w:highlight w:val="none"/>
        </w:rPr>
      </w:r>
      <w:r/>
    </w:p>
    <w:p>
      <w:pPr>
        <w:pStyle w:val="784"/>
        <w:ind w:firstLine="420"/>
        <w:spacing w:line="440" w:lineRule="exact"/>
        <w:shd w:val="clear" w:color="auto" w:fill="auto"/>
        <w:rPr>
          <w:rFonts w:ascii="Arial" w:hAnsi="Arial"/>
          <w:color w:val="000000"/>
          <w:szCs w:val="21"/>
          <w:highlight w:val="none"/>
        </w:rPr>
      </w:pPr>
      <w:r>
        <w:rPr>
          <w:rFonts w:ascii="Arial" w:hAnsi="Arial"/>
          <w:color w:val="000000"/>
          <w:szCs w:val="21"/>
          <w:highlight w:val="none"/>
        </w:rPr>
        <w:t xml:space="preserve">账    号：</w:t>
      </w:r>
      <w:r>
        <w:rPr>
          <w:rFonts w:ascii="Arial" w:hAnsi="Arial"/>
          <w:color w:val="000000"/>
          <w:szCs w:val="21"/>
          <w:highlight w:val="none"/>
          <w:u w:val="single"/>
        </w:rPr>
        <w:t xml:space="preserve">                       </w:t>
      </w:r>
      <w:r>
        <w:rPr>
          <w:rFonts w:ascii="Arial" w:hAnsi="Arial"/>
          <w:color w:val="000000"/>
          <w:szCs w:val="21"/>
          <w:highlight w:val="none"/>
        </w:rPr>
      </w:r>
      <w:r/>
    </w:p>
    <w:p>
      <w:pPr>
        <w:pStyle w:val="784"/>
        <w:ind w:firstLine="420"/>
        <w:spacing w:line="440" w:lineRule="exact"/>
        <w:shd w:val="clear" w:color="auto" w:fill="auto"/>
        <w:rPr>
          <w:rFonts w:ascii="Arial" w:hAnsi="Arial"/>
          <w:color w:val="000000"/>
          <w:szCs w:val="21"/>
          <w:highlight w:val="none"/>
        </w:rPr>
      </w:pPr>
      <w:r>
        <w:rPr>
          <w:rFonts w:ascii="Arial" w:hAnsi="Arial"/>
          <w:color w:val="000000"/>
          <w:szCs w:val="21"/>
          <w:highlight w:val="none"/>
        </w:rPr>
        <w:t xml:space="preserve">供应商名称</w:t>
      </w:r>
      <w:r>
        <w:rPr>
          <w:rFonts w:hint="eastAsia" w:ascii="Arial" w:hAnsi="Arial"/>
          <w:color w:val="000000"/>
          <w:szCs w:val="21"/>
          <w:highlight w:val="none"/>
        </w:rPr>
        <w:t xml:space="preserve">（加盖电子公章）</w:t>
      </w:r>
      <w:r>
        <w:rPr>
          <w:rFonts w:ascii="Arial" w:hAnsi="Arial"/>
          <w:color w:val="000000"/>
          <w:szCs w:val="21"/>
          <w:highlight w:val="none"/>
        </w:rPr>
        <w:t xml:space="preserve">：</w:t>
      </w:r>
      <w:r>
        <w:rPr>
          <w:rFonts w:ascii="Arial" w:hAnsi="Arial"/>
          <w:color w:val="000000"/>
          <w:szCs w:val="21"/>
          <w:highlight w:val="none"/>
          <w:u w:val="single"/>
        </w:rPr>
        <w:t xml:space="preserve">                 </w:t>
      </w:r>
      <w:r>
        <w:rPr>
          <w:rFonts w:ascii="Arial" w:hAnsi="Arial"/>
          <w:color w:val="000000"/>
          <w:szCs w:val="21"/>
          <w:highlight w:val="none"/>
        </w:rPr>
      </w:r>
      <w:r/>
    </w:p>
    <w:p>
      <w:pPr>
        <w:pStyle w:val="784"/>
        <w:ind w:firstLine="420"/>
        <w:spacing w:line="440" w:lineRule="exact"/>
        <w:shd w:val="clear" w:color="auto" w:fill="auto"/>
        <w:rPr>
          <w:rFonts w:ascii="Arial" w:hAnsi="Arial"/>
          <w:color w:val="000000"/>
          <w:szCs w:val="21"/>
          <w:highlight w:val="none"/>
        </w:rPr>
      </w:pPr>
      <w:r>
        <w:rPr>
          <w:rFonts w:ascii="Arial" w:hAnsi="Arial"/>
          <w:color w:val="000000"/>
          <w:szCs w:val="21"/>
          <w:highlight w:val="none"/>
        </w:rPr>
        <w:t xml:space="preserve">日    期：</w:t>
      </w:r>
      <w:r>
        <w:rPr>
          <w:rFonts w:ascii="Arial" w:hAnsi="Arial"/>
          <w:color w:val="000000"/>
          <w:szCs w:val="21"/>
          <w:highlight w:val="none"/>
          <w:u w:val="single"/>
        </w:rPr>
        <w:t xml:space="preserve">       </w:t>
      </w:r>
      <w:r>
        <w:rPr>
          <w:rFonts w:ascii="Arial" w:hAnsi="Arial"/>
          <w:color w:val="000000"/>
          <w:szCs w:val="21"/>
          <w:highlight w:val="none"/>
        </w:rPr>
        <w:t xml:space="preserve">年</w:t>
      </w:r>
      <w:r>
        <w:rPr>
          <w:rFonts w:ascii="Arial" w:hAnsi="Arial"/>
          <w:color w:val="000000"/>
          <w:szCs w:val="21"/>
          <w:highlight w:val="none"/>
          <w:u w:val="single"/>
        </w:rPr>
        <w:t xml:space="preserve">    </w:t>
      </w:r>
      <w:r>
        <w:rPr>
          <w:rFonts w:ascii="Arial" w:hAnsi="Arial"/>
          <w:color w:val="000000"/>
          <w:szCs w:val="21"/>
          <w:highlight w:val="none"/>
        </w:rPr>
        <w:t xml:space="preserve">月</w:t>
      </w:r>
      <w:r>
        <w:rPr>
          <w:rFonts w:ascii="Arial" w:hAnsi="Arial"/>
          <w:color w:val="000000"/>
          <w:szCs w:val="21"/>
          <w:highlight w:val="none"/>
          <w:u w:val="single"/>
        </w:rPr>
        <w:t xml:space="preserve">    </w:t>
      </w:r>
      <w:r>
        <w:rPr>
          <w:rFonts w:ascii="Arial" w:hAnsi="Arial"/>
          <w:color w:val="000000"/>
          <w:szCs w:val="21"/>
          <w:highlight w:val="none"/>
        </w:rPr>
        <w:t xml:space="preserve">日</w:t>
      </w:r>
      <w:r>
        <w:rPr>
          <w:rFonts w:ascii="Arial" w:hAnsi="Arial"/>
          <w:color w:val="000000"/>
          <w:szCs w:val="21"/>
          <w:highlight w:val="none"/>
        </w:rPr>
      </w:r>
      <w:r/>
    </w:p>
    <w:p>
      <w:pPr>
        <w:pStyle w:val="784"/>
        <w:ind w:firstLine="430"/>
        <w:shd w:val="clear" w:color="auto" w:fill="auto"/>
        <w:rPr>
          <w:rFonts w:ascii="Arial" w:hAnsi="Arial"/>
          <w:color w:val="000000"/>
          <w:szCs w:val="21"/>
          <w:highlight w:val="none"/>
          <w:lang w:val="zh-CN"/>
        </w:rPr>
        <w:outlineLvl w:val="2"/>
      </w:pPr>
      <w:r/>
      <w:bookmarkStart w:id="158" w:name="_Toc534273801"/>
      <w:r/>
      <w:bookmarkEnd w:id="158"/>
      <w:r/>
      <w:bookmarkStart w:id="159" w:name="_Toc534273678"/>
      <w:r/>
      <w:bookmarkEnd w:id="159"/>
      <w:r/>
      <w:bookmarkStart w:id="160" w:name="_Toc504573084"/>
      <w:r/>
      <w:bookmarkEnd w:id="160"/>
      <w:r/>
      <w:bookmarkStart w:id="161" w:name="_Toc504056869"/>
      <w:r/>
      <w:bookmarkEnd w:id="161"/>
      <w:r/>
      <w:bookmarkStart w:id="162" w:name="_Toc504044381"/>
      <w:r/>
      <w:bookmarkEnd w:id="162"/>
      <w:r/>
      <w:bookmarkStart w:id="163" w:name="_Toc490133029"/>
      <w:r/>
      <w:bookmarkEnd w:id="163"/>
      <w:r>
        <w:rPr>
          <w:rFonts w:ascii="Arial" w:hAnsi="Arial"/>
          <w:color w:val="000000"/>
          <w:szCs w:val="21"/>
          <w:highlight w:val="none"/>
          <w:lang w:val="zh-CN"/>
        </w:rPr>
        <w:br w:type="page" w:clear="all"/>
      </w:r>
      <w:bookmarkStart w:id="164" w:name="_Toc10899"/>
      <w:r/>
      <w:bookmarkStart w:id="165" w:name="_Toc2335"/>
      <w:r>
        <w:rPr>
          <w:rFonts w:hint="eastAsia" w:ascii="Arial" w:hAnsi="Arial"/>
          <w:color w:val="000000"/>
          <w:sz w:val="28"/>
          <w:szCs w:val="28"/>
          <w:highlight w:val="none"/>
        </w:rPr>
        <w:t xml:space="preserve">4、授权书</w:t>
      </w:r>
      <w:bookmarkEnd w:id="164"/>
      <w:r/>
      <w:bookmarkEnd w:id="165"/>
      <w:r>
        <w:rPr>
          <w:rFonts w:ascii="Arial" w:hAnsi="Arial"/>
          <w:color w:val="000000"/>
          <w:szCs w:val="21"/>
          <w:highlight w:val="none"/>
          <w:lang w:val="zh-CN"/>
        </w:rPr>
      </w:r>
      <w:r/>
    </w:p>
    <w:p>
      <w:pPr>
        <w:pStyle w:val="784"/>
        <w:ind w:firstLine="431"/>
        <w:shd w:val="clear" w:color="auto" w:fill="auto"/>
        <w:rPr>
          <w:rFonts w:ascii="Arial" w:hAnsi="Arial"/>
          <w:b/>
          <w:color w:val="000000"/>
          <w:szCs w:val="21"/>
          <w:highlight w:val="none"/>
          <w:lang w:val="zh-CN"/>
        </w:rPr>
      </w:pPr>
      <w:r>
        <w:rPr>
          <w:rFonts w:ascii="Arial" w:hAnsi="Arial"/>
          <w:b/>
          <w:color w:val="000000"/>
          <w:szCs w:val="21"/>
          <w:highlight w:val="none"/>
          <w:lang w:val="zh-CN"/>
        </w:rPr>
      </w:r>
      <w:r/>
    </w:p>
    <w:p>
      <w:pPr>
        <w:pStyle w:val="784"/>
        <w:ind w:firstLine="733"/>
        <w:jc w:val="center"/>
        <w:shd w:val="clear" w:color="auto" w:fill="auto"/>
        <w:rPr>
          <w:rFonts w:ascii="Arial" w:hAnsi="Arial"/>
          <w:b/>
          <w:color w:val="000000"/>
          <w:sz w:val="36"/>
          <w:szCs w:val="36"/>
          <w:highlight w:val="none"/>
        </w:rPr>
      </w:pPr>
      <w:r>
        <w:rPr>
          <w:rFonts w:hint="eastAsia" w:ascii="Arial" w:hAnsi="Arial"/>
          <w:b/>
          <w:color w:val="000000"/>
          <w:sz w:val="36"/>
          <w:szCs w:val="36"/>
          <w:highlight w:val="none"/>
        </w:rPr>
        <w:t xml:space="preserve"> 法人授权书</w:t>
      </w:r>
      <w:r>
        <w:rPr>
          <w:rFonts w:ascii="Arial" w:hAnsi="Arial"/>
          <w:b/>
          <w:color w:val="000000"/>
          <w:sz w:val="36"/>
          <w:szCs w:val="36"/>
          <w:highlight w:val="none"/>
        </w:rPr>
      </w:r>
      <w:r/>
    </w:p>
    <w:p>
      <w:pPr>
        <w:pStyle w:val="784"/>
        <w:ind w:firstLine="430"/>
        <w:spacing w:line="360" w:lineRule="auto"/>
        <w:shd w:val="clear" w:color="auto" w:fill="auto"/>
        <w:rPr>
          <w:rFonts w:ascii="Arial" w:hAnsi="Arial"/>
          <w:color w:val="000000"/>
          <w:szCs w:val="21"/>
          <w:highlight w:val="none"/>
          <w:lang w:val="zh-CN"/>
        </w:rPr>
      </w:pPr>
      <w:r>
        <w:rPr>
          <w:rFonts w:ascii="Arial" w:hAnsi="Arial"/>
          <w:color w:val="000000"/>
          <w:szCs w:val="21"/>
          <w:highlight w:val="none"/>
          <w:lang w:val="zh-CN"/>
        </w:rPr>
      </w:r>
      <w:r/>
    </w:p>
    <w:p>
      <w:pPr>
        <w:pStyle w:val="784"/>
        <w:ind w:firstLine="430"/>
        <w:spacing w:line="360" w:lineRule="auto"/>
        <w:shd w:val="clear" w:color="auto" w:fill="auto"/>
        <w:rPr>
          <w:rFonts w:ascii="Arial" w:hAnsi="Arial"/>
          <w:color w:val="000000"/>
          <w:szCs w:val="21"/>
          <w:highlight w:val="none"/>
        </w:rPr>
      </w:pPr>
      <w:r>
        <w:rPr>
          <w:rFonts w:ascii="Arial" w:hAnsi="Arial"/>
          <w:color w:val="000000"/>
          <w:szCs w:val="21"/>
          <w:highlight w:val="none"/>
        </w:rPr>
        <w:t xml:space="preserve">致：</w:t>
      </w:r>
      <w:r>
        <w:rPr>
          <w:rFonts w:ascii="Arial" w:hAnsi="Arial"/>
          <w:color w:val="000000"/>
          <w:szCs w:val="21"/>
          <w:highlight w:val="none"/>
          <w:lang w:val="zh-CN"/>
        </w:rPr>
        <w:t xml:space="preserve">江苏省设备成套股份有限公司</w:t>
      </w:r>
      <w:r>
        <w:rPr>
          <w:rFonts w:ascii="Arial" w:hAnsi="Arial"/>
          <w:color w:val="000000"/>
          <w:szCs w:val="21"/>
          <w:highlight w:val="none"/>
        </w:rPr>
      </w:r>
      <w:r/>
    </w:p>
    <w:p>
      <w:pPr>
        <w:pStyle w:val="784"/>
        <w:ind w:firstLine="420"/>
        <w:spacing w:line="360" w:lineRule="auto"/>
        <w:shd w:val="clear" w:color="auto" w:fill="auto"/>
        <w:rPr>
          <w:rFonts w:ascii="Arial" w:hAnsi="Arial"/>
          <w:color w:val="000000"/>
          <w:szCs w:val="21"/>
          <w:highlight w:val="none"/>
          <w:lang w:val="zh-CN"/>
        </w:rPr>
      </w:pPr>
      <w:r>
        <w:rPr>
          <w:rFonts w:hint="eastAsia" w:ascii="Arial" w:hAnsi="Arial"/>
          <w:color w:val="000000"/>
          <w:szCs w:val="21"/>
          <w:highlight w:val="none"/>
          <w:lang w:val="zh-CN"/>
        </w:rPr>
        <w:t xml:space="preserve">本授权书声明：            （供应商名称）授权                 （被授权人姓名）作为我方参加编号为                             项目采购活动的合法代理人，以本单位名义全权处理一切与该项目采购有关的事务。</w:t>
      </w:r>
      <w:r>
        <w:rPr>
          <w:rFonts w:ascii="Arial" w:hAnsi="Arial"/>
          <w:color w:val="000000"/>
          <w:szCs w:val="21"/>
          <w:highlight w:val="none"/>
          <w:lang w:val="zh-CN"/>
        </w:rPr>
      </w:r>
      <w:r/>
    </w:p>
    <w:p>
      <w:pPr>
        <w:pStyle w:val="784"/>
        <w:ind w:firstLine="420"/>
        <w:spacing w:line="360" w:lineRule="auto"/>
        <w:shd w:val="clear" w:color="auto" w:fill="auto"/>
        <w:rPr>
          <w:rFonts w:ascii="Arial" w:hAnsi="Arial"/>
          <w:color w:val="000000"/>
          <w:szCs w:val="21"/>
          <w:highlight w:val="none"/>
          <w:lang w:val="zh-CN"/>
        </w:rPr>
      </w:pPr>
      <w:r>
        <w:rPr>
          <w:rFonts w:hint="eastAsia" w:ascii="Arial" w:hAnsi="Arial"/>
          <w:color w:val="000000"/>
          <w:szCs w:val="21"/>
          <w:highlight w:val="none"/>
          <w:lang w:val="zh-CN"/>
        </w:rPr>
        <w:t xml:space="preserve">本授权书自______年____月____日起生效，特此声明。</w:t>
      </w:r>
      <w:r>
        <w:rPr>
          <w:rFonts w:ascii="Arial" w:hAnsi="Arial"/>
          <w:color w:val="000000"/>
          <w:szCs w:val="21"/>
          <w:highlight w:val="none"/>
          <w:lang w:val="zh-CN"/>
        </w:rPr>
      </w:r>
      <w:r/>
    </w:p>
    <w:p>
      <w:pPr>
        <w:pStyle w:val="784"/>
        <w:ind w:firstLine="420"/>
        <w:spacing w:line="360" w:lineRule="auto"/>
        <w:shd w:val="clear" w:color="auto" w:fill="auto"/>
        <w:rPr>
          <w:rFonts w:ascii="Arial" w:hAnsi="Arial"/>
          <w:color w:val="000000"/>
          <w:szCs w:val="21"/>
          <w:highlight w:val="none"/>
          <w:lang w:val="zh-CN"/>
        </w:rPr>
      </w:pPr>
      <w:r>
        <w:rPr>
          <w:rFonts w:hint="eastAsia" w:ascii="Arial" w:hAnsi="Arial"/>
          <w:color w:val="000000"/>
          <w:szCs w:val="21"/>
          <w:highlight w:val="none"/>
          <w:lang w:val="zh-CN"/>
        </w:rPr>
        <w:t xml:space="preserve">被授权人身份证号码：</w:t>
      </w:r>
      <w:r>
        <w:rPr>
          <w:rFonts w:ascii="Arial" w:hAnsi="Arial"/>
          <w:color w:val="000000"/>
          <w:szCs w:val="21"/>
          <w:highlight w:val="none"/>
          <w:lang w:val="zh-CN"/>
        </w:rPr>
      </w:r>
      <w:r/>
    </w:p>
    <w:p>
      <w:pPr>
        <w:pStyle w:val="784"/>
        <w:ind w:firstLine="420"/>
        <w:spacing w:line="360" w:lineRule="auto"/>
        <w:shd w:val="clear" w:color="auto" w:fill="auto"/>
        <w:rPr>
          <w:rFonts w:ascii="Arial" w:hAnsi="Arial"/>
          <w:color w:val="000000"/>
          <w:szCs w:val="21"/>
          <w:highlight w:val="none"/>
          <w:lang w:val="zh-CN"/>
        </w:rPr>
      </w:pPr>
      <w:r>
        <w:rPr>
          <w:rFonts w:hint="eastAsia" w:ascii="Arial" w:hAnsi="Arial"/>
          <w:color w:val="000000"/>
          <w:szCs w:val="21"/>
          <w:highlight w:val="none"/>
          <w:lang w:val="zh-CN"/>
        </w:rPr>
        <w:t xml:space="preserve">被授权人联系电话：（手机）</w:t>
      </w:r>
      <w:r>
        <w:rPr>
          <w:rFonts w:ascii="Arial" w:hAnsi="Arial"/>
          <w:color w:val="000000"/>
          <w:szCs w:val="21"/>
          <w:highlight w:val="none"/>
          <w:lang w:val="zh-CN"/>
        </w:rPr>
      </w:r>
      <w:r/>
    </w:p>
    <w:p>
      <w:pPr>
        <w:pStyle w:val="784"/>
        <w:ind w:firstLine="420"/>
        <w:spacing w:line="360" w:lineRule="auto"/>
        <w:shd w:val="clear" w:color="auto" w:fill="auto"/>
        <w:rPr>
          <w:rFonts w:ascii="Arial" w:hAnsi="Arial"/>
          <w:color w:val="000000"/>
          <w:szCs w:val="21"/>
          <w:highlight w:val="none"/>
          <w:lang w:val="zh-CN"/>
        </w:rPr>
      </w:pPr>
      <w:r>
        <w:rPr>
          <w:rFonts w:hint="eastAsia" w:ascii="Arial" w:hAnsi="Arial"/>
          <w:color w:val="000000"/>
          <w:szCs w:val="21"/>
          <w:highlight w:val="none"/>
          <w:lang w:val="zh-CN"/>
        </w:rPr>
        <w:t xml:space="preserve">单位名称：（加盖电子公章）</w:t>
      </w:r>
      <w:r>
        <w:rPr>
          <w:rFonts w:ascii="Arial" w:hAnsi="Arial"/>
          <w:color w:val="000000"/>
          <w:szCs w:val="21"/>
          <w:highlight w:val="none"/>
          <w:lang w:val="zh-CN"/>
        </w:rPr>
      </w:r>
      <w:r/>
    </w:p>
    <w:p>
      <w:pPr>
        <w:pStyle w:val="784"/>
        <w:ind w:firstLine="420"/>
        <w:spacing w:line="360" w:lineRule="auto"/>
        <w:shd w:val="clear" w:color="auto" w:fill="auto"/>
        <w:rPr>
          <w:rFonts w:ascii="Arial" w:hAnsi="Arial"/>
          <w:color w:val="000000"/>
          <w:szCs w:val="21"/>
          <w:highlight w:val="none"/>
          <w:lang w:val="zh-CN"/>
        </w:rPr>
      </w:pPr>
      <w:r>
        <w:rPr>
          <w:rFonts w:hint="eastAsia" w:ascii="Arial" w:hAnsi="Arial"/>
          <w:color w:val="000000"/>
          <w:szCs w:val="21"/>
          <w:highlight w:val="none"/>
          <w:lang w:val="zh-CN"/>
        </w:rPr>
        <w:t xml:space="preserve">单位地址：</w:t>
      </w:r>
      <w:r>
        <w:rPr>
          <w:rFonts w:ascii="Arial" w:hAnsi="Arial"/>
          <w:color w:val="000000"/>
          <w:szCs w:val="21"/>
          <w:highlight w:val="none"/>
          <w:lang w:val="zh-CN"/>
        </w:rPr>
      </w:r>
      <w:r/>
    </w:p>
    <w:p>
      <w:pPr>
        <w:pStyle w:val="784"/>
        <w:ind w:firstLine="420"/>
        <w:spacing w:line="360" w:lineRule="auto"/>
        <w:shd w:val="clear" w:color="auto" w:fill="auto"/>
        <w:rPr>
          <w:rFonts w:ascii="Arial" w:hAnsi="Arial"/>
          <w:color w:val="000000"/>
          <w:szCs w:val="21"/>
          <w:highlight w:val="none"/>
        </w:rPr>
      </w:pPr>
      <w:r>
        <w:rPr>
          <w:rFonts w:hint="eastAsia" w:ascii="Arial" w:hAnsi="Arial"/>
          <w:color w:val="000000"/>
          <w:szCs w:val="21"/>
          <w:highlight w:val="none"/>
          <w:lang w:val="zh-CN"/>
        </w:rPr>
        <w:t xml:space="preserve">日    期：</w:t>
      </w:r>
      <w:r>
        <w:rPr>
          <w:rFonts w:ascii="Arial" w:hAnsi="Arial"/>
          <w:color w:val="000000"/>
          <w:szCs w:val="21"/>
          <w:highlight w:val="none"/>
          <w:lang w:val="zh-CN"/>
        </w:rPr>
        <w:t xml:space="preserve">            </w:t>
      </w:r>
      <w:r>
        <w:rPr>
          <w:rFonts w:ascii="Arial" w:hAnsi="Arial"/>
          <w:color w:val="000000"/>
          <w:szCs w:val="21"/>
          <w:highlight w:val="none"/>
        </w:rPr>
      </w:r>
      <w:r/>
    </w:p>
    <w:p>
      <w:pPr>
        <w:pStyle w:val="784"/>
        <w:ind w:firstLine="430"/>
        <w:spacing w:line="360" w:lineRule="auto"/>
        <w:shd w:val="clear" w:color="auto" w:fill="auto"/>
        <w:rPr>
          <w:rFonts w:ascii="Arial" w:hAnsi="Arial"/>
          <w:color w:val="000000"/>
          <w:szCs w:val="21"/>
          <w:highlight w:val="none"/>
          <w:lang w:val="zh-CN"/>
        </w:rPr>
      </w:pPr>
      <w:r>
        <w:rPr>
          <w:rFonts w:ascii="Arial" w:hAnsi="Arial"/>
          <w:color w:val="000000"/>
          <w:szCs w:val="21"/>
          <w:highlight w:val="none"/>
          <w:lang w:val="zh-CN"/>
        </w:rPr>
      </w:r>
      <w:r/>
    </w:p>
    <w:p>
      <w:pPr>
        <w:pStyle w:val="784"/>
        <w:ind w:firstLine="431"/>
        <w:spacing w:line="360" w:lineRule="auto"/>
        <w:shd w:val="clear" w:color="auto" w:fill="auto"/>
        <w:rPr>
          <w:rFonts w:ascii="Arial" w:hAnsi="Arial"/>
          <w:b/>
          <w:color w:val="000000"/>
          <w:szCs w:val="21"/>
          <w:highlight w:val="none"/>
        </w:rPr>
      </w:pPr>
      <w:r>
        <w:rPr>
          <w:rFonts w:ascii="Arial" w:hAnsi="Arial"/>
          <w:b/>
          <w:color w:val="000000"/>
          <w:szCs w:val="21"/>
          <w:highlight w:val="none"/>
        </w:rPr>
        <w:t xml:space="preserve">被授权人</w:t>
      </w:r>
      <w:r>
        <w:rPr>
          <w:rFonts w:ascii="Arial" w:hAnsi="Arial"/>
          <w:b/>
          <w:color w:val="000000"/>
          <w:szCs w:val="21"/>
          <w:highlight w:val="none"/>
          <w:lang w:val="zh-CN"/>
        </w:rPr>
        <w:t xml:space="preserve">的身份证明文件的复印件：</w:t>
      </w:r>
      <w:r>
        <w:rPr>
          <w:rFonts w:ascii="Arial" w:hAnsi="Arial"/>
          <w:b/>
          <w:color w:val="000000"/>
          <w:szCs w:val="21"/>
          <w:highlight w:val="none"/>
        </w:rPr>
      </w:r>
      <w:r/>
    </w:p>
    <w:p>
      <w:pPr>
        <w:pStyle w:val="784"/>
        <w:ind w:firstLine="420"/>
        <w:jc w:val="left"/>
        <w:spacing w:line="360" w:lineRule="auto"/>
        <w:shd w:val="clear" w:color="auto" w:fill="auto"/>
        <w:widowControl/>
        <w:rPr>
          <w:rFonts w:ascii="Arial" w:hAnsi="Arial"/>
          <w:b/>
          <w:bCs/>
          <w:color w:val="000000"/>
          <w:szCs w:val="21"/>
          <w:highlight w:val="none"/>
        </w:rPr>
      </w:pPr>
      <w:r/>
      <w:bookmarkStart w:id="166" w:name="_Toc504573085"/>
      <w:r/>
      <w:bookmarkEnd w:id="166"/>
      <w:r/>
      <w:bookmarkStart w:id="167" w:name="_Toc534273802"/>
      <w:r/>
      <w:bookmarkEnd w:id="167"/>
      <w:r/>
      <w:bookmarkStart w:id="168" w:name="_Toc504056870"/>
      <w:r/>
      <w:bookmarkEnd w:id="168"/>
      <w:r/>
      <w:bookmarkStart w:id="169" w:name="_Toc534273679"/>
      <w:r/>
      <w:bookmarkEnd w:id="169"/>
      <w:r/>
      <w:bookmarkStart w:id="170" w:name="_Toc504044382"/>
      <w:r/>
      <w:bookmarkEnd w:id="170"/>
      <w:r/>
      <w:bookmarkStart w:id="171" w:name="_Toc490133030"/>
      <w:r/>
      <w:bookmarkEnd w:id="171"/>
      <w:r>
        <w:rPr>
          <w:color w:val="000000"/>
          <w:highlight w:val="none"/>
          <w:lang w:val="zh-CN"/>
        </w:rPr>
        <w:br w:type="page" w:clear="all"/>
      </w:r>
      <w:r>
        <w:rPr>
          <w:rFonts w:ascii="Arial" w:hAnsi="Arial"/>
          <w:b/>
          <w:bCs/>
          <w:color w:val="000000"/>
          <w:szCs w:val="21"/>
          <w:highlight w:val="none"/>
        </w:rPr>
      </w:r>
      <w:r/>
    </w:p>
    <w:p>
      <w:pPr>
        <w:pStyle w:val="784"/>
        <w:ind w:firstLine="570"/>
        <w:shd w:val="clear" w:color="auto" w:fill="auto"/>
        <w:rPr>
          <w:rFonts w:ascii="Arial" w:hAnsi="Arial"/>
          <w:color w:val="000000"/>
          <w:szCs w:val="21"/>
          <w:highlight w:val="none"/>
        </w:rPr>
        <w:outlineLvl w:val="2"/>
      </w:pPr>
      <w:r/>
      <w:bookmarkStart w:id="172" w:name="_Toc18173"/>
      <w:r/>
      <w:bookmarkStart w:id="173" w:name="_Toc18162"/>
      <w:r/>
      <w:bookmarkStart w:id="174" w:name="_Toc534273804"/>
      <w:r/>
      <w:bookmarkStart w:id="175" w:name="_Toc490133032"/>
      <w:r/>
      <w:bookmarkStart w:id="176" w:name="_Toc534273681"/>
      <w:r/>
      <w:bookmarkStart w:id="177" w:name="_Toc534273682"/>
      <w:r/>
      <w:bookmarkStart w:id="178" w:name="_Toc504044384"/>
      <w:r/>
      <w:bookmarkStart w:id="179" w:name="_Toc504056872"/>
      <w:r/>
      <w:bookmarkStart w:id="180" w:name="_Toc504573087"/>
      <w:r/>
      <w:bookmarkStart w:id="181" w:name="_Toc534273805"/>
      <w:r>
        <w:rPr>
          <w:rFonts w:hint="eastAsia" w:ascii="Arial" w:hAnsi="Arial"/>
          <w:color w:val="000000"/>
          <w:sz w:val="28"/>
          <w:szCs w:val="28"/>
          <w:highlight w:val="none"/>
        </w:rPr>
        <w:t xml:space="preserve">5、商务条款偏离表</w:t>
      </w:r>
      <w:bookmarkEnd w:id="172"/>
      <w:r/>
      <w:bookmarkEnd w:id="173"/>
      <w:r>
        <w:rPr>
          <w:rFonts w:ascii="Arial" w:hAnsi="Arial"/>
          <w:color w:val="000000"/>
          <w:szCs w:val="21"/>
          <w:highlight w:val="none"/>
        </w:rPr>
      </w:r>
      <w:r/>
    </w:p>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p>
      <w:pPr>
        <w:pStyle w:val="784"/>
        <w:ind w:firstLine="733"/>
        <w:jc w:val="center"/>
        <w:spacing w:before="312" w:line="360" w:lineRule="auto"/>
        <w:shd w:val="clear" w:color="auto" w:fill="auto"/>
        <w:widowControl/>
        <w:rPr>
          <w:rFonts w:ascii="Arial" w:hAnsi="Arial"/>
          <w:b/>
          <w:color w:val="000000"/>
          <w:sz w:val="36"/>
          <w:szCs w:val="36"/>
          <w:highlight w:val="none"/>
        </w:rPr>
      </w:pPr>
      <w:r>
        <w:rPr>
          <w:rFonts w:hint="eastAsia" w:ascii="Arial" w:hAnsi="Arial"/>
          <w:b/>
          <w:color w:val="000000"/>
          <w:sz w:val="36"/>
          <w:szCs w:val="36"/>
          <w:highlight w:val="none"/>
        </w:rPr>
        <w:t xml:space="preserve">商务条款偏离表</w:t>
      </w:r>
      <w:r>
        <w:rPr>
          <w:rFonts w:ascii="Arial" w:hAnsi="Arial"/>
          <w:b/>
          <w:color w:val="000000"/>
          <w:sz w:val="36"/>
          <w:szCs w:val="36"/>
          <w:highlight w:val="none"/>
        </w:rPr>
      </w:r>
      <w:r/>
    </w:p>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bl>
      <w:tblPr>
        <w:tblW w:w="4999" w:type="pct"/>
        <w:jc w:val="center"/>
        <w:tblInd w:w="-10" w:type="dxa"/>
        <w:tblLayout w:type="autofit"/>
        <w:tblCellMar>
          <w:left w:w="10" w:type="dxa"/>
          <w:top w:w="0" w:type="dxa"/>
          <w:right w:w="10" w:type="dxa"/>
          <w:bottom w:w="0" w:type="dxa"/>
        </w:tblCellMar>
        <w:tblLook w:val="04A0" w:firstRow="1" w:lastRow="0" w:firstColumn="1" w:lastColumn="0" w:noHBand="0" w:noVBand="1"/>
      </w:tblPr>
      <w:tblGrid>
        <w:gridCol w:w="586"/>
        <w:gridCol w:w="1465"/>
        <w:gridCol w:w="2441"/>
        <w:gridCol w:w="1470"/>
        <w:gridCol w:w="1446"/>
        <w:gridCol w:w="922"/>
      </w:tblGrid>
      <w:tr>
        <w:trPr>
          <w:trHeight w:val="284"/>
        </w:trPr>
        <w:tc>
          <w:tcPr>
            <w:gridSpan w:val="4"/>
            <w:tcBorders>
              <w:top w:val="none" w:color="000000" w:sz="0" w:space="0"/>
              <w:left w:val="none" w:color="000000" w:sz="0" w:space="0"/>
              <w:bottom w:val="single" w:color="000000" w:sz="6" w:space="0"/>
              <w:right w:val="none" w:color="000000" w:sz="0" w:space="0"/>
            </w:tcBorders>
            <w:tcW w:w="5962" w:type="dxa"/>
            <w:vAlign w:val="center"/>
            <w:textDirection w:val="lrTb"/>
            <w:noWrap w:val="false"/>
          </w:tcPr>
          <w:p>
            <w:pPr>
              <w:pStyle w:val="784"/>
              <w:jc w:val="left"/>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项目名称：</w:t>
            </w:r>
            <w:r>
              <w:rPr>
                <w:rFonts w:ascii="Arial" w:hAnsi="Arial"/>
                <w:color w:val="000000"/>
                <w:szCs w:val="21"/>
                <w:highlight w:val="none"/>
                <w:lang w:val="zh-CN"/>
              </w:rPr>
            </w:r>
            <w:r/>
          </w:p>
        </w:tc>
        <w:tc>
          <w:tcPr>
            <w:gridSpan w:val="2"/>
            <w:tcBorders>
              <w:top w:val="none" w:color="000000" w:sz="0" w:space="0"/>
              <w:left w:val="none" w:color="000000" w:sz="0" w:space="0"/>
              <w:bottom w:val="single" w:color="000000" w:sz="6" w:space="0"/>
              <w:right w:val="none" w:color="000000" w:sz="0" w:space="0"/>
            </w:tcBorders>
            <w:tcW w:w="2368" w:type="dxa"/>
            <w:vAlign w:val="center"/>
            <w:textDirection w:val="lrTb"/>
            <w:noWrap w:val="false"/>
          </w:tcPr>
          <w:p>
            <w:pPr>
              <w:pStyle w:val="784"/>
              <w:jc w:val="left"/>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项目编号： </w:t>
            </w:r>
            <w:r>
              <w:rPr>
                <w:rFonts w:ascii="Arial" w:hAnsi="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2" w:type="dxa"/>
            <w:vAlign w:val="center"/>
            <w:textDirection w:val="lrTb"/>
            <w:noWrap w:val="false"/>
          </w:tcPr>
          <w:p>
            <w:pPr>
              <w:pStyle w:val="784"/>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序号</w:t>
            </w:r>
            <w:r>
              <w:rPr>
                <w:rFonts w:ascii="Arial" w:hAnsi="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采购文件条目号</w:t>
            </w:r>
            <w:r>
              <w:rPr>
                <w:rFonts w:ascii="Arial" w:hAnsi="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65"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条款</w:t>
            </w:r>
            <w:r>
              <w:rPr>
                <w:rFonts w:hint="eastAsia" w:ascii="Arial" w:hAnsi="Arial"/>
                <w:color w:val="000000"/>
                <w:szCs w:val="21"/>
                <w:highlight w:val="none"/>
              </w:rPr>
              <w:t xml:space="preserve">内容</w:t>
            </w:r>
            <w:r>
              <w:rPr>
                <w:rFonts w:ascii="Arial" w:hAnsi="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916"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磋商响应</w:t>
            </w:r>
            <w:r>
              <w:rPr>
                <w:rFonts w:ascii="Arial" w:hAnsi="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52"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偏离说明</w:t>
            </w:r>
            <w:r>
              <w:rPr>
                <w:rFonts w:ascii="Arial" w:hAnsi="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2"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65"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916"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52"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2"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65"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916"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52"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2"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65"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916"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52"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2"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65"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916"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52"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2"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65"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916"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52"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r>
    </w:tbl>
    <w:p>
      <w:pPr>
        <w:pStyle w:val="784"/>
        <w:ind w:firstLine="430"/>
        <w:jc w:val="left"/>
        <w:spacing w:line="360" w:lineRule="auto"/>
        <w:shd w:val="clear" w:color="auto" w:fill="auto"/>
        <w:widowControl/>
        <w:rPr>
          <w:rFonts w:ascii="Arial" w:hAnsi="Arial"/>
          <w:color w:val="000000"/>
          <w:szCs w:val="21"/>
          <w:highlight w:val="none"/>
        </w:rPr>
      </w:pPr>
      <w:r>
        <w:rPr>
          <w:rFonts w:ascii="Arial" w:hAnsi="Arial"/>
          <w:color w:val="000000"/>
          <w:szCs w:val="21"/>
          <w:highlight w:val="none"/>
        </w:rPr>
        <w:t xml:space="preserve">说明：</w:t>
      </w:r>
      <w:r>
        <w:rPr>
          <w:rFonts w:hint="eastAsia" w:ascii="Arial" w:hAnsi="Arial"/>
          <w:color w:val="000000"/>
          <w:szCs w:val="21"/>
          <w:highlight w:val="none"/>
        </w:rPr>
        <w:t xml:space="preserve">磋商响应文件商务部分内容响应存在正偏离或负偏离或者无偏离的，请在本表中逐条列出。未列出的，视为响应磋商文件要求。</w:t>
      </w:r>
      <w:r>
        <w:rPr>
          <w:rFonts w:ascii="Arial" w:hAnsi="Arial"/>
          <w:color w:val="000000"/>
          <w:szCs w:val="21"/>
          <w:highlight w:val="none"/>
        </w:rPr>
        <w:t xml:space="preserve">如果行数不够，请自行增加。</w:t>
      </w:r>
      <w:r>
        <w:rPr>
          <w:rFonts w:ascii="Arial" w:hAnsi="Arial"/>
          <w:color w:val="000000"/>
          <w:szCs w:val="21"/>
          <w:highlight w:val="none"/>
        </w:rPr>
      </w:r>
      <w:r/>
    </w:p>
    <w:p>
      <w:pPr>
        <w:pStyle w:val="784"/>
        <w:ind w:firstLine="430"/>
        <w:jc w:val="left"/>
        <w:spacing w:line="360" w:lineRule="auto"/>
        <w:shd w:val="clear" w:color="auto" w:fill="auto"/>
        <w:widowControl/>
        <w:rPr>
          <w:rFonts w:ascii="Arial" w:hAnsi="Arial"/>
          <w:color w:val="000000"/>
          <w:szCs w:val="21"/>
          <w:highlight w:val="none"/>
        </w:rPr>
      </w:pPr>
      <w:r>
        <w:rPr>
          <w:rFonts w:ascii="Arial" w:hAnsi="Arial"/>
          <w:color w:val="000000"/>
          <w:szCs w:val="21"/>
          <w:highlight w:val="none"/>
        </w:rPr>
      </w:r>
      <w:r/>
    </w:p>
    <w:p>
      <w:pPr>
        <w:pStyle w:val="784"/>
        <w:ind w:firstLine="430"/>
        <w:jc w:val="left"/>
        <w:spacing w:line="360" w:lineRule="auto"/>
        <w:shd w:val="clear" w:color="auto" w:fill="auto"/>
        <w:widowControl/>
        <w:rPr>
          <w:rFonts w:ascii="Arial" w:hAnsi="Arial"/>
          <w:color w:val="000000"/>
          <w:szCs w:val="21"/>
          <w:highlight w:val="none"/>
        </w:rPr>
      </w:pPr>
      <w:r>
        <w:rPr>
          <w:rFonts w:hint="eastAsia" w:ascii="Arial" w:hAnsi="Arial"/>
          <w:color w:val="000000"/>
          <w:szCs w:val="21"/>
          <w:highlight w:val="none"/>
        </w:rPr>
        <w:t xml:space="preserve">供应商名称（加盖电子公章）：</w:t>
      </w:r>
      <w:r>
        <w:rPr>
          <w:rFonts w:hint="eastAsia" w:ascii="Arial" w:hAnsi="Arial"/>
          <w:color w:val="000000"/>
          <w:szCs w:val="21"/>
          <w:highlight w:val="none"/>
          <w:u w:val="single"/>
        </w:rPr>
        <w:t xml:space="preserve">                    </w:t>
      </w:r>
      <w:r>
        <w:rPr>
          <w:rFonts w:ascii="Arial" w:hAnsi="Arial"/>
          <w:color w:val="000000"/>
          <w:szCs w:val="21"/>
          <w:highlight w:val="none"/>
        </w:rPr>
      </w:r>
      <w:r/>
    </w:p>
    <w:p>
      <w:pPr>
        <w:pStyle w:val="784"/>
        <w:ind w:firstLine="430"/>
        <w:jc w:val="left"/>
        <w:spacing w:line="360" w:lineRule="auto"/>
        <w:shd w:val="clear" w:color="auto" w:fill="auto"/>
        <w:widowControl/>
        <w:rPr>
          <w:rFonts w:ascii="Arial" w:hAnsi="Arial"/>
          <w:color w:val="000000"/>
          <w:szCs w:val="21"/>
          <w:highlight w:val="none"/>
        </w:rPr>
      </w:pPr>
      <w:r>
        <w:rPr>
          <w:rFonts w:ascii="Arial" w:hAnsi="Arial"/>
          <w:color w:val="000000"/>
          <w:szCs w:val="21"/>
          <w:highlight w:val="none"/>
        </w:rPr>
        <w:t xml:space="preserve">日    期：   年    月    日</w:t>
      </w:r>
      <w:r>
        <w:rPr>
          <w:rFonts w:ascii="Arial" w:hAnsi="Arial"/>
          <w:color w:val="000000"/>
          <w:szCs w:val="21"/>
          <w:highlight w:val="none"/>
        </w:rPr>
      </w:r>
      <w:r/>
    </w:p>
    <w:p>
      <w:pPr>
        <w:pStyle w:val="784"/>
        <w:ind w:firstLine="431"/>
        <w:jc w:val="left"/>
        <w:spacing w:line="360" w:lineRule="auto"/>
        <w:shd w:val="clear" w:color="auto" w:fill="auto"/>
        <w:widowControl/>
        <w:rPr>
          <w:rFonts w:ascii="Arial" w:hAnsi="Arial"/>
          <w:b/>
          <w:bCs/>
          <w:color w:val="000000"/>
          <w:szCs w:val="21"/>
          <w:highlight w:val="none"/>
          <w:lang w:val="zh-CN"/>
        </w:rPr>
      </w:pPr>
      <w:r>
        <w:rPr>
          <w:rFonts w:ascii="Arial" w:hAnsi="Arial"/>
          <w:b/>
          <w:bCs/>
          <w:color w:val="000000"/>
          <w:szCs w:val="21"/>
          <w:highlight w:val="none"/>
          <w:lang w:val="zh-CN"/>
        </w:rPr>
      </w:r>
      <w:r/>
    </w:p>
    <w:p>
      <w:pPr>
        <w:pStyle w:val="784"/>
        <w:ind w:firstLine="431"/>
        <w:jc w:val="left"/>
        <w:spacing w:line="360" w:lineRule="auto"/>
        <w:shd w:val="clear" w:color="auto" w:fill="auto"/>
        <w:widowControl/>
        <w:rPr>
          <w:rFonts w:ascii="Arial" w:hAnsi="Arial"/>
          <w:b/>
          <w:bCs/>
          <w:color w:val="000000"/>
          <w:szCs w:val="21"/>
          <w:highlight w:val="none"/>
          <w:lang w:val="zh-CN"/>
        </w:rPr>
      </w:pPr>
      <w:r>
        <w:rPr>
          <w:rFonts w:ascii="Arial" w:hAnsi="Arial"/>
          <w:b/>
          <w:bCs/>
          <w:color w:val="000000"/>
          <w:szCs w:val="21"/>
          <w:highlight w:val="none"/>
          <w:lang w:val="zh-CN"/>
        </w:rPr>
      </w:r>
      <w:r/>
    </w:p>
    <w:p>
      <w:pPr>
        <w:pStyle w:val="784"/>
        <w:ind w:firstLine="431"/>
        <w:jc w:val="left"/>
        <w:spacing w:line="360" w:lineRule="auto"/>
        <w:shd w:val="clear" w:color="auto" w:fill="auto"/>
        <w:widowControl/>
        <w:rPr>
          <w:rFonts w:ascii="Arial" w:hAnsi="Arial"/>
          <w:b/>
          <w:bCs/>
          <w:color w:val="000000"/>
          <w:szCs w:val="21"/>
          <w:highlight w:val="none"/>
          <w:lang w:val="zh-CN"/>
        </w:rPr>
      </w:pPr>
      <w:r>
        <w:rPr>
          <w:rFonts w:ascii="Arial" w:hAnsi="Arial"/>
          <w:b/>
          <w:bCs/>
          <w:color w:val="000000"/>
          <w:szCs w:val="21"/>
          <w:highlight w:val="none"/>
          <w:lang w:val="zh-CN"/>
        </w:rPr>
      </w:r>
      <w:r/>
    </w:p>
    <w:p>
      <w:pPr>
        <w:pStyle w:val="784"/>
        <w:ind w:firstLine="431"/>
        <w:jc w:val="left"/>
        <w:spacing w:line="360" w:lineRule="auto"/>
        <w:shd w:val="clear" w:color="auto" w:fill="auto"/>
        <w:widowControl/>
        <w:rPr>
          <w:rFonts w:ascii="Arial" w:hAnsi="Arial"/>
          <w:b/>
          <w:bCs/>
          <w:color w:val="000000"/>
          <w:szCs w:val="21"/>
          <w:highlight w:val="none"/>
          <w:lang w:val="zh-CN"/>
        </w:rPr>
      </w:pPr>
      <w:r>
        <w:rPr>
          <w:rFonts w:ascii="Arial" w:hAnsi="Arial"/>
          <w:b/>
          <w:bCs/>
          <w:color w:val="000000"/>
          <w:szCs w:val="21"/>
          <w:highlight w:val="none"/>
          <w:lang w:val="zh-CN"/>
        </w:rPr>
      </w:r>
      <w:r/>
    </w:p>
    <w:p>
      <w:pPr>
        <w:pStyle w:val="784"/>
        <w:ind w:firstLine="431"/>
        <w:jc w:val="left"/>
        <w:spacing w:line="360" w:lineRule="auto"/>
        <w:shd w:val="clear" w:color="auto" w:fill="auto"/>
        <w:widowControl/>
        <w:rPr>
          <w:rFonts w:ascii="Arial" w:hAnsi="Arial"/>
          <w:b/>
          <w:bCs/>
          <w:color w:val="000000"/>
          <w:szCs w:val="21"/>
          <w:highlight w:val="none"/>
          <w:lang w:val="zh-CN"/>
        </w:rPr>
      </w:pPr>
      <w:r>
        <w:rPr>
          <w:rFonts w:ascii="Arial" w:hAnsi="Arial"/>
          <w:b/>
          <w:bCs/>
          <w:color w:val="000000"/>
          <w:szCs w:val="21"/>
          <w:highlight w:val="none"/>
          <w:lang w:val="zh-CN"/>
        </w:rPr>
      </w:r>
      <w:r/>
    </w:p>
    <w:p>
      <w:pPr>
        <w:pStyle w:val="784"/>
        <w:ind w:firstLine="431"/>
        <w:shd w:val="clear" w:color="auto" w:fill="auto"/>
        <w:rPr>
          <w:rFonts w:ascii="Arial" w:hAnsi="Arial"/>
          <w:color w:val="000000"/>
          <w:sz w:val="28"/>
          <w:szCs w:val="28"/>
          <w:highlight w:val="none"/>
        </w:rPr>
        <w:outlineLvl w:val="2"/>
      </w:pPr>
      <w:r/>
      <w:bookmarkEnd w:id="174"/>
      <w:r/>
      <w:bookmarkEnd w:id="175"/>
      <w:r/>
      <w:bookmarkEnd w:id="176"/>
      <w:r/>
      <w:bookmarkEnd w:id="177"/>
      <w:r/>
      <w:bookmarkEnd w:id="178"/>
      <w:r/>
      <w:bookmarkEnd w:id="179"/>
      <w:r/>
      <w:bookmarkEnd w:id="180"/>
      <w:r/>
      <w:bookmarkEnd w:id="181"/>
      <w:r>
        <w:rPr>
          <w:rFonts w:ascii="Arial" w:hAnsi="Arial"/>
          <w:b/>
          <w:bCs/>
          <w:color w:val="000000"/>
          <w:szCs w:val="21"/>
          <w:highlight w:val="none"/>
        </w:rPr>
        <w:br w:type="page" w:clear="all"/>
      </w:r>
      <w:bookmarkStart w:id="182" w:name="_Toc19168"/>
      <w:r/>
      <w:bookmarkStart w:id="183" w:name="_Toc1233"/>
      <w:r>
        <w:rPr>
          <w:rFonts w:hint="eastAsia" w:ascii="Arial" w:hAnsi="Arial"/>
          <w:color w:val="000000"/>
          <w:sz w:val="28"/>
          <w:szCs w:val="28"/>
          <w:highlight w:val="none"/>
        </w:rPr>
        <w:t xml:space="preserve">6、采购需求条款偏离表</w:t>
      </w:r>
      <w:bookmarkEnd w:id="182"/>
      <w:r/>
      <w:bookmarkEnd w:id="183"/>
      <w:r>
        <w:rPr>
          <w:rFonts w:ascii="Arial" w:hAnsi="Arial"/>
          <w:color w:val="000000"/>
          <w:sz w:val="28"/>
          <w:szCs w:val="28"/>
          <w:highlight w:val="none"/>
        </w:rPr>
      </w:r>
      <w:r/>
    </w:p>
    <w:p>
      <w:pPr>
        <w:pStyle w:val="784"/>
        <w:ind w:firstLine="431"/>
        <w:spacing w:before="312" w:after="312"/>
        <w:shd w:val="clear" w:color="auto" w:fill="auto"/>
        <w:rPr>
          <w:rFonts w:ascii="Arial" w:hAnsi="Arial"/>
          <w:b/>
          <w:bCs/>
          <w:color w:val="000000"/>
          <w:szCs w:val="21"/>
          <w:highlight w:val="none"/>
        </w:rPr>
      </w:pPr>
      <w:r>
        <w:rPr>
          <w:rFonts w:ascii="Arial" w:hAnsi="Arial"/>
          <w:b/>
          <w:bCs/>
          <w:color w:val="000000"/>
          <w:szCs w:val="21"/>
          <w:highlight w:val="none"/>
        </w:rPr>
      </w:r>
      <w:r/>
    </w:p>
    <w:p>
      <w:pPr>
        <w:pStyle w:val="784"/>
        <w:ind w:firstLine="431"/>
        <w:shd w:val="clear" w:color="auto" w:fill="auto"/>
        <w:rPr>
          <w:rFonts w:ascii="Arial" w:hAnsi="Arial"/>
          <w:b/>
          <w:color w:val="000000"/>
          <w:szCs w:val="21"/>
          <w:highlight w:val="none"/>
        </w:rPr>
      </w:pPr>
      <w:r>
        <w:rPr>
          <w:rFonts w:ascii="Arial" w:hAnsi="Arial"/>
          <w:b/>
          <w:color w:val="000000"/>
          <w:szCs w:val="21"/>
          <w:highlight w:val="none"/>
        </w:rPr>
      </w:r>
      <w:r/>
    </w:p>
    <w:p>
      <w:pPr>
        <w:pStyle w:val="784"/>
        <w:ind w:firstLine="733"/>
        <w:jc w:val="center"/>
        <w:spacing w:before="312" w:line="360" w:lineRule="auto"/>
        <w:shd w:val="clear" w:color="auto" w:fill="auto"/>
        <w:widowControl/>
        <w:rPr>
          <w:rFonts w:ascii="Arial" w:hAnsi="Arial"/>
          <w:b/>
          <w:color w:val="000000"/>
          <w:sz w:val="36"/>
          <w:szCs w:val="36"/>
          <w:highlight w:val="none"/>
        </w:rPr>
      </w:pPr>
      <w:r>
        <w:rPr>
          <w:rFonts w:ascii="Arial" w:hAnsi="Arial"/>
          <w:b/>
          <w:color w:val="000000"/>
          <w:sz w:val="36"/>
          <w:szCs w:val="36"/>
          <w:highlight w:val="none"/>
        </w:rPr>
        <w:t xml:space="preserve">采购需求条款偏离表</w:t>
      </w:r>
      <w:r>
        <w:rPr>
          <w:rFonts w:ascii="Arial" w:hAnsi="Arial"/>
          <w:b/>
          <w:color w:val="000000"/>
          <w:sz w:val="36"/>
          <w:szCs w:val="36"/>
          <w:highlight w:val="none"/>
        </w:rPr>
      </w:r>
      <w:r/>
    </w:p>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                        </w:t>
      </w:r>
      <w:r>
        <w:rPr>
          <w:rFonts w:ascii="Arial" w:hAnsi="Arial"/>
          <w:color w:val="000000"/>
          <w:szCs w:val="21"/>
          <w:highlight w:val="none"/>
          <w:lang w:val="zh-CN"/>
        </w:rPr>
      </w:r>
      <w:r/>
    </w:p>
    <w:p>
      <w:pPr>
        <w:pStyle w:val="784"/>
        <w:ind w:firstLine="430"/>
        <w:shd w:val="clear" w:color="auto" w:fill="auto"/>
        <w:rPr>
          <w:rFonts w:ascii="Arial" w:hAnsi="Arial"/>
          <w:color w:val="000000"/>
          <w:szCs w:val="21"/>
          <w:highlight w:val="none"/>
        </w:rPr>
      </w:pPr>
      <w:r>
        <w:rPr>
          <w:rFonts w:ascii="Arial" w:hAnsi="Arial"/>
          <w:color w:val="000000"/>
          <w:szCs w:val="21"/>
          <w:highlight w:val="none"/>
        </w:rPr>
        <w:t xml:space="preserve">                                         </w:t>
      </w:r>
      <w:r>
        <w:rPr>
          <w:rFonts w:ascii="Arial" w:hAnsi="Arial"/>
          <w:color w:val="000000"/>
          <w:szCs w:val="21"/>
          <w:highlight w:val="none"/>
        </w:rPr>
      </w:r>
      <w:r/>
    </w:p>
    <w:tbl>
      <w:tblPr>
        <w:tblW w:w="4999" w:type="pct"/>
        <w:jc w:val="center"/>
        <w:tblInd w:w="-10" w:type="dxa"/>
        <w:tblLayout w:type="autofit"/>
        <w:tblCellMar>
          <w:left w:w="10" w:type="dxa"/>
          <w:top w:w="0" w:type="dxa"/>
          <w:right w:w="10" w:type="dxa"/>
          <w:bottom w:w="0" w:type="dxa"/>
        </w:tblCellMar>
        <w:tblLook w:val="04A0" w:firstRow="1" w:lastRow="0" w:firstColumn="1" w:lastColumn="0" w:noHBand="0" w:noVBand="1"/>
      </w:tblPr>
      <w:tblGrid>
        <w:gridCol w:w="586"/>
        <w:gridCol w:w="2255"/>
        <w:gridCol w:w="2496"/>
        <w:gridCol w:w="625"/>
        <w:gridCol w:w="1445"/>
        <w:gridCol w:w="923"/>
      </w:tblGrid>
      <w:tr>
        <w:trPr>
          <w:trHeight w:val="284"/>
        </w:trPr>
        <w:tc>
          <w:tcPr>
            <w:gridSpan w:val="4"/>
            <w:tcBorders>
              <w:top w:val="none" w:color="000000" w:sz="0" w:space="0"/>
              <w:left w:val="none" w:color="000000" w:sz="0" w:space="0"/>
              <w:bottom w:val="single" w:color="000000" w:sz="6" w:space="0"/>
              <w:right w:val="none" w:color="000000" w:sz="0" w:space="0"/>
            </w:tcBorders>
            <w:tcW w:w="5962" w:type="dxa"/>
            <w:vAlign w:val="center"/>
            <w:textDirection w:val="lrTb"/>
            <w:noWrap w:val="false"/>
          </w:tcPr>
          <w:p>
            <w:pPr>
              <w:pStyle w:val="784"/>
              <w:jc w:val="left"/>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项目名称：</w:t>
            </w:r>
            <w:r>
              <w:rPr>
                <w:rFonts w:ascii="Arial" w:hAnsi="Arial"/>
                <w:color w:val="000000"/>
                <w:szCs w:val="21"/>
                <w:highlight w:val="none"/>
                <w:lang w:val="zh-CN"/>
              </w:rPr>
            </w:r>
            <w:r/>
          </w:p>
        </w:tc>
        <w:tc>
          <w:tcPr>
            <w:gridSpan w:val="2"/>
            <w:tcBorders>
              <w:top w:val="none" w:color="000000" w:sz="0" w:space="0"/>
              <w:left w:val="none" w:color="000000" w:sz="0" w:space="0"/>
              <w:bottom w:val="single" w:color="000000" w:sz="6" w:space="0"/>
              <w:right w:val="none" w:color="000000" w:sz="0" w:space="0"/>
            </w:tcBorders>
            <w:tcW w:w="2368" w:type="dxa"/>
            <w:vAlign w:val="center"/>
            <w:textDirection w:val="lrTb"/>
            <w:noWrap w:val="false"/>
          </w:tcPr>
          <w:p>
            <w:pPr>
              <w:pStyle w:val="784"/>
              <w:jc w:val="left"/>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项目编号： </w:t>
            </w:r>
            <w:r>
              <w:rPr>
                <w:rFonts w:ascii="Arial" w:hAnsi="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2" w:type="dxa"/>
            <w:vAlign w:val="center"/>
            <w:textDirection w:val="lrTb"/>
            <w:noWrap w:val="false"/>
          </w:tcPr>
          <w:p>
            <w:pPr>
              <w:pStyle w:val="784"/>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序号</w:t>
            </w:r>
            <w:r>
              <w:rPr>
                <w:rFonts w:ascii="Arial" w:hAnsi="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353"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采购文件条目号</w:t>
            </w:r>
            <w:r>
              <w:rPr>
                <w:rFonts w:ascii="Arial" w:hAnsi="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8" w:type="dxa"/>
            <w:vAlign w:val="center"/>
            <w:textDirection w:val="lrTb"/>
            <w:noWrap w:val="false"/>
          </w:tcPr>
          <w:p>
            <w:pPr>
              <w:pStyle w:val="784"/>
              <w:jc w:val="center"/>
              <w:shd w:val="clear" w:color="auto" w:fill="auto"/>
              <w:rPr>
                <w:rFonts w:ascii="Arial" w:hAnsi="Arial"/>
                <w:b/>
                <w:color w:val="000000"/>
                <w:szCs w:val="21"/>
                <w:highlight w:val="none"/>
              </w:rPr>
            </w:pPr>
            <w:r>
              <w:rPr>
                <w:rFonts w:hint="eastAsia" w:ascii="Arial" w:hAnsi="Arial"/>
                <w:b/>
                <w:color w:val="000000"/>
                <w:szCs w:val="21"/>
                <w:highlight w:val="none"/>
              </w:rPr>
              <w:t xml:space="preserve">条款内容</w:t>
            </w:r>
            <w:r>
              <w:rPr>
                <w:rFonts w:ascii="Arial" w:hAnsi="Arial"/>
                <w:b/>
                <w:color w:val="000000"/>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2070"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磋商响应</w:t>
            </w:r>
            <w:r>
              <w:rPr>
                <w:rFonts w:ascii="Arial" w:hAnsi="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52"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偏离说明</w:t>
            </w:r>
            <w:r>
              <w:rPr>
                <w:rFonts w:ascii="Arial" w:hAnsi="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2"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353"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8"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070"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52"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2"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353"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8"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070"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52"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2"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353"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8"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070"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52"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2"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353"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8"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070"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52"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2"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353"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8"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070"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52" w:type="dxa"/>
            <w:vAlign w:val="center"/>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r>
    </w:tbl>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p>
      <w:pPr>
        <w:pStyle w:val="784"/>
        <w:ind w:firstLine="430"/>
        <w:jc w:val="left"/>
        <w:spacing w:line="360" w:lineRule="auto"/>
        <w:shd w:val="clear" w:color="auto" w:fill="auto"/>
        <w:widowControl/>
        <w:rPr>
          <w:rFonts w:ascii="Arial" w:hAnsi="Arial"/>
          <w:color w:val="000000"/>
          <w:szCs w:val="21"/>
          <w:highlight w:val="none"/>
        </w:rPr>
      </w:pPr>
      <w:r>
        <w:rPr>
          <w:rFonts w:ascii="Arial" w:hAnsi="Arial"/>
          <w:color w:val="000000"/>
          <w:szCs w:val="21"/>
          <w:highlight w:val="none"/>
        </w:rPr>
        <w:t xml:space="preserve">说明：</w:t>
      </w:r>
      <w:r>
        <w:rPr>
          <w:rFonts w:hint="eastAsia" w:ascii="Arial" w:hAnsi="Arial"/>
          <w:color w:val="000000"/>
          <w:szCs w:val="21"/>
          <w:highlight w:val="none"/>
        </w:rPr>
        <w:t xml:space="preserve">磋商响应文件采购需求内容响应存在正偏离或负偏离或者无偏离的，请在本表中逐条列出。未列出的，视为响应磋商文件要求。</w:t>
      </w:r>
      <w:r>
        <w:rPr>
          <w:rFonts w:ascii="Arial" w:hAnsi="Arial"/>
          <w:color w:val="000000"/>
          <w:szCs w:val="21"/>
          <w:highlight w:val="none"/>
        </w:rPr>
        <w:t xml:space="preserve">如果行数不够，请自行增加。</w:t>
      </w:r>
      <w:r>
        <w:rPr>
          <w:rFonts w:ascii="Arial" w:hAnsi="Arial"/>
          <w:color w:val="000000"/>
          <w:szCs w:val="21"/>
          <w:highlight w:val="none"/>
        </w:rPr>
      </w:r>
      <w:r/>
    </w:p>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p>
      <w:pPr>
        <w:pStyle w:val="940"/>
        <w:shd w:val="clear" w:color="auto" w:fill="auto"/>
        <w:rPr>
          <w:color w:val="000000"/>
          <w:highlight w:val="none"/>
          <w:lang w:val="zh-CN"/>
        </w:rPr>
      </w:pPr>
      <w:r>
        <w:rPr>
          <w:color w:val="000000"/>
          <w:highlight w:val="none"/>
          <w:lang w:val="zh-CN"/>
        </w:rPr>
      </w:r>
      <w:r/>
    </w:p>
    <w:p>
      <w:pPr>
        <w:pStyle w:val="784"/>
        <w:ind w:firstLine="430"/>
        <w:jc w:val="left"/>
        <w:spacing w:line="360" w:lineRule="auto"/>
        <w:shd w:val="clear" w:color="auto" w:fill="auto"/>
        <w:widowControl/>
        <w:rPr>
          <w:rFonts w:ascii="Arial" w:hAnsi="Arial"/>
          <w:color w:val="000000"/>
          <w:szCs w:val="21"/>
          <w:highlight w:val="none"/>
        </w:rPr>
      </w:pPr>
      <w:r>
        <w:rPr>
          <w:rFonts w:hint="eastAsia" w:ascii="Arial" w:hAnsi="Arial"/>
          <w:color w:val="000000"/>
          <w:szCs w:val="21"/>
          <w:highlight w:val="none"/>
        </w:rPr>
        <w:t xml:space="preserve">供应商名称（加盖电子公章）：</w:t>
      </w:r>
      <w:r>
        <w:rPr>
          <w:rFonts w:ascii="Arial" w:hAnsi="Arial"/>
          <w:color w:val="000000"/>
          <w:szCs w:val="21"/>
          <w:highlight w:val="none"/>
          <w:u w:val="single"/>
        </w:rPr>
        <w:t xml:space="preserve">            </w:t>
      </w:r>
      <w:r>
        <w:rPr>
          <w:rFonts w:ascii="Arial" w:hAnsi="Arial"/>
          <w:color w:val="000000"/>
          <w:szCs w:val="21"/>
          <w:highlight w:val="none"/>
        </w:rPr>
      </w:r>
      <w:r/>
    </w:p>
    <w:p>
      <w:pPr>
        <w:pStyle w:val="784"/>
        <w:ind w:firstLine="430"/>
        <w:jc w:val="left"/>
        <w:spacing w:line="360" w:lineRule="auto"/>
        <w:shd w:val="clear" w:color="auto" w:fill="auto"/>
        <w:widowControl/>
        <w:rPr>
          <w:rFonts w:ascii="Arial" w:hAnsi="Arial"/>
          <w:color w:val="000000"/>
          <w:szCs w:val="21"/>
          <w:highlight w:val="none"/>
        </w:rPr>
      </w:pPr>
      <w:r>
        <w:rPr>
          <w:rFonts w:ascii="Arial" w:hAnsi="Arial"/>
          <w:color w:val="000000"/>
          <w:szCs w:val="21"/>
          <w:highlight w:val="none"/>
        </w:rPr>
        <w:t xml:space="preserve">日    期：   年    月    日</w:t>
      </w:r>
      <w:r>
        <w:rPr>
          <w:rFonts w:ascii="Arial" w:hAnsi="Arial"/>
          <w:color w:val="000000"/>
          <w:szCs w:val="21"/>
          <w:highlight w:val="none"/>
        </w:rPr>
      </w:r>
      <w:r/>
    </w:p>
    <w:p>
      <w:pPr>
        <w:pStyle w:val="784"/>
        <w:ind w:firstLine="430"/>
        <w:shd w:val="clear" w:color="auto" w:fill="auto"/>
        <w:rPr>
          <w:rFonts w:ascii="Arial" w:hAnsi="Arial"/>
          <w:color w:val="000000"/>
          <w:sz w:val="28"/>
          <w:szCs w:val="28"/>
          <w:highlight w:val="none"/>
        </w:rPr>
      </w:pPr>
      <w:r>
        <w:rPr>
          <w:rFonts w:ascii="Arial" w:hAnsi="Arial"/>
          <w:color w:val="000000"/>
          <w:szCs w:val="21"/>
          <w:highlight w:val="none"/>
        </w:rPr>
        <w:br w:type="page" w:clear="all"/>
      </w:r>
      <w:bookmarkStart w:id="184" w:name="_Toc490133033"/>
      <w:r/>
      <w:bookmarkEnd w:id="184"/>
      <w:r/>
      <w:bookmarkStart w:id="185" w:name="_Toc534273683"/>
      <w:r/>
      <w:bookmarkEnd w:id="185"/>
      <w:r/>
      <w:bookmarkStart w:id="186" w:name="_Toc504573089"/>
      <w:r/>
      <w:bookmarkEnd w:id="186"/>
      <w:r/>
      <w:bookmarkStart w:id="187" w:name="_Toc504044386"/>
      <w:r/>
      <w:bookmarkEnd w:id="187"/>
      <w:r/>
      <w:bookmarkStart w:id="188" w:name="_Toc504056874"/>
      <w:r/>
      <w:bookmarkEnd w:id="188"/>
      <w:r/>
      <w:bookmarkStart w:id="189" w:name="_Toc534273806"/>
      <w:r/>
      <w:bookmarkEnd w:id="189"/>
      <w:r/>
      <w:bookmarkStart w:id="190" w:name="_Toc504056873"/>
      <w:r/>
      <w:bookmarkEnd w:id="190"/>
      <w:r/>
      <w:bookmarkStart w:id="191" w:name="_Toc504573088"/>
      <w:r/>
      <w:bookmarkEnd w:id="191"/>
      <w:r/>
      <w:bookmarkStart w:id="192" w:name="_Toc504044385"/>
      <w:r/>
      <w:bookmarkEnd w:id="192"/>
      <w:r/>
      <w:bookmarkStart w:id="193" w:name="_Toc490133034"/>
      <w:r/>
      <w:bookmarkEnd w:id="193"/>
      <w:r>
        <w:rPr>
          <w:rFonts w:hint="eastAsia" w:ascii="Arial" w:hAnsi="Arial"/>
          <w:color w:val="000000"/>
          <w:sz w:val="28"/>
          <w:szCs w:val="28"/>
          <w:highlight w:val="none"/>
        </w:rPr>
        <w:t xml:space="preserve">7、其他文件</w:t>
      </w:r>
      <w:r>
        <w:rPr>
          <w:rFonts w:ascii="Arial" w:hAnsi="Arial"/>
          <w:color w:val="000000"/>
          <w:sz w:val="28"/>
          <w:szCs w:val="28"/>
          <w:highlight w:val="none"/>
        </w:rPr>
      </w:r>
      <w:r/>
    </w:p>
    <w:p>
      <w:pPr>
        <w:pStyle w:val="784"/>
        <w:shd w:val="clear" w:color="auto" w:fill="auto"/>
        <w:rPr>
          <w:rFonts w:ascii="Arial" w:hAnsi="Arial"/>
          <w:color w:val="000000"/>
          <w:sz w:val="28"/>
          <w:szCs w:val="28"/>
          <w:highlight w:val="none"/>
        </w:rPr>
      </w:pPr>
      <w:r>
        <w:rPr>
          <w:rFonts w:hint="eastAsia" w:ascii="Arial" w:hAnsi="Arial"/>
          <w:color w:val="000000"/>
          <w:sz w:val="28"/>
          <w:szCs w:val="28"/>
          <w:highlight w:val="none"/>
        </w:rPr>
        <w:br w:type="page" w:clear="all"/>
      </w:r>
      <w:r>
        <w:rPr>
          <w:rFonts w:ascii="Arial" w:hAnsi="Arial"/>
          <w:color w:val="000000"/>
          <w:sz w:val="28"/>
          <w:szCs w:val="28"/>
          <w:highlight w:val="none"/>
        </w:rPr>
      </w:r>
      <w:r/>
    </w:p>
    <w:p>
      <w:pPr>
        <w:pStyle w:val="784"/>
        <w:ind w:firstLine="570"/>
        <w:shd w:val="clear" w:color="auto" w:fill="auto"/>
        <w:rPr>
          <w:rFonts w:ascii="Arial" w:hAnsi="Arial"/>
          <w:color w:val="000000"/>
          <w:sz w:val="28"/>
          <w:szCs w:val="28"/>
          <w:highlight w:val="none"/>
        </w:rPr>
        <w:outlineLvl w:val="1"/>
      </w:pPr>
      <w:r/>
      <w:bookmarkStart w:id="194" w:name="_Toc2332"/>
      <w:r/>
      <w:bookmarkStart w:id="195" w:name="_Toc2624"/>
      <w:r>
        <w:rPr>
          <w:rFonts w:hint="eastAsia" w:ascii="Arial" w:hAnsi="Arial"/>
          <w:color w:val="000000"/>
          <w:sz w:val="28"/>
          <w:szCs w:val="28"/>
          <w:highlight w:val="none"/>
        </w:rPr>
        <w:t xml:space="preserve">二、资格条件</w:t>
      </w:r>
      <w:bookmarkEnd w:id="194"/>
      <w:r/>
      <w:bookmarkEnd w:id="195"/>
      <w:r>
        <w:rPr>
          <w:rFonts w:ascii="Arial" w:hAnsi="Arial"/>
          <w:color w:val="000000"/>
          <w:sz w:val="28"/>
          <w:szCs w:val="28"/>
          <w:highlight w:val="none"/>
        </w:rPr>
      </w:r>
      <w:r/>
    </w:p>
    <w:p>
      <w:pPr>
        <w:pStyle w:val="784"/>
        <w:ind w:firstLine="420"/>
        <w:spacing w:line="360" w:lineRule="auto"/>
        <w:shd w:val="clear" w:color="auto" w:fill="auto"/>
        <w:rPr>
          <w:rFonts w:hint="eastAsia" w:ascii="宋体" w:hAnsi="宋体" w:cs="宋体"/>
          <w:bCs/>
          <w:color w:val="000000"/>
          <w:szCs w:val="21"/>
          <w:highlight w:val="none"/>
        </w:rPr>
        <w:outlineLvl w:val="2"/>
      </w:pPr>
      <w:r/>
      <w:bookmarkStart w:id="196" w:name="_Toc5814"/>
      <w:r/>
      <w:bookmarkStart w:id="197" w:name="_Toc10169"/>
      <w:r>
        <w:rPr>
          <w:rFonts w:hint="eastAsia" w:ascii="宋体" w:hAnsi="宋体" w:cs="宋体"/>
          <w:bCs/>
          <w:color w:val="000000"/>
          <w:szCs w:val="21"/>
          <w:highlight w:val="none"/>
        </w:rPr>
        <w:t xml:space="preserve">（1）具有独立承担民事责任的能力（提供法人或者其他组织的营业执照；供应商为自然人的，提供其身份证）；</w:t>
      </w:r>
      <w:bookmarkEnd w:id="196"/>
      <w:r/>
      <w:bookmarkEnd w:id="197"/>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p>
      <w:pPr>
        <w:pStyle w:val="784"/>
        <w:ind w:firstLine="420"/>
        <w:spacing w:line="360" w:lineRule="auto"/>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784"/>
        <w:ind w:firstLine="430"/>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br w:type="page" w:clear="all"/>
      </w:r>
      <w:r>
        <w:rPr>
          <w:rFonts w:hint="eastAsia" w:ascii="宋体" w:hAnsi="宋体" w:cs="宋体"/>
          <w:bCs/>
          <w:color w:val="000000"/>
          <w:szCs w:val="21"/>
          <w:highlight w:val="none"/>
        </w:rPr>
      </w:r>
      <w:r/>
    </w:p>
    <w:p>
      <w:pPr>
        <w:pStyle w:val="784"/>
        <w:ind w:firstLine="420"/>
        <w:spacing w:line="360" w:lineRule="auto"/>
        <w:shd w:val="clear" w:color="auto" w:fill="auto"/>
        <w:rPr>
          <w:rFonts w:hint="eastAsia" w:ascii="宋体" w:hAnsi="宋体" w:cs="宋体"/>
          <w:bCs/>
          <w:color w:val="000000"/>
          <w:szCs w:val="21"/>
          <w:highlight w:val="none"/>
        </w:rPr>
        <w:outlineLvl w:val="2"/>
      </w:pPr>
      <w:r/>
      <w:bookmarkStart w:id="198" w:name="_Toc25066"/>
      <w:r/>
      <w:bookmarkStart w:id="199" w:name="_Toc18033"/>
      <w:r>
        <w:rPr>
          <w:rFonts w:hint="eastAsia" w:ascii="宋体" w:hAnsi="宋体" w:cs="宋体"/>
          <w:bCs/>
          <w:color w:val="000000"/>
          <w:szCs w:val="21"/>
          <w:highlight w:val="none"/>
        </w:rPr>
        <w:t xml:space="preserve">（2）具有良好的商业信誉和健全的财务会计制度（提供距开标时间六个月内任意一月份的财务状况报告（至少包括资产负债和利润表）（成立未满三个月法人或成立未满三个月其他组织的可以不提供），或投标截止时间前六个月内银行出具的资信证明，或其2024年度或者2025年度的财务报告）；</w:t>
      </w:r>
      <w:bookmarkEnd w:id="198"/>
      <w:r/>
      <w:bookmarkEnd w:id="199"/>
      <w:r>
        <w:rPr>
          <w:rFonts w:hint="eastAsia" w:ascii="宋体" w:hAnsi="宋体" w:cs="宋体"/>
          <w:bCs/>
          <w:color w:val="000000"/>
          <w:szCs w:val="21"/>
          <w:highlight w:val="none"/>
        </w:rPr>
      </w:r>
      <w:r/>
    </w:p>
    <w:p>
      <w:pPr>
        <w:pStyle w:val="784"/>
        <w:ind w:firstLine="420"/>
        <w:spacing w:line="360" w:lineRule="auto"/>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784"/>
        <w:ind w:firstLine="430"/>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br w:type="page" w:clear="all"/>
      </w:r>
      <w:r>
        <w:rPr>
          <w:rFonts w:hint="eastAsia" w:ascii="宋体" w:hAnsi="宋体" w:cs="宋体"/>
          <w:bCs/>
          <w:color w:val="000000"/>
          <w:szCs w:val="21"/>
          <w:highlight w:val="none"/>
        </w:rPr>
      </w:r>
      <w:r/>
    </w:p>
    <w:p>
      <w:pPr>
        <w:pStyle w:val="784"/>
        <w:ind w:firstLine="420"/>
        <w:spacing w:line="360" w:lineRule="auto"/>
        <w:shd w:val="clear" w:color="auto" w:fill="auto"/>
        <w:rPr>
          <w:rFonts w:hint="eastAsia" w:ascii="宋体" w:hAnsi="宋体" w:cs="宋体"/>
          <w:bCs/>
          <w:color w:val="000000"/>
          <w:szCs w:val="21"/>
          <w:highlight w:val="none"/>
        </w:rPr>
        <w:outlineLvl w:val="2"/>
      </w:pPr>
      <w:r/>
      <w:bookmarkStart w:id="200" w:name="_Toc10001"/>
      <w:r/>
      <w:bookmarkStart w:id="201" w:name="_Toc6649"/>
      <w:r>
        <w:rPr>
          <w:rFonts w:hint="eastAsia" w:ascii="宋体" w:hAnsi="宋体" w:cs="宋体"/>
          <w:bCs/>
          <w:color w:val="000000"/>
          <w:szCs w:val="21"/>
          <w:highlight w:val="none"/>
        </w:rPr>
        <w:t xml:space="preserve">（3）具有履行合同所必需的设备和专业技术能力（供应商根据履行采购项目合同需要，提供履行合同所必需的设备和专业技术能力的证明材料）；</w:t>
      </w:r>
      <w:bookmarkEnd w:id="200"/>
      <w:r/>
      <w:bookmarkEnd w:id="201"/>
      <w:r>
        <w:rPr>
          <w:rFonts w:hint="eastAsia" w:ascii="宋体" w:hAnsi="宋体" w:cs="宋体"/>
          <w:bCs/>
          <w:color w:val="000000"/>
          <w:szCs w:val="21"/>
          <w:highlight w:val="none"/>
        </w:rPr>
      </w:r>
      <w:r/>
    </w:p>
    <w:p>
      <w:pPr>
        <w:pStyle w:val="784"/>
        <w:ind w:firstLine="420"/>
        <w:spacing w:line="360" w:lineRule="auto"/>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784"/>
        <w:ind w:firstLine="430"/>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br w:type="page" w:clear="all"/>
      </w:r>
      <w:r>
        <w:rPr>
          <w:rFonts w:hint="eastAsia" w:ascii="宋体" w:hAnsi="宋体" w:cs="宋体"/>
          <w:bCs/>
          <w:color w:val="000000"/>
          <w:szCs w:val="21"/>
          <w:highlight w:val="none"/>
        </w:rPr>
      </w:r>
      <w:r/>
    </w:p>
    <w:p>
      <w:pPr>
        <w:pStyle w:val="784"/>
        <w:ind w:firstLine="420"/>
        <w:spacing w:line="360" w:lineRule="auto"/>
        <w:shd w:val="clear" w:color="auto" w:fill="auto"/>
        <w:rPr>
          <w:rFonts w:hint="eastAsia" w:ascii="宋体" w:hAnsi="宋体" w:cs="宋体"/>
          <w:bCs/>
          <w:color w:val="000000"/>
          <w:szCs w:val="21"/>
          <w:highlight w:val="none"/>
        </w:rPr>
        <w:outlineLvl w:val="2"/>
      </w:pPr>
      <w:r/>
      <w:bookmarkStart w:id="202" w:name="_Toc10315"/>
      <w:r/>
      <w:bookmarkStart w:id="203" w:name="_Toc955"/>
      <w:r>
        <w:rPr>
          <w:rFonts w:hint="eastAsia" w:ascii="宋体" w:hAnsi="宋体" w:cs="宋体"/>
          <w:bCs/>
          <w:color w:val="000000"/>
          <w:szCs w:val="21"/>
          <w:highlight w:val="none"/>
        </w:rPr>
        <w:t xml:space="preserve">（4）有依法缴纳税收和社会保障资金的良好记录（提供参加本次政府采购活动前半年内至少一个月：</w:t>
      </w:r>
      <w:r>
        <w:rPr>
          <w:rFonts w:hint="eastAsia" w:ascii="宋体" w:hAnsi="宋体" w:cs="宋体"/>
          <w:bCs/>
          <w:color w:val="000000"/>
          <w:szCs w:val="21"/>
          <w:highlight w:val="none"/>
        </w:rPr>
        <w:fldChar w:fldCharType="begin"/>
      </w:r>
      <w:r>
        <w:rPr>
          <w:rFonts w:hint="eastAsia" w:ascii="宋体" w:hAnsi="宋体" w:cs="宋体"/>
          <w:bCs/>
          <w:color w:val="000000"/>
          <w:szCs w:val="21"/>
          <w:highlight w:val="none"/>
        </w:rPr>
        <w:instrText xml:space="preserve"> EQ \o\ac(○,1)</w:instrText>
      </w:r>
      <w:r>
        <w:rPr>
          <w:rFonts w:hint="eastAsia" w:ascii="宋体" w:hAnsi="宋体" w:cs="宋体"/>
          <w:bCs/>
          <w:color w:val="000000"/>
          <w:szCs w:val="21"/>
          <w:highlight w:val="none"/>
        </w:rPr>
        <w:fldChar w:fldCharType="end"/>
      </w:r>
      <w:r>
        <w:rPr>
          <w:rFonts w:hint="eastAsia" w:ascii="宋体" w:hAnsi="宋体" w:cs="宋体"/>
          <w:bCs/>
          <w:color w:val="000000"/>
          <w:szCs w:val="21"/>
          <w:highlight w:val="none"/>
        </w:rPr>
        <w:t xml:space="preserve">缴纳税收的凭证；</w:t>
      </w:r>
      <w:r>
        <w:rPr>
          <w:rFonts w:hint="eastAsia" w:ascii="宋体" w:hAnsi="宋体" w:cs="宋体"/>
          <w:bCs/>
          <w:color w:val="000000"/>
          <w:szCs w:val="21"/>
          <w:highlight w:val="none"/>
        </w:rPr>
        <w:fldChar w:fldCharType="begin"/>
      </w:r>
      <w:r>
        <w:rPr>
          <w:rFonts w:hint="eastAsia" w:ascii="宋体" w:hAnsi="宋体" w:cs="宋体"/>
          <w:bCs/>
          <w:color w:val="000000"/>
          <w:szCs w:val="21"/>
          <w:highlight w:val="none"/>
        </w:rPr>
        <w:instrText xml:space="preserve"> EQ \o\ac(○,2)</w:instrText>
      </w:r>
      <w:r>
        <w:rPr>
          <w:rFonts w:hint="eastAsia" w:ascii="宋体" w:hAnsi="宋体" w:cs="宋体"/>
          <w:bCs/>
          <w:color w:val="000000"/>
          <w:szCs w:val="21"/>
          <w:highlight w:val="none"/>
        </w:rPr>
        <w:fldChar w:fldCharType="end"/>
      </w:r>
      <w:r>
        <w:rPr>
          <w:rFonts w:hint="eastAsia" w:ascii="宋体" w:hAnsi="宋体" w:cs="宋体"/>
          <w:bCs/>
          <w:color w:val="000000"/>
          <w:szCs w:val="21"/>
          <w:highlight w:val="none"/>
        </w:rPr>
        <w:t xml:space="preserve">缴纳社会保险的凭据），依法享受免缴、缓缴的，提供证明材料；</w:t>
      </w:r>
      <w:bookmarkEnd w:id="202"/>
      <w:r/>
      <w:bookmarkEnd w:id="203"/>
      <w:r>
        <w:rPr>
          <w:rFonts w:hint="eastAsia" w:ascii="宋体" w:hAnsi="宋体" w:cs="宋体"/>
          <w:bCs/>
          <w:color w:val="000000"/>
          <w:szCs w:val="21"/>
          <w:highlight w:val="none"/>
        </w:rPr>
      </w:r>
      <w:r/>
    </w:p>
    <w:p>
      <w:pPr>
        <w:pStyle w:val="784"/>
        <w:ind w:firstLine="420"/>
        <w:spacing w:line="360" w:lineRule="auto"/>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784"/>
        <w:ind w:firstLine="430"/>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br w:type="page" w:clear="all"/>
      </w:r>
      <w:r>
        <w:rPr>
          <w:rFonts w:hint="eastAsia" w:ascii="宋体" w:hAnsi="宋体" w:cs="宋体"/>
          <w:bCs/>
          <w:color w:val="000000"/>
          <w:szCs w:val="21"/>
          <w:highlight w:val="none"/>
        </w:rPr>
      </w:r>
      <w:r/>
    </w:p>
    <w:p>
      <w:pPr>
        <w:pStyle w:val="784"/>
        <w:ind w:firstLine="420"/>
        <w:spacing w:line="360" w:lineRule="auto"/>
        <w:shd w:val="clear" w:color="auto" w:fill="auto"/>
        <w:rPr>
          <w:rFonts w:hint="eastAsia" w:ascii="宋体" w:hAnsi="宋体" w:cs="宋体"/>
          <w:bCs/>
          <w:color w:val="000000"/>
          <w:szCs w:val="21"/>
          <w:highlight w:val="none"/>
        </w:rPr>
        <w:outlineLvl w:val="2"/>
      </w:pPr>
      <w:r/>
      <w:bookmarkStart w:id="204" w:name="_Toc13270"/>
      <w:r/>
      <w:bookmarkStart w:id="205" w:name="_Toc28417"/>
      <w:r>
        <w:rPr>
          <w:rFonts w:hint="eastAsia" w:ascii="宋体" w:hAnsi="宋体" w:cs="宋体"/>
          <w:bCs/>
          <w:color w:val="000000"/>
          <w:szCs w:val="21"/>
          <w:highlight w:val="none"/>
        </w:rPr>
        <w:t xml:space="preserve">（5）参加政府采购活动前三年内，在经营活动中没有重大违法记录（提供承诺书）；</w:t>
      </w:r>
      <w:bookmarkEnd w:id="204"/>
      <w:r/>
      <w:bookmarkEnd w:id="205"/>
      <w:r>
        <w:rPr>
          <w:rFonts w:hint="eastAsia" w:ascii="宋体" w:hAnsi="宋体" w:cs="宋体"/>
          <w:bCs/>
          <w:color w:val="000000"/>
          <w:szCs w:val="21"/>
          <w:highlight w:val="none"/>
        </w:rPr>
      </w:r>
      <w:r/>
    </w:p>
    <w:p>
      <w:pPr>
        <w:pStyle w:val="784"/>
        <w:ind w:firstLine="570"/>
        <w:jc w:val="center"/>
        <w:spacing w:line="240" w:lineRule="atLeast"/>
        <w:shd w:val="clear" w:color="auto" w:fill="auto"/>
        <w:rPr>
          <w:rFonts w:ascii="Arial" w:hAnsi="Arial" w:eastAsia="黑体"/>
          <w:color w:val="000000"/>
          <w:sz w:val="28"/>
          <w:szCs w:val="36"/>
          <w:highlight w:val="none"/>
        </w:rPr>
      </w:pPr>
      <w:r>
        <w:rPr>
          <w:rFonts w:ascii="Arial" w:hAnsi="Arial" w:eastAsia="黑体"/>
          <w:color w:val="000000"/>
          <w:sz w:val="28"/>
          <w:szCs w:val="36"/>
          <w:highlight w:val="none"/>
        </w:rPr>
        <w:t xml:space="preserve">无重大违法记录声明</w:t>
      </w:r>
      <w:r>
        <w:rPr>
          <w:rFonts w:ascii="Arial" w:hAnsi="Arial" w:eastAsia="黑体"/>
          <w:color w:val="000000"/>
          <w:sz w:val="28"/>
          <w:szCs w:val="36"/>
          <w:highlight w:val="none"/>
        </w:rPr>
      </w:r>
      <w:r/>
    </w:p>
    <w:p>
      <w:pPr>
        <w:pStyle w:val="784"/>
        <w:ind w:firstLine="430"/>
        <w:spacing w:line="360" w:lineRule="auto"/>
        <w:shd w:val="clear" w:color="auto" w:fill="auto"/>
        <w:rPr>
          <w:rFonts w:ascii="Arial" w:hAnsi="Arial" w:eastAsia="黑体"/>
          <w:color w:val="000000"/>
          <w:szCs w:val="21"/>
          <w:highlight w:val="none"/>
        </w:rPr>
      </w:pPr>
      <w:r>
        <w:rPr>
          <w:rFonts w:ascii="Arial" w:hAnsi="Arial" w:eastAsia="黑体"/>
          <w:color w:val="000000"/>
          <w:szCs w:val="21"/>
          <w:highlight w:val="none"/>
        </w:rPr>
      </w:r>
      <w:r/>
    </w:p>
    <w:p>
      <w:pPr>
        <w:pStyle w:val="784"/>
        <w:ind w:firstLine="430"/>
        <w:spacing w:line="360" w:lineRule="auto"/>
        <w:shd w:val="clear" w:color="auto" w:fill="auto"/>
        <w:rPr>
          <w:rFonts w:ascii="Arial" w:hAnsi="Arial"/>
          <w:color w:val="000000"/>
          <w:szCs w:val="21"/>
          <w:highlight w:val="none"/>
        </w:rPr>
      </w:pPr>
      <w:r>
        <w:rPr>
          <w:rFonts w:ascii="Arial" w:hAnsi="Arial"/>
          <w:color w:val="000000"/>
          <w:szCs w:val="21"/>
          <w:highlight w:val="none"/>
        </w:rPr>
        <w:t xml:space="preserve">江苏省设备成套股份有限公司：</w:t>
      </w:r>
      <w:r>
        <w:rPr>
          <w:rFonts w:ascii="Arial" w:hAnsi="Arial"/>
          <w:color w:val="000000"/>
          <w:szCs w:val="21"/>
          <w:highlight w:val="none"/>
        </w:rPr>
      </w:r>
      <w:r/>
    </w:p>
    <w:p>
      <w:pPr>
        <w:pStyle w:val="784"/>
        <w:ind w:firstLine="430"/>
        <w:spacing w:line="360" w:lineRule="auto"/>
        <w:shd w:val="clear" w:color="auto" w:fill="auto"/>
        <w:rPr>
          <w:rFonts w:ascii="Arial" w:hAnsi="Arial"/>
          <w:color w:val="000000"/>
          <w:highlight w:val="none"/>
        </w:rPr>
      </w:pPr>
      <w:r>
        <w:rPr>
          <w:rFonts w:ascii="Arial" w:hAnsi="Arial"/>
          <w:color w:val="000000"/>
          <w:highlight w:val="none"/>
        </w:rPr>
      </w:r>
      <w:r/>
    </w:p>
    <w:p>
      <w:pPr>
        <w:pStyle w:val="784"/>
        <w:ind w:firstLine="430"/>
        <w:spacing w:line="360" w:lineRule="auto"/>
        <w:shd w:val="clear" w:color="auto" w:fill="auto"/>
        <w:widowControl/>
        <w:rPr>
          <w:rFonts w:ascii="Arial" w:hAnsi="Arial"/>
          <w:color w:val="000000"/>
          <w:szCs w:val="21"/>
          <w:highlight w:val="none"/>
        </w:rPr>
      </w:pPr>
      <w:r>
        <w:rPr>
          <w:rFonts w:ascii="Arial" w:hAnsi="Arial"/>
          <w:color w:val="000000"/>
          <w:szCs w:val="21"/>
          <w:highlight w:val="none"/>
        </w:rPr>
        <w:t xml:space="preserve">我单位（供应商名称）宣布声明和承诺如下：</w:t>
      </w:r>
      <w:r>
        <w:rPr>
          <w:rFonts w:ascii="Arial" w:hAnsi="Arial"/>
          <w:color w:val="000000"/>
          <w:szCs w:val="21"/>
          <w:highlight w:val="none"/>
        </w:rPr>
      </w:r>
      <w:r/>
    </w:p>
    <w:p>
      <w:pPr>
        <w:pStyle w:val="784"/>
        <w:ind w:firstLine="310"/>
        <w:spacing w:line="360" w:lineRule="auto"/>
        <w:shd w:val="clear" w:color="auto" w:fill="auto"/>
        <w:widowControl/>
        <w:rPr>
          <w:rFonts w:ascii="Arial" w:hAnsi="Arial"/>
          <w:b/>
          <w:color w:val="000000"/>
          <w:szCs w:val="21"/>
          <w:highlight w:val="none"/>
        </w:rPr>
      </w:pPr>
      <w:r>
        <w:rPr>
          <w:rFonts w:ascii="Arial" w:hAnsi="Arial"/>
          <w:b/>
          <w:color w:val="000000"/>
          <w:szCs w:val="21"/>
          <w:highlight w:val="none"/>
        </w:rPr>
        <w:t xml:space="preserve"> </w:t>
      </w:r>
      <w:r>
        <w:rPr>
          <w:rFonts w:ascii="Arial" w:hAnsi="Arial"/>
          <w:color w:val="000000"/>
          <w:szCs w:val="21"/>
          <w:highlight w:val="none"/>
        </w:rPr>
        <w:t xml:space="preserve">我单位参加本次采购活动前3年内在经营活动中</w:t>
      </w:r>
      <w:r>
        <w:rPr>
          <w:rFonts w:ascii="Arial" w:hAnsi="Arial"/>
          <w:color w:val="000000"/>
          <w:highlight w:val="none"/>
        </w:rPr>
        <w:t xml:space="preserve">（</w:t>
      </w:r>
      <w:r>
        <w:rPr>
          <w:rFonts w:ascii="Arial" w:hAnsi="Arial"/>
          <w:b/>
          <w:i/>
          <w:color w:val="000000"/>
          <w:highlight w:val="none"/>
          <w:u w:val="single"/>
        </w:rPr>
        <w:t xml:space="preserve">在下划线上如实填写：有或没有</w:t>
      </w:r>
      <w:r>
        <w:rPr>
          <w:rFonts w:ascii="Arial" w:hAnsi="Arial"/>
          <w:color w:val="000000"/>
          <w:highlight w:val="none"/>
        </w:rPr>
        <w:t xml:space="preserve">）</w:t>
      </w:r>
      <w:r>
        <w:rPr>
          <w:rFonts w:ascii="Arial" w:hAnsi="Arial"/>
          <w:b/>
          <w:color w:val="000000"/>
          <w:highlight w:val="none"/>
        </w:rPr>
        <w:t xml:space="preserve">重大违法记录</w:t>
      </w:r>
      <w:r>
        <w:rPr>
          <w:rFonts w:ascii="Arial" w:hAnsi="Arial"/>
          <w:b/>
          <w:color w:val="000000"/>
          <w:szCs w:val="21"/>
          <w:highlight w:val="none"/>
        </w:rPr>
        <w:t xml:space="preserve">，且不是失信被执行人、</w:t>
      </w:r>
      <w:r>
        <w:rPr>
          <w:rFonts w:hint="eastAsia" w:ascii="Arial" w:hAnsi="Arial"/>
          <w:b/>
          <w:color w:val="000000"/>
          <w:szCs w:val="21"/>
          <w:highlight w:val="none"/>
        </w:rPr>
        <w:t xml:space="preserve">重大税收违法失信主体</w:t>
      </w:r>
      <w:r>
        <w:rPr>
          <w:rFonts w:ascii="Arial" w:hAnsi="Arial"/>
          <w:b/>
          <w:color w:val="000000"/>
          <w:szCs w:val="21"/>
          <w:highlight w:val="none"/>
        </w:rPr>
        <w:t xml:space="preserve">、政府采购严重违法失信行为记录名单的供应商。</w:t>
      </w:r>
      <w:r>
        <w:rPr>
          <w:rFonts w:ascii="Arial" w:hAnsi="Arial"/>
          <w:b/>
          <w:color w:val="000000"/>
          <w:szCs w:val="21"/>
          <w:highlight w:val="none"/>
        </w:rPr>
      </w:r>
      <w:r/>
    </w:p>
    <w:p>
      <w:pPr>
        <w:pStyle w:val="784"/>
        <w:ind w:firstLine="315"/>
        <w:spacing w:line="360" w:lineRule="auto"/>
        <w:shd w:val="clear" w:color="auto" w:fill="auto"/>
        <w:rPr>
          <w:rFonts w:ascii="Arial" w:hAnsi="Arial"/>
          <w:color w:val="000000"/>
          <w:highlight w:val="none"/>
        </w:rPr>
      </w:pPr>
      <w:r>
        <w:rPr>
          <w:rFonts w:ascii="Arial" w:hAnsi="Arial"/>
          <w:color w:val="000000"/>
          <w:highlight w:val="none"/>
        </w:rPr>
        <w:t xml:space="preserve">（说明：政府采购法第二十二条第一款第五项所称重大违法记录，是指供应商因违法经营受到刑事处罚或者责令停产停业、吊销许可证或者执照、较大数额罚款等行政处罚。）</w:t>
      </w:r>
      <w:r>
        <w:rPr>
          <w:rFonts w:ascii="Arial" w:hAnsi="Arial"/>
          <w:color w:val="000000"/>
          <w:highlight w:val="none"/>
        </w:rPr>
      </w:r>
      <w:r/>
    </w:p>
    <w:p>
      <w:pPr>
        <w:pStyle w:val="784"/>
        <w:ind w:firstLine="315"/>
        <w:spacing w:line="360" w:lineRule="auto"/>
        <w:shd w:val="clear" w:color="auto" w:fill="auto"/>
        <w:rPr>
          <w:rFonts w:ascii="Arial" w:hAnsi="Arial"/>
          <w:color w:val="000000"/>
          <w:highlight w:val="none"/>
        </w:rPr>
      </w:pPr>
      <w:r>
        <w:rPr>
          <w:rFonts w:ascii="Arial" w:hAnsi="Arial"/>
          <w:color w:val="000000"/>
          <w:highlight w:val="none"/>
        </w:rPr>
      </w:r>
      <w:r/>
    </w:p>
    <w:p>
      <w:pPr>
        <w:pStyle w:val="784"/>
        <w:ind w:firstLine="430"/>
        <w:spacing w:line="360" w:lineRule="auto"/>
        <w:shd w:val="clear" w:color="auto" w:fill="auto"/>
        <w:rPr>
          <w:rFonts w:ascii="Arial" w:hAnsi="Arial"/>
          <w:color w:val="000000"/>
          <w:highlight w:val="none"/>
        </w:rPr>
      </w:pPr>
      <w:r>
        <w:rPr>
          <w:rFonts w:ascii="Arial" w:hAnsi="Arial"/>
          <w:color w:val="000000"/>
          <w:highlight w:val="none"/>
        </w:rPr>
      </w:r>
      <w:r/>
    </w:p>
    <w:p>
      <w:pPr>
        <w:pStyle w:val="784"/>
        <w:ind w:firstLine="430"/>
        <w:spacing w:line="360" w:lineRule="auto"/>
        <w:shd w:val="clear" w:color="auto" w:fill="auto"/>
        <w:rPr>
          <w:rFonts w:ascii="Arial" w:hAnsi="Arial"/>
          <w:color w:val="000000"/>
          <w:highlight w:val="none"/>
        </w:rPr>
      </w:pPr>
      <w:r>
        <w:rPr>
          <w:rFonts w:ascii="Arial" w:hAnsi="Arial"/>
          <w:color w:val="000000"/>
          <w:highlight w:val="none"/>
        </w:rPr>
      </w:r>
      <w:r/>
    </w:p>
    <w:p>
      <w:pPr>
        <w:pStyle w:val="784"/>
        <w:ind w:firstLine="5103"/>
        <w:spacing w:line="360" w:lineRule="auto"/>
        <w:shd w:val="clear" w:color="auto" w:fill="auto"/>
        <w:rPr>
          <w:rFonts w:ascii="Arial" w:hAnsi="Arial"/>
          <w:color w:val="000000"/>
          <w:highlight w:val="none"/>
        </w:rPr>
      </w:pPr>
      <w:r>
        <w:rPr>
          <w:rFonts w:ascii="Arial" w:hAnsi="Arial"/>
          <w:color w:val="000000"/>
          <w:highlight w:val="none"/>
        </w:rPr>
        <w:t xml:space="preserve">声明人：</w:t>
      </w:r>
      <w:r>
        <w:rPr>
          <w:rFonts w:hint="eastAsia" w:ascii="Arial" w:hAnsi="Arial"/>
          <w:color w:val="000000"/>
          <w:highlight w:val="none"/>
        </w:rPr>
        <w:t xml:space="preserve">（加盖电子公章）</w:t>
      </w:r>
      <w:r>
        <w:rPr>
          <w:rFonts w:ascii="Arial" w:hAnsi="Arial"/>
          <w:color w:val="000000"/>
          <w:highlight w:val="none"/>
        </w:rPr>
      </w:r>
      <w:r/>
    </w:p>
    <w:p>
      <w:pPr>
        <w:pStyle w:val="784"/>
        <w:ind w:firstLine="5040"/>
        <w:spacing w:line="360" w:lineRule="auto"/>
        <w:shd w:val="clear" w:color="auto" w:fill="auto"/>
        <w:rPr>
          <w:rFonts w:ascii="Arial" w:hAnsi="Arial"/>
          <w:color w:val="000000"/>
          <w:highlight w:val="none"/>
        </w:rPr>
      </w:pPr>
      <w:r>
        <w:rPr>
          <w:rFonts w:ascii="Arial" w:hAnsi="Arial"/>
          <w:color w:val="000000"/>
          <w:highlight w:val="none"/>
        </w:rPr>
        <w:t xml:space="preserve">日期：    年   月</w:t>
      </w:r>
      <w:r>
        <w:rPr>
          <w:rFonts w:ascii="Arial" w:hAnsi="Arial"/>
          <w:color w:val="000000"/>
          <w:highlight w:val="none"/>
        </w:rPr>
      </w:r>
      <w:r/>
    </w:p>
    <w:p>
      <w:pPr>
        <w:pStyle w:val="784"/>
        <w:ind w:firstLine="420"/>
        <w:spacing w:line="360" w:lineRule="auto"/>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784"/>
        <w:ind w:firstLine="430"/>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br w:type="page" w:clear="all"/>
      </w:r>
      <w:r>
        <w:rPr>
          <w:rFonts w:hint="eastAsia" w:ascii="宋体" w:hAnsi="宋体" w:cs="宋体"/>
          <w:bCs/>
          <w:color w:val="000000"/>
          <w:szCs w:val="21"/>
          <w:highlight w:val="none"/>
        </w:rPr>
      </w:r>
      <w:r/>
    </w:p>
    <w:p>
      <w:pPr>
        <w:pStyle w:val="784"/>
        <w:ind w:firstLine="420"/>
        <w:spacing w:line="360" w:lineRule="auto"/>
        <w:shd w:val="clear" w:color="auto" w:fill="auto"/>
        <w:rPr>
          <w:rFonts w:ascii="Arial" w:hAnsi="Arial"/>
          <w:bCs/>
          <w:color w:val="000000"/>
          <w:szCs w:val="21"/>
          <w:highlight w:val="none"/>
        </w:rPr>
        <w:outlineLvl w:val="2"/>
      </w:pPr>
      <w:r/>
      <w:bookmarkStart w:id="206" w:name="_Toc24736"/>
      <w:r/>
      <w:bookmarkStart w:id="207" w:name="_Toc12750"/>
      <w:r>
        <w:rPr>
          <w:rFonts w:hint="eastAsia" w:ascii="宋体" w:hAnsi="宋体" w:cs="宋体"/>
          <w:bCs/>
          <w:color w:val="000000"/>
          <w:szCs w:val="21"/>
          <w:highlight w:val="none"/>
        </w:rPr>
        <w:t xml:space="preserve">（6）法律、行政法规规定的其他条件：无</w:t>
      </w:r>
      <w:bookmarkEnd w:id="206"/>
      <w:r/>
      <w:bookmarkEnd w:id="207"/>
      <w:r>
        <w:rPr>
          <w:rFonts w:ascii="Arial" w:hAnsi="Arial"/>
          <w:bCs/>
          <w:color w:val="000000"/>
          <w:szCs w:val="21"/>
          <w:highlight w:val="none"/>
        </w:rPr>
      </w:r>
      <w:r/>
    </w:p>
    <w:p>
      <w:pPr>
        <w:pStyle w:val="784"/>
        <w:ind w:firstLine="463"/>
        <w:shd w:val="clear" w:color="auto" w:fill="auto"/>
        <w:rPr>
          <w:rFonts w:ascii="Arial" w:hAnsi="Arial"/>
          <w:b/>
          <w:color w:val="000000"/>
          <w:spacing w:val="8"/>
          <w:szCs w:val="21"/>
          <w:highlight w:val="none"/>
        </w:rPr>
      </w:pPr>
      <w:r>
        <w:rPr>
          <w:rFonts w:ascii="Arial" w:hAnsi="Arial"/>
          <w:b/>
          <w:color w:val="000000"/>
          <w:spacing w:val="8"/>
          <w:szCs w:val="21"/>
          <w:highlight w:val="none"/>
        </w:rPr>
      </w:r>
      <w:r/>
    </w:p>
    <w:p>
      <w:pPr>
        <w:pStyle w:val="784"/>
        <w:ind w:firstLine="452"/>
        <w:spacing w:line="360" w:lineRule="auto"/>
        <w:shd w:val="clear" w:color="auto" w:fill="auto"/>
        <w:rPr>
          <w:rFonts w:hint="eastAsia" w:ascii="Arial" w:hAnsi="Arial"/>
          <w:bCs/>
          <w:color w:val="000000"/>
          <w:spacing w:val="8"/>
          <w:szCs w:val="21"/>
          <w:highlight w:val="none"/>
        </w:rPr>
        <w:outlineLvl w:val="2"/>
      </w:pPr>
      <w:r/>
      <w:bookmarkStart w:id="208" w:name="_Toc2988"/>
      <w:r/>
      <w:bookmarkStart w:id="209" w:name="_Toc18878"/>
      <w:r>
        <w:rPr>
          <w:rFonts w:hint="eastAsia" w:ascii="Arial" w:hAnsi="Arial"/>
          <w:bCs/>
          <w:color w:val="000000"/>
          <w:spacing w:val="8"/>
          <w:szCs w:val="21"/>
          <w:highlight w:val="none"/>
        </w:rPr>
        <w:t xml:space="preserve">（7）</w:t>
      </w:r>
      <w:r>
        <w:rPr>
          <w:rFonts w:ascii="Arial" w:hAnsi="Arial"/>
          <w:bCs/>
          <w:color w:val="000000"/>
          <w:spacing w:val="8"/>
          <w:szCs w:val="21"/>
          <w:highlight w:val="none"/>
        </w:rPr>
        <w:t xml:space="preserve">落实政府采购政策需满足的资格要求：</w:t>
      </w:r>
      <w:r>
        <w:rPr>
          <w:rFonts w:hint="eastAsia" w:ascii="宋体" w:hAnsi="宋体" w:cs="宋体"/>
          <w:bCs/>
          <w:color w:val="000000"/>
          <w:szCs w:val="21"/>
          <w:highlight w:val="none"/>
        </w:rPr>
        <w:t xml:space="preserve">无。</w:t>
      </w:r>
      <w:bookmarkEnd w:id="208"/>
      <w:r/>
      <w:bookmarkEnd w:id="209"/>
      <w:r>
        <w:rPr>
          <w:rFonts w:hint="eastAsia" w:ascii="Arial" w:hAnsi="Arial"/>
          <w:bCs/>
          <w:color w:val="000000"/>
          <w:spacing w:val="8"/>
          <w:szCs w:val="21"/>
          <w:highlight w:val="none"/>
        </w:rPr>
      </w:r>
      <w:r/>
    </w:p>
    <w:p>
      <w:pPr>
        <w:pStyle w:val="784"/>
        <w:shd w:val="clear" w:color="auto" w:fill="auto"/>
        <w:rPr>
          <w:color w:val="000000"/>
          <w:highlight w:val="none"/>
        </w:rPr>
      </w:pPr>
      <w:r>
        <w:rPr>
          <w:color w:val="000000"/>
          <w:highlight w:val="none"/>
        </w:rPr>
      </w:r>
      <w:r/>
    </w:p>
    <w:p>
      <w:pPr>
        <w:pStyle w:val="784"/>
        <w:ind w:firstLine="424"/>
        <w:spacing w:line="360" w:lineRule="auto"/>
        <w:shd w:val="clear" w:color="auto" w:fill="auto"/>
        <w:rPr>
          <w:rFonts w:ascii="Arial" w:hAnsi="Arial"/>
          <w:bCs/>
          <w:color w:val="000000"/>
          <w:szCs w:val="21"/>
          <w:highlight w:val="none"/>
        </w:rPr>
      </w:pPr>
      <w:r>
        <w:rPr>
          <w:rFonts w:hint="eastAsia" w:ascii="Arial" w:hAnsi="Arial"/>
          <w:bCs/>
          <w:color w:val="000000"/>
          <w:szCs w:val="21"/>
          <w:highlight w:val="none"/>
        </w:rPr>
        <w:t xml:space="preserve">（8）</w:t>
      </w:r>
      <w:r>
        <w:rPr>
          <w:rFonts w:ascii="Arial" w:hAnsi="Arial"/>
          <w:bCs/>
          <w:color w:val="000000"/>
          <w:szCs w:val="21"/>
          <w:highlight w:val="none"/>
        </w:rPr>
        <w:t xml:space="preserve">采购人根据采购项目的特殊要求规定的特定条件，并提供符合特殊要求的证明材料或者情况说明：</w:t>
      </w:r>
      <w:r>
        <w:rPr>
          <w:rFonts w:ascii="Arial" w:hAnsi="Arial"/>
          <w:bCs/>
          <w:color w:val="000000"/>
          <w:szCs w:val="21"/>
          <w:highlight w:val="none"/>
        </w:rPr>
      </w:r>
      <w:r/>
    </w:p>
    <w:p>
      <w:pPr>
        <w:pStyle w:val="784"/>
        <w:ind w:firstLine="426"/>
        <w:spacing w:line="360" w:lineRule="auto"/>
        <w:shd w:val="clear" w:color="auto" w:fill="auto"/>
        <w:rPr>
          <w:rFonts w:hint="eastAsia" w:ascii="Arial" w:hAnsi="Arial" w:cs="Arial"/>
          <w:b/>
          <w:color w:val="000000"/>
          <w:szCs w:val="21"/>
          <w:highlight w:val="none"/>
        </w:rPr>
      </w:pPr>
      <w:r>
        <w:rPr>
          <w:rFonts w:hint="eastAsia" w:ascii="Arial" w:hAnsi="Arial" w:cs="Arial"/>
          <w:b/>
          <w:color w:val="000000"/>
          <w:szCs w:val="21"/>
          <w:highlight w:val="none"/>
        </w:rPr>
        <w:t xml:space="preserve">1）供应商具有建筑工程施工总承包三级及以上资质并取得安全生产许可证（提供有效期内的证书复印件）；</w:t>
      </w:r>
      <w:r>
        <w:rPr>
          <w:rFonts w:hint="eastAsia" w:ascii="Arial" w:hAnsi="Arial" w:cs="Arial"/>
          <w:b/>
          <w:color w:val="000000"/>
          <w:szCs w:val="21"/>
          <w:highlight w:val="none"/>
        </w:rPr>
      </w:r>
      <w:r/>
    </w:p>
    <w:p>
      <w:pPr>
        <w:pStyle w:val="784"/>
        <w:ind w:firstLine="426"/>
        <w:spacing w:line="360" w:lineRule="auto"/>
        <w:shd w:val="clear" w:color="auto" w:fill="auto"/>
        <w:rPr>
          <w:rFonts w:hint="eastAsia" w:ascii="Arial" w:hAnsi="Arial" w:cs="Arial"/>
          <w:b/>
          <w:color w:val="000000"/>
          <w:szCs w:val="21"/>
          <w:highlight w:val="none"/>
        </w:rPr>
      </w:pPr>
      <w:r>
        <w:rPr>
          <w:rFonts w:hint="eastAsia" w:ascii="Arial" w:hAnsi="Arial" w:cs="Arial"/>
          <w:b/>
          <w:color w:val="000000"/>
          <w:szCs w:val="21"/>
          <w:highlight w:val="none"/>
        </w:rPr>
      </w:r>
      <w:r/>
    </w:p>
    <w:p>
      <w:pPr>
        <w:pStyle w:val="872"/>
        <w:shd w:val="clear" w:color="auto" w:fill="auto"/>
        <w:rPr>
          <w:rFonts w:hint="eastAsia" w:ascii="Arial" w:hAnsi="Arial" w:cs="Arial"/>
          <w:b/>
          <w:color w:val="000000"/>
          <w:szCs w:val="21"/>
          <w:highlight w:val="none"/>
        </w:rPr>
      </w:pPr>
      <w:r>
        <w:rPr>
          <w:rFonts w:hint="eastAsia" w:ascii="Arial" w:hAnsi="Arial" w:cs="Arial"/>
          <w:b/>
          <w:color w:val="000000"/>
          <w:szCs w:val="21"/>
          <w:highlight w:val="none"/>
        </w:rPr>
      </w:r>
      <w:r/>
    </w:p>
    <w:p>
      <w:pPr>
        <w:pStyle w:val="784"/>
        <w:shd w:val="clear" w:color="auto" w:fill="auto"/>
        <w:rPr>
          <w:rFonts w:hint="eastAsia"/>
          <w:color w:val="000000"/>
          <w:highlight w:val="none"/>
        </w:rPr>
      </w:pPr>
      <w:r>
        <w:rPr>
          <w:rFonts w:hint="eastAsia"/>
          <w:color w:val="000000"/>
          <w:highlight w:val="none"/>
        </w:rPr>
      </w:r>
      <w:r/>
    </w:p>
    <w:p>
      <w:pPr>
        <w:pStyle w:val="784"/>
        <w:ind w:firstLine="426"/>
        <w:spacing w:line="360" w:lineRule="auto"/>
        <w:shd w:val="clear" w:color="auto" w:fill="auto"/>
        <w:rPr>
          <w:rFonts w:hint="eastAsia" w:ascii="Arial" w:hAnsi="Arial" w:cs="Arial"/>
          <w:b/>
          <w:color w:val="000000"/>
          <w:szCs w:val="21"/>
          <w:highlight w:val="none"/>
        </w:rPr>
      </w:pPr>
      <w:r>
        <w:rPr>
          <w:rFonts w:hint="eastAsia" w:ascii="Arial" w:hAnsi="Arial" w:cs="Arial"/>
          <w:b/>
          <w:color w:val="000000"/>
          <w:szCs w:val="21"/>
          <w:highlight w:val="none"/>
        </w:rPr>
      </w:r>
      <w:r/>
    </w:p>
    <w:p>
      <w:pPr>
        <w:pStyle w:val="784"/>
        <w:ind w:firstLine="426"/>
        <w:spacing w:line="360" w:lineRule="auto"/>
        <w:shd w:val="clear" w:color="auto" w:fill="auto"/>
        <w:rPr>
          <w:rFonts w:hint="eastAsia" w:ascii="Arial" w:hAnsi="Arial" w:cs="Arial"/>
          <w:b/>
          <w:color w:val="000000"/>
          <w:szCs w:val="21"/>
          <w:highlight w:val="none"/>
        </w:rPr>
      </w:pPr>
      <w:r>
        <w:rPr>
          <w:rFonts w:hint="eastAsia" w:ascii="Arial" w:hAnsi="Arial" w:cs="Arial"/>
          <w:b/>
          <w:color w:val="000000"/>
          <w:szCs w:val="21"/>
          <w:highlight w:val="none"/>
        </w:rPr>
        <w:t xml:space="preserve">2）</w:t>
      </w:r>
      <w:r>
        <w:rPr>
          <w:rFonts w:hint="eastAsia" w:ascii="Arial" w:hAnsi="Arial" w:cs="Arial"/>
          <w:b/>
          <w:color w:val="000000"/>
          <w:szCs w:val="21"/>
          <w:highlight w:val="none"/>
          <w:lang w:eastAsia="zh-CN"/>
        </w:rPr>
        <w:t xml:space="preserve">项目负责人</w:t>
      </w:r>
      <w:r>
        <w:rPr>
          <w:rFonts w:hint="eastAsia" w:ascii="Arial" w:hAnsi="Arial" w:cs="Arial"/>
          <w:b/>
          <w:color w:val="000000"/>
          <w:szCs w:val="21"/>
          <w:highlight w:val="none"/>
        </w:rPr>
        <w:t xml:space="preserve">具有建筑工程专业二级及以上注册建造师证书并具有安全生产考核合格证书（B类）（提供有效期内的证书复印件及供应商在2025年1</w:t>
      </w:r>
      <w:r>
        <w:rPr>
          <w:rFonts w:hint="eastAsia" w:ascii="Arial" w:hAnsi="Arial" w:cs="Arial"/>
          <w:b/>
          <w:color w:val="000000"/>
          <w:szCs w:val="21"/>
          <w:highlight w:val="none"/>
          <w:lang w:val="en-US" w:eastAsia="zh-CN"/>
        </w:rPr>
        <w:t xml:space="preserve">1</w:t>
      </w:r>
      <w:r>
        <w:rPr>
          <w:rFonts w:hint="eastAsia" w:ascii="Arial" w:hAnsi="Arial" w:cs="Arial"/>
          <w:b/>
          <w:color w:val="000000"/>
          <w:szCs w:val="21"/>
          <w:highlight w:val="none"/>
        </w:rPr>
        <w:t xml:space="preserve">月至2026年</w:t>
      </w:r>
      <w:r>
        <w:rPr>
          <w:rFonts w:hint="eastAsia" w:ascii="Arial" w:hAnsi="Arial" w:cs="Arial"/>
          <w:b/>
          <w:color w:val="000000"/>
          <w:szCs w:val="21"/>
          <w:highlight w:val="none"/>
          <w:lang w:val="en-US" w:eastAsia="zh-CN"/>
        </w:rPr>
        <w:t xml:space="preserve">4</w:t>
      </w:r>
      <w:r>
        <w:rPr>
          <w:rFonts w:hint="eastAsia" w:ascii="Arial" w:hAnsi="Arial" w:cs="Arial"/>
          <w:b/>
          <w:color w:val="000000"/>
          <w:szCs w:val="21"/>
          <w:highlight w:val="none"/>
        </w:rPr>
        <w:t xml:space="preserve">月中任意1个月为其缴纳社保的证明材料复印件并加盖公章）。</w:t>
      </w:r>
      <w:r>
        <w:rPr>
          <w:rFonts w:hint="eastAsia" w:ascii="Arial" w:hAnsi="Arial" w:cs="Arial"/>
          <w:b/>
          <w:color w:val="000000"/>
          <w:szCs w:val="21"/>
          <w:highlight w:val="none"/>
        </w:rPr>
      </w:r>
      <w:r/>
    </w:p>
    <w:p>
      <w:pPr>
        <w:pStyle w:val="872"/>
        <w:shd w:val="clear" w:color="auto" w:fill="auto"/>
        <w:rPr>
          <w:rFonts w:hint="eastAsia" w:ascii="Arial" w:hAnsi="Arial" w:cs="Arial"/>
          <w:b/>
          <w:color w:val="000000"/>
          <w:szCs w:val="21"/>
          <w:highlight w:val="none"/>
        </w:rPr>
      </w:pPr>
      <w:r>
        <w:rPr>
          <w:rFonts w:hint="eastAsia" w:ascii="Arial" w:hAnsi="Arial" w:cs="Arial"/>
          <w:b/>
          <w:color w:val="000000"/>
          <w:szCs w:val="21"/>
          <w:highlight w:val="none"/>
        </w:rPr>
      </w:r>
      <w:r/>
    </w:p>
    <w:p>
      <w:pPr>
        <w:pStyle w:val="784"/>
        <w:shd w:val="clear" w:color="auto" w:fill="auto"/>
        <w:rPr>
          <w:rFonts w:hint="eastAsia"/>
          <w:color w:val="000000"/>
          <w:highlight w:val="none"/>
        </w:rPr>
      </w:pPr>
      <w:r>
        <w:rPr>
          <w:rFonts w:hint="eastAsia"/>
          <w:color w:val="000000"/>
          <w:highlight w:val="none"/>
        </w:rPr>
      </w:r>
      <w:r/>
    </w:p>
    <w:p>
      <w:pPr>
        <w:pStyle w:val="872"/>
        <w:shd w:val="clear" w:color="auto" w:fill="auto"/>
        <w:rPr>
          <w:rFonts w:hint="eastAsia"/>
          <w:color w:val="000000"/>
          <w:highlight w:val="none"/>
        </w:rPr>
      </w:pPr>
      <w:r>
        <w:rPr>
          <w:rFonts w:hint="eastAsia"/>
          <w:color w:val="000000"/>
          <w:highlight w:val="none"/>
        </w:rPr>
      </w:r>
      <w:r/>
    </w:p>
    <w:p>
      <w:pPr>
        <w:pStyle w:val="784"/>
        <w:ind w:firstLine="458"/>
        <w:spacing w:line="360" w:lineRule="auto"/>
        <w:shd w:val="clear" w:color="auto" w:fill="auto"/>
        <w:rPr>
          <w:rFonts w:ascii="Arial" w:hAnsi="Arial"/>
          <w:b/>
          <w:bCs/>
          <w:color w:val="000000"/>
          <w:spacing w:val="8"/>
          <w:szCs w:val="21"/>
          <w:highlight w:val="none"/>
        </w:rPr>
      </w:pPr>
      <w:r>
        <w:rPr>
          <w:rFonts w:ascii="Arial" w:hAnsi="Arial"/>
          <w:b/>
          <w:bCs/>
          <w:color w:val="000000"/>
          <w:spacing w:val="8"/>
          <w:szCs w:val="21"/>
          <w:highlight w:val="none"/>
        </w:rPr>
      </w:r>
      <w:r/>
    </w:p>
    <w:p>
      <w:pPr>
        <w:pStyle w:val="784"/>
        <w:shd w:val="clear" w:color="auto" w:fill="auto"/>
        <w:rPr>
          <w:color w:val="000000"/>
          <w:highlight w:val="none"/>
        </w:rPr>
      </w:pPr>
      <w:r>
        <w:rPr>
          <w:color w:val="000000"/>
          <w:highlight w:val="none"/>
        </w:rPr>
      </w:r>
      <w:r/>
    </w:p>
    <w:p>
      <w:pPr>
        <w:pStyle w:val="784"/>
        <w:shd w:val="clear" w:color="auto" w:fill="auto"/>
        <w:rPr>
          <w:color w:val="000000"/>
          <w:highlight w:val="none"/>
        </w:rPr>
      </w:pPr>
      <w:r>
        <w:rPr>
          <w:color w:val="000000"/>
          <w:highlight w:val="none"/>
        </w:rPr>
      </w:r>
      <w:r/>
    </w:p>
    <w:p>
      <w:pPr>
        <w:pStyle w:val="784"/>
        <w:ind w:firstLine="452"/>
        <w:spacing w:line="360" w:lineRule="auto"/>
        <w:shd w:val="clear" w:color="auto" w:fill="auto"/>
        <w:rPr>
          <w:rFonts w:ascii="Arial" w:hAnsi="Arial"/>
          <w:bCs/>
          <w:color w:val="000000"/>
          <w:spacing w:val="8"/>
          <w:szCs w:val="21"/>
          <w:highlight w:val="none"/>
        </w:rPr>
        <w:outlineLvl w:val="2"/>
      </w:pPr>
      <w:r/>
      <w:bookmarkStart w:id="210" w:name="_Toc22099"/>
      <w:r/>
      <w:bookmarkStart w:id="211" w:name="_Toc22335"/>
      <w:r>
        <w:rPr>
          <w:rFonts w:hint="eastAsia" w:ascii="Arial" w:hAnsi="Arial"/>
          <w:bCs/>
          <w:color w:val="000000"/>
          <w:spacing w:val="8"/>
          <w:szCs w:val="21"/>
          <w:highlight w:val="none"/>
        </w:rPr>
        <w:t xml:space="preserve">（9）本项目不接受联合体投标。</w:t>
      </w:r>
      <w:bookmarkEnd w:id="210"/>
      <w:r/>
      <w:bookmarkEnd w:id="211"/>
      <w:r>
        <w:rPr>
          <w:rFonts w:ascii="Arial" w:hAnsi="Arial"/>
          <w:bCs/>
          <w:color w:val="000000"/>
          <w:spacing w:val="8"/>
          <w:szCs w:val="21"/>
          <w:highlight w:val="none"/>
        </w:rPr>
      </w:r>
      <w:r/>
    </w:p>
    <w:p>
      <w:pPr>
        <w:pStyle w:val="784"/>
        <w:ind w:firstLine="570"/>
        <w:shd w:val="clear" w:color="auto" w:fill="auto"/>
        <w:rPr>
          <w:rFonts w:ascii="Arial" w:hAnsi="Arial"/>
          <w:color w:val="000000"/>
          <w:sz w:val="28"/>
          <w:szCs w:val="28"/>
          <w:highlight w:val="none"/>
          <w:lang w:val="zh-CN"/>
        </w:rPr>
      </w:pPr>
      <w:r>
        <w:rPr>
          <w:rFonts w:ascii="Arial" w:hAnsi="Arial"/>
          <w:color w:val="000000"/>
          <w:sz w:val="28"/>
          <w:szCs w:val="28"/>
          <w:highlight w:val="none"/>
          <w:lang w:val="zh-CN"/>
        </w:rPr>
      </w:r>
      <w:r/>
    </w:p>
    <w:p>
      <w:pPr>
        <w:pStyle w:val="784"/>
        <w:ind w:firstLine="456"/>
        <w:spacing w:line="360" w:lineRule="auto"/>
        <w:shd w:val="clear" w:color="auto" w:fill="auto"/>
        <w:rPr>
          <w:rFonts w:ascii="Arial" w:hAnsi="Arial"/>
          <w:color w:val="000000"/>
          <w:spacing w:val="8"/>
          <w:szCs w:val="21"/>
          <w:highlight w:val="none"/>
        </w:rPr>
        <w:outlineLvl w:val="2"/>
      </w:pPr>
      <w:r/>
      <w:bookmarkStart w:id="212" w:name="_Toc21915"/>
      <w:r/>
      <w:bookmarkStart w:id="213" w:name="_Toc26898"/>
      <w:r>
        <w:rPr>
          <w:rFonts w:hint="eastAsia" w:ascii="Arial" w:hAnsi="Arial"/>
          <w:color w:val="000000"/>
          <w:spacing w:val="8"/>
          <w:szCs w:val="21"/>
          <w:highlight w:val="none"/>
        </w:rPr>
        <w:t xml:space="preserve">（10） 拒绝下述供应商参加本次采购活动：</w:t>
      </w:r>
      <w:bookmarkEnd w:id="212"/>
      <w:r/>
      <w:bookmarkEnd w:id="213"/>
      <w:r>
        <w:rPr>
          <w:rFonts w:ascii="Arial" w:hAnsi="Arial"/>
          <w:color w:val="000000"/>
          <w:spacing w:val="8"/>
          <w:szCs w:val="21"/>
          <w:highlight w:val="none"/>
        </w:rPr>
      </w:r>
      <w:r/>
    </w:p>
    <w:p>
      <w:pPr>
        <w:pStyle w:val="784"/>
        <w:ind w:firstLine="456"/>
        <w:spacing w:line="360" w:lineRule="auto"/>
        <w:shd w:val="clear" w:color="auto" w:fill="auto"/>
        <w:rPr>
          <w:rFonts w:ascii="Arial" w:hAnsi="Arial"/>
          <w:color w:val="000000"/>
          <w:spacing w:val="8"/>
          <w:szCs w:val="21"/>
          <w:highlight w:val="none"/>
        </w:rPr>
      </w:pPr>
      <w:r>
        <w:rPr>
          <w:rFonts w:hint="eastAsia" w:ascii="Arial" w:hAnsi="Arial"/>
          <w:color w:val="000000"/>
          <w:spacing w:val="8"/>
          <w:szCs w:val="21"/>
          <w:highlight w:val="none"/>
        </w:rPr>
        <w:t xml:space="preserve">1.单位负责人为同一人或者存在直接控股、管理关系的不同供应商，不得参加同一合同项下的政府采购活动。</w:t>
      </w:r>
      <w:r>
        <w:rPr>
          <w:rFonts w:ascii="Arial" w:hAnsi="Arial"/>
          <w:color w:val="000000"/>
          <w:spacing w:val="8"/>
          <w:szCs w:val="21"/>
          <w:highlight w:val="none"/>
        </w:rPr>
      </w:r>
      <w:r/>
    </w:p>
    <w:p>
      <w:pPr>
        <w:pStyle w:val="784"/>
        <w:ind w:firstLine="456"/>
        <w:spacing w:line="360" w:lineRule="auto"/>
        <w:shd w:val="clear" w:color="auto" w:fill="auto"/>
        <w:rPr>
          <w:rFonts w:ascii="Arial" w:hAnsi="Arial"/>
          <w:color w:val="000000"/>
          <w:spacing w:val="8"/>
          <w:szCs w:val="21"/>
          <w:highlight w:val="none"/>
        </w:rPr>
      </w:pPr>
      <w:r>
        <w:rPr>
          <w:rFonts w:hint="eastAsia" w:ascii="Arial" w:hAnsi="Arial"/>
          <w:color w:val="000000"/>
          <w:spacing w:val="8"/>
          <w:szCs w:val="21"/>
          <w:highlight w:val="none"/>
        </w:rPr>
        <w:t xml:space="preserve">2.为采购项目提供整体设计、规范编制或者项目管理、监理、检测等服务的供应商，不得参加本项目的采购活动。</w:t>
      </w:r>
      <w:r>
        <w:rPr>
          <w:rFonts w:ascii="Arial" w:hAnsi="Arial"/>
          <w:color w:val="000000"/>
          <w:spacing w:val="8"/>
          <w:szCs w:val="21"/>
          <w:highlight w:val="none"/>
        </w:rPr>
      </w:r>
      <w:r/>
    </w:p>
    <w:p>
      <w:pPr>
        <w:pStyle w:val="784"/>
        <w:ind w:firstLine="456"/>
        <w:spacing w:line="360" w:lineRule="auto"/>
        <w:shd w:val="clear" w:color="auto" w:fill="auto"/>
        <w:rPr>
          <w:rFonts w:ascii="Arial" w:hAnsi="Arial"/>
          <w:bCs/>
          <w:color w:val="000000"/>
          <w:szCs w:val="21"/>
          <w:highlight w:val="none"/>
        </w:rPr>
      </w:pPr>
      <w:r>
        <w:rPr>
          <w:rFonts w:hint="eastAsia" w:ascii="Arial" w:hAnsi="Arial"/>
          <w:color w:val="000000"/>
          <w:spacing w:val="8"/>
          <w:szCs w:val="21"/>
          <w:highlight w:val="none"/>
        </w:rPr>
        <w:t xml:space="preserve">3.供应商被“信用中国”网站（www.creditchina.gov.cn）、“中国政府采购网”(www.ccgp.gov.cn)列入失信被执行人、重大税收违法失信主体、政府采购严重违法失信行为记录名单</w:t>
      </w:r>
      <w:r>
        <w:rPr>
          <w:rFonts w:ascii="Arial" w:hAnsi="Arial"/>
          <w:bCs/>
          <w:color w:val="000000"/>
          <w:szCs w:val="21"/>
          <w:highlight w:val="none"/>
        </w:rPr>
        <w:t xml:space="preserve">。</w:t>
      </w:r>
      <w:r>
        <w:rPr>
          <w:rFonts w:ascii="Arial" w:hAnsi="Arial"/>
          <w:bCs/>
          <w:color w:val="000000"/>
          <w:szCs w:val="21"/>
          <w:highlight w:val="none"/>
        </w:rPr>
      </w:r>
      <w:r/>
    </w:p>
    <w:p>
      <w:pPr>
        <w:pStyle w:val="784"/>
        <w:ind w:firstLine="570"/>
        <w:shd w:val="clear" w:color="auto" w:fill="auto"/>
        <w:rPr>
          <w:rFonts w:ascii="Arial" w:hAnsi="Arial"/>
          <w:color w:val="000000"/>
          <w:sz w:val="28"/>
          <w:szCs w:val="28"/>
          <w:highlight w:val="none"/>
        </w:rPr>
      </w:pPr>
      <w:r>
        <w:rPr>
          <w:rFonts w:ascii="Arial" w:hAnsi="Arial"/>
          <w:color w:val="000000"/>
          <w:sz w:val="28"/>
          <w:szCs w:val="28"/>
          <w:highlight w:val="none"/>
        </w:rPr>
      </w:r>
      <w:r/>
    </w:p>
    <w:p>
      <w:pPr>
        <w:pStyle w:val="784"/>
        <w:ind w:firstLine="570"/>
        <w:shd w:val="clear" w:color="auto" w:fill="auto"/>
        <w:rPr>
          <w:rFonts w:ascii="Arial" w:hAnsi="Arial"/>
          <w:color w:val="000000"/>
          <w:sz w:val="28"/>
          <w:szCs w:val="28"/>
          <w:highlight w:val="none"/>
        </w:rPr>
      </w:pPr>
      <w:r>
        <w:rPr>
          <w:rFonts w:hint="eastAsia" w:ascii="Arial" w:hAnsi="Arial"/>
          <w:color w:val="000000"/>
          <w:sz w:val="28"/>
          <w:szCs w:val="28"/>
          <w:highlight w:val="none"/>
        </w:rPr>
        <w:br w:type="page" w:clear="all"/>
      </w:r>
      <w:r>
        <w:rPr>
          <w:rFonts w:ascii="Arial" w:hAnsi="Arial"/>
          <w:color w:val="000000"/>
          <w:sz w:val="28"/>
          <w:szCs w:val="28"/>
          <w:highlight w:val="none"/>
        </w:rPr>
      </w:r>
      <w:r/>
    </w:p>
    <w:p>
      <w:pPr>
        <w:pStyle w:val="784"/>
        <w:ind w:firstLine="570"/>
        <w:shd w:val="clear" w:color="auto" w:fill="auto"/>
        <w:rPr>
          <w:rFonts w:ascii="Arial" w:hAnsi="Arial"/>
          <w:color w:val="000000"/>
          <w:sz w:val="28"/>
          <w:szCs w:val="28"/>
          <w:highlight w:val="none"/>
        </w:rPr>
        <w:outlineLvl w:val="1"/>
      </w:pPr>
      <w:r/>
      <w:bookmarkStart w:id="214" w:name="_Toc16923"/>
      <w:r/>
      <w:bookmarkStart w:id="215" w:name="_Toc1512"/>
      <w:r>
        <w:rPr>
          <w:rFonts w:hint="eastAsia" w:ascii="Arial" w:hAnsi="Arial"/>
          <w:color w:val="000000"/>
          <w:sz w:val="28"/>
          <w:szCs w:val="28"/>
          <w:highlight w:val="none"/>
        </w:rPr>
        <w:t xml:space="preserve">三、符合条件</w:t>
      </w:r>
      <w:bookmarkEnd w:id="214"/>
      <w:r/>
      <w:bookmarkEnd w:id="215"/>
      <w:r>
        <w:rPr>
          <w:rFonts w:ascii="Arial" w:hAnsi="Arial"/>
          <w:color w:val="000000"/>
          <w:sz w:val="28"/>
          <w:szCs w:val="28"/>
          <w:highlight w:val="none"/>
        </w:rPr>
      </w:r>
      <w:r/>
    </w:p>
    <w:p>
      <w:pPr>
        <w:pStyle w:val="784"/>
        <w:jc w:val="center"/>
        <w:shd w:val="clear" w:color="auto" w:fill="auto"/>
        <w:rPr>
          <w:rFonts w:hint="eastAsia" w:ascii="宋体" w:hAnsi="宋体" w:cs="宋体"/>
          <w:b/>
          <w:bCs/>
          <w:color w:val="000000"/>
          <w:sz w:val="24"/>
          <w:szCs w:val="24"/>
          <w:highlight w:val="none"/>
        </w:rPr>
      </w:pPr>
      <w:r>
        <w:rPr>
          <w:rFonts w:hint="eastAsia" w:ascii="宋体" w:hAnsi="宋体" w:cs="宋体"/>
          <w:color w:val="000000"/>
          <w:sz w:val="28"/>
          <w:szCs w:val="28"/>
          <w:highlight w:val="none"/>
        </w:rPr>
        <w:t xml:space="preserve">（1）符合性承诺书</w:t>
      </w:r>
      <w:r>
        <w:rPr>
          <w:rFonts w:hint="eastAsia" w:ascii="宋体" w:hAnsi="宋体" w:cs="宋体"/>
          <w:b/>
          <w:bCs/>
          <w:color w:val="000000"/>
          <w:sz w:val="24"/>
          <w:szCs w:val="24"/>
          <w:highlight w:val="none"/>
        </w:rPr>
      </w:r>
      <w:r/>
    </w:p>
    <w:p>
      <w:pPr>
        <w:pStyle w:val="784"/>
        <w:ind w:firstLine="42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我公司承诺：</w:t>
      </w:r>
      <w:r>
        <w:rPr>
          <w:rFonts w:hint="eastAsia" w:ascii="宋体" w:hAnsi="宋体" w:cs="宋体"/>
          <w:color w:val="000000"/>
          <w:szCs w:val="21"/>
          <w:highlight w:val="none"/>
        </w:rPr>
      </w:r>
      <w:r/>
    </w:p>
    <w:p>
      <w:pPr>
        <w:pStyle w:val="784"/>
        <w:numPr>
          <w:ilvl w:val="0"/>
          <w:numId w:val="10"/>
        </w:numPr>
        <w:ind w:left="0" w:firstLine="42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项目负责人不得同时在两个或者两个以上单位受聘或者执业（包括但不限于以下两种情况：①同时在两个及以上单位签订劳动合同或缴纳社会保险；②将本人执(职)业资格证书同时注册在两个及以上单位）。</w:t>
      </w:r>
      <w:r>
        <w:rPr>
          <w:rFonts w:hint="eastAsia" w:ascii="宋体" w:hAnsi="宋体" w:cs="宋体"/>
          <w:color w:val="000000"/>
          <w:szCs w:val="21"/>
          <w:highlight w:val="none"/>
        </w:rPr>
      </w:r>
      <w:r/>
    </w:p>
    <w:p>
      <w:pPr>
        <w:pStyle w:val="784"/>
        <w:numPr>
          <w:ilvl w:val="0"/>
          <w:numId w:val="10"/>
        </w:numPr>
        <w:ind w:left="0" w:firstLine="42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项目负责人是非变更后无在建工程，或项目负责人是变更后无在建工程（必须原合同工期已满且变更备案之日已满6个月），或因非承包方原因致使工程项目停工超过120天（含），经建设单位同意的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cs="宋体"/>
          <w:color w:val="000000"/>
          <w:szCs w:val="21"/>
          <w:highlight w:val="none"/>
        </w:rPr>
      </w:r>
      <w:r/>
    </w:p>
    <w:p>
      <w:pPr>
        <w:pStyle w:val="784"/>
        <w:numPr>
          <w:ilvl w:val="0"/>
          <w:numId w:val="10"/>
        </w:numPr>
        <w:ind w:left="0" w:firstLine="42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不得在下列情形之一：①为招标人不具有独立法人资格的附属机构（单位）；②</w:t>
      </w:r>
      <w:r>
        <w:rPr>
          <w:rFonts w:hint="eastAsia" w:ascii="宋体" w:hAnsi="宋体" w:cs="宋体"/>
          <w:color w:val="000000"/>
          <w:szCs w:val="21"/>
          <w:highlight w:val="none"/>
        </w:rPr>
        <w:t xml:space="preserve">为本招标项目的监理人、代建人、项目管理人，以及为本招标项目提供招标代理、设计服务的；③与本招标项目的监理人、代建人、招标代理机构同为一个法定代表人的；④与招标人存在利害关系可能影响招标公正性的；⑤单位负责人为同一人或者存在控股、管理关系的不同单位；⑥处于被责令停业、财产被接管、冻结和破产状态，以及投标资格被取消或者被暂停且在暂停期内；⑦因拖欠工人工资或者因发生质量安全事故被有关部门限制在招标项目所在地承接工程的；⑧投标人近3年内有行贿犯罪行为且被记录，或者法定代表人有行贿犯罪记录且自记录之日起未超过5年的。</w:t>
      </w:r>
      <w:r>
        <w:rPr>
          <w:rFonts w:hint="eastAsia" w:ascii="宋体" w:hAnsi="宋体" w:cs="宋体"/>
          <w:color w:val="000000"/>
          <w:szCs w:val="21"/>
          <w:highlight w:val="none"/>
        </w:rPr>
      </w:r>
      <w:r/>
    </w:p>
    <w:p>
      <w:pPr>
        <w:pStyle w:val="784"/>
        <w:numPr>
          <w:ilvl w:val="0"/>
          <w:numId w:val="10"/>
        </w:numPr>
        <w:ind w:left="0" w:firstLine="42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我单位不属于为采购项目提供整体设计、规范编制或者项目管理、监理、检测等服务的情形。我单位未被列入失信被执行人、重大税收违法案件当事人名单、政府采购严重违法失信行为记录名单。</w:t>
      </w:r>
      <w:r>
        <w:rPr>
          <w:rFonts w:hint="eastAsia" w:ascii="宋体" w:hAnsi="宋体" w:cs="宋体"/>
          <w:color w:val="000000"/>
          <w:szCs w:val="21"/>
          <w:highlight w:val="none"/>
        </w:rPr>
      </w:r>
      <w:r/>
    </w:p>
    <w:p>
      <w:pPr>
        <w:pStyle w:val="784"/>
        <w:ind w:firstLine="42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84"/>
        <w:ind w:firstLine="420"/>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特此承诺。</w:t>
      </w:r>
      <w:r>
        <w:rPr>
          <w:rFonts w:hint="eastAsia" w:ascii="宋体" w:hAnsi="宋体" w:cs="宋体"/>
          <w:color w:val="000000"/>
          <w:szCs w:val="21"/>
          <w:highlight w:val="none"/>
        </w:rPr>
      </w:r>
      <w:r/>
    </w:p>
    <w:p>
      <w:pPr>
        <w:pStyle w:val="784"/>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953"/>
        <w:shd w:val="clear" w:color="auto" w:fill="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r>
      <w:r/>
    </w:p>
    <w:p>
      <w:pPr>
        <w:pStyle w:val="953"/>
        <w:ind w:firstLine="3990"/>
        <w:shd w:val="clear" w:color="auto" w:fill="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供应商全称（加盖电子公章）：</w:t>
      </w:r>
      <w:r>
        <w:rPr>
          <w:rFonts w:hint="eastAsia" w:ascii="宋体" w:eastAsia="宋体" w:cs="宋体"/>
          <w:color w:val="000000"/>
          <w:sz w:val="21"/>
          <w:szCs w:val="21"/>
          <w:highlight w:val="none"/>
        </w:rPr>
      </w:r>
      <w:r/>
    </w:p>
    <w:p>
      <w:pPr>
        <w:pStyle w:val="953"/>
        <w:shd w:val="clear" w:color="auto" w:fill="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                                      日期：</w:t>
      </w:r>
      <w:r>
        <w:rPr>
          <w:rFonts w:hint="eastAsia" w:ascii="宋体" w:eastAsia="宋体" w:cs="宋体"/>
          <w:color w:val="000000"/>
          <w:sz w:val="21"/>
          <w:szCs w:val="21"/>
          <w:highlight w:val="none"/>
        </w:rPr>
      </w:r>
      <w:r/>
    </w:p>
    <w:p>
      <w:pPr>
        <w:pStyle w:val="784"/>
        <w:ind w:firstLine="570"/>
        <w:shd w:val="clear" w:color="auto" w:fill="auto"/>
        <w:rPr>
          <w:rFonts w:hint="eastAsia" w:ascii="Arial" w:hAnsi="Arial"/>
          <w:color w:val="000000"/>
          <w:sz w:val="28"/>
          <w:szCs w:val="28"/>
          <w:highlight w:val="none"/>
        </w:rPr>
      </w:pPr>
      <w:r>
        <w:rPr>
          <w:rFonts w:hint="eastAsia" w:ascii="Arial" w:hAnsi="Arial"/>
          <w:color w:val="000000"/>
          <w:sz w:val="28"/>
          <w:szCs w:val="28"/>
          <w:highlight w:val="none"/>
        </w:rPr>
      </w:r>
      <w:r/>
    </w:p>
    <w:p>
      <w:pPr>
        <w:pStyle w:val="872"/>
        <w:shd w:val="clear" w:color="auto" w:fill="auto"/>
        <w:rPr>
          <w:rFonts w:hint="eastAsia" w:ascii="Arial" w:hAnsi="Arial" w:eastAsia="宋体"/>
          <w:color w:val="000000"/>
          <w:sz w:val="28"/>
          <w:szCs w:val="28"/>
          <w:highlight w:val="none"/>
        </w:rPr>
      </w:pPr>
      <w:r>
        <w:rPr>
          <w:rFonts w:hint="eastAsia" w:ascii="Arial" w:hAnsi="Arial" w:eastAsia="宋体"/>
          <w:color w:val="000000"/>
          <w:sz w:val="28"/>
          <w:szCs w:val="28"/>
          <w:highlight w:val="none"/>
        </w:rPr>
      </w:r>
      <w:r/>
    </w:p>
    <w:p>
      <w:pPr>
        <w:pStyle w:val="784"/>
        <w:shd w:val="clear" w:color="auto" w:fill="auto"/>
        <w:rPr>
          <w:rFonts w:hint="eastAsia" w:ascii="Arial" w:hAnsi="Arial"/>
          <w:color w:val="000000"/>
          <w:sz w:val="28"/>
          <w:szCs w:val="28"/>
          <w:highlight w:val="none"/>
        </w:rPr>
      </w:pPr>
      <w:r>
        <w:rPr>
          <w:rFonts w:hint="eastAsia" w:ascii="Arial" w:hAnsi="Arial"/>
          <w:color w:val="000000"/>
          <w:sz w:val="28"/>
          <w:szCs w:val="28"/>
          <w:highlight w:val="none"/>
        </w:rPr>
      </w:r>
      <w:r/>
    </w:p>
    <w:p>
      <w:pPr>
        <w:pStyle w:val="872"/>
        <w:shd w:val="clear" w:color="auto" w:fill="auto"/>
        <w:rPr>
          <w:rFonts w:hint="eastAsia"/>
          <w:color w:val="000000"/>
          <w:highlight w:val="none"/>
        </w:rPr>
        <w:sectPr>
          <w:footerReference w:type="default" r:id="rId13"/>
          <w:footnotePr/>
          <w:endnotePr/>
          <w:type w:val="nextPage"/>
          <w:pgSz w:w="11906" w:h="16838" w:orient="portrait"/>
          <w:pgMar w:top="1440" w:right="1797" w:bottom="1440" w:left="1797" w:header="851" w:footer="794" w:gutter="0"/>
          <w:pgNumType w:start="1"/>
          <w:cols w:num="1" w:sep="0" w:space="1701" w:equalWidth="1"/>
          <w:docGrid w:linePitch="360"/>
        </w:sectPr>
      </w:pPr>
      <w:r>
        <w:rPr>
          <w:rFonts w:hint="eastAsia"/>
          <w:color w:val="000000"/>
          <w:highlight w:val="none"/>
        </w:rPr>
      </w:r>
      <w:r/>
    </w:p>
    <w:p>
      <w:pPr>
        <w:pStyle w:val="784"/>
        <w:shd w:val="clear" w:color="auto" w:fill="auto"/>
        <w:rPr>
          <w:rFonts w:hint="eastAsia"/>
          <w:color w:val="000000"/>
          <w:highlight w:val="none"/>
        </w:rPr>
      </w:pPr>
      <w:r>
        <w:rPr>
          <w:rFonts w:hint="eastAsia"/>
          <w:color w:val="000000"/>
          <w:highlight w:val="none"/>
        </w:rPr>
      </w:r>
      <w:r/>
    </w:p>
    <w:p>
      <w:pPr>
        <w:pStyle w:val="784"/>
        <w:ind w:firstLine="570"/>
        <w:shd w:val="clear" w:color="auto" w:fill="auto"/>
        <w:rPr>
          <w:rFonts w:ascii="Arial" w:hAnsi="Arial"/>
          <w:color w:val="000000"/>
          <w:sz w:val="28"/>
          <w:szCs w:val="28"/>
          <w:highlight w:val="none"/>
        </w:rPr>
      </w:pPr>
      <w:r>
        <w:rPr>
          <w:rFonts w:hint="eastAsia" w:ascii="Arial" w:hAnsi="Arial"/>
          <w:color w:val="000000"/>
          <w:sz w:val="28"/>
          <w:szCs w:val="28"/>
          <w:highlight w:val="none"/>
        </w:rPr>
        <w:t xml:space="preserve">（2）满足采购文件的其它要求，详见竞争性磋商须知。</w:t>
      </w:r>
      <w:r>
        <w:rPr>
          <w:rFonts w:ascii="Arial" w:hAnsi="Arial"/>
          <w:color w:val="000000"/>
          <w:sz w:val="28"/>
          <w:szCs w:val="28"/>
          <w:highlight w:val="none"/>
        </w:rPr>
      </w:r>
      <w:r/>
    </w:p>
    <w:p>
      <w:pPr>
        <w:pStyle w:val="784"/>
        <w:ind w:firstLine="570"/>
        <w:shd w:val="clear" w:color="auto" w:fill="auto"/>
        <w:rPr>
          <w:rFonts w:ascii="Arial" w:hAnsi="Arial"/>
          <w:color w:val="000000"/>
          <w:sz w:val="28"/>
          <w:szCs w:val="28"/>
          <w:highlight w:val="none"/>
        </w:rPr>
        <w:outlineLvl w:val="1"/>
      </w:pPr>
      <w:r>
        <w:rPr>
          <w:rFonts w:ascii="Arial" w:hAnsi="Arial"/>
          <w:color w:val="000000"/>
          <w:sz w:val="28"/>
          <w:szCs w:val="28"/>
          <w:highlight w:val="none"/>
        </w:rPr>
        <w:br w:type="page" w:clear="all"/>
      </w:r>
      <w:bookmarkStart w:id="216" w:name="_Toc26795"/>
      <w:r>
        <w:rPr>
          <w:rFonts w:hint="eastAsia" w:ascii="Arial" w:hAnsi="Arial" w:eastAsia="宋体" w:cs="Times New Roman"/>
          <w:color w:val="000000"/>
          <w:sz w:val="28"/>
          <w:szCs w:val="28"/>
          <w:highlight w:val="none"/>
        </w:rPr>
        <w:t xml:space="preserve">四、综合评审评分项</w:t>
      </w:r>
      <w:bookmarkEnd w:id="216"/>
      <w:r>
        <w:rPr>
          <w:rFonts w:ascii="Arial" w:hAnsi="Arial"/>
          <w:color w:val="000000"/>
          <w:sz w:val="28"/>
          <w:szCs w:val="28"/>
          <w:highlight w:val="none"/>
        </w:rPr>
      </w:r>
      <w:r/>
    </w:p>
    <w:p>
      <w:pPr>
        <w:pStyle w:val="784"/>
        <w:ind w:firstLine="570"/>
        <w:shd w:val="clear" w:color="auto" w:fill="auto"/>
        <w:rPr>
          <w:rFonts w:ascii="Arial" w:hAnsi="Arial"/>
          <w:color w:val="000000"/>
          <w:sz w:val="28"/>
          <w:szCs w:val="28"/>
          <w:highlight w:val="none"/>
        </w:rPr>
      </w:pPr>
      <w:r>
        <w:rPr>
          <w:rFonts w:hint="eastAsia" w:ascii="Arial" w:hAnsi="Arial"/>
          <w:color w:val="000000"/>
          <w:sz w:val="28"/>
          <w:szCs w:val="28"/>
          <w:highlight w:val="none"/>
        </w:rPr>
        <w:t xml:space="preserve">（注：详见第三章 评审标准。）</w:t>
      </w:r>
      <w:r>
        <w:rPr>
          <w:rFonts w:ascii="Arial" w:hAnsi="Arial"/>
          <w:color w:val="000000"/>
          <w:sz w:val="28"/>
          <w:szCs w:val="28"/>
          <w:highlight w:val="none"/>
        </w:rPr>
      </w:r>
      <w:r/>
    </w:p>
    <w:p>
      <w:pPr>
        <w:pStyle w:val="784"/>
        <w:ind w:left="420" w:firstLine="570"/>
        <w:shd w:val="clear" w:color="auto" w:fill="auto"/>
        <w:rPr>
          <w:rFonts w:ascii="Arial" w:hAnsi="Arial"/>
          <w:color w:val="000000"/>
          <w:sz w:val="28"/>
          <w:szCs w:val="28"/>
          <w:highlight w:val="none"/>
          <w:lang w:val="zh-CN"/>
        </w:rPr>
      </w:pPr>
      <w:r>
        <w:rPr>
          <w:rFonts w:ascii="Arial" w:hAnsi="Arial"/>
          <w:color w:val="000000"/>
          <w:sz w:val="28"/>
          <w:szCs w:val="28"/>
          <w:highlight w:val="none"/>
          <w:lang w:val="zh-CN"/>
        </w:rPr>
      </w:r>
      <w:r/>
    </w:p>
    <w:p>
      <w:pPr>
        <w:pStyle w:val="872"/>
        <w:shd w:val="clear" w:color="auto" w:fill="auto"/>
        <w:rPr>
          <w:rFonts w:ascii="Arial" w:hAnsi="Arial"/>
          <w:color w:val="000000"/>
          <w:sz w:val="28"/>
          <w:szCs w:val="28"/>
          <w:highlight w:val="none"/>
          <w:lang w:val="zh-CN"/>
        </w:rPr>
      </w:pPr>
      <w:r>
        <w:rPr>
          <w:rFonts w:ascii="Arial" w:hAnsi="Arial"/>
          <w:color w:val="000000"/>
          <w:sz w:val="28"/>
          <w:szCs w:val="28"/>
          <w:highlight w:val="none"/>
          <w:lang w:val="zh-CN"/>
        </w:rPr>
      </w:r>
      <w:r/>
    </w:p>
    <w:p>
      <w:pPr>
        <w:pStyle w:val="784"/>
        <w:shd w:val="clear" w:color="auto" w:fill="auto"/>
        <w:rPr>
          <w:color w:val="000000"/>
          <w:highlight w:val="none"/>
          <w:lang w:val="zh-CN"/>
        </w:rPr>
      </w:pPr>
      <w:r>
        <w:rPr>
          <w:color w:val="000000"/>
          <w:highlight w:val="none"/>
          <w:lang w:val="zh-CN"/>
        </w:rPr>
      </w:r>
      <w:r/>
    </w:p>
    <w:p>
      <w:pPr>
        <w:pStyle w:val="784"/>
        <w:ind w:firstLine="431"/>
        <w:spacing w:before="312" w:after="312"/>
        <w:shd w:val="clear" w:color="auto" w:fill="auto"/>
        <w:rPr>
          <w:rFonts w:ascii="Arial" w:hAnsi="Arial"/>
          <w:color w:val="000000"/>
          <w:szCs w:val="21"/>
          <w:highlight w:val="none"/>
        </w:rPr>
      </w:pPr>
      <w:r>
        <w:rPr>
          <w:b/>
          <w:color w:val="000000"/>
          <w:highlight w:val="none"/>
        </w:rPr>
        <w:t xml:space="preserve">附件</w:t>
      </w:r>
      <w:r>
        <w:rPr>
          <w:rFonts w:hint="eastAsia"/>
          <w:b/>
          <w:color w:val="000000"/>
          <w:highlight w:val="none"/>
        </w:rPr>
        <w:t xml:space="preserve">1</w:t>
      </w:r>
      <w:r>
        <w:rPr>
          <w:b/>
          <w:color w:val="000000"/>
          <w:highlight w:val="none"/>
        </w:rPr>
        <w:t xml:space="preserve">、拟参与本项目人员一览表</w:t>
      </w:r>
      <w:r>
        <w:rPr>
          <w:rFonts w:ascii="Arial" w:hAnsi="Arial"/>
          <w:color w:val="000000"/>
          <w:szCs w:val="21"/>
          <w:highlight w:val="none"/>
        </w:rPr>
      </w:r>
      <w:r/>
    </w:p>
    <w:p>
      <w:pPr>
        <w:pStyle w:val="784"/>
        <w:ind w:firstLine="733"/>
        <w:jc w:val="center"/>
        <w:spacing w:before="312" w:line="360" w:lineRule="auto"/>
        <w:shd w:val="clear" w:color="auto" w:fill="auto"/>
        <w:widowControl/>
        <w:rPr>
          <w:rFonts w:ascii="Arial" w:hAnsi="Arial"/>
          <w:b/>
          <w:color w:val="000000"/>
          <w:sz w:val="36"/>
          <w:szCs w:val="36"/>
          <w:highlight w:val="none"/>
        </w:rPr>
      </w:pPr>
      <w:r>
        <w:rPr>
          <w:rFonts w:ascii="Arial" w:hAnsi="Arial"/>
          <w:b/>
          <w:color w:val="000000"/>
          <w:sz w:val="36"/>
          <w:szCs w:val="36"/>
          <w:highlight w:val="none"/>
        </w:rPr>
        <w:t xml:space="preserve">拟参与本项目人员一览表</w:t>
      </w:r>
      <w:r>
        <w:rPr>
          <w:rFonts w:ascii="Arial" w:hAnsi="Arial"/>
          <w:b/>
          <w:color w:val="000000"/>
          <w:sz w:val="36"/>
          <w:szCs w:val="36"/>
          <w:highlight w:val="none"/>
        </w:rPr>
      </w:r>
      <w:r/>
    </w:p>
    <w:p>
      <w:pPr>
        <w:pStyle w:val="784"/>
        <w:ind w:firstLine="431"/>
        <w:jc w:val="center"/>
        <w:shd w:val="clear" w:color="auto" w:fill="auto"/>
        <w:rPr>
          <w:rFonts w:ascii="Arial" w:hAnsi="Arial"/>
          <w:b/>
          <w:bCs/>
          <w:color w:val="000000"/>
          <w:szCs w:val="21"/>
          <w:highlight w:val="none"/>
          <w:lang w:val="zh-CN"/>
        </w:rPr>
      </w:pPr>
      <w:r>
        <w:rPr>
          <w:rFonts w:ascii="Arial" w:hAnsi="Arial"/>
          <w:b/>
          <w:bCs/>
          <w:color w:val="000000"/>
          <w:szCs w:val="21"/>
          <w:highlight w:val="none"/>
          <w:lang w:val="zh-CN"/>
        </w:rPr>
      </w:r>
      <w:r/>
    </w:p>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t xml:space="preserve">项目名称：                                     项目编号：</w:t>
      </w:r>
      <w:r>
        <w:rPr>
          <w:rFonts w:ascii="Arial" w:hAnsi="Arial"/>
          <w:color w:val="000000"/>
          <w:szCs w:val="21"/>
          <w:highlight w:val="non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1056"/>
        <w:gridCol w:w="1020"/>
        <w:gridCol w:w="1174"/>
        <w:gridCol w:w="1588"/>
        <w:gridCol w:w="851"/>
      </w:tblGrid>
      <w:tr>
        <w:trPr>
          <w:trHeight w:val="1107"/>
        </w:trPr>
        <w:tc>
          <w:tcPr>
            <w:tcW w:w="534" w:type="dxa"/>
            <w:vAlign w:val="center"/>
            <w:textDirection w:val="lrTb"/>
            <w:noWrap w:val="false"/>
          </w:tcPr>
          <w:p>
            <w:pPr>
              <w:pStyle w:val="784"/>
              <w:jc w:val="center"/>
              <w:shd w:val="clear" w:color="auto" w:fill="auto"/>
              <w:rPr>
                <w:rFonts w:ascii="Arial" w:hAnsi="Arial"/>
                <w:b/>
                <w:color w:val="000000"/>
                <w:szCs w:val="21"/>
                <w:highlight w:val="none"/>
                <w:lang w:val="zh-CN"/>
              </w:rPr>
            </w:pPr>
            <w:r>
              <w:rPr>
                <w:rFonts w:ascii="Arial" w:hAnsi="Arial"/>
                <w:b/>
                <w:color w:val="000000"/>
                <w:szCs w:val="21"/>
                <w:highlight w:val="none"/>
                <w:lang w:val="zh-CN"/>
              </w:rPr>
              <w:t xml:space="preserve">序号</w:t>
            </w:r>
            <w:r>
              <w:rPr>
                <w:rFonts w:ascii="Arial" w:hAnsi="Arial"/>
                <w:b/>
                <w:color w:val="000000"/>
                <w:szCs w:val="21"/>
                <w:highlight w:val="none"/>
                <w:lang w:val="zh-CN"/>
              </w:rPr>
            </w:r>
            <w:r/>
          </w:p>
        </w:tc>
        <w:tc>
          <w:tcPr>
            <w:tcW w:w="896" w:type="dxa"/>
            <w:vAlign w:val="center"/>
            <w:textDirection w:val="lrTb"/>
            <w:noWrap w:val="false"/>
          </w:tcPr>
          <w:p>
            <w:pPr>
              <w:pStyle w:val="784"/>
              <w:jc w:val="center"/>
              <w:shd w:val="clear" w:color="auto" w:fill="auto"/>
              <w:rPr>
                <w:rFonts w:ascii="Arial" w:hAnsi="Arial"/>
                <w:b/>
                <w:color w:val="000000"/>
                <w:szCs w:val="21"/>
                <w:highlight w:val="none"/>
                <w:lang w:val="zh-CN"/>
              </w:rPr>
            </w:pPr>
            <w:r>
              <w:rPr>
                <w:rFonts w:ascii="Arial" w:hAnsi="Arial"/>
                <w:b/>
                <w:color w:val="000000"/>
                <w:szCs w:val="21"/>
                <w:highlight w:val="none"/>
                <w:lang w:val="zh-CN"/>
              </w:rPr>
              <w:t xml:space="preserve">姓名</w:t>
            </w:r>
            <w:r>
              <w:rPr>
                <w:rFonts w:ascii="Arial" w:hAnsi="Arial"/>
                <w:b/>
                <w:color w:val="000000"/>
                <w:szCs w:val="21"/>
                <w:highlight w:val="none"/>
                <w:lang w:val="zh-CN"/>
              </w:rPr>
            </w:r>
            <w:r/>
          </w:p>
        </w:tc>
        <w:tc>
          <w:tcPr>
            <w:tcW w:w="663" w:type="dxa"/>
            <w:vAlign w:val="center"/>
            <w:textDirection w:val="lrTb"/>
            <w:noWrap w:val="false"/>
          </w:tcPr>
          <w:p>
            <w:pPr>
              <w:pStyle w:val="784"/>
              <w:jc w:val="center"/>
              <w:shd w:val="clear" w:color="auto" w:fill="auto"/>
              <w:rPr>
                <w:rFonts w:ascii="Arial" w:hAnsi="Arial"/>
                <w:b/>
                <w:color w:val="000000"/>
                <w:szCs w:val="21"/>
                <w:highlight w:val="none"/>
                <w:lang w:val="zh-CN"/>
              </w:rPr>
            </w:pPr>
            <w:r>
              <w:rPr>
                <w:rFonts w:ascii="Arial" w:hAnsi="Arial"/>
                <w:b/>
                <w:color w:val="000000"/>
                <w:szCs w:val="21"/>
                <w:highlight w:val="none"/>
                <w:lang w:val="zh-CN"/>
              </w:rPr>
              <w:t xml:space="preserve">性别</w:t>
            </w:r>
            <w:r>
              <w:rPr>
                <w:rFonts w:ascii="Arial" w:hAnsi="Arial"/>
                <w:b/>
                <w:color w:val="000000"/>
                <w:szCs w:val="21"/>
                <w:highlight w:val="none"/>
                <w:lang w:val="zh-CN"/>
              </w:rPr>
            </w:r>
            <w:r/>
          </w:p>
        </w:tc>
        <w:tc>
          <w:tcPr>
            <w:tcW w:w="709" w:type="dxa"/>
            <w:vAlign w:val="center"/>
            <w:textDirection w:val="lrTb"/>
            <w:noWrap w:val="false"/>
          </w:tcPr>
          <w:p>
            <w:pPr>
              <w:pStyle w:val="784"/>
              <w:jc w:val="center"/>
              <w:shd w:val="clear" w:color="auto" w:fill="auto"/>
              <w:rPr>
                <w:rFonts w:ascii="Arial" w:hAnsi="Arial"/>
                <w:b/>
                <w:color w:val="000000"/>
                <w:szCs w:val="21"/>
                <w:highlight w:val="none"/>
                <w:lang w:val="zh-CN"/>
              </w:rPr>
            </w:pPr>
            <w:r>
              <w:rPr>
                <w:rFonts w:ascii="Arial" w:hAnsi="Arial"/>
                <w:b/>
                <w:color w:val="000000"/>
                <w:szCs w:val="21"/>
                <w:highlight w:val="none"/>
                <w:lang w:val="zh-CN"/>
              </w:rPr>
              <w:t xml:space="preserve">年龄</w:t>
            </w:r>
            <w:r>
              <w:rPr>
                <w:rFonts w:ascii="Arial" w:hAnsi="Arial"/>
                <w:b/>
                <w:color w:val="000000"/>
                <w:szCs w:val="21"/>
                <w:highlight w:val="none"/>
                <w:lang w:val="zh-CN"/>
              </w:rPr>
            </w:r>
            <w:r/>
          </w:p>
        </w:tc>
        <w:tc>
          <w:tcPr>
            <w:tcW w:w="1134" w:type="dxa"/>
            <w:vAlign w:val="center"/>
            <w:textDirection w:val="lrTb"/>
            <w:noWrap w:val="false"/>
          </w:tcPr>
          <w:p>
            <w:pPr>
              <w:pStyle w:val="784"/>
              <w:jc w:val="center"/>
              <w:shd w:val="clear" w:color="auto" w:fill="auto"/>
              <w:rPr>
                <w:rFonts w:ascii="Arial" w:hAnsi="Arial"/>
                <w:b/>
                <w:color w:val="000000"/>
                <w:szCs w:val="21"/>
                <w:highlight w:val="none"/>
                <w:lang w:val="zh-CN"/>
              </w:rPr>
            </w:pPr>
            <w:r>
              <w:rPr>
                <w:rFonts w:ascii="Arial" w:hAnsi="Arial"/>
                <w:b/>
                <w:color w:val="000000"/>
                <w:szCs w:val="21"/>
                <w:highlight w:val="none"/>
                <w:lang w:val="zh-CN"/>
              </w:rPr>
              <w:t xml:space="preserve">学历及专业</w:t>
            </w:r>
            <w:r>
              <w:rPr>
                <w:rFonts w:ascii="Arial" w:hAnsi="Arial"/>
                <w:b/>
                <w:color w:val="000000"/>
                <w:szCs w:val="21"/>
                <w:highlight w:val="none"/>
                <w:lang w:val="zh-CN"/>
              </w:rPr>
            </w:r>
            <w:r/>
          </w:p>
        </w:tc>
        <w:tc>
          <w:tcPr>
            <w:tcW w:w="1056" w:type="dxa"/>
            <w:vAlign w:val="center"/>
            <w:textDirection w:val="lrTb"/>
            <w:noWrap w:val="false"/>
          </w:tcPr>
          <w:p>
            <w:pPr>
              <w:pStyle w:val="784"/>
              <w:jc w:val="center"/>
              <w:shd w:val="clear" w:color="auto" w:fill="auto"/>
              <w:rPr>
                <w:rFonts w:ascii="Arial" w:hAnsi="Arial"/>
                <w:b/>
                <w:color w:val="000000"/>
                <w:szCs w:val="21"/>
                <w:highlight w:val="none"/>
                <w:lang w:val="zh-CN"/>
              </w:rPr>
            </w:pPr>
            <w:r>
              <w:rPr>
                <w:rFonts w:ascii="Arial" w:hAnsi="Arial"/>
                <w:b/>
                <w:color w:val="000000"/>
                <w:szCs w:val="21"/>
                <w:highlight w:val="none"/>
                <w:lang w:val="zh-CN"/>
              </w:rPr>
              <w:t xml:space="preserve">执业资格及证书号</w:t>
            </w:r>
            <w:r>
              <w:rPr>
                <w:rFonts w:ascii="Arial" w:hAnsi="Arial"/>
                <w:b/>
                <w:color w:val="000000"/>
                <w:szCs w:val="21"/>
                <w:highlight w:val="none"/>
                <w:lang w:val="zh-CN"/>
              </w:rPr>
            </w:r>
            <w:r/>
          </w:p>
        </w:tc>
        <w:tc>
          <w:tcPr>
            <w:tcW w:w="1020" w:type="dxa"/>
            <w:vAlign w:val="center"/>
            <w:textDirection w:val="lrTb"/>
            <w:noWrap w:val="false"/>
          </w:tcPr>
          <w:p>
            <w:pPr>
              <w:pStyle w:val="784"/>
              <w:jc w:val="center"/>
              <w:shd w:val="clear" w:color="auto" w:fill="auto"/>
              <w:rPr>
                <w:rFonts w:ascii="Arial" w:hAnsi="Arial"/>
                <w:b/>
                <w:color w:val="000000"/>
                <w:szCs w:val="21"/>
                <w:highlight w:val="none"/>
                <w:lang w:val="zh-CN"/>
              </w:rPr>
            </w:pPr>
            <w:r>
              <w:rPr>
                <w:rFonts w:ascii="Arial" w:hAnsi="Arial"/>
                <w:b/>
                <w:color w:val="000000"/>
                <w:szCs w:val="21"/>
                <w:highlight w:val="none"/>
                <w:lang w:val="zh-CN"/>
              </w:rPr>
              <w:t xml:space="preserve">技术</w:t>
            </w:r>
            <w:r>
              <w:rPr>
                <w:rFonts w:ascii="Arial" w:hAnsi="Arial"/>
                <w:b/>
                <w:color w:val="000000"/>
                <w:szCs w:val="21"/>
                <w:highlight w:val="none"/>
                <w:lang w:val="zh-CN"/>
              </w:rPr>
            </w:r>
            <w:r/>
          </w:p>
          <w:p>
            <w:pPr>
              <w:pStyle w:val="784"/>
              <w:jc w:val="center"/>
              <w:shd w:val="clear" w:color="auto" w:fill="auto"/>
              <w:rPr>
                <w:rFonts w:ascii="Arial" w:hAnsi="Arial"/>
                <w:b/>
                <w:color w:val="000000"/>
                <w:szCs w:val="21"/>
                <w:highlight w:val="none"/>
                <w:lang w:val="zh-CN"/>
              </w:rPr>
            </w:pPr>
            <w:r>
              <w:rPr>
                <w:rFonts w:ascii="Arial" w:hAnsi="Arial"/>
                <w:b/>
                <w:color w:val="000000"/>
                <w:szCs w:val="21"/>
                <w:highlight w:val="none"/>
                <w:lang w:val="zh-CN"/>
              </w:rPr>
              <w:t xml:space="preserve">职称</w:t>
            </w:r>
            <w:r>
              <w:rPr>
                <w:rFonts w:ascii="Arial" w:hAnsi="Arial"/>
                <w:b/>
                <w:color w:val="000000"/>
                <w:szCs w:val="21"/>
                <w:highlight w:val="none"/>
                <w:lang w:val="zh-CN"/>
              </w:rPr>
            </w:r>
            <w:r/>
          </w:p>
        </w:tc>
        <w:tc>
          <w:tcPr>
            <w:tcW w:w="1174" w:type="dxa"/>
            <w:vAlign w:val="center"/>
            <w:textDirection w:val="lrTb"/>
            <w:noWrap w:val="false"/>
          </w:tcPr>
          <w:p>
            <w:pPr>
              <w:pStyle w:val="784"/>
              <w:jc w:val="center"/>
              <w:shd w:val="clear" w:color="auto" w:fill="auto"/>
              <w:rPr>
                <w:rFonts w:ascii="Arial" w:hAnsi="Arial"/>
                <w:b/>
                <w:color w:val="000000"/>
                <w:szCs w:val="21"/>
                <w:highlight w:val="none"/>
                <w:lang w:val="zh-CN"/>
              </w:rPr>
            </w:pPr>
            <w:r>
              <w:rPr>
                <w:rFonts w:ascii="Arial" w:hAnsi="Arial"/>
                <w:b/>
                <w:color w:val="000000"/>
                <w:szCs w:val="21"/>
                <w:highlight w:val="none"/>
                <w:lang w:val="zh-CN"/>
              </w:rPr>
              <w:t xml:space="preserve">相关工作年限及工作经历</w:t>
            </w:r>
            <w:r>
              <w:rPr>
                <w:rFonts w:ascii="Arial" w:hAnsi="Arial"/>
                <w:b/>
                <w:color w:val="000000"/>
                <w:szCs w:val="21"/>
                <w:highlight w:val="none"/>
                <w:lang w:val="zh-CN"/>
              </w:rPr>
            </w:r>
            <w:r/>
          </w:p>
        </w:tc>
        <w:tc>
          <w:tcPr>
            <w:tcW w:w="1588" w:type="dxa"/>
            <w:vAlign w:val="center"/>
            <w:textDirection w:val="lrTb"/>
            <w:noWrap w:val="false"/>
          </w:tcPr>
          <w:p>
            <w:pPr>
              <w:pStyle w:val="784"/>
              <w:jc w:val="center"/>
              <w:shd w:val="clear" w:color="auto" w:fill="auto"/>
              <w:rPr>
                <w:rFonts w:ascii="Arial" w:hAnsi="Arial"/>
                <w:b/>
                <w:color w:val="000000"/>
                <w:szCs w:val="21"/>
                <w:highlight w:val="none"/>
                <w:lang w:val="zh-CN"/>
              </w:rPr>
            </w:pPr>
            <w:r>
              <w:rPr>
                <w:rFonts w:ascii="Arial" w:hAnsi="Arial"/>
                <w:b/>
                <w:color w:val="000000"/>
                <w:szCs w:val="21"/>
                <w:highlight w:val="none"/>
                <w:lang w:val="zh-CN"/>
              </w:rPr>
              <w:t xml:space="preserve">拟担任本项目何种工作</w:t>
            </w:r>
            <w:r>
              <w:rPr>
                <w:rFonts w:ascii="Arial" w:hAnsi="Arial"/>
                <w:b/>
                <w:color w:val="000000"/>
                <w:szCs w:val="21"/>
                <w:highlight w:val="none"/>
                <w:lang w:val="zh-CN"/>
              </w:rPr>
            </w:r>
            <w:r/>
          </w:p>
        </w:tc>
        <w:tc>
          <w:tcPr>
            <w:tcW w:w="851" w:type="dxa"/>
            <w:vAlign w:val="center"/>
            <w:textDirection w:val="lrTb"/>
            <w:noWrap w:val="false"/>
          </w:tcPr>
          <w:p>
            <w:pPr>
              <w:pStyle w:val="784"/>
              <w:jc w:val="center"/>
              <w:shd w:val="clear" w:color="auto" w:fill="auto"/>
              <w:rPr>
                <w:rFonts w:ascii="Arial" w:hAnsi="Arial"/>
                <w:b/>
                <w:color w:val="000000"/>
                <w:szCs w:val="21"/>
                <w:highlight w:val="none"/>
                <w:lang w:val="zh-CN"/>
              </w:rPr>
            </w:pPr>
            <w:r>
              <w:rPr>
                <w:rFonts w:ascii="Arial" w:hAnsi="Arial"/>
                <w:b/>
                <w:color w:val="000000"/>
                <w:szCs w:val="21"/>
                <w:highlight w:val="none"/>
                <w:lang w:val="zh-CN"/>
              </w:rPr>
              <w:t xml:space="preserve">备注</w:t>
            </w:r>
            <w:r>
              <w:rPr>
                <w:rFonts w:ascii="Arial" w:hAnsi="Arial"/>
                <w:b/>
                <w:color w:val="000000"/>
                <w:szCs w:val="21"/>
                <w:highlight w:val="none"/>
                <w:lang w:val="zh-CN"/>
              </w:rPr>
            </w:r>
            <w:r/>
          </w:p>
        </w:tc>
      </w:tr>
      <w:tr>
        <w:trPr/>
        <w:tc>
          <w:tcPr>
            <w:tcW w:w="534"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896"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663"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709"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134"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056"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020"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174"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588"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851"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r>
      <w:tr>
        <w:trPr/>
        <w:tc>
          <w:tcPr>
            <w:tcW w:w="534"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896"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663"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709"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134"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056"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020"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174"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588"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851"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r>
      <w:tr>
        <w:trPr/>
        <w:tc>
          <w:tcPr>
            <w:tcW w:w="534"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896"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663"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709"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134"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056"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020"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174"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588"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851"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r>
      <w:tr>
        <w:trPr/>
        <w:tc>
          <w:tcPr>
            <w:tcW w:w="534"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896"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663"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709"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134"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056"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020"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174"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588"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851"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r>
      <w:tr>
        <w:trPr/>
        <w:tc>
          <w:tcPr>
            <w:tcW w:w="534"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896"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663"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709"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134"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056"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020"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174"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588"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851"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r>
      <w:tr>
        <w:trPr/>
        <w:tc>
          <w:tcPr>
            <w:tcW w:w="534"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896"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663"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709"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134"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056"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020"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174"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588"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851" w:type="dxa"/>
            <w:vAlign w:val="top"/>
            <w:textDirection w:val="lrTb"/>
            <w:noWrap w:val="false"/>
          </w:tcPr>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tc>
      </w:tr>
    </w:tbl>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p>
      <w:pPr>
        <w:pStyle w:val="784"/>
        <w:ind w:firstLine="430"/>
        <w:jc w:val="left"/>
        <w:spacing w:line="360" w:lineRule="auto"/>
        <w:shd w:val="clear" w:color="auto" w:fill="auto"/>
        <w:widowControl/>
        <w:rPr>
          <w:rFonts w:ascii="Arial" w:hAnsi="Arial"/>
          <w:color w:val="000000"/>
          <w:szCs w:val="21"/>
          <w:highlight w:val="none"/>
        </w:rPr>
      </w:pPr>
      <w:r>
        <w:rPr>
          <w:rFonts w:hint="eastAsia" w:ascii="Arial" w:hAnsi="Arial"/>
          <w:color w:val="000000"/>
          <w:szCs w:val="21"/>
          <w:highlight w:val="none"/>
        </w:rPr>
        <w:t xml:space="preserve">供应商名称（加盖电子公章）：</w:t>
      </w:r>
      <w:r>
        <w:rPr>
          <w:rFonts w:ascii="Arial" w:hAnsi="Arial"/>
          <w:color w:val="000000"/>
          <w:szCs w:val="21"/>
          <w:highlight w:val="none"/>
          <w:u w:val="single"/>
        </w:rPr>
        <w:t xml:space="preserve">            </w:t>
      </w:r>
      <w:r>
        <w:rPr>
          <w:rFonts w:ascii="Arial" w:hAnsi="Arial"/>
          <w:color w:val="000000"/>
          <w:szCs w:val="21"/>
          <w:highlight w:val="none"/>
        </w:rPr>
      </w:r>
      <w:r/>
    </w:p>
    <w:p>
      <w:pPr>
        <w:pStyle w:val="784"/>
        <w:ind w:firstLine="430"/>
        <w:jc w:val="left"/>
        <w:spacing w:line="360" w:lineRule="auto"/>
        <w:shd w:val="clear" w:color="auto" w:fill="auto"/>
        <w:widowControl/>
        <w:rPr>
          <w:rFonts w:ascii="Arial" w:hAnsi="Arial"/>
          <w:color w:val="000000"/>
          <w:szCs w:val="21"/>
          <w:highlight w:val="none"/>
        </w:rPr>
      </w:pPr>
      <w:r>
        <w:rPr>
          <w:rFonts w:ascii="Arial" w:hAnsi="Arial"/>
          <w:color w:val="000000"/>
          <w:szCs w:val="21"/>
          <w:highlight w:val="none"/>
        </w:rPr>
        <w:t xml:space="preserve">日    期：   年    月    日</w:t>
      </w:r>
      <w:r>
        <w:rPr>
          <w:rFonts w:ascii="Arial" w:hAnsi="Arial"/>
          <w:color w:val="000000"/>
          <w:szCs w:val="21"/>
          <w:highlight w:val="none"/>
        </w:rPr>
      </w:r>
      <w:r/>
    </w:p>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p>
      <w:pPr>
        <w:pStyle w:val="784"/>
        <w:ind w:firstLine="430"/>
        <w:spacing w:before="312" w:after="312"/>
        <w:shd w:val="clear" w:color="auto" w:fill="auto"/>
        <w:rPr>
          <w:rFonts w:ascii="Arial" w:hAnsi="Arial"/>
          <w:color w:val="000000"/>
          <w:szCs w:val="21"/>
          <w:highlight w:val="none"/>
          <w:lang w:val="zh-CN"/>
        </w:rPr>
      </w:pPr>
      <w:r/>
      <w:bookmarkStart w:id="217" w:name="_Toc490133035"/>
      <w:r/>
      <w:bookmarkEnd w:id="217"/>
      <w:r/>
      <w:bookmarkStart w:id="218" w:name="_Toc534273807"/>
      <w:r/>
      <w:bookmarkEnd w:id="218"/>
      <w:r/>
      <w:bookmarkStart w:id="219" w:name="_Toc504056875"/>
      <w:r/>
      <w:bookmarkEnd w:id="219"/>
      <w:r/>
      <w:bookmarkStart w:id="220" w:name="_Toc534273684"/>
      <w:r/>
      <w:bookmarkEnd w:id="220"/>
      <w:r/>
      <w:bookmarkStart w:id="221" w:name="_Toc504573090"/>
      <w:r/>
      <w:bookmarkEnd w:id="221"/>
      <w:r/>
      <w:bookmarkStart w:id="222" w:name="_Toc504044387"/>
      <w:r/>
      <w:bookmarkEnd w:id="222"/>
      <w:r>
        <w:rPr>
          <w:rFonts w:ascii="Arial" w:hAnsi="Arial"/>
          <w:color w:val="000000"/>
          <w:szCs w:val="21"/>
          <w:highlight w:val="none"/>
          <w:lang w:val="zh-CN"/>
        </w:rPr>
        <w:br w:type="page" w:clear="all"/>
      </w:r>
      <w:r>
        <w:rPr>
          <w:b/>
          <w:color w:val="000000"/>
          <w:highlight w:val="none"/>
        </w:rPr>
        <w:t xml:space="preserve">附件</w:t>
      </w:r>
      <w:r>
        <w:rPr>
          <w:rFonts w:hint="eastAsia"/>
          <w:b/>
          <w:color w:val="000000"/>
          <w:highlight w:val="none"/>
        </w:rPr>
        <w:t xml:space="preserve">2</w:t>
      </w:r>
      <w:r>
        <w:rPr>
          <w:b/>
          <w:color w:val="000000"/>
          <w:highlight w:val="none"/>
        </w:rPr>
        <w:t xml:space="preserve">、供应商类似业绩情况表</w:t>
      </w:r>
      <w:r>
        <w:rPr>
          <w:rFonts w:ascii="Arial" w:hAnsi="Arial"/>
          <w:color w:val="000000"/>
          <w:szCs w:val="21"/>
          <w:highlight w:val="none"/>
          <w:lang w:val="zh-CN"/>
        </w:rPr>
      </w:r>
      <w:r/>
    </w:p>
    <w:p>
      <w:pPr>
        <w:pStyle w:val="784"/>
        <w:ind w:firstLine="430"/>
        <w:shd w:val="clear" w:color="auto" w:fill="auto"/>
        <w:rPr>
          <w:rFonts w:ascii="Arial" w:hAnsi="Arial"/>
          <w:color w:val="000000"/>
          <w:highlight w:val="none"/>
        </w:rPr>
      </w:pPr>
      <w:r>
        <w:rPr>
          <w:rFonts w:ascii="Arial" w:hAnsi="Arial"/>
          <w:color w:val="000000"/>
          <w:highlight w:val="none"/>
        </w:rPr>
      </w:r>
      <w:r/>
    </w:p>
    <w:p>
      <w:pPr>
        <w:pStyle w:val="784"/>
        <w:ind w:firstLine="733"/>
        <w:jc w:val="center"/>
        <w:spacing w:before="312" w:line="360" w:lineRule="auto"/>
        <w:shd w:val="clear" w:color="auto" w:fill="auto"/>
        <w:widowControl/>
        <w:rPr>
          <w:rFonts w:ascii="Arial" w:hAnsi="Arial"/>
          <w:b/>
          <w:color w:val="000000"/>
          <w:sz w:val="36"/>
          <w:szCs w:val="36"/>
          <w:highlight w:val="none"/>
        </w:rPr>
      </w:pPr>
      <w:r>
        <w:rPr>
          <w:rFonts w:ascii="Arial" w:hAnsi="Arial"/>
          <w:b/>
          <w:color w:val="000000"/>
          <w:sz w:val="36"/>
          <w:szCs w:val="36"/>
          <w:highlight w:val="none"/>
        </w:rPr>
        <w:t xml:space="preserve">供应商类似业绩情况表</w:t>
      </w:r>
      <w:r>
        <w:rPr>
          <w:rFonts w:ascii="Arial" w:hAnsi="Arial"/>
          <w:b/>
          <w:color w:val="000000"/>
          <w:sz w:val="36"/>
          <w:szCs w:val="36"/>
          <w:highlight w:val="none"/>
        </w:rPr>
      </w:r>
      <w:r/>
    </w:p>
    <w:tbl>
      <w:tblPr>
        <w:tblW w:w="968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710"/>
        <w:gridCol w:w="1365"/>
        <w:gridCol w:w="882"/>
        <w:gridCol w:w="855"/>
        <w:gridCol w:w="1198"/>
        <w:gridCol w:w="2052"/>
        <w:gridCol w:w="846"/>
      </w:tblGrid>
      <w:tr>
        <w:trPr>
          <w:trHeight w:val="890"/>
        </w:trPr>
        <w:tc>
          <w:tcPr>
            <w:tcW w:w="773" w:type="dxa"/>
            <w:vAlign w:val="center"/>
            <w:textDirection w:val="lrTb"/>
            <w:noWrap w:val="false"/>
          </w:tcPr>
          <w:p>
            <w:pPr>
              <w:pStyle w:val="784"/>
              <w:jc w:val="center"/>
              <w:shd w:val="clear" w:color="auto" w:fill="auto"/>
              <w:rPr>
                <w:rFonts w:ascii="Arial" w:hAnsi="Arial"/>
                <w:b/>
                <w:color w:val="000000"/>
                <w:szCs w:val="21"/>
                <w:highlight w:val="none"/>
                <w:lang w:val="zh-CN"/>
              </w:rPr>
            </w:pPr>
            <w:r>
              <w:rPr>
                <w:rFonts w:ascii="Arial" w:hAnsi="Arial"/>
                <w:b/>
                <w:color w:val="000000"/>
                <w:szCs w:val="21"/>
                <w:highlight w:val="none"/>
                <w:lang w:val="zh-CN"/>
              </w:rPr>
              <w:t xml:space="preserve">序号</w:t>
            </w:r>
            <w:r>
              <w:rPr>
                <w:rFonts w:ascii="Arial" w:hAnsi="Arial"/>
                <w:b/>
                <w:color w:val="000000"/>
                <w:szCs w:val="21"/>
                <w:highlight w:val="none"/>
                <w:lang w:val="zh-CN"/>
              </w:rPr>
            </w:r>
            <w:r/>
          </w:p>
        </w:tc>
        <w:tc>
          <w:tcPr>
            <w:tcW w:w="1710" w:type="dxa"/>
            <w:vAlign w:val="center"/>
            <w:textDirection w:val="lrTb"/>
            <w:noWrap w:val="false"/>
          </w:tcPr>
          <w:p>
            <w:pPr>
              <w:pStyle w:val="784"/>
              <w:jc w:val="center"/>
              <w:shd w:val="clear" w:color="auto" w:fill="auto"/>
              <w:rPr>
                <w:rFonts w:ascii="Arial" w:hAnsi="Arial"/>
                <w:b/>
                <w:color w:val="000000"/>
                <w:szCs w:val="21"/>
                <w:highlight w:val="none"/>
                <w:lang w:val="zh-CN"/>
              </w:rPr>
            </w:pPr>
            <w:r>
              <w:rPr>
                <w:rFonts w:ascii="Arial" w:hAnsi="Arial"/>
                <w:b/>
                <w:color w:val="000000"/>
                <w:szCs w:val="21"/>
                <w:highlight w:val="none"/>
                <w:lang w:val="zh-CN"/>
              </w:rPr>
              <w:t xml:space="preserve">项目名称</w:t>
            </w:r>
            <w:r>
              <w:rPr>
                <w:rFonts w:ascii="Arial" w:hAnsi="Arial"/>
                <w:b/>
                <w:color w:val="000000"/>
                <w:szCs w:val="21"/>
                <w:highlight w:val="none"/>
                <w:lang w:val="zh-CN"/>
              </w:rPr>
            </w:r>
            <w:r/>
          </w:p>
        </w:tc>
        <w:tc>
          <w:tcPr>
            <w:tcW w:w="1365" w:type="dxa"/>
            <w:vAlign w:val="center"/>
            <w:textDirection w:val="lrTb"/>
            <w:noWrap w:val="false"/>
          </w:tcPr>
          <w:p>
            <w:pPr>
              <w:pStyle w:val="784"/>
              <w:jc w:val="center"/>
              <w:shd w:val="clear" w:color="auto" w:fill="auto"/>
              <w:rPr>
                <w:rFonts w:ascii="Arial" w:hAnsi="Arial"/>
                <w:b/>
                <w:color w:val="000000"/>
                <w:szCs w:val="21"/>
                <w:highlight w:val="none"/>
                <w:lang w:val="zh-CN"/>
              </w:rPr>
            </w:pPr>
            <w:r>
              <w:rPr>
                <w:rFonts w:ascii="Arial" w:hAnsi="Arial"/>
                <w:b/>
                <w:color w:val="000000"/>
                <w:szCs w:val="21"/>
                <w:highlight w:val="none"/>
                <w:lang w:val="zh-CN"/>
              </w:rPr>
              <w:t xml:space="preserve">业主单位</w:t>
            </w:r>
            <w:r>
              <w:rPr>
                <w:rFonts w:ascii="Arial" w:hAnsi="Arial"/>
                <w:b/>
                <w:color w:val="000000"/>
                <w:szCs w:val="21"/>
                <w:highlight w:val="none"/>
                <w:lang w:val="zh-CN"/>
              </w:rPr>
            </w:r>
            <w:r/>
          </w:p>
        </w:tc>
        <w:tc>
          <w:tcPr>
            <w:tcW w:w="882" w:type="dxa"/>
            <w:vAlign w:val="center"/>
            <w:textDirection w:val="lrTb"/>
            <w:noWrap w:val="false"/>
          </w:tcPr>
          <w:p>
            <w:pPr>
              <w:pStyle w:val="784"/>
              <w:jc w:val="center"/>
              <w:shd w:val="clear" w:color="auto" w:fill="auto"/>
              <w:rPr>
                <w:rFonts w:ascii="Arial" w:hAnsi="Arial"/>
                <w:b/>
                <w:color w:val="000000"/>
                <w:szCs w:val="21"/>
                <w:highlight w:val="none"/>
                <w:lang w:val="zh-CN"/>
              </w:rPr>
            </w:pPr>
            <w:r>
              <w:rPr>
                <w:rFonts w:ascii="Arial" w:hAnsi="Arial"/>
                <w:b/>
                <w:color w:val="000000"/>
                <w:szCs w:val="21"/>
                <w:highlight w:val="none"/>
                <w:lang w:val="zh-CN"/>
              </w:rPr>
              <w:t xml:space="preserve">业主联系方式</w:t>
            </w:r>
            <w:r>
              <w:rPr>
                <w:rFonts w:ascii="Arial" w:hAnsi="Arial"/>
                <w:b/>
                <w:color w:val="000000"/>
                <w:szCs w:val="21"/>
                <w:highlight w:val="none"/>
                <w:lang w:val="zh-CN"/>
              </w:rPr>
            </w:r>
            <w:r/>
          </w:p>
        </w:tc>
        <w:tc>
          <w:tcPr>
            <w:tcW w:w="855" w:type="dxa"/>
            <w:vAlign w:val="center"/>
            <w:textDirection w:val="lrTb"/>
            <w:noWrap w:val="false"/>
          </w:tcPr>
          <w:p>
            <w:pPr>
              <w:pStyle w:val="784"/>
              <w:jc w:val="center"/>
              <w:shd w:val="clear" w:color="auto" w:fill="auto"/>
              <w:rPr>
                <w:rFonts w:ascii="Arial" w:hAnsi="Arial"/>
                <w:b/>
                <w:color w:val="000000"/>
                <w:szCs w:val="21"/>
                <w:highlight w:val="none"/>
                <w:lang w:val="zh-CN"/>
              </w:rPr>
            </w:pPr>
            <w:r>
              <w:rPr>
                <w:rFonts w:ascii="Arial" w:hAnsi="Arial"/>
                <w:b/>
                <w:color w:val="000000"/>
                <w:szCs w:val="21"/>
                <w:highlight w:val="none"/>
                <w:lang w:val="zh-CN"/>
              </w:rPr>
              <w:t xml:space="preserve">工作主要内容</w:t>
            </w:r>
            <w:r>
              <w:rPr>
                <w:rFonts w:ascii="Arial" w:hAnsi="Arial"/>
                <w:b/>
                <w:color w:val="000000"/>
                <w:szCs w:val="21"/>
                <w:highlight w:val="none"/>
                <w:lang w:val="zh-CN"/>
              </w:rPr>
            </w:r>
            <w:r/>
          </w:p>
        </w:tc>
        <w:tc>
          <w:tcPr>
            <w:tcW w:w="1198" w:type="dxa"/>
            <w:vAlign w:val="center"/>
            <w:textDirection w:val="lrTb"/>
            <w:noWrap w:val="false"/>
          </w:tcPr>
          <w:p>
            <w:pPr>
              <w:pStyle w:val="784"/>
              <w:jc w:val="center"/>
              <w:shd w:val="clear" w:color="auto" w:fill="auto"/>
              <w:rPr>
                <w:rFonts w:ascii="Arial" w:hAnsi="Arial"/>
                <w:b/>
                <w:color w:val="000000"/>
                <w:szCs w:val="21"/>
                <w:highlight w:val="none"/>
              </w:rPr>
            </w:pPr>
            <w:r>
              <w:rPr>
                <w:rFonts w:ascii="Arial" w:hAnsi="Arial"/>
                <w:b/>
                <w:color w:val="000000"/>
                <w:szCs w:val="21"/>
                <w:highlight w:val="none"/>
              </w:rPr>
              <w:t xml:space="preserve">合同</w:t>
            </w:r>
            <w:r>
              <w:rPr>
                <w:rFonts w:ascii="Arial" w:hAnsi="Arial"/>
                <w:b/>
                <w:color w:val="000000"/>
                <w:szCs w:val="21"/>
                <w:highlight w:val="none"/>
              </w:rPr>
            </w:r>
            <w:r/>
          </w:p>
          <w:p>
            <w:pPr>
              <w:pStyle w:val="784"/>
              <w:jc w:val="center"/>
              <w:shd w:val="clear" w:color="auto" w:fill="auto"/>
              <w:rPr>
                <w:rFonts w:ascii="Arial" w:hAnsi="Arial"/>
                <w:b/>
                <w:color w:val="000000"/>
                <w:szCs w:val="21"/>
                <w:highlight w:val="none"/>
              </w:rPr>
            </w:pPr>
            <w:r>
              <w:rPr>
                <w:rFonts w:ascii="Arial" w:hAnsi="Arial"/>
                <w:b/>
                <w:color w:val="000000"/>
                <w:szCs w:val="21"/>
                <w:highlight w:val="none"/>
              </w:rPr>
              <w:t xml:space="preserve">金额</w:t>
            </w:r>
            <w:r>
              <w:rPr>
                <w:rFonts w:ascii="Arial" w:hAnsi="Arial"/>
                <w:b/>
                <w:color w:val="000000"/>
                <w:szCs w:val="21"/>
                <w:highlight w:val="none"/>
              </w:rPr>
            </w:r>
            <w:r/>
          </w:p>
        </w:tc>
        <w:tc>
          <w:tcPr>
            <w:tcW w:w="2052" w:type="dxa"/>
            <w:vAlign w:val="center"/>
            <w:textDirection w:val="lrTb"/>
            <w:noWrap w:val="false"/>
          </w:tcPr>
          <w:p>
            <w:pPr>
              <w:pStyle w:val="784"/>
              <w:jc w:val="center"/>
              <w:shd w:val="clear" w:color="auto" w:fill="auto"/>
              <w:rPr>
                <w:rFonts w:ascii="Arial" w:hAnsi="Arial"/>
                <w:b/>
                <w:color w:val="000000"/>
                <w:szCs w:val="21"/>
                <w:highlight w:val="none"/>
                <w:lang w:val="zh-CN"/>
              </w:rPr>
            </w:pPr>
            <w:r>
              <w:rPr>
                <w:rFonts w:hint="eastAsia" w:ascii="Arial" w:hAnsi="Arial"/>
                <w:b/>
                <w:color w:val="000000"/>
                <w:szCs w:val="21"/>
                <w:highlight w:val="none"/>
                <w:lang w:val="zh-CN"/>
              </w:rPr>
              <w:t xml:space="preserve">竣工验收证明材料中的竣工验收合格时间</w:t>
            </w:r>
            <w:r>
              <w:rPr>
                <w:rFonts w:ascii="Arial" w:hAnsi="Arial"/>
                <w:b/>
                <w:color w:val="000000"/>
                <w:szCs w:val="21"/>
                <w:highlight w:val="none"/>
                <w:lang w:val="zh-CN"/>
              </w:rPr>
            </w:r>
            <w:r/>
          </w:p>
        </w:tc>
        <w:tc>
          <w:tcPr>
            <w:tcW w:w="846" w:type="dxa"/>
            <w:vAlign w:val="center"/>
            <w:textDirection w:val="lrTb"/>
            <w:noWrap w:val="false"/>
          </w:tcPr>
          <w:p>
            <w:pPr>
              <w:pStyle w:val="784"/>
              <w:jc w:val="center"/>
              <w:shd w:val="clear" w:color="auto" w:fill="auto"/>
              <w:rPr>
                <w:rFonts w:ascii="Arial" w:hAnsi="Arial"/>
                <w:b/>
                <w:color w:val="000000"/>
                <w:szCs w:val="21"/>
                <w:highlight w:val="none"/>
                <w:lang w:val="zh-CN"/>
              </w:rPr>
            </w:pPr>
            <w:r>
              <w:rPr>
                <w:rFonts w:ascii="Arial" w:hAnsi="Arial"/>
                <w:b/>
                <w:color w:val="000000"/>
                <w:szCs w:val="21"/>
                <w:highlight w:val="none"/>
                <w:lang w:val="zh-CN"/>
              </w:rPr>
              <w:t xml:space="preserve">备注</w:t>
            </w:r>
            <w:r>
              <w:rPr>
                <w:rFonts w:ascii="Arial" w:hAnsi="Arial"/>
                <w:b/>
                <w:color w:val="000000"/>
                <w:szCs w:val="21"/>
                <w:highlight w:val="none"/>
                <w:lang w:val="zh-CN"/>
              </w:rPr>
            </w:r>
            <w:r/>
          </w:p>
        </w:tc>
      </w:tr>
      <w:tr>
        <w:trPr>
          <w:trHeight w:val="352"/>
        </w:trPr>
        <w:tc>
          <w:tcPr>
            <w:tcW w:w="773" w:type="dxa"/>
            <w:vAlign w:val="top"/>
            <w:textDirection w:val="lrTb"/>
            <w:noWrap w:val="false"/>
          </w:tcPr>
          <w:p>
            <w:pPr>
              <w:pStyle w:val="784"/>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710" w:type="dxa"/>
            <w:vAlign w:val="top"/>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365" w:type="dxa"/>
            <w:vAlign w:val="top"/>
            <w:textDirection w:val="lrTb"/>
            <w:noWrap w:val="false"/>
          </w:tcPr>
          <w:p>
            <w:pPr>
              <w:pStyle w:val="784"/>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882" w:type="dxa"/>
            <w:vAlign w:val="top"/>
            <w:textDirection w:val="lrTb"/>
            <w:noWrap w:val="false"/>
          </w:tcPr>
          <w:p>
            <w:pPr>
              <w:pStyle w:val="784"/>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855" w:type="dxa"/>
            <w:vAlign w:val="top"/>
            <w:textDirection w:val="lrTb"/>
            <w:noWrap w:val="false"/>
          </w:tcPr>
          <w:p>
            <w:pPr>
              <w:pStyle w:val="784"/>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198" w:type="dxa"/>
            <w:vAlign w:val="top"/>
            <w:textDirection w:val="lrTb"/>
            <w:noWrap w:val="false"/>
          </w:tcPr>
          <w:p>
            <w:pPr>
              <w:pStyle w:val="784"/>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2052" w:type="dxa"/>
            <w:vAlign w:val="top"/>
            <w:textDirection w:val="lrTb"/>
            <w:noWrap w:val="false"/>
          </w:tcPr>
          <w:p>
            <w:pPr>
              <w:pStyle w:val="784"/>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846" w:type="dxa"/>
            <w:vAlign w:val="top"/>
            <w:textDirection w:val="lrTb"/>
            <w:noWrap w:val="false"/>
          </w:tcPr>
          <w:p>
            <w:pPr>
              <w:pStyle w:val="784"/>
              <w:shd w:val="clear" w:color="auto" w:fill="auto"/>
              <w:rPr>
                <w:rFonts w:ascii="Arial" w:hAnsi="Arial"/>
                <w:color w:val="000000"/>
                <w:szCs w:val="21"/>
                <w:highlight w:val="none"/>
                <w:lang w:val="zh-CN"/>
              </w:rPr>
            </w:pPr>
            <w:r>
              <w:rPr>
                <w:rFonts w:ascii="Arial" w:hAnsi="Arial"/>
                <w:color w:val="000000"/>
                <w:szCs w:val="21"/>
                <w:highlight w:val="none"/>
                <w:lang w:val="zh-CN"/>
              </w:rPr>
            </w:r>
            <w:r/>
          </w:p>
        </w:tc>
      </w:tr>
      <w:tr>
        <w:trPr>
          <w:trHeight w:val="352"/>
        </w:trPr>
        <w:tc>
          <w:tcPr>
            <w:tcW w:w="773" w:type="dxa"/>
            <w:vAlign w:val="top"/>
            <w:textDirection w:val="lrTb"/>
            <w:noWrap w:val="false"/>
          </w:tcPr>
          <w:p>
            <w:pPr>
              <w:pStyle w:val="784"/>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710" w:type="dxa"/>
            <w:vAlign w:val="top"/>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365" w:type="dxa"/>
            <w:vAlign w:val="top"/>
            <w:textDirection w:val="lrTb"/>
            <w:noWrap w:val="false"/>
          </w:tcPr>
          <w:p>
            <w:pPr>
              <w:pStyle w:val="784"/>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882" w:type="dxa"/>
            <w:vAlign w:val="top"/>
            <w:textDirection w:val="lrTb"/>
            <w:noWrap w:val="false"/>
          </w:tcPr>
          <w:p>
            <w:pPr>
              <w:pStyle w:val="784"/>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855" w:type="dxa"/>
            <w:vAlign w:val="top"/>
            <w:textDirection w:val="lrTb"/>
            <w:noWrap w:val="false"/>
          </w:tcPr>
          <w:p>
            <w:pPr>
              <w:pStyle w:val="784"/>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198" w:type="dxa"/>
            <w:vAlign w:val="top"/>
            <w:textDirection w:val="lrTb"/>
            <w:noWrap w:val="false"/>
          </w:tcPr>
          <w:p>
            <w:pPr>
              <w:pStyle w:val="784"/>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2052" w:type="dxa"/>
            <w:vAlign w:val="top"/>
            <w:textDirection w:val="lrTb"/>
            <w:noWrap w:val="false"/>
          </w:tcPr>
          <w:p>
            <w:pPr>
              <w:pStyle w:val="784"/>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846" w:type="dxa"/>
            <w:vAlign w:val="top"/>
            <w:textDirection w:val="lrTb"/>
            <w:noWrap w:val="false"/>
          </w:tcPr>
          <w:p>
            <w:pPr>
              <w:pStyle w:val="784"/>
              <w:shd w:val="clear" w:color="auto" w:fill="auto"/>
              <w:rPr>
                <w:rFonts w:ascii="Arial" w:hAnsi="Arial"/>
                <w:color w:val="000000"/>
                <w:szCs w:val="21"/>
                <w:highlight w:val="none"/>
                <w:lang w:val="zh-CN"/>
              </w:rPr>
            </w:pPr>
            <w:r>
              <w:rPr>
                <w:rFonts w:ascii="Arial" w:hAnsi="Arial"/>
                <w:color w:val="000000"/>
                <w:szCs w:val="21"/>
                <w:highlight w:val="none"/>
                <w:lang w:val="zh-CN"/>
              </w:rPr>
            </w:r>
            <w:r/>
          </w:p>
        </w:tc>
      </w:tr>
      <w:tr>
        <w:trPr>
          <w:trHeight w:val="362"/>
        </w:trPr>
        <w:tc>
          <w:tcPr>
            <w:tcW w:w="773" w:type="dxa"/>
            <w:vAlign w:val="top"/>
            <w:textDirection w:val="lrTb"/>
            <w:noWrap w:val="false"/>
          </w:tcPr>
          <w:p>
            <w:pPr>
              <w:pStyle w:val="784"/>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710" w:type="dxa"/>
            <w:vAlign w:val="top"/>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365" w:type="dxa"/>
            <w:vAlign w:val="top"/>
            <w:textDirection w:val="lrTb"/>
            <w:noWrap w:val="false"/>
          </w:tcPr>
          <w:p>
            <w:pPr>
              <w:pStyle w:val="784"/>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882" w:type="dxa"/>
            <w:vAlign w:val="top"/>
            <w:textDirection w:val="lrTb"/>
            <w:noWrap w:val="false"/>
          </w:tcPr>
          <w:p>
            <w:pPr>
              <w:pStyle w:val="784"/>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855" w:type="dxa"/>
            <w:vAlign w:val="top"/>
            <w:textDirection w:val="lrTb"/>
            <w:noWrap w:val="false"/>
          </w:tcPr>
          <w:p>
            <w:pPr>
              <w:pStyle w:val="784"/>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198" w:type="dxa"/>
            <w:vAlign w:val="top"/>
            <w:textDirection w:val="lrTb"/>
            <w:noWrap w:val="false"/>
          </w:tcPr>
          <w:p>
            <w:pPr>
              <w:pStyle w:val="784"/>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2052" w:type="dxa"/>
            <w:vAlign w:val="top"/>
            <w:textDirection w:val="lrTb"/>
            <w:noWrap w:val="false"/>
          </w:tcPr>
          <w:p>
            <w:pPr>
              <w:pStyle w:val="784"/>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846" w:type="dxa"/>
            <w:vAlign w:val="top"/>
            <w:textDirection w:val="lrTb"/>
            <w:noWrap w:val="false"/>
          </w:tcPr>
          <w:p>
            <w:pPr>
              <w:pStyle w:val="784"/>
              <w:shd w:val="clear" w:color="auto" w:fill="auto"/>
              <w:rPr>
                <w:rFonts w:ascii="Arial" w:hAnsi="Arial"/>
                <w:color w:val="000000"/>
                <w:szCs w:val="21"/>
                <w:highlight w:val="none"/>
                <w:lang w:val="zh-CN"/>
              </w:rPr>
            </w:pPr>
            <w:r>
              <w:rPr>
                <w:rFonts w:ascii="Arial" w:hAnsi="Arial"/>
                <w:color w:val="000000"/>
                <w:szCs w:val="21"/>
                <w:highlight w:val="none"/>
                <w:lang w:val="zh-CN"/>
              </w:rPr>
            </w:r>
            <w:r/>
          </w:p>
        </w:tc>
      </w:tr>
      <w:tr>
        <w:trPr>
          <w:trHeight w:val="362"/>
        </w:trPr>
        <w:tc>
          <w:tcPr>
            <w:tcW w:w="773" w:type="dxa"/>
            <w:vAlign w:val="top"/>
            <w:textDirection w:val="lrTb"/>
            <w:noWrap w:val="false"/>
          </w:tcPr>
          <w:p>
            <w:pPr>
              <w:pStyle w:val="784"/>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710" w:type="dxa"/>
            <w:vAlign w:val="top"/>
            <w:textDirection w:val="lrTb"/>
            <w:noWrap w:val="false"/>
          </w:tcPr>
          <w:p>
            <w:pPr>
              <w:pStyle w:val="784"/>
              <w:jc w:val="center"/>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365" w:type="dxa"/>
            <w:vAlign w:val="top"/>
            <w:textDirection w:val="lrTb"/>
            <w:noWrap w:val="false"/>
          </w:tcPr>
          <w:p>
            <w:pPr>
              <w:pStyle w:val="784"/>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882" w:type="dxa"/>
            <w:vAlign w:val="top"/>
            <w:textDirection w:val="lrTb"/>
            <w:noWrap w:val="false"/>
          </w:tcPr>
          <w:p>
            <w:pPr>
              <w:pStyle w:val="784"/>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855" w:type="dxa"/>
            <w:vAlign w:val="top"/>
            <w:textDirection w:val="lrTb"/>
            <w:noWrap w:val="false"/>
          </w:tcPr>
          <w:p>
            <w:pPr>
              <w:pStyle w:val="784"/>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198" w:type="dxa"/>
            <w:vAlign w:val="top"/>
            <w:textDirection w:val="lrTb"/>
            <w:noWrap w:val="false"/>
          </w:tcPr>
          <w:p>
            <w:pPr>
              <w:pStyle w:val="784"/>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2052" w:type="dxa"/>
            <w:vAlign w:val="top"/>
            <w:textDirection w:val="lrTb"/>
            <w:noWrap w:val="false"/>
          </w:tcPr>
          <w:p>
            <w:pPr>
              <w:pStyle w:val="784"/>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846" w:type="dxa"/>
            <w:vAlign w:val="top"/>
            <w:textDirection w:val="lrTb"/>
            <w:noWrap w:val="false"/>
          </w:tcPr>
          <w:p>
            <w:pPr>
              <w:pStyle w:val="784"/>
              <w:shd w:val="clear" w:color="auto" w:fill="auto"/>
              <w:rPr>
                <w:rFonts w:ascii="Arial" w:hAnsi="Arial"/>
                <w:color w:val="000000"/>
                <w:szCs w:val="21"/>
                <w:highlight w:val="none"/>
                <w:lang w:val="zh-CN"/>
              </w:rPr>
            </w:pPr>
            <w:r>
              <w:rPr>
                <w:rFonts w:ascii="Arial" w:hAnsi="Arial"/>
                <w:color w:val="000000"/>
                <w:szCs w:val="21"/>
                <w:highlight w:val="none"/>
                <w:lang w:val="zh-CN"/>
              </w:rPr>
            </w:r>
            <w:r/>
          </w:p>
        </w:tc>
      </w:tr>
      <w:tr>
        <w:trPr>
          <w:trHeight w:val="362"/>
        </w:trPr>
        <w:tc>
          <w:tcPr>
            <w:tcW w:w="773" w:type="dxa"/>
            <w:vAlign w:val="top"/>
            <w:textDirection w:val="lrTb"/>
            <w:noWrap w:val="false"/>
          </w:tcPr>
          <w:p>
            <w:pPr>
              <w:pStyle w:val="784"/>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710" w:type="dxa"/>
            <w:vAlign w:val="top"/>
            <w:textDirection w:val="lrTb"/>
            <w:noWrap w:val="false"/>
          </w:tcPr>
          <w:p>
            <w:pPr>
              <w:pStyle w:val="784"/>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365" w:type="dxa"/>
            <w:vAlign w:val="top"/>
            <w:textDirection w:val="lrTb"/>
            <w:noWrap w:val="false"/>
          </w:tcPr>
          <w:p>
            <w:pPr>
              <w:pStyle w:val="784"/>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882" w:type="dxa"/>
            <w:vAlign w:val="top"/>
            <w:textDirection w:val="lrTb"/>
            <w:noWrap w:val="false"/>
          </w:tcPr>
          <w:p>
            <w:pPr>
              <w:pStyle w:val="784"/>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855" w:type="dxa"/>
            <w:vAlign w:val="top"/>
            <w:textDirection w:val="lrTb"/>
            <w:noWrap w:val="false"/>
          </w:tcPr>
          <w:p>
            <w:pPr>
              <w:pStyle w:val="784"/>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1198" w:type="dxa"/>
            <w:vAlign w:val="top"/>
            <w:textDirection w:val="lrTb"/>
            <w:noWrap w:val="false"/>
          </w:tcPr>
          <w:p>
            <w:pPr>
              <w:pStyle w:val="784"/>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2052" w:type="dxa"/>
            <w:vAlign w:val="top"/>
            <w:textDirection w:val="lrTb"/>
            <w:noWrap w:val="false"/>
          </w:tcPr>
          <w:p>
            <w:pPr>
              <w:pStyle w:val="784"/>
              <w:shd w:val="clear" w:color="auto" w:fill="auto"/>
              <w:rPr>
                <w:rFonts w:ascii="Arial" w:hAnsi="Arial"/>
                <w:color w:val="000000"/>
                <w:szCs w:val="21"/>
                <w:highlight w:val="none"/>
                <w:lang w:val="zh-CN"/>
              </w:rPr>
            </w:pPr>
            <w:r>
              <w:rPr>
                <w:rFonts w:ascii="Arial" w:hAnsi="Arial"/>
                <w:color w:val="000000"/>
                <w:szCs w:val="21"/>
                <w:highlight w:val="none"/>
                <w:lang w:val="zh-CN"/>
              </w:rPr>
            </w:r>
            <w:r/>
          </w:p>
        </w:tc>
        <w:tc>
          <w:tcPr>
            <w:tcW w:w="846" w:type="dxa"/>
            <w:vAlign w:val="top"/>
            <w:textDirection w:val="lrTb"/>
            <w:noWrap w:val="false"/>
          </w:tcPr>
          <w:p>
            <w:pPr>
              <w:pStyle w:val="784"/>
              <w:shd w:val="clear" w:color="auto" w:fill="auto"/>
              <w:rPr>
                <w:rFonts w:ascii="Arial" w:hAnsi="Arial"/>
                <w:color w:val="000000"/>
                <w:szCs w:val="21"/>
                <w:highlight w:val="none"/>
                <w:lang w:val="zh-CN"/>
              </w:rPr>
            </w:pPr>
            <w:r>
              <w:rPr>
                <w:rFonts w:ascii="Arial" w:hAnsi="Arial"/>
                <w:color w:val="000000"/>
                <w:szCs w:val="21"/>
                <w:highlight w:val="none"/>
                <w:lang w:val="zh-CN"/>
              </w:rPr>
            </w:r>
            <w:r/>
          </w:p>
        </w:tc>
      </w:tr>
    </w:tbl>
    <w:p>
      <w:pPr>
        <w:pStyle w:val="784"/>
        <w:ind w:firstLine="430"/>
        <w:shd w:val="clear" w:color="auto" w:fill="auto"/>
        <w:rPr>
          <w:rFonts w:ascii="Arial" w:hAnsi="Arial"/>
          <w:color w:val="000000"/>
          <w:szCs w:val="21"/>
          <w:highlight w:val="none"/>
          <w:lang w:val="zh-CN"/>
        </w:rPr>
      </w:pPr>
      <w:r>
        <w:rPr>
          <w:rFonts w:ascii="Arial" w:hAnsi="Arial"/>
          <w:color w:val="000000"/>
          <w:szCs w:val="21"/>
          <w:highlight w:val="none"/>
          <w:lang w:val="zh-CN"/>
        </w:rPr>
      </w:r>
      <w:r/>
    </w:p>
    <w:p>
      <w:pPr>
        <w:pStyle w:val="784"/>
        <w:ind w:firstLine="430"/>
        <w:jc w:val="left"/>
        <w:spacing w:line="360" w:lineRule="auto"/>
        <w:shd w:val="clear" w:color="auto" w:fill="auto"/>
        <w:widowControl/>
        <w:rPr>
          <w:rFonts w:ascii="Arial" w:hAnsi="Arial"/>
          <w:color w:val="000000"/>
          <w:szCs w:val="21"/>
          <w:highlight w:val="none"/>
        </w:rPr>
      </w:pPr>
      <w:r>
        <w:rPr>
          <w:rFonts w:hint="eastAsia" w:ascii="Arial" w:hAnsi="Arial"/>
          <w:color w:val="000000"/>
          <w:szCs w:val="21"/>
          <w:highlight w:val="none"/>
        </w:rPr>
        <w:t xml:space="preserve">供应商名称（加盖电子公章）：</w:t>
      </w:r>
      <w:r>
        <w:rPr>
          <w:rFonts w:ascii="Arial" w:hAnsi="Arial"/>
          <w:color w:val="000000"/>
          <w:szCs w:val="21"/>
          <w:highlight w:val="none"/>
          <w:u w:val="single"/>
        </w:rPr>
        <w:t xml:space="preserve">            </w:t>
      </w:r>
      <w:r>
        <w:rPr>
          <w:rFonts w:ascii="Arial" w:hAnsi="Arial"/>
          <w:color w:val="000000"/>
          <w:szCs w:val="21"/>
          <w:highlight w:val="none"/>
        </w:rPr>
      </w:r>
      <w:r/>
    </w:p>
    <w:p>
      <w:pPr>
        <w:pStyle w:val="784"/>
        <w:ind w:firstLine="430"/>
        <w:jc w:val="left"/>
        <w:spacing w:line="360" w:lineRule="auto"/>
        <w:shd w:val="clear" w:color="auto" w:fill="auto"/>
        <w:widowControl/>
        <w:rPr>
          <w:rFonts w:ascii="Arial" w:hAnsi="Arial"/>
          <w:color w:val="000000"/>
          <w:szCs w:val="21"/>
          <w:highlight w:val="none"/>
        </w:rPr>
      </w:pPr>
      <w:r>
        <w:rPr>
          <w:rFonts w:ascii="Arial" w:hAnsi="Arial"/>
          <w:color w:val="000000"/>
          <w:szCs w:val="21"/>
          <w:highlight w:val="none"/>
        </w:rPr>
        <w:t xml:space="preserve">日    期：   年    月    日</w:t>
      </w:r>
      <w:r>
        <w:rPr>
          <w:rFonts w:ascii="Arial" w:hAnsi="Arial"/>
          <w:color w:val="000000"/>
          <w:szCs w:val="21"/>
          <w:highlight w:val="none"/>
        </w:rPr>
      </w:r>
      <w:r/>
    </w:p>
    <w:p>
      <w:pPr>
        <w:pStyle w:val="784"/>
        <w:ind w:firstLine="431"/>
        <w:spacing w:line="360" w:lineRule="auto"/>
        <w:shd w:val="clear" w:color="auto" w:fill="auto"/>
        <w:rPr>
          <w:rFonts w:ascii="Arial" w:hAnsi="Arial"/>
          <w:b/>
          <w:color w:val="000000"/>
          <w:highlight w:val="none"/>
        </w:rPr>
      </w:pPr>
      <w:r>
        <w:rPr>
          <w:rFonts w:ascii="Arial" w:hAnsi="Arial"/>
          <w:b/>
          <w:color w:val="000000"/>
          <w:highlight w:val="none"/>
        </w:rPr>
      </w:r>
      <w:r/>
    </w:p>
    <w:p>
      <w:pPr>
        <w:pStyle w:val="784"/>
        <w:ind w:firstLine="431"/>
        <w:spacing w:line="360" w:lineRule="auto"/>
        <w:shd w:val="clear" w:color="auto" w:fill="auto"/>
        <w:rPr>
          <w:rFonts w:ascii="Arial" w:hAnsi="Arial"/>
          <w:b/>
          <w:color w:val="000000"/>
          <w:highlight w:val="none"/>
        </w:rPr>
      </w:pPr>
      <w:r>
        <w:rPr>
          <w:rFonts w:ascii="Arial" w:hAnsi="Arial"/>
          <w:b/>
          <w:color w:val="000000"/>
          <w:highlight w:val="none"/>
        </w:rPr>
      </w:r>
      <w:r/>
    </w:p>
    <w:p>
      <w:pPr>
        <w:pStyle w:val="784"/>
        <w:ind w:firstLine="431"/>
        <w:jc w:val="left"/>
        <w:spacing w:line="360" w:lineRule="auto"/>
        <w:shd w:val="clear" w:color="auto" w:fill="auto"/>
        <w:widowControl/>
        <w:rPr>
          <w:rFonts w:ascii="Arial" w:hAnsi="Arial"/>
          <w:b/>
          <w:bCs/>
          <w:color w:val="000000"/>
          <w:szCs w:val="21"/>
          <w:highlight w:val="none"/>
        </w:rPr>
      </w:pPr>
      <w:r>
        <w:rPr>
          <w:rFonts w:ascii="Arial" w:hAnsi="Arial"/>
          <w:b/>
          <w:bCs/>
          <w:color w:val="000000"/>
          <w:szCs w:val="21"/>
          <w:highlight w:val="none"/>
        </w:rPr>
        <w:t xml:space="preserve">附件</w:t>
      </w:r>
      <w:r>
        <w:rPr>
          <w:rFonts w:hint="eastAsia" w:ascii="Arial" w:hAnsi="Arial"/>
          <w:b/>
          <w:bCs/>
          <w:color w:val="000000"/>
          <w:szCs w:val="21"/>
          <w:highlight w:val="none"/>
        </w:rPr>
        <w:t xml:space="preserve">3</w:t>
      </w:r>
      <w:r>
        <w:rPr>
          <w:rFonts w:ascii="Arial" w:hAnsi="Arial"/>
          <w:b/>
          <w:bCs/>
          <w:color w:val="000000"/>
          <w:szCs w:val="21"/>
          <w:highlight w:val="none"/>
        </w:rPr>
        <w:t xml:space="preserve">、项目技术说明或实施方案</w:t>
      </w:r>
      <w:r>
        <w:rPr>
          <w:rFonts w:ascii="Arial" w:hAnsi="Arial"/>
          <w:b/>
          <w:bCs/>
          <w:color w:val="000000"/>
          <w:szCs w:val="21"/>
          <w:highlight w:val="none"/>
        </w:rPr>
      </w:r>
      <w:r/>
    </w:p>
    <w:p>
      <w:pPr>
        <w:pStyle w:val="784"/>
        <w:ind w:firstLine="430"/>
        <w:jc w:val="left"/>
        <w:spacing w:line="360" w:lineRule="auto"/>
        <w:shd w:val="clear" w:color="auto" w:fill="auto"/>
        <w:widowControl/>
        <w:rPr>
          <w:rFonts w:ascii="Arial" w:hAnsi="Arial"/>
          <w:color w:val="000000"/>
          <w:szCs w:val="21"/>
          <w:highlight w:val="none"/>
        </w:rPr>
      </w:pPr>
      <w:r>
        <w:rPr>
          <w:rFonts w:ascii="Arial" w:hAnsi="Arial"/>
          <w:color w:val="000000"/>
          <w:szCs w:val="21"/>
          <w:highlight w:val="none"/>
        </w:rPr>
      </w:r>
      <w:r/>
    </w:p>
    <w:p>
      <w:pPr>
        <w:pStyle w:val="784"/>
        <w:ind w:firstLine="431"/>
        <w:spacing w:line="360" w:lineRule="auto"/>
        <w:shd w:val="clear" w:color="auto" w:fill="auto"/>
        <w:rPr>
          <w:rFonts w:ascii="Arial" w:hAnsi="Arial"/>
          <w:b/>
          <w:color w:val="000000"/>
          <w:highlight w:val="none"/>
        </w:rPr>
      </w:pPr>
      <w:r/>
      <w:bookmarkStart w:id="223" w:name="_Toc504056876"/>
      <w:r/>
      <w:bookmarkEnd w:id="223"/>
      <w:r/>
      <w:bookmarkStart w:id="224" w:name="_Toc490133036"/>
      <w:r/>
      <w:bookmarkEnd w:id="224"/>
      <w:r/>
      <w:bookmarkStart w:id="225" w:name="_Toc534273685"/>
      <w:r/>
      <w:bookmarkEnd w:id="225"/>
      <w:r/>
      <w:bookmarkStart w:id="226" w:name="_Toc534273808"/>
      <w:r/>
      <w:bookmarkEnd w:id="226"/>
      <w:r/>
      <w:bookmarkStart w:id="227" w:name="_Toc504573091"/>
      <w:r/>
      <w:bookmarkEnd w:id="227"/>
      <w:r/>
      <w:bookmarkStart w:id="228" w:name="_Toc504044388"/>
      <w:r/>
      <w:bookmarkEnd w:id="228"/>
      <w:r>
        <w:rPr>
          <w:rFonts w:ascii="Arial" w:hAnsi="Arial"/>
          <w:b/>
          <w:color w:val="000000"/>
          <w:highlight w:val="none"/>
        </w:rPr>
        <w:t xml:space="preserve">附件</w:t>
      </w:r>
      <w:r>
        <w:rPr>
          <w:rFonts w:hint="eastAsia" w:ascii="Arial" w:hAnsi="Arial"/>
          <w:b/>
          <w:color w:val="000000"/>
          <w:highlight w:val="none"/>
        </w:rPr>
        <w:t xml:space="preserve">4</w:t>
      </w:r>
      <w:r>
        <w:rPr>
          <w:rFonts w:ascii="Arial" w:hAnsi="Arial"/>
          <w:b/>
          <w:color w:val="000000"/>
          <w:highlight w:val="none"/>
        </w:rPr>
        <w:t xml:space="preserve">、</w:t>
      </w:r>
      <w:r>
        <w:rPr>
          <w:rFonts w:hint="eastAsia" w:ascii="Arial" w:hAnsi="Arial"/>
          <w:b/>
          <w:color w:val="000000"/>
          <w:highlight w:val="none"/>
        </w:rPr>
        <w:t xml:space="preserve">其他</w:t>
      </w:r>
      <w:r>
        <w:rPr>
          <w:rFonts w:ascii="Arial" w:hAnsi="Arial"/>
          <w:b/>
          <w:color w:val="000000"/>
          <w:highlight w:val="none"/>
        </w:rPr>
      </w:r>
      <w:r/>
    </w:p>
    <w:p>
      <w:pPr>
        <w:pStyle w:val="784"/>
        <w:ind w:firstLine="431"/>
        <w:shd w:val="clear" w:color="auto" w:fill="auto"/>
        <w:rPr>
          <w:rFonts w:ascii="Arial" w:hAnsi="Arial"/>
          <w:color w:val="000000"/>
          <w:sz w:val="28"/>
          <w:szCs w:val="28"/>
          <w:highlight w:val="none"/>
        </w:rPr>
        <w:outlineLvl w:val="1"/>
      </w:pPr>
      <w:r>
        <w:rPr>
          <w:rStyle w:val="941"/>
          <w:rFonts w:ascii="Arial" w:hAnsi="Arial"/>
          <w:color w:val="000000"/>
          <w:sz w:val="21"/>
          <w:szCs w:val="21"/>
          <w:highlight w:val="none"/>
        </w:rPr>
        <w:br w:type="page" w:clear="all"/>
      </w:r>
      <w:bookmarkStart w:id="229" w:name="_Toc28993"/>
      <w:r/>
      <w:bookmarkStart w:id="230" w:name="_Toc17410"/>
      <w:r>
        <w:rPr>
          <w:rFonts w:hint="eastAsia" w:ascii="Arial" w:hAnsi="Arial"/>
          <w:color w:val="000000"/>
          <w:sz w:val="28"/>
          <w:szCs w:val="28"/>
          <w:highlight w:val="none"/>
        </w:rPr>
        <w:t xml:space="preserve">五、</w:t>
      </w:r>
      <w:r>
        <w:rPr>
          <w:rFonts w:ascii="Arial" w:hAnsi="Arial"/>
          <w:color w:val="000000"/>
          <w:sz w:val="28"/>
          <w:szCs w:val="28"/>
          <w:highlight w:val="none"/>
        </w:rPr>
        <w:t xml:space="preserve">价格折扣文件格式</w:t>
      </w:r>
      <w:bookmarkEnd w:id="229"/>
      <w:r/>
      <w:bookmarkEnd w:id="230"/>
      <w:r>
        <w:rPr>
          <w:rFonts w:ascii="Arial" w:hAnsi="Arial"/>
          <w:color w:val="000000"/>
          <w:sz w:val="28"/>
          <w:szCs w:val="28"/>
          <w:highlight w:val="none"/>
        </w:rPr>
      </w:r>
      <w:r/>
    </w:p>
    <w:p>
      <w:pPr>
        <w:pStyle w:val="784"/>
        <w:ind w:firstLine="431"/>
        <w:spacing w:before="312" w:after="312"/>
        <w:shd w:val="clear" w:color="auto" w:fill="auto"/>
        <w:rPr>
          <w:rStyle w:val="941"/>
          <w:rFonts w:ascii="Arial" w:hAnsi="Arial"/>
          <w:color w:val="000000"/>
          <w:sz w:val="21"/>
          <w:szCs w:val="21"/>
          <w:highlight w:val="none"/>
        </w:rPr>
      </w:pPr>
      <w:r>
        <w:rPr>
          <w:rStyle w:val="941"/>
          <w:rFonts w:ascii="Arial" w:hAnsi="Arial"/>
          <w:color w:val="000000"/>
          <w:sz w:val="21"/>
          <w:szCs w:val="21"/>
          <w:highlight w:val="none"/>
        </w:rPr>
      </w:r>
      <w:r/>
    </w:p>
    <w:p>
      <w:pPr>
        <w:pStyle w:val="784"/>
        <w:ind w:firstLine="572"/>
        <w:jc w:val="center"/>
        <w:spacing w:before="312" w:after="312" w:line="480" w:lineRule="auto"/>
        <w:shd w:val="clear" w:color="auto" w:fill="auto"/>
        <w:rPr>
          <w:rFonts w:ascii="Arial" w:hAnsi="Arial"/>
          <w:b/>
          <w:color w:val="000000"/>
          <w:sz w:val="36"/>
          <w:szCs w:val="36"/>
          <w:highlight w:val="none"/>
        </w:rPr>
      </w:pPr>
      <w:r/>
      <w:bookmarkStart w:id="231" w:name="OLE_LINK13"/>
      <w:r/>
      <w:bookmarkStart w:id="232" w:name="OLE_LINK14"/>
      <w:r>
        <w:rPr>
          <w:rFonts w:hint="eastAsia" w:ascii="宋体" w:hAnsi="宋体"/>
          <w:b/>
          <w:bCs/>
          <w:color w:val="000000"/>
          <w:sz w:val="28"/>
          <w:szCs w:val="28"/>
          <w:highlight w:val="none"/>
        </w:rPr>
        <w:t xml:space="preserve">中小企业声明函（工程、服务）</w:t>
      </w:r>
      <w:r>
        <w:rPr>
          <w:rFonts w:ascii="Arial" w:hAnsi="Arial"/>
          <w:b/>
          <w:color w:val="000000"/>
          <w:sz w:val="36"/>
          <w:szCs w:val="36"/>
          <w:highlight w:val="none"/>
        </w:rPr>
      </w:r>
      <w:r/>
    </w:p>
    <w:p>
      <w:pPr>
        <w:pStyle w:val="784"/>
        <w:ind w:firstLine="420"/>
        <w:jc w:val="left"/>
        <w:spacing w:line="440" w:lineRule="exact"/>
        <w:shd w:val="clear" w:color="auto" w:fill="auto"/>
        <w:widowControl/>
        <w:rPr>
          <w:rFonts w:hint="eastAsia" w:ascii="宋体" w:hAnsi="宋体"/>
          <w:color w:val="000000"/>
          <w:highlight w:val="none"/>
        </w:rPr>
      </w:pPr>
      <w:r>
        <w:rPr>
          <w:rFonts w:hint="eastAsia" w:ascii="宋体" w:hAnsi="宋体"/>
          <w:color w:val="000000"/>
          <w:highlight w:val="none"/>
        </w:rPr>
        <w:t xml:space="preserve">本公司（联合体）郑重声明，根据《政府采购促进中小企业发展管理办法》（财库〔</w:t>
      </w:r>
      <w:r>
        <w:rPr>
          <w:rFonts w:hint="eastAsia" w:ascii="Arial" w:hAnsi="Arial"/>
          <w:color w:val="000000"/>
          <w:highlight w:val="none"/>
        </w:rPr>
        <w:t xml:space="preserve">2020</w:t>
      </w:r>
      <w:r>
        <w:rPr>
          <w:rFonts w:hint="eastAsia"/>
          <w:color w:val="000000"/>
          <w:highlight w:val="none"/>
        </w:rPr>
        <w:t xml:space="preserve">〕</w:t>
      </w:r>
      <w:r>
        <w:rPr>
          <w:rFonts w:hint="eastAsia" w:ascii="宋体" w:hAnsi="宋体"/>
          <w:color w:val="000000"/>
          <w:highlight w:val="none"/>
        </w:rPr>
        <w:t xml:space="preserve">） </w:t>
      </w:r>
      <w:r>
        <w:rPr>
          <w:rFonts w:hint="eastAsia" w:ascii="Arial" w:hAnsi="Arial"/>
          <w:color w:val="000000"/>
          <w:highlight w:val="none"/>
        </w:rPr>
        <w:t xml:space="preserve">46</w:t>
      </w:r>
      <w:r>
        <w:rPr>
          <w:rFonts w:hint="eastAsia" w:ascii="宋体" w:hAnsi="宋体"/>
          <w:color w:val="000000"/>
          <w:highlight w:val="none"/>
        </w:rPr>
        <w:t xml:space="preserve">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rPr>
          <w:rFonts w:hint="eastAsia" w:ascii="宋体" w:hAnsi="宋体"/>
          <w:color w:val="000000"/>
          <w:highlight w:val="none"/>
        </w:rPr>
      </w:r>
      <w:r/>
    </w:p>
    <w:p>
      <w:pPr>
        <w:pStyle w:val="784"/>
        <w:ind w:firstLine="420"/>
        <w:jc w:val="left"/>
        <w:spacing w:line="440" w:lineRule="exact"/>
        <w:shd w:val="clear" w:color="auto" w:fill="auto"/>
        <w:widowControl/>
        <w:rPr>
          <w:rFonts w:hint="eastAsia" w:ascii="宋体" w:hAnsi="宋体"/>
          <w:color w:val="000000"/>
          <w:highlight w:val="none"/>
          <w:u w:val="single"/>
        </w:rPr>
      </w:pPr>
      <w:r>
        <w:rPr>
          <w:rFonts w:hint="eastAsia" w:ascii="宋体" w:hAnsi="宋体"/>
          <w:color w:val="000000"/>
          <w:highlight w:val="none"/>
          <w:u w:val="single"/>
        </w:rPr>
        <w:t xml:space="preserve">（标的名称）</w:t>
      </w:r>
      <w:r>
        <w:rPr>
          <w:rFonts w:hint="eastAsia" w:ascii="Arial" w:hAnsi="Arial"/>
          <w:color w:val="000000"/>
          <w:highlight w:val="none"/>
        </w:rPr>
        <w:t xml:space="preserve">,</w:t>
      </w:r>
      <w:r>
        <w:rPr>
          <w:rFonts w:hint="eastAsia" w:ascii="宋体" w:hAnsi="宋体"/>
          <w:color w:val="000000"/>
          <w:highlight w:val="none"/>
        </w:rPr>
        <w:t xml:space="preserve">属于</w:t>
      </w:r>
      <w:r>
        <w:rPr>
          <w:rFonts w:hint="eastAsia" w:ascii="宋体" w:hAnsi="宋体"/>
          <w:color w:val="000000"/>
          <w:highlight w:val="none"/>
          <w:u w:val="single"/>
        </w:rPr>
        <w:t xml:space="preserve">（采购文件中明确的所属行业）</w:t>
      </w:r>
      <w:r>
        <w:rPr>
          <w:rFonts w:hint="eastAsia" w:ascii="Arial" w:hAnsi="Arial"/>
          <w:color w:val="000000"/>
          <w:highlight w:val="none"/>
        </w:rPr>
        <w:t xml:space="preserve">, </w:t>
      </w:r>
      <w:r>
        <w:rPr>
          <w:rFonts w:hint="eastAsia" w:ascii="宋体" w:hAnsi="宋体"/>
          <w:color w:val="000000"/>
          <w:highlight w:val="none"/>
        </w:rPr>
        <w:t xml:space="preserve">承建（承接）企业为（企业名称）</w:t>
      </w:r>
      <w:r>
        <w:rPr>
          <w:rFonts w:hint="eastAsia" w:ascii="Arial" w:hAnsi="Arial"/>
          <w:color w:val="000000"/>
          <w:highlight w:val="none"/>
        </w:rPr>
        <w:t xml:space="preserve">,</w:t>
      </w:r>
      <w:r>
        <w:rPr>
          <w:rFonts w:hint="eastAsia" w:ascii="宋体" w:hAnsi="宋体"/>
          <w:color w:val="000000"/>
          <w:highlight w:val="none"/>
        </w:rPr>
        <w:t xml:space="preserve">从业人员</w:t>
      </w:r>
      <w:r>
        <w:rPr>
          <w:rFonts w:hint="eastAsia" w:ascii="Arial" w:hAnsi="Arial"/>
          <w:color w:val="000000"/>
          <w:highlight w:val="none"/>
          <w:u w:val="single"/>
        </w:rPr>
        <w:tab/>
      </w:r>
      <w:r>
        <w:rPr>
          <w:rFonts w:hint="eastAsia" w:ascii="宋体" w:hAnsi="宋体"/>
          <w:color w:val="000000"/>
          <w:highlight w:val="none"/>
          <w:u w:val="single"/>
        </w:rPr>
        <w:t xml:space="preserve">人</w:t>
      </w:r>
      <w:r>
        <w:rPr>
          <w:rFonts w:hint="eastAsia" w:ascii="宋体" w:hAnsi="宋体"/>
          <w:color w:val="000000"/>
          <w:highlight w:val="none"/>
        </w:rPr>
        <w:t xml:space="preserve">，营业收入为</w:t>
      </w:r>
      <w:r>
        <w:rPr>
          <w:rFonts w:hint="eastAsia" w:ascii="Arial" w:hAnsi="Arial"/>
          <w:color w:val="000000"/>
          <w:highlight w:val="none"/>
          <w:u w:val="single"/>
        </w:rPr>
        <w:tab/>
      </w:r>
      <w:r>
        <w:rPr>
          <w:rFonts w:hint="eastAsia" w:ascii="宋体" w:hAnsi="宋体"/>
          <w:color w:val="000000"/>
          <w:highlight w:val="none"/>
        </w:rPr>
        <w:t xml:space="preserve">万元，资产总额为</w:t>
      </w:r>
      <w:r>
        <w:rPr>
          <w:rFonts w:hint="eastAsia" w:ascii="Arial" w:hAnsi="Arial"/>
          <w:color w:val="000000"/>
          <w:highlight w:val="none"/>
          <w:u w:val="single"/>
        </w:rPr>
        <w:tab/>
      </w:r>
      <w:r>
        <w:rPr>
          <w:rFonts w:hint="eastAsia" w:ascii="宋体" w:hAnsi="宋体"/>
          <w:color w:val="000000"/>
          <w:highlight w:val="none"/>
        </w:rPr>
        <w:t xml:space="preserve">万元，属于（中型企业、小型企业、微型企业）；</w:t>
      </w:r>
      <w:r>
        <w:rPr>
          <w:rFonts w:hint="eastAsia" w:ascii="宋体" w:hAnsi="宋体"/>
          <w:color w:val="000000"/>
          <w:highlight w:val="none"/>
          <w:u w:val="single"/>
        </w:rPr>
      </w:r>
      <w:r/>
    </w:p>
    <w:p>
      <w:pPr>
        <w:pStyle w:val="784"/>
        <w:ind w:firstLine="420"/>
        <w:jc w:val="left"/>
        <w:spacing w:line="440" w:lineRule="exact"/>
        <w:shd w:val="clear" w:color="auto" w:fill="auto"/>
        <w:widowControl/>
        <w:rPr>
          <w:rFonts w:hint="eastAsia" w:ascii="宋体" w:hAnsi="宋体"/>
          <w:color w:val="000000"/>
          <w:highlight w:val="none"/>
          <w:u w:val="single"/>
        </w:rPr>
      </w:pPr>
      <w:r>
        <w:rPr>
          <w:rFonts w:hint="eastAsia" w:ascii="宋体" w:hAnsi="宋体"/>
          <w:color w:val="000000"/>
          <w:highlight w:val="none"/>
          <w:u w:val="single"/>
        </w:rPr>
        <w:t xml:space="preserve">（标的名称）</w:t>
      </w:r>
      <w:r>
        <w:rPr>
          <w:rFonts w:hint="eastAsia" w:ascii="Arial" w:hAnsi="Arial"/>
          <w:color w:val="000000"/>
          <w:highlight w:val="none"/>
          <w:u w:val="single"/>
        </w:rPr>
        <w:t xml:space="preserve">,</w:t>
      </w:r>
      <w:r>
        <w:rPr>
          <w:rFonts w:hint="eastAsia" w:ascii="宋体" w:hAnsi="宋体"/>
          <w:color w:val="000000"/>
          <w:highlight w:val="none"/>
        </w:rPr>
        <w:t xml:space="preserve">属于（采购文件中明确的所属行业）</w:t>
      </w:r>
      <w:r>
        <w:rPr>
          <w:rFonts w:hint="eastAsia" w:ascii="Arial" w:hAnsi="Arial"/>
          <w:color w:val="000000"/>
          <w:highlight w:val="none"/>
        </w:rPr>
        <w:t xml:space="preserve">, </w:t>
      </w:r>
      <w:r>
        <w:rPr>
          <w:rFonts w:hint="eastAsia" w:ascii="宋体" w:hAnsi="宋体"/>
          <w:color w:val="000000"/>
          <w:highlight w:val="none"/>
        </w:rPr>
        <w:t xml:space="preserve">承建（承接）企业为（企业名称）</w:t>
      </w:r>
      <w:r>
        <w:rPr>
          <w:rFonts w:hint="eastAsia" w:ascii="Arial" w:hAnsi="Arial"/>
          <w:color w:val="000000"/>
          <w:highlight w:val="none"/>
        </w:rPr>
        <w:t xml:space="preserve">,</w:t>
      </w:r>
      <w:r>
        <w:rPr>
          <w:rFonts w:hint="eastAsia" w:ascii="宋体" w:hAnsi="宋体"/>
          <w:color w:val="000000"/>
          <w:highlight w:val="none"/>
        </w:rPr>
        <w:t xml:space="preserve">从业人员</w:t>
      </w:r>
      <w:r>
        <w:rPr>
          <w:rFonts w:hint="eastAsia" w:ascii="Arial" w:hAnsi="Arial"/>
          <w:color w:val="000000"/>
          <w:highlight w:val="none"/>
          <w:u w:val="single"/>
        </w:rPr>
        <w:tab/>
      </w:r>
      <w:r>
        <w:rPr>
          <w:rFonts w:hint="eastAsia" w:ascii="宋体" w:hAnsi="宋体"/>
          <w:color w:val="000000"/>
          <w:highlight w:val="none"/>
          <w:u w:val="single"/>
        </w:rPr>
        <w:t xml:space="preserve">人</w:t>
      </w:r>
      <w:r>
        <w:rPr>
          <w:rFonts w:hint="eastAsia" w:ascii="宋体" w:hAnsi="宋体"/>
          <w:color w:val="000000"/>
          <w:highlight w:val="none"/>
        </w:rPr>
        <w:t xml:space="preserve">，营业收入为</w:t>
      </w:r>
      <w:r>
        <w:rPr>
          <w:rFonts w:hint="eastAsia" w:ascii="Arial" w:hAnsi="Arial"/>
          <w:color w:val="000000"/>
          <w:highlight w:val="none"/>
          <w:u w:val="single"/>
        </w:rPr>
        <w:tab/>
      </w:r>
      <w:r>
        <w:rPr>
          <w:rFonts w:hint="eastAsia" w:ascii="宋体" w:hAnsi="宋体"/>
          <w:color w:val="000000"/>
          <w:highlight w:val="none"/>
        </w:rPr>
        <w:t xml:space="preserve">万元，资产总额为</w:t>
      </w:r>
      <w:r>
        <w:rPr>
          <w:rFonts w:hint="eastAsia" w:ascii="Arial" w:hAnsi="Arial"/>
          <w:color w:val="000000"/>
          <w:highlight w:val="none"/>
          <w:u w:val="single"/>
        </w:rPr>
        <w:tab/>
      </w:r>
      <w:r>
        <w:rPr>
          <w:rFonts w:hint="eastAsia" w:ascii="宋体" w:hAnsi="宋体"/>
          <w:color w:val="000000"/>
          <w:highlight w:val="none"/>
        </w:rPr>
        <w:t xml:space="preserve">万元，属于（中型企业、小型企业、微型企业）；</w:t>
      </w:r>
      <w:r>
        <w:rPr>
          <w:rFonts w:hint="eastAsia" w:ascii="Arial" w:hAnsi="Arial"/>
          <w:color w:val="000000"/>
          <w:highlight w:val="none"/>
        </w:rPr>
        <w:tab/>
      </w:r>
      <w:r>
        <w:rPr>
          <w:rFonts w:hint="eastAsia" w:ascii="宋体" w:hAnsi="宋体"/>
          <w:color w:val="000000"/>
          <w:highlight w:val="none"/>
          <w:u w:val="single"/>
        </w:rPr>
      </w:r>
      <w:r/>
    </w:p>
    <w:p>
      <w:pPr>
        <w:pStyle w:val="784"/>
        <w:ind w:firstLine="420"/>
        <w:jc w:val="left"/>
        <w:spacing w:line="440" w:lineRule="exact"/>
        <w:shd w:val="clear" w:color="auto" w:fill="auto"/>
        <w:widowControl/>
        <w:rPr>
          <w:rFonts w:hint="eastAsia" w:ascii="宋体" w:hAnsi="宋体"/>
          <w:color w:val="000000"/>
          <w:highlight w:val="none"/>
        </w:rPr>
      </w:pPr>
      <w:r>
        <w:rPr>
          <w:rFonts w:hint="eastAsia" w:ascii="宋体" w:hAnsi="宋体"/>
          <w:color w:val="000000"/>
          <w:highlight w:val="none"/>
        </w:rPr>
        <w:t xml:space="preserve">以上企业，不属于大企业的分支机构，不存在控股股东为大企业的情形，也不存在与大企业的负责人为同一人的情形。</w:t>
      </w:r>
      <w:r>
        <w:rPr>
          <w:rFonts w:hint="eastAsia" w:ascii="宋体" w:hAnsi="宋体"/>
          <w:color w:val="000000"/>
          <w:highlight w:val="none"/>
        </w:rPr>
      </w:r>
      <w:r/>
    </w:p>
    <w:p>
      <w:pPr>
        <w:pStyle w:val="784"/>
        <w:ind w:firstLine="420"/>
        <w:jc w:val="left"/>
        <w:spacing w:line="440" w:lineRule="exact"/>
        <w:shd w:val="clear" w:color="auto" w:fill="auto"/>
        <w:widowControl/>
        <w:rPr>
          <w:rFonts w:hint="eastAsia" w:ascii="宋体" w:hAnsi="宋体"/>
          <w:color w:val="000000"/>
          <w:highlight w:val="none"/>
        </w:rPr>
      </w:pPr>
      <w:r>
        <w:rPr>
          <w:rFonts w:hint="eastAsia" w:ascii="宋体" w:hAnsi="宋体"/>
          <w:color w:val="000000"/>
          <w:highlight w:val="none"/>
        </w:rPr>
        <w:t xml:space="preserve">本企业对上述声明内容的真实性负责。如有虚假，将依法承担相应责任。</w:t>
      </w:r>
      <w:r>
        <w:rPr>
          <w:rFonts w:hint="eastAsia" w:ascii="宋体" w:hAnsi="宋体"/>
          <w:color w:val="000000"/>
          <w:highlight w:val="none"/>
        </w:rPr>
      </w:r>
      <w:r/>
    </w:p>
    <w:p>
      <w:pPr>
        <w:pStyle w:val="784"/>
        <w:ind w:firstLine="420"/>
        <w:jc w:val="left"/>
        <w:spacing w:line="440" w:lineRule="exact"/>
        <w:shd w:val="clear" w:color="auto" w:fill="auto"/>
        <w:widowControl/>
        <w:rPr>
          <w:rFonts w:hint="eastAsia" w:ascii="宋体" w:hAnsi="宋体"/>
          <w:color w:val="000000"/>
          <w:highlight w:val="none"/>
        </w:rPr>
      </w:pPr>
      <w:r>
        <w:rPr>
          <w:rFonts w:hint="eastAsia" w:ascii="宋体" w:hAnsi="宋体"/>
          <w:color w:val="000000"/>
          <w:highlight w:val="none"/>
        </w:rPr>
      </w:r>
      <w:r/>
    </w:p>
    <w:p>
      <w:pPr>
        <w:pStyle w:val="784"/>
        <w:ind w:firstLine="420"/>
        <w:jc w:val="left"/>
        <w:spacing w:line="440" w:lineRule="exact"/>
        <w:shd w:val="clear" w:color="auto" w:fill="auto"/>
        <w:widowControl/>
        <w:rPr>
          <w:rFonts w:hint="eastAsia" w:ascii="宋体" w:hAnsi="宋体"/>
          <w:color w:val="000000"/>
          <w:highlight w:val="none"/>
        </w:rPr>
      </w:pPr>
      <w:r>
        <w:rPr>
          <w:rFonts w:hint="eastAsia" w:ascii="宋体" w:hAnsi="宋体"/>
          <w:color w:val="000000"/>
          <w:highlight w:val="none"/>
        </w:rPr>
      </w:r>
      <w:r/>
    </w:p>
    <w:p>
      <w:pPr>
        <w:pStyle w:val="784"/>
        <w:ind w:firstLine="420"/>
        <w:jc w:val="left"/>
        <w:spacing w:line="440" w:lineRule="exact"/>
        <w:shd w:val="clear" w:color="auto" w:fill="auto"/>
        <w:widowControl/>
        <w:rPr>
          <w:rFonts w:hint="eastAsia" w:ascii="宋体" w:hAnsi="宋体"/>
          <w:color w:val="000000"/>
          <w:highlight w:val="none"/>
        </w:rPr>
      </w:pPr>
      <w:r>
        <w:rPr>
          <w:rFonts w:hint="eastAsia" w:ascii="宋体" w:hAnsi="宋体"/>
          <w:color w:val="000000"/>
          <w:highlight w:val="none"/>
        </w:rPr>
      </w:r>
      <w:r/>
    </w:p>
    <w:p>
      <w:pPr>
        <w:pStyle w:val="784"/>
        <w:ind w:firstLine="420"/>
        <w:jc w:val="right"/>
        <w:spacing w:line="440" w:lineRule="exact"/>
        <w:shd w:val="clear" w:color="auto" w:fill="auto"/>
        <w:widowControl/>
        <w:rPr>
          <w:rFonts w:hint="eastAsia" w:ascii="宋体" w:hAnsi="宋体"/>
          <w:color w:val="000000"/>
          <w:highlight w:val="none"/>
        </w:rPr>
      </w:pPr>
      <w:r>
        <w:rPr>
          <w:rFonts w:hint="eastAsia" w:ascii="Arial" w:hAnsi="Arial"/>
          <w:color w:val="000000"/>
          <w:szCs w:val="21"/>
          <w:highlight w:val="none"/>
        </w:rPr>
        <w:t xml:space="preserve">供应商名称（加盖电子公章）</w:t>
      </w:r>
      <w:r>
        <w:rPr>
          <w:rFonts w:hint="eastAsia" w:ascii="宋体" w:hAnsi="宋体"/>
          <w:color w:val="000000"/>
          <w:highlight w:val="none"/>
        </w:rPr>
        <w:t xml:space="preserve">：</w:t>
      </w:r>
      <w:r>
        <w:rPr>
          <w:rFonts w:hint="eastAsia" w:ascii="宋体" w:hAnsi="宋体"/>
          <w:color w:val="000000"/>
          <w:highlight w:val="none"/>
        </w:rPr>
      </w:r>
      <w:r/>
    </w:p>
    <w:p>
      <w:pPr>
        <w:pStyle w:val="784"/>
        <w:ind w:firstLine="430"/>
        <w:jc w:val="center"/>
        <w:spacing w:line="360" w:lineRule="auto"/>
        <w:shd w:val="clear" w:color="auto" w:fill="auto"/>
        <w:rPr>
          <w:rFonts w:hint="eastAsia" w:ascii="宋体" w:hAnsi="宋体"/>
          <w:color w:val="000000"/>
          <w:highlight w:val="none"/>
        </w:rPr>
      </w:pPr>
      <w:r>
        <w:rPr>
          <w:rFonts w:hint="eastAsia" w:ascii="宋体" w:hAnsi="宋体"/>
          <w:color w:val="000000"/>
          <w:highlight w:val="none"/>
        </w:rPr>
        <w:t xml:space="preserve">                                                   日期：</w:t>
      </w:r>
      <w:r>
        <w:rPr>
          <w:rFonts w:hint="eastAsia" w:ascii="宋体" w:hAnsi="宋体"/>
          <w:color w:val="000000"/>
          <w:highlight w:val="none"/>
        </w:rPr>
      </w:r>
      <w:r/>
    </w:p>
    <w:p>
      <w:pPr>
        <w:pStyle w:val="784"/>
        <w:ind w:firstLine="422"/>
        <w:jc w:val="left"/>
        <w:spacing w:line="360" w:lineRule="auto"/>
        <w:shd w:val="clear" w:color="auto" w:fill="auto"/>
        <w:widowControl/>
        <w:rPr>
          <w:rFonts w:ascii="宋体" w:hAnsi="宋体" w:cs="宋体"/>
          <w:b/>
          <w:color w:val="000000"/>
          <w:szCs w:val="21"/>
          <w:highlight w:val="none"/>
        </w:rPr>
      </w:pPr>
      <w:r>
        <w:rPr>
          <w:rFonts w:hint="eastAsia" w:ascii="宋体" w:hAnsi="宋体" w:cs="宋体"/>
          <w:b/>
          <w:color w:val="000000"/>
          <w:szCs w:val="21"/>
          <w:highlight w:val="none"/>
        </w:rPr>
        <w:t xml:space="preserve">注：从业人员、营业收入、资产总额填报上一年度数据，无上一年度数据的新成立企业可不填报。</w:t>
      </w:r>
      <w:r>
        <w:rPr>
          <w:rFonts w:ascii="宋体" w:hAnsi="宋体" w:cs="宋体"/>
          <w:b/>
          <w:color w:val="000000"/>
          <w:szCs w:val="21"/>
          <w:highlight w:val="none"/>
        </w:rPr>
      </w:r>
      <w:r/>
    </w:p>
    <w:p>
      <w:pPr>
        <w:pStyle w:val="784"/>
        <w:jc w:val="center"/>
        <w:spacing w:line="360" w:lineRule="auto"/>
        <w:shd w:val="clear" w:color="auto" w:fill="auto"/>
        <w:rPr>
          <w:rFonts w:ascii="宋体" w:hAnsi="宋体" w:cs="宋体"/>
          <w:b/>
          <w:bCs/>
          <w:color w:val="000000"/>
          <w:sz w:val="28"/>
          <w:highlight w:val="none"/>
        </w:rPr>
      </w:pPr>
      <w:r>
        <w:rPr>
          <w:rFonts w:ascii="宋体" w:hAnsi="宋体" w:cs="宋体"/>
          <w:b/>
          <w:bCs/>
          <w:color w:val="000000"/>
          <w:sz w:val="28"/>
          <w:highlight w:val="none"/>
        </w:rPr>
      </w:r>
      <w:r/>
    </w:p>
    <w:p>
      <w:pPr>
        <w:pStyle w:val="784"/>
        <w:ind w:firstLine="420"/>
        <w:keepLines/>
        <w:keepNext/>
        <w:shd w:val="clear" w:color="auto" w:fill="auto"/>
        <w:rPr>
          <w:rFonts w:ascii="宋体" w:hAnsi="宋体" w:cs="宋体"/>
          <w:color w:val="000000"/>
          <w:szCs w:val="24"/>
          <w:highlight w:val="none"/>
        </w:rPr>
      </w:pPr>
      <w:r/>
      <w:bookmarkStart w:id="233" w:name="_Toc22731"/>
      <w:r>
        <w:rPr>
          <w:rFonts w:hint="eastAsia" w:ascii="宋体" w:hAnsi="宋体" w:cs="宋体"/>
          <w:color w:val="000000"/>
          <w:szCs w:val="24"/>
          <w:highlight w:val="none"/>
        </w:rPr>
        <w:t xml:space="preserve">备注：</w:t>
      </w:r>
      <w:bookmarkEnd w:id="233"/>
      <w:r>
        <w:rPr>
          <w:rFonts w:ascii="宋体" w:hAnsi="宋体" w:cs="宋体"/>
          <w:color w:val="000000"/>
          <w:szCs w:val="24"/>
          <w:highlight w:val="none"/>
        </w:rPr>
      </w:r>
      <w:r/>
    </w:p>
    <w:p>
      <w:pPr>
        <w:pStyle w:val="784"/>
        <w:ind w:firstLine="630"/>
        <w:keepLines/>
        <w:keepNext/>
        <w:shd w:val="clear" w:color="auto" w:fill="auto"/>
        <w:rPr>
          <w:rFonts w:ascii="宋体" w:hAnsi="宋体" w:cs="宋体"/>
          <w:color w:val="000000"/>
          <w:szCs w:val="24"/>
          <w:highlight w:val="none"/>
        </w:rPr>
      </w:pPr>
      <w:r/>
      <w:bookmarkStart w:id="234" w:name="_Toc20726"/>
      <w:r>
        <w:rPr>
          <w:rFonts w:hint="eastAsia" w:ascii="宋体" w:hAnsi="宋体" w:cs="宋体"/>
          <w:color w:val="000000"/>
          <w:szCs w:val="24"/>
          <w:highlight w:val="none"/>
        </w:rPr>
        <w:t xml:space="preserve">1.从业人员、营业收入、资产总额填报上一年度数据，无上一年度数据的新成立企业可不填报。</w:t>
      </w:r>
      <w:bookmarkEnd w:id="234"/>
      <w:r>
        <w:rPr>
          <w:rFonts w:ascii="宋体" w:hAnsi="宋体" w:cs="宋体"/>
          <w:color w:val="000000"/>
          <w:szCs w:val="24"/>
          <w:highlight w:val="none"/>
        </w:rPr>
      </w:r>
      <w:r/>
    </w:p>
    <w:p>
      <w:pPr>
        <w:pStyle w:val="784"/>
        <w:ind w:firstLine="630"/>
        <w:keepLines/>
        <w:keepNext/>
        <w:shd w:val="clear" w:color="auto" w:fill="auto"/>
        <w:rPr>
          <w:rFonts w:ascii="宋体" w:hAnsi="宋体" w:cs="宋体"/>
          <w:b/>
          <w:bCs/>
          <w:color w:val="000000"/>
          <w:szCs w:val="24"/>
          <w:highlight w:val="none"/>
        </w:rPr>
      </w:pPr>
      <w:r/>
      <w:bookmarkStart w:id="235" w:name="_Toc1042"/>
      <w:r>
        <w:rPr>
          <w:rFonts w:hint="eastAsia" w:ascii="宋体" w:hAnsi="宋体" w:cs="宋体"/>
          <w:color w:val="000000"/>
          <w:szCs w:val="24"/>
          <w:highlight w:val="none"/>
        </w:rPr>
        <w:t xml:space="preserve">2.在货物采购项目中，货物由中小企业制造，即货物由中小企业生产且使用该中小企业商号或者注册商标。</w:t>
      </w:r>
      <w:r>
        <w:rPr>
          <w:rFonts w:hint="eastAsia" w:ascii="宋体" w:hAnsi="宋体" w:cs="宋体"/>
          <w:b/>
          <w:bCs/>
          <w:color w:val="000000"/>
          <w:szCs w:val="24"/>
          <w:highlight w:val="none"/>
        </w:rPr>
        <w:t xml:space="preserve">供应商提供的货物既有中小企业制造货物，也有大型企业制造货物的，不享受相应扶持政策。</w:t>
      </w:r>
      <w:bookmarkEnd w:id="235"/>
      <w:r>
        <w:rPr>
          <w:rFonts w:ascii="宋体" w:hAnsi="宋体" w:cs="宋体"/>
          <w:b/>
          <w:bCs/>
          <w:color w:val="000000"/>
          <w:szCs w:val="24"/>
          <w:highlight w:val="none"/>
        </w:rPr>
      </w:r>
      <w:r/>
    </w:p>
    <w:p>
      <w:pPr>
        <w:pStyle w:val="784"/>
        <w:ind w:firstLine="630"/>
        <w:keepLines/>
        <w:keepNext/>
        <w:shd w:val="clear" w:color="auto" w:fill="auto"/>
        <w:rPr>
          <w:rFonts w:ascii="宋体" w:hAnsi="宋体" w:cs="宋体"/>
          <w:b/>
          <w:bCs/>
          <w:color w:val="000000"/>
          <w:szCs w:val="24"/>
          <w:highlight w:val="none"/>
        </w:rPr>
      </w:pPr>
      <w:r/>
      <w:bookmarkStart w:id="236" w:name="_Toc6740"/>
      <w:r>
        <w:rPr>
          <w:rFonts w:hint="eastAsia" w:ascii="宋体" w:hAnsi="宋体" w:cs="宋体"/>
          <w:color w:val="000000"/>
          <w:szCs w:val="24"/>
          <w:highlight w:val="none"/>
        </w:rPr>
        <w:t xml:space="preserve">3.《中小企业声明函》中所填的行业应与本采购标的对应的中小企业划分标准所属行业一致，不一致的不可享受相应政策优惠。</w:t>
      </w:r>
      <w:r>
        <w:rPr>
          <w:rFonts w:hint="eastAsia" w:ascii="宋体" w:hAnsi="宋体" w:cs="宋体"/>
          <w:b/>
          <w:bCs/>
          <w:color w:val="000000"/>
          <w:szCs w:val="24"/>
          <w:highlight w:val="none"/>
        </w:rPr>
        <w:t xml:space="preserve">本采购标的对应的中小企业划分标准所属行业，以采购文件中具体规定为准。</w:t>
      </w:r>
      <w:bookmarkEnd w:id="236"/>
      <w:r>
        <w:rPr>
          <w:rFonts w:ascii="宋体" w:hAnsi="宋体" w:cs="宋体"/>
          <w:b/>
          <w:bCs/>
          <w:color w:val="000000"/>
          <w:szCs w:val="24"/>
          <w:highlight w:val="none"/>
        </w:rPr>
      </w:r>
      <w:r/>
    </w:p>
    <w:p>
      <w:pPr>
        <w:pStyle w:val="784"/>
        <w:ind w:firstLine="632"/>
        <w:keepLines/>
        <w:keepNext/>
        <w:shd w:val="clear" w:color="auto" w:fill="auto"/>
        <w:rPr>
          <w:rFonts w:ascii="宋体" w:hAnsi="宋体" w:cs="宋体"/>
          <w:b/>
          <w:bCs/>
          <w:color w:val="000000"/>
          <w:szCs w:val="24"/>
          <w:highlight w:val="none"/>
        </w:rPr>
      </w:pPr>
      <w:r/>
      <w:bookmarkStart w:id="237" w:name="_Toc379"/>
      <w:r>
        <w:rPr>
          <w:rFonts w:hint="eastAsia" w:ascii="宋体" w:hAnsi="宋体" w:cs="宋体"/>
          <w:b/>
          <w:bCs/>
          <w:color w:val="000000"/>
          <w:szCs w:val="24"/>
          <w:highlight w:val="none"/>
        </w:rPr>
        <w:t xml:space="preserve">4.如未对（中型企业、小型企业、微型企业）进行勾选，视同非中小微企业，不可享受相应扶持政策。</w:t>
      </w:r>
      <w:bookmarkEnd w:id="237"/>
      <w:r>
        <w:rPr>
          <w:rFonts w:ascii="宋体" w:hAnsi="宋体" w:cs="宋体"/>
          <w:b/>
          <w:bCs/>
          <w:color w:val="000000"/>
          <w:szCs w:val="24"/>
          <w:highlight w:val="none"/>
        </w:rPr>
      </w:r>
      <w:r/>
    </w:p>
    <w:p>
      <w:pPr>
        <w:pStyle w:val="784"/>
        <w:ind w:left="840" w:hanging="210"/>
        <w:spacing w:line="360" w:lineRule="auto"/>
        <w:shd w:val="clear" w:color="auto" w:fill="auto"/>
        <w:rPr>
          <w:rFonts w:ascii="宋体" w:hAnsi="宋体" w:cs="宋体"/>
          <w:color w:val="000000"/>
          <w:szCs w:val="24"/>
          <w:highlight w:val="none"/>
          <w:lang w:val="zh-CN"/>
        </w:rPr>
      </w:pPr>
      <w:r>
        <w:rPr>
          <w:rFonts w:hint="eastAsia" w:ascii="宋体" w:hAnsi="宋体" w:cs="宋体"/>
          <w:color w:val="000000"/>
          <w:szCs w:val="24"/>
          <w:highlight w:val="none"/>
        </w:rPr>
        <w:t xml:space="preserve">5.中标单位为中小企业的，《中小企业声明函》将随中标结果同时公告</w:t>
      </w:r>
      <w:r>
        <w:rPr>
          <w:rFonts w:hint="eastAsia" w:ascii="宋体" w:hAnsi="宋体" w:cs="宋体"/>
          <w:color w:val="000000"/>
          <w:szCs w:val="24"/>
          <w:highlight w:val="none"/>
          <w:lang w:val="zh-CN"/>
        </w:rPr>
        <w:t xml:space="preserve">。</w:t>
      </w:r>
      <w:r>
        <w:rPr>
          <w:rFonts w:ascii="宋体" w:hAnsi="宋体" w:cs="宋体"/>
          <w:color w:val="000000"/>
          <w:szCs w:val="24"/>
          <w:highlight w:val="none"/>
          <w:lang w:val="zh-CN"/>
        </w:rPr>
      </w:r>
      <w:r/>
    </w:p>
    <w:p>
      <w:pPr>
        <w:pStyle w:val="784"/>
        <w:ind w:left="840" w:hanging="210"/>
        <w:spacing w:line="360" w:lineRule="auto"/>
        <w:shd w:val="clear" w:color="auto" w:fill="auto"/>
        <w:rPr>
          <w:rFonts w:ascii="宋体" w:hAnsi="宋体" w:cs="宋体"/>
          <w:color w:val="000000"/>
          <w:szCs w:val="24"/>
          <w:highlight w:val="none"/>
          <w:lang w:val="zh-CN"/>
        </w:rPr>
      </w:pPr>
      <w:r>
        <w:rPr>
          <w:rFonts w:ascii="宋体" w:hAnsi="宋体" w:cs="宋体"/>
          <w:color w:val="000000"/>
          <w:szCs w:val="24"/>
          <w:highlight w:val="none"/>
          <w:lang w:val="zh-CN"/>
        </w:rPr>
      </w:r>
      <w:r/>
    </w:p>
    <w:p>
      <w:pPr>
        <w:pStyle w:val="784"/>
        <w:shd w:val="clear" w:color="auto" w:fill="auto"/>
        <w:rPr>
          <w:rFonts w:ascii="宋体" w:hAnsi="宋体"/>
          <w:b/>
          <w:color w:val="000000"/>
          <w:szCs w:val="24"/>
          <w:highlight w:val="none"/>
        </w:rPr>
      </w:pPr>
      <w:r>
        <w:rPr>
          <w:rFonts w:hint="eastAsia" w:ascii="宋体" w:hAnsi="宋体"/>
          <w:b/>
          <w:color w:val="000000"/>
          <w:szCs w:val="24"/>
          <w:highlight w:val="none"/>
        </w:rPr>
        <w:t xml:space="preserve">附：中小企业划型标准规定</w:t>
      </w:r>
      <w:r>
        <w:rPr>
          <w:rFonts w:ascii="宋体" w:hAnsi="宋体"/>
          <w:b/>
          <w:color w:val="000000"/>
          <w:szCs w:val="24"/>
          <w:highlight w:val="none"/>
        </w:rPr>
      </w:r>
      <w:r/>
    </w:p>
    <w:p>
      <w:pPr>
        <w:pStyle w:val="784"/>
        <w:ind w:firstLine="422"/>
        <w:shd w:val="clear" w:color="auto" w:fill="auto"/>
        <w:rPr>
          <w:rFonts w:ascii="宋体" w:hAnsi="宋体"/>
          <w:color w:val="000000"/>
          <w:szCs w:val="24"/>
          <w:highlight w:val="none"/>
        </w:rPr>
      </w:pPr>
      <w:r>
        <w:rPr>
          <w:rFonts w:hint="eastAsia" w:ascii="宋体" w:hAnsi="宋体"/>
          <w:b/>
          <w:color w:val="000000"/>
          <w:szCs w:val="24"/>
          <w:highlight w:val="none"/>
        </w:rPr>
        <w:t xml:space="preserve">（一）农、林、牧、渔业。</w:t>
      </w:r>
      <w:r>
        <w:rPr>
          <w:rFonts w:hint="eastAsia" w:ascii="宋体" w:hAnsi="宋体"/>
          <w:color w:val="000000"/>
          <w:szCs w:val="24"/>
          <w:highlight w:val="none"/>
        </w:rPr>
        <w:t xml:space="preserve">营业收入20000万元以下的为中小微型企业。其中，营业收入500万元及以上的为中型企业，营业收入50万元及以上的为小型企业，营业收入50万元以下的为微型企业。</w:t>
      </w:r>
      <w:r>
        <w:rPr>
          <w:rFonts w:ascii="宋体" w:hAnsi="宋体"/>
          <w:color w:val="000000"/>
          <w:szCs w:val="24"/>
          <w:highlight w:val="none"/>
        </w:rPr>
      </w:r>
      <w:r/>
    </w:p>
    <w:p>
      <w:pPr>
        <w:pStyle w:val="784"/>
        <w:ind w:firstLine="422"/>
        <w:shd w:val="clear" w:color="auto" w:fill="auto"/>
        <w:rPr>
          <w:rFonts w:ascii="宋体" w:hAnsi="宋体"/>
          <w:color w:val="000000"/>
          <w:szCs w:val="24"/>
          <w:highlight w:val="none"/>
        </w:rPr>
      </w:pPr>
      <w:r>
        <w:rPr>
          <w:rFonts w:hint="eastAsia" w:ascii="宋体" w:hAnsi="宋体"/>
          <w:b/>
          <w:color w:val="000000"/>
          <w:szCs w:val="24"/>
          <w:highlight w:val="none"/>
        </w:rPr>
        <w:t xml:space="preserve">（二）工业。</w:t>
      </w:r>
      <w:r>
        <w:rPr>
          <w:rFonts w:hint="eastAsia" w:ascii="宋体" w:hAnsi="宋体"/>
          <w:color w:val="000000"/>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olor w:val="000000"/>
          <w:szCs w:val="24"/>
          <w:highlight w:val="none"/>
        </w:rPr>
      </w:r>
      <w:r/>
    </w:p>
    <w:p>
      <w:pPr>
        <w:pStyle w:val="784"/>
        <w:ind w:firstLine="422"/>
        <w:shd w:val="clear" w:color="auto" w:fill="auto"/>
        <w:rPr>
          <w:rFonts w:ascii="宋体" w:hAnsi="宋体"/>
          <w:color w:val="000000"/>
          <w:szCs w:val="24"/>
          <w:highlight w:val="none"/>
        </w:rPr>
      </w:pPr>
      <w:r>
        <w:rPr>
          <w:rFonts w:hint="eastAsia" w:ascii="宋体" w:hAnsi="宋体"/>
          <w:b/>
          <w:color w:val="000000"/>
          <w:szCs w:val="24"/>
          <w:highlight w:val="none"/>
        </w:rPr>
        <w:t xml:space="preserve">（三）建筑业。</w:t>
      </w:r>
      <w:r>
        <w:rPr>
          <w:rFonts w:hint="eastAsia" w:ascii="宋体" w:hAnsi="宋体"/>
          <w:color w:val="000000"/>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olor w:val="000000"/>
          <w:szCs w:val="24"/>
          <w:highlight w:val="none"/>
        </w:rPr>
      </w:r>
      <w:r/>
    </w:p>
    <w:p>
      <w:pPr>
        <w:pStyle w:val="784"/>
        <w:ind w:firstLine="422"/>
        <w:shd w:val="clear" w:color="auto" w:fill="auto"/>
        <w:rPr>
          <w:rFonts w:ascii="宋体" w:hAnsi="宋体"/>
          <w:color w:val="000000"/>
          <w:szCs w:val="24"/>
          <w:highlight w:val="none"/>
        </w:rPr>
      </w:pPr>
      <w:r>
        <w:rPr>
          <w:rFonts w:hint="eastAsia" w:ascii="宋体" w:hAnsi="宋体"/>
          <w:b/>
          <w:color w:val="000000"/>
          <w:szCs w:val="24"/>
          <w:highlight w:val="none"/>
        </w:rPr>
        <w:t xml:space="preserve">（四）批发业。</w:t>
      </w:r>
      <w:r>
        <w:rPr>
          <w:rFonts w:hint="eastAsia" w:ascii="宋体" w:hAnsi="宋体"/>
          <w:color w:val="000000"/>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olor w:val="000000"/>
          <w:szCs w:val="24"/>
          <w:highlight w:val="none"/>
        </w:rPr>
      </w:r>
      <w:r/>
    </w:p>
    <w:p>
      <w:pPr>
        <w:pStyle w:val="784"/>
        <w:ind w:firstLine="422"/>
        <w:shd w:val="clear" w:color="auto" w:fill="auto"/>
        <w:rPr>
          <w:rFonts w:ascii="宋体" w:hAnsi="宋体"/>
          <w:color w:val="000000"/>
          <w:szCs w:val="24"/>
          <w:highlight w:val="none"/>
        </w:rPr>
      </w:pPr>
      <w:r>
        <w:rPr>
          <w:rFonts w:hint="eastAsia" w:ascii="宋体" w:hAnsi="宋体"/>
          <w:b/>
          <w:color w:val="000000"/>
          <w:szCs w:val="24"/>
          <w:highlight w:val="none"/>
        </w:rPr>
        <w:t xml:space="preserve">（五）零售业。</w:t>
      </w:r>
      <w:r>
        <w:rPr>
          <w:rFonts w:hint="eastAsia" w:ascii="宋体" w:hAnsi="宋体"/>
          <w:color w:val="000000"/>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olor w:val="000000"/>
          <w:szCs w:val="24"/>
          <w:highlight w:val="none"/>
        </w:rPr>
      </w:r>
      <w:r/>
    </w:p>
    <w:p>
      <w:pPr>
        <w:pStyle w:val="784"/>
        <w:ind w:firstLine="422"/>
        <w:shd w:val="clear" w:color="auto" w:fill="auto"/>
        <w:rPr>
          <w:rFonts w:ascii="宋体" w:hAnsi="宋体"/>
          <w:color w:val="000000"/>
          <w:szCs w:val="24"/>
          <w:highlight w:val="none"/>
        </w:rPr>
      </w:pPr>
      <w:r>
        <w:rPr>
          <w:rFonts w:hint="eastAsia" w:ascii="宋体" w:hAnsi="宋体"/>
          <w:b/>
          <w:color w:val="000000"/>
          <w:szCs w:val="24"/>
          <w:highlight w:val="none"/>
        </w:rPr>
        <w:t xml:space="preserve">（六）交通运输业。</w:t>
      </w:r>
      <w:r>
        <w:rPr>
          <w:rFonts w:hint="eastAsia" w:ascii="宋体" w:hAnsi="宋体"/>
          <w:color w:val="000000"/>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olor w:val="000000"/>
          <w:szCs w:val="24"/>
          <w:highlight w:val="none"/>
        </w:rPr>
      </w:r>
      <w:r/>
    </w:p>
    <w:p>
      <w:pPr>
        <w:pStyle w:val="784"/>
        <w:ind w:firstLine="422"/>
        <w:shd w:val="clear" w:color="auto" w:fill="auto"/>
        <w:rPr>
          <w:rFonts w:ascii="宋体" w:hAnsi="宋体"/>
          <w:color w:val="000000"/>
          <w:szCs w:val="24"/>
          <w:highlight w:val="none"/>
        </w:rPr>
      </w:pPr>
      <w:r>
        <w:rPr>
          <w:rFonts w:hint="eastAsia" w:ascii="宋体" w:hAnsi="宋体"/>
          <w:b/>
          <w:color w:val="000000"/>
          <w:szCs w:val="24"/>
          <w:highlight w:val="none"/>
        </w:rPr>
        <w:t xml:space="preserve">（七）仓储业。</w:t>
      </w:r>
      <w:r>
        <w:rPr>
          <w:rFonts w:hint="eastAsia" w:ascii="宋体" w:hAnsi="宋体"/>
          <w:color w:val="000000"/>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olor w:val="000000"/>
          <w:szCs w:val="24"/>
          <w:highlight w:val="none"/>
        </w:rPr>
      </w:r>
      <w:r/>
    </w:p>
    <w:p>
      <w:pPr>
        <w:pStyle w:val="784"/>
        <w:ind w:firstLine="422"/>
        <w:shd w:val="clear" w:color="auto" w:fill="auto"/>
        <w:rPr>
          <w:rFonts w:ascii="宋体" w:hAnsi="宋体"/>
          <w:color w:val="000000"/>
          <w:szCs w:val="24"/>
          <w:highlight w:val="none"/>
        </w:rPr>
      </w:pPr>
      <w:r>
        <w:rPr>
          <w:rFonts w:hint="eastAsia" w:ascii="宋体" w:hAnsi="宋体"/>
          <w:b/>
          <w:color w:val="000000"/>
          <w:szCs w:val="24"/>
          <w:highlight w:val="none"/>
        </w:rPr>
        <w:t xml:space="preserve">（八）邮政业。</w:t>
      </w:r>
      <w:r>
        <w:rPr>
          <w:rFonts w:hint="eastAsia" w:ascii="宋体" w:hAnsi="宋体"/>
          <w:color w:val="000000"/>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olor w:val="000000"/>
          <w:szCs w:val="24"/>
          <w:highlight w:val="none"/>
        </w:rPr>
      </w:r>
      <w:r/>
    </w:p>
    <w:p>
      <w:pPr>
        <w:pStyle w:val="784"/>
        <w:ind w:firstLine="422"/>
        <w:shd w:val="clear" w:color="auto" w:fill="auto"/>
        <w:rPr>
          <w:rFonts w:ascii="宋体" w:hAnsi="宋体"/>
          <w:color w:val="000000"/>
          <w:szCs w:val="24"/>
          <w:highlight w:val="none"/>
        </w:rPr>
      </w:pPr>
      <w:r>
        <w:rPr>
          <w:rFonts w:hint="eastAsia" w:ascii="宋体" w:hAnsi="宋体"/>
          <w:b/>
          <w:color w:val="000000"/>
          <w:szCs w:val="24"/>
          <w:highlight w:val="none"/>
        </w:rPr>
        <w:t xml:space="preserve">（九）住宿业。</w:t>
      </w:r>
      <w:r>
        <w:rPr>
          <w:rFonts w:hint="eastAsia" w:ascii="宋体" w:hAnsi="宋体"/>
          <w:color w:val="000000"/>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olor w:val="000000"/>
          <w:szCs w:val="24"/>
          <w:highlight w:val="none"/>
        </w:rPr>
      </w:r>
      <w:r/>
    </w:p>
    <w:p>
      <w:pPr>
        <w:pStyle w:val="784"/>
        <w:ind w:firstLine="422"/>
        <w:shd w:val="clear" w:color="auto" w:fill="auto"/>
        <w:rPr>
          <w:rFonts w:ascii="宋体" w:hAnsi="宋体"/>
          <w:color w:val="000000"/>
          <w:szCs w:val="24"/>
          <w:highlight w:val="none"/>
        </w:rPr>
      </w:pPr>
      <w:r>
        <w:rPr>
          <w:rFonts w:hint="eastAsia" w:ascii="宋体" w:hAnsi="宋体"/>
          <w:b/>
          <w:color w:val="000000"/>
          <w:szCs w:val="24"/>
          <w:highlight w:val="none"/>
        </w:rPr>
        <w:t xml:space="preserve">（十）餐饮业。</w:t>
      </w:r>
      <w:r>
        <w:rPr>
          <w:rFonts w:hint="eastAsia" w:ascii="宋体" w:hAnsi="宋体"/>
          <w:color w:val="000000"/>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olor w:val="000000"/>
          <w:szCs w:val="24"/>
          <w:highlight w:val="none"/>
        </w:rPr>
      </w:r>
      <w:r/>
    </w:p>
    <w:p>
      <w:pPr>
        <w:pStyle w:val="784"/>
        <w:ind w:firstLine="422"/>
        <w:shd w:val="clear" w:color="auto" w:fill="auto"/>
        <w:rPr>
          <w:rFonts w:ascii="宋体" w:hAnsi="宋体"/>
          <w:color w:val="000000"/>
          <w:szCs w:val="24"/>
          <w:highlight w:val="none"/>
        </w:rPr>
      </w:pPr>
      <w:r>
        <w:rPr>
          <w:rFonts w:hint="eastAsia" w:ascii="宋体" w:hAnsi="宋体"/>
          <w:b/>
          <w:color w:val="000000"/>
          <w:szCs w:val="24"/>
          <w:highlight w:val="none"/>
        </w:rPr>
        <w:t xml:space="preserve">（十一）信息传输业。</w:t>
      </w:r>
      <w:r>
        <w:rPr>
          <w:rFonts w:hint="eastAsia" w:ascii="宋体" w:hAnsi="宋体"/>
          <w:color w:val="000000"/>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olor w:val="000000"/>
          <w:szCs w:val="24"/>
          <w:highlight w:val="none"/>
        </w:rPr>
      </w:r>
      <w:r/>
    </w:p>
    <w:p>
      <w:pPr>
        <w:pStyle w:val="784"/>
        <w:ind w:firstLine="422"/>
        <w:shd w:val="clear" w:color="auto" w:fill="auto"/>
        <w:rPr>
          <w:rFonts w:ascii="宋体" w:hAnsi="宋体"/>
          <w:color w:val="000000"/>
          <w:szCs w:val="24"/>
          <w:highlight w:val="none"/>
        </w:rPr>
      </w:pPr>
      <w:r>
        <w:rPr>
          <w:rFonts w:hint="eastAsia" w:ascii="宋体" w:hAnsi="宋体"/>
          <w:b/>
          <w:color w:val="000000"/>
          <w:szCs w:val="24"/>
          <w:highlight w:val="none"/>
        </w:rPr>
        <w:t xml:space="preserve">（十二）软件和信息技术服务业。</w:t>
      </w:r>
      <w:r>
        <w:rPr>
          <w:rFonts w:hint="eastAsia" w:ascii="宋体" w:hAnsi="宋体"/>
          <w:color w:val="000000"/>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olor w:val="000000"/>
          <w:szCs w:val="24"/>
          <w:highlight w:val="none"/>
        </w:rPr>
      </w:r>
      <w:r/>
    </w:p>
    <w:p>
      <w:pPr>
        <w:pStyle w:val="784"/>
        <w:ind w:firstLine="422"/>
        <w:shd w:val="clear" w:color="auto" w:fill="auto"/>
        <w:rPr>
          <w:rFonts w:ascii="宋体" w:hAnsi="宋体"/>
          <w:color w:val="000000"/>
          <w:szCs w:val="24"/>
          <w:highlight w:val="none"/>
        </w:rPr>
      </w:pPr>
      <w:r>
        <w:rPr>
          <w:rFonts w:hint="eastAsia" w:ascii="宋体" w:hAnsi="宋体"/>
          <w:b/>
          <w:color w:val="000000"/>
          <w:szCs w:val="24"/>
          <w:highlight w:val="none"/>
        </w:rPr>
        <w:t xml:space="preserve">（十三）房地产开发经营。</w:t>
      </w:r>
      <w:r>
        <w:rPr>
          <w:rFonts w:hint="eastAsia" w:ascii="宋体" w:hAnsi="宋体"/>
          <w:color w:val="000000"/>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olor w:val="000000"/>
          <w:szCs w:val="24"/>
          <w:highlight w:val="none"/>
        </w:rPr>
      </w:r>
      <w:r/>
    </w:p>
    <w:p>
      <w:pPr>
        <w:pStyle w:val="784"/>
        <w:ind w:firstLine="422"/>
        <w:shd w:val="clear" w:color="auto" w:fill="auto"/>
        <w:rPr>
          <w:rFonts w:ascii="宋体" w:hAnsi="宋体"/>
          <w:color w:val="000000"/>
          <w:szCs w:val="24"/>
          <w:highlight w:val="none"/>
        </w:rPr>
      </w:pPr>
      <w:r>
        <w:rPr>
          <w:rFonts w:hint="eastAsia" w:ascii="宋体" w:hAnsi="宋体"/>
          <w:b/>
          <w:color w:val="000000"/>
          <w:szCs w:val="24"/>
          <w:highlight w:val="none"/>
        </w:rPr>
        <w:t xml:space="preserve">（十四）物业管理。</w:t>
      </w:r>
      <w:r>
        <w:rPr>
          <w:rFonts w:hint="eastAsia" w:ascii="宋体" w:hAnsi="宋体"/>
          <w:color w:val="000000"/>
          <w:szCs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宋体" w:hAnsi="宋体"/>
          <w:color w:val="000000"/>
          <w:szCs w:val="24"/>
          <w:highlight w:val="none"/>
        </w:rPr>
      </w:r>
      <w:r/>
    </w:p>
    <w:p>
      <w:pPr>
        <w:pStyle w:val="784"/>
        <w:ind w:firstLine="422"/>
        <w:shd w:val="clear" w:color="auto" w:fill="auto"/>
        <w:rPr>
          <w:rFonts w:ascii="宋体" w:hAnsi="宋体"/>
          <w:color w:val="000000"/>
          <w:szCs w:val="24"/>
          <w:highlight w:val="none"/>
        </w:rPr>
      </w:pPr>
      <w:r>
        <w:rPr>
          <w:rFonts w:hint="eastAsia" w:ascii="宋体" w:hAnsi="宋体"/>
          <w:b/>
          <w:color w:val="000000"/>
          <w:szCs w:val="24"/>
          <w:highlight w:val="none"/>
        </w:rPr>
        <w:t xml:space="preserve">（十五）租赁和商务服务业。</w:t>
      </w:r>
      <w:r>
        <w:rPr>
          <w:rFonts w:hint="eastAsia" w:ascii="宋体" w:hAnsi="宋体"/>
          <w:color w:val="000000"/>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olor w:val="000000"/>
          <w:szCs w:val="24"/>
          <w:highlight w:val="none"/>
        </w:rPr>
      </w:r>
      <w:r/>
    </w:p>
    <w:p>
      <w:pPr>
        <w:pStyle w:val="784"/>
        <w:ind w:firstLine="422"/>
        <w:shd w:val="clear" w:color="auto" w:fill="auto"/>
        <w:rPr>
          <w:rFonts w:ascii="宋体" w:hAnsi="宋体"/>
          <w:color w:val="000000"/>
          <w:szCs w:val="24"/>
          <w:highlight w:val="none"/>
        </w:rPr>
      </w:pPr>
      <w:r>
        <w:rPr>
          <w:rFonts w:hint="eastAsia" w:ascii="宋体" w:hAnsi="宋体"/>
          <w:b/>
          <w:color w:val="000000"/>
          <w:szCs w:val="24"/>
          <w:highlight w:val="none"/>
        </w:rPr>
        <w:t xml:space="preserve">（十六）其他未列明行业。</w:t>
      </w:r>
      <w:r>
        <w:rPr>
          <w:rFonts w:hint="eastAsia" w:ascii="宋体" w:hAnsi="宋体"/>
          <w:color w:val="000000"/>
          <w:szCs w:val="24"/>
          <w:highlight w:val="none"/>
        </w:rPr>
        <w:t xml:space="preserve">从业人员300人以下的为中小微型企业。其中，从业人员100人及以上的为中型企业；从业人员10人及以上的为小型企业；从业人员10人以下的为微型企业。</w:t>
      </w:r>
      <w:r>
        <w:rPr>
          <w:rFonts w:ascii="宋体" w:hAnsi="宋体"/>
          <w:color w:val="000000"/>
          <w:szCs w:val="24"/>
          <w:highlight w:val="none"/>
        </w:rPr>
      </w:r>
      <w:r/>
    </w:p>
    <w:p>
      <w:pPr>
        <w:pStyle w:val="784"/>
        <w:spacing w:line="360" w:lineRule="auto"/>
        <w:shd w:val="clear" w:color="auto" w:fill="auto"/>
        <w:rPr>
          <w:rFonts w:ascii="宋体" w:hAnsi="宋体" w:cs="宋体"/>
          <w:b/>
          <w:bCs/>
          <w:color w:val="000000"/>
          <w:sz w:val="28"/>
          <w:highlight w:val="none"/>
        </w:rPr>
      </w:pPr>
      <w:r>
        <w:rPr>
          <w:rFonts w:ascii="宋体" w:hAnsi="宋体" w:cs="宋体"/>
          <w:b/>
          <w:bCs/>
          <w:color w:val="000000"/>
          <w:sz w:val="28"/>
          <w:highlight w:val="none"/>
        </w:rPr>
      </w:r>
      <w:r/>
    </w:p>
    <w:p>
      <w:pPr>
        <w:pStyle w:val="784"/>
        <w:spacing w:line="360" w:lineRule="auto"/>
        <w:shd w:val="clear" w:color="auto" w:fill="auto"/>
        <w:rPr>
          <w:rFonts w:ascii="宋体" w:hAnsi="宋体" w:cs="宋体"/>
          <w:b/>
          <w:bCs/>
          <w:color w:val="000000"/>
          <w:sz w:val="28"/>
          <w:highlight w:val="none"/>
        </w:rPr>
      </w:pPr>
      <w:r>
        <w:rPr>
          <w:rFonts w:ascii="宋体" w:hAnsi="宋体" w:cs="宋体"/>
          <w:b/>
          <w:bCs/>
          <w:color w:val="000000"/>
          <w:sz w:val="28"/>
          <w:highlight w:val="none"/>
        </w:rPr>
      </w:r>
      <w:r/>
    </w:p>
    <w:p>
      <w:pPr>
        <w:pStyle w:val="784"/>
        <w:spacing w:line="360" w:lineRule="auto"/>
        <w:shd w:val="clear" w:color="auto" w:fill="auto"/>
        <w:rPr>
          <w:rFonts w:ascii="宋体" w:hAnsi="宋体" w:cs="宋体"/>
          <w:b/>
          <w:bCs/>
          <w:color w:val="000000"/>
          <w:sz w:val="28"/>
          <w:highlight w:val="none"/>
        </w:rPr>
      </w:pPr>
      <w:r>
        <w:rPr>
          <w:rFonts w:ascii="宋体" w:hAnsi="宋体" w:cs="宋体"/>
          <w:b/>
          <w:bCs/>
          <w:color w:val="000000"/>
          <w:sz w:val="28"/>
          <w:highlight w:val="none"/>
        </w:rPr>
      </w:r>
      <w:r/>
    </w:p>
    <w:p>
      <w:pPr>
        <w:pStyle w:val="784"/>
        <w:ind w:firstLine="430"/>
        <w:jc w:val="center"/>
        <w:spacing w:line="360" w:lineRule="auto"/>
        <w:shd w:val="clear" w:color="auto" w:fill="auto"/>
        <w:rPr>
          <w:rFonts w:ascii="Arial" w:hAnsi="Arial"/>
          <w:b/>
          <w:color w:val="000000"/>
          <w:sz w:val="36"/>
          <w:szCs w:val="36"/>
          <w:highlight w:val="none"/>
        </w:rPr>
      </w:pPr>
      <w:r>
        <w:rPr>
          <w:rFonts w:ascii="Arial" w:hAnsi="Arial"/>
          <w:b/>
          <w:bCs/>
          <w:color w:val="000000"/>
          <w:sz w:val="28"/>
          <w:highlight w:val="none"/>
        </w:rPr>
        <w:br w:type="page" w:clear="all"/>
      </w:r>
      <w:r>
        <w:rPr>
          <w:rFonts w:ascii="Arial" w:hAnsi="Arial"/>
          <w:b/>
          <w:color w:val="000000"/>
          <w:sz w:val="36"/>
          <w:szCs w:val="36"/>
          <w:highlight w:val="none"/>
        </w:rPr>
        <w:t xml:space="preserve">残疾人福利性单位声明函</w:t>
      </w:r>
      <w:r>
        <w:rPr>
          <w:rFonts w:ascii="Arial" w:hAnsi="Arial"/>
          <w:b/>
          <w:color w:val="000000"/>
          <w:sz w:val="36"/>
          <w:szCs w:val="36"/>
          <w:highlight w:val="none"/>
        </w:rPr>
      </w:r>
      <w:r/>
    </w:p>
    <w:p>
      <w:pPr>
        <w:pStyle w:val="784"/>
        <w:ind w:firstLine="420"/>
        <w:jc w:val="left"/>
        <w:spacing w:line="400" w:lineRule="exact"/>
        <w:shd w:val="clear" w:color="auto" w:fill="auto"/>
        <w:widowControl/>
        <w:rPr>
          <w:rFonts w:ascii="Arial" w:hAnsi="Arial"/>
          <w:color w:val="000000"/>
          <w:szCs w:val="21"/>
          <w:highlight w:val="none"/>
        </w:rPr>
      </w:pPr>
      <w:r/>
      <w:bookmarkEnd w:id="231"/>
      <w:r/>
      <w:bookmarkEnd w:id="232"/>
      <w:r>
        <w:rPr>
          <w:rFonts w:ascii="Arial" w:hAnsi="Arial"/>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Arial" w:hAnsi="Arial"/>
          <w:color w:val="000000"/>
          <w:szCs w:val="21"/>
          <w:highlight w:val="none"/>
        </w:rPr>
      </w:r>
      <w:r/>
    </w:p>
    <w:p>
      <w:pPr>
        <w:pStyle w:val="784"/>
        <w:ind w:firstLine="420"/>
        <w:jc w:val="left"/>
        <w:spacing w:line="400" w:lineRule="exact"/>
        <w:shd w:val="clear" w:color="auto" w:fill="auto"/>
        <w:widowControl/>
        <w:rPr>
          <w:rFonts w:ascii="Arial" w:hAnsi="Arial"/>
          <w:color w:val="000000"/>
          <w:szCs w:val="21"/>
          <w:highlight w:val="none"/>
        </w:rPr>
      </w:pPr>
      <w:r>
        <w:rPr>
          <w:rFonts w:ascii="Arial" w:hAnsi="Arial"/>
          <w:color w:val="000000"/>
          <w:szCs w:val="21"/>
          <w:highlight w:val="none"/>
        </w:rPr>
        <w:t xml:space="preserve">本单位对上述声明的真实性负责。如有虚假，将依法承担相应责任。</w:t>
      </w:r>
      <w:r>
        <w:rPr>
          <w:rFonts w:ascii="Arial" w:hAnsi="Arial"/>
          <w:color w:val="000000"/>
          <w:szCs w:val="21"/>
          <w:highlight w:val="none"/>
        </w:rPr>
      </w:r>
      <w:r/>
    </w:p>
    <w:p>
      <w:pPr>
        <w:pStyle w:val="784"/>
        <w:ind w:firstLine="5040"/>
        <w:jc w:val="left"/>
        <w:spacing w:line="440" w:lineRule="exact"/>
        <w:shd w:val="clear" w:color="auto" w:fill="auto"/>
        <w:widowControl/>
        <w:rPr>
          <w:rFonts w:ascii="Arial" w:hAnsi="Arial"/>
          <w:color w:val="000000"/>
          <w:szCs w:val="21"/>
          <w:highlight w:val="none"/>
        </w:rPr>
      </w:pPr>
      <w:r>
        <w:rPr>
          <w:rFonts w:ascii="Arial" w:hAnsi="Arial"/>
          <w:color w:val="000000"/>
          <w:szCs w:val="21"/>
          <w:highlight w:val="none"/>
        </w:rPr>
      </w:r>
      <w:r/>
    </w:p>
    <w:p>
      <w:pPr>
        <w:pStyle w:val="784"/>
        <w:ind w:firstLine="5040"/>
        <w:jc w:val="left"/>
        <w:spacing w:line="440" w:lineRule="exact"/>
        <w:shd w:val="clear" w:color="auto" w:fill="auto"/>
        <w:widowControl/>
        <w:rPr>
          <w:rFonts w:ascii="Arial" w:hAnsi="Arial"/>
          <w:color w:val="000000"/>
          <w:szCs w:val="21"/>
          <w:highlight w:val="none"/>
        </w:rPr>
      </w:pPr>
      <w:r>
        <w:rPr>
          <w:rFonts w:ascii="Arial" w:hAnsi="Arial"/>
          <w:color w:val="000000"/>
          <w:szCs w:val="21"/>
          <w:highlight w:val="none"/>
        </w:rPr>
      </w:r>
      <w:r/>
    </w:p>
    <w:p>
      <w:pPr>
        <w:pStyle w:val="784"/>
        <w:ind w:firstLine="5040"/>
        <w:jc w:val="left"/>
        <w:spacing w:line="440" w:lineRule="exact"/>
        <w:shd w:val="clear" w:color="auto" w:fill="auto"/>
        <w:widowControl/>
        <w:rPr>
          <w:rFonts w:ascii="Arial" w:hAnsi="Arial"/>
          <w:color w:val="000000"/>
          <w:szCs w:val="21"/>
          <w:highlight w:val="none"/>
        </w:rPr>
      </w:pPr>
      <w:r>
        <w:rPr>
          <w:rFonts w:ascii="Arial" w:hAnsi="Arial"/>
          <w:color w:val="000000"/>
          <w:szCs w:val="21"/>
          <w:highlight w:val="none"/>
        </w:rPr>
      </w:r>
      <w:r/>
    </w:p>
    <w:p>
      <w:pPr>
        <w:pStyle w:val="784"/>
        <w:ind w:firstLine="3990"/>
        <w:jc w:val="left"/>
        <w:spacing w:line="360" w:lineRule="auto"/>
        <w:shd w:val="clear" w:color="auto" w:fill="auto"/>
        <w:widowControl/>
        <w:rPr>
          <w:rFonts w:ascii="Arial" w:hAnsi="Arial"/>
          <w:color w:val="000000"/>
          <w:szCs w:val="21"/>
          <w:highlight w:val="none"/>
        </w:rPr>
      </w:pPr>
      <w:r>
        <w:rPr>
          <w:rFonts w:hint="eastAsia" w:ascii="Arial" w:hAnsi="Arial"/>
          <w:color w:val="000000"/>
          <w:szCs w:val="21"/>
          <w:highlight w:val="none"/>
        </w:rPr>
        <w:t xml:space="preserve">供应商名称（加盖电子公章）：</w:t>
      </w:r>
      <w:r>
        <w:rPr>
          <w:rFonts w:ascii="Arial" w:hAnsi="Arial"/>
          <w:color w:val="000000"/>
          <w:szCs w:val="21"/>
          <w:highlight w:val="none"/>
          <w:u w:val="single"/>
        </w:rPr>
        <w:t xml:space="preserve">            </w:t>
      </w:r>
      <w:r>
        <w:rPr>
          <w:rFonts w:ascii="Arial" w:hAnsi="Arial"/>
          <w:color w:val="000000"/>
          <w:szCs w:val="21"/>
          <w:highlight w:val="none"/>
        </w:rPr>
      </w:r>
      <w:r/>
    </w:p>
    <w:p>
      <w:pPr>
        <w:pStyle w:val="784"/>
        <w:ind w:firstLine="3990"/>
        <w:jc w:val="left"/>
        <w:spacing w:line="360" w:lineRule="auto"/>
        <w:shd w:val="clear" w:color="auto" w:fill="auto"/>
        <w:widowControl/>
        <w:rPr>
          <w:rFonts w:ascii="Arial" w:hAnsi="Arial"/>
          <w:color w:val="000000"/>
          <w:szCs w:val="21"/>
          <w:highlight w:val="none"/>
        </w:rPr>
      </w:pPr>
      <w:r>
        <w:rPr>
          <w:rFonts w:ascii="Arial" w:hAnsi="Arial"/>
          <w:color w:val="000000"/>
          <w:szCs w:val="21"/>
          <w:highlight w:val="none"/>
        </w:rPr>
        <w:t xml:space="preserve">日    期：   年    月    日</w:t>
      </w:r>
      <w:r>
        <w:rPr>
          <w:rFonts w:ascii="Arial" w:hAnsi="Arial"/>
          <w:color w:val="000000"/>
          <w:szCs w:val="21"/>
          <w:highlight w:val="none"/>
        </w:rPr>
      </w:r>
      <w:r/>
    </w:p>
    <w:p>
      <w:pPr>
        <w:pStyle w:val="784"/>
        <w:ind w:firstLine="733"/>
        <w:jc w:val="center"/>
        <w:spacing w:before="240" w:line="360" w:lineRule="auto"/>
        <w:shd w:val="clear" w:color="auto" w:fill="auto"/>
        <w:widowControl/>
        <w:rPr>
          <w:rFonts w:ascii="Arial" w:hAnsi="Arial"/>
          <w:b/>
          <w:color w:val="000000"/>
          <w:sz w:val="36"/>
          <w:szCs w:val="36"/>
          <w:highlight w:val="none"/>
        </w:rPr>
      </w:pPr>
      <w:r>
        <w:rPr>
          <w:rFonts w:ascii="Arial" w:hAnsi="Arial"/>
          <w:b/>
          <w:color w:val="000000"/>
          <w:sz w:val="36"/>
          <w:szCs w:val="36"/>
          <w:highlight w:val="none"/>
        </w:rPr>
      </w:r>
      <w:r/>
    </w:p>
    <w:p>
      <w:pPr>
        <w:pStyle w:val="784"/>
        <w:ind w:firstLine="733"/>
        <w:jc w:val="center"/>
        <w:spacing w:before="240" w:line="360" w:lineRule="auto"/>
        <w:shd w:val="clear" w:color="auto" w:fill="auto"/>
        <w:widowControl/>
        <w:rPr>
          <w:rFonts w:ascii="Arial" w:hAnsi="Arial"/>
          <w:b/>
          <w:color w:val="000000"/>
          <w:sz w:val="36"/>
          <w:szCs w:val="36"/>
          <w:highlight w:val="none"/>
        </w:rPr>
      </w:pPr>
      <w:r>
        <w:rPr>
          <w:rFonts w:ascii="Arial" w:hAnsi="Arial"/>
          <w:b/>
          <w:color w:val="000000"/>
          <w:sz w:val="36"/>
          <w:szCs w:val="36"/>
          <w:highlight w:val="none"/>
        </w:rPr>
        <w:t xml:space="preserve">属于监狱企业的证明文件</w:t>
      </w:r>
      <w:r>
        <w:rPr>
          <w:rFonts w:ascii="Arial" w:hAnsi="Arial"/>
          <w:b/>
          <w:color w:val="000000"/>
          <w:sz w:val="36"/>
          <w:szCs w:val="36"/>
          <w:highlight w:val="none"/>
        </w:rPr>
      </w:r>
      <w:r/>
    </w:p>
    <w:p>
      <w:pPr>
        <w:pStyle w:val="784"/>
        <w:ind w:firstLine="430"/>
        <w:spacing w:line="360" w:lineRule="auto"/>
        <w:shd w:val="clear" w:color="auto" w:fill="auto"/>
        <w:rPr>
          <w:rFonts w:ascii="Arial" w:hAnsi="Arial"/>
          <w:color w:val="000000"/>
          <w:szCs w:val="21"/>
          <w:highlight w:val="none"/>
        </w:rPr>
      </w:pPr>
      <w:r>
        <w:rPr>
          <w:rFonts w:ascii="Arial" w:hAnsi="Arial"/>
          <w:color w:val="000000"/>
          <w:szCs w:val="21"/>
          <w:highlight w:val="none"/>
        </w:rPr>
        <w:t xml:space="preserve">（提供由省级以上监狱管理局、戒毒管理局(含新疆生产建设兵团)出具的属于监狱企业的证明文件）</w:t>
      </w:r>
      <w:r>
        <w:rPr>
          <w:rFonts w:ascii="Arial" w:hAnsi="Arial"/>
          <w:color w:val="000000"/>
          <w:szCs w:val="21"/>
          <w:highlight w:val="none"/>
        </w:rPr>
      </w:r>
      <w:r/>
    </w:p>
    <w:p>
      <w:pPr>
        <w:pStyle w:val="784"/>
        <w:ind w:firstLine="431"/>
        <w:spacing w:line="360" w:lineRule="auto"/>
        <w:shd w:val="clear" w:color="auto" w:fill="auto"/>
        <w:rPr>
          <w:rFonts w:ascii="Arial" w:hAnsi="Arial"/>
          <w:b/>
          <w:bCs/>
          <w:color w:val="000000"/>
          <w:szCs w:val="21"/>
          <w:highlight w:val="none"/>
        </w:rPr>
      </w:pPr>
      <w:r>
        <w:rPr>
          <w:rFonts w:ascii="Arial" w:hAnsi="Arial"/>
          <w:b/>
          <w:bCs/>
          <w:color w:val="000000"/>
          <w:szCs w:val="21"/>
          <w:highlight w:val="none"/>
        </w:rPr>
      </w:r>
      <w:r/>
    </w:p>
    <w:p>
      <w:pPr>
        <w:pStyle w:val="784"/>
        <w:ind w:firstLine="431"/>
        <w:spacing w:line="360" w:lineRule="auto"/>
        <w:shd w:val="clear" w:color="auto" w:fill="auto"/>
        <w:rPr>
          <w:rFonts w:ascii="Arial" w:hAnsi="Arial"/>
          <w:b/>
          <w:bCs/>
          <w:color w:val="000000"/>
          <w:szCs w:val="21"/>
          <w:highlight w:val="none"/>
        </w:rPr>
      </w:pPr>
      <w:r>
        <w:rPr>
          <w:rFonts w:ascii="Arial" w:hAnsi="Arial"/>
          <w:b/>
          <w:bCs/>
          <w:color w:val="000000"/>
          <w:szCs w:val="21"/>
          <w:highlight w:val="none"/>
        </w:rPr>
      </w:r>
      <w:r/>
    </w:p>
    <w:p>
      <w:pPr>
        <w:pStyle w:val="784"/>
        <w:ind w:firstLine="431"/>
        <w:spacing w:line="360" w:lineRule="auto"/>
        <w:shd w:val="clear" w:color="auto" w:fill="auto"/>
        <w:rPr>
          <w:rFonts w:ascii="Arial" w:hAnsi="Arial"/>
          <w:b/>
          <w:bCs/>
          <w:color w:val="000000"/>
          <w:szCs w:val="21"/>
          <w:highlight w:val="none"/>
        </w:rPr>
      </w:pPr>
      <w:r>
        <w:rPr>
          <w:rFonts w:ascii="Arial" w:hAnsi="Arial"/>
          <w:b/>
          <w:bCs/>
          <w:color w:val="000000"/>
          <w:szCs w:val="21"/>
          <w:highlight w:val="none"/>
        </w:rPr>
      </w:r>
      <w:r/>
    </w:p>
    <w:p>
      <w:pPr>
        <w:pStyle w:val="784"/>
        <w:ind w:firstLine="431"/>
        <w:spacing w:line="360" w:lineRule="auto"/>
        <w:shd w:val="clear" w:color="auto" w:fill="auto"/>
        <w:rPr>
          <w:rFonts w:ascii="Arial" w:hAnsi="Arial"/>
          <w:b/>
          <w:bCs/>
          <w:color w:val="000000"/>
          <w:szCs w:val="21"/>
          <w:highlight w:val="none"/>
        </w:rPr>
      </w:pPr>
      <w:r>
        <w:rPr>
          <w:rFonts w:ascii="Arial" w:hAnsi="Arial"/>
          <w:b/>
          <w:bCs/>
          <w:color w:val="000000"/>
          <w:szCs w:val="21"/>
          <w:highlight w:val="none"/>
        </w:rPr>
      </w:r>
      <w:r/>
    </w:p>
    <w:p>
      <w:pPr>
        <w:pStyle w:val="784"/>
        <w:ind w:firstLine="733"/>
        <w:jc w:val="center"/>
        <w:spacing w:line="360" w:lineRule="auto"/>
        <w:shd w:val="clear" w:color="auto" w:fill="auto"/>
        <w:rPr>
          <w:rFonts w:ascii="Arial" w:hAnsi="Arial"/>
          <w:b/>
          <w:color w:val="000000"/>
          <w:sz w:val="36"/>
          <w:szCs w:val="36"/>
          <w:highlight w:val="none"/>
        </w:rPr>
      </w:pPr>
      <w:r>
        <w:rPr>
          <w:rFonts w:ascii="Arial" w:hAnsi="Arial"/>
          <w:b/>
          <w:color w:val="000000"/>
          <w:sz w:val="36"/>
          <w:szCs w:val="36"/>
          <w:highlight w:val="none"/>
        </w:rPr>
      </w:r>
      <w:r/>
    </w:p>
    <w:p>
      <w:pPr>
        <w:pStyle w:val="784"/>
        <w:ind w:firstLine="733"/>
        <w:jc w:val="center"/>
        <w:spacing w:line="360" w:lineRule="auto"/>
        <w:shd w:val="clear" w:color="auto" w:fill="auto"/>
        <w:rPr>
          <w:rFonts w:ascii="Arial" w:hAnsi="Arial"/>
          <w:b/>
          <w:color w:val="000000"/>
          <w:sz w:val="36"/>
          <w:szCs w:val="36"/>
          <w:highlight w:val="none"/>
        </w:rPr>
      </w:pPr>
      <w:r>
        <w:rPr>
          <w:rFonts w:ascii="Arial" w:hAnsi="Arial"/>
          <w:b/>
          <w:color w:val="000000"/>
          <w:sz w:val="36"/>
          <w:szCs w:val="36"/>
          <w:highlight w:val="none"/>
        </w:rPr>
        <w:t xml:space="preserve">节能产品认证证书</w:t>
      </w:r>
      <w:r>
        <w:rPr>
          <w:rFonts w:ascii="Arial" w:hAnsi="Arial"/>
          <w:b/>
          <w:color w:val="000000"/>
          <w:sz w:val="36"/>
          <w:szCs w:val="36"/>
          <w:highlight w:val="none"/>
        </w:rPr>
      </w:r>
      <w:r/>
    </w:p>
    <w:p>
      <w:pPr>
        <w:pStyle w:val="784"/>
        <w:ind w:firstLine="430"/>
        <w:spacing w:before="240" w:line="360" w:lineRule="auto"/>
        <w:shd w:val="clear" w:color="auto" w:fill="auto"/>
        <w:widowControl/>
        <w:rPr>
          <w:rFonts w:ascii="Arial" w:hAnsi="Arial"/>
          <w:bCs/>
          <w:color w:val="000000"/>
          <w:highlight w:val="none"/>
        </w:rPr>
      </w:pPr>
      <w:r>
        <w:rPr>
          <w:rFonts w:ascii="Arial" w:hAnsi="Arial"/>
          <w:bCs/>
          <w:color w:val="000000"/>
          <w:highlight w:val="none"/>
        </w:rPr>
        <w:t xml:space="preserve">（提供国家确定的认证机构出具的、处于有效期之内的产品认证证书）</w:t>
      </w:r>
      <w:r>
        <w:rPr>
          <w:rFonts w:ascii="Arial" w:hAnsi="Arial"/>
          <w:bCs/>
          <w:color w:val="000000"/>
          <w:highlight w:val="none"/>
        </w:rPr>
      </w:r>
      <w:r/>
    </w:p>
    <w:p>
      <w:pPr>
        <w:pStyle w:val="784"/>
        <w:ind w:firstLine="431"/>
        <w:spacing w:line="360" w:lineRule="auto"/>
        <w:shd w:val="clear" w:color="auto" w:fill="auto"/>
        <w:rPr>
          <w:rFonts w:ascii="Arial" w:hAnsi="Arial"/>
          <w:b/>
          <w:bCs/>
          <w:color w:val="000000"/>
          <w:szCs w:val="21"/>
          <w:highlight w:val="none"/>
        </w:rPr>
      </w:pPr>
      <w:r>
        <w:rPr>
          <w:rFonts w:ascii="Arial" w:hAnsi="Arial"/>
          <w:b/>
          <w:bCs/>
          <w:color w:val="000000"/>
          <w:szCs w:val="21"/>
          <w:highlight w:val="none"/>
        </w:rPr>
      </w:r>
      <w:r/>
    </w:p>
    <w:p>
      <w:pPr>
        <w:pStyle w:val="784"/>
        <w:ind w:firstLine="431"/>
        <w:spacing w:line="360" w:lineRule="auto"/>
        <w:shd w:val="clear" w:color="auto" w:fill="auto"/>
        <w:rPr>
          <w:rFonts w:ascii="Arial" w:hAnsi="Arial"/>
          <w:b/>
          <w:bCs/>
          <w:color w:val="000000"/>
          <w:szCs w:val="21"/>
          <w:highlight w:val="none"/>
        </w:rPr>
      </w:pPr>
      <w:r>
        <w:rPr>
          <w:rFonts w:ascii="Arial" w:hAnsi="Arial"/>
          <w:b/>
          <w:bCs/>
          <w:color w:val="000000"/>
          <w:szCs w:val="21"/>
          <w:highlight w:val="none"/>
        </w:rPr>
      </w:r>
      <w:r/>
    </w:p>
    <w:p>
      <w:pPr>
        <w:pStyle w:val="784"/>
        <w:ind w:firstLine="431"/>
        <w:spacing w:line="360" w:lineRule="auto"/>
        <w:shd w:val="clear" w:color="auto" w:fill="auto"/>
        <w:rPr>
          <w:rFonts w:ascii="Arial" w:hAnsi="Arial"/>
          <w:b/>
          <w:bCs/>
          <w:color w:val="000000"/>
          <w:szCs w:val="21"/>
          <w:highlight w:val="none"/>
        </w:rPr>
      </w:pPr>
      <w:r>
        <w:rPr>
          <w:rFonts w:ascii="Arial" w:hAnsi="Arial"/>
          <w:b/>
          <w:bCs/>
          <w:color w:val="000000"/>
          <w:szCs w:val="21"/>
          <w:highlight w:val="none"/>
        </w:rPr>
      </w:r>
      <w:r/>
    </w:p>
    <w:p>
      <w:pPr>
        <w:pStyle w:val="784"/>
        <w:ind w:firstLine="431"/>
        <w:spacing w:line="360" w:lineRule="auto"/>
        <w:shd w:val="clear" w:color="auto" w:fill="auto"/>
        <w:rPr>
          <w:rFonts w:ascii="Arial" w:hAnsi="Arial"/>
          <w:b/>
          <w:bCs/>
          <w:color w:val="000000"/>
          <w:szCs w:val="21"/>
          <w:highlight w:val="none"/>
        </w:rPr>
      </w:pPr>
      <w:r>
        <w:rPr>
          <w:rFonts w:ascii="Arial" w:hAnsi="Arial"/>
          <w:b/>
          <w:bCs/>
          <w:color w:val="000000"/>
          <w:szCs w:val="21"/>
          <w:highlight w:val="none"/>
        </w:rPr>
      </w:r>
      <w:r/>
    </w:p>
    <w:p>
      <w:pPr>
        <w:pStyle w:val="784"/>
        <w:ind w:firstLine="431"/>
        <w:spacing w:line="360" w:lineRule="auto"/>
        <w:shd w:val="clear" w:color="auto" w:fill="auto"/>
        <w:rPr>
          <w:rFonts w:ascii="Arial" w:hAnsi="Arial"/>
          <w:b/>
          <w:bCs/>
          <w:color w:val="000000"/>
          <w:szCs w:val="21"/>
          <w:highlight w:val="none"/>
        </w:rPr>
      </w:pPr>
      <w:r>
        <w:rPr>
          <w:rFonts w:ascii="Arial" w:hAnsi="Arial"/>
          <w:b/>
          <w:bCs/>
          <w:color w:val="000000"/>
          <w:szCs w:val="21"/>
          <w:highlight w:val="none"/>
        </w:rPr>
      </w:r>
      <w:r/>
    </w:p>
    <w:p>
      <w:pPr>
        <w:pStyle w:val="784"/>
        <w:ind w:firstLine="733"/>
        <w:jc w:val="center"/>
        <w:spacing w:line="360" w:lineRule="auto"/>
        <w:shd w:val="clear" w:color="auto" w:fill="auto"/>
        <w:rPr>
          <w:rFonts w:ascii="Arial" w:hAnsi="Arial"/>
          <w:b/>
          <w:color w:val="000000"/>
          <w:sz w:val="36"/>
          <w:szCs w:val="36"/>
          <w:highlight w:val="none"/>
        </w:rPr>
      </w:pPr>
      <w:r>
        <w:rPr>
          <w:rFonts w:ascii="Arial" w:hAnsi="Arial"/>
          <w:b/>
          <w:color w:val="000000"/>
          <w:sz w:val="36"/>
          <w:szCs w:val="36"/>
          <w:highlight w:val="none"/>
        </w:rPr>
      </w:r>
      <w:r/>
    </w:p>
    <w:p>
      <w:pPr>
        <w:pStyle w:val="784"/>
        <w:ind w:firstLine="733"/>
        <w:jc w:val="center"/>
        <w:spacing w:line="360" w:lineRule="auto"/>
        <w:shd w:val="clear" w:color="auto" w:fill="auto"/>
        <w:rPr>
          <w:rFonts w:ascii="Arial" w:hAnsi="Arial"/>
          <w:b/>
          <w:color w:val="000000"/>
          <w:sz w:val="36"/>
          <w:szCs w:val="36"/>
          <w:highlight w:val="none"/>
        </w:rPr>
      </w:pPr>
      <w:r>
        <w:rPr>
          <w:rFonts w:ascii="Arial" w:hAnsi="Arial"/>
          <w:b/>
          <w:color w:val="000000"/>
          <w:sz w:val="36"/>
          <w:szCs w:val="36"/>
          <w:highlight w:val="none"/>
        </w:rPr>
        <w:t xml:space="preserve">环境标志产品认证证书</w:t>
      </w:r>
      <w:r>
        <w:rPr>
          <w:rFonts w:ascii="Arial" w:hAnsi="Arial"/>
          <w:b/>
          <w:color w:val="000000"/>
          <w:sz w:val="36"/>
          <w:szCs w:val="36"/>
          <w:highlight w:val="none"/>
        </w:rPr>
      </w:r>
      <w:r/>
    </w:p>
    <w:p>
      <w:pPr>
        <w:pStyle w:val="784"/>
        <w:ind w:firstLine="430"/>
        <w:spacing w:before="240" w:line="360" w:lineRule="auto"/>
        <w:shd w:val="clear" w:color="auto" w:fill="auto"/>
        <w:widowControl/>
        <w:rPr>
          <w:rFonts w:ascii="Arial" w:hAnsi="Arial"/>
          <w:bCs/>
          <w:color w:val="000000"/>
          <w:highlight w:val="none"/>
        </w:rPr>
      </w:pPr>
      <w:r>
        <w:rPr>
          <w:rFonts w:ascii="Arial" w:hAnsi="Arial"/>
          <w:bCs/>
          <w:color w:val="000000"/>
          <w:highlight w:val="none"/>
        </w:rPr>
        <w:t xml:space="preserve">（提供国家确定的认证机构出具的、处于有效期之内的产品认证证书）</w:t>
      </w:r>
      <w:r>
        <w:rPr>
          <w:rFonts w:ascii="Arial" w:hAnsi="Arial"/>
          <w:bCs/>
          <w:color w:val="000000"/>
          <w:highlight w:val="none"/>
        </w:rPr>
      </w:r>
      <w:r/>
    </w:p>
    <w:p>
      <w:pPr>
        <w:pStyle w:val="784"/>
        <w:ind w:firstLine="431"/>
        <w:spacing w:line="360" w:lineRule="auto"/>
        <w:shd w:val="clear" w:color="auto" w:fill="auto"/>
        <w:rPr>
          <w:rFonts w:ascii="Arial" w:hAnsi="Arial"/>
          <w:b/>
          <w:bCs/>
          <w:color w:val="000000"/>
          <w:szCs w:val="21"/>
          <w:highlight w:val="none"/>
        </w:rPr>
      </w:pPr>
      <w:r>
        <w:rPr>
          <w:rFonts w:ascii="Arial" w:hAnsi="Arial"/>
          <w:b/>
          <w:bCs/>
          <w:color w:val="000000"/>
          <w:szCs w:val="21"/>
          <w:highlight w:val="none"/>
        </w:rPr>
      </w:r>
      <w:r/>
    </w:p>
    <w:p>
      <w:pPr>
        <w:pStyle w:val="784"/>
        <w:ind w:firstLine="431"/>
        <w:spacing w:line="360" w:lineRule="auto"/>
        <w:shd w:val="clear" w:color="auto" w:fill="auto"/>
        <w:rPr>
          <w:rFonts w:ascii="Arial" w:hAnsi="Arial"/>
          <w:b/>
          <w:bCs/>
          <w:color w:val="000000"/>
          <w:szCs w:val="21"/>
          <w:highlight w:val="none"/>
        </w:rPr>
      </w:pPr>
      <w:r>
        <w:rPr>
          <w:rFonts w:ascii="Arial" w:hAnsi="Arial"/>
          <w:b/>
          <w:bCs/>
          <w:color w:val="000000"/>
          <w:szCs w:val="21"/>
          <w:highlight w:val="none"/>
        </w:rPr>
      </w:r>
      <w:r/>
    </w:p>
    <w:p>
      <w:pPr>
        <w:pStyle w:val="784"/>
        <w:ind w:firstLine="431"/>
        <w:spacing w:line="360" w:lineRule="auto"/>
        <w:shd w:val="clear" w:color="auto" w:fill="auto"/>
        <w:rPr>
          <w:rFonts w:ascii="Arial" w:hAnsi="Arial"/>
          <w:b/>
          <w:bCs/>
          <w:color w:val="000000"/>
          <w:szCs w:val="21"/>
          <w:highlight w:val="none"/>
        </w:rPr>
      </w:pPr>
      <w:r>
        <w:rPr>
          <w:rFonts w:ascii="Arial" w:hAnsi="Arial"/>
          <w:b/>
          <w:bCs/>
          <w:color w:val="000000"/>
          <w:szCs w:val="21"/>
          <w:highlight w:val="none"/>
        </w:rPr>
      </w:r>
      <w:r/>
    </w:p>
    <w:p>
      <w:pPr>
        <w:pStyle w:val="784"/>
        <w:ind w:firstLine="431"/>
        <w:spacing w:line="360" w:lineRule="auto"/>
        <w:shd w:val="clear" w:color="auto" w:fill="auto"/>
        <w:rPr>
          <w:rFonts w:ascii="Arial" w:hAnsi="Arial"/>
          <w:b/>
          <w:bCs/>
          <w:color w:val="000000"/>
          <w:szCs w:val="21"/>
          <w:highlight w:val="none"/>
        </w:rPr>
      </w:pPr>
      <w:r>
        <w:rPr>
          <w:rFonts w:ascii="Arial" w:hAnsi="Arial"/>
          <w:b/>
          <w:bCs/>
          <w:color w:val="000000"/>
          <w:szCs w:val="21"/>
          <w:highlight w:val="none"/>
        </w:rPr>
      </w:r>
      <w:r/>
    </w:p>
    <w:p>
      <w:pPr>
        <w:pStyle w:val="784"/>
        <w:ind w:firstLine="431"/>
        <w:spacing w:line="360" w:lineRule="auto"/>
        <w:shd w:val="clear" w:color="auto" w:fill="auto"/>
        <w:rPr>
          <w:rFonts w:ascii="Arial" w:hAnsi="Arial"/>
          <w:b/>
          <w:bCs/>
          <w:color w:val="000000"/>
          <w:szCs w:val="21"/>
          <w:highlight w:val="none"/>
        </w:rPr>
      </w:pPr>
      <w:r>
        <w:rPr>
          <w:rFonts w:ascii="Arial" w:hAnsi="Arial"/>
          <w:b/>
          <w:bCs/>
          <w:color w:val="000000"/>
          <w:szCs w:val="21"/>
          <w:highlight w:val="none"/>
        </w:rPr>
      </w:r>
      <w:r/>
    </w:p>
    <w:p>
      <w:pPr>
        <w:pStyle w:val="784"/>
        <w:ind w:firstLine="733"/>
        <w:jc w:val="center"/>
        <w:spacing w:before="240" w:line="360" w:lineRule="auto"/>
        <w:shd w:val="clear" w:color="auto" w:fill="auto"/>
        <w:widowControl/>
        <w:rPr>
          <w:rFonts w:ascii="Arial" w:hAnsi="Arial"/>
          <w:b/>
          <w:color w:val="000000"/>
          <w:sz w:val="36"/>
          <w:szCs w:val="36"/>
          <w:highlight w:val="none"/>
        </w:rPr>
      </w:pPr>
      <w:r>
        <w:rPr>
          <w:rFonts w:ascii="Arial" w:hAnsi="Arial"/>
          <w:b/>
          <w:color w:val="000000"/>
          <w:sz w:val="36"/>
          <w:szCs w:val="36"/>
          <w:highlight w:val="none"/>
        </w:rPr>
      </w:r>
      <w:r/>
    </w:p>
    <w:p>
      <w:pPr>
        <w:pStyle w:val="784"/>
        <w:ind w:firstLine="733"/>
        <w:jc w:val="center"/>
        <w:spacing w:before="240" w:line="360" w:lineRule="auto"/>
        <w:shd w:val="clear" w:color="auto" w:fill="auto"/>
        <w:widowControl/>
        <w:rPr>
          <w:rFonts w:ascii="Arial" w:hAnsi="Arial"/>
          <w:b/>
          <w:color w:val="000000"/>
          <w:sz w:val="36"/>
          <w:szCs w:val="36"/>
          <w:highlight w:val="none"/>
        </w:rPr>
      </w:pPr>
      <w:r>
        <w:rPr>
          <w:rFonts w:ascii="Arial" w:hAnsi="Arial"/>
          <w:b/>
          <w:color w:val="000000"/>
          <w:sz w:val="36"/>
          <w:szCs w:val="36"/>
          <w:highlight w:val="none"/>
        </w:rPr>
        <w:t xml:space="preserve">进口产品转让技术、消化吸收再创新方案</w:t>
      </w:r>
      <w:r>
        <w:rPr>
          <w:rFonts w:ascii="Arial" w:hAnsi="Arial"/>
          <w:b/>
          <w:color w:val="000000"/>
          <w:sz w:val="36"/>
          <w:szCs w:val="36"/>
          <w:highlight w:val="none"/>
        </w:rPr>
      </w:r>
      <w:r/>
    </w:p>
    <w:p>
      <w:pPr>
        <w:pStyle w:val="784"/>
        <w:ind w:firstLine="430"/>
        <w:jc w:val="center"/>
        <w:spacing w:line="360" w:lineRule="auto"/>
        <w:shd w:val="clear" w:color="auto" w:fill="auto"/>
        <w:rPr>
          <w:rFonts w:ascii="Arial" w:hAnsi="Arial"/>
          <w:bCs/>
          <w:color w:val="000000"/>
          <w:szCs w:val="21"/>
          <w:highlight w:val="none"/>
        </w:rPr>
      </w:pPr>
      <w:r>
        <w:rPr>
          <w:rFonts w:ascii="Arial" w:hAnsi="Arial"/>
          <w:bCs/>
          <w:color w:val="000000"/>
          <w:szCs w:val="21"/>
          <w:highlight w:val="none"/>
        </w:rPr>
        <w:t xml:space="preserve">（对于允许进口产品参加的项目）</w:t>
      </w:r>
      <w:r>
        <w:rPr>
          <w:rFonts w:ascii="Arial" w:hAnsi="Arial"/>
          <w:bCs/>
          <w:color w:val="000000"/>
          <w:szCs w:val="21"/>
          <w:highlight w:val="none"/>
        </w:rPr>
      </w:r>
      <w:r/>
    </w:p>
    <w:p>
      <w:pPr>
        <w:pStyle w:val="784"/>
        <w:ind w:firstLine="3990"/>
        <w:jc w:val="left"/>
        <w:spacing w:line="360" w:lineRule="auto"/>
        <w:shd w:val="clear" w:color="auto" w:fill="auto"/>
        <w:widowControl/>
        <w:rPr>
          <w:rFonts w:hint="eastAsia" w:ascii="宋体" w:hAnsi="宋体"/>
          <w:color w:val="000000"/>
          <w:szCs w:val="21"/>
          <w:highlight w:val="none"/>
        </w:rPr>
      </w:pPr>
      <w:r>
        <w:rPr>
          <w:rFonts w:hint="eastAsia" w:ascii="宋体" w:hAnsi="宋体"/>
          <w:color w:val="000000"/>
          <w:szCs w:val="21"/>
          <w:highlight w:val="none"/>
        </w:rPr>
      </w:r>
      <w:r/>
    </w:p>
    <w:sectPr>
      <w:footnotePr/>
      <w:endnotePr/>
      <w:type w:val="nextPage"/>
      <w:pgSz w:w="11906" w:h="16838" w:orient="portrait"/>
      <w:pgMar w:top="1440" w:right="1797" w:bottom="1440" w:left="1797" w:header="851" w:footer="79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KNLe">
    <w:panose1 w:val="020B0503020202020204"/>
  </w:font>
  <w:font w:name="楷体_GB2312">
    <w:panose1 w:val="02010609060101010101"/>
  </w:font>
  <w:font w:name="Tahoma">
    <w:panose1 w:val="020B0604030504040204"/>
  </w:font>
  <w:font w:name="华文楷体">
    <w:panose1 w:val="02010600040101010101"/>
  </w:font>
  <w:font w:name="Wingdings">
    <w:panose1 w:val="05000000000000000000"/>
  </w:font>
  <w:font w:name="微软雅黑">
    <w:panose1 w:val="020B0503020204020204"/>
  </w:font>
  <w:font w:name="Calibri">
    <w:panose1 w:val="020F0502020204030204"/>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36"/>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rPr>
                              <w:rFonts w:hint="eastAsia"/>
                            </w:rPr>
                          </w:r>
                          <w:r/>
                        </w:p>
                        <w:p>
                          <w:pPr>
                            <w:pStyle w:val="784"/>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36"/>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rPr>
                        <w:rFonts w:hint="eastAsia"/>
                      </w:rPr>
                    </w:r>
                    <w:r/>
                  </w:p>
                  <w:p>
                    <w:pPr>
                      <w:pStyle w:val="784"/>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36"/>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r>
                          <w:r/>
                        </w:p>
                        <w:p>
                          <w:pPr>
                            <w:pStyle w:val="784"/>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36"/>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r>
                    <w:r/>
                  </w:p>
                  <w:p>
                    <w:pPr>
                      <w:pStyle w:val="784"/>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36"/>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49</w:t>
                          </w:r>
                          <w:r>
                            <w:rPr>
                              <w:rFonts w:hint="eastAsia"/>
                            </w:rPr>
                            <w:fldChar w:fldCharType="end"/>
                          </w:r>
                          <w:r>
                            <w:rPr>
                              <w:rFonts w:hint="eastAsia"/>
                            </w:rPr>
                          </w:r>
                          <w:r/>
                        </w:p>
                        <w:p>
                          <w:pPr>
                            <w:pStyle w:val="784"/>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36"/>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49</w:t>
                    </w:r>
                    <w:r>
                      <w:rPr>
                        <w:rFonts w:hint="eastAsia"/>
                      </w:rPr>
                      <w:fldChar w:fldCharType="end"/>
                    </w:r>
                    <w:r>
                      <w:rPr>
                        <w:rFonts w:hint="eastAsia"/>
                      </w:rPr>
                    </w:r>
                    <w:r/>
                  </w:p>
                  <w:p>
                    <w:pPr>
                      <w:pStyle w:val="78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784"/>
        <w:ind w:left="425" w:hanging="425"/>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1">
    <w:multiLevelType w:val="hybridMultilevel"/>
    <w:lvl w:ilvl="0">
      <w:start w:val="4"/>
      <w:numFmt w:val="decimal"/>
      <w:isLgl w:val="false"/>
      <w:suff w:val="nothing"/>
      <w:lvlText w:val="%1、"/>
      <w:lvlJc w:val="left"/>
      <w:pPr>
        <w:pStyle w:val="7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78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785"/>
      <w:isLgl w:val="false"/>
      <w:suff w:val="nothing"/>
      <w:lvlText w:val="第%1章"/>
      <w:lvlJc w:val="left"/>
      <w:pPr>
        <w:pStyle w:val="784"/>
        <w:ind w:left="0" w:firstLine="0"/>
      </w:pPr>
    </w:lvl>
    <w:lvl w:ilvl="1">
      <w:start w:val="1"/>
      <w:numFmt w:val="decimal"/>
      <w:pStyle w:val="786"/>
      <w:isLgl w:val="false"/>
      <w:suff w:val="nothing"/>
      <w:lvlText w:val=""/>
      <w:lvlJc w:val="left"/>
      <w:pPr>
        <w:pStyle w:val="784"/>
        <w:ind w:left="0" w:firstLine="0"/>
      </w:pPr>
    </w:lvl>
    <w:lvl w:ilvl="2">
      <w:start w:val="1"/>
      <w:numFmt w:val="decimal"/>
      <w:pStyle w:val="787"/>
      <w:isLgl w:val="false"/>
      <w:suff w:val="nothing"/>
      <w:lvlText w:val=""/>
      <w:lvlJc w:val="left"/>
      <w:pPr>
        <w:pStyle w:val="784"/>
        <w:ind w:left="0" w:firstLine="0"/>
      </w:pPr>
    </w:lvl>
    <w:lvl w:ilvl="3">
      <w:start w:val="1"/>
      <w:numFmt w:val="decimal"/>
      <w:pStyle w:val="788"/>
      <w:isLgl w:val="false"/>
      <w:suff w:val="nothing"/>
      <w:lvlText w:val=""/>
      <w:lvlJc w:val="left"/>
      <w:pPr>
        <w:pStyle w:val="784"/>
        <w:ind w:left="0" w:firstLine="0"/>
      </w:pPr>
    </w:lvl>
    <w:lvl w:ilvl="4">
      <w:start w:val="1"/>
      <w:numFmt w:val="decimal"/>
      <w:pStyle w:val="789"/>
      <w:isLgl w:val="false"/>
      <w:suff w:val="nothing"/>
      <w:lvlText w:val=""/>
      <w:lvlJc w:val="left"/>
      <w:pPr>
        <w:pStyle w:val="784"/>
        <w:ind w:left="0" w:firstLine="0"/>
      </w:pPr>
    </w:lvl>
    <w:lvl w:ilvl="5">
      <w:start w:val="1"/>
      <w:numFmt w:val="decimal"/>
      <w:pStyle w:val="790"/>
      <w:isLgl w:val="false"/>
      <w:suff w:val="nothing"/>
      <w:lvlText w:val=""/>
      <w:lvlJc w:val="left"/>
      <w:pPr>
        <w:pStyle w:val="784"/>
        <w:ind w:left="0" w:firstLine="0"/>
      </w:pPr>
    </w:lvl>
    <w:lvl w:ilvl="6">
      <w:start w:val="1"/>
      <w:numFmt w:val="decimal"/>
      <w:pStyle w:val="791"/>
      <w:isLgl w:val="false"/>
      <w:suff w:val="nothing"/>
      <w:lvlText w:val=""/>
      <w:lvlJc w:val="left"/>
      <w:pPr>
        <w:pStyle w:val="784"/>
        <w:ind w:left="0" w:firstLine="0"/>
      </w:pPr>
    </w:lvl>
    <w:lvl w:ilvl="7">
      <w:start w:val="1"/>
      <w:numFmt w:val="decimal"/>
      <w:pStyle w:val="792"/>
      <w:isLgl w:val="false"/>
      <w:suff w:val="nothing"/>
      <w:lvlText w:val=""/>
      <w:lvlJc w:val="left"/>
      <w:pPr>
        <w:pStyle w:val="784"/>
        <w:ind w:left="0" w:firstLine="0"/>
      </w:pPr>
    </w:lvl>
    <w:lvl w:ilvl="8">
      <w:start w:val="1"/>
      <w:numFmt w:val="decimal"/>
      <w:pStyle w:val="793"/>
      <w:isLgl w:val="false"/>
      <w:suff w:val="nothing"/>
      <w:lvlText w:val=""/>
      <w:lvlJc w:val="left"/>
      <w:pPr>
        <w:pStyle w:val="784"/>
        <w:ind w:left="0" w:firstLine="0"/>
      </w:pPr>
    </w:lvl>
  </w:abstractNum>
  <w:abstractNum w:abstractNumId="4">
    <w:multiLevelType w:val="hybridMultilevel"/>
    <w:lvl w:ilvl="0">
      <w:start w:val="1"/>
      <w:numFmt w:val="bullet"/>
      <w:pStyle w:val="934"/>
      <w:isLgl w:val="false"/>
      <w:suff w:val="tab"/>
      <w:lvlText w:val=""/>
      <w:lvlJc w:val="left"/>
      <w:pPr>
        <w:pStyle w:val="784"/>
        <w:ind w:left="420" w:hanging="420"/>
        <w:tabs>
          <w:tab w:val="num" w:pos="420" w:leader="none"/>
        </w:tabs>
      </w:pPr>
      <w:rPr>
        <w:rFonts w:ascii="Wingdings" w:hAnsi="Wingdings"/>
      </w:rPr>
    </w:lvl>
    <w:lvl w:ilvl="1">
      <w:start w:val="1"/>
      <w:numFmt w:val="decimal"/>
      <w:isLgl w:val="false"/>
      <w:suff w:val="tab"/>
      <w:lvlText w:val="（%2）"/>
      <w:lvlJc w:val="left"/>
      <w:pPr>
        <w:pStyle w:val="784"/>
        <w:ind w:left="1500" w:hanging="1080"/>
        <w:tabs>
          <w:tab w:val="num" w:pos="1500" w:leader="none"/>
        </w:tabs>
      </w:pPr>
      <w:rPr>
        <w:rFonts w:hint="eastAsia" w:cs="Times New Roman"/>
      </w:rPr>
    </w:lvl>
    <w:lvl w:ilvl="2">
      <w:start w:val="1"/>
      <w:numFmt w:val="decimal"/>
      <w:isLgl w:val="false"/>
      <w:suff w:val="tab"/>
      <w:lvlText w:val="（%3）"/>
      <w:lvlJc w:val="left"/>
      <w:pPr>
        <w:pStyle w:val="784"/>
        <w:ind w:left="1560" w:hanging="720"/>
        <w:tabs>
          <w:tab w:val="num" w:pos="1560" w:leader="none"/>
        </w:tabs>
      </w:pPr>
      <w:rPr>
        <w:rFonts w:hint="eastAsia" w:cs="Times New Roman"/>
      </w:rPr>
    </w:lvl>
    <w:lvl w:ilvl="3">
      <w:start w:val="1"/>
      <w:numFmt w:val="decimal"/>
      <w:isLgl w:val="false"/>
      <w:suff w:val="tab"/>
      <w:lvlText w:val="%4."/>
      <w:lvlJc w:val="left"/>
      <w:pPr>
        <w:pStyle w:val="784"/>
        <w:ind w:left="1680" w:hanging="420"/>
        <w:tabs>
          <w:tab w:val="num" w:pos="1680" w:leader="none"/>
        </w:tabs>
      </w:pPr>
      <w:rPr>
        <w:rFonts w:cs="Times New Roman"/>
      </w:rPr>
    </w:lvl>
    <w:lvl w:ilvl="4">
      <w:start w:val="1"/>
      <w:numFmt w:val="lowerLetter"/>
      <w:isLgl w:val="false"/>
      <w:suff w:val="tab"/>
      <w:lvlText w:val="%5)"/>
      <w:lvlJc w:val="left"/>
      <w:pPr>
        <w:pStyle w:val="784"/>
        <w:ind w:left="2100" w:hanging="420"/>
        <w:tabs>
          <w:tab w:val="num" w:pos="2100" w:leader="none"/>
        </w:tabs>
      </w:pPr>
      <w:rPr>
        <w:rFonts w:cs="Times New Roman"/>
      </w:rPr>
    </w:lvl>
    <w:lvl w:ilvl="5">
      <w:start w:val="1"/>
      <w:numFmt w:val="lowerRoman"/>
      <w:isLgl w:val="false"/>
      <w:suff w:val="tab"/>
      <w:lvlText w:val="%6."/>
      <w:lvlJc w:val="right"/>
      <w:pPr>
        <w:pStyle w:val="784"/>
        <w:ind w:left="2520" w:hanging="420"/>
        <w:tabs>
          <w:tab w:val="num" w:pos="2520" w:leader="none"/>
        </w:tabs>
      </w:pPr>
      <w:rPr>
        <w:rFonts w:cs="Times New Roman"/>
      </w:rPr>
    </w:lvl>
    <w:lvl w:ilvl="6">
      <w:start w:val="1"/>
      <w:numFmt w:val="decimal"/>
      <w:isLgl w:val="false"/>
      <w:suff w:val="tab"/>
      <w:lvlText w:val="%7."/>
      <w:lvlJc w:val="left"/>
      <w:pPr>
        <w:pStyle w:val="784"/>
        <w:ind w:left="2940" w:hanging="420"/>
        <w:tabs>
          <w:tab w:val="num" w:pos="2940" w:leader="none"/>
        </w:tabs>
      </w:pPr>
      <w:rPr>
        <w:rFonts w:cs="Times New Roman"/>
      </w:rPr>
    </w:lvl>
    <w:lvl w:ilvl="7">
      <w:start w:val="1"/>
      <w:numFmt w:val="lowerLetter"/>
      <w:isLgl w:val="false"/>
      <w:suff w:val="tab"/>
      <w:lvlText w:val="%8)"/>
      <w:lvlJc w:val="left"/>
      <w:pPr>
        <w:pStyle w:val="784"/>
        <w:ind w:left="3360" w:hanging="420"/>
        <w:tabs>
          <w:tab w:val="num" w:pos="3360" w:leader="none"/>
        </w:tabs>
      </w:pPr>
      <w:rPr>
        <w:rFonts w:cs="Times New Roman"/>
      </w:rPr>
    </w:lvl>
    <w:lvl w:ilvl="8">
      <w:start w:val="1"/>
      <w:numFmt w:val="lowerRoman"/>
      <w:isLgl w:val="false"/>
      <w:suff w:val="tab"/>
      <w:lvlText w:val="%9."/>
      <w:lvlJc w:val="right"/>
      <w:pPr>
        <w:pStyle w:val="784"/>
        <w:ind w:left="3780" w:hanging="420"/>
        <w:tabs>
          <w:tab w:val="num" w:pos="3780" w:leader="none"/>
        </w:tabs>
      </w:pPr>
      <w:rPr>
        <w:rFonts w:cs="Times New Roman"/>
      </w:rPr>
    </w:lvl>
  </w:abstractNum>
  <w:abstractNum w:abstractNumId="5">
    <w:multiLevelType w:val="hybridMultilevel"/>
    <w:lvl w:ilvl="0">
      <w:start w:val="1"/>
      <w:numFmt w:val="chineseCounting"/>
      <w:isLgl w:val="false"/>
      <w:suff w:val="nothing"/>
      <w:lvlText w:val="%1、"/>
      <w:lvlJc w:val="left"/>
      <w:pPr>
        <w:pStyle w:val="78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19"/>
      <w:isLgl w:val="false"/>
      <w:suff w:val="tab"/>
      <w:lvlText w:val="(%1)"/>
      <w:lvlJc w:val="left"/>
      <w:pPr>
        <w:pStyle w:val="784"/>
        <w:ind w:left="397" w:hanging="397"/>
        <w:tabs>
          <w:tab w:val="num"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pStyle w:val="784"/>
        <w:ind w:left="840" w:hanging="420"/>
        <w:tabs>
          <w:tab w:val="num" w:pos="840" w:leader="none"/>
        </w:tabs>
      </w:pPr>
      <w:rPr>
        <w:rFonts w:cs="Times New Roman"/>
      </w:rPr>
    </w:lvl>
    <w:lvl w:ilvl="2">
      <w:start w:val="1"/>
      <w:numFmt w:val="lowerRoman"/>
      <w:isLgl w:val="false"/>
      <w:suff w:val="tab"/>
      <w:lvlText w:val="%3."/>
      <w:lvlJc w:val="right"/>
      <w:pPr>
        <w:pStyle w:val="784"/>
        <w:ind w:left="1260" w:hanging="420"/>
        <w:tabs>
          <w:tab w:val="num" w:pos="1260" w:leader="none"/>
        </w:tabs>
      </w:pPr>
      <w:rPr>
        <w:rFonts w:cs="Times New Roman"/>
      </w:rPr>
    </w:lvl>
    <w:lvl w:ilvl="3">
      <w:start w:val="1"/>
      <w:numFmt w:val="decimal"/>
      <w:isLgl w:val="false"/>
      <w:suff w:val="tab"/>
      <w:lvlText w:val="%4."/>
      <w:lvlJc w:val="left"/>
      <w:pPr>
        <w:pStyle w:val="784"/>
        <w:ind w:left="1680" w:hanging="420"/>
        <w:tabs>
          <w:tab w:val="num" w:pos="1680" w:leader="none"/>
        </w:tabs>
      </w:pPr>
      <w:rPr>
        <w:rFonts w:cs="Times New Roman"/>
      </w:rPr>
    </w:lvl>
    <w:lvl w:ilvl="4">
      <w:start w:val="1"/>
      <w:numFmt w:val="lowerLetter"/>
      <w:isLgl w:val="false"/>
      <w:suff w:val="tab"/>
      <w:lvlText w:val="%5)"/>
      <w:lvlJc w:val="left"/>
      <w:pPr>
        <w:pStyle w:val="784"/>
        <w:ind w:left="2100" w:hanging="420"/>
        <w:tabs>
          <w:tab w:val="num" w:pos="2100" w:leader="none"/>
        </w:tabs>
      </w:pPr>
      <w:rPr>
        <w:rFonts w:cs="Times New Roman"/>
      </w:rPr>
    </w:lvl>
    <w:lvl w:ilvl="5">
      <w:start w:val="1"/>
      <w:numFmt w:val="lowerRoman"/>
      <w:isLgl w:val="false"/>
      <w:suff w:val="tab"/>
      <w:lvlText w:val="%6."/>
      <w:lvlJc w:val="right"/>
      <w:pPr>
        <w:pStyle w:val="784"/>
        <w:ind w:left="2520" w:hanging="420"/>
        <w:tabs>
          <w:tab w:val="num" w:pos="2520" w:leader="none"/>
        </w:tabs>
      </w:pPr>
      <w:rPr>
        <w:rFonts w:cs="Times New Roman"/>
      </w:rPr>
    </w:lvl>
    <w:lvl w:ilvl="6">
      <w:start w:val="1"/>
      <w:numFmt w:val="decimal"/>
      <w:isLgl w:val="false"/>
      <w:suff w:val="tab"/>
      <w:lvlText w:val="%7."/>
      <w:lvlJc w:val="left"/>
      <w:pPr>
        <w:pStyle w:val="784"/>
        <w:ind w:left="2940" w:hanging="420"/>
        <w:tabs>
          <w:tab w:val="num" w:pos="2940" w:leader="none"/>
        </w:tabs>
      </w:pPr>
      <w:rPr>
        <w:rFonts w:cs="Times New Roman"/>
      </w:rPr>
    </w:lvl>
    <w:lvl w:ilvl="7">
      <w:start w:val="1"/>
      <w:numFmt w:val="lowerLetter"/>
      <w:isLgl w:val="false"/>
      <w:suff w:val="tab"/>
      <w:lvlText w:val="%8)"/>
      <w:lvlJc w:val="left"/>
      <w:pPr>
        <w:pStyle w:val="784"/>
        <w:ind w:left="3360" w:hanging="420"/>
        <w:tabs>
          <w:tab w:val="num" w:pos="3360" w:leader="none"/>
        </w:tabs>
      </w:pPr>
      <w:rPr>
        <w:rFonts w:cs="Times New Roman"/>
      </w:rPr>
    </w:lvl>
    <w:lvl w:ilvl="8">
      <w:start w:val="1"/>
      <w:numFmt w:val="lowerRoman"/>
      <w:isLgl w:val="false"/>
      <w:suff w:val="tab"/>
      <w:lvlText w:val="%9."/>
      <w:lvlJc w:val="right"/>
      <w:pPr>
        <w:pStyle w:val="784"/>
        <w:ind w:left="3780" w:hanging="420"/>
        <w:tabs>
          <w:tab w:val="num" w:pos="3780" w:leader="none"/>
        </w:tabs>
      </w:pPr>
      <w:rPr>
        <w:rFonts w:cs="Times New Roman"/>
      </w:rPr>
    </w:lvl>
  </w:abstractNum>
  <w:abstractNum w:abstractNumId="7">
    <w:multiLevelType w:val="hybridMultilevel"/>
    <w:lvl w:ilvl="0">
      <w:start w:val="1"/>
      <w:numFmt w:val="bullet"/>
      <w:pStyle w:val="891"/>
      <w:isLgl w:val="false"/>
      <w:suff w:val="tab"/>
      <w:lvlText w:val=""/>
      <w:lvlJc w:val="left"/>
      <w:pPr>
        <w:pStyle w:val="784"/>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883"/>
      <w:isLgl w:val="false"/>
      <w:suff w:val="tab"/>
      <w:lvlText w:val="%1"/>
      <w:lvlJc w:val="left"/>
      <w:pPr>
        <w:pStyle w:val="784"/>
        <w:ind w:left="567" w:hanging="567"/>
        <w:tabs>
          <w:tab w:val="num" w:pos="567" w:leader="none"/>
        </w:tabs>
      </w:pPr>
      <w:rPr>
        <w:rFonts w:hint="eastAsia" w:cs="Times New Roman"/>
      </w:rPr>
    </w:lvl>
    <w:lvl w:ilvl="1">
      <w:start w:val="1"/>
      <w:numFmt w:val="decimal"/>
      <w:pStyle w:val="887"/>
      <w:isLgl w:val="false"/>
      <w:suff w:val="tab"/>
      <w:lvlText w:val="%1.%2"/>
      <w:lvlJc w:val="left"/>
      <w:pPr>
        <w:pStyle w:val="784"/>
        <w:ind w:left="567" w:hanging="283"/>
        <w:tabs>
          <w:tab w:val="num" w:pos="1004" w:leader="none"/>
        </w:tabs>
      </w:pPr>
      <w:rPr>
        <w:rFonts w:hint="eastAsia" w:cs="Times New Roman"/>
      </w:rPr>
    </w:lvl>
    <w:lvl w:ilvl="2">
      <w:start w:val="1"/>
      <w:numFmt w:val="decimal"/>
      <w:isLgl w:val="false"/>
      <w:suff w:val="tab"/>
      <w:lvlText w:val="%1.%2.%3"/>
      <w:lvlJc w:val="left"/>
      <w:pPr>
        <w:pStyle w:val="784"/>
        <w:ind w:left="1134" w:hanging="567"/>
        <w:tabs>
          <w:tab w:val="num" w:pos="1647" w:leader="none"/>
        </w:tabs>
      </w:pPr>
      <w:rPr>
        <w:rFonts w:hint="eastAsia" w:cs="Times New Roman"/>
      </w:rPr>
    </w:lvl>
    <w:lvl w:ilvl="3">
      <w:start w:val="1"/>
      <w:numFmt w:val="decimal"/>
      <w:isLgl w:val="false"/>
      <w:suff w:val="tab"/>
      <w:lvlText w:val="%1.%2.%3.%4"/>
      <w:lvlJc w:val="left"/>
      <w:pPr>
        <w:pStyle w:val="784"/>
        <w:ind w:left="2851" w:hanging="708"/>
        <w:tabs>
          <w:tab w:val="num" w:pos="3223" w:leader="none"/>
        </w:tabs>
      </w:pPr>
      <w:rPr>
        <w:rFonts w:hint="eastAsia" w:cs="Times New Roman"/>
      </w:rPr>
    </w:lvl>
    <w:lvl w:ilvl="4">
      <w:start w:val="1"/>
      <w:numFmt w:val="decimal"/>
      <w:isLgl w:val="false"/>
      <w:suff w:val="tab"/>
      <w:lvlText w:val="%1.%2.%3.%4.%5"/>
      <w:lvlJc w:val="left"/>
      <w:pPr>
        <w:pStyle w:val="784"/>
        <w:ind w:left="3418" w:hanging="850"/>
        <w:tabs>
          <w:tab w:val="num" w:pos="3648" w:leader="none"/>
        </w:tabs>
      </w:pPr>
      <w:rPr>
        <w:rFonts w:hint="eastAsia" w:cs="Times New Roman"/>
      </w:rPr>
    </w:lvl>
    <w:lvl w:ilvl="5">
      <w:start w:val="1"/>
      <w:numFmt w:val="decimal"/>
      <w:isLgl w:val="false"/>
      <w:suff w:val="tab"/>
      <w:lvlText w:val="%1.%2.%3.%4.%5.%6"/>
      <w:lvlJc w:val="left"/>
      <w:pPr>
        <w:pStyle w:val="784"/>
        <w:ind w:left="4127" w:hanging="1134"/>
        <w:tabs>
          <w:tab w:val="num" w:pos="4433" w:leader="none"/>
        </w:tabs>
      </w:pPr>
      <w:rPr>
        <w:rFonts w:hint="eastAsia" w:cs="Times New Roman"/>
      </w:rPr>
    </w:lvl>
    <w:lvl w:ilvl="6">
      <w:start w:val="1"/>
      <w:numFmt w:val="decimal"/>
      <w:isLgl w:val="false"/>
      <w:suff w:val="tab"/>
      <w:lvlText w:val="%1.%2.%3.%4.%5.%6.%7"/>
      <w:lvlJc w:val="left"/>
      <w:pPr>
        <w:pStyle w:val="784"/>
        <w:ind w:left="4694" w:hanging="1276"/>
        <w:tabs>
          <w:tab w:val="num" w:pos="4858" w:leader="none"/>
        </w:tabs>
      </w:pPr>
      <w:rPr>
        <w:rFonts w:hint="eastAsia" w:cs="Times New Roman"/>
      </w:rPr>
    </w:lvl>
    <w:lvl w:ilvl="7">
      <w:start w:val="1"/>
      <w:numFmt w:val="decimal"/>
      <w:isLgl w:val="false"/>
      <w:suff w:val="tab"/>
      <w:lvlText w:val="%1.%2.%3.%4.%5.%6.%7.%8"/>
      <w:lvlJc w:val="left"/>
      <w:pPr>
        <w:pStyle w:val="784"/>
        <w:ind w:left="5261" w:hanging="1418"/>
        <w:tabs>
          <w:tab w:val="num" w:pos="5643" w:leader="none"/>
        </w:tabs>
      </w:pPr>
      <w:rPr>
        <w:rFonts w:hint="eastAsia" w:cs="Times New Roman"/>
      </w:rPr>
    </w:lvl>
    <w:lvl w:ilvl="8">
      <w:start w:val="1"/>
      <w:numFmt w:val="decimal"/>
      <w:isLgl w:val="false"/>
      <w:suff w:val="tab"/>
      <w:lvlText w:val="%1.%2.%3.%4.%5.%6.%7.%8.%9"/>
      <w:lvlJc w:val="left"/>
      <w:pPr>
        <w:pStyle w:val="784"/>
        <w:ind w:left="5969" w:hanging="1700"/>
        <w:tabs>
          <w:tab w:val="num" w:pos="6429" w:leader="none"/>
        </w:tabs>
      </w:pPr>
      <w:rPr>
        <w:rFonts w:hint="eastAsia" w:cs="Times New Roman"/>
      </w:rPr>
    </w:lvl>
  </w:abstractNum>
  <w:abstractNum w:abstractNumId="9">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8"/>
  </w:num>
  <w:num w:numId="3">
    <w:abstractNumId w:val="7"/>
  </w:num>
  <w:num w:numId="4">
    <w:abstractNumId w:val="6"/>
  </w:num>
  <w:num w:numId="5">
    <w:abstractNumId w:val="4"/>
  </w:num>
  <w:num w:numId="6">
    <w:abstractNumId w:val="2"/>
  </w:num>
  <w:num w:numId="7">
    <w:abstractNumId w:val="1"/>
  </w:num>
  <w:num w:numId="8">
    <w:abstractNumId w:val="9"/>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84"/>
    <w:next w:val="78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84"/>
    <w:next w:val="78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84"/>
    <w:next w:val="78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84"/>
    <w:next w:val="78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84"/>
    <w:next w:val="78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84"/>
    <w:next w:val="78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84"/>
    <w:next w:val="78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84"/>
    <w:next w:val="78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84"/>
    <w:next w:val="78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84"/>
    <w:next w:val="78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84"/>
    <w:next w:val="78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84"/>
    <w:next w:val="784"/>
    <w:link w:val="38"/>
    <w:uiPriority w:val="29"/>
    <w:qFormat/>
    <w:pPr>
      <w:ind w:left="720" w:right="720"/>
    </w:pPr>
    <w:rPr>
      <w:i/>
    </w:rPr>
  </w:style>
  <w:style w:type="character" w:styleId="38">
    <w:name w:val="Quote Char"/>
    <w:link w:val="37"/>
    <w:uiPriority w:val="29"/>
    <w:rPr>
      <w:i/>
    </w:rPr>
  </w:style>
  <w:style w:type="paragraph" w:styleId="39">
    <w:name w:val="Intense Quote"/>
    <w:basedOn w:val="784"/>
    <w:next w:val="78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8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8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84"/>
    <w:next w:val="78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8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8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84"/>
    <w:next w:val="784"/>
    <w:uiPriority w:val="39"/>
    <w:unhideWhenUsed/>
    <w:pPr>
      <w:ind w:left="0" w:right="0" w:firstLine="0"/>
      <w:spacing w:after="57"/>
    </w:pPr>
  </w:style>
  <w:style w:type="paragraph" w:styleId="181">
    <w:name w:val="toc 2"/>
    <w:basedOn w:val="784"/>
    <w:next w:val="784"/>
    <w:uiPriority w:val="39"/>
    <w:unhideWhenUsed/>
    <w:pPr>
      <w:ind w:left="283" w:right="0" w:firstLine="0"/>
      <w:spacing w:after="57"/>
    </w:pPr>
  </w:style>
  <w:style w:type="paragraph" w:styleId="182">
    <w:name w:val="toc 3"/>
    <w:basedOn w:val="784"/>
    <w:next w:val="784"/>
    <w:uiPriority w:val="39"/>
    <w:unhideWhenUsed/>
    <w:pPr>
      <w:ind w:left="567" w:right="0" w:firstLine="0"/>
      <w:spacing w:after="57"/>
    </w:pPr>
  </w:style>
  <w:style w:type="paragraph" w:styleId="183">
    <w:name w:val="toc 4"/>
    <w:basedOn w:val="784"/>
    <w:next w:val="784"/>
    <w:uiPriority w:val="39"/>
    <w:unhideWhenUsed/>
    <w:pPr>
      <w:ind w:left="850" w:right="0" w:firstLine="0"/>
      <w:spacing w:after="57"/>
    </w:pPr>
  </w:style>
  <w:style w:type="paragraph" w:styleId="184">
    <w:name w:val="toc 5"/>
    <w:basedOn w:val="784"/>
    <w:next w:val="784"/>
    <w:uiPriority w:val="39"/>
    <w:unhideWhenUsed/>
    <w:pPr>
      <w:ind w:left="1134" w:right="0" w:firstLine="0"/>
      <w:spacing w:after="57"/>
    </w:pPr>
  </w:style>
  <w:style w:type="paragraph" w:styleId="185">
    <w:name w:val="toc 6"/>
    <w:basedOn w:val="784"/>
    <w:next w:val="784"/>
    <w:uiPriority w:val="39"/>
    <w:unhideWhenUsed/>
    <w:pPr>
      <w:ind w:left="1417" w:right="0" w:firstLine="0"/>
      <w:spacing w:after="57"/>
    </w:pPr>
  </w:style>
  <w:style w:type="paragraph" w:styleId="186">
    <w:name w:val="toc 7"/>
    <w:basedOn w:val="784"/>
    <w:next w:val="784"/>
    <w:uiPriority w:val="39"/>
    <w:unhideWhenUsed/>
    <w:pPr>
      <w:ind w:left="1701" w:right="0" w:firstLine="0"/>
      <w:spacing w:after="57"/>
    </w:pPr>
  </w:style>
  <w:style w:type="paragraph" w:styleId="187">
    <w:name w:val="toc 8"/>
    <w:basedOn w:val="784"/>
    <w:next w:val="784"/>
    <w:uiPriority w:val="39"/>
    <w:unhideWhenUsed/>
    <w:pPr>
      <w:ind w:left="1984" w:right="0" w:firstLine="0"/>
      <w:spacing w:after="57"/>
    </w:pPr>
  </w:style>
  <w:style w:type="paragraph" w:styleId="188">
    <w:name w:val="toc 9"/>
    <w:basedOn w:val="784"/>
    <w:next w:val="78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84"/>
    <w:next w:val="784"/>
    <w:uiPriority w:val="99"/>
    <w:unhideWhenUsed/>
    <w:pPr>
      <w:spacing w:after="0" w:afterAutospacing="0"/>
    </w:pPr>
  </w:style>
  <w:style w:type="paragraph" w:styleId="784" w:default="1">
    <w:name w:val="Normal"/>
    <w:next w:val="784"/>
    <w:link w:val="784"/>
    <w:qFormat/>
    <w:pPr>
      <w:jc w:val="both"/>
      <w:widowControl w:val="off"/>
    </w:pPr>
    <w:rPr>
      <w:sz w:val="21"/>
      <w:lang w:val="en-US" w:eastAsia="zh-CN" w:bidi="ar-SA"/>
    </w:rPr>
  </w:style>
  <w:style w:type="paragraph" w:styleId="785">
    <w:name w:val="标题 1"/>
    <w:basedOn w:val="784"/>
    <w:next w:val="784"/>
    <w:link w:val="796"/>
    <w:qFormat/>
    <w:pPr>
      <w:numPr>
        <w:ilvl w:val="0"/>
        <w:numId w:val="1"/>
      </w:numPr>
      <w:keepNext/>
      <w:spacing w:before="312" w:after="312"/>
      <w:tabs>
        <w:tab w:val="left" w:pos="1440" w:leader="none"/>
        <w:tab w:val="left" w:pos="5670" w:leader="none"/>
      </w:tabs>
      <w:outlineLvl w:val="0"/>
    </w:pPr>
    <w:rPr>
      <w:rFonts w:ascii="黑体" w:eastAsia="黑体"/>
      <w:b/>
      <w:sz w:val="28"/>
    </w:rPr>
  </w:style>
  <w:style w:type="paragraph" w:styleId="786">
    <w:name w:val="标题 2"/>
    <w:basedOn w:val="784"/>
    <w:next w:val="784"/>
    <w:link w:val="797"/>
    <w:uiPriority w:val="99"/>
    <w:qFormat/>
    <w:pPr>
      <w:numPr>
        <w:ilvl w:val="1"/>
        <w:numId w:val="1"/>
      </w:numPr>
      <w:jc w:val="left"/>
      <w:keepLines/>
      <w:keepNext/>
      <w:spacing w:before="120" w:after="120"/>
      <w:outlineLvl w:val="1"/>
    </w:pPr>
    <w:rPr>
      <w:rFonts w:ascii="Cambria" w:hAnsi="Cambria"/>
      <w:b/>
      <w:bCs/>
      <w:sz w:val="32"/>
      <w:szCs w:val="32"/>
    </w:rPr>
  </w:style>
  <w:style w:type="paragraph" w:styleId="787">
    <w:name w:val="标题 3"/>
    <w:basedOn w:val="784"/>
    <w:next w:val="784"/>
    <w:link w:val="798"/>
    <w:uiPriority w:val="99"/>
    <w:qFormat/>
    <w:pPr>
      <w:numPr>
        <w:ilvl w:val="2"/>
        <w:numId w:val="1"/>
      </w:numPr>
      <w:keepLines/>
      <w:keepNext/>
      <w:spacing w:before="120" w:after="120"/>
      <w:outlineLvl w:val="2"/>
    </w:pPr>
    <w:rPr>
      <w:b/>
      <w:bCs/>
      <w:sz w:val="32"/>
      <w:szCs w:val="32"/>
    </w:rPr>
  </w:style>
  <w:style w:type="paragraph" w:styleId="788">
    <w:name w:val="标题 4"/>
    <w:basedOn w:val="784"/>
    <w:next w:val="784"/>
    <w:link w:val="799"/>
    <w:uiPriority w:val="99"/>
    <w:qFormat/>
    <w:pPr>
      <w:numPr>
        <w:ilvl w:val="3"/>
        <w:numId w:val="1"/>
      </w:numPr>
      <w:keepLines/>
      <w:keepNext/>
      <w:spacing w:before="120" w:after="120"/>
      <w:outlineLvl w:val="3"/>
    </w:pPr>
    <w:rPr>
      <w:rFonts w:ascii="Cambria" w:hAnsi="Cambria"/>
      <w:b/>
      <w:bCs/>
      <w:sz w:val="28"/>
      <w:szCs w:val="28"/>
    </w:rPr>
  </w:style>
  <w:style w:type="paragraph" w:styleId="789">
    <w:name w:val="标题 5"/>
    <w:basedOn w:val="784"/>
    <w:next w:val="801"/>
    <w:link w:val="800"/>
    <w:uiPriority w:val="99"/>
    <w:qFormat/>
    <w:pPr>
      <w:numPr>
        <w:ilvl w:val="4"/>
        <w:numId w:val="1"/>
      </w:numPr>
      <w:keepNext/>
      <w:spacing w:before="156" w:after="156"/>
      <w:outlineLvl w:val="4"/>
    </w:pPr>
    <w:rPr>
      <w:b/>
      <w:bCs/>
      <w:sz w:val="28"/>
      <w:szCs w:val="28"/>
    </w:rPr>
  </w:style>
  <w:style w:type="paragraph" w:styleId="790">
    <w:name w:val="标题 6"/>
    <w:basedOn w:val="784"/>
    <w:next w:val="784"/>
    <w:link w:val="805"/>
    <w:uiPriority w:val="99"/>
    <w:qFormat/>
    <w:pPr>
      <w:numPr>
        <w:ilvl w:val="5"/>
        <w:numId w:val="1"/>
      </w:numPr>
      <w:keepLines/>
      <w:keepNext/>
      <w:spacing w:before="240" w:after="64" w:line="320" w:lineRule="auto"/>
      <w:outlineLvl w:val="5"/>
    </w:pPr>
    <w:rPr>
      <w:rFonts w:ascii="Cambria" w:hAnsi="Cambria"/>
      <w:b/>
      <w:bCs/>
      <w:sz w:val="24"/>
      <w:szCs w:val="24"/>
    </w:rPr>
  </w:style>
  <w:style w:type="paragraph" w:styleId="791">
    <w:name w:val="标题 7"/>
    <w:basedOn w:val="784"/>
    <w:next w:val="784"/>
    <w:link w:val="806"/>
    <w:uiPriority w:val="99"/>
    <w:qFormat/>
    <w:pPr>
      <w:numPr>
        <w:ilvl w:val="6"/>
        <w:numId w:val="1"/>
      </w:numPr>
      <w:keepLines/>
      <w:keepNext/>
      <w:spacing w:before="240" w:after="64" w:line="320" w:lineRule="auto"/>
      <w:outlineLvl w:val="6"/>
    </w:pPr>
    <w:rPr>
      <w:b/>
      <w:bCs/>
      <w:sz w:val="24"/>
      <w:szCs w:val="24"/>
    </w:rPr>
  </w:style>
  <w:style w:type="paragraph" w:styleId="792">
    <w:name w:val="标题 8"/>
    <w:basedOn w:val="784"/>
    <w:next w:val="784"/>
    <w:link w:val="807"/>
    <w:uiPriority w:val="99"/>
    <w:qFormat/>
    <w:pPr>
      <w:numPr>
        <w:ilvl w:val="7"/>
        <w:numId w:val="1"/>
      </w:numPr>
      <w:keepLines/>
      <w:keepNext/>
      <w:spacing w:before="240" w:after="64" w:line="320" w:lineRule="auto"/>
      <w:outlineLvl w:val="7"/>
    </w:pPr>
    <w:rPr>
      <w:rFonts w:ascii="Cambria" w:hAnsi="Cambria"/>
      <w:sz w:val="24"/>
      <w:szCs w:val="24"/>
    </w:rPr>
  </w:style>
  <w:style w:type="paragraph" w:styleId="793">
    <w:name w:val="标题 9"/>
    <w:basedOn w:val="784"/>
    <w:next w:val="784"/>
    <w:link w:val="808"/>
    <w:uiPriority w:val="99"/>
    <w:qFormat/>
    <w:pPr>
      <w:numPr>
        <w:ilvl w:val="8"/>
        <w:numId w:val="1"/>
      </w:numPr>
      <w:keepLines/>
      <w:keepNext/>
      <w:spacing w:before="240" w:after="64" w:line="320" w:lineRule="auto"/>
      <w:outlineLvl w:val="8"/>
    </w:pPr>
    <w:rPr>
      <w:rFonts w:ascii="Cambria" w:hAnsi="Cambria"/>
      <w:szCs w:val="21"/>
    </w:rPr>
  </w:style>
  <w:style w:type="character" w:styleId="794">
    <w:name w:val="默认段落字体"/>
    <w:next w:val="794"/>
    <w:link w:val="784"/>
    <w:uiPriority w:val="1"/>
    <w:unhideWhenUsed/>
  </w:style>
  <w:style w:type="table" w:styleId="795">
    <w:name w:val="普通表格"/>
    <w:next w:val="795"/>
    <w:link w:val="784"/>
    <w:uiPriority w:val="99"/>
    <w:unhideWhenUsed/>
    <w:tblPr/>
  </w:style>
  <w:style w:type="character" w:styleId="796">
    <w:name w:val="标题 1 字符"/>
    <w:next w:val="796"/>
    <w:link w:val="785"/>
    <w:rPr>
      <w:rFonts w:ascii="黑体" w:eastAsia="黑体"/>
      <w:b/>
      <w:sz w:val="28"/>
    </w:rPr>
  </w:style>
  <w:style w:type="character" w:styleId="797">
    <w:name w:val="标题 2 字符1"/>
    <w:next w:val="797"/>
    <w:link w:val="786"/>
    <w:uiPriority w:val="99"/>
    <w:rPr>
      <w:rFonts w:ascii="Cambria" w:hAnsi="Cambria"/>
      <w:b/>
      <w:bCs/>
      <w:sz w:val="32"/>
      <w:szCs w:val="32"/>
    </w:rPr>
  </w:style>
  <w:style w:type="character" w:styleId="798">
    <w:name w:val="标题 3 字符"/>
    <w:next w:val="798"/>
    <w:link w:val="787"/>
    <w:uiPriority w:val="99"/>
    <w:rPr>
      <w:b/>
      <w:bCs/>
      <w:sz w:val="32"/>
      <w:szCs w:val="32"/>
    </w:rPr>
  </w:style>
  <w:style w:type="character" w:styleId="799">
    <w:name w:val="标题 4 字符"/>
    <w:next w:val="799"/>
    <w:link w:val="788"/>
    <w:uiPriority w:val="99"/>
    <w:rPr>
      <w:rFonts w:ascii="Cambria" w:hAnsi="Cambria"/>
      <w:b/>
      <w:bCs/>
      <w:sz w:val="28"/>
      <w:szCs w:val="28"/>
    </w:rPr>
  </w:style>
  <w:style w:type="character" w:styleId="800">
    <w:name w:val="标题 5 字符"/>
    <w:next w:val="800"/>
    <w:link w:val="789"/>
    <w:uiPriority w:val="99"/>
    <w:rPr>
      <w:b/>
      <w:bCs/>
      <w:sz w:val="28"/>
      <w:szCs w:val="28"/>
    </w:rPr>
  </w:style>
  <w:style w:type="paragraph" w:styleId="801">
    <w:name w:val="正文缩进"/>
    <w:basedOn w:val="784"/>
    <w:next w:val="803"/>
    <w:link w:val="802"/>
    <w:qFormat/>
    <w:pPr>
      <w:ind w:firstLine="420"/>
    </w:pPr>
  </w:style>
  <w:style w:type="character" w:styleId="802">
    <w:name w:val="正文缩进 字符"/>
    <w:next w:val="802"/>
    <w:link w:val="801"/>
    <w:rPr>
      <w:rFonts w:eastAsia="宋体" w:cs="Times New Roman"/>
      <w:sz w:val="21"/>
      <w:lang w:val="en-US" w:eastAsia="zh-CN" w:bidi="ar-SA"/>
    </w:rPr>
  </w:style>
  <w:style w:type="paragraph" w:styleId="803">
    <w:name w:val="正文文本缩进"/>
    <w:basedOn w:val="784"/>
    <w:next w:val="803"/>
    <w:link w:val="804"/>
    <w:uiPriority w:val="99"/>
    <w:pPr>
      <w:ind w:firstLine="645"/>
    </w:pPr>
    <w:rPr>
      <w:sz w:val="20"/>
    </w:rPr>
  </w:style>
  <w:style w:type="character" w:styleId="804">
    <w:name w:val="正文文本缩进 字符"/>
    <w:next w:val="804"/>
    <w:link w:val="803"/>
    <w:uiPriority w:val="99"/>
    <w:semiHidden/>
    <w:rPr>
      <w:rFonts w:cs="Times New Roman"/>
      <w:sz w:val="20"/>
      <w:szCs w:val="20"/>
    </w:rPr>
  </w:style>
  <w:style w:type="character" w:styleId="805">
    <w:name w:val="标题 6 字符"/>
    <w:next w:val="805"/>
    <w:link w:val="790"/>
    <w:uiPriority w:val="99"/>
    <w:rPr>
      <w:rFonts w:ascii="Cambria" w:hAnsi="Cambria"/>
      <w:b/>
      <w:bCs/>
      <w:sz w:val="24"/>
      <w:szCs w:val="24"/>
    </w:rPr>
  </w:style>
  <w:style w:type="character" w:styleId="806">
    <w:name w:val="标题 7 字符"/>
    <w:next w:val="806"/>
    <w:link w:val="791"/>
    <w:uiPriority w:val="99"/>
    <w:rPr>
      <w:b/>
      <w:bCs/>
      <w:sz w:val="24"/>
      <w:szCs w:val="24"/>
    </w:rPr>
  </w:style>
  <w:style w:type="character" w:styleId="807">
    <w:name w:val="标题 8 字符"/>
    <w:next w:val="807"/>
    <w:link w:val="792"/>
    <w:uiPriority w:val="99"/>
    <w:rPr>
      <w:rFonts w:ascii="Cambria" w:hAnsi="Cambria"/>
      <w:sz w:val="24"/>
      <w:szCs w:val="24"/>
    </w:rPr>
  </w:style>
  <w:style w:type="character" w:styleId="808">
    <w:name w:val="标题 9 字符"/>
    <w:next w:val="808"/>
    <w:link w:val="793"/>
    <w:uiPriority w:val="99"/>
    <w:rPr>
      <w:rFonts w:ascii="Cambria" w:hAnsi="Cambria"/>
      <w:sz w:val="21"/>
      <w:szCs w:val="21"/>
    </w:rPr>
  </w:style>
  <w:style w:type="paragraph" w:styleId="809">
    <w:name w:val="列表 3"/>
    <w:basedOn w:val="784"/>
    <w:next w:val="809"/>
    <w:link w:val="784"/>
    <w:uiPriority w:val="99"/>
    <w:pPr>
      <w:ind w:left="1260" w:hanging="420"/>
    </w:pPr>
  </w:style>
  <w:style w:type="paragraph" w:styleId="810">
    <w:name w:val="目录 7"/>
    <w:basedOn w:val="784"/>
    <w:next w:val="784"/>
    <w:link w:val="784"/>
    <w:uiPriority w:val="99"/>
    <w:semiHidden/>
    <w:pPr>
      <w:ind w:left="1260"/>
      <w:jc w:val="left"/>
    </w:pPr>
    <w:rPr>
      <w:sz w:val="18"/>
    </w:rPr>
  </w:style>
  <w:style w:type="paragraph" w:styleId="811">
    <w:name w:val="索引 8"/>
    <w:basedOn w:val="784"/>
    <w:next w:val="784"/>
    <w:link w:val="784"/>
    <w:uiPriority w:val="99"/>
    <w:semiHidden/>
    <w:pPr>
      <w:ind w:left="2940"/>
    </w:pPr>
  </w:style>
  <w:style w:type="paragraph" w:styleId="812">
    <w:name w:val="题注"/>
    <w:basedOn w:val="784"/>
    <w:next w:val="784"/>
    <w:link w:val="784"/>
    <w:uiPriority w:val="35"/>
    <w:qFormat/>
    <w:pPr>
      <w:spacing w:line="360" w:lineRule="auto"/>
    </w:pPr>
    <w:rPr>
      <w:rFonts w:ascii="Cambria" w:hAnsi="Cambria" w:eastAsia="黑体"/>
      <w:sz w:val="24"/>
    </w:rPr>
  </w:style>
  <w:style w:type="paragraph" w:styleId="813">
    <w:name w:val="索引 5"/>
    <w:basedOn w:val="784"/>
    <w:next w:val="784"/>
    <w:link w:val="784"/>
    <w:uiPriority w:val="99"/>
    <w:semiHidden/>
    <w:pPr>
      <w:ind w:left="1680"/>
    </w:pPr>
  </w:style>
  <w:style w:type="paragraph" w:styleId="814">
    <w:name w:val="文档结构图"/>
    <w:basedOn w:val="784"/>
    <w:next w:val="814"/>
    <w:link w:val="815"/>
    <w:uiPriority w:val="99"/>
    <w:semiHidden/>
    <w:pPr>
      <w:shd w:val="clear" w:color="auto" w:fill="000080"/>
    </w:pPr>
    <w:rPr>
      <w:sz w:val="2"/>
    </w:rPr>
  </w:style>
  <w:style w:type="character" w:styleId="815">
    <w:name w:val="文档结构图 字符"/>
    <w:next w:val="815"/>
    <w:link w:val="814"/>
    <w:uiPriority w:val="99"/>
    <w:semiHidden/>
    <w:rPr>
      <w:rFonts w:cs="Times New Roman"/>
      <w:sz w:val="2"/>
    </w:rPr>
  </w:style>
  <w:style w:type="paragraph" w:styleId="816">
    <w:name w:val="批注文字"/>
    <w:basedOn w:val="784"/>
    <w:next w:val="816"/>
    <w:link w:val="817"/>
    <w:pPr>
      <w:jc w:val="left"/>
    </w:pPr>
    <w:rPr>
      <w:sz w:val="20"/>
    </w:rPr>
  </w:style>
  <w:style w:type="character" w:styleId="817">
    <w:name w:val="批注文字 字符"/>
    <w:next w:val="817"/>
    <w:link w:val="816"/>
    <w:rPr>
      <w:rFonts w:cs="Times New Roman"/>
      <w:sz w:val="20"/>
      <w:szCs w:val="20"/>
    </w:rPr>
  </w:style>
  <w:style w:type="paragraph" w:styleId="818">
    <w:name w:val="索引 6"/>
    <w:basedOn w:val="784"/>
    <w:next w:val="784"/>
    <w:link w:val="784"/>
    <w:uiPriority w:val="99"/>
    <w:semiHidden/>
    <w:pPr>
      <w:ind w:left="2100"/>
    </w:pPr>
  </w:style>
  <w:style w:type="paragraph" w:styleId="819">
    <w:name w:val="正文文本 3"/>
    <w:basedOn w:val="784"/>
    <w:next w:val="819"/>
    <w:link w:val="820"/>
    <w:uiPriority w:val="99"/>
    <w:rPr>
      <w:sz w:val="16"/>
      <w:szCs w:val="16"/>
    </w:rPr>
  </w:style>
  <w:style w:type="character" w:styleId="820">
    <w:name w:val="正文文本 3 字符"/>
    <w:next w:val="820"/>
    <w:link w:val="819"/>
    <w:uiPriority w:val="99"/>
    <w:semiHidden/>
    <w:rPr>
      <w:rFonts w:cs="Times New Roman"/>
      <w:sz w:val="16"/>
      <w:szCs w:val="16"/>
    </w:rPr>
  </w:style>
  <w:style w:type="paragraph" w:styleId="821">
    <w:name w:val="正文文本"/>
    <w:basedOn w:val="784"/>
    <w:next w:val="821"/>
    <w:link w:val="822"/>
    <w:uiPriority w:val="99"/>
    <w:rPr>
      <w:sz w:val="20"/>
    </w:rPr>
  </w:style>
  <w:style w:type="character" w:styleId="822">
    <w:name w:val="正文文本 字符"/>
    <w:next w:val="822"/>
    <w:link w:val="821"/>
    <w:uiPriority w:val="99"/>
    <w:semiHidden/>
    <w:rPr>
      <w:rFonts w:cs="Times New Roman"/>
      <w:sz w:val="20"/>
      <w:szCs w:val="20"/>
    </w:rPr>
  </w:style>
  <w:style w:type="paragraph" w:styleId="823">
    <w:name w:val="索引 4"/>
    <w:basedOn w:val="784"/>
    <w:next w:val="784"/>
    <w:link w:val="784"/>
    <w:uiPriority w:val="99"/>
    <w:semiHidden/>
    <w:pPr>
      <w:ind w:left="1260"/>
    </w:pPr>
  </w:style>
  <w:style w:type="paragraph" w:styleId="824">
    <w:name w:val="目录 5"/>
    <w:basedOn w:val="784"/>
    <w:next w:val="784"/>
    <w:link w:val="784"/>
    <w:uiPriority w:val="99"/>
    <w:semiHidden/>
    <w:pPr>
      <w:ind w:left="840"/>
      <w:jc w:val="left"/>
    </w:pPr>
    <w:rPr>
      <w:sz w:val="18"/>
    </w:rPr>
  </w:style>
  <w:style w:type="paragraph" w:styleId="825">
    <w:name w:val="目录 3"/>
    <w:basedOn w:val="784"/>
    <w:next w:val="784"/>
    <w:link w:val="784"/>
    <w:uiPriority w:val="99"/>
    <w:semiHidden/>
    <w:pPr>
      <w:ind w:left="420"/>
      <w:jc w:val="left"/>
    </w:pPr>
    <w:rPr>
      <w:i/>
      <w:sz w:val="20"/>
    </w:rPr>
  </w:style>
  <w:style w:type="paragraph" w:styleId="826">
    <w:name w:val="纯文本"/>
    <w:basedOn w:val="784"/>
    <w:next w:val="826"/>
    <w:link w:val="827"/>
    <w:rPr>
      <w:rFonts w:ascii="宋体" w:hAnsi="Courier New"/>
      <w:szCs w:val="21"/>
    </w:rPr>
  </w:style>
  <w:style w:type="character" w:styleId="827">
    <w:name w:val="纯文本 字符"/>
    <w:next w:val="827"/>
    <w:link w:val="826"/>
    <w:rPr>
      <w:rFonts w:ascii="宋体" w:hAnsi="Courier New" w:cs="Courier New"/>
      <w:sz w:val="21"/>
      <w:szCs w:val="21"/>
    </w:rPr>
  </w:style>
  <w:style w:type="paragraph" w:styleId="828">
    <w:name w:val="目录 8"/>
    <w:basedOn w:val="784"/>
    <w:next w:val="784"/>
    <w:link w:val="784"/>
    <w:uiPriority w:val="99"/>
    <w:semiHidden/>
    <w:pPr>
      <w:ind w:left="1470"/>
      <w:jc w:val="left"/>
    </w:pPr>
    <w:rPr>
      <w:sz w:val="18"/>
    </w:rPr>
  </w:style>
  <w:style w:type="paragraph" w:styleId="829">
    <w:name w:val="索引 3"/>
    <w:basedOn w:val="784"/>
    <w:next w:val="784"/>
    <w:link w:val="784"/>
    <w:uiPriority w:val="99"/>
    <w:semiHidden/>
    <w:pPr>
      <w:ind w:left="840"/>
    </w:pPr>
  </w:style>
  <w:style w:type="paragraph" w:styleId="830">
    <w:name w:val="日期"/>
    <w:basedOn w:val="784"/>
    <w:next w:val="784"/>
    <w:link w:val="831"/>
    <w:uiPriority w:val="99"/>
    <w:pPr>
      <w:ind w:left="100"/>
    </w:pPr>
    <w:rPr>
      <w:sz w:val="20"/>
    </w:rPr>
  </w:style>
  <w:style w:type="character" w:styleId="831">
    <w:name w:val="日期 字符"/>
    <w:next w:val="831"/>
    <w:link w:val="830"/>
    <w:uiPriority w:val="99"/>
    <w:semiHidden/>
    <w:rPr>
      <w:rFonts w:cs="Times New Roman"/>
      <w:sz w:val="20"/>
      <w:szCs w:val="20"/>
    </w:rPr>
  </w:style>
  <w:style w:type="paragraph" w:styleId="832">
    <w:name w:val="正文文本缩进 2"/>
    <w:basedOn w:val="784"/>
    <w:next w:val="832"/>
    <w:link w:val="833"/>
    <w:uiPriority w:val="99"/>
    <w:pPr>
      <w:ind w:left="630" w:firstLine="645"/>
    </w:pPr>
    <w:rPr>
      <w:sz w:val="20"/>
    </w:rPr>
  </w:style>
  <w:style w:type="character" w:styleId="833">
    <w:name w:val="正文文本缩进 2 字符"/>
    <w:next w:val="833"/>
    <w:link w:val="832"/>
    <w:uiPriority w:val="99"/>
    <w:semiHidden/>
    <w:rPr>
      <w:rFonts w:cs="Times New Roman"/>
      <w:sz w:val="20"/>
      <w:szCs w:val="20"/>
    </w:rPr>
  </w:style>
  <w:style w:type="paragraph" w:styleId="834">
    <w:name w:val="批注框文本"/>
    <w:basedOn w:val="784"/>
    <w:next w:val="834"/>
    <w:link w:val="835"/>
    <w:uiPriority w:val="99"/>
    <w:semiHidden/>
    <w:rPr>
      <w:sz w:val="18"/>
      <w:szCs w:val="18"/>
    </w:rPr>
  </w:style>
  <w:style w:type="character" w:styleId="835">
    <w:name w:val="批注框文本 字符"/>
    <w:next w:val="835"/>
    <w:link w:val="834"/>
    <w:uiPriority w:val="99"/>
    <w:semiHidden/>
    <w:rPr>
      <w:sz w:val="18"/>
      <w:szCs w:val="18"/>
    </w:rPr>
  </w:style>
  <w:style w:type="paragraph" w:styleId="836">
    <w:name w:val="页脚"/>
    <w:basedOn w:val="784"/>
    <w:next w:val="836"/>
    <w:link w:val="837"/>
    <w:uiPriority w:val="99"/>
    <w:pPr>
      <w:jc w:val="left"/>
      <w:tabs>
        <w:tab w:val="center" w:pos="4153" w:leader="none"/>
        <w:tab w:val="right" w:pos="8306" w:leader="none"/>
      </w:tabs>
    </w:pPr>
    <w:rPr>
      <w:sz w:val="18"/>
    </w:rPr>
  </w:style>
  <w:style w:type="character" w:styleId="837">
    <w:name w:val="页脚 字符"/>
    <w:next w:val="837"/>
    <w:link w:val="836"/>
    <w:uiPriority w:val="99"/>
    <w:rPr>
      <w:rFonts w:eastAsia="宋体" w:cs="Times New Roman"/>
      <w:sz w:val="18"/>
      <w:lang w:val="en-US" w:eastAsia="zh-CN" w:bidi="ar-SA"/>
    </w:rPr>
  </w:style>
  <w:style w:type="paragraph" w:styleId="838">
    <w:name w:val="页眉"/>
    <w:basedOn w:val="784"/>
    <w:next w:val="838"/>
    <w:link w:val="839"/>
    <w:uiPriority w:val="99"/>
    <w:pPr>
      <w:jc w:val="center"/>
      <w:tabs>
        <w:tab w:val="center" w:pos="4153" w:leader="none"/>
        <w:tab w:val="right" w:pos="8306" w:leader="none"/>
      </w:tabs>
      <w:pBdr>
        <w:bottom w:val="single" w:color="000000" w:sz="6" w:space="1"/>
      </w:pBdr>
    </w:pPr>
    <w:rPr>
      <w:sz w:val="18"/>
    </w:rPr>
  </w:style>
  <w:style w:type="character" w:styleId="839">
    <w:name w:val="页眉 字符"/>
    <w:next w:val="839"/>
    <w:link w:val="838"/>
    <w:uiPriority w:val="99"/>
    <w:semiHidden/>
    <w:rPr>
      <w:rFonts w:eastAsia="宋体" w:cs="Times New Roman"/>
      <w:sz w:val="18"/>
      <w:lang w:val="en-US" w:eastAsia="zh-CN" w:bidi="ar-SA"/>
    </w:rPr>
  </w:style>
  <w:style w:type="paragraph" w:styleId="840">
    <w:name w:val="目录 1"/>
    <w:basedOn w:val="784"/>
    <w:next w:val="784"/>
    <w:link w:val="784"/>
    <w:uiPriority w:val="39"/>
    <w:pPr>
      <w:jc w:val="left"/>
      <w:spacing w:before="120" w:after="120"/>
    </w:pPr>
    <w:rPr>
      <w:b/>
      <w:caps/>
      <w:sz w:val="20"/>
    </w:rPr>
  </w:style>
  <w:style w:type="paragraph" w:styleId="841">
    <w:name w:val="目录 4"/>
    <w:basedOn w:val="784"/>
    <w:next w:val="784"/>
    <w:link w:val="784"/>
    <w:uiPriority w:val="99"/>
    <w:semiHidden/>
    <w:pPr>
      <w:ind w:left="630"/>
      <w:jc w:val="left"/>
    </w:pPr>
    <w:rPr>
      <w:sz w:val="18"/>
    </w:rPr>
  </w:style>
  <w:style w:type="paragraph" w:styleId="842">
    <w:name w:val="索引标题"/>
    <w:basedOn w:val="784"/>
    <w:next w:val="843"/>
    <w:link w:val="784"/>
    <w:uiPriority w:val="99"/>
    <w:semiHidden/>
  </w:style>
  <w:style w:type="paragraph" w:styleId="843">
    <w:name w:val="索引 1"/>
    <w:basedOn w:val="784"/>
    <w:next w:val="784"/>
    <w:link w:val="784"/>
    <w:uiPriority w:val="99"/>
    <w:semiHidden/>
    <w:pPr>
      <w:jc w:val="center"/>
    </w:pPr>
    <w:rPr>
      <w:rFonts w:ascii="仿宋_GB2312" w:hAnsi="宋体" w:eastAsia="仿宋_GB2312"/>
      <w:sz w:val="30"/>
      <w:szCs w:val="24"/>
    </w:rPr>
  </w:style>
  <w:style w:type="paragraph" w:styleId="844">
    <w:name w:val="目录 6"/>
    <w:basedOn w:val="784"/>
    <w:next w:val="784"/>
    <w:link w:val="784"/>
    <w:uiPriority w:val="99"/>
    <w:semiHidden/>
    <w:pPr>
      <w:ind w:left="1050"/>
      <w:jc w:val="left"/>
    </w:pPr>
    <w:rPr>
      <w:sz w:val="18"/>
    </w:rPr>
  </w:style>
  <w:style w:type="paragraph" w:styleId="845">
    <w:name w:val="正文文本缩进 3"/>
    <w:basedOn w:val="784"/>
    <w:next w:val="845"/>
    <w:link w:val="846"/>
    <w:uiPriority w:val="99"/>
    <w:pPr>
      <w:ind w:left="645" w:firstLine="645"/>
    </w:pPr>
    <w:rPr>
      <w:sz w:val="16"/>
      <w:szCs w:val="16"/>
    </w:rPr>
  </w:style>
  <w:style w:type="character" w:styleId="846">
    <w:name w:val="正文文本缩进 3 字符"/>
    <w:next w:val="846"/>
    <w:link w:val="845"/>
    <w:uiPriority w:val="99"/>
    <w:semiHidden/>
    <w:rPr>
      <w:rFonts w:cs="Times New Roman"/>
      <w:sz w:val="16"/>
      <w:szCs w:val="16"/>
    </w:rPr>
  </w:style>
  <w:style w:type="paragraph" w:styleId="847">
    <w:name w:val="索引 7"/>
    <w:basedOn w:val="784"/>
    <w:next w:val="784"/>
    <w:link w:val="784"/>
    <w:uiPriority w:val="99"/>
    <w:semiHidden/>
    <w:pPr>
      <w:ind w:left="2520"/>
    </w:pPr>
  </w:style>
  <w:style w:type="paragraph" w:styleId="848">
    <w:name w:val="索引 9"/>
    <w:basedOn w:val="784"/>
    <w:next w:val="784"/>
    <w:link w:val="784"/>
    <w:uiPriority w:val="99"/>
    <w:semiHidden/>
    <w:pPr>
      <w:ind w:left="3360"/>
    </w:pPr>
  </w:style>
  <w:style w:type="paragraph" w:styleId="849">
    <w:name w:val="图表目录"/>
    <w:basedOn w:val="784"/>
    <w:next w:val="784"/>
    <w:link w:val="784"/>
    <w:uiPriority w:val="99"/>
    <w:semiHidden/>
    <w:pPr>
      <w:ind w:left="840" w:hanging="420"/>
    </w:pPr>
  </w:style>
  <w:style w:type="paragraph" w:styleId="850">
    <w:name w:val="目录 2"/>
    <w:basedOn w:val="784"/>
    <w:next w:val="784"/>
    <w:link w:val="784"/>
    <w:uiPriority w:val="39"/>
    <w:pPr>
      <w:ind w:left="210"/>
      <w:jc w:val="left"/>
    </w:pPr>
    <w:rPr>
      <w:smallCaps/>
      <w:sz w:val="20"/>
    </w:rPr>
  </w:style>
  <w:style w:type="paragraph" w:styleId="851">
    <w:name w:val="目录 9"/>
    <w:basedOn w:val="784"/>
    <w:next w:val="784"/>
    <w:link w:val="784"/>
    <w:uiPriority w:val="99"/>
    <w:semiHidden/>
    <w:pPr>
      <w:ind w:left="1680"/>
      <w:jc w:val="left"/>
    </w:pPr>
    <w:rPr>
      <w:sz w:val="18"/>
    </w:rPr>
  </w:style>
  <w:style w:type="paragraph" w:styleId="852">
    <w:name w:val="正文文本 2"/>
    <w:basedOn w:val="784"/>
    <w:next w:val="852"/>
    <w:link w:val="853"/>
    <w:uiPriority w:val="99"/>
    <w:pPr>
      <w:jc w:val="center"/>
      <w:widowControl/>
    </w:pPr>
    <w:rPr>
      <w:sz w:val="20"/>
    </w:rPr>
  </w:style>
  <w:style w:type="character" w:styleId="853">
    <w:name w:val="正文文本 2 字符"/>
    <w:next w:val="853"/>
    <w:link w:val="852"/>
    <w:uiPriority w:val="99"/>
    <w:semiHidden/>
    <w:rPr>
      <w:rFonts w:cs="Times New Roman"/>
      <w:sz w:val="20"/>
      <w:szCs w:val="20"/>
    </w:rPr>
  </w:style>
  <w:style w:type="paragraph" w:styleId="854">
    <w:name w:val="HTML 预设格式"/>
    <w:basedOn w:val="784"/>
    <w:next w:val="854"/>
    <w:link w:val="855"/>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character" w:styleId="855">
    <w:name w:val="HTML 预设格式 字符"/>
    <w:next w:val="855"/>
    <w:link w:val="854"/>
    <w:uiPriority w:val="99"/>
    <w:semiHidden/>
    <w:rPr>
      <w:rFonts w:ascii="Courier New" w:hAnsi="Courier New" w:cs="Courier New"/>
      <w:sz w:val="20"/>
      <w:szCs w:val="20"/>
    </w:rPr>
  </w:style>
  <w:style w:type="paragraph" w:styleId="856">
    <w:name w:val="普通(网站)"/>
    <w:basedOn w:val="784"/>
    <w:next w:val="856"/>
    <w:link w:val="784"/>
    <w:uiPriority w:val="99"/>
    <w:pPr>
      <w:jc w:val="left"/>
      <w:spacing w:before="100" w:beforeAutospacing="1" w:after="100" w:afterAutospacing="1"/>
      <w:widowControl/>
    </w:pPr>
    <w:rPr>
      <w:rFonts w:ascii="Arial" w:hAnsi="Arial" w:cs="Arial"/>
      <w:sz w:val="24"/>
      <w:szCs w:val="24"/>
    </w:rPr>
  </w:style>
  <w:style w:type="paragraph" w:styleId="857">
    <w:name w:val="索引 2"/>
    <w:basedOn w:val="784"/>
    <w:next w:val="784"/>
    <w:link w:val="784"/>
    <w:uiPriority w:val="99"/>
    <w:semiHidden/>
    <w:pPr>
      <w:ind w:left="420"/>
    </w:pPr>
  </w:style>
  <w:style w:type="paragraph" w:styleId="858">
    <w:name w:val="标题"/>
    <w:basedOn w:val="784"/>
    <w:next w:val="784"/>
    <w:link w:val="859"/>
    <w:uiPriority w:val="10"/>
    <w:qFormat/>
    <w:pPr>
      <w:jc w:val="center"/>
      <w:spacing w:before="240" w:after="60"/>
      <w:outlineLvl w:val="0"/>
    </w:pPr>
    <w:rPr>
      <w:rFonts w:ascii="Cambria" w:hAnsi="Cambria"/>
      <w:b/>
      <w:bCs/>
      <w:sz w:val="32"/>
      <w:szCs w:val="32"/>
    </w:rPr>
  </w:style>
  <w:style w:type="character" w:styleId="859">
    <w:name w:val="标题 字符"/>
    <w:next w:val="859"/>
    <w:link w:val="858"/>
    <w:uiPriority w:val="10"/>
    <w:rPr>
      <w:rFonts w:ascii="Cambria" w:hAnsi="Cambria" w:cs="Times New Roman"/>
      <w:b/>
      <w:bCs/>
      <w:sz w:val="32"/>
      <w:szCs w:val="32"/>
    </w:rPr>
  </w:style>
  <w:style w:type="paragraph" w:styleId="860">
    <w:name w:val="批注主题"/>
    <w:basedOn w:val="816"/>
    <w:next w:val="816"/>
    <w:link w:val="861"/>
    <w:uiPriority w:val="99"/>
    <w:semiHidden/>
    <w:rPr>
      <w:b/>
      <w:bCs/>
    </w:rPr>
  </w:style>
  <w:style w:type="character" w:styleId="861">
    <w:name w:val="批注主题 字符"/>
    <w:next w:val="861"/>
    <w:link w:val="860"/>
    <w:uiPriority w:val="99"/>
    <w:semiHidden/>
    <w:rPr>
      <w:rFonts w:cs="Times New Roman"/>
      <w:b/>
      <w:bCs/>
      <w:sz w:val="20"/>
      <w:szCs w:val="20"/>
    </w:rPr>
  </w:style>
  <w:style w:type="paragraph" w:styleId="862">
    <w:name w:val="正文首行缩进"/>
    <w:basedOn w:val="821"/>
    <w:next w:val="862"/>
    <w:link w:val="863"/>
    <w:uiPriority w:val="99"/>
    <w:pPr>
      <w:ind w:firstLine="420"/>
      <w:spacing w:after="120"/>
    </w:pPr>
    <w:rPr>
      <w:rFonts w:ascii="Times New Roman" w:hAnsi="Times New Roman" w:eastAsia="宋体"/>
      <w:sz w:val="21"/>
      <w:szCs w:val="24"/>
    </w:rPr>
  </w:style>
  <w:style w:type="character" w:styleId="863">
    <w:name w:val="正文文本首行缩进 字符"/>
    <w:next w:val="863"/>
    <w:link w:val="862"/>
    <w:uiPriority w:val="99"/>
    <w:semiHidden/>
  </w:style>
  <w:style w:type="table" w:styleId="864">
    <w:name w:val="网格型"/>
    <w:basedOn w:val="795"/>
    <w:next w:val="864"/>
    <w:link w:val="784"/>
    <w:uiPriority w:val="99"/>
    <w:unhideWhenUsed/>
    <w:pPr>
      <w:jc w:val="both"/>
      <w:widowControl w:val="off"/>
    </w:pPr>
    <w:tblPr/>
  </w:style>
  <w:style w:type="character" w:styleId="865">
    <w:name w:val="要点"/>
    <w:next w:val="865"/>
    <w:link w:val="784"/>
    <w:uiPriority w:val="22"/>
    <w:qFormat/>
    <w:rPr>
      <w:b/>
    </w:rPr>
  </w:style>
  <w:style w:type="character" w:styleId="866">
    <w:name w:val="页码"/>
    <w:next w:val="866"/>
    <w:link w:val="784"/>
    <w:rPr>
      <w:rFonts w:cs="Times New Roman"/>
    </w:rPr>
  </w:style>
  <w:style w:type="character" w:styleId="867">
    <w:name w:val="已访问的超链接"/>
    <w:next w:val="867"/>
    <w:link w:val="784"/>
    <w:uiPriority w:val="99"/>
    <w:rPr>
      <w:rFonts w:cs="Times New Roman"/>
      <w:color w:val="800080"/>
      <w:u w:val="single"/>
    </w:rPr>
  </w:style>
  <w:style w:type="character" w:styleId="868">
    <w:name w:val="强调"/>
    <w:next w:val="868"/>
    <w:link w:val="784"/>
    <w:qFormat/>
    <w:rPr>
      <w:color w:val="cc0000"/>
    </w:rPr>
  </w:style>
  <w:style w:type="character" w:styleId="869">
    <w:name w:val="超链接"/>
    <w:next w:val="869"/>
    <w:link w:val="784"/>
    <w:uiPriority w:val="99"/>
    <w:rPr>
      <w:rFonts w:cs="Times New Roman"/>
      <w:color w:val="0000ff"/>
      <w:u w:val="single"/>
    </w:rPr>
  </w:style>
  <w:style w:type="character" w:styleId="870">
    <w:name w:val="批注引用"/>
    <w:next w:val="870"/>
    <w:link w:val="784"/>
    <w:rPr>
      <w:rFonts w:cs="Times New Roman"/>
      <w:sz w:val="21"/>
    </w:rPr>
  </w:style>
  <w:style w:type="character" w:styleId="871">
    <w:name w:val="批注引用1"/>
    <w:next w:val="871"/>
    <w:link w:val="784"/>
    <w:semiHidden/>
    <w:qFormat/>
    <w:rPr>
      <w:sz w:val="21"/>
      <w:szCs w:val="21"/>
    </w:rPr>
  </w:style>
  <w:style w:type="paragraph" w:styleId="872">
    <w:name w:val="文本块1"/>
    <w:next w:val="784"/>
    <w:link w:val="784"/>
    <w:uiPriority w:val="99"/>
    <w:unhideWhenUsed/>
    <w:qFormat/>
    <w:pPr>
      <w:ind w:left="1440" w:right="1440"/>
      <w:jc w:val="both"/>
      <w:spacing w:after="120"/>
      <w:widowControl w:val="off"/>
    </w:pPr>
    <w:rPr>
      <w:rFonts w:eastAsia="微软雅黑"/>
      <w:sz w:val="21"/>
      <w:szCs w:val="22"/>
      <w:lang w:val="en-US" w:eastAsia="zh-CN" w:bidi="ar-SA"/>
    </w:rPr>
  </w:style>
  <w:style w:type="paragraph" w:styleId="873">
    <w:name w:val="AONormal"/>
    <w:next w:val="873"/>
    <w:link w:val="784"/>
    <w:qFormat/>
    <w:pPr>
      <w:ind w:firstLine="440"/>
      <w:spacing w:line="400" w:lineRule="exact"/>
    </w:pPr>
    <w:rPr>
      <w:rFonts w:ascii="华文楷体" w:hAnsi="华文楷体" w:eastAsia="华文楷体" w:cs="华文楷体"/>
      <w:sz w:val="22"/>
      <w:szCs w:val="21"/>
      <w:lang w:val="en-US" w:eastAsia="zh-CN" w:bidi="ar-SA"/>
    </w:rPr>
  </w:style>
  <w:style w:type="paragraph" w:styleId="874">
    <w:name w:val="列表段落"/>
    <w:basedOn w:val="784"/>
    <w:next w:val="874"/>
    <w:link w:val="784"/>
    <w:uiPriority w:val="99"/>
    <w:qFormat/>
    <w:pPr>
      <w:ind w:firstLine="420"/>
    </w:pPr>
    <w:rPr>
      <w:rFonts w:ascii="Calibri" w:hAnsi="Calibri"/>
      <w:szCs w:val="22"/>
    </w:rPr>
  </w:style>
  <w:style w:type="paragraph" w:styleId="875">
    <w:name w:val="一级条标题"/>
    <w:basedOn w:val="876"/>
    <w:next w:val="877"/>
    <w:link w:val="784"/>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76">
    <w:name w:val="章标题"/>
    <w:basedOn w:val="784"/>
    <w:next w:val="784"/>
    <w:link w:val="784"/>
    <w:qFormat/>
    <w:pPr>
      <w:jc w:val="center"/>
      <w:spacing w:before="158" w:after="153" w:line="1292" w:lineRule="atLeast"/>
      <w:widowControl/>
    </w:pPr>
    <w:rPr>
      <w:rFonts w:ascii="Arial" w:hAnsi="Calibri" w:eastAsia="黑体" w:cs="黑体"/>
      <w:sz w:val="31"/>
      <w:szCs w:val="22"/>
      <w:lang w:eastAsia="en-US" w:bidi="en-US"/>
    </w:rPr>
  </w:style>
  <w:style w:type="paragraph" w:styleId="877">
    <w:name w:val="段"/>
    <w:basedOn w:val="784"/>
    <w:next w:val="784"/>
    <w:link w:val="784"/>
    <w:qFormat/>
    <w:pPr>
      <w:ind w:firstLine="200"/>
      <w:widowControl/>
    </w:pPr>
    <w:rPr>
      <w:rFonts w:hint="eastAsia" w:ascii="宋体"/>
      <w:szCs w:val="20"/>
    </w:rPr>
  </w:style>
  <w:style w:type="character" w:styleId="878">
    <w:name w:val="标题 3 Char,h3 Char,3rd level Char,3 Char,标题4 Char,Heading 3 - old Char"/>
    <w:next w:val="878"/>
    <w:link w:val="784"/>
    <w:uiPriority w:val="99"/>
    <w:rPr>
      <w:rFonts w:ascii="宋体" w:hAnsi="宋体" w:eastAsia="宋体" w:cs="Times New Roman"/>
      <w:b/>
      <w:bCs/>
      <w:sz w:val="32"/>
      <w:szCs w:val="32"/>
      <w:lang w:val="en-US" w:eastAsia="zh-CN" w:bidi="ar-SA"/>
    </w:rPr>
  </w:style>
  <w:style w:type="character" w:styleId="879">
    <w:name w:val="para_small"/>
    <w:next w:val="879"/>
    <w:link w:val="784"/>
    <w:uiPriority w:val="99"/>
    <w:rPr>
      <w:rFonts w:cs="Times New Roman"/>
    </w:rPr>
  </w:style>
  <w:style w:type="character" w:styleId="880">
    <w:name w:val="point_normal1"/>
    <w:next w:val="880"/>
    <w:link w:val="784"/>
    <w:uiPriority w:val="99"/>
    <w:rPr>
      <w:rFonts w:ascii="Arial" w:hAnsi="Arial" w:cs="Arial"/>
      <w:sz w:val="18"/>
      <w:szCs w:val="18"/>
    </w:rPr>
  </w:style>
  <w:style w:type="character" w:styleId="881">
    <w:name w:val="纯文本 Char1,普通文字 Char,纯文本 Char Char Char,纯文本 Char Char2,普通文字 Char Char Char Char Char,普通文字 Char Char Char Char1,纯文本 Char Char Char Char Char Char Char Char Char Char Char Char Char Char,小 Char,普通文字1 Char,普通文字2 Char,普通文字3 Char,普通文字4 Char,普通文字5 Char"/>
    <w:next w:val="881"/>
    <w:link w:val="784"/>
    <w:rPr>
      <w:rFonts w:ascii="宋体" w:hAnsi="Courier New" w:eastAsia="宋体"/>
      <w:sz w:val="21"/>
      <w:lang w:val="en-US" w:eastAsia="zh-CN" w:bidi="ar-SA"/>
    </w:rPr>
  </w:style>
  <w:style w:type="character" w:styleId="882">
    <w:name w:val="二级目录 Char"/>
    <w:next w:val="882"/>
    <w:link w:val="883"/>
    <w:uiPriority w:val="99"/>
    <w:rPr>
      <w:b/>
      <w:sz w:val="30"/>
      <w:szCs w:val="28"/>
      <w:lang w:val="en-US" w:eastAsia="zh-CN" w:bidi="ar-SA"/>
    </w:rPr>
  </w:style>
  <w:style w:type="paragraph" w:styleId="883">
    <w:name w:val="二级目录"/>
    <w:next w:val="784"/>
    <w:link w:val="882"/>
    <w:uiPriority w:val="99"/>
    <w:pPr>
      <w:numPr>
        <w:ilvl w:val="0"/>
        <w:numId w:val="2"/>
      </w:numPr>
      <w:tabs>
        <w:tab w:val="left" w:pos="720" w:leader="none"/>
      </w:tabs>
      <w:outlineLvl w:val="1"/>
    </w:pPr>
    <w:rPr>
      <w:b/>
      <w:sz w:val="30"/>
      <w:szCs w:val="28"/>
      <w:lang w:val="en-US" w:eastAsia="zh-CN" w:bidi="ar-SA"/>
    </w:rPr>
  </w:style>
  <w:style w:type="character" w:styleId="884">
    <w:name w:val="正文2 Char"/>
    <w:next w:val="884"/>
    <w:link w:val="885"/>
    <w:rPr>
      <w:sz w:val="24"/>
    </w:rPr>
  </w:style>
  <w:style w:type="paragraph" w:styleId="885">
    <w:name w:val="正文2"/>
    <w:basedOn w:val="784"/>
    <w:next w:val="885"/>
    <w:link w:val="884"/>
    <w:pPr>
      <w:ind w:firstLine="510"/>
      <w:spacing w:before="156" w:line="360" w:lineRule="auto"/>
    </w:pPr>
    <w:rPr>
      <w:sz w:val="24"/>
    </w:rPr>
  </w:style>
  <w:style w:type="paragraph" w:styleId="886">
    <w:name w:val="xl112"/>
    <w:basedOn w:val="784"/>
    <w:next w:val="886"/>
    <w:link w:val="78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887">
    <w:name w:val="丁华标题2"/>
    <w:basedOn w:val="786"/>
    <w:next w:val="888"/>
    <w:link w:val="784"/>
    <w:uiPriority w:val="99"/>
    <w:pPr>
      <w:numPr>
        <w:ilvl w:val="1"/>
        <w:numId w:val="2"/>
      </w:numPr>
      <w:spacing w:line="415" w:lineRule="auto"/>
      <w:tabs>
        <w:tab w:val="left" w:pos="567" w:leader="none"/>
      </w:tabs>
    </w:pPr>
    <w:rPr>
      <w:rFonts w:ascii="Arial" w:hAnsi="Arial" w:eastAsia="黑体"/>
      <w:b w:val="0"/>
      <w:sz w:val="28"/>
      <w:szCs w:val="20"/>
    </w:rPr>
  </w:style>
  <w:style w:type="paragraph" w:styleId="888">
    <w:name w:val="丁华正文"/>
    <w:basedOn w:val="845"/>
    <w:next w:val="888"/>
    <w:link w:val="784"/>
    <w:uiPriority w:val="99"/>
    <w:pPr>
      <w:ind w:left="0" w:firstLine="510"/>
      <w:spacing w:line="360" w:lineRule="auto"/>
    </w:pPr>
    <w:rPr>
      <w:rFonts w:ascii="Times New Roman" w:hAnsi="Times New Roman" w:eastAsia="宋体"/>
      <w:color w:val="000000"/>
      <w:sz w:val="24"/>
      <w:szCs w:val="16"/>
    </w:rPr>
  </w:style>
  <w:style w:type="paragraph" w:styleId="889">
    <w:name w:val="xl115"/>
    <w:basedOn w:val="784"/>
    <w:next w:val="889"/>
    <w:link w:val="7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890">
    <w:name w:val="列表段落1"/>
    <w:basedOn w:val="784"/>
    <w:next w:val="816"/>
    <w:link w:val="784"/>
    <w:uiPriority w:val="99"/>
    <w:qFormat/>
    <w:pPr>
      <w:ind w:firstLine="420"/>
    </w:pPr>
    <w:rPr>
      <w:rFonts w:ascii="Times New Roman" w:hAnsi="Times New Roman" w:eastAsia="宋体" w:cs="Times New Roman"/>
      <w:szCs w:val="20"/>
    </w:rPr>
  </w:style>
  <w:style w:type="paragraph" w:styleId="891">
    <w:name w:val="Bullets L1"/>
    <w:basedOn w:val="784"/>
    <w:next w:val="891"/>
    <w:link w:val="784"/>
    <w:uiPriority w:val="99"/>
    <w:pPr>
      <w:numPr>
        <w:ilvl w:val="0"/>
        <w:numId w:val="3"/>
      </w:numPr>
      <w:jc w:val="left"/>
      <w:spacing w:before="60" w:after="60"/>
      <w:widowControl/>
      <w:tabs>
        <w:tab w:val="left" w:pos="360" w:leader="none"/>
      </w:tabs>
    </w:pPr>
    <w:rPr>
      <w:rFonts w:ascii="Arial" w:hAnsi="Arial"/>
      <w:sz w:val="20"/>
    </w:rPr>
  </w:style>
  <w:style w:type="paragraph" w:styleId="892">
    <w:name w:val="xl107"/>
    <w:basedOn w:val="784"/>
    <w:next w:val="892"/>
    <w:link w:val="784"/>
    <w:pPr>
      <w:jc w:val="left"/>
      <w:spacing w:before="100" w:beforeAutospacing="1" w:after="100" w:afterAutospacing="1"/>
      <w:widowControl/>
    </w:pPr>
    <w:rPr>
      <w:rFonts w:ascii="Arial" w:hAnsi="Arial" w:cs="Arial"/>
      <w:sz w:val="20"/>
    </w:rPr>
  </w:style>
  <w:style w:type="paragraph" w:styleId="893">
    <w:name w:val="xl117"/>
    <w:basedOn w:val="784"/>
    <w:next w:val="893"/>
    <w:link w:val="784"/>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894">
    <w:name w:val="font7"/>
    <w:basedOn w:val="784"/>
    <w:next w:val="894"/>
    <w:link w:val="784"/>
    <w:pPr>
      <w:jc w:val="left"/>
      <w:spacing w:before="100" w:beforeAutospacing="1" w:after="100" w:afterAutospacing="1"/>
      <w:widowControl/>
    </w:pPr>
    <w:rPr>
      <w:rFonts w:ascii="Arial" w:hAnsi="Arial" w:cs="Arial"/>
      <w:color w:val="000000"/>
      <w:sz w:val="20"/>
    </w:rPr>
  </w:style>
  <w:style w:type="paragraph" w:styleId="895">
    <w:name w:val="retrait3"/>
    <w:basedOn w:val="784"/>
    <w:next w:val="895"/>
    <w:link w:val="784"/>
    <w:uiPriority w:val="99"/>
    <w:pPr>
      <w:ind w:left="851"/>
      <w:jc w:val="left"/>
      <w:spacing w:before="20" w:after="20"/>
      <w:widowControl/>
    </w:pPr>
    <w:rPr>
      <w:rFonts w:ascii="Arial" w:hAnsi="Arial"/>
      <w:sz w:val="24"/>
    </w:rPr>
  </w:style>
  <w:style w:type="paragraph" w:styleId="896">
    <w:name w:val="TOC 标题"/>
    <w:basedOn w:val="785"/>
    <w:next w:val="784"/>
    <w:link w:val="784"/>
    <w:uiPriority w:val="39"/>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cs="Times New Roman"/>
      <w:bCs/>
      <w:color w:val="365f91"/>
      <w:szCs w:val="28"/>
    </w:rPr>
  </w:style>
  <w:style w:type="paragraph" w:styleId="897">
    <w:name w:val="默认段落字体 Para Char"/>
    <w:basedOn w:val="784"/>
    <w:next w:val="897"/>
    <w:link w:val="784"/>
    <w:uiPriority w:val="99"/>
    <w:rPr>
      <w:sz w:val="24"/>
      <w:szCs w:val="24"/>
    </w:rPr>
  </w:style>
  <w:style w:type="paragraph" w:styleId="898">
    <w:name w:val="丁华标题3"/>
    <w:basedOn w:val="887"/>
    <w:next w:val="888"/>
    <w:link w:val="784"/>
    <w:uiPriority w:val="99"/>
    <w:pPr>
      <w:numPr>
        <w:ilvl w:val="1"/>
        <w:numId w:val="0"/>
      </w:numPr>
      <w:ind w:left="1980" w:hanging="420"/>
      <w:spacing w:after="0"/>
      <w:tabs>
        <w:tab w:val="left" w:pos="1470" w:leader="none"/>
        <w:tab w:val="left" w:pos="1980" w:leader="none"/>
      </w:tabs>
      <w:outlineLvl w:val="2"/>
    </w:pPr>
    <w:rPr>
      <w:sz w:val="24"/>
    </w:rPr>
  </w:style>
  <w:style w:type="paragraph" w:styleId="899">
    <w:name w:val="xl116"/>
    <w:basedOn w:val="784"/>
    <w:next w:val="899"/>
    <w:link w:val="784"/>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900">
    <w:name w:val="段落"/>
    <w:basedOn w:val="784"/>
    <w:next w:val="900"/>
    <w:link w:val="784"/>
    <w:uiPriority w:val="99"/>
    <w:pPr>
      <w:ind w:firstLine="480"/>
      <w:spacing w:line="460" w:lineRule="exact"/>
    </w:pPr>
    <w:rPr>
      <w:sz w:val="24"/>
    </w:rPr>
  </w:style>
  <w:style w:type="paragraph" w:styleId="901">
    <w:name w:val="msolistparagraph"/>
    <w:basedOn w:val="784"/>
    <w:next w:val="901"/>
    <w:link w:val="784"/>
    <w:uiPriority w:val="99"/>
    <w:pPr>
      <w:ind w:firstLine="420"/>
    </w:pPr>
    <w:rPr>
      <w:rFonts w:ascii="Calibri" w:hAnsi="Calibri"/>
      <w:szCs w:val="22"/>
    </w:rPr>
  </w:style>
  <w:style w:type="paragraph" w:styleId="902">
    <w:name w:val="Char Char Char Char Char Char Char Char Char Char Char Char Char"/>
    <w:basedOn w:val="814"/>
    <w:next w:val="902"/>
    <w:link w:val="784"/>
    <w:uiPriority w:val="99"/>
    <w:rPr>
      <w:rFonts w:ascii="Tahoma" w:hAnsi="Tahoma"/>
      <w:sz w:val="24"/>
      <w:szCs w:val="24"/>
    </w:rPr>
  </w:style>
  <w:style w:type="paragraph" w:styleId="903">
    <w:name w:val="论文正文"/>
    <w:basedOn w:val="832"/>
    <w:next w:val="903"/>
    <w:link w:val="784"/>
    <w:uiPriority w:val="99"/>
    <w:pPr>
      <w:ind w:left="0" w:firstLine="200"/>
      <w:jc w:val="left"/>
      <w:spacing w:line="360" w:lineRule="auto"/>
    </w:pPr>
    <w:rPr>
      <w:rFonts w:ascii="Times New Roman" w:hAnsi="Times New Roman"/>
      <w:sz w:val="28"/>
      <w:szCs w:val="24"/>
    </w:rPr>
  </w:style>
  <w:style w:type="paragraph" w:styleId="904">
    <w:name w:val="xl111"/>
    <w:basedOn w:val="784"/>
    <w:next w:val="904"/>
    <w:link w:val="7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905">
    <w:name w:val="无间隔"/>
    <w:next w:val="905"/>
    <w:link w:val="784"/>
    <w:uiPriority w:val="1"/>
    <w:qFormat/>
    <w:pPr>
      <w:jc w:val="both"/>
      <w:widowControl w:val="off"/>
    </w:pPr>
    <w:rPr>
      <w:sz w:val="21"/>
      <w:lang w:val="en-US" w:eastAsia="zh-CN" w:bidi="ar-SA"/>
    </w:rPr>
  </w:style>
  <w:style w:type="paragraph" w:styleId="906">
    <w:name w:val="列出段落3"/>
    <w:basedOn w:val="784"/>
    <w:next w:val="906"/>
    <w:link w:val="784"/>
    <w:uiPriority w:val="34"/>
    <w:qFormat/>
    <w:pPr>
      <w:ind w:firstLine="420"/>
    </w:pPr>
  </w:style>
  <w:style w:type="paragraph" w:styleId="907">
    <w:name w:val="p0"/>
    <w:basedOn w:val="784"/>
    <w:next w:val="907"/>
    <w:link w:val="784"/>
    <w:uiPriority w:val="99"/>
    <w:pPr>
      <w:widowControl/>
    </w:pPr>
    <w:rPr>
      <w:szCs w:val="21"/>
    </w:rPr>
  </w:style>
  <w:style w:type="paragraph" w:styleId="908">
    <w:name w:val="List Paragraph"/>
    <w:basedOn w:val="784"/>
    <w:next w:val="908"/>
    <w:link w:val="784"/>
    <w:uiPriority w:val="34"/>
    <w:qFormat/>
    <w:pPr>
      <w:ind w:firstLine="420"/>
    </w:pPr>
  </w:style>
  <w:style w:type="paragraph" w:styleId="909">
    <w:name w:val="Char"/>
    <w:basedOn w:val="784"/>
    <w:next w:val="909"/>
    <w:link w:val="784"/>
    <w:rPr>
      <w:rFonts w:ascii="Tahoma" w:hAnsi="Tahoma" w:cs="仿宋_GB2312"/>
      <w:sz w:val="24"/>
      <w:szCs w:val="28"/>
    </w:rPr>
  </w:style>
  <w:style w:type="paragraph" w:styleId="910">
    <w:name w:val="xl113"/>
    <w:basedOn w:val="784"/>
    <w:next w:val="910"/>
    <w:link w:val="78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911">
    <w:name w:val="font6"/>
    <w:basedOn w:val="784"/>
    <w:next w:val="911"/>
    <w:link w:val="784"/>
    <w:pPr>
      <w:jc w:val="left"/>
      <w:spacing w:before="100" w:beforeAutospacing="1" w:after="100" w:afterAutospacing="1"/>
      <w:widowControl/>
    </w:pPr>
    <w:rPr>
      <w:rFonts w:ascii="宋体" w:hAnsi="宋体" w:cs="宋体"/>
      <w:color w:val="000000"/>
      <w:sz w:val="20"/>
    </w:rPr>
  </w:style>
  <w:style w:type="paragraph" w:styleId="912">
    <w:name w:val="xl114"/>
    <w:basedOn w:val="784"/>
    <w:next w:val="912"/>
    <w:link w:val="7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913">
    <w:name w:val="Char1"/>
    <w:basedOn w:val="784"/>
    <w:next w:val="913"/>
    <w:link w:val="784"/>
    <w:uiPriority w:val="99"/>
    <w:pPr>
      <w:jc w:val="left"/>
      <w:spacing w:after="160" w:line="240" w:lineRule="exact"/>
      <w:widowControl/>
    </w:pPr>
    <w:rPr>
      <w:rFonts w:ascii="Verdana" w:hAnsi="Verdana" w:eastAsia="仿宋_GB2312"/>
      <w:sz w:val="24"/>
      <w:lang w:eastAsia="en-US"/>
    </w:rPr>
  </w:style>
  <w:style w:type="paragraph" w:styleId="914">
    <w:name w:val="font5"/>
    <w:basedOn w:val="784"/>
    <w:next w:val="914"/>
    <w:link w:val="784"/>
    <w:pPr>
      <w:jc w:val="left"/>
      <w:spacing w:before="100" w:beforeAutospacing="1" w:after="100" w:afterAutospacing="1"/>
      <w:widowControl/>
    </w:pPr>
    <w:rPr>
      <w:rFonts w:ascii="宋体" w:hAnsi="宋体" w:cs="宋体"/>
      <w:sz w:val="18"/>
      <w:szCs w:val="18"/>
    </w:rPr>
  </w:style>
  <w:style w:type="paragraph" w:styleId="915">
    <w:name w:val="xl25"/>
    <w:basedOn w:val="784"/>
    <w:next w:val="915"/>
    <w:link w:val="784"/>
    <w:uiPriority w:val="99"/>
    <w:pPr>
      <w:jc w:val="center"/>
      <w:spacing w:before="100" w:beforeAutospacing="1" w:after="100" w:afterAutospacing="1"/>
      <w:widowControl/>
      <w:pBdr>
        <w:right w:val="single" w:color="000000" w:sz="4" w:space="0"/>
      </w:pBdr>
    </w:pPr>
    <w:rPr>
      <w:szCs w:val="21"/>
    </w:rPr>
  </w:style>
  <w:style w:type="paragraph" w:styleId="916">
    <w:name w:val="Char Char Char Char Char Char Char Char Char Char Char1 Char Char Char1"/>
    <w:basedOn w:val="784"/>
    <w:next w:val="916"/>
    <w:link w:val="784"/>
    <w:uiPriority w:val="99"/>
    <w:semiHidden/>
    <w:pPr>
      <w:ind w:firstLine="200"/>
      <w:jc w:val="left"/>
    </w:pPr>
    <w:rPr>
      <w:rFonts w:ascii="Tahoma" w:hAnsi="Tahoma"/>
      <w:sz w:val="24"/>
      <w:szCs w:val="24"/>
    </w:rPr>
  </w:style>
  <w:style w:type="paragraph" w:styleId="917">
    <w:name w:val="默认段落字体 Para Char Char Char Char Char Char Char"/>
    <w:basedOn w:val="784"/>
    <w:next w:val="917"/>
    <w:link w:val="784"/>
    <w:uiPriority w:val="99"/>
  </w:style>
  <w:style w:type="paragraph" w:styleId="918">
    <w:name w:val="Char Char Char Char"/>
    <w:basedOn w:val="814"/>
    <w:next w:val="918"/>
    <w:link w:val="784"/>
    <w:uiPriority w:val="99"/>
    <w:pPr>
      <w:spacing w:line="360" w:lineRule="auto"/>
    </w:pPr>
    <w:rPr>
      <w:rFonts w:ascii="Tahoma" w:hAnsi="Tahoma"/>
      <w:sz w:val="24"/>
      <w:szCs w:val="24"/>
    </w:rPr>
  </w:style>
  <w:style w:type="paragraph" w:styleId="919">
    <w:name w:val="Item Step in Table"/>
    <w:next w:val="919"/>
    <w:link w:val="784"/>
    <w:uiPriority w:val="99"/>
    <w:pPr>
      <w:numPr>
        <w:ilvl w:val="0"/>
        <w:numId w:val="4"/>
      </w:numPr>
      <w:jc w:val="both"/>
      <w:spacing w:before="40" w:after="40"/>
      <w:tabs>
        <w:tab w:val="left" w:pos="397" w:leader="none"/>
      </w:tabs>
    </w:pPr>
    <w:rPr>
      <w:rFonts w:ascii="Arial" w:hAnsi="Arial" w:cs="Arial"/>
      <w:sz w:val="18"/>
      <w:szCs w:val="18"/>
      <w:lang w:val="en-US" w:eastAsia="zh-CN" w:bidi="ar-SA"/>
    </w:rPr>
  </w:style>
  <w:style w:type="paragraph" w:styleId="920">
    <w:name w:val="模板正文"/>
    <w:basedOn w:val="784"/>
    <w:next w:val="920"/>
    <w:link w:val="784"/>
    <w:qFormat/>
    <w:pPr>
      <w:ind w:firstLine="200"/>
      <w:spacing w:before="120" w:line="360" w:lineRule="auto"/>
    </w:pPr>
    <w:rPr>
      <w:rFonts w:eastAsia="仿宋_GB2312"/>
      <w:sz w:val="24"/>
      <w:szCs w:val="21"/>
    </w:rPr>
  </w:style>
  <w:style w:type="paragraph" w:styleId="921">
    <w:name w:val="表格1"/>
    <w:basedOn w:val="784"/>
    <w:next w:val="921"/>
    <w:link w:val="784"/>
    <w:uiPriority w:val="99"/>
    <w:rPr>
      <w:rFonts w:ascii="宋体"/>
      <w:szCs w:val="21"/>
    </w:rPr>
  </w:style>
  <w:style w:type="paragraph" w:styleId="922">
    <w:name w:val="tableau"/>
    <w:basedOn w:val="784"/>
    <w:next w:val="922"/>
    <w:link w:val="784"/>
    <w:uiPriority w:val="99"/>
    <w:pPr>
      <w:jc w:val="center"/>
      <w:spacing w:before="20" w:after="20"/>
      <w:widowControl/>
    </w:pPr>
    <w:rPr>
      <w:rFonts w:ascii="Arial" w:hAnsi="Arial"/>
      <w:sz w:val="16"/>
      <w:lang w:eastAsia="en-US"/>
    </w:rPr>
  </w:style>
  <w:style w:type="paragraph" w:styleId="923">
    <w:name w:val="样式"/>
    <w:basedOn w:val="784"/>
    <w:next w:val="821"/>
    <w:link w:val="784"/>
    <w:uiPriority w:val="99"/>
    <w:rPr>
      <w:rFonts w:ascii="楷体_GB2312" w:hAnsi="Arial" w:eastAsia="楷体_GB2312"/>
      <w:sz w:val="28"/>
    </w:rPr>
  </w:style>
  <w:style w:type="paragraph" w:styleId="924">
    <w:name w:val="普通正文"/>
    <w:basedOn w:val="784"/>
    <w:next w:val="924"/>
    <w:link w:val="784"/>
    <w:pPr>
      <w:ind w:firstLine="480"/>
      <w:jc w:val="left"/>
      <w:spacing w:before="120" w:after="120" w:line="360" w:lineRule="auto"/>
    </w:pPr>
    <w:rPr>
      <w:rFonts w:ascii="Arial" w:hAnsi="Arial" w:cs="Arial"/>
      <w:sz w:val="24"/>
      <w:szCs w:val="24"/>
    </w:rPr>
  </w:style>
  <w:style w:type="paragraph" w:styleId="925">
    <w:name w:val="列出段落1"/>
    <w:basedOn w:val="784"/>
    <w:next w:val="925"/>
    <w:link w:val="784"/>
    <w:uiPriority w:val="99"/>
    <w:pPr>
      <w:contextualSpacing/>
      <w:ind w:left="720"/>
      <w:jc w:val="left"/>
      <w:widowControl/>
    </w:pPr>
    <w:rPr>
      <w:rFonts w:ascii="Arial" w:hAnsi="Arial" w:eastAsia="黑体"/>
      <w:sz w:val="24"/>
      <w:szCs w:val="24"/>
      <w:lang w:eastAsia="en-US"/>
    </w:rPr>
  </w:style>
  <w:style w:type="paragraph" w:styleId="926">
    <w:name w:val="xl108"/>
    <w:basedOn w:val="784"/>
    <w:next w:val="926"/>
    <w:link w:val="7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927">
    <w:name w:val="列出段落2"/>
    <w:basedOn w:val="784"/>
    <w:next w:val="927"/>
    <w:link w:val="784"/>
    <w:uiPriority w:val="34"/>
    <w:qFormat/>
    <w:pPr>
      <w:ind w:firstLine="420"/>
    </w:pPr>
  </w:style>
  <w:style w:type="paragraph" w:styleId="928">
    <w:name w:val="xl109"/>
    <w:basedOn w:val="784"/>
    <w:next w:val="928"/>
    <w:link w:val="7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929">
    <w:name w:val="List Paragraph1"/>
    <w:basedOn w:val="784"/>
    <w:next w:val="929"/>
    <w:link w:val="784"/>
    <w:uiPriority w:val="99"/>
    <w:pPr>
      <w:ind w:firstLine="420"/>
    </w:pPr>
    <w:rPr>
      <w:szCs w:val="24"/>
    </w:rPr>
  </w:style>
  <w:style w:type="paragraph" w:styleId="930">
    <w:name w:val="Char Char2 Char Char"/>
    <w:basedOn w:val="814"/>
    <w:next w:val="930"/>
    <w:link w:val="784"/>
    <w:uiPriority w:val="99"/>
    <w:pPr>
      <w:spacing w:line="436" w:lineRule="exact"/>
    </w:pPr>
    <w:rPr>
      <w:rFonts w:ascii="Tahoma" w:hAnsi="Tahoma"/>
      <w:sz w:val="24"/>
    </w:rPr>
  </w:style>
  <w:style w:type="paragraph" w:styleId="931">
    <w:name w:val="xl110"/>
    <w:basedOn w:val="784"/>
    <w:next w:val="931"/>
    <w:link w:val="7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932">
    <w:name w:val="Char Char Char"/>
    <w:basedOn w:val="814"/>
    <w:next w:val="932"/>
    <w:link w:val="784"/>
    <w:uiPriority w:val="99"/>
    <w:pPr>
      <w:spacing w:line="436" w:lineRule="exact"/>
    </w:pPr>
    <w:rPr>
      <w:szCs w:val="24"/>
    </w:rPr>
  </w:style>
  <w:style w:type="paragraph" w:styleId="933">
    <w:name w:val="丁华标题1"/>
    <w:basedOn w:val="785"/>
    <w:next w:val="888"/>
    <w:link w:val="784"/>
    <w:uiPriority w:val="99"/>
    <w:pPr>
      <w:numPr>
        <w:ilvl w:val="0"/>
        <w:numId w:val="2"/>
      </w:numPr>
      <w:ind w:firstLine="0"/>
      <w:jc w:val="left"/>
      <w:keepLines/>
      <w:spacing w:before="0" w:line="578" w:lineRule="auto"/>
      <w:tabs>
        <w:tab w:val="clear" w:pos="567" w:leader="none"/>
      </w:tabs>
    </w:pPr>
    <w:rPr>
      <w:rFonts w:ascii="Times New Roman"/>
      <w:b w:val="0"/>
      <w:sz w:val="32"/>
      <w:szCs w:val="20"/>
    </w:rPr>
  </w:style>
  <w:style w:type="paragraph" w:styleId="934">
    <w:name w:val="标题6"/>
    <w:basedOn w:val="789"/>
    <w:next w:val="934"/>
    <w:link w:val="784"/>
    <w:uiPriority w:val="99"/>
    <w:pPr>
      <w:numPr>
        <w:ilvl w:val="0"/>
        <w:numId w:val="5"/>
      </w:numPr>
      <w:keepLines/>
      <w:tabs>
        <w:tab w:val="left" w:pos="420" w:leader="none"/>
      </w:tabs>
    </w:pPr>
    <w:rPr>
      <w:rFonts w:ascii="Times New Roman"/>
      <w:b w:val="0"/>
      <w:bCs/>
      <w:color w:val="000000"/>
      <w:sz w:val="24"/>
      <w:szCs w:val="28"/>
    </w:rPr>
  </w:style>
  <w:style w:type="paragraph" w:styleId="935">
    <w:name w:val="_Style 193"/>
    <w:basedOn w:val="784"/>
    <w:next w:val="874"/>
    <w:link w:val="784"/>
    <w:uiPriority w:val="34"/>
    <w:qFormat/>
    <w:pPr>
      <w:ind w:firstLine="420"/>
    </w:pPr>
    <w:rPr>
      <w:rFonts w:ascii="Calibri" w:hAnsi="Calibri"/>
    </w:rPr>
  </w:style>
  <w:style w:type="paragraph" w:styleId="936">
    <w:name w:val="正文（绿盟科技）"/>
    <w:next w:val="936"/>
    <w:link w:val="784"/>
    <w:qFormat/>
    <w:pPr>
      <w:spacing w:line="300" w:lineRule="auto"/>
    </w:pPr>
    <w:rPr>
      <w:rFonts w:ascii="Arial" w:hAnsi="Arial" w:cs="黑体"/>
      <w:sz w:val="21"/>
      <w:szCs w:val="21"/>
      <w:lang w:val="en-US" w:eastAsia="zh-CN" w:bidi="ar-SA"/>
    </w:rPr>
  </w:style>
  <w:style w:type="paragraph" w:styleId="937">
    <w:name w:val="修订"/>
    <w:next w:val="937"/>
    <w:link w:val="784"/>
    <w:uiPriority w:val="99"/>
    <w:unhideWhenUsed/>
    <w:rPr>
      <w:sz w:val="21"/>
      <w:lang w:val="en-US" w:eastAsia="zh-CN" w:bidi="ar-SA"/>
    </w:rPr>
  </w:style>
  <w:style w:type="paragraph" w:styleId="938">
    <w:name w:val="Default"/>
    <w:basedOn w:val="784"/>
    <w:next w:val="938"/>
    <w:link w:val="784"/>
    <w:qFormat/>
    <w:pPr>
      <w:jc w:val="left"/>
    </w:pPr>
    <w:rPr>
      <w:rFonts w:ascii="宋体" w:cs="宋体"/>
      <w:color w:val="000000"/>
      <w:sz w:val="24"/>
      <w:szCs w:val="24"/>
    </w:rPr>
  </w:style>
  <w:style w:type="character" w:styleId="939">
    <w:name w:val="font31"/>
    <w:next w:val="939"/>
    <w:link w:val="784"/>
    <w:qFormat/>
    <w:rPr>
      <w:rFonts w:hint="eastAsia" w:ascii="宋体" w:hAnsi="宋体" w:eastAsia="宋体" w:cs="宋体"/>
      <w:color w:val="000000"/>
      <w:sz w:val="21"/>
      <w:szCs w:val="21"/>
      <w:u w:val="none"/>
    </w:rPr>
  </w:style>
  <w:style w:type="paragraph" w:styleId="940">
    <w:name w:val="列表段落11"/>
    <w:basedOn w:val="784"/>
    <w:next w:val="940"/>
    <w:link w:val="784"/>
    <w:qFormat/>
    <w:pPr>
      <w:ind w:firstLine="420"/>
    </w:pPr>
  </w:style>
  <w:style w:type="character" w:styleId="941">
    <w:name w:val="标题 2 字符"/>
    <w:next w:val="941"/>
    <w:link w:val="942"/>
    <w:qFormat/>
    <w:rPr>
      <w:rFonts w:ascii="Cambria" w:hAnsi="Cambria"/>
      <w:b/>
      <w:bCs/>
      <w:sz w:val="32"/>
      <w:szCs w:val="32"/>
    </w:rPr>
  </w:style>
  <w:style w:type="paragraph" w:styleId="942">
    <w:name w:val="标题 21"/>
    <w:basedOn w:val="784"/>
    <w:next w:val="942"/>
    <w:link w:val="941"/>
    <w:qFormat/>
    <w:pPr>
      <w:ind w:left="709"/>
      <w:jc w:val="left"/>
      <w:keepLines/>
      <w:keepNext/>
      <w:spacing w:before="120" w:after="120"/>
      <w:outlineLvl w:val="1"/>
    </w:pPr>
    <w:rPr>
      <w:rFonts w:ascii="Cambria" w:hAnsi="Cambria"/>
      <w:b/>
      <w:bCs/>
      <w:sz w:val="32"/>
      <w:szCs w:val="32"/>
    </w:rPr>
  </w:style>
  <w:style w:type="paragraph" w:styleId="943">
    <w:name w:val="页脚1"/>
    <w:basedOn w:val="784"/>
    <w:next w:val="943"/>
    <w:link w:val="784"/>
    <w:qFormat/>
    <w:pPr>
      <w:jc w:val="left"/>
      <w:tabs>
        <w:tab w:val="center" w:pos="4153" w:leader="none"/>
        <w:tab w:val="right" w:pos="8306" w:leader="none"/>
      </w:tabs>
    </w:pPr>
    <w:rPr>
      <w:sz w:val="18"/>
    </w:rPr>
  </w:style>
  <w:style w:type="paragraph" w:styleId="944">
    <w:name w:val="首行缩进"/>
    <w:basedOn w:val="784"/>
    <w:next w:val="944"/>
    <w:link w:val="784"/>
    <w:qFormat/>
    <w:pPr>
      <w:ind w:firstLine="480"/>
      <w:spacing w:line="360" w:lineRule="auto"/>
    </w:pPr>
    <w:rPr>
      <w:rFonts w:ascii="宋体" w:hAnsi="宋体" w:cs="宋体"/>
      <w:sz w:val="24"/>
    </w:rPr>
  </w:style>
  <w:style w:type="character" w:styleId="945">
    <w:name w:val="rvts12"/>
    <w:next w:val="945"/>
    <w:link w:val="784"/>
    <w:qFormat/>
    <w:rPr>
      <w:sz w:val="21"/>
      <w:lang w:val="en-US" w:eastAsia="zh-CN" w:bidi="ar-SA"/>
    </w:rPr>
  </w:style>
  <w:style w:type="character" w:styleId="946">
    <w:name w:val="rvts10"/>
    <w:next w:val="946"/>
    <w:link w:val="784"/>
    <w:qFormat/>
    <w:rPr>
      <w:rFonts w:ascii="KNLe" w:hAnsi="KNLe"/>
    </w:rPr>
  </w:style>
  <w:style w:type="character" w:styleId="947">
    <w:name w:val="rvts13"/>
    <w:next w:val="947"/>
    <w:link w:val="784"/>
    <w:qFormat/>
    <w:rPr>
      <w:rFonts w:ascii="KNLe" w:hAnsi="KNLe"/>
      <w:color w:val="000000"/>
    </w:rPr>
  </w:style>
  <w:style w:type="character" w:styleId="948">
    <w:name w:val="rvts15"/>
    <w:next w:val="948"/>
    <w:link w:val="784"/>
    <w:qFormat/>
    <w:rPr>
      <w:rFonts w:ascii="KNLe" w:hAnsi="KNLe"/>
      <w:color w:val="0000ff"/>
      <w:u w:val="single"/>
    </w:rPr>
  </w:style>
  <w:style w:type="character" w:styleId="949">
    <w:name w:val="rvts11"/>
    <w:next w:val="949"/>
    <w:link w:val="784"/>
    <w:qFormat/>
    <w:rPr>
      <w:rFonts w:ascii="Times New Roman" w:hAnsi="Times New Roman" w:cs="Times New Roman"/>
    </w:rPr>
  </w:style>
  <w:style w:type="character" w:styleId="950">
    <w:name w:val="NormalCharacter1"/>
    <w:next w:val="950"/>
    <w:link w:val="784"/>
    <w:qFormat/>
    <w:rPr>
      <w:rFonts w:ascii="Times New Roman" w:hAnsi="Times New Roman" w:eastAsia="宋体" w:cs="Times New Roman"/>
      <w:sz w:val="21"/>
      <w:szCs w:val="24"/>
      <w:lang w:val="en-US" w:eastAsia="zh-CN" w:bidi="ar-SA"/>
    </w:rPr>
  </w:style>
  <w:style w:type="paragraph" w:styleId="951">
    <w:name w:val="索引 41"/>
    <w:next w:val="784"/>
    <w:link w:val="784"/>
    <w:uiPriority w:val="99"/>
    <w:unhideWhenUsed/>
    <w:qFormat/>
    <w:pPr>
      <w:ind w:left="600"/>
      <w:jc w:val="both"/>
      <w:widowControl w:val="off"/>
    </w:pPr>
    <w:rPr>
      <w:rFonts w:ascii="Verdana" w:hAnsi="Verdana" w:eastAsia="微软雅黑"/>
      <w:sz w:val="21"/>
      <w:lang w:val="en-US" w:eastAsia="zh-CN" w:bidi="ar-SA"/>
    </w:rPr>
  </w:style>
  <w:style w:type="paragraph" w:styleId="952">
    <w:name w:val="批注文字1"/>
    <w:basedOn w:val="784"/>
    <w:next w:val="952"/>
    <w:link w:val="784"/>
    <w:semiHidden/>
    <w:qFormat/>
    <w:pPr>
      <w:jc w:val="left"/>
    </w:pPr>
    <w:rPr>
      <w:rFonts w:eastAsia="宋体"/>
      <w:sz w:val="20"/>
      <w:szCs w:val="21"/>
    </w:rPr>
  </w:style>
  <w:style w:type="paragraph" w:styleId="953">
    <w:name w:val="正文文本1"/>
    <w:next w:val="784"/>
    <w:link w:val="784"/>
    <w:qFormat/>
    <w:pPr>
      <w:jc w:val="both"/>
      <w:widowControl w:val="off"/>
    </w:pPr>
    <w:rPr>
      <w:rFonts w:ascii="仿宋_GB2312" w:hAnsi="宋体" w:eastAsia="仿宋_GB2312"/>
      <w:sz w:val="24"/>
      <w:szCs w:val="24"/>
      <w:lang w:val="en-US" w:eastAsia="zh-CN" w:bidi="ar-SA"/>
    </w:rPr>
  </w:style>
  <w:style w:type="character" w:styleId="11978" w:default="1">
    <w:name w:val="Default Paragraph Font"/>
    <w:uiPriority w:val="1"/>
    <w:semiHidden/>
    <w:unhideWhenUsed/>
  </w:style>
  <w:style w:type="numbering" w:styleId="11979" w:default="1">
    <w:name w:val="No List"/>
    <w:uiPriority w:val="99"/>
    <w:semiHidden/>
    <w:unhideWhenUsed/>
  </w:style>
  <w:style w:type="table" w:styleId="1198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dc:title>
  <dc:creator>wh</dc:creator>
  <cp:lastModifiedBy>李想</cp:lastModifiedBy>
  <cp:revision>3</cp:revision>
  <dcterms:created xsi:type="dcterms:W3CDTF">2024-12-30T00:37:00Z</dcterms:created>
  <dcterms:modified xsi:type="dcterms:W3CDTF">2026-06-18T05:55:02Z</dcterms:modified>
</cp:coreProperties>
</file>