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r>
      <w:r>
        <w:rPr>
          <w:color w:val="000000" w:themeColor="text1"/>
        </w:rPr>
      </w:r>
      <w:r/>
    </w:p>
    <w:p>
      <w:pPr>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t xml:space="preserve">无锡市惠山区政府采购</w:t>
      </w:r>
      <w:r>
        <w:rPr>
          <w:color w:val="000000" w:themeColor="text1"/>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rPr>
          <w:color w:val="000000" w:themeColor="text1"/>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rPr>
          <w:color w:val="000000" w:themeColor="text1"/>
        </w:rPr>
      </w:r>
      <w:r/>
    </w:p>
    <w:p>
      <w:pPr>
        <w:jc w:val="center"/>
        <w:rPr>
          <w:rFonts w:hint="eastAsia" w:ascii="黑体" w:hAnsi="华文中宋" w:eastAsia="黑体"/>
          <w:bCs/>
          <w:color w:val="000000" w:themeColor="text1"/>
          <w:spacing w:val="20"/>
          <w:sz w:val="40"/>
          <w:szCs w:val="40"/>
          <w:highlight w:val="none"/>
        </w:rPr>
      </w:pPr>
      <w:r>
        <w:rPr>
          <w:rFonts w:hint="eastAsia" w:ascii="黑体" w:hAnsi="华文中宋" w:eastAsia="黑体"/>
          <w:bCs/>
          <w:color w:val="000000" w:themeColor="text1"/>
          <w:spacing w:val="20"/>
          <w:sz w:val="40"/>
          <w:szCs w:val="40"/>
          <w:highlight w:val="none"/>
        </w:rPr>
      </w:r>
      <w:r>
        <w:rPr>
          <w:color w:val="000000" w:themeColor="text1"/>
        </w:rPr>
      </w:r>
      <w:r/>
    </w:p>
    <w:p>
      <w:pPr>
        <w:jc w:val="center"/>
        <w:rPr>
          <w:rFonts w:hint="eastAsia" w:ascii="黑体" w:hAnsi="华文中宋" w:eastAsia="黑体"/>
          <w:bCs/>
          <w:color w:val="000000" w:themeColor="text1"/>
          <w:spacing w:val="20"/>
          <w:sz w:val="48"/>
          <w:szCs w:val="48"/>
          <w:highlight w:val="none"/>
        </w:rPr>
      </w:pPr>
      <w:r>
        <w:rPr>
          <w:rFonts w:hint="eastAsia" w:ascii="黑体" w:hAnsi="华文中宋" w:eastAsia="黑体"/>
          <w:bCs/>
          <w:color w:val="000000" w:themeColor="text1"/>
          <w:spacing w:val="20"/>
          <w:sz w:val="48"/>
          <w:szCs w:val="48"/>
          <w:highlight w:val="none"/>
        </w:rPr>
      </w:r>
      <w:r>
        <w:rPr>
          <w:color w:val="000000" w:themeColor="text1"/>
        </w:rPr>
      </w:r>
      <w:r/>
    </w:p>
    <w:p>
      <w:pPr>
        <w:jc w:val="center"/>
        <w:rPr>
          <w:rFonts w:hint="eastAsia" w:ascii="黑体" w:hAnsi="华文中宋" w:eastAsia="黑体"/>
          <w:bCs/>
          <w:color w:val="000000" w:themeColor="text1"/>
          <w:spacing w:val="20"/>
          <w:sz w:val="48"/>
          <w:szCs w:val="48"/>
          <w:highlight w:val="none"/>
        </w:rPr>
      </w:pPr>
      <w:r>
        <w:rPr>
          <w:rFonts w:hint="eastAsia" w:ascii="黑体" w:hAnsi="华文中宋" w:eastAsia="黑体"/>
          <w:bCs/>
          <w:color w:val="000000" w:themeColor="text1"/>
          <w:spacing w:val="20"/>
          <w:sz w:val="48"/>
          <w:szCs w:val="48"/>
          <w:highlight w:val="none"/>
        </w:rPr>
      </w:r>
      <w:r>
        <w:rPr>
          <w:color w:val="000000" w:themeColor="text1"/>
        </w:rPr>
      </w:r>
      <w:r/>
    </w:p>
    <w:p>
      <w:pPr>
        <w:jc w:val="center"/>
        <w:spacing w:line="480" w:lineRule="auto"/>
        <w:rPr>
          <w:rFonts w:hint="eastAsia" w:ascii="黑体" w:hAnsi="华文中宋" w:eastAsia="黑体"/>
          <w:bCs/>
          <w:color w:val="000000" w:themeColor="text1"/>
          <w:spacing w:val="20"/>
          <w:sz w:val="52"/>
          <w:szCs w:val="52"/>
          <w:highlight w:val="none"/>
        </w:rPr>
      </w:pPr>
      <w:r>
        <w:rPr>
          <w:rFonts w:hint="eastAsia" w:ascii="黑体" w:hAnsi="华文中宋" w:eastAsia="黑体"/>
          <w:bCs/>
          <w:color w:val="000000" w:themeColor="text1"/>
          <w:spacing w:val="20"/>
          <w:sz w:val="52"/>
          <w:szCs w:val="52"/>
          <w:highlight w:val="none"/>
        </w:rPr>
        <w:t xml:space="preserve">公   开</w:t>
      </w:r>
      <w:r>
        <w:rPr>
          <w:color w:val="000000" w:themeColor="text1"/>
        </w:rPr>
      </w:r>
      <w:r/>
    </w:p>
    <w:p>
      <w:pPr>
        <w:jc w:val="center"/>
        <w:spacing w:line="480" w:lineRule="auto"/>
        <w:rPr>
          <w:rFonts w:hint="eastAsia"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000000" w:themeColor="text1"/>
          <w:spacing w:val="20"/>
          <w:sz w:val="52"/>
          <w:szCs w:val="52"/>
          <w:highlight w:val="none"/>
        </w:rPr>
        <w:t xml:space="preserve">招  标  文 件</w:t>
      </w:r>
      <w:r>
        <w:rPr>
          <w:color w:val="000000" w:themeColor="text1"/>
        </w:rPr>
      </w:r>
      <w:r/>
    </w:p>
    <w:p>
      <w:pPr>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rPr>
      </w:r>
      <w:r/>
    </w:p>
    <w:p>
      <w:pPr>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rPr>
      </w:r>
      <w:r/>
    </w:p>
    <w:p>
      <w:pPr>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rPr>
      </w:r>
      <w:r/>
    </w:p>
    <w:p>
      <w:pPr>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rPr>
      </w:r>
      <w:r/>
    </w:p>
    <w:p>
      <w:pPr>
        <w:rPr>
          <w:rFonts w:hint="eastAsia" w:ascii="宋体" w:hAnsi="宋体"/>
          <w:bCs/>
          <w:color w:val="000000" w:themeColor="text1"/>
          <w:sz w:val="40"/>
          <w:szCs w:val="24"/>
          <w:highlight w:val="none"/>
        </w:rPr>
      </w:pPr>
      <w:r>
        <w:rPr>
          <w:rFonts w:hint="eastAsia" w:ascii="宋体" w:hAnsi="宋体"/>
          <w:bCs/>
          <w:color w:val="000000" w:themeColor="text1"/>
          <w:sz w:val="40"/>
          <w:szCs w:val="24"/>
          <w:highlight w:val="none"/>
        </w:rPr>
      </w:r>
      <w:r>
        <w:rPr>
          <w:color w:val="000000" w:themeColor="text1"/>
        </w:rPr>
      </w:r>
      <w:r/>
    </w:p>
    <w:p>
      <w:pPr>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rPr>
      </w:r>
      <w:r/>
    </w:p>
    <w:p>
      <w:pPr>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rPr>
      </w:r>
      <w:r/>
    </w:p>
    <w:p>
      <w:pPr>
        <w:ind w:right="-28" w:firstLine="843"/>
        <w:jc w:val="left"/>
        <w:keepLines w:val="0"/>
        <w:keepNext w:val="0"/>
        <w:pageBreakBefore w:val="0"/>
        <w:spacing w:line="360" w:lineRule="auto"/>
        <w:widowControl w:val="off"/>
        <w:rPr>
          <w:rFonts w:hint="default" w:ascii="宋体" w:hAnsi="宋体" w:eastAsia="宋体"/>
          <w:b/>
          <w:bCs/>
          <w:color w:val="000000" w:themeColor="text1"/>
          <w:sz w:val="28"/>
          <w:szCs w:val="28"/>
          <w:highlight w:val="none"/>
          <w:u w:val="single"/>
        </w:rPr>
      </w:pPr>
      <w:r>
        <w:rPr>
          <w:rFonts w:hint="eastAsia" w:ascii="宋体" w:hAnsi="宋体"/>
          <w:b/>
          <w:bCs/>
          <w:color w:val="000000" w:themeColor="text1"/>
          <w:sz w:val="28"/>
          <w:szCs w:val="28"/>
          <w:highlight w:val="none"/>
        </w:rPr>
        <w:t xml:space="preserve">采购项目编号：</w:t>
      </w:r>
      <w:bookmarkStart w:id="0" w:name="_Hlk152077617"/>
      <w:r>
        <w:rPr>
          <w:rFonts w:hint="eastAsia" w:ascii="宋体" w:hAnsi="宋体"/>
          <w:b/>
          <w:bCs/>
          <w:color w:val="000000" w:themeColor="text1"/>
          <w:sz w:val="28"/>
          <w:szCs w:val="28"/>
          <w:highlight w:val="none"/>
          <w:u w:val="single"/>
          <w:lang w:eastAsia="zh-CN"/>
        </w:rPr>
        <w:t xml:space="preserve">JSZC-320206-LXZB-G2026-0020</w:t>
      </w:r>
      <w:r>
        <w:rPr>
          <w:rFonts w:hint="eastAsia" w:ascii="宋体" w:hAnsi="宋体"/>
          <w:b/>
          <w:bCs/>
          <w:color w:val="000000" w:themeColor="text1"/>
          <w:sz w:val="28"/>
          <w:szCs w:val="28"/>
          <w:highlight w:val="none"/>
          <w:u w:val="single"/>
          <w:lang w:val="en-US" w:eastAsia="zh-CN"/>
        </w:rPr>
        <w:t xml:space="preserve">     </w:t>
      </w:r>
      <w:bookmarkEnd w:id="0"/>
      <w:r>
        <w:rPr>
          <w:color w:val="000000" w:themeColor="text1"/>
        </w:rPr>
      </w:r>
      <w:r/>
    </w:p>
    <w:p>
      <w:pPr>
        <w:ind w:right="-28" w:firstLine="843"/>
        <w:jc w:val="both"/>
        <w:keepLines w:val="0"/>
        <w:keepNext w:val="0"/>
        <w:pageBreakBefore w:val="0"/>
        <w:spacing w:line="360" w:lineRule="auto"/>
        <w:widowControl w:val="off"/>
        <w:rPr>
          <w:rFonts w:hint="default" w:ascii="宋体" w:hAnsi="宋体" w:eastAsia="宋体"/>
          <w:b/>
          <w:bCs/>
          <w:color w:val="000000" w:themeColor="text1"/>
          <w:sz w:val="28"/>
          <w:szCs w:val="28"/>
          <w:highlight w:val="none"/>
          <w:u w:val="single"/>
        </w:rPr>
      </w:pPr>
      <w:r>
        <w:rPr>
          <w:rFonts w:hint="eastAsia" w:ascii="宋体" w:hAnsi="宋体"/>
          <w:b/>
          <w:bCs/>
          <w:color w:val="000000" w:themeColor="text1"/>
          <w:sz w:val="28"/>
          <w:szCs w:val="28"/>
          <w:highlight w:val="none"/>
        </w:rPr>
        <w:t xml:space="preserve">采购项目名称：</w:t>
      </w:r>
      <w:r>
        <w:rPr>
          <w:rFonts w:hint="eastAsia" w:ascii="宋体" w:hAnsi="宋体"/>
          <w:b/>
          <w:bCs/>
          <w:color w:val="000000" w:themeColor="text1"/>
          <w:sz w:val="28"/>
          <w:szCs w:val="28"/>
          <w:highlight w:val="none"/>
          <w:u w:val="single"/>
          <w:lang w:eastAsia="zh-CN"/>
        </w:rPr>
        <w:t xml:space="preserve">涡轮动力公共技术服务平台二期（NICE500燃机加工及测试平台）采购项目</w:t>
      </w:r>
      <w:r>
        <w:rPr>
          <w:color w:val="000000" w:themeColor="text1"/>
        </w:rPr>
      </w:r>
      <w:r/>
    </w:p>
    <w:p>
      <w:pPr>
        <w:ind w:right="-28" w:firstLine="843"/>
        <w:jc w:val="left"/>
        <w:keepLines w:val="0"/>
        <w:keepNext w:val="0"/>
        <w:pageBreakBefore w:val="0"/>
        <w:spacing w:line="360" w:lineRule="auto"/>
        <w:widowControl w:val="off"/>
        <w:rPr>
          <w:rFonts w:hint="default" w:ascii="宋体" w:hAnsi="宋体" w:eastAsia="宋体"/>
          <w:b/>
          <w:bCs/>
          <w:color w:val="000000" w:themeColor="text1"/>
          <w:sz w:val="28"/>
          <w:szCs w:val="28"/>
          <w:highlight w:val="none"/>
        </w:rPr>
      </w:pPr>
      <w:r>
        <w:rPr>
          <w:rFonts w:hint="eastAsia" w:ascii="宋体" w:hAnsi="宋体"/>
          <w:b/>
          <w:bCs/>
          <w:color w:val="000000" w:themeColor="text1"/>
          <w:sz w:val="28"/>
          <w:szCs w:val="28"/>
          <w:highlight w:val="none"/>
        </w:rPr>
        <w:t xml:space="preserve">采 购 单 位 ：</w:t>
      </w:r>
      <w:r>
        <w:rPr>
          <w:rFonts w:hint="eastAsia" w:ascii="宋体" w:hAnsi="宋体"/>
          <w:b/>
          <w:bCs/>
          <w:color w:val="000000" w:themeColor="text1"/>
          <w:sz w:val="28"/>
          <w:szCs w:val="28"/>
          <w:highlight w:val="none"/>
          <w:u w:val="single"/>
          <w:lang w:eastAsia="zh-CN"/>
        </w:rPr>
        <w:t xml:space="preserve">无锡市惠山区洛社镇人民政府</w:t>
      </w:r>
      <w:r>
        <w:rPr>
          <w:rFonts w:ascii="宋体" w:hAnsi="宋体"/>
          <w:b/>
          <w:bCs/>
          <w:color w:val="000000" w:themeColor="text1"/>
          <w:sz w:val="28"/>
          <w:szCs w:val="28"/>
          <w:highlight w:val="none"/>
          <w:u w:val="single"/>
        </w:rPr>
        <w:t xml:space="preserve">   </w:t>
      </w:r>
      <w:r>
        <w:rPr>
          <w:rFonts w:hint="eastAsia" w:ascii="宋体" w:hAnsi="宋体"/>
          <w:b/>
          <w:bCs/>
          <w:color w:val="000000" w:themeColor="text1"/>
          <w:sz w:val="28"/>
          <w:szCs w:val="28"/>
          <w:highlight w:val="none"/>
          <w:u w:val="single"/>
          <w:lang w:val="en-US" w:eastAsia="zh-CN"/>
        </w:rPr>
        <w:t xml:space="preserve"> </w:t>
      </w:r>
      <w:r>
        <w:rPr>
          <w:color w:val="000000" w:themeColor="text1"/>
        </w:rPr>
      </w:r>
      <w:r/>
    </w:p>
    <w:p>
      <w:pPr>
        <w:ind w:right="-28" w:firstLine="843"/>
        <w:jc w:val="both"/>
        <w:keepLines w:val="0"/>
        <w:keepNext w:val="0"/>
        <w:pageBreakBefore w:val="0"/>
        <w:spacing w:line="360" w:lineRule="auto"/>
        <w:widowControl w:val="off"/>
        <w:rPr>
          <w:rFonts w:hint="default" w:ascii="宋体" w:hAnsi="宋体" w:eastAsia="宋体"/>
          <w:bCs/>
          <w:color w:val="000000" w:themeColor="text1"/>
          <w:sz w:val="32"/>
          <w:highlight w:val="none"/>
        </w:rPr>
      </w:pPr>
      <w:r>
        <w:rPr>
          <w:rFonts w:hint="eastAsia" w:ascii="宋体" w:hAnsi="宋体"/>
          <w:b/>
          <w:bCs/>
          <w:color w:val="000000" w:themeColor="text1"/>
          <w:sz w:val="28"/>
          <w:szCs w:val="28"/>
          <w:highlight w:val="none"/>
        </w:rPr>
        <w:t xml:space="preserve">代 理 机 构 ：</w:t>
      </w:r>
      <w:r>
        <w:rPr>
          <w:rFonts w:hint="eastAsia" w:ascii="宋体" w:hAnsi="宋体"/>
          <w:b/>
          <w:bCs/>
          <w:color w:val="000000" w:themeColor="text1"/>
          <w:sz w:val="28"/>
          <w:szCs w:val="28"/>
          <w:highlight w:val="none"/>
          <w:u w:val="single"/>
        </w:rPr>
        <w:t xml:space="preserve">无锡梁溪建设咨询事务所有限公司</w:t>
      </w:r>
      <w:r>
        <w:rPr>
          <w:color w:val="000000" w:themeColor="text1"/>
        </w:rPr>
      </w:r>
      <w:r/>
    </w:p>
    <w:p>
      <w:pPr>
        <w:rPr>
          <w:rFonts w:hint="eastAsia" w:ascii="宋体" w:hAnsi="宋体"/>
          <w:bCs/>
          <w:color w:val="000000" w:themeColor="text1"/>
          <w:sz w:val="10"/>
          <w:szCs w:val="2"/>
          <w:highlight w:val="none"/>
        </w:rPr>
      </w:pPr>
      <w:r>
        <w:rPr>
          <w:rFonts w:hint="eastAsia" w:ascii="宋体" w:hAnsi="宋体"/>
          <w:bCs/>
          <w:color w:val="000000" w:themeColor="text1"/>
          <w:sz w:val="10"/>
          <w:szCs w:val="2"/>
          <w:highlight w:val="none"/>
        </w:rPr>
      </w:r>
      <w:r>
        <w:rPr>
          <w:color w:val="000000" w:themeColor="text1"/>
        </w:rPr>
      </w:r>
      <w:r/>
    </w:p>
    <w:p>
      <w:pPr>
        <w:rPr>
          <w:rFonts w:hint="eastAsia" w:ascii="宋体" w:hAnsi="宋体"/>
          <w:bCs/>
          <w:color w:val="000000" w:themeColor="text1"/>
          <w:sz w:val="10"/>
          <w:szCs w:val="2"/>
          <w:highlight w:val="none"/>
        </w:rPr>
      </w:pPr>
      <w:r>
        <w:rPr>
          <w:rFonts w:hint="eastAsia" w:ascii="宋体" w:hAnsi="宋体"/>
          <w:bCs/>
          <w:color w:val="000000" w:themeColor="text1"/>
          <w:sz w:val="10"/>
          <w:szCs w:val="2"/>
          <w:highlight w:val="none"/>
        </w:rPr>
      </w:r>
      <w:r>
        <w:rPr>
          <w:color w:val="000000" w:themeColor="text1"/>
        </w:rPr>
      </w:r>
      <w:r/>
    </w:p>
    <w:p>
      <w:pPr>
        <w:jc w:val="center"/>
        <w:rPr>
          <w:rFonts w:hint="eastAsia" w:ascii="宋体" w:hAnsi="宋体"/>
          <w:b/>
          <w:bCs/>
          <w:color w:val="000000" w:themeColor="text1"/>
          <w:sz w:val="44"/>
          <w:highlight w:val="none"/>
        </w:rPr>
      </w:pPr>
      <w:r>
        <w:rPr>
          <w:rFonts w:hint="eastAsia" w:ascii="宋体" w:hAnsi="宋体"/>
          <w:b/>
          <w:bCs/>
          <w:color w:val="000000" w:themeColor="text1"/>
          <w:sz w:val="44"/>
          <w:szCs w:val="44"/>
          <w:highlight w:val="none"/>
          <w:lang w:eastAsia="zh-CN"/>
        </w:rPr>
        <w:t xml:space="preserve">二〇二六</w:t>
      </w:r>
      <w:r>
        <w:rPr>
          <w:rFonts w:hint="eastAsia" w:ascii="宋体" w:hAnsi="宋体"/>
          <w:b/>
          <w:bCs/>
          <w:color w:val="000000" w:themeColor="text1"/>
          <w:sz w:val="44"/>
          <w:szCs w:val="44"/>
          <w:highlight w:val="none"/>
        </w:rPr>
        <w:t xml:space="preserve">年</w:t>
      </w:r>
      <w:r>
        <w:rPr>
          <w:rFonts w:hint="eastAsia" w:ascii="宋体" w:hAnsi="宋体"/>
          <w:b/>
          <w:bCs/>
          <w:color w:val="000000" w:themeColor="text1"/>
          <w:sz w:val="44"/>
          <w:szCs w:val="44"/>
          <w:highlight w:val="none"/>
          <w:lang w:val="en-US" w:eastAsia="zh-CN"/>
        </w:rPr>
        <w:t xml:space="preserve">五</w:t>
      </w:r>
      <w:r>
        <w:rPr>
          <w:rFonts w:hint="eastAsia" w:ascii="宋体" w:hAnsi="宋体"/>
          <w:b/>
          <w:bCs/>
          <w:color w:val="000000" w:themeColor="text1"/>
          <w:sz w:val="44"/>
          <w:szCs w:val="44"/>
          <w:highlight w:val="none"/>
        </w:rPr>
        <w:t xml:space="preserve">月</w:t>
      </w:r>
      <w:r>
        <w:rPr>
          <w:color w:val="000000" w:themeColor="text1"/>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0"/>
            <w:jc w:val="center"/>
            <w:keepLines/>
            <w:keepNext/>
            <w:pageBreakBefore w:val="0"/>
            <w:spacing w:before="460" w:after="210"/>
            <w:widowControl w:val="off"/>
            <w:rPr>
              <w:color w:val="000000" w:themeColor="text1"/>
              <w:highlight w:val="none"/>
            </w:rPr>
          </w:pPr>
          <w:r>
            <w:rPr>
              <w:color w:val="000000" w:themeColor="text1"/>
              <w:highlight w:val="none"/>
              <w:lang w:val="zh-CN"/>
            </w:rPr>
            <w:t xml:space="preserve">目录</w:t>
          </w:r>
          <w:r>
            <w:rPr>
              <w:color w:val="000000" w:themeColor="text1"/>
            </w:rPr>
          </w:r>
          <w:r/>
        </w:p>
        <w:p>
          <w:pPr>
            <w:pStyle w:val="823"/>
            <w:spacing w:line="600" w:lineRule="auto"/>
            <w:tabs>
              <w:tab w:val="right" w:pos="9752" w:leader="dot"/>
            </w:tabs>
            <w:rPr>
              <w:rFonts w:hint="eastAsia" w:ascii="黑体" w:hAnsi="黑体" w:eastAsia="黑体" w:cs="黑体"/>
              <w:b/>
              <w:bCs/>
              <w:color w:val="000000" w:themeColor="text1"/>
              <w:sz w:val="32"/>
              <w:szCs w:val="32"/>
              <w:highlight w:val="none"/>
            </w:rPr>
          </w:pPr>
          <w:r>
            <w:rPr>
              <w:rFonts w:ascii="宋体" w:hAnsi="宋体"/>
              <w:b/>
              <w:bCs/>
              <w:color w:val="000000" w:themeColor="text1"/>
              <w:sz w:val="52"/>
              <w:szCs w:val="72"/>
              <w:highlight w:val="none"/>
            </w:rPr>
            <w:fldChar w:fldCharType="begin"/>
          </w:r>
          <w:r>
            <w:rPr>
              <w:rFonts w:ascii="宋体" w:hAnsi="宋体"/>
              <w:b/>
              <w:bCs/>
              <w:color w:val="000000" w:themeColor="text1"/>
              <w:sz w:val="52"/>
              <w:szCs w:val="72"/>
              <w:highlight w:val="none"/>
            </w:rPr>
            <w:instrText xml:space="preserve"> TOC \o "1-3" \h \z \u </w:instrText>
          </w:r>
          <w:r>
            <w:rPr>
              <w:rFonts w:ascii="宋体" w:hAnsi="宋体"/>
              <w:b/>
              <w:bCs/>
              <w:color w:val="000000" w:themeColor="text1"/>
              <w:sz w:val="52"/>
              <w:szCs w:val="72"/>
              <w:highlight w:val="none"/>
            </w:rPr>
            <w:fldChar w:fldCharType="separate"/>
          </w:r>
          <w:r>
            <w:rPr>
              <w:rFonts w:hint="eastAsia" w:ascii="黑体" w:hAnsi="黑体" w:eastAsia="黑体" w:cs="黑体"/>
              <w:b/>
              <w:bCs/>
              <w:color w:val="000000" w:themeColor="text1"/>
              <w:sz w:val="32"/>
              <w:szCs w:val="32"/>
              <w:highlight w:val="none"/>
            </w:rPr>
            <w:fldChar w:fldCharType="begin"/>
          </w:r>
          <w:r>
            <w:rPr>
              <w:rFonts w:hint="eastAsia" w:ascii="黑体" w:hAnsi="黑体" w:eastAsia="黑体" w:cs="黑体"/>
              <w:b/>
              <w:bCs/>
              <w:color w:val="000000" w:themeColor="text1"/>
              <w:sz w:val="32"/>
              <w:szCs w:val="32"/>
              <w:highlight w:val="none"/>
            </w:rPr>
            <w:instrText xml:space="preserve"> HYPERLINK \l _Toc7540 </w:instrText>
          </w:r>
          <w:r>
            <w:rPr>
              <w:rFonts w:hint="eastAsia" w:ascii="黑体" w:hAnsi="黑体" w:eastAsia="黑体" w:cs="黑体"/>
              <w:b/>
              <w:bCs/>
              <w:color w:val="000000" w:themeColor="text1"/>
              <w:sz w:val="32"/>
              <w:szCs w:val="32"/>
              <w:highlight w:val="none"/>
            </w:rPr>
            <w:fldChar w:fldCharType="separate"/>
          </w:r>
          <w:r>
            <w:rPr>
              <w:rFonts w:hint="eastAsia" w:ascii="黑体" w:hAnsi="黑体" w:eastAsia="黑体" w:cs="黑体"/>
              <w:b/>
              <w:bCs/>
              <w:color w:val="000000" w:themeColor="text1"/>
              <w:sz w:val="32"/>
              <w:szCs w:val="32"/>
              <w:highlight w:val="none"/>
              <w:lang w:eastAsia="zh-CN"/>
            </w:rPr>
            <w:t xml:space="preserve">一、</w:t>
          </w:r>
          <w:r>
            <w:rPr>
              <w:rFonts w:hint="eastAsia" w:ascii="黑体" w:hAnsi="黑体" w:eastAsia="黑体" w:cs="黑体"/>
              <w:b/>
              <w:bCs/>
              <w:color w:val="000000" w:themeColor="text1"/>
              <w:sz w:val="32"/>
              <w:szCs w:val="32"/>
              <w:highlight w:val="none"/>
            </w:rPr>
            <w:t xml:space="preserve">投标邀请</w:t>
          </w:r>
          <w:r>
            <w:rPr>
              <w:rFonts w:hint="default" w:ascii="Times New Roman" w:hAnsi="Times New Roman" w:eastAsia="黑体" w:cs="Times New Roman"/>
              <w:b/>
              <w:bCs/>
              <w:color w:val="000000" w:themeColor="text1"/>
              <w:sz w:val="32"/>
              <w:szCs w:val="32"/>
              <w:highlight w:val="none"/>
            </w:rPr>
            <w:tab/>
          </w:r>
          <w:bookmarkStart w:id="311" w:name="_GoBack"/>
          <w:r>
            <w:rPr>
              <w:color w:val="000000" w:themeColor="text1"/>
            </w:rPr>
          </w:r>
          <w:bookmarkEnd w:id="311"/>
          <w:r>
            <w:rPr>
              <w:rFonts w:hint="eastAsia" w:ascii="黑体" w:hAnsi="黑体" w:eastAsia="黑体" w:cs="黑体"/>
              <w:b/>
              <w:bCs/>
              <w:color w:val="000000" w:themeColor="text1"/>
              <w:sz w:val="32"/>
              <w:szCs w:val="32"/>
              <w:highlight w:val="none"/>
            </w:rPr>
            <w:fldChar w:fldCharType="begin"/>
          </w:r>
          <w:r>
            <w:rPr>
              <w:rFonts w:hint="eastAsia" w:ascii="黑体" w:hAnsi="黑体" w:eastAsia="黑体" w:cs="黑体"/>
              <w:b/>
              <w:bCs/>
              <w:color w:val="000000" w:themeColor="text1"/>
              <w:sz w:val="32"/>
              <w:szCs w:val="32"/>
              <w:highlight w:val="none"/>
            </w:rPr>
            <w:instrText xml:space="preserve"> PAGEREF _Toc7540 \h </w:instrText>
          </w:r>
          <w:r>
            <w:rPr>
              <w:rFonts w:hint="eastAsia" w:ascii="黑体" w:hAnsi="黑体" w:eastAsia="黑体" w:cs="黑体"/>
              <w:b/>
              <w:bCs/>
              <w:color w:val="000000" w:themeColor="text1"/>
              <w:sz w:val="32"/>
              <w:szCs w:val="32"/>
              <w:highlight w:val="none"/>
            </w:rPr>
            <w:fldChar w:fldCharType="separate"/>
          </w:r>
          <w:r>
            <w:rPr>
              <w:rFonts w:hint="eastAsia" w:ascii="黑体" w:hAnsi="黑体" w:eastAsia="黑体" w:cs="黑体"/>
              <w:b/>
              <w:bCs/>
              <w:color w:val="000000" w:themeColor="text1"/>
              <w:sz w:val="32"/>
              <w:szCs w:val="32"/>
              <w:highlight w:val="none"/>
            </w:rPr>
            <w:t xml:space="preserve">3</w:t>
          </w:r>
          <w:r>
            <w:rPr>
              <w:rFonts w:hint="eastAsia" w:ascii="黑体" w:hAnsi="黑体" w:eastAsia="黑体" w:cs="黑体"/>
              <w:b/>
              <w:bCs/>
              <w:color w:val="000000" w:themeColor="text1"/>
              <w:sz w:val="32"/>
              <w:szCs w:val="32"/>
              <w:highlight w:val="none"/>
            </w:rPr>
            <w:fldChar w:fldCharType="end"/>
          </w:r>
          <w:r>
            <w:rPr>
              <w:rFonts w:hint="eastAsia" w:ascii="黑体" w:hAnsi="黑体" w:eastAsia="黑体" w:cs="黑体"/>
              <w:b/>
              <w:bCs/>
              <w:color w:val="000000" w:themeColor="text1"/>
              <w:sz w:val="32"/>
              <w:szCs w:val="32"/>
              <w:highlight w:val="none"/>
            </w:rPr>
            <w:fldChar w:fldCharType="end"/>
          </w:r>
          <w:r>
            <w:rPr>
              <w:color w:val="000000" w:themeColor="text1"/>
            </w:rPr>
          </w:r>
          <w:r/>
        </w:p>
        <w:p>
          <w:pPr>
            <w:pStyle w:val="823"/>
            <w:spacing w:line="600" w:lineRule="auto"/>
            <w:tabs>
              <w:tab w:val="right" w:pos="9752" w:leader="dot"/>
            </w:tabs>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lang w:val="zh-CN"/>
            </w:rPr>
            <w:fldChar w:fldCharType="begin"/>
          </w:r>
          <w:r>
            <w:rPr>
              <w:rFonts w:hint="eastAsia" w:ascii="黑体" w:hAnsi="黑体" w:eastAsia="黑体" w:cs="黑体"/>
              <w:b/>
              <w:bCs/>
              <w:color w:val="000000" w:themeColor="text1"/>
              <w:sz w:val="32"/>
              <w:szCs w:val="32"/>
              <w:highlight w:val="none"/>
              <w:lang w:val="zh-CN"/>
            </w:rPr>
            <w:instrText xml:space="preserve"> HYPERLINK \l _Toc30872 </w:instrText>
          </w:r>
          <w:r>
            <w:rPr>
              <w:rFonts w:hint="eastAsia" w:ascii="黑体" w:hAnsi="黑体" w:eastAsia="黑体" w:cs="黑体"/>
              <w:b/>
              <w:bCs/>
              <w:color w:val="000000" w:themeColor="text1"/>
              <w:sz w:val="32"/>
              <w:szCs w:val="32"/>
              <w:highlight w:val="none"/>
              <w:lang w:val="zh-CN"/>
            </w:rPr>
            <w:fldChar w:fldCharType="separate"/>
          </w:r>
          <w:r>
            <w:rPr>
              <w:rFonts w:hint="eastAsia" w:ascii="黑体" w:hAnsi="黑体" w:eastAsia="黑体" w:cs="黑体"/>
              <w:b/>
              <w:bCs/>
              <w:color w:val="000000" w:themeColor="text1"/>
              <w:sz w:val="32"/>
              <w:szCs w:val="32"/>
              <w:highlight w:val="none"/>
              <w:lang w:eastAsia="zh-CN"/>
            </w:rPr>
            <w:t xml:space="preserve">二、</w:t>
          </w:r>
          <w:r>
            <w:rPr>
              <w:rFonts w:hint="eastAsia" w:ascii="黑体" w:hAnsi="黑体" w:eastAsia="黑体" w:cs="黑体"/>
              <w:b/>
              <w:bCs/>
              <w:color w:val="000000" w:themeColor="text1"/>
              <w:sz w:val="32"/>
              <w:szCs w:val="32"/>
              <w:highlight w:val="none"/>
            </w:rPr>
            <w:t xml:space="preserve">投标供应商须知</w:t>
          </w:r>
          <w:r>
            <w:rPr>
              <w:rFonts w:hint="default" w:ascii="Times New Roman" w:hAnsi="Times New Roman" w:eastAsia="黑体" w:cs="Times New Roman"/>
              <w:b/>
              <w:bCs/>
              <w:color w:val="000000" w:themeColor="text1"/>
              <w:sz w:val="32"/>
              <w:szCs w:val="32"/>
              <w:highlight w:val="none"/>
            </w:rPr>
            <w:tab/>
          </w:r>
          <w:r>
            <w:rPr>
              <w:rFonts w:hint="eastAsia" w:ascii="黑体" w:hAnsi="黑体" w:eastAsia="黑体" w:cs="黑体"/>
              <w:b/>
              <w:bCs/>
              <w:color w:val="000000" w:themeColor="text1"/>
              <w:sz w:val="32"/>
              <w:szCs w:val="32"/>
              <w:highlight w:val="none"/>
            </w:rPr>
            <w:fldChar w:fldCharType="begin"/>
          </w:r>
          <w:r>
            <w:rPr>
              <w:rFonts w:hint="eastAsia" w:ascii="黑体" w:hAnsi="黑体" w:eastAsia="黑体" w:cs="黑体"/>
              <w:b/>
              <w:bCs/>
              <w:color w:val="000000" w:themeColor="text1"/>
              <w:sz w:val="32"/>
              <w:szCs w:val="32"/>
              <w:highlight w:val="none"/>
            </w:rPr>
            <w:instrText xml:space="preserve"> PAGEREF _Toc30872 \h </w:instrText>
          </w:r>
          <w:r>
            <w:rPr>
              <w:rFonts w:hint="eastAsia" w:ascii="黑体" w:hAnsi="黑体" w:eastAsia="黑体" w:cs="黑体"/>
              <w:b/>
              <w:bCs/>
              <w:color w:val="000000" w:themeColor="text1"/>
              <w:sz w:val="32"/>
              <w:szCs w:val="32"/>
              <w:highlight w:val="none"/>
            </w:rPr>
            <w:fldChar w:fldCharType="separate"/>
          </w:r>
          <w:r>
            <w:rPr>
              <w:rFonts w:hint="eastAsia" w:ascii="黑体" w:hAnsi="黑体" w:eastAsia="黑体" w:cs="黑体"/>
              <w:b/>
              <w:bCs/>
              <w:color w:val="000000" w:themeColor="text1"/>
              <w:sz w:val="32"/>
              <w:szCs w:val="32"/>
              <w:highlight w:val="none"/>
            </w:rPr>
            <w:t xml:space="preserve">10</w:t>
          </w:r>
          <w:r>
            <w:rPr>
              <w:rFonts w:hint="eastAsia" w:ascii="黑体" w:hAnsi="黑体" w:eastAsia="黑体" w:cs="黑体"/>
              <w:b/>
              <w:bCs/>
              <w:color w:val="000000" w:themeColor="text1"/>
              <w:sz w:val="32"/>
              <w:szCs w:val="32"/>
              <w:highlight w:val="none"/>
            </w:rPr>
            <w:fldChar w:fldCharType="end"/>
          </w:r>
          <w:r>
            <w:rPr>
              <w:rFonts w:hint="eastAsia" w:ascii="黑体" w:hAnsi="黑体" w:eastAsia="黑体" w:cs="黑体"/>
              <w:b/>
              <w:bCs/>
              <w:color w:val="000000" w:themeColor="text1"/>
              <w:sz w:val="32"/>
              <w:szCs w:val="32"/>
              <w:highlight w:val="none"/>
              <w:lang w:val="zh-CN"/>
            </w:rPr>
            <w:fldChar w:fldCharType="end"/>
          </w:r>
          <w:r>
            <w:rPr>
              <w:color w:val="000000" w:themeColor="text1"/>
            </w:rPr>
          </w:r>
          <w:r/>
        </w:p>
        <w:p>
          <w:pPr>
            <w:pStyle w:val="823"/>
            <w:spacing w:line="600" w:lineRule="auto"/>
            <w:tabs>
              <w:tab w:val="right" w:pos="9752" w:leader="dot"/>
            </w:tabs>
            <w:rPr>
              <w:rFonts w:hint="eastAsia" w:ascii="黑体" w:hAnsi="黑体" w:eastAsia="黑体" w:cs="黑体"/>
              <w:b/>
              <w:bCs/>
              <w:color w:val="000000" w:themeColor="text1"/>
              <w:sz w:val="32"/>
              <w:szCs w:val="32"/>
              <w:highlight w:val="none"/>
            </w:rPr>
          </w:pPr>
          <w:r>
            <w:rPr>
              <w:rFonts w:hint="eastAsia" w:ascii="黑体" w:hAnsi="黑体" w:eastAsia="黑体" w:cs="黑体"/>
              <w:b/>
              <w:bCs/>
              <w:color w:val="000000" w:themeColor="text1"/>
              <w:sz w:val="32"/>
              <w:szCs w:val="32"/>
              <w:highlight w:val="none"/>
              <w:lang w:val="zh-CN"/>
            </w:rPr>
            <w:fldChar w:fldCharType="begin"/>
          </w:r>
          <w:r>
            <w:rPr>
              <w:rFonts w:hint="eastAsia" w:ascii="黑体" w:hAnsi="黑体" w:eastAsia="黑体" w:cs="黑体"/>
              <w:b/>
              <w:bCs/>
              <w:color w:val="000000" w:themeColor="text1"/>
              <w:sz w:val="32"/>
              <w:szCs w:val="32"/>
              <w:highlight w:val="none"/>
              <w:lang w:val="zh-CN"/>
            </w:rPr>
            <w:instrText xml:space="preserve"> HYPERLINK \l _Toc29481 </w:instrText>
          </w:r>
          <w:r>
            <w:rPr>
              <w:rFonts w:hint="eastAsia" w:ascii="黑体" w:hAnsi="黑体" w:eastAsia="黑体" w:cs="黑体"/>
              <w:b/>
              <w:bCs/>
              <w:color w:val="000000" w:themeColor="text1"/>
              <w:sz w:val="32"/>
              <w:szCs w:val="32"/>
              <w:highlight w:val="none"/>
              <w:lang w:val="zh-CN"/>
            </w:rPr>
            <w:fldChar w:fldCharType="separate"/>
          </w:r>
          <w:r>
            <w:rPr>
              <w:rFonts w:hint="eastAsia" w:ascii="黑体" w:hAnsi="黑体" w:eastAsia="黑体" w:cs="黑体"/>
              <w:b/>
              <w:bCs/>
              <w:color w:val="000000" w:themeColor="text1"/>
              <w:sz w:val="32"/>
              <w:szCs w:val="32"/>
              <w:highlight w:val="none"/>
              <w:lang w:val="zh-CN"/>
            </w:rPr>
            <w:t xml:space="preserve">三、采购需求</w:t>
          </w:r>
          <w:r>
            <w:rPr>
              <w:rFonts w:hint="default" w:ascii="Times New Roman" w:hAnsi="Times New Roman" w:eastAsia="黑体" w:cs="Times New Roman"/>
              <w:b/>
              <w:bCs/>
              <w:color w:val="000000" w:themeColor="text1"/>
              <w:sz w:val="32"/>
              <w:szCs w:val="32"/>
              <w:highlight w:val="none"/>
            </w:rPr>
            <w:tab/>
          </w:r>
          <w:r>
            <w:rPr>
              <w:rFonts w:hint="eastAsia" w:ascii="黑体" w:hAnsi="黑体" w:eastAsia="黑体" w:cs="黑体"/>
              <w:b/>
              <w:bCs/>
              <w:color w:val="000000" w:themeColor="text1"/>
              <w:sz w:val="32"/>
              <w:szCs w:val="32"/>
              <w:highlight w:val="none"/>
            </w:rPr>
            <w:fldChar w:fldCharType="begin"/>
          </w:r>
          <w:r>
            <w:rPr>
              <w:rFonts w:hint="eastAsia" w:ascii="黑体" w:hAnsi="黑体" w:eastAsia="黑体" w:cs="黑体"/>
              <w:b/>
              <w:bCs/>
              <w:color w:val="000000" w:themeColor="text1"/>
              <w:sz w:val="32"/>
              <w:szCs w:val="32"/>
              <w:highlight w:val="none"/>
            </w:rPr>
            <w:instrText xml:space="preserve"> PAGEREF _Toc29481 \h </w:instrText>
          </w:r>
          <w:r>
            <w:rPr>
              <w:rFonts w:hint="eastAsia" w:ascii="黑体" w:hAnsi="黑体" w:eastAsia="黑体" w:cs="黑体"/>
              <w:b/>
              <w:bCs/>
              <w:color w:val="000000" w:themeColor="text1"/>
              <w:sz w:val="32"/>
              <w:szCs w:val="32"/>
              <w:highlight w:val="none"/>
            </w:rPr>
            <w:fldChar w:fldCharType="separate"/>
          </w:r>
          <w:r>
            <w:rPr>
              <w:rFonts w:hint="eastAsia" w:ascii="黑体" w:hAnsi="黑体" w:eastAsia="黑体" w:cs="黑体"/>
              <w:b/>
              <w:bCs/>
              <w:color w:val="000000" w:themeColor="text1"/>
              <w:sz w:val="32"/>
              <w:szCs w:val="32"/>
              <w:highlight w:val="none"/>
            </w:rPr>
            <w:t xml:space="preserve">52</w:t>
          </w:r>
          <w:r>
            <w:rPr>
              <w:rFonts w:hint="eastAsia" w:ascii="黑体" w:hAnsi="黑体" w:eastAsia="黑体" w:cs="黑体"/>
              <w:b/>
              <w:bCs/>
              <w:color w:val="000000" w:themeColor="text1"/>
              <w:sz w:val="32"/>
              <w:szCs w:val="32"/>
              <w:highlight w:val="none"/>
            </w:rPr>
            <w:fldChar w:fldCharType="end"/>
          </w:r>
          <w:r>
            <w:rPr>
              <w:rFonts w:hint="eastAsia" w:ascii="黑体" w:hAnsi="黑体" w:eastAsia="黑体" w:cs="黑体"/>
              <w:b/>
              <w:bCs/>
              <w:color w:val="000000" w:themeColor="text1"/>
              <w:sz w:val="32"/>
              <w:szCs w:val="32"/>
              <w:highlight w:val="none"/>
              <w:lang w:val="zh-CN"/>
            </w:rPr>
            <w:fldChar w:fldCharType="end"/>
          </w:r>
          <w:r>
            <w:rPr>
              <w:color w:val="000000" w:themeColor="text1"/>
            </w:rPr>
          </w:r>
          <w:r/>
        </w:p>
        <w:p>
          <w:pPr>
            <w:pStyle w:val="823"/>
            <w:spacing w:line="600" w:lineRule="auto"/>
            <w:tabs>
              <w:tab w:val="right" w:pos="9752" w:leader="dot"/>
            </w:tabs>
            <w:rPr>
              <w:rFonts w:hint="eastAsia" w:ascii="黑体" w:hAnsi="黑体" w:eastAsia="黑体" w:cs="黑体"/>
              <w:b/>
              <w:bCs/>
              <w:color w:val="000000" w:themeColor="text1"/>
              <w:sz w:val="30"/>
              <w:szCs w:val="30"/>
              <w:highlight w:val="none"/>
            </w:rPr>
          </w:pPr>
          <w:r>
            <w:rPr>
              <w:rFonts w:hint="eastAsia" w:ascii="黑体" w:hAnsi="黑体" w:eastAsia="黑体" w:cs="黑体"/>
              <w:b/>
              <w:bCs/>
              <w:color w:val="000000" w:themeColor="text1"/>
              <w:sz w:val="32"/>
              <w:szCs w:val="32"/>
              <w:highlight w:val="none"/>
              <w:lang w:val="zh-CN"/>
            </w:rPr>
            <w:fldChar w:fldCharType="begin"/>
          </w:r>
          <w:r>
            <w:rPr>
              <w:rFonts w:hint="eastAsia" w:ascii="黑体" w:hAnsi="黑体" w:eastAsia="黑体" w:cs="黑体"/>
              <w:b/>
              <w:bCs/>
              <w:color w:val="000000" w:themeColor="text1"/>
              <w:sz w:val="32"/>
              <w:szCs w:val="32"/>
              <w:highlight w:val="none"/>
              <w:lang w:val="zh-CN"/>
            </w:rPr>
            <w:instrText xml:space="preserve"> HYPERLINK \l _Toc12289 </w:instrText>
          </w:r>
          <w:r>
            <w:rPr>
              <w:rFonts w:hint="eastAsia" w:ascii="黑体" w:hAnsi="黑体" w:eastAsia="黑体" w:cs="黑体"/>
              <w:b/>
              <w:bCs/>
              <w:color w:val="000000" w:themeColor="text1"/>
              <w:sz w:val="32"/>
              <w:szCs w:val="32"/>
              <w:highlight w:val="none"/>
              <w:lang w:val="zh-CN"/>
            </w:rPr>
            <w:fldChar w:fldCharType="separate"/>
          </w:r>
          <w:r>
            <w:rPr>
              <w:rFonts w:hint="eastAsia" w:ascii="黑体" w:hAnsi="黑体" w:eastAsia="黑体" w:cs="黑体"/>
              <w:b/>
              <w:bCs/>
              <w:color w:val="000000" w:themeColor="text1"/>
              <w:sz w:val="32"/>
              <w:szCs w:val="32"/>
              <w:highlight w:val="none"/>
              <w:lang w:val="zh-CN"/>
            </w:rPr>
            <w:t xml:space="preserve">四、合同</w:t>
          </w:r>
          <w:r>
            <w:rPr>
              <w:rFonts w:hint="eastAsia" w:ascii="黑体" w:hAnsi="黑体" w:eastAsia="黑体" w:cs="黑体"/>
              <w:b/>
              <w:bCs/>
              <w:color w:val="000000" w:themeColor="text1"/>
              <w:sz w:val="32"/>
              <w:szCs w:val="32"/>
              <w:highlight w:val="none"/>
              <w:lang w:val="en-US" w:eastAsia="zh-CN"/>
            </w:rPr>
            <w:t xml:space="preserve">书（格式条款）</w:t>
          </w:r>
          <w:r>
            <w:rPr>
              <w:rFonts w:hint="default" w:ascii="Times New Roman" w:hAnsi="Times New Roman" w:eastAsia="黑体" w:cs="Times New Roman"/>
              <w:b/>
              <w:bCs/>
              <w:color w:val="000000" w:themeColor="text1"/>
              <w:sz w:val="32"/>
              <w:szCs w:val="32"/>
              <w:highlight w:val="none"/>
            </w:rPr>
            <w:tab/>
          </w:r>
          <w:r>
            <w:rPr>
              <w:rFonts w:hint="eastAsia" w:ascii="黑体" w:hAnsi="黑体" w:eastAsia="黑体" w:cs="黑体"/>
              <w:b/>
              <w:bCs/>
              <w:color w:val="000000" w:themeColor="text1"/>
              <w:sz w:val="32"/>
              <w:szCs w:val="32"/>
              <w:highlight w:val="none"/>
            </w:rPr>
            <w:fldChar w:fldCharType="begin"/>
          </w:r>
          <w:r>
            <w:rPr>
              <w:rFonts w:hint="eastAsia" w:ascii="黑体" w:hAnsi="黑体" w:eastAsia="黑体" w:cs="黑体"/>
              <w:b/>
              <w:bCs/>
              <w:color w:val="000000" w:themeColor="text1"/>
              <w:sz w:val="32"/>
              <w:szCs w:val="32"/>
              <w:highlight w:val="none"/>
            </w:rPr>
            <w:instrText xml:space="preserve"> PAGEREF _Toc12289 \h </w:instrText>
          </w:r>
          <w:r>
            <w:rPr>
              <w:rFonts w:hint="eastAsia" w:ascii="黑体" w:hAnsi="黑体" w:eastAsia="黑体" w:cs="黑体"/>
              <w:b/>
              <w:bCs/>
              <w:color w:val="000000" w:themeColor="text1"/>
              <w:sz w:val="32"/>
              <w:szCs w:val="32"/>
              <w:highlight w:val="none"/>
            </w:rPr>
            <w:fldChar w:fldCharType="separate"/>
          </w:r>
          <w:r>
            <w:rPr>
              <w:rFonts w:hint="eastAsia" w:ascii="黑体" w:hAnsi="黑体" w:eastAsia="黑体" w:cs="黑体"/>
              <w:b/>
              <w:bCs/>
              <w:color w:val="000000" w:themeColor="text1"/>
              <w:sz w:val="32"/>
              <w:szCs w:val="32"/>
              <w:highlight w:val="none"/>
            </w:rPr>
            <w:t xml:space="preserve">101</w:t>
          </w:r>
          <w:r>
            <w:rPr>
              <w:rFonts w:hint="eastAsia" w:ascii="黑体" w:hAnsi="黑体" w:eastAsia="黑体" w:cs="黑体"/>
              <w:b/>
              <w:bCs/>
              <w:color w:val="000000" w:themeColor="text1"/>
              <w:sz w:val="32"/>
              <w:szCs w:val="32"/>
              <w:highlight w:val="none"/>
            </w:rPr>
            <w:fldChar w:fldCharType="end"/>
          </w:r>
          <w:r>
            <w:rPr>
              <w:rFonts w:hint="eastAsia" w:ascii="黑体" w:hAnsi="黑体" w:eastAsia="黑体" w:cs="黑体"/>
              <w:b/>
              <w:bCs/>
              <w:color w:val="000000" w:themeColor="text1"/>
              <w:sz w:val="32"/>
              <w:szCs w:val="32"/>
              <w:highlight w:val="none"/>
              <w:lang w:val="zh-CN"/>
            </w:rPr>
            <w:fldChar w:fldCharType="end"/>
          </w:r>
          <w:r>
            <w:rPr>
              <w:color w:val="000000" w:themeColor="text1"/>
            </w:rPr>
          </w:r>
          <w:r/>
        </w:p>
        <w:p>
          <w:pPr>
            <w:pStyle w:val="823"/>
            <w:spacing w:line="600" w:lineRule="auto"/>
            <w:tabs>
              <w:tab w:val="right" w:pos="9752" w:leader="dot"/>
            </w:tabs>
            <w:rPr>
              <w:color w:val="000000" w:themeColor="text1"/>
              <w:highlight w:val="none"/>
            </w:rPr>
          </w:pPr>
          <w:r>
            <w:rPr>
              <w:rFonts w:hint="eastAsia" w:ascii="黑体" w:hAnsi="黑体" w:eastAsia="黑体" w:cs="黑体"/>
              <w:b/>
              <w:bCs/>
              <w:color w:val="000000" w:themeColor="text1"/>
              <w:sz w:val="30"/>
              <w:szCs w:val="30"/>
              <w:highlight w:val="none"/>
              <w:lang w:val="zh-CN"/>
            </w:rPr>
            <w:fldChar w:fldCharType="begin"/>
          </w:r>
          <w:r>
            <w:rPr>
              <w:rFonts w:hint="eastAsia" w:ascii="黑体" w:hAnsi="黑体" w:eastAsia="黑体" w:cs="黑体"/>
              <w:b/>
              <w:bCs/>
              <w:color w:val="000000" w:themeColor="text1"/>
              <w:sz w:val="30"/>
              <w:szCs w:val="30"/>
              <w:highlight w:val="none"/>
              <w:lang w:val="zh-CN"/>
            </w:rPr>
            <w:instrText xml:space="preserve"> HYPERLINK \l _Toc32034 </w:instrText>
          </w:r>
          <w:r>
            <w:rPr>
              <w:rFonts w:hint="eastAsia" w:ascii="黑体" w:hAnsi="黑体" w:eastAsia="黑体" w:cs="黑体"/>
              <w:b/>
              <w:bCs/>
              <w:color w:val="000000" w:themeColor="text1"/>
              <w:sz w:val="30"/>
              <w:szCs w:val="30"/>
              <w:highlight w:val="none"/>
              <w:lang w:val="zh-CN"/>
            </w:rPr>
            <w:fldChar w:fldCharType="separate"/>
          </w:r>
          <w:r>
            <w:rPr>
              <w:rFonts w:hint="eastAsia" w:ascii="黑体" w:hAnsi="黑体" w:eastAsia="黑体" w:cs="黑体"/>
              <w:b/>
              <w:bCs/>
              <w:color w:val="000000" w:themeColor="text1"/>
              <w:sz w:val="30"/>
              <w:szCs w:val="30"/>
              <w:highlight w:val="none"/>
              <w:lang w:eastAsia="zh-CN"/>
            </w:rPr>
            <w:t xml:space="preserve">五、</w:t>
          </w:r>
          <w:r>
            <w:rPr>
              <w:rFonts w:hint="eastAsia" w:ascii="黑体" w:hAnsi="黑体" w:eastAsia="黑体" w:cs="黑体"/>
              <w:b/>
              <w:bCs/>
              <w:color w:val="000000" w:themeColor="text1"/>
              <w:sz w:val="30"/>
              <w:szCs w:val="30"/>
              <w:highlight w:val="none"/>
            </w:rPr>
            <w:t xml:space="preserve">附件</w:t>
          </w:r>
          <w:r>
            <w:rPr>
              <w:rFonts w:hint="default" w:ascii="Times New Roman" w:hAnsi="Times New Roman" w:eastAsia="黑体" w:cs="Times New Roman"/>
              <w:b/>
              <w:bCs/>
              <w:color w:val="000000" w:themeColor="text1"/>
              <w:sz w:val="32"/>
              <w:szCs w:val="32"/>
              <w:highlight w:val="none"/>
            </w:rPr>
            <w:tab/>
          </w:r>
          <w:r>
            <w:rPr>
              <w:rFonts w:hint="eastAsia" w:ascii="黑体" w:hAnsi="黑体" w:eastAsia="黑体" w:cs="黑体"/>
              <w:b/>
              <w:bCs/>
              <w:color w:val="000000" w:themeColor="text1"/>
              <w:sz w:val="30"/>
              <w:szCs w:val="30"/>
              <w:highlight w:val="none"/>
            </w:rPr>
            <w:fldChar w:fldCharType="begin"/>
          </w:r>
          <w:r>
            <w:rPr>
              <w:rFonts w:hint="eastAsia" w:ascii="黑体" w:hAnsi="黑体" w:eastAsia="黑体" w:cs="黑体"/>
              <w:b/>
              <w:bCs/>
              <w:color w:val="000000" w:themeColor="text1"/>
              <w:sz w:val="30"/>
              <w:szCs w:val="30"/>
              <w:highlight w:val="none"/>
            </w:rPr>
            <w:instrText xml:space="preserve"> PAGEREF _Toc32034 \h </w:instrText>
          </w:r>
          <w:r>
            <w:rPr>
              <w:rFonts w:hint="eastAsia" w:ascii="黑体" w:hAnsi="黑体" w:eastAsia="黑体" w:cs="黑体"/>
              <w:b/>
              <w:bCs/>
              <w:color w:val="000000" w:themeColor="text1"/>
              <w:sz w:val="30"/>
              <w:szCs w:val="30"/>
              <w:highlight w:val="none"/>
            </w:rPr>
            <w:fldChar w:fldCharType="separate"/>
          </w:r>
          <w:r>
            <w:rPr>
              <w:rFonts w:hint="eastAsia" w:ascii="黑体" w:hAnsi="黑体" w:eastAsia="黑体" w:cs="黑体"/>
              <w:b/>
              <w:bCs/>
              <w:color w:val="000000" w:themeColor="text1"/>
              <w:sz w:val="30"/>
              <w:szCs w:val="30"/>
              <w:highlight w:val="none"/>
            </w:rPr>
            <w:t xml:space="preserve">149</w:t>
          </w:r>
          <w:r>
            <w:rPr>
              <w:rFonts w:hint="eastAsia" w:ascii="黑体" w:hAnsi="黑体" w:eastAsia="黑体" w:cs="黑体"/>
              <w:b/>
              <w:bCs/>
              <w:color w:val="000000" w:themeColor="text1"/>
              <w:sz w:val="30"/>
              <w:szCs w:val="30"/>
              <w:highlight w:val="none"/>
            </w:rPr>
            <w:fldChar w:fldCharType="end"/>
          </w:r>
          <w:r>
            <w:rPr>
              <w:rFonts w:hint="eastAsia" w:ascii="黑体" w:hAnsi="黑体" w:eastAsia="黑体" w:cs="黑体"/>
              <w:b/>
              <w:bCs/>
              <w:color w:val="000000" w:themeColor="text1"/>
              <w:sz w:val="30"/>
              <w:szCs w:val="30"/>
              <w:highlight w:val="none"/>
              <w:lang w:val="zh-CN"/>
            </w:rPr>
            <w:fldChar w:fldCharType="end"/>
          </w:r>
          <w:r>
            <w:rPr>
              <w:color w:val="000000" w:themeColor="text1"/>
            </w:rPr>
          </w:r>
          <w:r/>
        </w:p>
        <w:p>
          <w:pPr>
            <w:pStyle w:val="823"/>
            <w:tabs>
              <w:tab w:val="right" w:pos="9752" w:leader="dot"/>
            </w:tabs>
            <w:rPr>
              <w:color w:val="000000" w:themeColor="text1"/>
              <w:highlight w:val="none"/>
            </w:rPr>
          </w:pPr>
          <w:r>
            <w:rPr>
              <w:color w:val="000000" w:themeColor="text1"/>
              <w:highlight w:val="none"/>
            </w:rPr>
          </w:r>
          <w:r>
            <w:rPr>
              <w:color w:val="000000" w:themeColor="text1"/>
            </w:rPr>
          </w:r>
          <w:r/>
        </w:p>
        <w:p>
          <w:pPr>
            <w:pStyle w:val="823"/>
            <w:spacing w:after="240" w:line="720" w:lineRule="auto"/>
            <w:tabs>
              <w:tab w:val="right" w:pos="9742" w:leader="dot"/>
            </w:tabs>
            <w:rPr>
              <w:rFonts w:asciiTheme="minorHAnsi" w:hAnsiTheme="minorHAnsi" w:eastAsiaTheme="minorEastAsia" w:cstheme="minorBidi"/>
              <w:b/>
              <w:bCs/>
              <w:color w:val="000000" w:themeColor="text1"/>
              <w:sz w:val="28"/>
              <w:szCs w:val="32"/>
              <w:highlight w:val="none"/>
            </w:rPr>
          </w:pPr>
          <w:r>
            <w:rPr>
              <w:rFonts w:ascii="宋体" w:hAnsi="宋体"/>
              <w:bCs/>
              <w:color w:val="000000" w:themeColor="text1"/>
              <w:szCs w:val="72"/>
              <w:highlight w:val="none"/>
              <w:lang w:val="zh-CN"/>
            </w:rPr>
            <w:fldChar w:fldCharType="end"/>
          </w:r>
          <w:r>
            <w:rPr>
              <w:color w:val="000000" w:themeColor="text1"/>
            </w:rPr>
          </w:r>
          <w:r/>
        </w:p>
      </w:sdtContent>
    </w:sdt>
    <w:p>
      <w:pPr>
        <w:rPr>
          <w:rFonts w:hint="eastAsia" w:ascii="宋体" w:hAnsi="宋体"/>
          <w:bCs/>
          <w:color w:val="000000" w:themeColor="text1"/>
          <w:sz w:val="28"/>
          <w:highlight w:val="none"/>
        </w:rPr>
      </w:pPr>
      <w:r>
        <w:rPr>
          <w:rFonts w:hint="eastAsia" w:ascii="宋体" w:hAnsi="宋体"/>
          <w:bCs/>
          <w:color w:val="000000" w:themeColor="text1"/>
          <w:sz w:val="28"/>
          <w:highlight w:val="none"/>
        </w:rPr>
      </w:r>
      <w:r>
        <w:rPr>
          <w:color w:val="000000" w:themeColor="text1"/>
        </w:rPr>
      </w:r>
      <w:r/>
    </w:p>
    <w:p>
      <w:pPr>
        <w:rPr>
          <w:rFonts w:hint="eastAsia" w:ascii="宋体" w:hAnsi="宋体"/>
          <w:bCs/>
          <w:color w:val="000000" w:themeColor="text1"/>
          <w:sz w:val="28"/>
          <w:highlight w:val="none"/>
        </w:rPr>
      </w:pPr>
      <w:r>
        <w:rPr>
          <w:rFonts w:hint="eastAsia" w:ascii="宋体" w:hAnsi="宋体"/>
          <w:bCs/>
          <w:color w:val="000000" w:themeColor="text1"/>
          <w:sz w:val="28"/>
          <w:highlight w:val="none"/>
        </w:rPr>
      </w:r>
      <w:r>
        <w:rPr>
          <w:color w:val="000000" w:themeColor="text1"/>
        </w:rPr>
      </w:r>
      <w:r/>
    </w:p>
    <w:p>
      <w:pPr>
        <w:rPr>
          <w:rFonts w:hint="eastAsia" w:ascii="宋体" w:hAnsi="宋体"/>
          <w:bCs/>
          <w:color w:val="000000" w:themeColor="text1"/>
          <w:sz w:val="28"/>
          <w:highlight w:val="none"/>
        </w:rPr>
      </w:pPr>
      <w:r>
        <w:rPr>
          <w:rFonts w:hint="eastAsia" w:ascii="宋体" w:hAnsi="宋体"/>
          <w:bCs/>
          <w:color w:val="000000" w:themeColor="text1"/>
          <w:sz w:val="28"/>
          <w:highlight w:val="none"/>
        </w:rPr>
      </w:r>
      <w:r>
        <w:rPr>
          <w:color w:val="000000" w:themeColor="text1"/>
        </w:rPr>
      </w: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rPr>
      </w: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rPr>
      </w: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rPr>
      </w: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rPr>
      </w: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rPr>
      </w: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rPr>
      </w:r>
      <w:r/>
    </w:p>
    <w:p>
      <w:pPr>
        <w:jc w:val="left"/>
        <w:widowControl/>
        <w:rPr>
          <w:rFonts w:ascii="Cambria" w:hAnsi="Cambria"/>
          <w:b/>
          <w:bCs/>
          <w:color w:val="000000" w:themeColor="text1"/>
          <w:sz w:val="32"/>
          <w:szCs w:val="32"/>
          <w:highlight w:val="none"/>
        </w:rPr>
      </w:pPr>
      <w:r>
        <w:rPr>
          <w:color w:val="000000" w:themeColor="text1"/>
        </w:rPr>
      </w:r>
      <w:bookmarkStart w:id="1" w:name="报价方须知前附表"/>
      <w:r>
        <w:rPr>
          <w:color w:val="000000" w:themeColor="text1"/>
        </w:rPr>
      </w:r>
      <w:bookmarkEnd w:id="1"/>
      <w:r>
        <w:rPr>
          <w:color w:val="000000" w:themeColor="text1"/>
        </w:rPr>
      </w:r>
      <w:bookmarkStart w:id="2" w:name="_Toc35780493"/>
      <w:r>
        <w:rPr>
          <w:color w:val="000000" w:themeColor="text1"/>
          <w:highlight w:val="none"/>
        </w:rPr>
        <w:br w:type="page" w:clear="all"/>
      </w:r>
      <w:r>
        <w:rPr>
          <w:color w:val="000000" w:themeColor="text1"/>
        </w:rPr>
      </w:r>
      <w:r/>
    </w:p>
    <w:p>
      <w:pPr>
        <w:pStyle w:val="842"/>
        <w:spacing w:before="0" w:line="440" w:lineRule="exact"/>
        <w:rPr>
          <w:color w:val="000000" w:themeColor="text1"/>
          <w:highlight w:val="none"/>
        </w:rPr>
      </w:pPr>
      <w:r>
        <w:rPr>
          <w:color w:val="000000" w:themeColor="text1"/>
        </w:rPr>
      </w:r>
      <w:bookmarkStart w:id="3" w:name="_Toc7540"/>
      <w:r>
        <w:rPr>
          <w:rFonts w:hint="eastAsia"/>
          <w:color w:val="000000" w:themeColor="text1"/>
          <w:highlight w:val="none"/>
          <w:lang w:eastAsia="zh-CN"/>
        </w:rPr>
        <w:t xml:space="preserve">一、</w:t>
      </w:r>
      <w:r>
        <w:rPr>
          <w:rFonts w:hint="eastAsia"/>
          <w:color w:val="000000" w:themeColor="text1"/>
          <w:highlight w:val="none"/>
        </w:rPr>
        <w:t xml:space="preserve">投标邀请</w:t>
      </w:r>
      <w:bookmarkEnd w:id="2"/>
      <w:r>
        <w:rPr>
          <w:color w:val="000000" w:themeColor="text1"/>
        </w:rPr>
      </w:r>
      <w:bookmarkEnd w:id="3"/>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无锡梁溪建设咨询事务所有限公司受</w:t>
      </w:r>
      <w:r>
        <w:rPr>
          <w:rFonts w:hint="eastAsia" w:ascii="宋体" w:hAnsi="宋体"/>
          <w:bCs/>
          <w:color w:val="000000" w:themeColor="text1"/>
          <w:sz w:val="24"/>
          <w:szCs w:val="24"/>
          <w:highlight w:val="none"/>
          <w:lang w:eastAsia="zh-CN"/>
        </w:rPr>
        <w:t xml:space="preserve">无锡市惠山区洛社镇人民政府</w:t>
      </w:r>
      <w:r>
        <w:rPr>
          <w:rFonts w:hint="eastAsia" w:ascii="宋体" w:hAnsi="宋体"/>
          <w:bCs/>
          <w:color w:val="000000" w:themeColor="text1"/>
          <w:sz w:val="24"/>
          <w:szCs w:val="24"/>
          <w:highlight w:val="none"/>
        </w:rPr>
        <w:t xml:space="preserve">的委托，对</w:t>
      </w:r>
      <w:r>
        <w:rPr>
          <w:rFonts w:hint="eastAsia" w:ascii="宋体" w:hAnsi="宋体"/>
          <w:bCs/>
          <w:color w:val="000000" w:themeColor="text1"/>
          <w:sz w:val="24"/>
          <w:szCs w:val="24"/>
          <w:highlight w:val="none"/>
          <w:lang w:eastAsia="zh-CN"/>
        </w:rPr>
        <w:t xml:space="preserve">涡轮动力公共技术服务平台二期（NICE500燃机加工及测试平台）采购项目</w:t>
      </w:r>
      <w:r>
        <w:rPr>
          <w:rFonts w:hint="eastAsia" w:ascii="宋体" w:hAnsi="宋体"/>
          <w:bCs/>
          <w:color w:val="000000" w:themeColor="text1"/>
          <w:sz w:val="24"/>
          <w:szCs w:val="24"/>
          <w:highlight w:val="none"/>
        </w:rPr>
        <w:t xml:space="preserve">进行公开招标采购，欢迎你单位参加投标并提请注意下列附表中的相关事项：</w:t>
      </w:r>
      <w:r>
        <w:rPr>
          <w:color w:val="000000" w:themeColor="text1"/>
        </w:rPr>
      </w:r>
      <w:r/>
    </w:p>
    <w:tbl>
      <w:tblPr>
        <w:tblStyle w:val="790"/>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000000" w:themeColor="text1"/>
                <w:sz w:val="24"/>
                <w:szCs w:val="24"/>
                <w:highlight w:val="none"/>
              </w:rPr>
              <w:suppressLineNumbers w:val="0"/>
            </w:pPr>
            <w:r>
              <w:rPr>
                <w:rFonts w:hint="eastAsia" w:ascii="宋体" w:hAnsi="宋体"/>
                <w:b/>
                <w:color w:val="000000" w:themeColor="text1"/>
                <w:sz w:val="24"/>
                <w:szCs w:val="24"/>
                <w:highlight w:val="none"/>
              </w:rPr>
              <w:t xml:space="preserve">序号</w:t>
            </w:r>
            <w:r>
              <w:rPr>
                <w:color w:val="000000" w:themeColor="text1"/>
              </w:rPr>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000000" w:themeColor="text1"/>
                <w:sz w:val="24"/>
                <w:szCs w:val="24"/>
                <w:highlight w:val="none"/>
              </w:rPr>
              <w:suppressLineNumbers w:val="0"/>
            </w:pPr>
            <w:r>
              <w:rPr>
                <w:rFonts w:hint="eastAsia" w:ascii="宋体" w:hAnsi="宋体"/>
                <w:b/>
                <w:color w:val="000000" w:themeColor="text1"/>
                <w:sz w:val="24"/>
                <w:szCs w:val="24"/>
                <w:highlight w:val="none"/>
              </w:rPr>
              <w:t xml:space="preserve">内    容</w:t>
            </w:r>
            <w:r>
              <w:rPr>
                <w:color w:val="000000" w:themeColor="text1"/>
              </w:rPr>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1</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000000" w:themeColor="text1"/>
                <w:sz w:val="24"/>
                <w:szCs w:val="24"/>
                <w:highlight w:val="none"/>
              </w:rPr>
              <w:suppressLineNumbers w:val="0"/>
            </w:pPr>
            <w:r>
              <w:rPr>
                <w:rFonts w:hint="eastAsia" w:ascii="宋体" w:hAnsi="宋体"/>
                <w:b/>
                <w:color w:val="000000" w:themeColor="text1"/>
                <w:sz w:val="24"/>
                <w:szCs w:val="24"/>
                <w:highlight w:val="none"/>
              </w:rPr>
              <w:t xml:space="preserve">1</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项目名称：</w:t>
            </w:r>
            <w:r>
              <w:rPr>
                <w:rFonts w:hint="eastAsia" w:ascii="宋体" w:hAnsi="宋体"/>
                <w:bCs/>
                <w:color w:val="000000" w:themeColor="text1"/>
                <w:sz w:val="24"/>
                <w:szCs w:val="24"/>
                <w:highlight w:val="none"/>
                <w:lang w:eastAsia="zh-CN"/>
              </w:rPr>
              <w:t xml:space="preserve">涡轮动力公共技术服务平台二期（NICE500燃机加工及测试平台）采购项目</w:t>
            </w:r>
            <w:r>
              <w:rPr>
                <w:color w:val="000000" w:themeColor="text1"/>
              </w:rPr>
            </w:r>
            <w:r/>
          </w:p>
          <w:p>
            <w:pPr>
              <w:ind w:left="0" w:right="0"/>
              <w:keepLines w:val="0"/>
              <w:keepNext w:val="0"/>
              <w:spacing w:before="0" w:beforeAutospacing="0" w:after="0" w:afterAutospacing="0" w:line="420" w:lineRule="exact"/>
              <w:rPr>
                <w:rFonts w:hint="eastAsia" w:ascii="宋体" w:hAnsi="宋体" w:eastAsia="宋体"/>
                <w:bCs/>
                <w:color w:val="000000" w:themeColor="text1"/>
                <w:sz w:val="24"/>
                <w:szCs w:val="24"/>
                <w:highlight w:val="none"/>
              </w:rPr>
              <w:suppressLineNumbers w:val="0"/>
            </w:pPr>
            <w:r>
              <w:rPr>
                <w:rFonts w:hint="eastAsia" w:ascii="宋体" w:hAnsi="宋体"/>
                <w:b/>
                <w:color w:val="000000" w:themeColor="text1"/>
                <w:sz w:val="24"/>
                <w:szCs w:val="24"/>
                <w:highlight w:val="none"/>
              </w:rPr>
              <w:t xml:space="preserve">2</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
                <w:color w:val="000000" w:themeColor="text1"/>
                <w:sz w:val="24"/>
                <w:szCs w:val="24"/>
                <w:highlight w:val="none"/>
              </w:rPr>
              <w:t xml:space="preserve">3</w:t>
            </w:r>
            <w:r>
              <w:rPr>
                <w:rFonts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采购方式：</w:t>
            </w:r>
            <w:r>
              <w:rPr>
                <w:rFonts w:hint="eastAsia" w:ascii="宋体" w:hAnsi="宋体"/>
                <w:bCs/>
                <w:color w:val="000000" w:themeColor="text1"/>
                <w:sz w:val="24"/>
                <w:szCs w:val="24"/>
                <w:highlight w:val="none"/>
              </w:rPr>
              <w:t xml:space="preserve">公开招标</w:t>
            </w:r>
            <w:r>
              <w:rPr>
                <w:color w:val="000000" w:themeColor="text1"/>
              </w:rPr>
            </w:r>
            <w:r/>
          </w:p>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
                <w:bCs/>
                <w:color w:val="000000" w:themeColor="text1"/>
                <w:sz w:val="24"/>
                <w:szCs w:val="24"/>
                <w:highlight w:val="none"/>
              </w:rPr>
              <w:t xml:space="preserve">4.</w:t>
            </w:r>
            <w:r>
              <w:rPr>
                <w:rFonts w:hint="eastAsia" w:ascii="宋体" w:hAnsi="宋体"/>
                <w:b/>
                <w:bCs/>
                <w:color w:val="000000" w:themeColor="text1"/>
                <w:sz w:val="24"/>
                <w:szCs w:val="24"/>
                <w:highlight w:val="none"/>
              </w:rPr>
              <w:t xml:space="preserve">本项目是否专门面向中小微企业（含监狱企业、残疾人福利性单位）采购：采购包一、包二、包四均专门面向中小企业采购，采购包三不专门面向中小企业采购</w:t>
            </w:r>
            <w:r>
              <w:rPr>
                <w:rFonts w:hint="eastAsia" w:ascii="宋体" w:hAnsi="宋体"/>
                <w:bCs/>
                <w:color w:val="000000" w:themeColor="text1"/>
                <w:sz w:val="24"/>
                <w:szCs w:val="24"/>
                <w:highlight w:val="none"/>
              </w:rPr>
              <w:t xml:space="preserve">。</w:t>
            </w:r>
            <w:r>
              <w:rPr>
                <w:color w:val="000000" w:themeColor="text1"/>
              </w:rPr>
            </w:r>
            <w:r/>
          </w:p>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
                <w:bCs/>
                <w:color w:val="000000" w:themeColor="text1"/>
                <w:sz w:val="24"/>
                <w:szCs w:val="24"/>
                <w:highlight w:val="none"/>
              </w:rPr>
              <w:t xml:space="preserve">5.</w:t>
            </w:r>
            <w:r>
              <w:rPr>
                <w:rFonts w:hint="eastAsia" w:ascii="宋体" w:hAnsi="宋体"/>
                <w:b/>
                <w:bCs/>
                <w:color w:val="000000" w:themeColor="text1"/>
                <w:sz w:val="24"/>
                <w:szCs w:val="24"/>
                <w:highlight w:val="none"/>
              </w:rPr>
              <w:t xml:space="preserve">本项目采购的标的对应的中小企业划分标准所属行业为：</w:t>
            </w:r>
            <w:r>
              <w:rPr>
                <w:rFonts w:hint="eastAsia" w:ascii="宋体" w:hAnsi="宋体" w:cs="宋体"/>
                <w:b/>
                <w:bCs/>
                <w:color w:val="000000" w:themeColor="text1"/>
                <w:sz w:val="24"/>
                <w:szCs w:val="24"/>
                <w:highlight w:val="none"/>
              </w:rPr>
              <w:t xml:space="preserve">工业</w:t>
            </w:r>
            <w:r>
              <w:rPr>
                <w:rFonts w:hint="eastAsia" w:ascii="宋体" w:hAnsi="宋体" w:cs="宋体"/>
                <w:color w:val="000000" w:themeColor="text1"/>
                <w:sz w:val="24"/>
                <w:szCs w:val="24"/>
                <w:highlight w:val="none"/>
              </w:rPr>
              <w:t xml:space="preserve">（工业：根据《中小企业划型标准规定》工信部联企业</w:t>
            </w:r>
            <w:r>
              <w:rPr>
                <w:rFonts w:hint="eastAsia" w:ascii="宋体" w:hAnsi="宋体" w:cs="宋体"/>
                <w:color w:val="000000" w:themeColor="text1"/>
                <w:sz w:val="24"/>
                <w:szCs w:val="24"/>
                <w:highlight w:val="none"/>
                <w:lang w:eastAsia="zh-CN"/>
              </w:rPr>
              <w:t xml:space="preserve">〔2011〕300号</w:t>
            </w:r>
            <w:r>
              <w:rPr>
                <w:rFonts w:hint="eastAsia" w:ascii="宋体" w:hAnsi="宋体" w:cs="宋体"/>
                <w:color w:val="000000" w:themeColor="text1"/>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000000" w:themeColor="text1"/>
                <w:sz w:val="24"/>
                <w:szCs w:val="24"/>
                <w:highlight w:val="none"/>
              </w:rPr>
              <w:t xml:space="preserve">）。</w:t>
            </w:r>
            <w:r>
              <w:rPr>
                <w:color w:val="000000" w:themeColor="text1"/>
              </w:rPr>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2</w:t>
            </w:r>
            <w:r>
              <w:rPr>
                <w:color w:val="000000" w:themeColor="text1"/>
              </w:rPr>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采购项目概况、说明：</w:t>
            </w:r>
            <w:r>
              <w:rPr>
                <w:color w:val="000000" w:themeColor="text1"/>
              </w:rPr>
            </w:r>
            <w:r/>
          </w:p>
          <w:p>
            <w:pPr>
              <w:ind w:left="0" w:right="0" w:firstLine="472"/>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color w:val="000000" w:themeColor="text1"/>
              </w:rPr>
            </w:r>
            <w:bookmarkStart w:id="4" w:name="_Hlk47623091"/>
            <w:r>
              <w:rPr>
                <w:rFonts w:hint="eastAsia" w:ascii="宋体" w:hAnsi="宋体"/>
                <w:color w:val="000000" w:themeColor="text1"/>
                <w:sz w:val="24"/>
                <w:szCs w:val="24"/>
                <w:highlight w:val="none"/>
              </w:rPr>
              <w:t xml:space="preserve">1</w:t>
            </w:r>
            <w:bookmarkEnd w:id="4"/>
            <w:r>
              <w:rPr>
                <w:rFonts w:ascii="宋体" w:hAnsi="宋体"/>
                <w:color w:val="000000" w:themeColor="text1"/>
                <w:sz w:val="24"/>
                <w:szCs w:val="24"/>
                <w:highlight w:val="none"/>
              </w:rPr>
              <w:t xml:space="preserve">.</w:t>
            </w:r>
            <w:bookmarkStart w:id="5" w:name="OLE_LINK3"/>
            <w:r>
              <w:rPr>
                <w:rFonts w:hint="eastAsia" w:ascii="宋体" w:hAnsi="宋体"/>
                <w:color w:val="000000" w:themeColor="text1"/>
                <w:sz w:val="24"/>
                <w:szCs w:val="24"/>
                <w:highlight w:val="none"/>
              </w:rPr>
              <w:t xml:space="preserve">涡轮动力公共技术服务平台二期（NICE500燃机加工及测试平台）采购，共划分为四个采购包，分别为：包一：NICE500燃机加工平台（包括：五轴加工中心（摇篮）、五轴加工中心（摆头）、超高精密慢走丝（5轴4联动）、数控卧车），包二：真空热处理炉，包三：数控卧式镗铣床，包四：NICE500燃机性能测试平台（包括：高性能动态信号测试分析系统、1MW 耗功器、动平衡机）。中标供应商负责全部设备及其配套辅助设施的供货、运输、安装调试、售后及质保等全套内容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具体内容及要求详见采购文件“三</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采购需求”。</w:t>
            </w:r>
            <w:bookmarkEnd w:id="5"/>
            <w:r>
              <w:rPr>
                <w:color w:val="000000" w:themeColor="text1"/>
              </w:rPr>
            </w:r>
            <w:r/>
          </w:p>
          <w:p>
            <w:pPr>
              <w:ind w:left="0" w:right="0" w:firstLine="472"/>
              <w:keepLines w:val="0"/>
              <w:keepNext w:val="0"/>
              <w:spacing w:before="0" w:beforeAutospacing="0" w:after="0" w:afterAutospacing="0" w:line="420" w:lineRule="exact"/>
              <w:rPr>
                <w:rFonts w:hint="eastAsia" w:ascii="宋体" w:hAnsi="宋体"/>
                <w:b w:val="0"/>
                <w:bCs/>
                <w:color w:val="000000" w:themeColor="text1"/>
                <w:sz w:val="24"/>
                <w:szCs w:val="24"/>
                <w:highlight w:val="none"/>
              </w:rPr>
              <w:suppressLineNumbers w:val="0"/>
            </w:pPr>
            <w:r>
              <w:rPr>
                <w:rFonts w:hint="eastAsia" w:ascii="宋体" w:hAnsi="宋体"/>
                <w:b/>
                <w:color w:val="000000" w:themeColor="text1"/>
                <w:sz w:val="24"/>
                <w:szCs w:val="24"/>
                <w:highlight w:val="none"/>
              </w:rPr>
              <w:t xml:space="preserve">2.</w:t>
            </w:r>
            <w:r>
              <w:rPr>
                <w:rFonts w:hint="eastAsia" w:ascii="宋体" w:hAnsi="宋体"/>
                <w:b/>
                <w:color w:val="000000" w:themeColor="text1"/>
                <w:sz w:val="24"/>
                <w:szCs w:val="24"/>
                <w:highlight w:val="none"/>
                <w:lang w:eastAsia="zh-CN"/>
              </w:rPr>
              <w:t xml:space="preserve">交货期</w:t>
            </w:r>
            <w:r>
              <w:rPr>
                <w:rFonts w:hint="eastAsia" w:ascii="宋体" w:hAnsi="宋体"/>
                <w:b/>
                <w:color w:val="000000" w:themeColor="text1"/>
                <w:sz w:val="24"/>
                <w:szCs w:val="24"/>
                <w:highlight w:val="none"/>
              </w:rPr>
              <w:t xml:space="preserve">：</w:t>
            </w:r>
            <w:r>
              <w:rPr>
                <w:rFonts w:hint="eastAsia" w:ascii="宋体" w:hAnsi="宋体"/>
                <w:b w:val="0"/>
                <w:bCs/>
                <w:color w:val="000000" w:themeColor="text1"/>
                <w:sz w:val="24"/>
                <w:szCs w:val="24"/>
                <w:highlight w:val="none"/>
              </w:rPr>
              <w:t xml:space="preserve">包一：NICE500燃机加工平台，合同签订后，6个月内成全部货物的供货、安装调试，并交付使用。误期违约金：2000元/天，上限为合同价款的5%。</w:t>
            </w:r>
            <w:r>
              <w:rPr>
                <w:color w:val="000000" w:themeColor="text1"/>
              </w:rPr>
            </w:r>
            <w:r/>
          </w:p>
          <w:p>
            <w:pPr>
              <w:ind w:left="0" w:right="0" w:firstLine="472"/>
              <w:keepLines w:val="0"/>
              <w:keepNext w:val="0"/>
              <w:spacing w:before="0" w:beforeAutospacing="0" w:after="0" w:afterAutospacing="0" w:line="420" w:lineRule="exact"/>
              <w:rPr>
                <w:rFonts w:hint="eastAsia" w:ascii="宋体" w:hAnsi="宋体"/>
                <w:b w:val="0"/>
                <w:bCs/>
                <w:color w:val="000000" w:themeColor="text1"/>
                <w:sz w:val="24"/>
                <w:szCs w:val="24"/>
                <w:highlight w:val="none"/>
              </w:rPr>
              <w:suppressLineNumbers w:val="0"/>
            </w:pPr>
            <w:r>
              <w:rPr>
                <w:rFonts w:hint="eastAsia" w:ascii="宋体" w:hAnsi="宋体"/>
                <w:b w:val="0"/>
                <w:bCs/>
                <w:color w:val="000000" w:themeColor="text1"/>
                <w:sz w:val="24"/>
                <w:szCs w:val="24"/>
                <w:highlight w:val="none"/>
              </w:rPr>
              <w:t xml:space="preserve">包二：真空热处理炉，合同签订后，6个月内成全部货物的供货、安装调试，并交付使用。误期违约金：2000元/天，上限为合同价款的5%。</w:t>
            </w:r>
            <w:r>
              <w:rPr>
                <w:color w:val="000000" w:themeColor="text1"/>
              </w:rPr>
            </w:r>
            <w:r/>
          </w:p>
          <w:p>
            <w:pPr>
              <w:ind w:left="0" w:right="0" w:firstLine="472"/>
              <w:keepLines w:val="0"/>
              <w:keepNext w:val="0"/>
              <w:spacing w:before="0" w:beforeAutospacing="0" w:after="0" w:afterAutospacing="0" w:line="420" w:lineRule="exact"/>
              <w:rPr>
                <w:rFonts w:hint="eastAsia" w:ascii="宋体" w:hAnsi="宋体"/>
                <w:b w:val="0"/>
                <w:bCs/>
                <w:color w:val="000000" w:themeColor="text1"/>
                <w:sz w:val="24"/>
                <w:szCs w:val="24"/>
                <w:highlight w:val="none"/>
              </w:rPr>
              <w:suppressLineNumbers w:val="0"/>
            </w:pPr>
            <w:r>
              <w:rPr>
                <w:rFonts w:hint="eastAsia" w:ascii="宋体" w:hAnsi="宋体"/>
                <w:b w:val="0"/>
                <w:bCs/>
                <w:color w:val="000000" w:themeColor="text1"/>
                <w:sz w:val="24"/>
                <w:szCs w:val="24"/>
                <w:highlight w:val="none"/>
              </w:rPr>
              <w:t xml:space="preserve">包三：数控卧式镗铣床，合同签订后，6个月内成全部货物的供货、安装调试，并交付使用。误期违约金：2000元/天，上限为合同价款的5%。</w:t>
            </w:r>
            <w:r>
              <w:rPr>
                <w:color w:val="000000" w:themeColor="text1"/>
              </w:rPr>
            </w:r>
            <w:r/>
          </w:p>
          <w:p>
            <w:pPr>
              <w:ind w:left="0" w:right="0" w:firstLine="472"/>
              <w:keepLines w:val="0"/>
              <w:keepNext w:val="0"/>
              <w:spacing w:before="0" w:beforeAutospacing="0" w:after="0" w:afterAutospacing="0" w:line="420" w:lineRule="exact"/>
              <w:rPr>
                <w:rFonts w:hint="eastAsia" w:ascii="宋体" w:hAnsi="宋体"/>
                <w:b/>
                <w:color w:val="000000" w:themeColor="text1"/>
                <w:sz w:val="24"/>
                <w:szCs w:val="24"/>
                <w:highlight w:val="none"/>
              </w:rPr>
              <w:suppressLineNumbers w:val="0"/>
            </w:pPr>
            <w:r>
              <w:rPr>
                <w:rFonts w:hint="eastAsia" w:ascii="宋体" w:hAnsi="宋体"/>
                <w:b w:val="0"/>
                <w:bCs/>
                <w:color w:val="000000" w:themeColor="text1"/>
                <w:sz w:val="24"/>
                <w:szCs w:val="24"/>
                <w:highlight w:val="none"/>
              </w:rPr>
              <w:t xml:space="preserve">包四：NICE500燃机性能测试平台，合同签订后，4个月内成全部货物的供货、安装调试，并交付使用。误期违约金：2000元/天，上限为合同价款的5%</w:t>
            </w:r>
            <w:r>
              <w:rPr>
                <w:rFonts w:hint="eastAsia" w:ascii="宋体" w:hAnsi="宋体"/>
                <w:b w:val="0"/>
                <w:bCs/>
                <w:color w:val="000000" w:themeColor="text1"/>
                <w:sz w:val="24"/>
                <w:szCs w:val="24"/>
                <w:highlight w:val="none"/>
                <w:lang w:eastAsia="zh-CN"/>
              </w:rPr>
              <w:t xml:space="preserve">。</w:t>
            </w:r>
            <w:r>
              <w:rPr>
                <w:color w:val="000000" w:themeColor="text1"/>
              </w:rPr>
            </w:r>
            <w:r/>
          </w:p>
          <w:p>
            <w:pPr>
              <w:ind w:left="0" w:right="0" w:firstLine="472"/>
              <w:keepLines w:val="0"/>
              <w:keepNext w:val="0"/>
              <w:spacing w:before="0" w:beforeAutospacing="0" w:after="0" w:afterAutospacing="0" w:line="420" w:lineRule="exact"/>
              <w:rPr>
                <w:rFonts w:hint="default" w:eastAsia="宋体"/>
                <w:color w:val="000000" w:themeColor="text1"/>
                <w:szCs w:val="20"/>
                <w:highlight w:val="none"/>
              </w:rPr>
              <w:suppressLineNumbers w:val="0"/>
            </w:pPr>
            <w:r>
              <w:rPr>
                <w:rFonts w:hint="eastAsia" w:ascii="宋体" w:hAnsi="宋体"/>
                <w:b/>
                <w:color w:val="000000" w:themeColor="text1"/>
                <w:sz w:val="24"/>
                <w:szCs w:val="24"/>
                <w:highlight w:val="none"/>
              </w:rPr>
              <w:t xml:space="preserve">3.质量要求：</w:t>
            </w:r>
            <w:r>
              <w:rPr>
                <w:rFonts w:hint="eastAsia" w:ascii="宋体" w:hAnsi="宋体" w:eastAsia="宋体" w:cs="Times New Roman"/>
                <w:b w:val="0"/>
                <w:bCs/>
                <w:color w:val="000000" w:themeColor="text1"/>
                <w:sz w:val="24"/>
                <w:szCs w:val="24"/>
                <w:highlight w:val="none"/>
              </w:rPr>
              <w:t xml:space="preserve">符合现行国家、地方强制性、行业性等相关标准（标准不一致的，以严格的标准为准）、规范和要求，且满足采购需求。质量违约金：合同价款的3%。</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3</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投标供应商资格要求</w:t>
            </w:r>
            <w:r>
              <w:rPr>
                <w:rFonts w:hint="eastAsia" w:ascii="宋体" w:hAnsi="宋体"/>
                <w:bCs/>
                <w:color w:val="000000" w:themeColor="text1"/>
                <w:sz w:val="24"/>
                <w:szCs w:val="24"/>
                <w:highlight w:val="none"/>
              </w:rPr>
              <w:t xml:space="preserve">：</w:t>
            </w:r>
            <w:r>
              <w:rPr>
                <w:color w:val="000000" w:themeColor="text1"/>
              </w:rPr>
            </w:r>
            <w:r/>
          </w:p>
          <w:p>
            <w:pPr>
              <w:ind w:left="0" w:right="0" w:firstLine="482"/>
              <w:keepLines w:val="0"/>
              <w:keepNext w:val="0"/>
              <w:spacing w:before="0" w:beforeAutospacing="0" w:after="0" w:afterAutospacing="0" w:line="420" w:lineRule="exact"/>
              <w:rPr>
                <w:rFonts w:hint="eastAsia" w:ascii="宋体" w:hAnsi="宋体" w:cs="Arial"/>
                <w:b/>
                <w:bCs/>
                <w:color w:val="000000" w:themeColor="text1"/>
                <w:sz w:val="24"/>
                <w:szCs w:val="21"/>
                <w:highlight w:val="none"/>
              </w:rPr>
              <w:suppressLineNumbers w:val="0"/>
            </w:pPr>
            <w:r>
              <w:rPr>
                <w:rFonts w:hint="eastAsia" w:ascii="宋体" w:hAnsi="宋体" w:cs="Arial"/>
                <w:b/>
                <w:bCs/>
                <w:color w:val="000000" w:themeColor="text1"/>
                <w:sz w:val="24"/>
                <w:szCs w:val="21"/>
                <w:highlight w:val="none"/>
              </w:rPr>
              <w:t xml:space="preserve">1.</w:t>
            </w:r>
            <w:r>
              <w:rPr>
                <w:rFonts w:ascii="宋体" w:hAnsi="宋体" w:cs="Arial"/>
                <w:b/>
                <w:bCs/>
                <w:color w:val="000000" w:themeColor="text1"/>
                <w:sz w:val="24"/>
                <w:szCs w:val="21"/>
                <w:highlight w:val="none"/>
              </w:rPr>
              <w:t xml:space="preserve">符合政府采购法第二十二条</w:t>
            </w:r>
            <w:r>
              <w:rPr>
                <w:rFonts w:hint="eastAsia" w:ascii="宋体" w:hAnsi="宋体" w:cs="Arial"/>
                <w:b/>
                <w:bCs/>
                <w:color w:val="000000" w:themeColor="text1"/>
                <w:sz w:val="24"/>
                <w:szCs w:val="21"/>
                <w:highlight w:val="none"/>
              </w:rPr>
              <w:t xml:space="preserve">第一款</w:t>
            </w:r>
            <w:r>
              <w:rPr>
                <w:rFonts w:ascii="宋体" w:hAnsi="宋体" w:cs="Arial"/>
                <w:b/>
                <w:bCs/>
                <w:color w:val="000000" w:themeColor="text1"/>
                <w:sz w:val="24"/>
                <w:szCs w:val="21"/>
                <w:highlight w:val="none"/>
              </w:rPr>
              <w:t xml:space="preserve">规定</w:t>
            </w:r>
            <w:r>
              <w:rPr>
                <w:rFonts w:hint="eastAsia" w:ascii="宋体" w:hAnsi="宋体" w:cs="Arial"/>
                <w:b/>
                <w:bCs/>
                <w:color w:val="000000" w:themeColor="text1"/>
                <w:sz w:val="24"/>
                <w:szCs w:val="21"/>
                <w:highlight w:val="none"/>
              </w:rPr>
              <w:t xml:space="preserve">的条件，并依照政府采购法实施条例第十七条规定提供材料：</w:t>
            </w:r>
            <w:r>
              <w:rPr>
                <w:color w:val="000000" w:themeColor="text1"/>
              </w:rPr>
            </w:r>
            <w:r/>
          </w:p>
          <w:p>
            <w:pPr>
              <w:ind w:left="0" w:right="0" w:firstLine="382"/>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rPr>
                <w:color w:val="000000" w:themeColor="text1"/>
              </w:rPr>
            </w:r>
            <w:r/>
          </w:p>
          <w:p>
            <w:pPr>
              <w:ind w:left="0" w:right="0" w:firstLine="382"/>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（2）具有良好的商业信誉和健全的财务会计制度；[提供近三个月中任意一个月份（</w:t>
            </w:r>
            <w:r>
              <w:rPr>
                <w:rFonts w:hint="eastAsia" w:ascii="宋体" w:hAnsi="宋体" w:cs="宋体"/>
                <w:bCs/>
                <w:color w:val="000000" w:themeColor="text1"/>
                <w:sz w:val="24"/>
                <w:szCs w:val="24"/>
                <w:highlight w:val="none"/>
                <w:lang w:eastAsia="zh-CN"/>
              </w:rPr>
              <w:t xml:space="preserve">2026年2月/3月/4月）</w:t>
            </w:r>
            <w:r>
              <w:rPr>
                <w:rFonts w:hint="eastAsia" w:ascii="宋体" w:hAnsi="宋体" w:cs="宋体"/>
                <w:bCs/>
                <w:color w:val="000000" w:themeColor="text1"/>
                <w:sz w:val="24"/>
                <w:szCs w:val="24"/>
                <w:highlight w:val="none"/>
              </w:rPr>
              <w:t xml:space="preserve">的财务状况报告（资产负债表和利润表）或由会计师事务所出具的</w:t>
            </w:r>
            <w:r>
              <w:rPr>
                <w:rFonts w:hint="eastAsia" w:ascii="宋体" w:hAnsi="宋体" w:cs="宋体"/>
                <w:bCs/>
                <w:color w:val="000000" w:themeColor="text1"/>
                <w:sz w:val="24"/>
                <w:szCs w:val="24"/>
                <w:highlight w:val="none"/>
                <w:lang w:eastAsia="zh-CN"/>
              </w:rPr>
              <w:t xml:space="preserve">2024年度的财务审计</w:t>
            </w:r>
            <w:r>
              <w:rPr>
                <w:rFonts w:hint="eastAsia" w:ascii="宋体" w:hAnsi="宋体" w:cs="宋体"/>
                <w:bCs/>
                <w:color w:val="000000" w:themeColor="text1"/>
                <w:sz w:val="24"/>
                <w:szCs w:val="24"/>
                <w:highlight w:val="none"/>
              </w:rPr>
              <w:t xml:space="preserve">报告原件扫描件并加盖公章或签电子公章]</w:t>
            </w:r>
            <w:r>
              <w:rPr>
                <w:color w:val="000000" w:themeColor="text1"/>
              </w:rPr>
            </w:r>
            <w:r/>
          </w:p>
          <w:p>
            <w:pPr>
              <w:ind w:left="0" w:right="0" w:firstLine="382"/>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（3）具有依法缴纳税收和社会保障资金的良好记录；[提供近三个月中任意一个月份（</w:t>
            </w:r>
            <w:r>
              <w:rPr>
                <w:rFonts w:hint="eastAsia" w:ascii="宋体" w:hAnsi="宋体" w:cs="宋体"/>
                <w:bCs/>
                <w:color w:val="000000" w:themeColor="text1"/>
                <w:sz w:val="24"/>
                <w:szCs w:val="24"/>
                <w:highlight w:val="none"/>
                <w:lang w:eastAsia="zh-CN"/>
              </w:rPr>
              <w:t xml:space="preserve">2026年2月/3月/4月）</w:t>
            </w:r>
            <w:r>
              <w:rPr>
                <w:rFonts w:hint="eastAsia" w:ascii="宋体" w:hAnsi="宋体" w:cs="宋体"/>
                <w:bCs/>
                <w:color w:val="000000" w:themeColor="text1"/>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color w:val="000000" w:themeColor="text1"/>
              </w:rPr>
            </w:r>
            <w:r/>
          </w:p>
          <w:p>
            <w:pPr>
              <w:ind w:left="0" w:right="0" w:firstLine="382"/>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（4）具有履行合同所必需的设备和专业技术能力；[根据项目需求提供履行合同所必需的设备和专业技术能力的声明]</w:t>
            </w:r>
            <w:r>
              <w:rPr>
                <w:color w:val="000000" w:themeColor="text1"/>
              </w:rPr>
            </w:r>
            <w:r/>
          </w:p>
          <w:p>
            <w:pPr>
              <w:ind w:left="0" w:right="0" w:firstLine="382"/>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（5）参加政府采购活动前三年内，在经营活动中没有重大违法记录；[提供参加本次政府采购活动前3年内在经营活动中没有重大违法记录的书面声明]</w:t>
            </w:r>
            <w:r>
              <w:rPr>
                <w:color w:val="000000" w:themeColor="text1"/>
              </w:rPr>
            </w:r>
            <w:r/>
          </w:p>
          <w:p>
            <w:pPr>
              <w:ind w:left="0" w:right="0" w:firstLine="360"/>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（6）法律、行政法规规定的其他条件。</w:t>
            </w:r>
            <w:r>
              <w:rPr>
                <w:color w:val="000000" w:themeColor="text1"/>
              </w:rPr>
            </w:r>
            <w:r/>
          </w:p>
          <w:p>
            <w:pPr>
              <w:ind w:left="0" w:right="0" w:firstLine="482"/>
              <w:keepLines w:val="0"/>
              <w:keepNext w:val="0"/>
              <w:spacing w:before="0" w:beforeAutospacing="0" w:after="0" w:afterAutospacing="0" w:line="410" w:lineRule="exact"/>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2</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落实政府采购政策需满足的资格要求：</w:t>
            </w:r>
            <w:r>
              <w:rPr>
                <w:rFonts w:hint="eastAsia" w:ascii="宋体" w:hAnsi="宋体"/>
                <w:b/>
                <w:bCs/>
                <w:color w:val="000000" w:themeColor="text1"/>
                <w:sz w:val="24"/>
                <w:szCs w:val="24"/>
                <w:highlight w:val="none"/>
                <w:lang w:val="en-US" w:eastAsia="zh-CN"/>
              </w:rPr>
              <w:t xml:space="preserve">采购</w:t>
            </w:r>
            <w:r>
              <w:rPr>
                <w:rFonts w:hint="eastAsia" w:ascii="宋体" w:hAnsi="宋体"/>
                <w:b/>
                <w:bCs/>
                <w:color w:val="000000" w:themeColor="text1"/>
                <w:sz w:val="24"/>
                <w:szCs w:val="24"/>
                <w:highlight w:val="none"/>
                <w:lang w:eastAsia="zh-CN"/>
              </w:rPr>
              <w:t xml:space="preserve">包一、包二、包四</w:t>
            </w:r>
            <w:r>
              <w:rPr>
                <w:rFonts w:hint="eastAsia" w:ascii="宋体" w:hAnsi="宋体"/>
                <w:color w:val="000000" w:themeColor="text1"/>
                <w:sz w:val="24"/>
                <w:szCs w:val="24"/>
                <w:highlight w:val="none"/>
                <w:lang w:eastAsia="zh-CN"/>
              </w:rPr>
              <w:t xml:space="preserve">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000000" w:themeColor="text1"/>
                <w:sz w:val="24"/>
                <w:szCs w:val="24"/>
                <w:highlight w:val="none"/>
              </w:rPr>
              <w:t xml:space="preserve">。</w:t>
            </w:r>
            <w:r>
              <w:rPr>
                <w:color w:val="000000" w:themeColor="text1"/>
              </w:rPr>
            </w:r>
            <w:r/>
          </w:p>
          <w:p>
            <w:pPr>
              <w:ind w:left="0" w:right="0" w:firstLine="482"/>
              <w:keepLines w:val="0"/>
              <w:keepNext w:val="0"/>
              <w:spacing w:before="0" w:beforeAutospacing="0" w:after="0" w:afterAutospacing="0" w:line="410" w:lineRule="exact"/>
              <w:rPr>
                <w:rFonts w:hint="eastAsia" w:ascii="宋体" w:hAnsi="宋体"/>
                <w:b/>
                <w:bCs/>
                <w:color w:val="000000" w:themeColor="text1"/>
                <w:sz w:val="24"/>
                <w:szCs w:val="24"/>
                <w:highlight w:val="none"/>
              </w:rPr>
              <w:suppressLineNumbers w:val="0"/>
            </w:pPr>
            <w:r>
              <w:rPr>
                <w:rFonts w:ascii="宋体" w:hAnsi="宋体"/>
                <w:b/>
                <w:bCs/>
                <w:color w:val="000000" w:themeColor="text1"/>
                <w:sz w:val="24"/>
                <w:szCs w:val="24"/>
                <w:highlight w:val="none"/>
              </w:rPr>
              <w:t xml:space="preserve">3</w:t>
            </w:r>
            <w:r>
              <w:rPr>
                <w:rFonts w:hint="eastAsia" w:ascii="宋体" w:hAnsi="宋体"/>
                <w:b/>
                <w:bCs/>
                <w:color w:val="000000" w:themeColor="text1"/>
                <w:sz w:val="24"/>
                <w:szCs w:val="24"/>
                <w:highlight w:val="none"/>
              </w:rPr>
              <w:t xml:space="preserve">.特定资格要求：</w:t>
            </w:r>
            <w:r>
              <w:rPr>
                <w:color w:val="000000" w:themeColor="text1"/>
              </w:rPr>
            </w:r>
            <w:r/>
          </w:p>
          <w:p>
            <w:pPr>
              <w:ind w:left="0" w:right="0" w:firstLine="550"/>
              <w:keepLines w:val="0"/>
              <w:keepNext w:val="0"/>
              <w:spacing w:before="0" w:beforeAutospacing="0" w:after="0" w:afterAutospacing="0" w:line="420" w:lineRule="exact"/>
              <w:rPr>
                <w:rFonts w:hint="eastAsia" w:ascii="宋体" w:hAnsi="宋体" w:cs="宋体"/>
                <w:bCs/>
                <w:color w:val="000000" w:themeColor="text1"/>
                <w:sz w:val="24"/>
                <w:szCs w:val="24"/>
                <w:highlight w:val="none"/>
              </w:rPr>
              <w:suppressLineNumbers w:val="0"/>
            </w:pPr>
            <w:r>
              <w:rPr>
                <w:color w:val="000000" w:themeColor="text1"/>
              </w:rPr>
            </w:r>
            <w:bookmarkStart w:id="6" w:name="_Hlk46833112"/>
            <w:r>
              <w:rPr>
                <w:rFonts w:hint="eastAsia" w:ascii="宋体" w:hAnsi="宋体" w:cs="宋体"/>
                <w:bCs/>
                <w:color w:val="000000" w:themeColor="text1"/>
                <w:sz w:val="24"/>
                <w:szCs w:val="24"/>
                <w:highlight w:val="none"/>
              </w:rPr>
              <w:t xml:space="preserve">（1）投标供应商授权代理人、项目负责人必须为投标供应商企业在职员工，需提供</w:t>
            </w:r>
            <w:r>
              <w:rPr>
                <w:rFonts w:hint="eastAsia" w:ascii="宋体" w:hAnsi="宋体" w:cs="宋体"/>
                <w:color w:val="000000" w:themeColor="text1"/>
                <w:sz w:val="24"/>
                <w:szCs w:val="24"/>
                <w:highlight w:val="none"/>
              </w:rPr>
              <w:t xml:space="preserve">由法定的社保收缴部门出具的近三个月中任意一个月份（</w:t>
            </w:r>
            <w:r>
              <w:rPr>
                <w:rFonts w:hint="eastAsia" w:ascii="宋体" w:hAnsi="宋体" w:cs="宋体"/>
                <w:color w:val="000000" w:themeColor="text1"/>
                <w:sz w:val="24"/>
                <w:szCs w:val="24"/>
                <w:highlight w:val="none"/>
                <w:lang w:eastAsia="zh-CN"/>
              </w:rPr>
              <w:t xml:space="preserve">2026年2月/3月/4月）</w:t>
            </w:r>
            <w:r>
              <w:rPr>
                <w:rFonts w:hint="eastAsia" w:ascii="宋体" w:hAnsi="宋体" w:cs="宋体"/>
                <w:color w:val="000000" w:themeColor="text1"/>
                <w:sz w:val="24"/>
                <w:szCs w:val="24"/>
                <w:highlight w:val="none"/>
              </w:rPr>
              <w:t xml:space="preserve">的投标供应商依法为其缴纳</w:t>
            </w:r>
            <w:r>
              <w:rPr>
                <w:rFonts w:ascii="宋体" w:hAnsi="宋体" w:cs="宋体"/>
                <w:color w:val="000000" w:themeColor="text1"/>
                <w:sz w:val="24"/>
                <w:szCs w:val="24"/>
                <w:highlight w:val="none"/>
              </w:rPr>
              <w:t xml:space="preserve">社会</w:t>
            </w:r>
            <w:r>
              <w:rPr>
                <w:rFonts w:hint="eastAsia" w:ascii="宋体" w:hAnsi="宋体" w:cs="宋体"/>
                <w:color w:val="000000" w:themeColor="text1"/>
                <w:sz w:val="24"/>
                <w:szCs w:val="24"/>
                <w:highlight w:val="none"/>
              </w:rPr>
              <w:t xml:space="preserve">保险证明</w:t>
            </w:r>
            <w:r>
              <w:rPr>
                <w:rFonts w:hint="eastAsia" w:ascii="宋体" w:hAnsi="宋体" w:cs="宋体"/>
                <w:b/>
                <w:bCs/>
                <w:color w:val="000000" w:themeColor="text1"/>
                <w:sz w:val="24"/>
                <w:szCs w:val="24"/>
                <w:highlight w:val="none"/>
              </w:rPr>
              <w:t xml:space="preserve">（由相关主管部门出具，如因投标供应商新成立确实无法提供的，可以不提供；</w:t>
            </w:r>
            <w:r>
              <w:rPr>
                <w:rFonts w:hint="eastAsia" w:ascii="宋体" w:hAnsi="宋体" w:cs="宋体"/>
                <w:b/>
                <w:bCs/>
                <w:color w:val="000000" w:themeColor="text1"/>
                <w:sz w:val="24"/>
                <w:szCs w:val="24"/>
                <w:highlight w:val="none"/>
                <w:lang w:eastAsia="zh-CN"/>
              </w:rPr>
              <w:t xml:space="preserve">法定代表人亲自参加投标或担任项目负责人的除外</w:t>
            </w:r>
            <w:r>
              <w:rPr>
                <w:rFonts w:hint="eastAsia" w:ascii="宋体" w:hAnsi="宋体" w:cs="宋体"/>
                <w:b/>
                <w:bCs/>
                <w:color w:val="000000" w:themeColor="text1"/>
                <w:sz w:val="24"/>
                <w:szCs w:val="24"/>
                <w:highlight w:val="none"/>
              </w:rPr>
              <w:t xml:space="preserve">；社保缴费证明必须提交带有社保部门红章的</w:t>
            </w:r>
            <w:r>
              <w:rPr>
                <w:rFonts w:hint="eastAsia" w:ascii="宋体" w:hAnsi="宋体" w:cs="宋体"/>
                <w:b/>
                <w:bCs/>
                <w:color w:val="000000" w:themeColor="text1"/>
                <w:sz w:val="24"/>
                <w:szCs w:val="24"/>
                <w:highlight w:val="none"/>
                <w:lang w:eastAsia="zh-CN"/>
              </w:rPr>
              <w:t xml:space="preserve">扫描件或</w:t>
            </w:r>
            <w:r>
              <w:rPr>
                <w:rFonts w:hint="eastAsia" w:ascii="宋体" w:hAnsi="宋体" w:cs="宋体"/>
                <w:b/>
                <w:bCs/>
                <w:color w:val="000000" w:themeColor="text1"/>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000000" w:themeColor="text1"/>
                <w:sz w:val="24"/>
                <w:szCs w:val="24"/>
                <w:highlight w:val="none"/>
              </w:rPr>
              <w:t xml:space="preserve">；</w:t>
            </w:r>
            <w:r>
              <w:rPr>
                <w:color w:val="000000" w:themeColor="text1"/>
              </w:rPr>
            </w:r>
            <w:r/>
          </w:p>
          <w:p>
            <w:pPr>
              <w:ind w:left="0" w:right="0" w:firstLine="480"/>
              <w:keepLines w:val="0"/>
              <w:keepNext w:val="0"/>
              <w:spacing w:before="0" w:beforeAutospacing="0" w:after="0" w:afterAutospacing="0" w:line="410" w:lineRule="exact"/>
              <w:rPr>
                <w:rFonts w:hint="eastAsia" w:ascii="宋体" w:hAnsi="宋体" w:cs="宋体"/>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（2）</w:t>
            </w:r>
            <w:r>
              <w:rPr>
                <w:rFonts w:hint="eastAsia" w:ascii="宋体" w:hAnsi="宋体" w:cs="宋体"/>
                <w:bCs/>
                <w:color w:val="000000" w:themeColor="text1"/>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color w:val="000000" w:themeColor="text1"/>
              </w:rPr>
            </w:r>
            <w:r/>
          </w:p>
          <w:p>
            <w:pPr>
              <w:ind w:left="0" w:right="0" w:firstLine="480"/>
              <w:keepLines w:val="0"/>
              <w:keepNext w:val="0"/>
              <w:spacing w:before="0" w:beforeAutospacing="0" w:after="0" w:afterAutospacing="0" w:line="410" w:lineRule="exact"/>
              <w:rPr>
                <w:rFonts w:hint="eastAsia" w:ascii="宋体" w:hAnsi="宋体" w:cs="宋体"/>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color w:val="000000" w:themeColor="text1"/>
              </w:rPr>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000000" w:themeColor="text1"/>
                <w:sz w:val="24"/>
                <w:szCs w:val="24"/>
                <w:highlight w:val="none"/>
              </w:rPr>
              <w:suppressLineNumbers w:val="0"/>
            </w:pPr>
            <w:r>
              <w:rPr>
                <w:rFonts w:ascii="宋体" w:hAnsi="宋体"/>
                <w:b/>
                <w:bCs/>
                <w:color w:val="000000" w:themeColor="text1"/>
                <w:sz w:val="24"/>
                <w:szCs w:val="24"/>
                <w:highlight w:val="none"/>
              </w:rPr>
              <w:t xml:space="preserve">注：</w:t>
            </w:r>
            <w:r>
              <w:rPr>
                <w:rFonts w:hint="eastAsia" w:ascii="宋体" w:hAnsi="宋体"/>
                <w:b/>
                <w:bCs/>
                <w:color w:val="000000" w:themeColor="text1"/>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rPr>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000000" w:themeColor="text1"/>
                <w:sz w:val="24"/>
                <w:szCs w:val="24"/>
                <w:highlight w:val="none"/>
                <w:lang w:eastAsia="zh-CN"/>
              </w:rPr>
              <w:t xml:space="preserve">〔2022〕3号</w:t>
            </w:r>
            <w:r>
              <w:rPr>
                <w:rFonts w:hint="eastAsia" w:ascii="宋体" w:hAnsi="宋体"/>
                <w:b/>
                <w:bCs/>
                <w:color w:val="000000" w:themeColor="text1"/>
                <w:sz w:val="24"/>
                <w:szCs w:val="24"/>
                <w:highlight w:val="none"/>
              </w:rPr>
              <w:t xml:space="preserve">文，较大数额罚款认定为200万元以上的罚款，法律、行政法规以及国务院有关部门明确规定相关领域“较大数额罚款”标准高于200万元的，从其规定）</w:t>
            </w:r>
            <w:r>
              <w:rPr>
                <w:color w:val="000000" w:themeColor="text1"/>
              </w:rPr>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000000" w:themeColor="text1"/>
                <w:sz w:val="24"/>
                <w:szCs w:val="24"/>
                <w:highlight w:val="none"/>
              </w:rPr>
              <w:suppressLineNumbers w:val="0"/>
            </w:pPr>
            <w:r>
              <w:rPr>
                <w:rFonts w:ascii="宋体" w:hAnsi="宋体"/>
                <w:b/>
                <w:color w:val="000000" w:themeColor="text1"/>
                <w:sz w:val="24"/>
                <w:szCs w:val="24"/>
                <w:highlight w:val="none"/>
              </w:rPr>
              <w:t xml:space="preserve">4</w:t>
            </w:r>
            <w:r>
              <w:rPr>
                <w:rFonts w:hint="eastAsia" w:ascii="宋体" w:hAnsi="宋体"/>
                <w:b/>
                <w:color w:val="000000" w:themeColor="text1"/>
                <w:sz w:val="24"/>
                <w:szCs w:val="24"/>
                <w:highlight w:val="none"/>
              </w:rPr>
              <w:t xml:space="preserve">.本项目</w:t>
            </w:r>
            <w:r>
              <w:rPr>
                <w:rFonts w:hint="eastAsia" w:ascii="宋体" w:hAnsi="宋体"/>
                <w:b/>
                <w:color w:val="000000" w:themeColor="text1"/>
                <w:sz w:val="24"/>
                <w:szCs w:val="24"/>
                <w:highlight w:val="none"/>
                <w:u w:val="single"/>
              </w:rPr>
              <w:t xml:space="preserve">不接受</w:t>
            </w:r>
            <w:r>
              <w:rPr>
                <w:rFonts w:hint="eastAsia" w:ascii="宋体" w:hAnsi="宋体"/>
                <w:b/>
                <w:color w:val="000000" w:themeColor="text1"/>
                <w:sz w:val="24"/>
                <w:szCs w:val="24"/>
                <w:highlight w:val="none"/>
              </w:rPr>
              <w:t xml:space="preserve">联合体投标。</w:t>
            </w:r>
            <w:r>
              <w:rPr>
                <w:color w:val="000000" w:themeColor="text1"/>
              </w:rPr>
            </w:r>
            <w:r/>
          </w:p>
          <w:p>
            <w:pPr>
              <w:ind w:left="0" w:right="0" w:firstLine="482"/>
              <w:keepLines w:val="0"/>
              <w:keepNext w:val="0"/>
              <w:spacing w:before="0" w:beforeAutospacing="0" w:after="0" w:afterAutospacing="0" w:line="400" w:lineRule="exact"/>
              <w:shd w:val="clear" w:color="auto" w:fill="ffffff"/>
              <w:widowControl/>
              <w:rPr>
                <w:rFonts w:hint="eastAsia" w:ascii="宋体" w:hAnsi="宋体" w:cs="宋体"/>
                <w:b/>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5.本项目</w:t>
            </w:r>
            <w:r>
              <w:rPr>
                <w:rFonts w:hint="eastAsia" w:ascii="宋体" w:hAnsi="宋体" w:cs="宋体"/>
                <w:b/>
                <w:color w:val="000000" w:themeColor="text1"/>
                <w:sz w:val="24"/>
                <w:szCs w:val="24"/>
                <w:highlight w:val="none"/>
                <w:u w:val="single"/>
              </w:rPr>
              <w:t xml:space="preserve">不接受</w:t>
            </w:r>
            <w:r>
              <w:rPr>
                <w:rFonts w:hint="eastAsia" w:ascii="宋体" w:hAnsi="宋体" w:cs="宋体"/>
                <w:b/>
                <w:color w:val="000000" w:themeColor="text1"/>
                <w:sz w:val="24"/>
                <w:szCs w:val="24"/>
                <w:highlight w:val="none"/>
              </w:rPr>
              <w:t xml:space="preserve">进口产品投标。</w:t>
            </w:r>
            <w:r>
              <w:rPr>
                <w:color w:val="000000" w:themeColor="text1"/>
              </w:rPr>
            </w:r>
            <w:r/>
          </w:p>
          <w:p>
            <w:pPr>
              <w:ind w:left="0" w:right="0" w:firstLine="482"/>
              <w:keepLines w:val="0"/>
              <w:keepNext w:val="0"/>
              <w:spacing w:before="0" w:beforeAutospacing="0" w:after="0" w:afterAutospacing="0" w:line="400" w:lineRule="exact"/>
              <w:shd w:val="clear" w:color="auto" w:fill="ffffff"/>
              <w:widowControl/>
              <w:rPr>
                <w:rFonts w:hint="eastAsia" w:ascii="宋体" w:hAnsi="宋体" w:cs="宋体"/>
                <w:b/>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6.涡轮动力公共技术服务平台二期（NICE500燃机加工及测试平台）采购项目共划分</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个包，投标供应商对上述</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个包均可投标，但最多只能中标一个包。如经评审</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个包均为第一名时，按投标供应商承诺的优先顺序，选择排列于前的包中标，另</w:t>
            </w:r>
            <w:r>
              <w:rPr>
                <w:rFonts w:hint="eastAsia" w:ascii="宋体" w:hAnsi="宋体" w:cs="宋体"/>
                <w:b/>
                <w:color w:val="000000" w:themeColor="text1"/>
                <w:sz w:val="24"/>
                <w:szCs w:val="24"/>
                <w:highlight w:val="none"/>
                <w:lang w:val="en-US" w:eastAsia="zh-CN"/>
              </w:rPr>
              <w:t xml:space="preserve">三</w:t>
            </w:r>
            <w:r>
              <w:rPr>
                <w:rFonts w:hint="eastAsia" w:ascii="宋体" w:hAnsi="宋体" w:cs="宋体"/>
                <w:b/>
                <w:color w:val="000000" w:themeColor="text1"/>
                <w:sz w:val="24"/>
                <w:szCs w:val="24"/>
                <w:highlight w:val="none"/>
              </w:rPr>
              <w:t xml:space="preserve">个包无条件放弃中标权，该包按综合得分排序名次顺延中标候选人。评审结束后，若其中一个包受到质疑投诉等原因，导致评审结果改变，但不影响其他包的评审。</w:t>
            </w:r>
            <w:r>
              <w:rPr>
                <w:color w:val="000000" w:themeColor="text1"/>
              </w:rPr>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val="0"/>
                <w:bCs/>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本项目</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个包拟同一天同一时间段开标，</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个包被授权代表可为同一人。投标文件开启顺序：按包一→包二→包三→包</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顺序进行</w:t>
            </w:r>
            <w:r>
              <w:rPr>
                <w:rFonts w:hint="eastAsia" w:ascii="宋体" w:hAnsi="宋体" w:cs="宋体"/>
                <w:b/>
                <w:color w:val="000000" w:themeColor="text1"/>
                <w:sz w:val="24"/>
                <w:szCs w:val="24"/>
                <w:highlight w:val="none"/>
                <w:lang w:eastAsia="zh-CN"/>
              </w:rPr>
              <w:t xml:space="preserve">，</w:t>
            </w:r>
            <w:r>
              <w:rPr>
                <w:rFonts w:hint="eastAsia" w:ascii="宋体" w:hAnsi="宋体" w:cs="宋体"/>
                <w:b/>
                <w:color w:val="000000" w:themeColor="text1"/>
                <w:sz w:val="24"/>
                <w:szCs w:val="24"/>
                <w:highlight w:val="none"/>
                <w:lang w:val="en-US" w:eastAsia="zh-CN"/>
              </w:rPr>
              <w:t xml:space="preserve">中标供应商按照</w:t>
            </w:r>
            <w:r>
              <w:rPr>
                <w:rFonts w:hint="eastAsia" w:ascii="宋体" w:hAnsi="宋体" w:cs="宋体"/>
                <w:b/>
                <w:color w:val="000000" w:themeColor="text1"/>
                <w:sz w:val="24"/>
                <w:szCs w:val="24"/>
                <w:highlight w:val="none"/>
              </w:rPr>
              <w:t xml:space="preserve">包一→包二→包三→包</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顺序</w:t>
            </w:r>
            <w:r>
              <w:rPr>
                <w:rFonts w:hint="eastAsia" w:ascii="宋体" w:hAnsi="宋体" w:cs="宋体"/>
                <w:b/>
                <w:color w:val="000000" w:themeColor="text1"/>
                <w:sz w:val="24"/>
                <w:szCs w:val="24"/>
                <w:highlight w:val="none"/>
                <w:lang w:val="en-US" w:eastAsia="zh-CN"/>
              </w:rPr>
              <w:t xml:space="preserve">进行确认</w:t>
            </w:r>
            <w:r>
              <w:rPr>
                <w:rFonts w:hint="eastAsia" w:ascii="宋体" w:hAnsi="宋体" w:cs="宋体"/>
                <w:b/>
                <w:color w:val="000000" w:themeColor="text1"/>
                <w:sz w:val="24"/>
                <w:szCs w:val="24"/>
                <w:highlight w:val="none"/>
              </w:rPr>
              <w:t xml:space="preserve">。</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4</w:t>
            </w:r>
            <w:r>
              <w:rPr>
                <w:color w:val="000000" w:themeColor="text1"/>
              </w:rPr>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000000" w:themeColor="text1"/>
                <w:sz w:val="24"/>
                <w:szCs w:val="24"/>
                <w:highlight w:val="none"/>
              </w:rPr>
              <w:suppressLineNumbers w:val="0"/>
            </w:pPr>
            <w:r>
              <w:rPr>
                <w:rFonts w:hint="eastAsia" w:cs="宋体" w:asciiTheme="minorEastAsia" w:hAnsiTheme="minorEastAsia" w:eastAsiaTheme="minorEastAsia"/>
                <w:b/>
                <w:bCs/>
                <w:color w:val="000000" w:themeColor="text1"/>
                <w:sz w:val="24"/>
                <w:szCs w:val="24"/>
                <w:highlight w:val="none"/>
              </w:rPr>
              <w:t xml:space="preserve">招标文件获取信息：</w:t>
            </w:r>
            <w:r>
              <w:rPr>
                <w:rFonts w:cs="宋体" w:asciiTheme="minorEastAsia" w:hAnsiTheme="minorEastAsia" w:eastAsiaTheme="minorEastAsia"/>
                <w:bCs/>
                <w:color w:val="000000" w:themeColor="text1"/>
                <w:sz w:val="24"/>
                <w:szCs w:val="24"/>
                <w:highlight w:val="none"/>
              </w:rPr>
              <w:t xml:space="preserve"> </w:t>
            </w:r>
            <w:r>
              <w:rPr>
                <w:color w:val="000000" w:themeColor="text1"/>
              </w:rPr>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000000" w:themeColor="text1"/>
                <w:sz w:val="24"/>
                <w:szCs w:val="24"/>
                <w:highlight w:val="none"/>
              </w:rPr>
              <w:suppressLineNumbers w:val="0"/>
            </w:pPr>
            <w:r>
              <w:rPr>
                <w:rFonts w:hint="eastAsia" w:cs="宋体" w:asciiTheme="minorEastAsia" w:hAnsiTheme="minorEastAsia" w:eastAsiaTheme="minorEastAsia"/>
                <w:bCs/>
                <w:color w:val="000000" w:themeColor="text1"/>
                <w:sz w:val="24"/>
                <w:szCs w:val="24"/>
                <w:highlight w:val="none"/>
              </w:rPr>
              <w:t xml:space="preserve">1.获取招标文件方式：</w:t>
            </w:r>
            <w:r>
              <w:rPr>
                <w:rFonts w:hint="eastAsia" w:cs="宋体" w:asciiTheme="minorEastAsia" w:hAnsiTheme="minorEastAsia" w:eastAsiaTheme="minorEastAsia"/>
                <w:b/>
                <w:bCs/>
                <w:color w:val="000000" w:themeColor="text1"/>
                <w:sz w:val="24"/>
                <w:szCs w:val="24"/>
                <w:highlight w:val="none"/>
              </w:rPr>
              <w:t xml:space="preserve">供应商登录苏采云</w:t>
            </w:r>
            <w:r>
              <w:rPr>
                <w:color w:val="000000" w:themeColor="text1"/>
                <w:szCs w:val="20"/>
                <w:highlight w:val="none"/>
              </w:rPr>
              <w:fldChar w:fldCharType="begin"/>
            </w:r>
            <w:r>
              <w:rPr>
                <w:color w:val="000000" w:themeColor="text1"/>
                <w:szCs w:val="20"/>
                <w:highlight w:val="none"/>
              </w:rPr>
              <w:instrText xml:space="preserve"> HYPERLINK "http://jszfcg.jsczt.cn/" \o "http://jszfcg.jsczt.cn/" </w:instrText>
            </w:r>
            <w:r>
              <w:rPr>
                <w:color w:val="000000" w:themeColor="text1"/>
                <w:szCs w:val="20"/>
                <w:highlight w:val="none"/>
              </w:rPr>
              <w:fldChar w:fldCharType="separate"/>
            </w:r>
            <w:r>
              <w:rPr>
                <w:rStyle w:val="853"/>
                <w:rFonts w:cs="宋体" w:asciiTheme="minorEastAsia" w:hAnsiTheme="minorEastAsia" w:eastAsiaTheme="minorEastAsia"/>
                <w:b/>
                <w:bCs/>
                <w:color w:val="000000" w:themeColor="text1"/>
                <w:sz w:val="24"/>
                <w:szCs w:val="24"/>
                <w:highlight w:val="none"/>
              </w:rPr>
              <w:t xml:space="preserve">http://jszfcg.jsczt.cn</w:t>
            </w:r>
            <w:r>
              <w:rPr>
                <w:rStyle w:val="853"/>
                <w:rFonts w:cs="宋体" w:asciiTheme="minorEastAsia" w:hAnsiTheme="minorEastAsia" w:eastAsiaTheme="minorEastAsia"/>
                <w:b/>
                <w:bCs/>
                <w:color w:val="000000" w:themeColor="text1"/>
                <w:sz w:val="24"/>
                <w:szCs w:val="24"/>
                <w:highlight w:val="none"/>
              </w:rPr>
              <w:fldChar w:fldCharType="end"/>
            </w:r>
            <w:r>
              <w:rPr>
                <w:rFonts w:hint="eastAsia" w:cs="宋体" w:asciiTheme="minorEastAsia" w:hAnsiTheme="minorEastAsia" w:eastAsiaTheme="minorEastAsia"/>
                <w:b/>
                <w:bCs/>
                <w:color w:val="000000" w:themeColor="text1"/>
                <w:sz w:val="24"/>
                <w:szCs w:val="24"/>
                <w:highlight w:val="none"/>
              </w:rPr>
              <w:t xml:space="preserve">，招标文件（后缀名为“.kedt”）、供应商操作手册及政府采购客户端工具也可通过“苏采云”系统－－已报名项目－－报名详情页面内相应链接进行下载。</w:t>
            </w:r>
            <w:r>
              <w:rPr>
                <w:color w:val="000000" w:themeColor="text1"/>
              </w:rPr>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000000" w:themeColor="text1"/>
                <w:sz w:val="24"/>
                <w:szCs w:val="24"/>
                <w:highlight w:val="none"/>
              </w:rPr>
              <w:suppressLineNumbers w:val="0"/>
            </w:pPr>
            <w:r>
              <w:rPr>
                <w:rFonts w:cs="宋体" w:asciiTheme="minorEastAsia" w:hAnsiTheme="minorEastAsia" w:eastAsiaTheme="minorEastAsia"/>
                <w:bCs/>
                <w:color w:val="000000" w:themeColor="text1"/>
                <w:sz w:val="24"/>
                <w:szCs w:val="24"/>
                <w:highlight w:val="none"/>
              </w:rPr>
              <w:t xml:space="preserve">2</w:t>
            </w:r>
            <w:r>
              <w:rPr>
                <w:rFonts w:hint="eastAsia" w:cs="宋体" w:asciiTheme="minorEastAsia" w:hAnsiTheme="minorEastAsia" w:eastAsiaTheme="minorEastAsia"/>
                <w:bCs/>
                <w:color w:val="000000" w:themeColor="text1"/>
                <w:sz w:val="24"/>
                <w:szCs w:val="24"/>
                <w:highlight w:val="none"/>
              </w:rPr>
              <w:t xml:space="preserve">.招标文件获取时间：</w:t>
            </w:r>
            <w:r>
              <w:rPr>
                <w:rFonts w:hint="eastAsia" w:cs="宋体" w:asciiTheme="minorEastAsia" w:hAnsiTheme="minorEastAsia" w:eastAsiaTheme="minorEastAsia"/>
                <w:b/>
                <w:bCs/>
                <w:color w:val="000000" w:themeColor="text1"/>
                <w:sz w:val="24"/>
                <w:szCs w:val="24"/>
                <w:highlight w:val="none"/>
                <w:u w:val="single"/>
              </w:rPr>
              <w:t xml:space="preserve">202</w:t>
            </w:r>
            <w:r>
              <w:rPr>
                <w:rFonts w:hint="eastAsia" w:cs="宋体" w:asciiTheme="minorEastAsia" w:hAnsiTheme="minorEastAsia" w:eastAsiaTheme="minorEastAsia"/>
                <w:b/>
                <w:bCs/>
                <w:color w:val="000000" w:themeColor="text1"/>
                <w:sz w:val="24"/>
                <w:szCs w:val="24"/>
                <w:highlight w:val="none"/>
                <w:u w:val="single"/>
                <w:lang w:val="en-US" w:eastAsia="zh-CN"/>
              </w:rPr>
              <w:t xml:space="preserve">6</w:t>
            </w:r>
            <w:r>
              <w:rPr>
                <w:rFonts w:hint="eastAsia" w:cs="宋体" w:asciiTheme="minorEastAsia" w:hAnsiTheme="minorEastAsia" w:eastAsiaTheme="minorEastAsia"/>
                <w:b/>
                <w:bCs/>
                <w:color w:val="000000" w:themeColor="text1"/>
                <w:sz w:val="24"/>
                <w:szCs w:val="24"/>
                <w:highlight w:val="none"/>
                <w:u w:val="single"/>
              </w:rPr>
              <w:t xml:space="preserve">年</w:t>
            </w:r>
            <w:r>
              <w:rPr>
                <w:rFonts w:hint="eastAsia" w:cs="宋体" w:asciiTheme="minorEastAsia" w:hAnsiTheme="minorEastAsia" w:eastAsiaTheme="minorEastAsia"/>
                <w:b/>
                <w:bCs/>
                <w:color w:val="000000" w:themeColor="text1"/>
                <w:sz w:val="24"/>
                <w:szCs w:val="24"/>
                <w:highlight w:val="none"/>
                <w:u w:val="single"/>
                <w:lang w:val="en-US" w:eastAsia="zh-CN"/>
              </w:rPr>
              <w:t xml:space="preserve">5</w:t>
            </w:r>
            <w:r>
              <w:rPr>
                <w:rFonts w:hint="eastAsia" w:cs="宋体" w:asciiTheme="minorEastAsia" w:hAnsiTheme="minorEastAsia" w:eastAsiaTheme="minorEastAsia"/>
                <w:b/>
                <w:bCs/>
                <w:color w:val="000000" w:themeColor="text1"/>
                <w:sz w:val="24"/>
                <w:szCs w:val="24"/>
                <w:highlight w:val="none"/>
                <w:u w:val="single"/>
              </w:rPr>
              <w:t xml:space="preserve">月</w:t>
            </w:r>
            <w:r>
              <w:rPr>
                <w:rFonts w:hint="eastAsia" w:cs="宋体" w:asciiTheme="minorEastAsia" w:hAnsiTheme="minorEastAsia" w:eastAsiaTheme="minorEastAsia"/>
                <w:b/>
                <w:bCs/>
                <w:color w:val="000000" w:themeColor="text1"/>
                <w:sz w:val="24"/>
                <w:szCs w:val="24"/>
                <w:highlight w:val="none"/>
                <w:u w:val="single"/>
                <w:lang w:val="en-US" w:eastAsia="zh-CN"/>
              </w:rPr>
              <w:t xml:space="preserve">25</w:t>
            </w:r>
            <w:r>
              <w:rPr>
                <w:rFonts w:hint="eastAsia" w:cs="宋体" w:asciiTheme="minorEastAsia" w:hAnsiTheme="minorEastAsia" w:eastAsiaTheme="minorEastAsia"/>
                <w:b/>
                <w:bCs/>
                <w:color w:val="000000" w:themeColor="text1"/>
                <w:sz w:val="24"/>
                <w:szCs w:val="24"/>
                <w:highlight w:val="none"/>
                <w:u w:val="single"/>
              </w:rPr>
              <w:t xml:space="preserve">日至20</w:t>
            </w:r>
            <w:r>
              <w:rPr>
                <w:rFonts w:hint="eastAsia" w:cs="宋体" w:asciiTheme="minorEastAsia" w:hAnsiTheme="minorEastAsia" w:eastAsiaTheme="minorEastAsia"/>
                <w:b/>
                <w:bCs/>
                <w:color w:val="000000" w:themeColor="text1"/>
                <w:sz w:val="24"/>
                <w:szCs w:val="24"/>
                <w:highlight w:val="none"/>
                <w:u w:val="single"/>
                <w:lang w:val="en-US" w:eastAsia="zh-CN"/>
              </w:rPr>
              <w:t xml:space="preserve">26</w:t>
            </w:r>
            <w:r>
              <w:rPr>
                <w:rFonts w:hint="eastAsia" w:cs="宋体" w:asciiTheme="minorEastAsia" w:hAnsiTheme="minorEastAsia" w:eastAsiaTheme="minorEastAsia"/>
                <w:b/>
                <w:bCs/>
                <w:color w:val="000000" w:themeColor="text1"/>
                <w:sz w:val="24"/>
                <w:szCs w:val="24"/>
                <w:highlight w:val="none"/>
                <w:u w:val="single"/>
              </w:rPr>
              <w:t xml:space="preserve">年</w:t>
            </w:r>
            <w:r>
              <w:rPr>
                <w:rFonts w:hint="eastAsia" w:cs="宋体" w:asciiTheme="minorEastAsia" w:hAnsiTheme="minorEastAsia" w:eastAsiaTheme="minorEastAsia"/>
                <w:b/>
                <w:bCs/>
                <w:color w:val="000000" w:themeColor="text1"/>
                <w:sz w:val="24"/>
                <w:szCs w:val="24"/>
                <w:highlight w:val="none"/>
                <w:u w:val="single"/>
                <w:lang w:val="en-US" w:eastAsia="zh-CN"/>
              </w:rPr>
              <w:t xml:space="preserve">6</w:t>
            </w:r>
            <w:r>
              <w:rPr>
                <w:rFonts w:hint="eastAsia" w:cs="宋体" w:asciiTheme="minorEastAsia" w:hAnsiTheme="minorEastAsia" w:eastAsiaTheme="minorEastAsia"/>
                <w:b/>
                <w:bCs/>
                <w:color w:val="000000" w:themeColor="text1"/>
                <w:sz w:val="24"/>
                <w:szCs w:val="24"/>
                <w:highlight w:val="none"/>
                <w:u w:val="single"/>
              </w:rPr>
              <w:t xml:space="preserve">月</w:t>
            </w:r>
            <w:r>
              <w:rPr>
                <w:rFonts w:hint="eastAsia" w:cs="宋体" w:asciiTheme="minorEastAsia" w:hAnsiTheme="minorEastAsia" w:eastAsiaTheme="minorEastAsia"/>
                <w:b/>
                <w:bCs/>
                <w:color w:val="000000" w:themeColor="text1"/>
                <w:sz w:val="24"/>
                <w:szCs w:val="24"/>
                <w:highlight w:val="none"/>
                <w:u w:val="single"/>
                <w:lang w:val="en-US" w:eastAsia="zh-CN"/>
              </w:rPr>
              <w:t xml:space="preserve">1</w:t>
            </w:r>
            <w:r>
              <w:rPr>
                <w:rFonts w:hint="eastAsia" w:cs="宋体" w:asciiTheme="minorEastAsia" w:hAnsiTheme="minorEastAsia" w:eastAsiaTheme="minorEastAsia"/>
                <w:b/>
                <w:bCs/>
                <w:color w:val="000000" w:themeColor="text1"/>
                <w:sz w:val="24"/>
                <w:szCs w:val="24"/>
                <w:highlight w:val="none"/>
                <w:u w:val="single"/>
              </w:rPr>
              <w:t xml:space="preserve">日，每天上午00:00-12:00，下午12:00-23:59（北京时间）</w:t>
            </w:r>
            <w:r>
              <w:rPr>
                <w:rFonts w:hint="eastAsia" w:cs="宋体" w:asciiTheme="minorEastAsia" w:hAnsiTheme="minorEastAsia" w:eastAsiaTheme="minorEastAsia"/>
                <w:bCs/>
                <w:color w:val="000000" w:themeColor="text1"/>
                <w:sz w:val="24"/>
                <w:szCs w:val="24"/>
                <w:highlight w:val="none"/>
              </w:rPr>
              <w:t xml:space="preserve">。</w:t>
            </w:r>
            <w:r>
              <w:rPr>
                <w:color w:val="000000" w:themeColor="text1"/>
              </w:rPr>
            </w:r>
            <w:r/>
          </w:p>
          <w:p>
            <w:pPr>
              <w:pStyle w:val="1111"/>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000000" w:themeColor="text1"/>
                <w:szCs w:val="24"/>
                <w:highlight w:val="none"/>
              </w:rPr>
              <w:suppressLineNumbers w:val="0"/>
            </w:pPr>
            <w:r>
              <w:rPr>
                <w:rFonts w:hint="eastAsia" w:cs="宋体" w:asciiTheme="minorEastAsia" w:hAnsiTheme="minorEastAsia" w:eastAsiaTheme="minorEastAsia"/>
                <w:bCs/>
                <w:color w:val="000000" w:themeColor="text1"/>
                <w:szCs w:val="24"/>
                <w:highlight w:val="none"/>
              </w:rPr>
              <w:t xml:space="preserve">3.招标文件获取地点：</w:t>
            </w:r>
            <w:r>
              <w:rPr>
                <w:rFonts w:hint="eastAsia" w:cs="宋体" w:asciiTheme="minorEastAsia" w:hAnsiTheme="minorEastAsia" w:eastAsiaTheme="minorEastAsia"/>
                <w:b/>
                <w:color w:val="000000" w:themeColor="text1"/>
                <w:szCs w:val="24"/>
                <w:highlight w:val="none"/>
              </w:rPr>
              <w:t xml:space="preserve">供应商登录苏采云</w:t>
            </w:r>
            <w:r>
              <w:rPr>
                <w:color w:val="000000" w:themeColor="text1"/>
                <w:szCs w:val="20"/>
                <w:highlight w:val="none"/>
              </w:rPr>
              <w:fldChar w:fldCharType="begin"/>
            </w:r>
            <w:r>
              <w:rPr>
                <w:color w:val="000000" w:themeColor="text1"/>
                <w:szCs w:val="20"/>
                <w:highlight w:val="none"/>
              </w:rPr>
              <w:instrText xml:space="preserve"> HYPERLINK "http://jszfcg.jsczt.cn/" \o "http://jszfcg.jsczt.cn/" </w:instrText>
            </w:r>
            <w:r>
              <w:rPr>
                <w:color w:val="000000" w:themeColor="text1"/>
                <w:szCs w:val="20"/>
                <w:highlight w:val="none"/>
              </w:rPr>
              <w:fldChar w:fldCharType="separate"/>
            </w:r>
            <w:r>
              <w:rPr>
                <w:rStyle w:val="853"/>
                <w:rFonts w:hint="eastAsia" w:cs="宋体" w:asciiTheme="minorEastAsia" w:hAnsiTheme="minorEastAsia" w:eastAsiaTheme="minorEastAsia"/>
                <w:b/>
                <w:color w:val="000000" w:themeColor="text1"/>
                <w:szCs w:val="24"/>
                <w:highlight w:val="none"/>
              </w:rPr>
              <w:t xml:space="preserve">http://jszfcg.jsczt.cn/</w:t>
            </w:r>
            <w:r>
              <w:rPr>
                <w:rStyle w:val="853"/>
                <w:rFonts w:hint="eastAsia" w:cs="宋体" w:asciiTheme="minorEastAsia" w:hAnsiTheme="minorEastAsia" w:eastAsiaTheme="minorEastAsia"/>
                <w:b/>
                <w:color w:val="000000" w:themeColor="text1"/>
                <w:szCs w:val="24"/>
                <w:highlight w:val="none"/>
              </w:rPr>
              <w:fldChar w:fldCharType="end"/>
            </w:r>
            <w:r>
              <w:rPr>
                <w:rFonts w:hint="eastAsia" w:cs="宋体" w:asciiTheme="minorEastAsia" w:hAnsiTheme="minorEastAsia" w:eastAsiaTheme="minorEastAsia"/>
                <w:b/>
                <w:color w:val="000000" w:themeColor="text1"/>
                <w:szCs w:val="24"/>
                <w:highlight w:val="none"/>
              </w:rPr>
              <w:t xml:space="preserve">进行获取</w:t>
            </w:r>
            <w:r>
              <w:rPr>
                <w:rFonts w:hint="eastAsia" w:cs="宋体" w:asciiTheme="minorEastAsia" w:hAnsiTheme="minorEastAsia" w:eastAsiaTheme="minorEastAsia"/>
                <w:bCs/>
                <w:color w:val="000000" w:themeColor="text1"/>
                <w:szCs w:val="24"/>
                <w:highlight w:val="none"/>
              </w:rPr>
              <w:t xml:space="preserve">。</w:t>
            </w:r>
            <w:r>
              <w:rPr>
                <w:color w:val="000000" w:themeColor="text1"/>
              </w:rPr>
            </w:r>
            <w:r/>
          </w:p>
          <w:p>
            <w:pPr>
              <w:pStyle w:val="1111"/>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000000" w:themeColor="text1"/>
                <w:szCs w:val="24"/>
                <w:highlight w:val="none"/>
              </w:rPr>
              <w:suppressLineNumbers w:val="0"/>
            </w:pPr>
            <w:r>
              <w:rPr>
                <w:rFonts w:cs="宋体" w:asciiTheme="minorEastAsia" w:hAnsiTheme="minorEastAsia" w:eastAsiaTheme="minorEastAsia"/>
                <w:bCs/>
                <w:color w:val="000000" w:themeColor="text1"/>
                <w:szCs w:val="24"/>
                <w:highlight w:val="none"/>
              </w:rPr>
              <w:t xml:space="preserve">4.</w:t>
            </w:r>
            <w:r>
              <w:rPr>
                <w:rFonts w:hint="eastAsia" w:cs="宋体" w:asciiTheme="minorEastAsia" w:hAnsiTheme="minorEastAsia" w:eastAsiaTheme="minorEastAsia"/>
                <w:bCs/>
                <w:color w:val="000000" w:themeColor="text1"/>
                <w:szCs w:val="24"/>
                <w:highlight w:val="none"/>
              </w:rPr>
              <w:t xml:space="preserve">售价：0元。</w:t>
            </w:r>
            <w:r>
              <w:rPr>
                <w:color w:val="000000" w:themeColor="text1"/>
              </w:rPr>
            </w:r>
            <w:r/>
          </w:p>
          <w:p>
            <w:pPr>
              <w:pStyle w:val="1111"/>
              <w:ind w:left="0" w:right="0" w:firstLine="480"/>
              <w:keepLines w:val="0"/>
              <w:keepNext w:val="0"/>
              <w:spacing w:before="0" w:beforeAutospacing="0" w:after="0" w:afterAutospacing="0" w:line="420" w:lineRule="exact"/>
              <w:rPr>
                <w:rFonts w:hint="default" w:eastAsiaTheme="minorEastAsia"/>
                <w:color w:val="000000" w:themeColor="text1"/>
                <w:szCs w:val="20"/>
                <w:highlight w:val="none"/>
              </w:rPr>
              <w:suppressLineNumbers w:val="0"/>
            </w:pPr>
            <w:r>
              <w:rPr>
                <w:rFonts w:hint="eastAsia" w:cs="宋体" w:asciiTheme="minorEastAsia" w:hAnsiTheme="minorEastAsia" w:eastAsiaTheme="minorEastAsia"/>
                <w:bCs/>
                <w:color w:val="000000" w:themeColor="text1"/>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5</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潜在投标供应商访问江苏省政府采购（苏采云）平台的网络地址和方法：</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1.请有意参加本项目投标的供应商按以下流程进行操作：</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kedt”）--将后缀名为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kedt”的采购文件导入政府采购客户端工具－－制作投标文件－－导出加密的投标文件（后缀名为zip）--通过“苏采云”系统上传投标文件。</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（3）咨询电话：供应商注册：0519-86722801、0519-86722806，CA及电子加盖公章或签电子公章：0510-81827781，其他事项：0510-81827730。</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（4）潜在供应商访问“苏采云”系统的网络地址和方法：“苏采云”系统的网址：http://jszfcg.jsczt.cn</w:t>
            </w:r>
            <w:r>
              <w:rPr>
                <w:rFonts w:hint="eastAsia" w:ascii="宋体" w:hAnsi="宋体"/>
                <w:color w:val="000000" w:themeColor="text1"/>
                <w:sz w:val="24"/>
                <w:szCs w:val="24"/>
                <w:highlight w:val="none"/>
                <w:lang w:eastAsia="zh-CN"/>
              </w:rPr>
              <w:t xml:space="preserve">/</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（5）采购文件（后缀名为“.kedt”）、供应商操作手册及政府采购客户端工具也可通过“苏采云”系统－－已报名项目－－报名详情页面内相应链接进行下载。</w:t>
            </w:r>
            <w:r>
              <w:rPr>
                <w:color w:val="000000" w:themeColor="text1"/>
              </w:rPr>
            </w:r>
            <w:r/>
          </w:p>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（6）招标代理机构（采购代理机构）将数据电文形式的采购文件加载至“苏采云”系统，供潜在供应商下载或者查阅。     </w:t>
            </w:r>
            <w:r>
              <w:rPr>
                <w:color w:val="000000" w:themeColor="text1"/>
              </w:rPr>
            </w:r>
            <w:r/>
          </w:p>
          <w:p>
            <w:pPr>
              <w:ind w:left="0" w:right="0"/>
              <w:jc w:val="left"/>
              <w:keepLines w:val="0"/>
              <w:keepNext w:val="0"/>
              <w:spacing w:before="0" w:beforeAutospacing="0" w:after="0" w:afterAutospacing="0" w:line="420" w:lineRule="exact"/>
              <w:rPr>
                <w:rFonts w:hint="eastAsia" w:ascii="宋体" w:hAnsi="宋体" w:cs="宋体"/>
                <w:b/>
                <w:bCs/>
                <w:color w:val="000000" w:themeColor="text1"/>
                <w:sz w:val="24"/>
                <w:szCs w:val="24"/>
                <w:highlight w:val="none"/>
              </w:rPr>
              <w:suppressLineNumbers w:val="0"/>
            </w:pPr>
            <w:r>
              <w:rPr>
                <w:rFonts w:hint="eastAsia" w:ascii="宋体" w:hAnsi="宋体"/>
                <w:color w:val="000000" w:themeColor="text1"/>
                <w:sz w:val="24"/>
                <w:szCs w:val="24"/>
                <w:highlight w:val="none"/>
              </w:rPr>
              <w:t xml:space="preserve">（7）苏采云系统使用谷歌浏览器参与不见面开标。</w:t>
            </w:r>
            <w:r>
              <w:rPr>
                <w:color w:val="000000" w:themeColor="text1"/>
              </w:rPr>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6</w:t>
            </w:r>
            <w:r>
              <w:rPr>
                <w:color w:val="000000" w:themeColor="text1"/>
              </w:rPr>
            </w:r>
            <w:r/>
          </w:p>
        </w:tc>
        <w:tc>
          <w:tcPr>
            <w:tcW w:w="9774" w:type="dxa"/>
            <w:textDirection w:val="lrTb"/>
            <w:noWrap w:val="false"/>
          </w:tcPr>
          <w:p>
            <w:pPr>
              <w:pStyle w:val="1111"/>
              <w:ind w:left="0" w:right="0"/>
              <w:keepLines w:val="0"/>
              <w:keepNext w:val="0"/>
              <w:spacing w:before="0" w:beforeAutospacing="0" w:after="0" w:afterAutospacing="0" w:line="420" w:lineRule="exact"/>
              <w:rPr>
                <w:rFonts w:hint="eastAsia" w:hAnsi="宋体" w:cs="宋体"/>
                <w:bCs/>
                <w:color w:val="000000" w:themeColor="text1"/>
                <w:szCs w:val="20"/>
                <w:highlight w:val="none"/>
              </w:rPr>
              <w:suppressLineNumbers w:val="0"/>
            </w:pPr>
            <w:r>
              <w:rPr>
                <w:rFonts w:hint="eastAsia" w:hAnsi="宋体" w:cs="宋体"/>
                <w:b/>
                <w:bCs/>
                <w:color w:val="000000" w:themeColor="text1"/>
                <w:szCs w:val="20"/>
                <w:highlight w:val="none"/>
              </w:rPr>
              <w:t xml:space="preserve">现场踏勘：</w:t>
            </w:r>
            <w:r>
              <w:rPr>
                <w:rFonts w:hint="eastAsia" w:hAnsi="宋体" w:cs="宋体"/>
                <w:color w:val="000000" w:themeColor="text1"/>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color w:val="000000" w:themeColor="text1"/>
              </w:rPr>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Cs/>
                <w:color w:val="000000" w:themeColor="text1"/>
                <w:sz w:val="24"/>
                <w:szCs w:val="24"/>
                <w:highlight w:val="none"/>
              </w:rPr>
              <w:t xml:space="preserve">7</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
                <w:color w:val="000000" w:themeColor="text1"/>
                <w:sz w:val="24"/>
                <w:szCs w:val="24"/>
                <w:highlight w:val="none"/>
              </w:rPr>
              <w:t xml:space="preserve">投标有效期：</w:t>
            </w:r>
            <w:r>
              <w:rPr>
                <w:rFonts w:hint="eastAsia" w:ascii="宋体" w:hAnsi="宋体"/>
                <w:bCs/>
                <w:color w:val="000000" w:themeColor="text1"/>
                <w:sz w:val="24"/>
                <w:szCs w:val="24"/>
                <w:highlight w:val="none"/>
              </w:rPr>
              <w:t xml:space="preserve">开标之日起</w:t>
            </w:r>
            <w:r>
              <w:rPr>
                <w:rFonts w:hint="eastAsia" w:ascii="宋体" w:hAnsi="宋体"/>
                <w:bCs/>
                <w:color w:val="000000" w:themeColor="text1"/>
                <w:sz w:val="24"/>
                <w:szCs w:val="24"/>
                <w:highlight w:val="none"/>
                <w:u w:val="single"/>
              </w:rPr>
              <w:t xml:space="preserve"> 90 </w:t>
            </w:r>
            <w:r>
              <w:rPr>
                <w:rFonts w:hint="eastAsia" w:ascii="宋体" w:hAnsi="宋体"/>
                <w:bCs/>
                <w:color w:val="000000" w:themeColor="text1"/>
                <w:sz w:val="24"/>
                <w:szCs w:val="24"/>
                <w:highlight w:val="none"/>
              </w:rPr>
              <w:t xml:space="preserve">天</w:t>
            </w:r>
            <w:r>
              <w:rPr>
                <w:color w:val="000000" w:themeColor="text1"/>
              </w:rPr>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Cs/>
                <w:color w:val="000000" w:themeColor="text1"/>
                <w:sz w:val="24"/>
                <w:szCs w:val="24"/>
                <w:highlight w:val="none"/>
              </w:rPr>
              <w:t xml:space="preserve">8</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000000" w:themeColor="text1"/>
                <w:sz w:val="24"/>
                <w:szCs w:val="24"/>
                <w:highlight w:val="none"/>
              </w:rPr>
              <w:suppressLineNumbers w:val="0"/>
            </w:pPr>
            <w:r>
              <w:rPr>
                <w:rFonts w:hint="eastAsia" w:cs="宋体" w:asciiTheme="minorEastAsia" w:hAnsiTheme="minorEastAsia" w:eastAsiaTheme="minorEastAsia"/>
                <w:b/>
                <w:bCs/>
                <w:color w:val="000000" w:themeColor="text1"/>
                <w:sz w:val="24"/>
                <w:szCs w:val="24"/>
                <w:highlight w:val="none"/>
              </w:rPr>
              <w:t xml:space="preserve">投标文件接收信息：</w:t>
            </w:r>
            <w:r>
              <w:rPr>
                <w:color w:val="000000" w:themeColor="text1"/>
              </w:rPr>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000000" w:themeColor="text1"/>
                <w:sz w:val="24"/>
                <w:szCs w:val="24"/>
                <w:highlight w:val="none"/>
              </w:rPr>
              <w:suppressLineNumbers w:val="0"/>
            </w:pPr>
            <w:r>
              <w:rPr>
                <w:rFonts w:hint="eastAsia" w:cs="宋体" w:asciiTheme="minorEastAsia" w:hAnsiTheme="minorEastAsia" w:eastAsiaTheme="minorEastAsia"/>
                <w:color w:val="000000" w:themeColor="text1"/>
                <w:sz w:val="24"/>
                <w:szCs w:val="24"/>
                <w:highlight w:val="none"/>
                <w:lang w:val="zh-CN"/>
              </w:rPr>
              <w:t xml:space="preserve">网上报价截止时间：</w:t>
            </w:r>
            <w:r>
              <w:rPr>
                <w:rFonts w:hint="eastAsia" w:cs="宋体" w:asciiTheme="minorEastAsia" w:hAnsiTheme="minorEastAsia" w:eastAsiaTheme="minorEastAsia"/>
                <w:b/>
                <w:bCs/>
                <w:color w:val="000000" w:themeColor="text1"/>
                <w:sz w:val="24"/>
                <w:szCs w:val="24"/>
                <w:highlight w:val="none"/>
                <w:lang w:val="zh-CN"/>
              </w:rPr>
              <w:t xml:space="preserve">202</w:t>
            </w:r>
            <w:r>
              <w:rPr>
                <w:rFonts w:hint="eastAsia" w:cs="宋体" w:asciiTheme="minorEastAsia" w:hAnsiTheme="minorEastAsia" w:eastAsiaTheme="minorEastAsia"/>
                <w:b/>
                <w:bCs/>
                <w:color w:val="000000" w:themeColor="text1"/>
                <w:sz w:val="24"/>
                <w:szCs w:val="24"/>
                <w:highlight w:val="none"/>
                <w:lang w:val="en-US" w:eastAsia="zh-CN"/>
              </w:rPr>
              <w:t xml:space="preserve">6</w:t>
            </w:r>
            <w:r>
              <w:rPr>
                <w:rFonts w:hint="eastAsia" w:cs="宋体" w:asciiTheme="minorEastAsia" w:hAnsiTheme="minorEastAsia" w:eastAsiaTheme="minorEastAsia"/>
                <w:b/>
                <w:bCs/>
                <w:color w:val="000000" w:themeColor="text1"/>
                <w:sz w:val="24"/>
                <w:szCs w:val="24"/>
                <w:highlight w:val="none"/>
                <w:lang w:val="zh-CN"/>
              </w:rPr>
              <w:t xml:space="preserve">年</w:t>
            </w:r>
            <w:r>
              <w:rPr>
                <w:rFonts w:hint="eastAsia" w:cs="宋体" w:asciiTheme="minorEastAsia" w:hAnsiTheme="minorEastAsia" w:eastAsiaTheme="minorEastAsia"/>
                <w:b/>
                <w:bCs/>
                <w:color w:val="000000" w:themeColor="text1"/>
                <w:sz w:val="24"/>
                <w:szCs w:val="24"/>
                <w:highlight w:val="none"/>
                <w:lang w:val="en-US" w:eastAsia="zh-CN"/>
              </w:rPr>
              <w:t xml:space="preserve">6</w:t>
            </w:r>
            <w:r>
              <w:rPr>
                <w:rFonts w:hint="eastAsia" w:cs="宋体" w:asciiTheme="minorEastAsia" w:hAnsiTheme="minorEastAsia" w:eastAsiaTheme="minorEastAsia"/>
                <w:b/>
                <w:bCs/>
                <w:color w:val="000000" w:themeColor="text1"/>
                <w:sz w:val="24"/>
                <w:szCs w:val="24"/>
                <w:highlight w:val="none"/>
                <w:lang w:val="zh-CN"/>
              </w:rPr>
              <w:t xml:space="preserve">月</w:t>
            </w:r>
            <w:r>
              <w:rPr>
                <w:rFonts w:hint="eastAsia" w:cs="宋体" w:asciiTheme="minorEastAsia" w:hAnsiTheme="minorEastAsia" w:eastAsiaTheme="minorEastAsia"/>
                <w:b/>
                <w:bCs/>
                <w:color w:val="000000" w:themeColor="text1"/>
                <w:sz w:val="24"/>
                <w:szCs w:val="24"/>
                <w:highlight w:val="none"/>
                <w:lang w:val="en-US" w:eastAsia="zh-CN"/>
              </w:rPr>
              <w:t xml:space="preserve">17</w:t>
            </w:r>
            <w:r>
              <w:rPr>
                <w:rFonts w:hint="eastAsia" w:cs="宋体" w:asciiTheme="minorEastAsia" w:hAnsiTheme="minorEastAsia" w:eastAsiaTheme="minorEastAsia"/>
                <w:b/>
                <w:bCs/>
                <w:color w:val="000000" w:themeColor="text1"/>
                <w:sz w:val="24"/>
                <w:szCs w:val="24"/>
                <w:highlight w:val="none"/>
                <w:lang w:val="zh-CN"/>
              </w:rPr>
              <w:t xml:space="preserve">日</w:t>
            </w:r>
            <w:r>
              <w:rPr>
                <w:rFonts w:hint="eastAsia" w:cs="宋体" w:asciiTheme="minorEastAsia" w:hAnsiTheme="minorEastAsia" w:eastAsiaTheme="minorEastAsia"/>
                <w:b/>
                <w:bCs/>
                <w:color w:val="000000" w:themeColor="text1"/>
                <w:sz w:val="24"/>
                <w:szCs w:val="24"/>
                <w:highlight w:val="none"/>
                <w:lang w:val="en-US" w:eastAsia="zh-CN"/>
              </w:rPr>
              <w:t xml:space="preserve">9:3</w:t>
            </w:r>
            <w:r>
              <w:rPr>
                <w:rFonts w:hint="eastAsia" w:cs="宋体" w:asciiTheme="minorEastAsia" w:hAnsiTheme="minorEastAsia" w:eastAsiaTheme="minorEastAsia"/>
                <w:b/>
                <w:bCs/>
                <w:color w:val="000000" w:themeColor="text1"/>
                <w:sz w:val="24"/>
                <w:szCs w:val="24"/>
                <w:highlight w:val="none"/>
              </w:rPr>
              <w:t xml:space="preserve">0</w:t>
            </w:r>
            <w:r>
              <w:rPr>
                <w:rFonts w:hint="eastAsia" w:cs="宋体" w:asciiTheme="minorEastAsia" w:hAnsiTheme="minorEastAsia" w:eastAsiaTheme="minorEastAsia"/>
                <w:color w:val="000000" w:themeColor="text1"/>
                <w:sz w:val="24"/>
                <w:szCs w:val="24"/>
                <w:highlight w:val="none"/>
                <w:lang w:val="zh-CN"/>
              </w:rPr>
              <w:t xml:space="preserve">（报价截止时间后的投标文件恕不接受）</w:t>
            </w:r>
            <w:r>
              <w:rPr>
                <w:color w:val="000000" w:themeColor="text1"/>
              </w:rPr>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000000" w:themeColor="text1"/>
                <w:sz w:val="24"/>
                <w:szCs w:val="24"/>
                <w:highlight w:val="none"/>
              </w:rPr>
              <w:suppressLineNumbers w:val="0"/>
            </w:pPr>
            <w:r>
              <w:rPr>
                <w:rFonts w:hint="eastAsia" w:cs="宋体" w:asciiTheme="minorEastAsia" w:hAnsiTheme="minorEastAsia" w:eastAsiaTheme="minorEastAsia"/>
                <w:color w:val="000000" w:themeColor="text1"/>
                <w:sz w:val="24"/>
                <w:szCs w:val="24"/>
                <w:highlight w:val="none"/>
                <w:lang w:val="zh-CN"/>
              </w:rPr>
              <w:t xml:space="preserve">网上解密时间：</w:t>
            </w:r>
            <w:r>
              <w:rPr>
                <w:rFonts w:hint="eastAsia" w:cs="宋体" w:asciiTheme="minorEastAsia" w:hAnsiTheme="minorEastAsia" w:eastAsiaTheme="minorEastAsia"/>
                <w:b/>
                <w:bCs/>
                <w:color w:val="000000" w:themeColor="text1"/>
                <w:sz w:val="24"/>
                <w:szCs w:val="24"/>
                <w:highlight w:val="none"/>
                <w:lang w:val="zh-CN"/>
              </w:rPr>
              <w:t xml:space="preserve">202</w:t>
            </w:r>
            <w:r>
              <w:rPr>
                <w:rFonts w:hint="eastAsia" w:cs="宋体" w:asciiTheme="minorEastAsia" w:hAnsiTheme="minorEastAsia" w:eastAsiaTheme="minorEastAsia"/>
                <w:b/>
                <w:bCs/>
                <w:color w:val="000000" w:themeColor="text1"/>
                <w:sz w:val="24"/>
                <w:szCs w:val="24"/>
                <w:highlight w:val="none"/>
                <w:lang w:val="en-US" w:eastAsia="zh-CN"/>
              </w:rPr>
              <w:t xml:space="preserve">6</w:t>
            </w:r>
            <w:r>
              <w:rPr>
                <w:rFonts w:hint="eastAsia" w:cs="宋体" w:asciiTheme="minorEastAsia" w:hAnsiTheme="minorEastAsia" w:eastAsiaTheme="minorEastAsia"/>
                <w:b/>
                <w:bCs/>
                <w:color w:val="000000" w:themeColor="text1"/>
                <w:sz w:val="24"/>
                <w:szCs w:val="24"/>
                <w:highlight w:val="none"/>
                <w:lang w:val="zh-CN"/>
              </w:rPr>
              <w:t xml:space="preserve">年</w:t>
            </w:r>
            <w:r>
              <w:rPr>
                <w:rFonts w:hint="eastAsia" w:cs="宋体" w:asciiTheme="minorEastAsia" w:hAnsiTheme="minorEastAsia" w:eastAsiaTheme="minorEastAsia"/>
                <w:b/>
                <w:bCs/>
                <w:color w:val="000000" w:themeColor="text1"/>
                <w:sz w:val="24"/>
                <w:szCs w:val="24"/>
                <w:highlight w:val="none"/>
                <w:lang w:val="en-US" w:eastAsia="zh-CN"/>
              </w:rPr>
              <w:t xml:space="preserve">6</w:t>
            </w:r>
            <w:r>
              <w:rPr>
                <w:rFonts w:hint="eastAsia" w:cs="宋体" w:asciiTheme="minorEastAsia" w:hAnsiTheme="minorEastAsia" w:eastAsiaTheme="minorEastAsia"/>
                <w:b/>
                <w:bCs/>
                <w:color w:val="000000" w:themeColor="text1"/>
                <w:sz w:val="24"/>
                <w:szCs w:val="24"/>
                <w:highlight w:val="none"/>
                <w:lang w:val="zh-CN"/>
              </w:rPr>
              <w:t xml:space="preserve">月</w:t>
            </w:r>
            <w:r>
              <w:rPr>
                <w:rFonts w:hint="eastAsia" w:cs="宋体" w:asciiTheme="minorEastAsia" w:hAnsiTheme="minorEastAsia" w:eastAsiaTheme="minorEastAsia"/>
                <w:b/>
                <w:bCs/>
                <w:color w:val="000000" w:themeColor="text1"/>
                <w:sz w:val="24"/>
                <w:szCs w:val="24"/>
                <w:highlight w:val="none"/>
                <w:lang w:val="en-US" w:eastAsia="zh-CN"/>
              </w:rPr>
              <w:t xml:space="preserve">17</w:t>
            </w:r>
            <w:r>
              <w:rPr>
                <w:rFonts w:hint="eastAsia" w:cs="宋体" w:asciiTheme="minorEastAsia" w:hAnsiTheme="minorEastAsia" w:eastAsiaTheme="minorEastAsia"/>
                <w:b/>
                <w:bCs/>
                <w:color w:val="000000" w:themeColor="text1"/>
                <w:sz w:val="24"/>
                <w:szCs w:val="24"/>
                <w:highlight w:val="none"/>
                <w:lang w:val="zh-CN"/>
              </w:rPr>
              <w:t xml:space="preserve">日</w:t>
            </w:r>
            <w:r>
              <w:rPr>
                <w:rFonts w:hint="eastAsia" w:cs="宋体" w:asciiTheme="minorEastAsia" w:hAnsiTheme="minorEastAsia" w:eastAsiaTheme="minorEastAsia"/>
                <w:b/>
                <w:bCs/>
                <w:color w:val="000000" w:themeColor="text1"/>
                <w:sz w:val="24"/>
                <w:szCs w:val="24"/>
                <w:highlight w:val="none"/>
                <w:lang w:val="en-US" w:eastAsia="zh-CN"/>
              </w:rPr>
              <w:t xml:space="preserve">9:3</w:t>
            </w:r>
            <w:r>
              <w:rPr>
                <w:rFonts w:hint="eastAsia" w:cs="宋体" w:asciiTheme="minorEastAsia" w:hAnsiTheme="minorEastAsia" w:eastAsiaTheme="minorEastAsia"/>
                <w:b/>
                <w:bCs/>
                <w:color w:val="000000" w:themeColor="text1"/>
                <w:sz w:val="24"/>
                <w:szCs w:val="24"/>
                <w:highlight w:val="none"/>
              </w:rPr>
              <w:t xml:space="preserve">0 </w:t>
            </w:r>
            <w:r>
              <w:rPr>
                <w:color w:val="000000" w:themeColor="text1"/>
              </w:rPr>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000000" w:themeColor="text1"/>
                <w:sz w:val="24"/>
                <w:szCs w:val="24"/>
                <w:highlight w:val="none"/>
              </w:rPr>
              <w:suppressLineNumbers w:val="0"/>
            </w:pPr>
            <w:r>
              <w:rPr>
                <w:rFonts w:hint="eastAsia" w:cs="宋体" w:asciiTheme="minorEastAsia" w:hAnsiTheme="minorEastAsia" w:eastAsiaTheme="minorEastAsia"/>
                <w:b/>
                <w:bCs/>
                <w:color w:val="000000" w:themeColor="text1"/>
                <w:sz w:val="24"/>
                <w:szCs w:val="24"/>
                <w:highlight w:val="none"/>
                <w:lang w:val="zh-CN"/>
              </w:rPr>
              <w:t xml:space="preserve">本项目采购文件规定的供应商按时在线解密方式：开启时间后30分钟内，通过“苏采云”系统（使用“CA数字证书”）解密。</w:t>
            </w:r>
            <w:r>
              <w:rPr>
                <w:color w:val="000000" w:themeColor="text1"/>
              </w:rPr>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000000" w:themeColor="text1"/>
                <w:sz w:val="24"/>
                <w:szCs w:val="24"/>
                <w:highlight w:val="none"/>
              </w:rPr>
              <w:suppressLineNumbers w:val="0"/>
            </w:pPr>
            <w:r>
              <w:rPr>
                <w:rFonts w:hint="eastAsia" w:cs="宋体" w:asciiTheme="minorEastAsia" w:hAnsiTheme="minorEastAsia" w:eastAsiaTheme="minorEastAsia"/>
                <w:color w:val="000000" w:themeColor="text1"/>
                <w:sz w:val="24"/>
                <w:szCs w:val="24"/>
                <w:highlight w:val="none"/>
                <w:lang w:val="zh-CN"/>
              </w:rPr>
              <w:t xml:space="preserve">递交地点</w:t>
            </w:r>
            <w:r>
              <w:rPr>
                <w:rFonts w:hint="eastAsia" w:cs="宋体" w:asciiTheme="minorEastAsia" w:hAnsiTheme="minorEastAsia" w:eastAsiaTheme="minorEastAsia"/>
                <w:color w:val="000000" w:themeColor="text1"/>
                <w:sz w:val="24"/>
                <w:szCs w:val="24"/>
                <w:highlight w:val="none"/>
              </w:rPr>
              <w:t xml:space="preserve">：</w:t>
            </w:r>
            <w:r>
              <w:rPr>
                <w:rFonts w:hint="eastAsia" w:asciiTheme="minorEastAsia" w:hAnsiTheme="minorEastAsia" w:eastAsiaTheme="minorEastAsia"/>
                <w:b/>
                <w:color w:val="000000" w:themeColor="text1"/>
                <w:sz w:val="24"/>
                <w:szCs w:val="24"/>
                <w:highlight w:val="none"/>
              </w:rPr>
              <w:t xml:space="preserve">“苏采云”系统（网址：</w:t>
            </w:r>
            <w:r>
              <w:rPr>
                <w:color w:val="000000" w:themeColor="text1"/>
                <w:szCs w:val="20"/>
                <w:highlight w:val="none"/>
              </w:rPr>
              <w:fldChar w:fldCharType="begin"/>
            </w:r>
            <w:r>
              <w:rPr>
                <w:color w:val="000000" w:themeColor="text1"/>
                <w:szCs w:val="20"/>
                <w:highlight w:val="none"/>
              </w:rPr>
              <w:instrText xml:space="preserve"> HYPERLINK "http://jszfcg.jsczt.cn/）" \o "http://jszfcg.jsczt.cn/）" </w:instrText>
            </w:r>
            <w:r>
              <w:rPr>
                <w:color w:val="000000" w:themeColor="text1"/>
                <w:szCs w:val="20"/>
                <w:highlight w:val="none"/>
              </w:rPr>
              <w:fldChar w:fldCharType="separate"/>
            </w:r>
            <w:r>
              <w:rPr>
                <w:rFonts w:hint="eastAsia" w:asciiTheme="minorEastAsia" w:hAnsiTheme="minorEastAsia" w:eastAsiaTheme="minorEastAsia"/>
                <w:b/>
                <w:color w:val="000000" w:themeColor="text1"/>
                <w:sz w:val="24"/>
                <w:szCs w:val="24"/>
                <w:highlight w:val="none"/>
              </w:rPr>
              <w:t xml:space="preserve">http://jszfcg.jsczt.cn</w:t>
            </w:r>
            <w:r>
              <w:rPr>
                <w:rFonts w:hint="eastAsia" w:asciiTheme="minorEastAsia" w:hAnsiTheme="minorEastAsia" w:eastAsiaTheme="minorEastAsia"/>
                <w:b/>
                <w:color w:val="000000" w:themeColor="text1"/>
                <w:sz w:val="24"/>
                <w:szCs w:val="24"/>
                <w:highlight w:val="none"/>
                <w:lang w:eastAsia="zh-CN"/>
              </w:rPr>
              <w:t xml:space="preserve">）</w:t>
            </w:r>
            <w:r>
              <w:rPr>
                <w:rFonts w:hint="eastAsia" w:asciiTheme="minorEastAsia" w:hAnsiTheme="minorEastAsia" w:eastAsiaTheme="minorEastAsia"/>
                <w:b/>
                <w:color w:val="000000" w:themeColor="text1"/>
                <w:sz w:val="24"/>
                <w:szCs w:val="24"/>
                <w:highlight w:val="none"/>
              </w:rPr>
              <w:t xml:space="preserve">“报名详情”</w:t>
            </w:r>
            <w:r>
              <w:rPr>
                <w:rFonts w:hint="eastAsia" w:asciiTheme="minorEastAsia" w:hAnsiTheme="minorEastAsia" w:eastAsiaTheme="minorEastAsia"/>
                <w:b/>
                <w:color w:val="000000" w:themeColor="text1"/>
                <w:sz w:val="24"/>
                <w:szCs w:val="24"/>
                <w:highlight w:val="none"/>
              </w:rPr>
              <w:fldChar w:fldCharType="end"/>
            </w:r>
            <w:r>
              <w:rPr>
                <w:color w:val="000000" w:themeColor="text1"/>
              </w:rPr>
            </w:r>
            <w:r/>
          </w:p>
          <w:p>
            <w:pPr>
              <w:ind w:left="0" w:right="0"/>
              <w:keepLines w:val="0"/>
              <w:keepNext w:val="0"/>
              <w:spacing w:before="0" w:beforeAutospacing="0" w:after="0" w:afterAutospacing="0" w:line="420" w:lineRule="exact"/>
              <w:rPr>
                <w:rFonts w:hint="eastAsia" w:ascii="宋体" w:hAnsi="宋体" w:cs="宋体"/>
                <w:color w:val="000000" w:themeColor="text1"/>
                <w:sz w:val="24"/>
                <w:szCs w:val="24"/>
                <w:highlight w:val="none"/>
              </w:rPr>
              <w:suppressLineNumbers w:val="0"/>
            </w:pPr>
            <w:r>
              <w:rPr>
                <w:rFonts w:hint="eastAsia" w:cs="宋体" w:asciiTheme="minorEastAsia" w:hAnsiTheme="minorEastAsia" w:eastAsiaTheme="minorEastAsia"/>
                <w:color w:val="000000" w:themeColor="text1"/>
                <w:sz w:val="24"/>
                <w:szCs w:val="24"/>
                <w:highlight w:val="none"/>
              </w:rPr>
              <w:t xml:space="preserve">开标地点：</w:t>
            </w:r>
            <w:r>
              <w:rPr>
                <w:rFonts w:hint="eastAsia" w:cs="宋体" w:asciiTheme="minorEastAsia" w:hAnsiTheme="minorEastAsia" w:eastAsiaTheme="minorEastAsia"/>
                <w:b/>
                <w:bCs/>
                <w:color w:val="000000" w:themeColor="text1"/>
                <w:sz w:val="24"/>
                <w:szCs w:val="24"/>
                <w:highlight w:val="none"/>
              </w:rPr>
              <w:t xml:space="preserve">“苏采云”系统（网址：http://jszfcg.jsczt.cn</w:t>
            </w:r>
            <w:r>
              <w:rPr>
                <w:rFonts w:hint="eastAsia" w:cs="宋体" w:asciiTheme="minorEastAsia" w:hAnsiTheme="minorEastAsia" w:eastAsiaTheme="minorEastAsia"/>
                <w:b/>
                <w:bCs/>
                <w:color w:val="000000" w:themeColor="text1"/>
                <w:sz w:val="24"/>
                <w:szCs w:val="24"/>
                <w:highlight w:val="none"/>
                <w:lang w:eastAsia="zh-CN"/>
              </w:rPr>
              <w:t xml:space="preserve">）</w:t>
            </w:r>
            <w:r>
              <w:rPr>
                <w:rFonts w:hint="eastAsia" w:cs="宋体" w:asciiTheme="minorEastAsia" w:hAnsiTheme="minorEastAsia" w:eastAsiaTheme="minorEastAsia"/>
                <w:b/>
                <w:bCs/>
                <w:color w:val="000000" w:themeColor="text1"/>
                <w:sz w:val="24"/>
                <w:szCs w:val="24"/>
                <w:highlight w:val="none"/>
              </w:rPr>
              <w:t xml:space="preserve">“开标大厅”</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Cs/>
                <w:color w:val="000000" w:themeColor="text1"/>
                <w:sz w:val="24"/>
                <w:szCs w:val="24"/>
                <w:highlight w:val="none"/>
              </w:rPr>
              <w:t xml:space="preserve">9</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rPr>
              <w:t xml:space="preserve">评审有关信息：</w:t>
            </w:r>
            <w:r>
              <w:rPr>
                <w:color w:val="000000" w:themeColor="text1"/>
              </w:rPr>
            </w:r>
            <w:r/>
          </w:p>
          <w:p>
            <w:pPr>
              <w:ind w:left="0" w:right="0"/>
              <w:keepLines w:val="0"/>
              <w:keepNext w:val="0"/>
              <w:spacing w:before="0" w:beforeAutospacing="0" w:after="0" w:afterAutospacing="0" w:line="420" w:lineRule="exact"/>
              <w:rPr>
                <w:rFonts w:hint="eastAsia" w:ascii="宋体" w:hAnsi="宋体"/>
                <w:b/>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评审时间：</w:t>
            </w:r>
            <w:r>
              <w:rPr>
                <w:rFonts w:hint="eastAsia" w:ascii="宋体" w:hAnsi="宋体" w:cs="宋体"/>
                <w:b/>
                <w:bCs/>
                <w:color w:val="000000" w:themeColor="text1"/>
                <w:sz w:val="24"/>
                <w:szCs w:val="24"/>
                <w:highlight w:val="none"/>
                <w:lang w:val="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cs="宋体"/>
                <w:b/>
                <w:bCs/>
                <w:color w:val="000000" w:themeColor="text1"/>
                <w:sz w:val="24"/>
                <w:szCs w:val="24"/>
                <w:highlight w:val="none"/>
                <w:lang w:val="zh-CN"/>
              </w:rPr>
              <w:t xml:space="preserve">年</w:t>
            </w:r>
            <w:r>
              <w:rPr>
                <w:rFonts w:hint="eastAsia" w:ascii="宋体" w:hAnsi="宋体" w:cs="宋体"/>
                <w:b/>
                <w:bCs/>
                <w:color w:val="000000" w:themeColor="text1"/>
                <w:sz w:val="24"/>
                <w:szCs w:val="24"/>
                <w:highlight w:val="none"/>
                <w:lang w:val="en-US" w:eastAsia="zh-CN"/>
              </w:rPr>
              <w:t xml:space="preserve">6</w:t>
            </w:r>
            <w:r>
              <w:rPr>
                <w:rFonts w:hint="eastAsia" w:ascii="宋体" w:hAnsi="宋体" w:cs="宋体"/>
                <w:b/>
                <w:bCs/>
                <w:color w:val="000000" w:themeColor="text1"/>
                <w:sz w:val="24"/>
                <w:szCs w:val="24"/>
                <w:highlight w:val="none"/>
                <w:lang w:val="zh-CN"/>
              </w:rPr>
              <w:t xml:space="preserve">月</w:t>
            </w:r>
            <w:r>
              <w:rPr>
                <w:rFonts w:hint="eastAsia" w:ascii="宋体" w:hAnsi="宋体" w:cs="宋体"/>
                <w:b/>
                <w:bCs/>
                <w:color w:val="000000" w:themeColor="text1"/>
                <w:sz w:val="24"/>
                <w:szCs w:val="24"/>
                <w:highlight w:val="none"/>
                <w:lang w:val="en-US" w:eastAsia="zh-CN"/>
              </w:rPr>
              <w:t xml:space="preserve">17</w:t>
            </w:r>
            <w:r>
              <w:rPr>
                <w:rFonts w:hint="eastAsia" w:ascii="宋体" w:hAnsi="宋体" w:cs="宋体"/>
                <w:b/>
                <w:bCs/>
                <w:color w:val="000000" w:themeColor="text1"/>
                <w:sz w:val="24"/>
                <w:szCs w:val="24"/>
                <w:highlight w:val="none"/>
                <w:lang w:val="zh-CN"/>
              </w:rPr>
              <w:t xml:space="preserve">日</w:t>
            </w:r>
            <w:r>
              <w:rPr>
                <w:color w:val="000000" w:themeColor="text1"/>
              </w:rPr>
            </w:r>
            <w:r/>
          </w:p>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评审地点：无锡市惠山区政和大道209号住建局大楼4楼评标室</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0</w:t>
            </w:r>
            <w:r>
              <w:rPr>
                <w:color w:val="000000" w:themeColor="text1"/>
              </w:rPr>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rPr>
              <w:t xml:space="preserve">确定中标有关信息：</w:t>
            </w:r>
            <w:r>
              <w:rPr>
                <w:color w:val="000000" w:themeColor="text1"/>
              </w:rPr>
            </w:r>
            <w:r/>
          </w:p>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确定中标单位时间：</w:t>
            </w:r>
            <w:r>
              <w:rPr>
                <w:rFonts w:hint="eastAsia" w:ascii="宋体" w:hAnsi="宋体" w:cs="宋体"/>
                <w:b/>
                <w:bCs/>
                <w:color w:val="000000" w:themeColor="text1"/>
                <w:sz w:val="24"/>
                <w:szCs w:val="24"/>
                <w:highlight w:val="none"/>
                <w:lang w:val="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cs="宋体"/>
                <w:b/>
                <w:bCs/>
                <w:color w:val="000000" w:themeColor="text1"/>
                <w:sz w:val="24"/>
                <w:szCs w:val="24"/>
                <w:highlight w:val="none"/>
                <w:lang w:val="zh-CN"/>
              </w:rPr>
              <w:t xml:space="preserve">年</w:t>
            </w:r>
            <w:r>
              <w:rPr>
                <w:rFonts w:hint="eastAsia" w:ascii="宋体" w:hAnsi="宋体" w:cs="宋体"/>
                <w:b/>
                <w:bCs/>
                <w:color w:val="000000" w:themeColor="text1"/>
                <w:sz w:val="24"/>
                <w:szCs w:val="24"/>
                <w:highlight w:val="none"/>
                <w:lang w:val="en-US" w:eastAsia="zh-CN"/>
              </w:rPr>
              <w:t xml:space="preserve">6</w:t>
            </w:r>
            <w:r>
              <w:rPr>
                <w:rFonts w:hint="eastAsia" w:ascii="宋体" w:hAnsi="宋体" w:cs="宋体"/>
                <w:b/>
                <w:bCs/>
                <w:color w:val="000000" w:themeColor="text1"/>
                <w:sz w:val="24"/>
                <w:szCs w:val="24"/>
                <w:highlight w:val="none"/>
                <w:lang w:val="zh-CN"/>
              </w:rPr>
              <w:t xml:space="preserve">月</w:t>
            </w:r>
            <w:r>
              <w:rPr>
                <w:rFonts w:hint="eastAsia" w:ascii="宋体" w:hAnsi="宋体" w:cs="宋体"/>
                <w:b/>
                <w:bCs/>
                <w:color w:val="000000" w:themeColor="text1"/>
                <w:sz w:val="24"/>
                <w:szCs w:val="24"/>
                <w:highlight w:val="none"/>
                <w:lang w:val="en-US" w:eastAsia="zh-CN"/>
              </w:rPr>
              <w:t xml:space="preserve">17</w:t>
            </w:r>
            <w:r>
              <w:rPr>
                <w:rFonts w:hint="eastAsia" w:ascii="宋体" w:hAnsi="宋体" w:cs="宋体"/>
                <w:b/>
                <w:bCs/>
                <w:color w:val="000000" w:themeColor="text1"/>
                <w:sz w:val="24"/>
                <w:szCs w:val="24"/>
                <w:highlight w:val="none"/>
                <w:lang w:val="zh-CN"/>
              </w:rPr>
              <w:t xml:space="preserve">日</w:t>
            </w:r>
            <w:r>
              <w:rPr>
                <w:color w:val="000000" w:themeColor="text1"/>
              </w:rPr>
            </w:r>
            <w:r/>
          </w:p>
          <w:p>
            <w:pPr>
              <w:ind w:left="0" w:right="0"/>
              <w:keepLines w:val="0"/>
              <w:keepNext w:val="0"/>
              <w:spacing w:before="0" w:beforeAutospacing="0" w:after="0" w:afterAutospacing="0" w:line="420" w:lineRule="exact"/>
              <w:rPr>
                <w:rFonts w:hint="eastAsia" w:ascii="宋体" w:hAnsi="宋体" w:cs="宋体"/>
                <w:b/>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评审地点：无锡市惠山区政和大道209号住建局大楼</w:t>
            </w: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楼评标室</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Cs/>
                <w:color w:val="000000" w:themeColor="text1"/>
                <w:sz w:val="24"/>
                <w:szCs w:val="24"/>
                <w:highlight w:val="none"/>
              </w:rPr>
              <w:t xml:space="preserve">11</w:t>
            </w:r>
            <w:r>
              <w:rPr>
                <w:color w:val="000000" w:themeColor="text1"/>
              </w:rPr>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000000" w:themeColor="text1"/>
                <w:sz w:val="24"/>
                <w:szCs w:val="24"/>
                <w:highlight w:val="none"/>
              </w:rPr>
              <w:suppressLineNumbers w:val="0"/>
            </w:pPr>
            <w:r>
              <w:rPr>
                <w:rFonts w:hint="eastAsia" w:ascii="宋体" w:hAnsi="宋体" w:cs="宋体"/>
                <w:b/>
                <w:bCs/>
                <w:color w:val="000000" w:themeColor="text1"/>
                <w:sz w:val="24"/>
                <w:szCs w:val="20"/>
                <w:highlight w:val="none"/>
              </w:rPr>
              <w:t xml:space="preserve">投标文件制作要求：</w:t>
            </w:r>
            <w:r>
              <w:rPr>
                <w:color w:val="000000" w:themeColor="text1"/>
              </w:rPr>
            </w:r>
            <w:r/>
          </w:p>
          <w:p>
            <w:pPr>
              <w:ind w:left="0" w:right="0"/>
              <w:keepLines w:val="0"/>
              <w:keepNext w:val="0"/>
              <w:spacing w:before="0" w:beforeAutospacing="0" w:after="0" w:afterAutospacing="0" w:line="38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1.因本项目作为采用线上电子开评标</w:t>
            </w:r>
            <w:r>
              <w:rPr>
                <w:rFonts w:hint="eastAsia" w:ascii="宋体" w:hAnsi="宋体"/>
                <w:b/>
                <w:bCs/>
                <w:color w:val="000000" w:themeColor="text1"/>
                <w:sz w:val="24"/>
                <w:szCs w:val="24"/>
                <w:highlight w:val="none"/>
              </w:rPr>
              <w:t xml:space="preserve">（网上不见面开标）</w:t>
            </w:r>
            <w:r>
              <w:rPr>
                <w:rFonts w:hint="eastAsia" w:ascii="宋体" w:hAnsi="宋体"/>
                <w:color w:val="000000" w:themeColor="text1"/>
                <w:sz w:val="24"/>
                <w:szCs w:val="24"/>
                <w:highlight w:val="none"/>
              </w:rPr>
              <w:t xml:space="preserve">，供应商在苏采云系统规定的时间内对投标文件进行解密。</w:t>
            </w:r>
            <w:r>
              <w:rPr>
                <w:color w:val="000000" w:themeColor="text1"/>
              </w:rPr>
            </w:r>
            <w:r/>
          </w:p>
          <w:p>
            <w:pPr>
              <w:ind w:left="0" w:right="0"/>
              <w:keepLines w:val="0"/>
              <w:keepNext w:val="0"/>
              <w:spacing w:before="0" w:beforeAutospacing="0" w:after="0" w:afterAutospacing="0" w:line="380" w:lineRule="exact"/>
              <w:rPr>
                <w:rFonts w:hint="eastAsia" w:ascii="宋体" w:hAnsi="宋体"/>
                <w:b/>
                <w:bCs/>
                <w:color w:val="000000" w:themeColor="text1"/>
                <w:sz w:val="24"/>
                <w:szCs w:val="24"/>
                <w:highlight w:val="none"/>
              </w:rPr>
              <w:suppressLineNumbers w:val="0"/>
            </w:pPr>
            <w:r>
              <w:rPr>
                <w:rFonts w:ascii="宋体" w:hAnsi="宋体"/>
                <w:b/>
                <w:bCs/>
                <w:color w:val="000000" w:themeColor="text1"/>
                <w:sz w:val="24"/>
                <w:szCs w:val="24"/>
                <w:highlight w:val="none"/>
              </w:rPr>
              <w:t xml:space="preserve">2</w:t>
            </w:r>
            <w:r>
              <w:rPr>
                <w:rFonts w:hint="eastAsia" w:ascii="宋体" w:hAnsi="宋体"/>
                <w:b/>
                <w:bCs/>
                <w:color w:val="000000" w:themeColor="text1"/>
                <w:sz w:val="24"/>
                <w:szCs w:val="24"/>
                <w:highlight w:val="none"/>
              </w:rPr>
              <w:t xml:space="preserve">.中标供应商在收到中标通知书后与采购人签订合同前，必须提供与系统中电子投标文件一致的纸质投标文件一式三份。</w:t>
            </w:r>
            <w:r>
              <w:rPr>
                <w:color w:val="000000" w:themeColor="text1"/>
              </w:rPr>
            </w:r>
            <w:r/>
          </w:p>
          <w:p>
            <w:pPr>
              <w:ind w:left="0" w:right="0"/>
              <w:keepLines w:val="0"/>
              <w:keepNext w:val="0"/>
              <w:spacing w:before="0" w:beforeAutospacing="0" w:after="0" w:afterAutospacing="0" w:line="380" w:lineRule="exact"/>
              <w:rPr>
                <w:rFonts w:hint="eastAsia" w:ascii="宋体" w:hAnsi="宋体" w:cs="宋体"/>
                <w:b/>
                <w:bCs/>
                <w:color w:val="000000" w:themeColor="text1"/>
                <w:sz w:val="24"/>
                <w:szCs w:val="24"/>
                <w:highlight w:val="none"/>
              </w:rPr>
              <w:suppressLineNumbers w:val="0"/>
            </w:pPr>
            <w:r>
              <w:rPr>
                <w:rFonts w:ascii="宋体" w:hAnsi="宋体" w:cs="宋体"/>
                <w:b/>
                <w:bCs/>
                <w:color w:val="000000" w:themeColor="text1"/>
                <w:sz w:val="24"/>
                <w:szCs w:val="24"/>
                <w:highlight w:val="none"/>
              </w:rPr>
              <w:t xml:space="preserve">3</w:t>
            </w:r>
            <w:r>
              <w:rPr>
                <w:rFonts w:hint="eastAsia" w:ascii="宋体" w:hAnsi="宋体" w:cs="宋体"/>
                <w:b/>
                <w:bCs/>
                <w:color w:val="000000" w:themeColor="text1"/>
                <w:sz w:val="24"/>
                <w:szCs w:val="24"/>
                <w:highlight w:val="none"/>
              </w:rPr>
              <w:t xml:space="preserve">.供应商请仔细阅读供应商注册流程和公开招标文件中关于电子开评标等相关事项，如有问题可发送邮件或移动电话咨询。</w:t>
            </w:r>
            <w:r>
              <w:rPr>
                <w:color w:val="000000" w:themeColor="text1"/>
              </w:rPr>
            </w:r>
            <w:r/>
          </w:p>
          <w:p>
            <w:pPr>
              <w:ind w:left="0" w:right="0"/>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cs="宋体"/>
                <w:b/>
                <w:bCs/>
                <w:color w:val="000000" w:themeColor="text1"/>
                <w:sz w:val="24"/>
                <w:szCs w:val="24"/>
                <w:highlight w:val="none"/>
              </w:rPr>
              <w:t xml:space="preserve">4.</w:t>
            </w:r>
            <w:r>
              <w:rPr>
                <w:rFonts w:hint="eastAsia" w:ascii="宋体" w:hAnsi="宋体" w:cs="宋体"/>
                <w:b/>
                <w:bCs/>
                <w:color w:val="000000" w:themeColor="text1"/>
                <w:sz w:val="24"/>
                <w:szCs w:val="24"/>
                <w:highlight w:val="none"/>
              </w:rPr>
              <w:t xml:space="preserve">本次采购采用“苏采云”系统进行采购活动，招标文件发布、报价、评审和中标结果发布全程电子化。</w:t>
            </w:r>
            <w:r>
              <w:rPr>
                <w:color w:val="000000" w:themeColor="text1"/>
              </w:rPr>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rPr>
              <w:t xml:space="preserve">特别提醒：</w:t>
            </w:r>
            <w:r>
              <w:rPr>
                <w:color w:val="000000" w:themeColor="text1"/>
              </w:rPr>
            </w:r>
            <w:r/>
          </w:p>
          <w:p>
            <w:pPr>
              <w:ind w:left="0" w:right="0"/>
              <w:keepLines w:val="0"/>
              <w:keepNext w:val="0"/>
              <w:spacing w:before="0" w:beforeAutospacing="0" w:after="0" w:afterAutospacing="0" w:line="420" w:lineRule="exact"/>
              <w:rPr>
                <w:rFonts w:hint="eastAsia" w:ascii="宋体" w:hAnsi="宋体" w:cs="宋体"/>
                <w:b/>
                <w:bCs/>
                <w:color w:val="000000" w:themeColor="text1"/>
                <w:sz w:val="24"/>
                <w:szCs w:val="20"/>
                <w:highlight w:val="none"/>
              </w:rPr>
              <w:suppressLineNumbers w:val="0"/>
            </w:pPr>
            <w:r>
              <w:rPr>
                <w:rFonts w:hint="eastAsia" w:ascii="宋体" w:hAnsi="宋体" w:cs="宋体"/>
                <w:b/>
                <w:bCs/>
                <w:color w:val="000000" w:themeColor="text1"/>
                <w:sz w:val="24"/>
                <w:szCs w:val="24"/>
                <w:highlight w:val="none"/>
              </w:rPr>
              <w:t xml:space="preserve">若资格审查中或评审过程中，采购人/代理机构/评标委员会对投标文件存在疑问，投标供应商被授权代表须在接到在线询标函后</w:t>
            </w:r>
            <w:r>
              <w:rPr>
                <w:rFonts w:hint="eastAsia" w:ascii="宋体" w:hAnsi="宋体" w:cs="宋体"/>
                <w:b/>
                <w:bCs/>
                <w:color w:val="000000" w:themeColor="text1"/>
                <w:sz w:val="24"/>
                <w:szCs w:val="24"/>
                <w:highlight w:val="none"/>
                <w:lang w:val="en-US" w:eastAsia="zh-CN"/>
              </w:rPr>
              <w:t xml:space="preserve">20</w:t>
            </w:r>
            <w:r>
              <w:rPr>
                <w:rFonts w:hint="eastAsia" w:ascii="宋体" w:hAnsi="宋体" w:cs="宋体"/>
                <w:b/>
                <w:bCs/>
                <w:color w:val="000000" w:themeColor="text1"/>
                <w:sz w:val="24"/>
                <w:szCs w:val="24"/>
                <w:highlight w:val="none"/>
              </w:rPr>
              <w:t xml:space="preserve">分钟内，在开标界面在线以澄清函回复并加盖公章或签电子公章；若投标供应商被授权代表未在规定时间内按上述要求作出回复，则视为投标供应商默认资审结果或评审结果。</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000000" w:themeColor="text1"/>
                <w:sz w:val="24"/>
                <w:szCs w:val="20"/>
                <w:highlight w:val="none"/>
              </w:rPr>
              <w:suppressLineNumbers w:val="0"/>
            </w:pPr>
            <w:r>
              <w:rPr>
                <w:rFonts w:hint="eastAsia" w:ascii="宋体" w:hAnsi="宋体" w:cs="宋体"/>
                <w:b/>
                <w:bCs/>
                <w:color w:val="000000" w:themeColor="text1"/>
                <w:sz w:val="24"/>
                <w:szCs w:val="20"/>
                <w:highlight w:val="none"/>
              </w:rPr>
              <w:t xml:space="preserve">评标委员会组成：评标委员会成员人数为</w:t>
            </w:r>
            <w:r>
              <w:rPr>
                <w:rFonts w:hint="eastAsia" w:ascii="宋体" w:hAnsi="宋体" w:cs="宋体"/>
                <w:b/>
                <w:bCs/>
                <w:color w:val="000000" w:themeColor="text1"/>
                <w:sz w:val="24"/>
                <w:szCs w:val="20"/>
                <w:highlight w:val="none"/>
                <w:lang w:val="en-US" w:eastAsia="zh-CN"/>
              </w:rPr>
              <w:t xml:space="preserve">7</w:t>
            </w:r>
            <w:r>
              <w:rPr>
                <w:rFonts w:hint="eastAsia" w:ascii="宋体" w:hAnsi="宋体" w:cs="宋体"/>
                <w:b/>
                <w:bCs/>
                <w:color w:val="000000" w:themeColor="text1"/>
                <w:sz w:val="24"/>
                <w:szCs w:val="20"/>
                <w:highlight w:val="none"/>
              </w:rPr>
              <w:t xml:space="preserve">人（含）以上单数，由采购人依法组建。</w:t>
            </w:r>
            <w:r>
              <w:rPr>
                <w:color w:val="000000" w:themeColor="text1"/>
              </w:rPr>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4</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hint="eastAsia" w:ascii="宋体" w:hAnsi="宋体"/>
                <w:b/>
                <w:color w:val="000000" w:themeColor="text1"/>
                <w:sz w:val="24"/>
                <w:szCs w:val="24"/>
                <w:highlight w:val="none"/>
              </w:rPr>
              <w:t xml:space="preserve">评标方法：</w:t>
            </w:r>
            <w:r>
              <w:rPr>
                <w:rFonts w:hint="eastAsia" w:ascii="宋体" w:hAnsi="宋体"/>
                <w:color w:val="000000" w:themeColor="text1"/>
                <w:sz w:val="24"/>
                <w:szCs w:val="24"/>
                <w:highlight w:val="none"/>
              </w:rPr>
              <w:t xml:space="preserve">综合评分法。</w:t>
            </w:r>
            <w:r>
              <w:rPr>
                <w:color w:val="000000" w:themeColor="text1"/>
              </w:rPr>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15</w:t>
            </w:r>
            <w:r>
              <w:rPr>
                <w:color w:val="000000" w:themeColor="text1"/>
              </w:rPr>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000000" w:themeColor="text1"/>
                <w:sz w:val="24"/>
                <w:szCs w:val="24"/>
                <w:highlight w:val="none"/>
              </w:rPr>
              <w:suppressLineNumbers w:val="0"/>
            </w:pPr>
            <w:r>
              <w:rPr>
                <w:rFonts w:hint="eastAsia" w:ascii="宋体" w:hAnsi="宋体"/>
                <w:b/>
                <w:color w:val="000000" w:themeColor="text1"/>
                <w:sz w:val="24"/>
                <w:szCs w:val="24"/>
                <w:highlight w:val="none"/>
              </w:rPr>
              <w:t xml:space="preserve">中标候选供应商的确定原则及标准：</w:t>
            </w:r>
            <w:r>
              <w:rPr>
                <w:rFonts w:hint="eastAsia" w:ascii="宋体" w:hAnsi="宋体"/>
                <w:color w:val="000000" w:themeColor="text1"/>
                <w:sz w:val="24"/>
                <w:szCs w:val="24"/>
                <w:highlight w:val="none"/>
              </w:rPr>
              <w:t xml:space="preserve">评标委员会对满足</w:t>
            </w:r>
            <w:r>
              <w:rPr>
                <w:rFonts w:hint="eastAsia" w:ascii="宋体" w:hAnsi="宋体"/>
                <w:color w:val="000000" w:themeColor="text1"/>
                <w:sz w:val="24"/>
                <w:szCs w:val="24"/>
                <w:highlight w:val="none"/>
                <w:lang w:val="en-US" w:eastAsia="zh-CN"/>
              </w:rPr>
              <w:t xml:space="preserve">招标</w:t>
            </w:r>
            <w:r>
              <w:rPr>
                <w:rFonts w:hint="eastAsia" w:ascii="宋体" w:hAnsi="宋体"/>
                <w:color w:val="000000" w:themeColor="text1"/>
                <w:sz w:val="24"/>
                <w:szCs w:val="24"/>
                <w:highlight w:val="none"/>
              </w:rPr>
              <w:t xml:space="preserve">文件全部实质性要求的</w:t>
            </w:r>
            <w:r>
              <w:rPr>
                <w:rFonts w:hint="eastAsia" w:ascii="宋体" w:hAnsi="宋体"/>
                <w:color w:val="000000" w:themeColor="text1"/>
                <w:sz w:val="24"/>
                <w:szCs w:val="24"/>
                <w:highlight w:val="none"/>
                <w:lang w:val="en-US" w:eastAsia="zh-CN"/>
              </w:rPr>
              <w:t xml:space="preserve">投标</w:t>
            </w:r>
            <w:r>
              <w:rPr>
                <w:rFonts w:hint="eastAsia" w:ascii="宋体" w:hAnsi="宋体"/>
                <w:color w:val="000000" w:themeColor="text1"/>
                <w:sz w:val="24"/>
                <w:szCs w:val="24"/>
                <w:highlight w:val="none"/>
              </w:rPr>
              <w:t xml:space="preserve">文件，依据</w:t>
            </w:r>
            <w:r>
              <w:rPr>
                <w:rFonts w:hint="eastAsia" w:ascii="宋体" w:hAnsi="宋体"/>
                <w:color w:val="000000" w:themeColor="text1"/>
                <w:sz w:val="24"/>
                <w:szCs w:val="24"/>
                <w:highlight w:val="none"/>
                <w:lang w:val="en-US" w:eastAsia="zh-CN"/>
              </w:rPr>
              <w:t xml:space="preserve">招标</w:t>
            </w:r>
            <w:r>
              <w:rPr>
                <w:rFonts w:hint="eastAsia" w:ascii="宋体" w:hAnsi="宋体"/>
                <w:color w:val="000000" w:themeColor="text1"/>
                <w:sz w:val="24"/>
                <w:szCs w:val="24"/>
                <w:highlight w:val="none"/>
              </w:rPr>
              <w:t xml:space="preserve">文件规定的评审程序、方法和量化评审标准进行独立评审。评审结束后，按照评审总得分由高到低的顺序推荐</w:t>
            </w:r>
            <w:r>
              <w:rPr>
                <w:rFonts w:hint="eastAsia" w:ascii="宋体" w:hAnsi="宋体"/>
                <w:color w:val="000000" w:themeColor="text1"/>
                <w:sz w:val="24"/>
                <w:szCs w:val="24"/>
                <w:highlight w:val="none"/>
                <w:lang w:val="en-US" w:eastAsia="zh-CN"/>
              </w:rPr>
              <w:t xml:space="preserve">中标</w:t>
            </w:r>
            <w:r>
              <w:rPr>
                <w:rFonts w:hint="eastAsia" w:ascii="宋体" w:hAnsi="宋体"/>
                <w:color w:val="000000" w:themeColor="text1"/>
                <w:sz w:val="24"/>
                <w:szCs w:val="24"/>
                <w:highlight w:val="none"/>
              </w:rPr>
              <w:t xml:space="preserve">候选供应商。评审总得分最高的供应商，被推荐为排名第一的</w:t>
            </w:r>
            <w:r>
              <w:rPr>
                <w:rFonts w:hint="eastAsia" w:ascii="宋体" w:hAnsi="宋体"/>
                <w:color w:val="000000" w:themeColor="text1"/>
                <w:sz w:val="24"/>
                <w:szCs w:val="24"/>
                <w:highlight w:val="none"/>
                <w:lang w:val="en-US" w:eastAsia="zh-CN"/>
              </w:rPr>
              <w:t xml:space="preserve">中标</w:t>
            </w:r>
            <w:r>
              <w:rPr>
                <w:rFonts w:hint="eastAsia" w:ascii="宋体" w:hAnsi="宋体"/>
                <w:color w:val="000000" w:themeColor="text1"/>
                <w:sz w:val="24"/>
                <w:szCs w:val="24"/>
                <w:highlight w:val="none"/>
              </w:rPr>
              <w:t xml:space="preserve">候选供应商。</w:t>
            </w:r>
            <w:r>
              <w:rPr>
                <w:color w:val="000000" w:themeColor="text1"/>
              </w:rPr>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ascii="宋体" w:hAnsi="宋体"/>
                <w:color w:val="000000" w:themeColor="text1"/>
                <w:sz w:val="24"/>
                <w:szCs w:val="24"/>
                <w:highlight w:val="none"/>
              </w:rPr>
              <w:t xml:space="preserve">16</w:t>
            </w:r>
            <w:r>
              <w:rPr>
                <w:color w:val="000000" w:themeColor="text1"/>
              </w:rPr>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000000" w:themeColor="text1"/>
                <w:sz w:val="24"/>
                <w:szCs w:val="24"/>
                <w:highlight w:val="none"/>
              </w:rPr>
              <w:suppressLineNumbers w:val="0"/>
            </w:pPr>
            <w:r>
              <w:rPr>
                <w:rFonts w:hint="eastAsia" w:ascii="宋体" w:hAnsi="宋体" w:cs="宋体"/>
                <w:b/>
                <w:bCs/>
                <w:color w:val="000000" w:themeColor="text1"/>
                <w:sz w:val="24"/>
                <w:szCs w:val="20"/>
                <w:highlight w:val="none"/>
              </w:rPr>
              <w:t xml:space="preserve">预算金额：</w:t>
            </w:r>
            <w:r>
              <w:rPr>
                <w:color w:val="000000" w:themeColor="text1"/>
              </w:rPr>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000000" w:themeColor="text1"/>
                <w:sz w:val="24"/>
                <w:szCs w:val="24"/>
                <w:highlight w:val="none"/>
              </w:rPr>
              <w:suppressLineNumbers w:val="0"/>
            </w:pPr>
            <w:r>
              <w:rPr>
                <w:rFonts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rPr>
              <w:t xml:space="preserve">.本项目采购预算为</w:t>
            </w:r>
            <w:r>
              <w:rPr>
                <w:rFonts w:hint="eastAsia" w:ascii="宋体" w:hAnsi="宋体" w:cs="宋体"/>
                <w:b/>
                <w:color w:val="000000" w:themeColor="text1"/>
                <w:sz w:val="24"/>
                <w:szCs w:val="24"/>
                <w:highlight w:val="none"/>
                <w:u w:val="single"/>
                <w:lang w:val="en-US" w:eastAsia="zh-CN"/>
              </w:rPr>
              <w:t xml:space="preserve">2063.4</w:t>
            </w:r>
            <w:r>
              <w:rPr>
                <w:rFonts w:hint="eastAsia" w:ascii="宋体" w:hAnsi="宋体" w:cs="宋体"/>
                <w:b/>
                <w:color w:val="000000" w:themeColor="text1"/>
                <w:sz w:val="24"/>
                <w:szCs w:val="24"/>
                <w:highlight w:val="none"/>
              </w:rPr>
              <w:t xml:space="preserve">万元。</w:t>
            </w:r>
            <w:r>
              <w:rPr>
                <w:color w:val="000000" w:themeColor="text1"/>
              </w:rPr>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2.本项目</w:t>
            </w:r>
            <w:r>
              <w:rPr>
                <w:rFonts w:hint="eastAsia" w:ascii="宋体" w:hAnsi="宋体" w:cs="宋体"/>
                <w:b/>
                <w:color w:val="000000" w:themeColor="text1"/>
                <w:sz w:val="24"/>
                <w:szCs w:val="24"/>
                <w:highlight w:val="none"/>
                <w:u w:val="single"/>
              </w:rPr>
              <w:t xml:space="preserve"> 设定 </w:t>
            </w:r>
            <w:r>
              <w:rPr>
                <w:rFonts w:hint="eastAsia" w:ascii="宋体" w:hAnsi="宋体" w:cs="宋体"/>
                <w:bCs/>
                <w:color w:val="000000" w:themeColor="text1"/>
                <w:sz w:val="24"/>
                <w:szCs w:val="24"/>
                <w:highlight w:val="none"/>
              </w:rPr>
              <w:t xml:space="preserve">最高限价，最高限价为</w:t>
            </w:r>
            <w:r>
              <w:rPr>
                <w:rFonts w:hint="eastAsia" w:ascii="宋体" w:hAnsi="宋体" w:cs="宋体"/>
                <w:b/>
                <w:color w:val="000000" w:themeColor="text1"/>
                <w:sz w:val="24"/>
                <w:szCs w:val="24"/>
                <w:highlight w:val="none"/>
                <w:u w:val="single"/>
                <w:lang w:val="en-US" w:eastAsia="zh-CN"/>
              </w:rPr>
              <w:t xml:space="preserve">2047.56</w:t>
            </w:r>
            <w:r>
              <w:rPr>
                <w:rFonts w:hint="eastAsia" w:ascii="宋体" w:hAnsi="宋体" w:cs="宋体"/>
                <w:b/>
                <w:color w:val="000000" w:themeColor="text1"/>
                <w:sz w:val="24"/>
                <w:szCs w:val="24"/>
                <w:highlight w:val="none"/>
              </w:rPr>
              <w:t xml:space="preserve">万元（其中包一最高限价为</w:t>
            </w:r>
            <w:r>
              <w:rPr>
                <w:rFonts w:hint="eastAsia" w:ascii="宋体" w:hAnsi="宋体" w:cs="宋体"/>
                <w:b/>
                <w:color w:val="000000" w:themeColor="text1"/>
                <w:sz w:val="24"/>
                <w:szCs w:val="24"/>
                <w:highlight w:val="none"/>
                <w:lang w:val="en-US" w:eastAsia="zh-CN"/>
              </w:rPr>
              <w:t xml:space="preserve">1310.05</w:t>
            </w:r>
            <w:r>
              <w:rPr>
                <w:rFonts w:hint="eastAsia" w:ascii="宋体" w:hAnsi="宋体" w:cs="宋体"/>
                <w:b/>
                <w:color w:val="000000" w:themeColor="text1"/>
                <w:sz w:val="24"/>
                <w:szCs w:val="24"/>
                <w:highlight w:val="none"/>
              </w:rPr>
              <w:t xml:space="preserve">万元，包二最高限价为</w:t>
            </w:r>
            <w:r>
              <w:rPr>
                <w:rFonts w:hint="eastAsia" w:ascii="宋体" w:hAnsi="宋体" w:cs="宋体"/>
                <w:b/>
                <w:color w:val="000000" w:themeColor="text1"/>
                <w:sz w:val="24"/>
                <w:szCs w:val="24"/>
                <w:highlight w:val="none"/>
                <w:lang w:val="en-US" w:eastAsia="zh-CN"/>
              </w:rPr>
              <w:t xml:space="preserve">390.23</w:t>
            </w:r>
            <w:r>
              <w:rPr>
                <w:rFonts w:hint="eastAsia" w:ascii="宋体" w:hAnsi="宋体" w:cs="宋体"/>
                <w:b/>
                <w:color w:val="000000" w:themeColor="text1"/>
                <w:sz w:val="24"/>
                <w:szCs w:val="24"/>
                <w:highlight w:val="none"/>
              </w:rPr>
              <w:t xml:space="preserve">万元，</w:t>
            </w:r>
            <w:r>
              <w:rPr>
                <w:rFonts w:hint="eastAsia" w:ascii="宋体" w:hAnsi="宋体" w:cs="宋体"/>
                <w:b/>
                <w:color w:val="000000" w:themeColor="text1"/>
                <w:sz w:val="24"/>
                <w:szCs w:val="24"/>
                <w:highlight w:val="none"/>
              </w:rPr>
              <w:t xml:space="preserve">包三最高限价为</w:t>
            </w:r>
            <w:r>
              <w:rPr>
                <w:rFonts w:hint="eastAsia" w:ascii="宋体" w:hAnsi="宋体" w:cs="宋体"/>
                <w:b/>
                <w:color w:val="000000" w:themeColor="text1"/>
                <w:sz w:val="24"/>
                <w:szCs w:val="24"/>
                <w:highlight w:val="none"/>
                <w:lang w:val="en-US" w:eastAsia="zh-CN"/>
              </w:rPr>
              <w:t xml:space="preserve">252.36</w:t>
            </w:r>
            <w:r>
              <w:rPr>
                <w:rFonts w:hint="eastAsia" w:ascii="宋体" w:hAnsi="宋体" w:cs="宋体"/>
                <w:b/>
                <w:color w:val="000000" w:themeColor="text1"/>
                <w:sz w:val="24"/>
                <w:szCs w:val="24"/>
                <w:highlight w:val="none"/>
              </w:rPr>
              <w:t xml:space="preserve">万元，包</w:t>
            </w:r>
            <w:r>
              <w:rPr>
                <w:rFonts w:hint="eastAsia" w:ascii="宋体" w:hAnsi="宋体" w:cs="宋体"/>
                <w:b/>
                <w:color w:val="000000" w:themeColor="text1"/>
                <w:sz w:val="24"/>
                <w:szCs w:val="24"/>
                <w:highlight w:val="none"/>
                <w:lang w:val="en-US" w:eastAsia="zh-CN"/>
              </w:rPr>
              <w:t xml:space="preserve">四</w:t>
            </w:r>
            <w:r>
              <w:rPr>
                <w:rFonts w:hint="eastAsia" w:ascii="宋体" w:hAnsi="宋体" w:cs="宋体"/>
                <w:b/>
                <w:color w:val="000000" w:themeColor="text1"/>
                <w:sz w:val="24"/>
                <w:szCs w:val="24"/>
                <w:highlight w:val="none"/>
              </w:rPr>
              <w:t xml:space="preserve">最高限价为</w:t>
            </w:r>
            <w:r>
              <w:rPr>
                <w:rFonts w:hint="eastAsia" w:ascii="宋体" w:hAnsi="宋体" w:cs="宋体"/>
                <w:b/>
                <w:color w:val="000000" w:themeColor="text1"/>
                <w:sz w:val="24"/>
                <w:szCs w:val="24"/>
                <w:highlight w:val="none"/>
                <w:lang w:val="en-US" w:eastAsia="zh-CN"/>
              </w:rPr>
              <w:t xml:space="preserve">94.92</w:t>
            </w:r>
            <w:r>
              <w:rPr>
                <w:rFonts w:hint="eastAsia" w:ascii="宋体" w:hAnsi="宋体" w:cs="宋体"/>
                <w:b/>
                <w:color w:val="000000" w:themeColor="text1"/>
                <w:sz w:val="24"/>
                <w:szCs w:val="24"/>
                <w:highlight w:val="none"/>
              </w:rPr>
              <w:t xml:space="preserve">万元</w:t>
            </w:r>
            <w:r>
              <w:rPr>
                <w:rFonts w:hint="eastAsia" w:ascii="宋体" w:hAnsi="宋体" w:cs="宋体"/>
                <w:b/>
                <w:color w:val="000000" w:themeColor="text1"/>
                <w:sz w:val="24"/>
                <w:szCs w:val="24"/>
                <w:highlight w:val="none"/>
              </w:rPr>
              <w:t xml:space="preserve">）。</w:t>
            </w:r>
            <w:r>
              <w:rPr>
                <w:color w:val="000000" w:themeColor="text1"/>
              </w:rPr>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17</w:t>
            </w:r>
            <w:r>
              <w:rPr>
                <w:color w:val="000000" w:themeColor="text1"/>
              </w:rPr>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rPr>
                <w:rFonts w:hint="eastAsia" w:ascii="宋体" w:hAnsi="宋体" w:cs="宋体"/>
                <w:b/>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采购项目需要落实的政府采购政策情况：</w:t>
            </w:r>
            <w:r>
              <w:rPr>
                <w:color w:val="000000" w:themeColor="text1"/>
              </w:rPr>
            </w:r>
            <w:r/>
          </w:p>
          <w:p>
            <w:pPr>
              <w:ind w:left="0" w:right="0" w:firstLine="482"/>
              <w:jc w:val="left"/>
              <w:keepLines w:val="0"/>
              <w:keepNext w:val="0"/>
              <w:spacing w:before="0" w:beforeAutospacing="0" w:after="0" w:afterAutospacing="0" w:line="400" w:lineRule="exact"/>
              <w:rPr>
                <w:rFonts w:hint="eastAsia" w:ascii="宋体" w:hAnsi="宋体" w:cs="宋体"/>
                <w:b/>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1.支持中小企业发展：关于享受优惠政策的主体及价格扣除比例</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采购包一、包二、包四均专门面向中小微企业（含监狱企业、残疾人福利性单位）采购，采购包三不专门面向中小微企业（含监狱企业、残疾人福利性单位）采购。</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b/>
                <w:bCs/>
                <w:color w:val="000000" w:themeColor="text1"/>
                <w:sz w:val="24"/>
                <w:szCs w:val="24"/>
                <w:highlight w:val="none"/>
                <w:lang w:val="en-US" w:eastAsia="zh-CN"/>
              </w:rPr>
              <w:t xml:space="preserve">采购包三：关于享受优惠政策的主体及价格扣除比例</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cs="宋体"/>
                <w:color w:val="000000" w:themeColor="text1"/>
                <w:sz w:val="24"/>
                <w:szCs w:val="24"/>
                <w:highlight w:val="none"/>
              </w:rPr>
              <w:suppressLineNumbers w:val="0"/>
            </w:pPr>
            <w:r>
              <w:rPr>
                <w:rFonts w:hint="default" w:ascii="宋体" w:hAnsi="宋体" w:cs="宋体"/>
                <w:color w:val="000000" w:themeColor="text1"/>
                <w:sz w:val="24"/>
                <w:szCs w:val="24"/>
                <w:highlight w:val="none"/>
                <w:lang w:val="en-US" w:eastAsia="zh-CN"/>
              </w:rPr>
              <w:t xml:space="preserve">1）执行财政部、工业和信息化部《政府采购促进中小企业发展管理办法》（财库﹝2020﹞46 号）的规定的要求，对于非专门面向中小微企业的项目，对小型和微型企业产品价格给予10%的扣除，用扣除后的价格参与评审。 </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cs="宋体"/>
                <w:color w:val="000000" w:themeColor="text1"/>
                <w:sz w:val="24"/>
                <w:szCs w:val="24"/>
                <w:highlight w:val="none"/>
              </w:rPr>
              <w:suppressLineNumbers w:val="0"/>
            </w:pPr>
            <w:r>
              <w:rPr>
                <w:rFonts w:hint="default" w:ascii="宋体" w:hAnsi="宋体" w:cs="宋体"/>
                <w:color w:val="000000" w:themeColor="text1"/>
                <w:sz w:val="24"/>
                <w:szCs w:val="24"/>
                <w:highlight w:val="none"/>
                <w:lang w:val="en-US" w:eastAsia="zh-CN"/>
              </w:rPr>
              <w:t xml:space="preserve">2）按照财政部《司法部关于政府采购支持监狱企业发展有关问题》（财库〔2014〕68号）的规定，监狱和戒毒企业参加政府采购活动视同小型、微型企业，享受评审价格扣除10%的政府采购优惠政策。 </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cs="宋体"/>
                <w:color w:val="000000" w:themeColor="text1"/>
                <w:sz w:val="24"/>
                <w:szCs w:val="24"/>
                <w:highlight w:val="none"/>
              </w:rPr>
              <w:suppressLineNumbers w:val="0"/>
            </w:pPr>
            <w:r>
              <w:rPr>
                <w:rFonts w:hint="default" w:ascii="宋体" w:hAnsi="宋体" w:cs="宋体"/>
                <w:color w:val="000000" w:themeColor="text1"/>
                <w:sz w:val="24"/>
                <w:szCs w:val="24"/>
                <w:highlight w:val="none"/>
                <w:lang w:val="en-US" w:eastAsia="zh-CN"/>
              </w:rPr>
              <w:t xml:space="preserve">3）按照财政部民政部《中国残疾人联合会关于促进残疾人就业政府采购政策的通知》(财库</w:t>
            </w:r>
            <w:r>
              <w:rPr>
                <w:rFonts w:hint="eastAsia" w:ascii="宋体" w:hAnsi="宋体" w:cs="宋体"/>
                <w:color w:val="000000" w:themeColor="text1"/>
                <w:sz w:val="24"/>
                <w:szCs w:val="24"/>
                <w:highlight w:val="none"/>
                <w:lang w:val="en-US" w:eastAsia="zh-CN"/>
              </w:rPr>
              <w:t xml:space="preserve">〔2017〕141号</w:t>
            </w:r>
            <w:r>
              <w:rPr>
                <w:rFonts w:hint="default" w:ascii="宋体" w:hAnsi="宋体" w:cs="宋体"/>
                <w:color w:val="000000" w:themeColor="text1"/>
                <w:sz w:val="24"/>
                <w:szCs w:val="24"/>
                <w:highlight w:val="none"/>
                <w:lang w:val="en-US" w:eastAsia="zh-CN"/>
              </w:rPr>
              <w:t xml:space="preserve">)的规定，残疾人福利性单位参加政府采购活动视同小型、微型企业，享受评审价格扣除10%的政府采购优惠政策。</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cs="宋体"/>
                <w:color w:val="000000" w:themeColor="text1"/>
                <w:sz w:val="24"/>
                <w:szCs w:val="24"/>
                <w:highlight w:val="none"/>
              </w:rPr>
              <w:suppressLineNumbers w:val="0"/>
            </w:pPr>
            <w:r>
              <w:rPr>
                <w:rFonts w:hint="default" w:ascii="宋体" w:hAnsi="宋体" w:cs="宋体"/>
                <w:color w:val="000000" w:themeColor="text1"/>
                <w:sz w:val="24"/>
                <w:szCs w:val="24"/>
                <w:highlight w:val="none"/>
                <w:lang w:val="en-US" w:eastAsia="zh-CN"/>
              </w:rPr>
              <w:t xml:space="preserve">注：如为同一投标供应商，上述三项价格扣除优惠不得重复享受。</w:t>
            </w:r>
            <w:r>
              <w:rPr>
                <w:color w:val="000000" w:themeColor="text1"/>
              </w:rPr>
            </w:r>
            <w:r/>
          </w:p>
          <w:p>
            <w:pPr>
              <w:ind w:left="0" w:right="0" w:firstLine="482"/>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2.支持节能环保</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color w:val="000000" w:themeColor="text1"/>
              </w:rPr>
            </w:r>
            <w:r/>
          </w:p>
          <w:p>
            <w:pPr>
              <w:ind w:left="0" w:right="0" w:firstLine="482"/>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b/>
                <w:color w:val="000000" w:themeColor="text1"/>
                <w:sz w:val="24"/>
                <w:szCs w:val="24"/>
                <w:highlight w:val="none"/>
              </w:rPr>
              <w:t xml:space="preserve">3.支持绿色发展</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color w:val="000000" w:themeColor="text1"/>
              </w:rPr>
            </w:r>
            <w:r/>
          </w:p>
          <w:p>
            <w:pPr>
              <w:ind w:left="0" w:right="0" w:firstLine="482"/>
              <w:jc w:val="left"/>
              <w:keepLines w:val="0"/>
              <w:keepNext w:val="0"/>
              <w:spacing w:before="0" w:beforeAutospacing="0" w:after="0" w:afterAutospacing="0" w:line="400" w:lineRule="exact"/>
              <w:rPr>
                <w:rFonts w:hint="eastAsia" w:ascii="宋体" w:hAnsi="宋体" w:eastAsia="宋体" w:cs="宋体"/>
                <w:b/>
                <w:color w:val="000000" w:themeColor="text1"/>
                <w:sz w:val="24"/>
                <w:szCs w:val="24"/>
                <w:highlight w:val="none"/>
              </w:rPr>
              <w:suppressLineNumbers w:val="0"/>
            </w:pPr>
            <w:r>
              <w:rPr>
                <w:rFonts w:hint="eastAsia" w:ascii="宋体" w:hAnsi="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lang w:val="en-US" w:eastAsia="zh-CN"/>
              </w:rPr>
              <w:t xml:space="preserve">落实政府采购政策（采购本国产品的支持政策）的价格调整</w:t>
            </w:r>
            <w:r>
              <w:rPr>
                <w:color w:val="000000" w:themeColor="text1"/>
              </w:rPr>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4.3供应商需按照招标文件的要求提供《关于符合本国产品标准的声明函》（以下简称《声明函》），如不提供将不享受本国产品价格评审优惠。</w:t>
            </w:r>
            <w:r>
              <w:rPr>
                <w:color w:val="000000" w:themeColor="text1"/>
              </w:rPr>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4.6对本国产品给予的价格评审优惠与小微企业价格扣减的优惠政策可重复享受。</w:t>
            </w:r>
            <w:r>
              <w:rPr>
                <w:color w:val="000000" w:themeColor="text1"/>
              </w:rPr>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8</w:t>
            </w:r>
            <w:r>
              <w:rPr>
                <w:color w:val="000000" w:themeColor="text1"/>
              </w:rPr>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000000" w:themeColor="text1"/>
                <w:sz w:val="24"/>
                <w:szCs w:val="20"/>
                <w:highlight w:val="none"/>
              </w:rPr>
              <w:suppressLineNumbers w:val="0"/>
            </w:pPr>
            <w:r>
              <w:rPr>
                <w:rFonts w:hint="eastAsia" w:ascii="宋体" w:hAnsi="宋体" w:cs="宋体"/>
                <w:b/>
                <w:bCs/>
                <w:color w:val="000000" w:themeColor="text1"/>
                <w:sz w:val="24"/>
                <w:szCs w:val="20"/>
                <w:highlight w:val="none"/>
              </w:rPr>
              <w:t xml:space="preserve">投标保证金：</w:t>
            </w:r>
            <w:r>
              <w:rPr>
                <w:rFonts w:hint="eastAsia" w:ascii="宋体" w:hAnsi="宋体" w:cs="宋体"/>
                <w:color w:val="000000" w:themeColor="text1"/>
                <w:sz w:val="24"/>
                <w:szCs w:val="20"/>
                <w:highlight w:val="none"/>
              </w:rPr>
              <w:t xml:space="preserve">本项目不收取投标保证金。</w:t>
            </w:r>
            <w:r>
              <w:rPr>
                <w:color w:val="000000" w:themeColor="text1"/>
              </w:rPr>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000000" w:themeColor="text1"/>
                <w:sz w:val="24"/>
                <w:szCs w:val="24"/>
                <w:highlight w:val="none"/>
              </w:rPr>
              <w:suppressLineNumbers w:val="0"/>
            </w:pPr>
            <w:r>
              <w:rPr>
                <w:rFonts w:ascii="宋体" w:hAnsi="宋体"/>
                <w:bCs/>
                <w:color w:val="000000" w:themeColor="text1"/>
                <w:sz w:val="24"/>
                <w:szCs w:val="24"/>
                <w:highlight w:val="none"/>
              </w:rPr>
              <w:t xml:space="preserve">19</w:t>
            </w:r>
            <w:r>
              <w:rPr>
                <w:color w:val="000000" w:themeColor="text1"/>
              </w:rPr>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000000" w:themeColor="text1"/>
                <w:sz w:val="24"/>
                <w:szCs w:val="20"/>
                <w:highlight w:val="none"/>
              </w:rPr>
              <w:suppressLineNumbers w:val="0"/>
            </w:pPr>
            <w:r>
              <w:rPr>
                <w:rFonts w:hint="eastAsia" w:ascii="宋体" w:hAnsi="宋体" w:cs="宋体"/>
                <w:b/>
                <w:bCs/>
                <w:color w:val="000000" w:themeColor="text1"/>
                <w:sz w:val="24"/>
                <w:szCs w:val="20"/>
                <w:highlight w:val="none"/>
              </w:rPr>
              <w:t xml:space="preserve">履约保证金要求：</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2.履约保证金缴纳形式：支票、汇票、本票、保函、电汇等非现金方式缴纳。</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3.如果中标供应商未能履行合同规定的任何义务，采购人有权从履约保证金中取得补偿。</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4.履约保证金退还时间、方式：履约保证金将在</w:t>
            </w:r>
            <w:r>
              <w:rPr>
                <w:rFonts w:hint="eastAsia" w:ascii="宋体" w:hAnsi="宋体" w:cs="宋体"/>
                <w:bCs/>
                <w:color w:val="000000" w:themeColor="text1"/>
                <w:sz w:val="24"/>
                <w:szCs w:val="24"/>
                <w:highlight w:val="none"/>
              </w:rPr>
              <w:t xml:space="preserve">中标供应商全部工作内容完成并验收合格后</w:t>
            </w:r>
            <w:r>
              <w:rPr>
                <w:rFonts w:hint="eastAsia" w:ascii="宋体" w:hAnsi="宋体" w:cs="宋体"/>
                <w:bCs/>
                <w:color w:val="000000" w:themeColor="text1"/>
                <w:sz w:val="24"/>
                <w:szCs w:val="24"/>
                <w:highlight w:val="none"/>
                <w:lang w:val="en-US" w:eastAsia="zh-CN"/>
              </w:rPr>
              <w:t xml:space="preserve">无息</w:t>
            </w:r>
            <w:r>
              <w:rPr>
                <w:rFonts w:hint="eastAsia" w:ascii="宋体" w:hAnsi="宋体" w:cs="宋体"/>
                <w:bCs/>
                <w:color w:val="000000" w:themeColor="text1"/>
                <w:sz w:val="24"/>
                <w:szCs w:val="24"/>
                <w:highlight w:val="none"/>
              </w:rPr>
              <w:t xml:space="preserve">退回。</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b/>
                <w:bCs/>
                <w:color w:val="000000" w:themeColor="text1"/>
                <w:sz w:val="24"/>
                <w:szCs w:val="20"/>
                <w:highlight w:val="none"/>
              </w:rPr>
              <w:suppressLineNumbers w:val="0"/>
            </w:pPr>
            <w:r>
              <w:rPr>
                <w:rFonts w:hint="eastAsia" w:ascii="宋体" w:hAnsi="宋体" w:cs="宋体"/>
                <w:bCs/>
                <w:color w:val="000000" w:themeColor="text1"/>
                <w:sz w:val="24"/>
                <w:szCs w:val="24"/>
                <w:highlight w:val="none"/>
              </w:rPr>
              <w:t xml:space="preserve">5.履约过程中中标供应商在交货期、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000000" w:themeColor="text1"/>
                <w:sz w:val="24"/>
                <w:szCs w:val="20"/>
                <w:highlight w:val="none"/>
              </w:rPr>
              <w:t xml:space="preserve">。</w:t>
            </w:r>
            <w:r>
              <w:rPr>
                <w:color w:val="000000" w:themeColor="text1"/>
              </w:rPr>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000000" w:themeColor="text1"/>
                <w:sz w:val="24"/>
                <w:szCs w:val="24"/>
                <w:highlight w:val="none"/>
              </w:rPr>
              <w:suppressLineNumbers w:val="0"/>
            </w:pPr>
            <w:r>
              <w:rPr>
                <w:rFonts w:ascii="宋体" w:hAnsi="宋体"/>
                <w:bCs/>
                <w:color w:val="000000" w:themeColor="text1"/>
                <w:sz w:val="24"/>
                <w:szCs w:val="24"/>
                <w:highlight w:val="none"/>
              </w:rPr>
              <w:t xml:space="preserve">20</w:t>
            </w:r>
            <w:r>
              <w:rPr>
                <w:color w:val="000000" w:themeColor="text1"/>
              </w:rPr>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000000" w:themeColor="text1"/>
                <w:sz w:val="24"/>
                <w:szCs w:val="20"/>
                <w:highlight w:val="none"/>
              </w:rPr>
              <w:suppressLineNumbers w:val="0"/>
            </w:pPr>
            <w:r>
              <w:rPr>
                <w:rFonts w:hint="eastAsia" w:ascii="宋体" w:hAnsi="宋体" w:cs="宋体"/>
                <w:b/>
                <w:bCs/>
                <w:color w:val="000000" w:themeColor="text1"/>
                <w:sz w:val="24"/>
                <w:szCs w:val="20"/>
                <w:highlight w:val="none"/>
              </w:rPr>
              <w:t xml:space="preserve">本项目监督管理部门：无锡市惠山区财政局</w:t>
            </w:r>
            <w:r>
              <w:rPr>
                <w:color w:val="000000" w:themeColor="text1"/>
              </w:rPr>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olor w:val="000000" w:themeColor="text1"/>
                <w:sz w:val="24"/>
                <w:szCs w:val="24"/>
                <w:highlight w:val="none"/>
              </w:rPr>
              <w:suppressLineNumbers w:val="0"/>
            </w:pPr>
            <w:r>
              <w:rPr>
                <w:rFonts w:hint="eastAsia" w:ascii="宋体" w:hAnsi="宋体"/>
                <w:bCs/>
                <w:color w:val="000000" w:themeColor="text1"/>
                <w:sz w:val="24"/>
                <w:szCs w:val="24"/>
                <w:highlight w:val="none"/>
                <w:lang w:val="en-US" w:eastAsia="zh-CN"/>
              </w:rPr>
              <w:t xml:space="preserve">21</w:t>
            </w:r>
            <w:r>
              <w:rPr>
                <w:color w:val="000000" w:themeColor="text1"/>
              </w:rPr>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000000" w:themeColor="text1"/>
                <w:sz w:val="24"/>
                <w:szCs w:val="24"/>
                <w:highlight w:val="none"/>
              </w:rPr>
              <w:suppressLineNumbers w:val="0"/>
            </w:pPr>
            <w:r>
              <w:rPr>
                <w:rFonts w:hint="eastAsia" w:ascii="宋体" w:hAnsi="宋体" w:cs="宋体"/>
                <w:b/>
                <w:bCs/>
                <w:color w:val="000000" w:themeColor="text1"/>
                <w:sz w:val="24"/>
                <w:szCs w:val="20"/>
                <w:highlight w:val="none"/>
              </w:rPr>
              <w:t xml:space="preserve">凡对本次采购提出询问，请按</w:t>
            </w:r>
            <w:r>
              <w:rPr>
                <w:rFonts w:ascii="宋体" w:hAnsi="宋体" w:cs="宋体"/>
                <w:b/>
                <w:bCs/>
                <w:color w:val="000000" w:themeColor="text1"/>
                <w:sz w:val="24"/>
                <w:szCs w:val="20"/>
                <w:highlight w:val="none"/>
              </w:rPr>
              <w:t xml:space="preserve">以下方式</w:t>
            </w:r>
            <w:r>
              <w:rPr>
                <w:rFonts w:hint="eastAsia" w:ascii="宋体" w:hAnsi="宋体" w:cs="宋体"/>
                <w:b/>
                <w:bCs/>
                <w:color w:val="000000" w:themeColor="text1"/>
                <w:sz w:val="24"/>
                <w:szCs w:val="20"/>
                <w:highlight w:val="none"/>
              </w:rPr>
              <w:t xml:space="preserve">联系：</w:t>
            </w:r>
            <w:r>
              <w:rPr>
                <w:color w:val="000000" w:themeColor="text1"/>
              </w:rPr>
            </w:r>
            <w:r/>
          </w:p>
          <w:p>
            <w:pPr>
              <w:ind w:left="0" w:right="0"/>
              <w:keepLines w:val="0"/>
              <w:keepNext w:val="0"/>
              <w:spacing w:before="0" w:beforeAutospacing="0" w:after="0" w:afterAutospacing="0" w:line="40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采购人：无锡市惠山区洛社镇人民政府</w:t>
            </w:r>
            <w:r>
              <w:rPr>
                <w:color w:val="000000" w:themeColor="text1"/>
              </w:rPr>
            </w:r>
            <w:r/>
          </w:p>
          <w:p>
            <w:pPr>
              <w:ind w:left="0" w:right="0"/>
              <w:keepLines w:val="0"/>
              <w:keepNext w:val="0"/>
              <w:spacing w:before="0" w:beforeAutospacing="0" w:after="0" w:afterAutospacing="0" w:line="40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统一社会信用代码：11320206014035466Y</w:t>
            </w:r>
            <w:r>
              <w:rPr>
                <w:color w:val="000000" w:themeColor="text1"/>
              </w:rPr>
            </w:r>
            <w:r/>
          </w:p>
          <w:p>
            <w:pPr>
              <w:ind w:left="0" w:right="0"/>
              <w:keepLines w:val="0"/>
              <w:keepNext w:val="0"/>
              <w:spacing w:before="0" w:beforeAutospacing="0" w:after="0" w:afterAutospacing="0" w:line="40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联系人：朱静</w:t>
            </w:r>
            <w:r>
              <w:rPr>
                <w:color w:val="000000" w:themeColor="text1"/>
              </w:rPr>
            </w:r>
            <w:r/>
          </w:p>
          <w:p>
            <w:pPr>
              <w:ind w:left="0" w:right="0"/>
              <w:keepLines w:val="0"/>
              <w:keepNext w:val="0"/>
              <w:spacing w:before="0" w:beforeAutospacing="0" w:after="0" w:afterAutospacing="0" w:line="400" w:lineRule="exact"/>
              <w:rPr>
                <w:rFonts w:hint="eastAsia" w:ascii="宋体" w:hAnsi="宋体" w:cs="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联系电话：0510-83302978</w:t>
            </w:r>
            <w:r>
              <w:rPr>
                <w:color w:val="000000" w:themeColor="text1"/>
              </w:rPr>
            </w:r>
            <w:r/>
          </w:p>
          <w:p>
            <w:pPr>
              <w:ind w:left="0" w:right="0"/>
              <w:keepLines w:val="0"/>
              <w:keepNext w:val="0"/>
              <w:spacing w:before="0" w:beforeAutospacing="0" w:after="0" w:afterAutospacing="0" w:line="400" w:lineRule="exact"/>
              <w:rPr>
                <w:rFonts w:ascii="宋体" w:hAnsi="宋体"/>
                <w:bCs/>
                <w:color w:val="000000" w:themeColor="text1"/>
                <w:sz w:val="24"/>
                <w:szCs w:val="24"/>
                <w:highlight w:val="none"/>
              </w:rPr>
              <w:suppressLineNumbers w:val="0"/>
            </w:pPr>
            <w:r>
              <w:rPr>
                <w:rFonts w:hint="eastAsia" w:ascii="宋体" w:hAnsi="宋体" w:cs="宋体"/>
                <w:bCs/>
                <w:color w:val="000000" w:themeColor="text1"/>
                <w:sz w:val="24"/>
                <w:szCs w:val="24"/>
                <w:highlight w:val="none"/>
              </w:rPr>
              <w:t xml:space="preserve">联系地址：洛社镇新兴西路5号</w:t>
            </w:r>
            <w:r>
              <w:rPr>
                <w:color w:val="000000" w:themeColor="text1"/>
              </w:rPr>
            </w:r>
            <w:r/>
          </w:p>
          <w:p>
            <w:pPr>
              <w:ind w:left="0" w:right="0"/>
              <w:keepLines w:val="0"/>
              <w:keepNext w:val="0"/>
              <w:spacing w:before="0" w:beforeAutospacing="0" w:after="0" w:afterAutospacing="0" w:line="420" w:lineRule="exact"/>
              <w:rPr>
                <w:rFonts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采购代理机构：无锡梁溪建设咨询事务所有限公司</w:t>
            </w:r>
            <w:r>
              <w:rPr>
                <w:color w:val="000000" w:themeColor="text1"/>
              </w:rPr>
            </w:r>
            <w:r/>
          </w:p>
          <w:p>
            <w:pPr>
              <w:ind w:left="0" w:right="0"/>
              <w:keepLines w:val="0"/>
              <w:keepNext w:val="0"/>
              <w:spacing w:before="0" w:beforeAutospacing="0" w:after="0" w:afterAutospacing="0" w:line="420" w:lineRule="exact"/>
              <w:rPr>
                <w:rFonts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统一社会信用代码：</w:t>
            </w:r>
            <w:r>
              <w:rPr>
                <w:rFonts w:ascii="宋体" w:hAnsi="宋体"/>
                <w:bCs/>
                <w:color w:val="000000" w:themeColor="text1"/>
                <w:sz w:val="24"/>
                <w:szCs w:val="24"/>
                <w:highlight w:val="none"/>
              </w:rPr>
              <w:t xml:space="preserve">91320205767386199M</w:t>
            </w:r>
            <w:r>
              <w:rPr>
                <w:color w:val="000000" w:themeColor="text1"/>
              </w:rPr>
            </w:r>
            <w:r/>
          </w:p>
          <w:p>
            <w:pPr>
              <w:ind w:left="0" w:right="0"/>
              <w:keepLines w:val="0"/>
              <w:keepNext w:val="0"/>
              <w:spacing w:before="0" w:beforeAutospacing="0" w:after="0" w:afterAutospacing="0" w:line="420" w:lineRule="exact"/>
              <w:rPr>
                <w:rFonts w:hint="default" w:ascii="宋体" w:hAnsi="宋体" w:eastAsia="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联系人：周雪峰、程鸿晴、</w:t>
            </w:r>
            <w:r>
              <w:rPr>
                <w:rFonts w:hint="eastAsia" w:ascii="宋体" w:hAnsi="宋体"/>
                <w:bCs/>
                <w:color w:val="000000" w:themeColor="text1"/>
                <w:sz w:val="24"/>
                <w:szCs w:val="24"/>
                <w:highlight w:val="none"/>
                <w:lang w:val="en-US" w:eastAsia="zh-CN"/>
              </w:rPr>
              <w:t xml:space="preserve">庄维维、颜颖</w:t>
            </w:r>
            <w:r>
              <w:rPr>
                <w:color w:val="000000" w:themeColor="text1"/>
              </w:rPr>
            </w:r>
            <w:r/>
          </w:p>
          <w:p>
            <w:pPr>
              <w:ind w:left="0" w:right="0"/>
              <w:keepLines w:val="0"/>
              <w:keepNext w:val="0"/>
              <w:spacing w:before="0" w:beforeAutospacing="0" w:after="0" w:afterAutospacing="0" w:line="420" w:lineRule="exact"/>
              <w:rPr>
                <w:rFonts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联系电话：</w:t>
            </w:r>
            <w:r>
              <w:rPr>
                <w:rFonts w:ascii="宋体" w:hAnsi="宋体"/>
                <w:bCs/>
                <w:color w:val="000000" w:themeColor="text1"/>
                <w:sz w:val="24"/>
                <w:szCs w:val="24"/>
                <w:highlight w:val="none"/>
              </w:rPr>
              <w:t xml:space="preserve">0510-88203985</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    </w:t>
            </w:r>
            <w:r>
              <w:rPr>
                <w:color w:val="000000" w:themeColor="text1"/>
              </w:rPr>
            </w:r>
            <w:r/>
          </w:p>
          <w:p>
            <w:pPr>
              <w:ind w:left="0" w:right="0"/>
              <w:keepLines w:val="0"/>
              <w:keepNext w:val="0"/>
              <w:spacing w:before="0" w:beforeAutospacing="0" w:after="0" w:afterAutospacing="0" w:line="420" w:lineRule="exact"/>
              <w:rPr>
                <w:rFonts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邮箱：</w:t>
            </w:r>
            <w:r>
              <w:rPr>
                <w:color w:val="000000" w:themeColor="text1"/>
                <w:szCs w:val="20"/>
                <w:highlight w:val="none"/>
              </w:rPr>
              <w:fldChar w:fldCharType="begin"/>
            </w:r>
            <w:r>
              <w:rPr>
                <w:color w:val="000000" w:themeColor="text1"/>
                <w:szCs w:val="20"/>
                <w:highlight w:val="none"/>
              </w:rPr>
              <w:instrText xml:space="preserve"> HYPERLINK "mailto:WXLXZBB@163.com" </w:instrText>
            </w:r>
            <w:r>
              <w:rPr>
                <w:color w:val="000000" w:themeColor="text1"/>
                <w:szCs w:val="20"/>
                <w:highlight w:val="none"/>
              </w:rPr>
              <w:fldChar w:fldCharType="separate"/>
            </w:r>
            <w:r>
              <w:rPr>
                <w:rStyle w:val="853"/>
                <w:rFonts w:hint="eastAsia" w:ascii="宋体" w:hAnsi="宋体"/>
                <w:color w:val="000000" w:themeColor="text1"/>
                <w:sz w:val="24"/>
                <w:szCs w:val="20"/>
                <w:highlight w:val="none"/>
              </w:rPr>
              <w:t xml:space="preserve">WXLXZBB@163.com</w:t>
            </w:r>
            <w:r>
              <w:rPr>
                <w:rStyle w:val="853"/>
                <w:rFonts w:hint="eastAsia" w:ascii="宋体" w:hAnsi="宋体"/>
                <w:color w:val="000000" w:themeColor="text1"/>
                <w:sz w:val="24"/>
                <w:szCs w:val="20"/>
                <w:highlight w:val="none"/>
              </w:rPr>
              <w:fldChar w:fldCharType="end"/>
            </w:r>
            <w:r>
              <w:rPr>
                <w:color w:val="000000" w:themeColor="text1"/>
              </w:rPr>
            </w:r>
            <w:r/>
          </w:p>
          <w:p>
            <w:pPr>
              <w:ind w:left="0" w:right="0"/>
              <w:keepLines w:val="0"/>
              <w:keepNext w:val="0"/>
              <w:spacing w:before="0" w:beforeAutospacing="0" w:after="0" w:afterAutospacing="0" w:line="420" w:lineRule="exact"/>
              <w:rPr>
                <w:rFonts w:hint="eastAsia" w:ascii="宋体" w:hAnsi="宋体" w:cs="宋体"/>
                <w:b/>
                <w:bCs/>
                <w:color w:val="000000" w:themeColor="text1"/>
                <w:sz w:val="24"/>
                <w:szCs w:val="20"/>
                <w:highlight w:val="none"/>
              </w:rPr>
              <w:suppressLineNumbers w:val="0"/>
            </w:pPr>
            <w:r>
              <w:rPr>
                <w:rFonts w:hint="eastAsia" w:ascii="宋体" w:hAnsi="宋体"/>
                <w:bCs/>
                <w:color w:val="000000" w:themeColor="text1"/>
                <w:sz w:val="24"/>
                <w:szCs w:val="24"/>
                <w:highlight w:val="none"/>
              </w:rPr>
              <w:t xml:space="preserve">联系地址：无锡市惠山区惠山大道88号明都大厦1号楼15楼1515室</w:t>
            </w:r>
            <w:r>
              <w:rPr>
                <w:color w:val="000000" w:themeColor="text1"/>
              </w:rPr>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bCs/>
                <w:color w:val="000000" w:themeColor="text1"/>
                <w:sz w:val="24"/>
                <w:szCs w:val="24"/>
                <w:highlight w:val="none"/>
              </w:rPr>
              <w:suppressLineNumbers w:val="0"/>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2</w:t>
            </w:r>
            <w:r>
              <w:rPr>
                <w:color w:val="000000" w:themeColor="text1"/>
              </w:rPr>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000000" w:themeColor="text1"/>
                <w:sz w:val="24"/>
                <w:szCs w:val="32"/>
                <w:highlight w:val="none"/>
              </w:rPr>
              <w:suppressLineNumbers w:val="0"/>
            </w:pPr>
            <w:r>
              <w:rPr>
                <w:rFonts w:hint="eastAsia"/>
                <w:b/>
                <w:bCs/>
                <w:color w:val="000000" w:themeColor="text1"/>
                <w:sz w:val="24"/>
                <w:szCs w:val="32"/>
                <w:highlight w:val="none"/>
              </w:rPr>
              <w:t xml:space="preserve">根据采购项目特点或政策需要补充的其他新增内容：</w:t>
            </w:r>
            <w:r>
              <w:rPr>
                <w:color w:val="000000" w:themeColor="text1"/>
              </w:rPr>
            </w:r>
            <w:r/>
          </w:p>
          <w:p>
            <w:pPr>
              <w:ind w:left="0" w:right="0" w:firstLine="480"/>
              <w:keepLines w:val="0"/>
              <w:keepNext w:val="0"/>
              <w:spacing w:before="0" w:beforeAutospacing="0" w:after="0" w:afterAutospacing="0" w:line="400" w:lineRule="exact"/>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投标供应商不得有下列法律禁止的行为，情节严重的由有权机关依法追究其法律责任：</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（1）采取不正当手段诋毁、排挤其他供应商的；</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（2）与采购人、其他供应商或者采购代理机构恶意串通的；</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（3）向采购人、代理机构、评标委员会行贿或者提供其他不正当利益的； </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（4）以他人名义投标或者其他方式弄虚作假，骗取中标；</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（5）在采购过程中与采购人进行协商谈判的；</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（6）提供虚假证明材料谋取中标的；</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（7）中标后无正当理由拒不与采购人签订合同的；</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（8）未按照招标文件确定的事项签订合同；</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（9）将采购合同转包；</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（10）擅自变更、中止或者终止采购合同；</w:t>
            </w:r>
            <w:r>
              <w:rPr>
                <w:color w:val="000000" w:themeColor="text1"/>
              </w:rPr>
            </w:r>
            <w:r/>
          </w:p>
          <w:p>
            <w:pPr>
              <w:ind w:left="0" w:right="0" w:firstLine="480"/>
              <w:keepLines w:val="0"/>
              <w:keepNext w:val="0"/>
              <w:spacing w:before="0" w:beforeAutospacing="0" w:after="0" w:afterAutospacing="0" w:line="400" w:lineRule="exact"/>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（11）拒绝有关部门监督检查或者提供虚假情况的。</w:t>
            </w:r>
            <w:r>
              <w:rPr>
                <w:color w:val="000000" w:themeColor="text1"/>
              </w:rPr>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000000" w:themeColor="text1"/>
                <w:sz w:val="24"/>
                <w:szCs w:val="20"/>
                <w:highlight w:val="none"/>
              </w:rPr>
              <w:suppressLineNumbers w:val="0"/>
            </w:pP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本次采购</w:t>
            </w:r>
            <w:r>
              <w:rPr>
                <w:rFonts w:hint="eastAsia" w:ascii="宋体" w:hAnsi="宋体" w:cs="宋体"/>
                <w:color w:val="000000" w:themeColor="text1"/>
                <w:sz w:val="24"/>
                <w:szCs w:val="24"/>
                <w:highlight w:val="none"/>
                <w:lang w:eastAsia="zh-CN"/>
              </w:rPr>
              <w:t xml:space="preserve">属于货物</w:t>
            </w:r>
            <w:r>
              <w:rPr>
                <w:rFonts w:hint="eastAsia" w:ascii="宋体" w:hAnsi="宋体" w:cs="宋体"/>
                <w:color w:val="000000" w:themeColor="text1"/>
                <w:sz w:val="24"/>
                <w:szCs w:val="24"/>
                <w:highlight w:val="none"/>
              </w:rPr>
              <w:t xml:space="preserve">类政府采购，采购人、代理机构、投标供应商、评标委员会的相关行为均</w:t>
            </w:r>
            <w:r>
              <w:rPr>
                <w:rFonts w:hint="eastAsia" w:ascii="宋体" w:hAnsi="宋体" w:cs="宋体"/>
                <w:color w:val="000000" w:themeColor="text1"/>
                <w:sz w:val="24"/>
                <w:szCs w:val="24"/>
                <w:highlight w:val="none"/>
                <w:lang w:eastAsia="zh-CN"/>
              </w:rPr>
              <w:t xml:space="preserve">受到</w:t>
            </w:r>
            <w:bookmarkStart w:id="7" w:name="_Hlk127308831"/>
            <w:r>
              <w:rPr>
                <w:rFonts w:hint="eastAsia" w:ascii="宋体" w:hAnsi="宋体" w:cs="宋体"/>
                <w:color w:val="000000" w:themeColor="text1"/>
                <w:sz w:val="24"/>
                <w:szCs w:val="24"/>
                <w:highlight w:val="none"/>
              </w:rPr>
              <w:t xml:space="preserve">《中华人民共和国政府采购法》《中华人民共和国政府采购法实施条例》、财政部规</w:t>
            </w:r>
            <w:r>
              <w:rPr>
                <w:rFonts w:hint="eastAsia" w:ascii="宋体" w:hAnsi="宋体" w:cs="宋体"/>
                <w:color w:val="000000" w:themeColor="text1"/>
                <w:sz w:val="24"/>
                <w:szCs w:val="24"/>
                <w:highlight w:val="none"/>
                <w:lang w:eastAsia="zh-CN"/>
              </w:rPr>
              <w:t xml:space="preserve">章以</w:t>
            </w:r>
            <w:r>
              <w:rPr>
                <w:rFonts w:hint="eastAsia" w:ascii="宋体" w:hAnsi="宋体" w:cs="宋体"/>
                <w:color w:val="000000" w:themeColor="text1"/>
                <w:sz w:val="24"/>
                <w:szCs w:val="24"/>
                <w:highlight w:val="none"/>
              </w:rPr>
              <w:t xml:space="preserve">及政府采购项目所在地有关法律</w:t>
            </w:r>
            <w:bookmarkEnd w:id="7"/>
            <w:r>
              <w:rPr>
                <w:rFonts w:hint="eastAsia" w:ascii="宋体" w:hAnsi="宋体" w:cs="宋体"/>
                <w:color w:val="000000" w:themeColor="text1"/>
                <w:sz w:val="24"/>
                <w:szCs w:val="24"/>
                <w:highlight w:val="none"/>
              </w:rPr>
              <w:t xml:space="preserve">的约束，其权利受到上述法律法规的保护。</w:t>
            </w:r>
            <w:r>
              <w:rPr>
                <w:color w:val="000000" w:themeColor="text1"/>
              </w:rPr>
            </w:r>
            <w:r/>
          </w:p>
        </w:tc>
      </w:tr>
    </w:tbl>
    <w:p>
      <w:pPr>
        <w:pStyle w:val="842"/>
        <w:spacing w:before="0" w:line="440" w:lineRule="exact"/>
        <w:rPr>
          <w:color w:val="000000" w:themeColor="text1"/>
          <w:highlight w:val="none"/>
        </w:rPr>
      </w:pPr>
      <w:r>
        <w:rPr>
          <w:color w:val="000000" w:themeColor="text1"/>
        </w:rPr>
      </w:r>
      <w:bookmarkStart w:id="8" w:name="二．报价方须知"/>
      <w:r>
        <w:rPr>
          <w:color w:val="000000" w:themeColor="text1"/>
        </w:rPr>
      </w:r>
      <w:bookmarkEnd w:id="8"/>
      <w:r>
        <w:rPr>
          <w:color w:val="000000" w:themeColor="text1"/>
        </w:rPr>
      </w:r>
      <w:bookmarkStart w:id="9" w:name="_Toc35780494"/>
      <w:r>
        <w:rPr>
          <w:color w:val="000000" w:themeColor="text1"/>
        </w:rPr>
      </w:r>
      <w:bookmarkStart w:id="10" w:name="_Toc30872"/>
      <w:r>
        <w:rPr>
          <w:color w:val="000000" w:themeColor="text1"/>
        </w:rPr>
      </w:r>
      <w:bookmarkStart w:id="11" w:name="_Toc39873211"/>
      <w:r>
        <w:rPr>
          <w:color w:val="000000" w:themeColor="text1"/>
        </w:rPr>
      </w:r>
      <w:bookmarkStart w:id="12" w:name="_Toc36850784"/>
      <w:r>
        <w:rPr>
          <w:color w:val="000000" w:themeColor="text1"/>
        </w:rPr>
      </w:r>
      <w:bookmarkStart w:id="13" w:name="_Toc35780505"/>
      <w:r>
        <w:rPr>
          <w:color w:val="000000" w:themeColor="text1"/>
        </w:rPr>
      </w:r>
      <w:bookmarkStart w:id="14" w:name="_Hlk51102776"/>
      <w:r>
        <w:rPr>
          <w:rFonts w:hint="eastAsia"/>
          <w:color w:val="000000" w:themeColor="text1"/>
          <w:highlight w:val="none"/>
          <w:lang w:eastAsia="zh-CN"/>
        </w:rPr>
        <w:t xml:space="preserve">二、</w:t>
      </w:r>
      <w:r>
        <w:rPr>
          <w:rFonts w:hint="eastAsia"/>
          <w:color w:val="000000" w:themeColor="text1"/>
          <w:highlight w:val="none"/>
        </w:rPr>
        <w:t xml:space="preserve">投标供应商须知</w:t>
      </w:r>
      <w:bookmarkEnd w:id="9"/>
      <w:r>
        <w:rPr>
          <w:color w:val="000000" w:themeColor="text1"/>
        </w:rPr>
      </w:r>
      <w:bookmarkEnd w:id="10"/>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5" w:name="_Toc39873202"/>
      <w:r>
        <w:rPr>
          <w:color w:val="000000" w:themeColor="text1"/>
        </w:rPr>
      </w:r>
      <w:bookmarkStart w:id="16" w:name="_Toc116946288"/>
      <w:r>
        <w:rPr>
          <w:color w:val="000000" w:themeColor="text1"/>
        </w:rPr>
      </w:r>
      <w:bookmarkStart w:id="17" w:name="_Toc98277324"/>
      <w:r>
        <w:rPr>
          <w:color w:val="000000" w:themeColor="text1"/>
        </w:rPr>
      </w:r>
      <w:bookmarkStart w:id="18" w:name="_Toc7257"/>
      <w:r>
        <w:rPr>
          <w:color w:val="000000" w:themeColor="text1"/>
        </w:rPr>
      </w:r>
      <w:bookmarkStart w:id="19" w:name="_Toc35780495"/>
      <w:r>
        <w:rPr>
          <w:rFonts w:hint="eastAsia" w:ascii="宋体" w:hAnsi="宋体"/>
          <w:b/>
          <w:color w:val="000000" w:themeColor="text1"/>
          <w:sz w:val="24"/>
          <w:szCs w:val="24"/>
          <w:highlight w:val="none"/>
        </w:rPr>
        <w:t xml:space="preserve">（一）遵循原则：</w:t>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公开透明原则、公平竞争原则、公正原则和诚实信用原则。</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20" w:name="_Toc116946289"/>
      <w:r>
        <w:rPr>
          <w:color w:val="000000" w:themeColor="text1"/>
        </w:rPr>
      </w:r>
      <w:bookmarkStart w:id="21" w:name="_Toc98277325"/>
      <w:r>
        <w:rPr>
          <w:color w:val="000000" w:themeColor="text1"/>
        </w:rPr>
      </w:r>
      <w:bookmarkStart w:id="22" w:name="_Toc39873203"/>
      <w:r>
        <w:rPr>
          <w:color w:val="000000" w:themeColor="text1"/>
        </w:rPr>
      </w:r>
      <w:bookmarkStart w:id="23" w:name="_Toc21501"/>
      <w:r>
        <w:rPr>
          <w:color w:val="000000" w:themeColor="text1"/>
        </w:rPr>
      </w:r>
      <w:bookmarkStart w:id="24" w:name="_Toc35780496"/>
      <w:r>
        <w:rPr>
          <w:rFonts w:hint="eastAsia" w:ascii="宋体" w:hAnsi="宋体"/>
          <w:b/>
          <w:color w:val="000000" w:themeColor="text1"/>
          <w:sz w:val="24"/>
          <w:szCs w:val="24"/>
          <w:highlight w:val="none"/>
        </w:rPr>
        <w:t xml:space="preserve">（二）招标文件：</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000000" w:themeColor="text1"/>
          <w:sz w:val="24"/>
          <w:szCs w:val="24"/>
          <w:highlight w:val="none"/>
        </w:rPr>
      </w:pPr>
      <w:r>
        <w:rPr>
          <w:color w:val="000000" w:themeColor="text1"/>
        </w:rPr>
      </w:r>
      <w:bookmarkStart w:id="25" w:name="_Toc39873204"/>
      <w:r>
        <w:rPr>
          <w:color w:val="000000" w:themeColor="text1"/>
        </w:rPr>
      </w:r>
      <w:bookmarkStart w:id="26" w:name="_Toc35780497"/>
      <w:r>
        <w:rPr>
          <w:rFonts w:hint="eastAsia" w:ascii="宋体" w:hAnsi="宋体"/>
          <w:bCs/>
          <w:color w:val="000000" w:themeColor="text1"/>
          <w:sz w:val="24"/>
          <w:szCs w:val="24"/>
          <w:highlight w:val="none"/>
        </w:rPr>
        <w:t xml:space="preserve">招标文件包括本文件目录所列全部内容，投标供应商应仔细阅读，并在投标文件中充分响应招标文件的所有要求。</w:t>
      </w:r>
      <w:r>
        <w:rPr>
          <w:color w:val="000000" w:themeColor="text1"/>
        </w:rPr>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招标文件中的“法定代表人”是指报价人的营业执照的“法定代表人”或相关部门的登记证明文件中的“负责人”。</w:t>
      </w:r>
      <w:r>
        <w:rPr>
          <w:color w:val="000000" w:themeColor="text1"/>
        </w:rPr>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w:t>
      </w:r>
      <w:r>
        <w:rPr>
          <w:rFonts w:hint="eastAsia" w:ascii="宋体" w:hAnsi="宋体"/>
          <w:bCs/>
          <w:color w:val="000000" w:themeColor="text1"/>
          <w:sz w:val="24"/>
          <w:szCs w:val="24"/>
          <w:highlight w:val="none"/>
          <w:lang w:eastAsia="zh-CN"/>
        </w:rPr>
        <w:t xml:space="preserve">应</w:t>
      </w:r>
      <w:r>
        <w:rPr>
          <w:rFonts w:hint="eastAsia" w:ascii="宋体" w:hAnsi="宋体"/>
          <w:bCs/>
          <w:color w:val="000000" w:themeColor="text1"/>
          <w:sz w:val="24"/>
          <w:szCs w:val="24"/>
          <w:highlight w:val="none"/>
        </w:rPr>
        <w:t xml:space="preserve">登录</w:t>
      </w:r>
      <w:r>
        <w:rPr>
          <w:rFonts w:hint="eastAsia" w:ascii="宋体" w:hAnsi="宋体"/>
          <w:b/>
          <w:color w:val="000000" w:themeColor="text1"/>
          <w:sz w:val="24"/>
          <w:szCs w:val="24"/>
          <w:highlight w:val="none"/>
        </w:rPr>
        <w:t xml:space="preserve">“苏采云”系统（网址：http://jszfcg.jsczt.cn</w:t>
      </w:r>
      <w:r>
        <w:rPr>
          <w:rFonts w:hint="eastAsia" w:ascii="宋体" w:hAnsi="宋体"/>
          <w:b/>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下载招标文件及有关资料，按招标文件要求提交全部资料并对招标文件各项内容做出实质性响应，否则报价无效。</w:t>
      </w:r>
      <w:r>
        <w:rPr>
          <w:color w:val="000000" w:themeColor="text1"/>
        </w:rPr>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投标供应商一旦参加本项目投标，即表明承诺接受了本招标文件中的所有条件和规定。</w:t>
      </w:r>
      <w:r>
        <w:rPr>
          <w:color w:val="000000" w:themeColor="text1"/>
        </w:rPr>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招标文件仅作为本次招投标使用。</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27" w:name="_Toc15629"/>
      <w:r>
        <w:rPr>
          <w:color w:val="000000" w:themeColor="text1"/>
        </w:rPr>
      </w:r>
      <w:bookmarkStart w:id="28" w:name="_Toc116946290"/>
      <w:r>
        <w:rPr>
          <w:color w:val="000000" w:themeColor="text1"/>
        </w:rPr>
      </w:r>
      <w:bookmarkStart w:id="29" w:name="_Toc98277326"/>
      <w:r>
        <w:rPr>
          <w:rFonts w:hint="eastAsia" w:ascii="宋体" w:hAnsi="宋体"/>
          <w:b/>
          <w:color w:val="000000" w:themeColor="text1"/>
          <w:sz w:val="24"/>
          <w:szCs w:val="24"/>
          <w:highlight w:val="none"/>
        </w:rPr>
        <w:t xml:space="preserve">（三）招标文件的解释：</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p>
    <w:p>
      <w:pPr>
        <w:numPr>
          <w:ilvl w:val="2"/>
          <w:numId w:val="7"/>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投标供应商如有需要对招标文件要求澄清的问题，请以书面</w:t>
      </w:r>
      <w:r>
        <w:rPr>
          <w:rFonts w:hint="eastAsia" w:ascii="宋体" w:hAnsi="宋体"/>
          <w:bCs/>
          <w:color w:val="000000" w:themeColor="text1"/>
          <w:sz w:val="24"/>
          <w:highlight w:val="none"/>
        </w:rPr>
        <w:t xml:space="preserve">（或电子邮件）</w:t>
      </w:r>
      <w:r>
        <w:rPr>
          <w:rFonts w:hint="eastAsia" w:ascii="宋体" w:hAnsi="宋体"/>
          <w:bCs/>
          <w:color w:val="000000" w:themeColor="text1"/>
          <w:sz w:val="24"/>
          <w:szCs w:val="24"/>
          <w:highlight w:val="none"/>
        </w:rPr>
        <w:t xml:space="preserve">形式提出，</w:t>
      </w:r>
      <w:r>
        <w:rPr>
          <w:rFonts w:hint="eastAsia" w:ascii="宋体" w:hAnsi="宋体"/>
          <w:b/>
          <w:color w:val="000000" w:themeColor="text1"/>
          <w:sz w:val="24"/>
          <w:szCs w:val="24"/>
          <w:highlight w:val="none"/>
        </w:rPr>
        <w:t xml:space="preserve">应在投标截止时间15日前</w:t>
      </w:r>
      <w:r>
        <w:rPr>
          <w:rFonts w:hint="eastAsia" w:ascii="宋体" w:hAnsi="宋体"/>
          <w:bCs/>
          <w:color w:val="000000" w:themeColor="text1"/>
          <w:sz w:val="24"/>
          <w:szCs w:val="24"/>
          <w:highlight w:val="none"/>
        </w:rPr>
        <w:t xml:space="preserve">送至代理机构。</w:t>
      </w:r>
      <w:r>
        <w:rPr>
          <w:color w:val="000000" w:themeColor="text1"/>
        </w:rPr>
      </w:r>
      <w:r/>
    </w:p>
    <w:p>
      <w:pPr>
        <w:numPr>
          <w:ilvl w:val="2"/>
          <w:numId w:val="7"/>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采购人将在</w:t>
      </w:r>
      <w:r>
        <w:rPr>
          <w:rFonts w:hint="eastAsia" w:ascii="宋体" w:hAnsi="宋体"/>
          <w:b/>
          <w:color w:val="000000" w:themeColor="text1"/>
          <w:sz w:val="24"/>
          <w:szCs w:val="24"/>
          <w:highlight w:val="none"/>
        </w:rPr>
        <w:t xml:space="preserve">投标截止时间15日前</w:t>
      </w:r>
      <w:r>
        <w:rPr>
          <w:rFonts w:hint="eastAsia" w:ascii="宋体" w:hAnsi="宋体"/>
          <w:bCs/>
          <w:color w:val="000000" w:themeColor="text1"/>
          <w:sz w:val="24"/>
          <w:highlight w:val="none"/>
        </w:rPr>
        <w:t xml:space="preserve">对投标供应商针对招标文件书面提出的要求澄清的问题进行书面（或电子邮件）形式答疑</w:t>
      </w:r>
      <w:r>
        <w:rPr>
          <w:rFonts w:hint="eastAsia" w:ascii="宋体" w:hAnsi="宋体"/>
          <w:bCs/>
          <w:color w:val="000000" w:themeColor="text1"/>
          <w:sz w:val="24"/>
          <w:szCs w:val="24"/>
          <w:highlight w:val="none"/>
        </w:rPr>
        <w:t xml:space="preserve">。</w:t>
      </w:r>
      <w:r>
        <w:rPr>
          <w:color w:val="000000" w:themeColor="text1"/>
        </w:rPr>
      </w:r>
      <w:r/>
    </w:p>
    <w:p>
      <w:pPr>
        <w:numPr>
          <w:ilvl w:val="0"/>
          <w:numId w:val="0"/>
        </w:numPr>
        <w:ind w:left="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本文件的最终解释权归采购人。</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30" w:name="_Toc10197"/>
      <w:r>
        <w:rPr>
          <w:color w:val="000000" w:themeColor="text1"/>
        </w:rPr>
      </w:r>
      <w:bookmarkStart w:id="31" w:name="_Toc116946291"/>
      <w:r>
        <w:rPr>
          <w:color w:val="000000" w:themeColor="text1"/>
        </w:rPr>
      </w:r>
      <w:bookmarkStart w:id="32" w:name="_Toc39873205"/>
      <w:r>
        <w:rPr>
          <w:color w:val="000000" w:themeColor="text1"/>
        </w:rPr>
      </w:r>
      <w:bookmarkStart w:id="33" w:name="_Toc35780498"/>
      <w:r>
        <w:rPr>
          <w:color w:val="000000" w:themeColor="text1"/>
        </w:rPr>
      </w:r>
      <w:bookmarkStart w:id="34" w:name="_Toc98277327"/>
      <w:r>
        <w:rPr>
          <w:rFonts w:hint="eastAsia" w:ascii="宋体" w:hAnsi="宋体"/>
          <w:b/>
          <w:color w:val="000000" w:themeColor="text1"/>
          <w:sz w:val="24"/>
          <w:szCs w:val="24"/>
          <w:highlight w:val="none"/>
        </w:rPr>
        <w:t xml:space="preserve">（四）招标文件的补充或修正：</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b/>
          <w:color w:val="000000" w:themeColor="text1"/>
          <w:sz w:val="24"/>
          <w:szCs w:val="24"/>
          <w:highlight w:val="none"/>
        </w:rPr>
        <w:t xml:space="preserve"> </w:t>
      </w:r>
      <w:r>
        <w:rPr>
          <w:color w:val="000000" w:themeColor="text1"/>
        </w:rPr>
      </w:r>
      <w:r/>
    </w:p>
    <w:p>
      <w:pPr>
        <w:numPr>
          <w:ilvl w:val="0"/>
          <w:numId w:val="0"/>
        </w:numPr>
        <w:ind w:firstLine="480"/>
        <w:spacing w:line="440" w:lineRule="exact"/>
        <w:tabs>
          <w:tab w:val="left" w:pos="525" w:leader="none"/>
          <w:tab w:val="left" w:pos="945" w:leader="none"/>
        </w:tabs>
        <w:rPr>
          <w:rFonts w:hint="eastAsia" w:ascii="宋体" w:hAnsi="宋体"/>
          <w:bCs/>
          <w:color w:val="000000" w:themeColor="text1"/>
          <w:sz w:val="24"/>
          <w:szCs w:val="24"/>
          <w:highlight w:val="none"/>
        </w:rPr>
      </w:pPr>
      <w:r>
        <w:rPr>
          <w:color w:val="000000" w:themeColor="text1"/>
        </w:rPr>
      </w:r>
      <w:bookmarkStart w:id="35" w:name="_Toc35780499"/>
      <w:r>
        <w:rPr>
          <w:color w:val="000000" w:themeColor="text1"/>
        </w:rPr>
      </w:r>
      <w:bookmarkStart w:id="36" w:name="_Toc39873206"/>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000000" w:themeColor="text1"/>
          <w:sz w:val="24"/>
          <w:highlight w:val="none"/>
        </w:rPr>
        <w:t xml:space="preserve">江苏省政府采购网站上</w:t>
      </w:r>
      <w:r>
        <w:rPr>
          <w:rFonts w:hint="eastAsia" w:ascii="宋体" w:hAnsi="宋体"/>
          <w:bCs/>
          <w:color w:val="000000" w:themeColor="text1"/>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color w:val="000000" w:themeColor="text1"/>
        </w:rPr>
      </w:r>
      <w:r/>
    </w:p>
    <w:p>
      <w:pPr>
        <w:numPr>
          <w:ilvl w:val="0"/>
          <w:numId w:val="0"/>
        </w:numPr>
        <w:ind w:firstLine="480"/>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37" w:name="_Toc13249"/>
      <w:r>
        <w:rPr>
          <w:color w:val="000000" w:themeColor="text1"/>
        </w:rPr>
      </w:r>
      <w:bookmarkStart w:id="38" w:name="_Toc116946292"/>
      <w:r>
        <w:rPr>
          <w:color w:val="000000" w:themeColor="text1"/>
        </w:rPr>
      </w:r>
      <w:bookmarkStart w:id="39" w:name="_Toc98277328"/>
      <w:r>
        <w:rPr>
          <w:rFonts w:hint="eastAsia" w:ascii="宋体" w:hAnsi="宋体"/>
          <w:b/>
          <w:color w:val="000000" w:themeColor="text1"/>
          <w:sz w:val="24"/>
          <w:szCs w:val="24"/>
          <w:highlight w:val="none"/>
        </w:rPr>
        <w:t xml:space="preserve">（五）质疑与投诉</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质疑的提出和答复、投诉的提起和处理</w:t>
      </w:r>
      <w:r>
        <w:rPr>
          <w:rFonts w:hint="eastAsia" w:ascii="宋体" w:hAnsi="宋体"/>
          <w:bCs/>
          <w:color w:val="000000" w:themeColor="text1"/>
          <w:sz w:val="24"/>
          <w:szCs w:val="24"/>
          <w:highlight w:val="none"/>
        </w:rPr>
        <w:t xml:space="preserve">须按《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rFonts w:ascii="宋体" w:hAnsi="宋体"/>
          <w:bCs/>
          <w:color w:val="000000" w:themeColor="text1"/>
          <w:sz w:val="24"/>
          <w:szCs w:val="24"/>
          <w:highlight w:val="none"/>
        </w:rPr>
        <w:t xml:space="preserve"> </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2.质疑的提出</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.1提出质疑的供应商应当是参与所质疑项目采购活动的供应商。</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highlight w:val="none"/>
        </w:rPr>
        <w:t xml:space="preserve">以书面形式</w:t>
      </w:r>
      <w:r>
        <w:rPr>
          <w:rFonts w:ascii="宋体" w:hAnsi="宋体"/>
          <w:bCs/>
          <w:color w:val="000000" w:themeColor="text1"/>
          <w:sz w:val="24"/>
          <w:szCs w:val="24"/>
          <w:highlight w:val="none"/>
        </w:rPr>
        <w:t xml:space="preserve">提出。</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个工作日内，以书面形式向采购人提出质疑。供应商须在法定质疑期内一次性提出针对同一采购程序环节的质疑。</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供应商提出质疑应当提交质疑函和必要的证明材料。质疑函应当包括下列内容：</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）供应商的姓名或者名称、地址、邮编、联系人及联系电话；</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）质疑项目的名称、编号；</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）具体、明确的质疑事项和与质疑事项相关的请求；</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）必要的法律依据；</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）提出质疑的日期。</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rPr>
        <w:t xml:space="preserve">质疑函须原件递交。</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应当由本人签字；供应商为法人或者其他组织的，应当由法定代表人、主要负责人签字或者盖章，并加盖公章。</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以联合体形式参加政府采购活动的，其投诉应当由组成联合体的所有供应商共同提出。</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3.质疑的受理与答复</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.1采购人负责供应商质疑答复。</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2质疑函由采购人办理签收手续。</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3质疑函接收单位信息：</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接收单位：</w:t>
      </w:r>
      <w:r>
        <w:rPr>
          <w:rFonts w:hint="eastAsia" w:ascii="宋体" w:hAnsi="宋体"/>
          <w:bCs/>
          <w:color w:val="000000" w:themeColor="text1"/>
          <w:sz w:val="24"/>
          <w:szCs w:val="24"/>
          <w:highlight w:val="none"/>
          <w:lang w:eastAsia="zh-CN"/>
        </w:rPr>
        <w:t xml:space="preserve">无锡市惠山区洛社镇人民政府</w:t>
      </w:r>
      <w:r>
        <w:rPr>
          <w:rFonts w:hint="eastAsia" w:ascii="宋体" w:hAnsi="宋体"/>
          <w:bCs/>
          <w:color w:val="000000" w:themeColor="text1"/>
          <w:sz w:val="24"/>
          <w:szCs w:val="24"/>
          <w:highlight w:val="none"/>
        </w:rPr>
        <w:t xml:space="preserve">、无锡梁溪建设咨询事务所有限公司</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地址：</w:t>
      </w:r>
      <w:r>
        <w:rPr>
          <w:rFonts w:hint="eastAsia" w:ascii="宋体" w:hAnsi="宋体"/>
          <w:bCs/>
          <w:color w:val="000000" w:themeColor="text1"/>
          <w:sz w:val="24"/>
          <w:szCs w:val="24"/>
          <w:highlight w:val="none"/>
          <w:lang w:val="en-US" w:eastAsia="zh-CN"/>
        </w:rPr>
        <w:t xml:space="preserve">洛社镇新兴西路5号</w:t>
      </w:r>
      <w:r>
        <w:rPr>
          <w:rFonts w:hint="eastAsia" w:ascii="宋体" w:hAnsi="宋体"/>
          <w:bCs/>
          <w:color w:val="000000" w:themeColor="text1"/>
          <w:sz w:val="24"/>
          <w:szCs w:val="24"/>
          <w:highlight w:val="none"/>
          <w:lang w:eastAsia="zh-CN"/>
        </w:rPr>
        <w:t xml:space="preserve">、无</w:t>
      </w:r>
      <w:r>
        <w:rPr>
          <w:rFonts w:hint="eastAsia" w:ascii="宋体" w:hAnsi="宋体"/>
          <w:bCs/>
          <w:color w:val="000000" w:themeColor="text1"/>
          <w:sz w:val="24"/>
          <w:szCs w:val="24"/>
          <w:highlight w:val="none"/>
        </w:rPr>
        <w:t xml:space="preserve">锡市惠山区惠山大道88号明都大厦1号楼15楼1515室</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邮编：214000、214000</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w:t>
      </w:r>
      <w:r>
        <w:rPr>
          <w:rFonts w:hint="eastAsia" w:ascii="宋体" w:hAnsi="宋体"/>
          <w:bCs/>
          <w:color w:val="000000" w:themeColor="text1"/>
          <w:sz w:val="24"/>
          <w:szCs w:val="24"/>
          <w:highlight w:val="none"/>
          <w:lang w:val="en-US" w:eastAsia="zh-CN"/>
        </w:rPr>
        <w:t xml:space="preserve">朱静</w:t>
      </w:r>
      <w:r>
        <w:rPr>
          <w:rFonts w:hint="eastAsia" w:ascii="宋体" w:hAnsi="宋体"/>
          <w:bCs/>
          <w:color w:val="000000" w:themeColor="text1"/>
          <w:sz w:val="24"/>
          <w:szCs w:val="24"/>
          <w:highlight w:val="none"/>
        </w:rPr>
        <w:t xml:space="preserve">、程鸿晴</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lang w:val="en-US" w:eastAsia="zh-CN"/>
        </w:rPr>
        <w:t xml:space="preserve">：0510-83302978、0510-8820</w:t>
      </w:r>
      <w:r>
        <w:rPr>
          <w:rFonts w:hint="eastAsia" w:ascii="宋体" w:hAnsi="宋体"/>
          <w:bCs/>
          <w:color w:val="000000" w:themeColor="text1"/>
          <w:sz w:val="24"/>
          <w:szCs w:val="24"/>
          <w:highlight w:val="none"/>
        </w:rPr>
        <w:t xml:space="preserve">3985</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采购人应当在收到质疑函后7个工作日内</w:t>
      </w:r>
      <w:r>
        <w:rPr>
          <w:rFonts w:hint="eastAsia" w:ascii="宋体" w:hAnsi="宋体"/>
          <w:bCs/>
          <w:color w:val="000000" w:themeColor="text1"/>
          <w:sz w:val="24"/>
          <w:szCs w:val="24"/>
          <w:highlight w:val="none"/>
        </w:rPr>
        <w:t xml:space="preserve">作出</w:t>
      </w:r>
      <w:r>
        <w:rPr>
          <w:rFonts w:ascii="宋体" w:hAnsi="宋体"/>
          <w:bCs/>
          <w:color w:val="000000" w:themeColor="text1"/>
          <w:sz w:val="24"/>
          <w:szCs w:val="24"/>
          <w:highlight w:val="none"/>
        </w:rPr>
        <w:t xml:space="preserve">答复，并以书面形式通知质疑供应商和其他有关供应商。</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rPr>
        <w:t xml:space="preserve">处理的其他要求按《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4.投诉的提起</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质疑供应商对采购人的答复不满意，或者采购人未在规定时间内</w:t>
      </w:r>
      <w:r>
        <w:rPr>
          <w:rFonts w:hint="eastAsia" w:ascii="宋体" w:hAnsi="宋体"/>
          <w:bCs/>
          <w:color w:val="000000" w:themeColor="text1"/>
          <w:sz w:val="24"/>
          <w:szCs w:val="24"/>
          <w:highlight w:val="none"/>
        </w:rPr>
        <w:t xml:space="preserve">作出</w:t>
      </w:r>
      <w:r>
        <w:rPr>
          <w:rFonts w:ascii="宋体" w:hAnsi="宋体"/>
          <w:bCs/>
          <w:color w:val="000000" w:themeColor="text1"/>
          <w:sz w:val="24"/>
          <w:szCs w:val="24"/>
          <w:highlight w:val="none"/>
        </w:rPr>
        <w:t xml:space="preserve">答复的，可以在答复期满后</w:t>
      </w:r>
      <w:r>
        <w:rPr>
          <w:rFonts w:hint="eastAsia" w:ascii="宋体" w:hAnsi="宋体"/>
          <w:bCs/>
          <w:color w:val="000000" w:themeColor="text1"/>
          <w:sz w:val="24"/>
          <w:szCs w:val="24"/>
          <w:highlight w:val="none"/>
        </w:rPr>
        <w:t xml:space="preserve">15</w:t>
      </w:r>
      <w:r>
        <w:rPr>
          <w:rFonts w:ascii="宋体" w:hAnsi="宋体"/>
          <w:bCs/>
          <w:color w:val="000000" w:themeColor="text1"/>
          <w:sz w:val="24"/>
          <w:szCs w:val="24"/>
          <w:highlight w:val="none"/>
        </w:rPr>
        <w:t xml:space="preserve">个工作日内向采购人所属预算级次的财政部门提起投诉。</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2供应商</w:t>
      </w:r>
      <w:r>
        <w:rPr>
          <w:rFonts w:ascii="宋体" w:hAnsi="宋体"/>
          <w:bCs/>
          <w:color w:val="000000" w:themeColor="text1"/>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）投诉人和被投诉人的姓名或者名称、通讯地址、邮编、联系人及联系电话；</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）质疑和质疑答复情况说明及相关证明材料；</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）具体、明确的投诉事项和与投诉事项相关的投诉请求；</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）法律依据；</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）提起投诉的日期。</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投诉人为自然人的，投诉书应当由本人签字；投诉人为法人或者其他组织的，投诉书应当由法定代表人、主要负责人，或者其授权代表签字或者盖章，并加盖公章。</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投诉人提起投诉应当符合下列条件：</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）提起投诉前已依法进行质疑；</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）投诉书内容符合本办法的规定；</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）在投诉有效期限内提起投诉；</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）同一投诉事项未经财政部门投诉处理；</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）财政部规定的其他条件。</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供应商投诉的事项不得超出已质疑事项的范围，但基于质疑答复内容提出的投诉事项除外。</w:t>
      </w:r>
      <w:r>
        <w:rPr>
          <w:color w:val="000000" w:themeColor="text1"/>
        </w:rPr>
      </w:r>
      <w:r/>
    </w:p>
    <w:p>
      <w:pPr>
        <w:ind w:firstLine="480"/>
        <w:spacing w:line="440" w:lineRule="exact"/>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5.由</w:t>
      </w:r>
      <w:r>
        <w:rPr>
          <w:rFonts w:ascii="宋体" w:hAnsi="宋体"/>
          <w:bCs/>
          <w:color w:val="000000" w:themeColor="text1"/>
          <w:sz w:val="24"/>
          <w:szCs w:val="24"/>
          <w:highlight w:val="none"/>
        </w:rPr>
        <w:t xml:space="preserve">采购人所属预算级次的财政部门</w:t>
      </w:r>
      <w:r>
        <w:rPr>
          <w:rFonts w:hint="eastAsia" w:ascii="宋体" w:hAnsi="宋体"/>
          <w:bCs/>
          <w:color w:val="000000" w:themeColor="text1"/>
          <w:sz w:val="24"/>
          <w:szCs w:val="24"/>
          <w:highlight w:val="none"/>
        </w:rPr>
        <w:t xml:space="preserve">根据《</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）相关规定进行</w:t>
      </w:r>
      <w:r>
        <w:rPr>
          <w:rFonts w:ascii="宋体" w:hAnsi="宋体"/>
          <w:bCs/>
          <w:color w:val="000000" w:themeColor="text1"/>
          <w:sz w:val="24"/>
          <w:szCs w:val="24"/>
          <w:highlight w:val="none"/>
        </w:rPr>
        <w:t xml:space="preserve">投诉处理</w:t>
      </w:r>
      <w:r>
        <w:rPr>
          <w:rFonts w:hint="eastAsia" w:ascii="宋体" w:hAnsi="宋体"/>
          <w:bCs/>
          <w:color w:val="000000" w:themeColor="text1"/>
          <w:sz w:val="24"/>
          <w:szCs w:val="24"/>
          <w:highlight w:val="none"/>
        </w:rPr>
        <w:t xml:space="preserve">。</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40" w:name="_Toc35780500"/>
      <w:r>
        <w:rPr>
          <w:color w:val="000000" w:themeColor="text1"/>
        </w:rPr>
      </w:r>
      <w:bookmarkStart w:id="41" w:name="_Toc12454"/>
      <w:r>
        <w:rPr>
          <w:color w:val="000000" w:themeColor="text1"/>
        </w:rPr>
      </w:r>
      <w:bookmarkStart w:id="42" w:name="_Toc98277329"/>
      <w:r>
        <w:rPr>
          <w:color w:val="000000" w:themeColor="text1"/>
        </w:rPr>
      </w:r>
      <w:bookmarkStart w:id="43" w:name="_Toc116946293"/>
      <w:r>
        <w:rPr>
          <w:color w:val="000000" w:themeColor="text1"/>
        </w:rPr>
      </w:r>
      <w:bookmarkStart w:id="44" w:name="_Toc39873207"/>
      <w:r>
        <w:rPr>
          <w:rFonts w:hint="eastAsia" w:ascii="宋体" w:hAnsi="宋体"/>
          <w:b/>
          <w:color w:val="000000" w:themeColor="text1"/>
          <w:sz w:val="24"/>
          <w:szCs w:val="24"/>
          <w:highlight w:val="none"/>
        </w:rPr>
        <w:t xml:space="preserve">（六） 投标文件的组成：</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ind w:firstLine="482"/>
        <w:spacing w:line="440" w:lineRule="exact"/>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第一部分</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资格文件、</w:t>
      </w:r>
      <w:r>
        <w:rPr>
          <w:rFonts w:hint="eastAsia" w:ascii="宋体" w:hAnsi="宋体"/>
          <w:b/>
          <w:bCs/>
          <w:color w:val="000000" w:themeColor="text1"/>
          <w:sz w:val="24"/>
          <w:szCs w:val="24"/>
          <w:highlight w:val="none"/>
          <w:lang w:eastAsia="zh-CN"/>
        </w:rPr>
        <w:t xml:space="preserve">商务文件</w:t>
      </w:r>
      <w:r>
        <w:rPr>
          <w:rFonts w:hint="eastAsia" w:ascii="宋体" w:hAnsi="宋体"/>
          <w:b/>
          <w:bCs/>
          <w:color w:val="000000" w:themeColor="text1"/>
          <w:sz w:val="24"/>
          <w:szCs w:val="24"/>
          <w:highlight w:val="none"/>
        </w:rPr>
        <w:t xml:space="preserve">、报价文件</w:t>
      </w:r>
      <w:r>
        <w:rPr>
          <w:color w:val="000000" w:themeColor="text1"/>
        </w:rPr>
      </w:r>
      <w:r/>
    </w:p>
    <w:p>
      <w:pPr>
        <w:numPr>
          <w:ilvl w:val="0"/>
          <w:numId w:val="8"/>
        </w:numPr>
        <w:ind w:left="1"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投标函（</w:t>
      </w:r>
      <w:r>
        <w:rPr>
          <w:rFonts w:hint="eastAsia" w:ascii="宋体" w:hAnsi="宋体"/>
          <w:b/>
          <w:bCs/>
          <w:color w:val="000000" w:themeColor="text1"/>
          <w:sz w:val="24"/>
          <w:szCs w:val="24"/>
          <w:highlight w:val="none"/>
        </w:rPr>
        <w:t xml:space="preserve">格式见附件）</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证明文件：</w:t>
      </w:r>
      <w:r>
        <w:rPr>
          <w:color w:val="000000" w:themeColor="text1"/>
        </w:rPr>
      </w:r>
      <w:r/>
    </w:p>
    <w:p>
      <w:pPr>
        <w:numPr>
          <w:ilvl w:val="1"/>
          <w:numId w:val="8"/>
        </w:numPr>
        <w:ind w:hanging="564"/>
        <w:spacing w:line="440" w:lineRule="exact"/>
        <w:tabs>
          <w:tab w:val="left" w:pos="525" w:leader="none"/>
          <w:tab w:val="left" w:pos="945" w:leader="none"/>
          <w:tab w:val="clear" w:pos="990" w:leader="none"/>
        </w:tabs>
        <w:rPr>
          <w:rFonts w:hint="eastAsia" w:ascii="宋体" w:hAnsi="宋体"/>
          <w:bCs/>
          <w:color w:val="000000" w:themeColor="text1"/>
          <w:sz w:val="24"/>
          <w:szCs w:val="24"/>
          <w:highlight w:val="none"/>
        </w:rPr>
      </w:pPr>
      <w:r>
        <w:rPr>
          <w:color w:val="000000" w:themeColor="text1"/>
        </w:rPr>
      </w:r>
      <w:bookmarkStart w:id="45" w:name="_Hlk54189647"/>
      <w:r>
        <w:rPr>
          <w:color w:val="000000" w:themeColor="text1"/>
        </w:rPr>
      </w:r>
      <w:bookmarkStart w:id="46" w:name="_Hlk39447281"/>
      <w:r>
        <w:rPr>
          <w:color w:val="000000" w:themeColor="text1"/>
        </w:rPr>
      </w:r>
      <w:bookmarkStart w:id="47" w:name="_Hlk40019962"/>
      <w:r>
        <w:rPr>
          <w:rFonts w:hint="eastAsia" w:ascii="宋体" w:hAnsi="宋体"/>
          <w:bCs/>
          <w:color w:val="000000" w:themeColor="text1"/>
          <w:sz w:val="24"/>
          <w:szCs w:val="24"/>
          <w:highlight w:val="none"/>
        </w:rPr>
        <w:t xml:space="preserve">资格、资信证明文件</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color w:val="000000" w:themeColor="text1"/>
          <w:sz w:val="24"/>
          <w:szCs w:val="24"/>
          <w:highlight w:val="none"/>
        </w:rPr>
      </w:pPr>
      <w:r>
        <w:rPr>
          <w:color w:val="000000" w:themeColor="text1"/>
        </w:rPr>
      </w:r>
      <w:bookmarkStart w:id="48" w:name="_Hlk111313981"/>
      <w:r>
        <w:rPr>
          <w:rFonts w:hint="eastAsia" w:ascii="宋体" w:hAnsi="宋体"/>
          <w:bCs/>
          <w:color w:val="000000" w:themeColor="text1"/>
          <w:sz w:val="24"/>
          <w:szCs w:val="24"/>
          <w:highlight w:val="none"/>
        </w:rPr>
        <w:t xml:space="preserve">关于资格的声明函</w:t>
      </w:r>
      <w:r>
        <w:rPr>
          <w:rFonts w:hint="eastAsia" w:ascii="宋体" w:hAnsi="宋体"/>
          <w:b/>
          <w:color w:val="000000" w:themeColor="text1"/>
          <w:sz w:val="24"/>
          <w:szCs w:val="24"/>
          <w:highlight w:val="none"/>
        </w:rPr>
        <w:t xml:space="preserve">（格式见附件）；</w:t>
      </w:r>
      <w:r>
        <w:rPr>
          <w:color w:val="000000" w:themeColor="text1"/>
        </w:rPr>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color w:val="000000" w:themeColor="text1"/>
        </w:rPr>
      </w:r>
      <w:bookmarkStart w:id="49" w:name="_Hlk78664359"/>
      <w:r>
        <w:rPr>
          <w:rFonts w:ascii="宋体" w:hAnsi="宋体"/>
          <w:bCs/>
          <w:color w:val="000000" w:themeColor="text1"/>
          <w:sz w:val="24"/>
          <w:szCs w:val="24"/>
          <w:highlight w:val="none"/>
        </w:rPr>
        <w:t xml:space="preserve">具有独立承担民事责任能力</w:t>
      </w:r>
      <w:r>
        <w:rPr>
          <w:rFonts w:hint="eastAsia" w:ascii="宋体" w:hAnsi="宋体"/>
          <w:bCs/>
          <w:color w:val="000000" w:themeColor="text1"/>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000000" w:themeColor="text1"/>
          <w:sz w:val="24"/>
          <w:szCs w:val="24"/>
          <w:highlight w:val="none"/>
        </w:rPr>
        <w:t xml:space="preserve">（投标供应商如允许以分支机构身份参加投标的，提供投标供应商分支机构的营业执照原件扫描件）</w:t>
      </w:r>
      <w:r>
        <w:rPr>
          <w:rFonts w:hint="eastAsia" w:ascii="宋体" w:hAnsi="宋体"/>
          <w:bCs/>
          <w:color w:val="000000" w:themeColor="text1"/>
          <w:sz w:val="24"/>
          <w:szCs w:val="24"/>
          <w:highlight w:val="none"/>
        </w:rPr>
        <w:t xml:space="preserve">；</w:t>
      </w:r>
      <w:r>
        <w:rPr>
          <w:color w:val="000000" w:themeColor="text1"/>
        </w:rPr>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投标供应商法定代表人授权委托书</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格式见附件，法定代表人亲自参加投标的除外</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（投标供应商如允许以分支机构身份参加投标的，请自行</w:t>
      </w:r>
      <w:r>
        <w:rPr>
          <w:rFonts w:ascii="宋体" w:hAnsi="宋体"/>
          <w:b/>
          <w:bCs/>
          <w:color w:val="000000" w:themeColor="text1"/>
          <w:sz w:val="24"/>
          <w:szCs w:val="24"/>
          <w:highlight w:val="none"/>
        </w:rPr>
        <w:t xml:space="preserve">将“</w:t>
      </w:r>
      <w:r>
        <w:rPr>
          <w:rFonts w:hint="eastAsia" w:ascii="宋体" w:hAnsi="宋体"/>
          <w:b/>
          <w:bCs/>
          <w:color w:val="000000" w:themeColor="text1"/>
          <w:sz w:val="24"/>
          <w:szCs w:val="24"/>
          <w:highlight w:val="none"/>
        </w:rPr>
        <w:t xml:space="preserve">法定代表人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更改为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负责人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，分支机构</w:t>
      </w:r>
      <w:r>
        <w:rPr>
          <w:rFonts w:ascii="宋体" w:hAnsi="宋体"/>
          <w:b/>
          <w:bCs/>
          <w:color w:val="000000" w:themeColor="text1"/>
          <w:sz w:val="24"/>
          <w:szCs w:val="24"/>
          <w:highlight w:val="none"/>
        </w:rPr>
        <w:t xml:space="preserve">投标时</w:t>
      </w:r>
      <w:r>
        <w:rPr>
          <w:rFonts w:hint="eastAsia" w:ascii="宋体" w:hAnsi="宋体"/>
          <w:b/>
          <w:bCs/>
          <w:color w:val="000000" w:themeColor="text1"/>
          <w:sz w:val="24"/>
          <w:szCs w:val="24"/>
          <w:highlight w:val="none"/>
        </w:rPr>
        <w:t xml:space="preserve">涉及招标文件</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法定代表人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要求的部分</w:t>
      </w:r>
      <w:r>
        <w:rPr>
          <w:rFonts w:ascii="宋体" w:hAnsi="宋体"/>
          <w:b/>
          <w:bCs/>
          <w:color w:val="000000" w:themeColor="text1"/>
          <w:sz w:val="24"/>
          <w:szCs w:val="24"/>
          <w:highlight w:val="none"/>
        </w:rPr>
        <w:t xml:space="preserve">，其</w:t>
      </w:r>
      <w:r>
        <w:rPr>
          <w:rFonts w:hint="eastAsia" w:ascii="宋体" w:hAnsi="宋体"/>
          <w:b/>
          <w:bCs/>
          <w:color w:val="000000" w:themeColor="text1"/>
          <w:sz w:val="24"/>
          <w:szCs w:val="24"/>
          <w:highlight w:val="none"/>
        </w:rPr>
        <w:t xml:space="preserve">具体要求</w:t>
      </w:r>
      <w:r>
        <w:rPr>
          <w:rFonts w:ascii="宋体" w:hAnsi="宋体"/>
          <w:b/>
          <w:bCs/>
          <w:color w:val="000000" w:themeColor="text1"/>
          <w:sz w:val="24"/>
          <w:szCs w:val="24"/>
          <w:highlight w:val="none"/>
        </w:rPr>
        <w:t xml:space="preserve">视同本条规定</w:t>
      </w:r>
      <w:r>
        <w:rPr>
          <w:rFonts w:hint="eastAsia" w:ascii="宋体" w:hAnsi="宋体"/>
          <w:b/>
          <w:bCs/>
          <w:color w:val="000000" w:themeColor="text1"/>
          <w:sz w:val="24"/>
          <w:szCs w:val="24"/>
          <w:highlight w:val="none"/>
        </w:rPr>
        <w:t xml:space="preserve">）；</w:t>
      </w:r>
      <w:r>
        <w:rPr>
          <w:color w:val="000000" w:themeColor="text1"/>
        </w:rPr>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投标供应商法定代表人身份证原件扫描件（身份证应为正、反面）；</w:t>
      </w:r>
      <w:r>
        <w:rPr>
          <w:color w:val="000000" w:themeColor="text1"/>
        </w:rPr>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投标供应商法定代表人授权代表身份证原件扫描件（身份证应为正、反面，法定代表人亲自参加投标的除外）；</w:t>
      </w:r>
      <w:bookmarkEnd w:id="49"/>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投标供应商提供近三个月中任意一个月份（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的财务状况报告（资产负债表和利润表）或由会计师事务所出具的</w:t>
      </w:r>
      <w:r>
        <w:rPr>
          <w:rFonts w:hint="eastAsia" w:ascii="宋体" w:hAnsi="宋体"/>
          <w:bCs/>
          <w:color w:val="000000" w:themeColor="text1"/>
          <w:sz w:val="24"/>
          <w:szCs w:val="24"/>
          <w:highlight w:val="none"/>
          <w:lang w:eastAsia="zh-CN"/>
        </w:rPr>
        <w:t xml:space="preserve">2024年度的财务审计</w:t>
      </w:r>
      <w:r>
        <w:rPr>
          <w:rFonts w:hint="eastAsia" w:ascii="宋体" w:hAnsi="宋体"/>
          <w:bCs/>
          <w:color w:val="000000" w:themeColor="text1"/>
          <w:sz w:val="24"/>
          <w:szCs w:val="24"/>
          <w:highlight w:val="none"/>
        </w:rPr>
        <w:t xml:space="preserve">报告原件扫描件并加盖公章或签电子公章；</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的依法缴纳税收的相关材料（提供相关主管部门证明或银行代扣证明，或者提供依法免税的主管部门出具的相应证明材料）扫描件并加盖公章或签电子公章；</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的依法</w:t>
      </w:r>
      <w:r>
        <w:rPr>
          <w:rFonts w:ascii="宋体" w:hAnsi="宋体"/>
          <w:bCs/>
          <w:color w:val="000000" w:themeColor="text1"/>
          <w:sz w:val="24"/>
          <w:szCs w:val="24"/>
          <w:highlight w:val="none"/>
        </w:rPr>
        <w:t xml:space="preserve">缴纳</w:t>
      </w:r>
      <w:r>
        <w:rPr>
          <w:rFonts w:hint="eastAsia" w:ascii="宋体" w:hAnsi="宋体"/>
          <w:bCs/>
          <w:color w:val="000000" w:themeColor="text1"/>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政府采购投标及履约承诺函</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bookmarkStart w:id="50" w:name="_Hlk100178398"/>
      <w:r>
        <w:rPr>
          <w:color w:val="000000" w:themeColor="text1"/>
        </w:rPr>
      </w:r>
      <w:bookmarkEnd w:id="50"/>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授权代理人提供</w:t>
      </w:r>
      <w:r>
        <w:rPr>
          <w:rFonts w:hint="eastAsia" w:ascii="宋体" w:hAnsi="宋体"/>
          <w:color w:val="000000" w:themeColor="text1"/>
          <w:sz w:val="24"/>
          <w:szCs w:val="24"/>
          <w:highlight w:val="none"/>
        </w:rPr>
        <w:t xml:space="preserve">由法定的社保收缴部门出具的近三个月中任意一个月份（</w:t>
      </w:r>
      <w:r>
        <w:rPr>
          <w:rFonts w:hint="eastAsia" w:ascii="宋体" w:hAnsi="宋体"/>
          <w:color w:val="000000" w:themeColor="text1"/>
          <w:sz w:val="24"/>
          <w:szCs w:val="24"/>
          <w:highlight w:val="none"/>
          <w:lang w:eastAsia="zh-CN"/>
        </w:rPr>
        <w:t xml:space="preserve">2026年2月/3月/4月）</w:t>
      </w:r>
      <w:r>
        <w:rPr>
          <w:rFonts w:hint="eastAsia" w:ascii="宋体" w:hAnsi="宋体"/>
          <w:color w:val="000000" w:themeColor="text1"/>
          <w:sz w:val="24"/>
          <w:szCs w:val="24"/>
          <w:highlight w:val="none"/>
        </w:rPr>
        <w:t xml:space="preserve">的投标供应商依法为其缴纳</w:t>
      </w:r>
      <w:r>
        <w:rPr>
          <w:rFonts w:ascii="宋体" w:hAnsi="宋体"/>
          <w:color w:val="000000" w:themeColor="text1"/>
          <w:sz w:val="24"/>
          <w:szCs w:val="24"/>
          <w:highlight w:val="none"/>
        </w:rPr>
        <w:t xml:space="preserve">社会</w:t>
      </w:r>
      <w:r>
        <w:rPr>
          <w:rFonts w:hint="eastAsia" w:ascii="宋体" w:hAnsi="宋体"/>
          <w:color w:val="000000" w:themeColor="text1"/>
          <w:sz w:val="24"/>
          <w:szCs w:val="24"/>
          <w:highlight w:val="none"/>
        </w:rPr>
        <w:t xml:space="preserve">保险证明</w:t>
      </w:r>
      <w:r>
        <w:rPr>
          <w:rFonts w:hint="eastAsia" w:ascii="宋体" w:hAnsi="宋体"/>
          <w:b/>
          <w:bCs/>
          <w:color w:val="000000" w:themeColor="text1"/>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000000" w:themeColor="text1"/>
          <w:sz w:val="24"/>
          <w:szCs w:val="24"/>
          <w:highlight w:val="none"/>
        </w:rPr>
        <w:t xml:space="preserve">；</w:t>
      </w:r>
      <w:r>
        <w:rPr>
          <w:color w:val="000000" w:themeColor="text1"/>
        </w:rPr>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拟派项目负责人提供由法定的社保收缴部门出具的近三个月中任意一个月份（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的投标供应商依法为其缴纳</w:t>
      </w:r>
      <w:r>
        <w:rPr>
          <w:rFonts w:ascii="宋体" w:hAnsi="宋体"/>
          <w:bCs/>
          <w:color w:val="000000" w:themeColor="text1"/>
          <w:sz w:val="24"/>
          <w:szCs w:val="24"/>
          <w:highlight w:val="none"/>
        </w:rPr>
        <w:t xml:space="preserve">社会</w:t>
      </w:r>
      <w:r>
        <w:rPr>
          <w:rFonts w:hint="eastAsia" w:ascii="宋体" w:hAnsi="宋体"/>
          <w:bCs/>
          <w:color w:val="000000" w:themeColor="text1"/>
          <w:sz w:val="24"/>
          <w:szCs w:val="24"/>
          <w:highlight w:val="none"/>
        </w:rPr>
        <w:t xml:space="preserve">保险证明</w:t>
      </w:r>
      <w:r>
        <w:rPr>
          <w:rFonts w:hint="eastAsia" w:ascii="宋体" w:hAnsi="宋体"/>
          <w:b/>
          <w:bCs/>
          <w:color w:val="000000" w:themeColor="text1"/>
          <w:sz w:val="24"/>
          <w:szCs w:val="24"/>
          <w:highlight w:val="none"/>
        </w:rPr>
        <w:t xml:space="preserve">（由相关主管部门出具，如因投标供应商新成立确实无法提供的，可以不提供；</w:t>
      </w:r>
      <w:r>
        <w:rPr>
          <w:rFonts w:hint="eastAsia" w:ascii="宋体" w:hAnsi="宋体"/>
          <w:b/>
          <w:bCs/>
          <w:color w:val="000000" w:themeColor="text1"/>
          <w:sz w:val="24"/>
          <w:szCs w:val="24"/>
          <w:highlight w:val="none"/>
          <w:lang w:eastAsia="zh-CN"/>
        </w:rPr>
        <w:t xml:space="preserve">法定代表人担任项目负责人的除外</w:t>
      </w:r>
      <w:r>
        <w:rPr>
          <w:rFonts w:hint="eastAsia" w:ascii="宋体" w:hAnsi="宋体"/>
          <w:b/>
          <w:bCs/>
          <w:color w:val="000000" w:themeColor="text1"/>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000000" w:themeColor="text1"/>
          <w:sz w:val="24"/>
          <w:szCs w:val="24"/>
          <w:highlight w:val="none"/>
        </w:rPr>
        <w:t xml:space="preserve">；</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参加政府采购活动前3年内在经营活动中没有重大违法记录的书面声明</w:t>
      </w:r>
      <w:r>
        <w:rPr>
          <w:rFonts w:hint="eastAsia" w:ascii="宋体" w:hAnsi="宋体"/>
          <w:b/>
          <w:bCs w:val="0"/>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具备履行合同所必需的设备和专业技术能力的书面声明</w:t>
      </w:r>
      <w:r>
        <w:rPr>
          <w:rFonts w:hint="eastAsia" w:ascii="宋体" w:hAnsi="宋体"/>
          <w:b/>
          <w:bCs w:val="0"/>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lang w:eastAsia="zh-CN"/>
        </w:rPr>
        <w:t xml:space="preserve">采购包一、包二、包四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000000" w:themeColor="text1"/>
          <w:sz w:val="24"/>
          <w:szCs w:val="24"/>
          <w:highlight w:val="none"/>
        </w:rPr>
        <w:t xml:space="preserve">。</w:t>
      </w:r>
      <w:bookmarkEnd w:id="48"/>
      <w:r>
        <w:rPr>
          <w:color w:val="000000" w:themeColor="text1"/>
        </w:rPr>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中标包优先顺序承诺函（格式见附件）。</w:t>
      </w:r>
      <w:r>
        <w:rPr>
          <w:color w:val="000000" w:themeColor="text1"/>
        </w:rPr>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000000" w:themeColor="text1"/>
          <w:sz w:val="24"/>
          <w:szCs w:val="24"/>
          <w:highlight w:val="none"/>
        </w:rPr>
      </w:pPr>
      <w:r>
        <w:rPr>
          <w:color w:val="000000" w:themeColor="text1"/>
        </w:rPr>
      </w:r>
      <w:bookmarkStart w:id="51" w:name="_Hlk110963056"/>
      <w:r>
        <w:rPr>
          <w:rFonts w:hint="eastAsia" w:ascii="宋体" w:hAnsi="宋体"/>
          <w:b/>
          <w:bCs/>
          <w:color w:val="000000" w:themeColor="text1"/>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Pr>
          <w:color w:val="000000" w:themeColor="text1"/>
        </w:rPr>
      </w:r>
      <w:r/>
    </w:p>
    <w:p>
      <w:pPr>
        <w:ind w:left="523"/>
        <w:spacing w:line="440" w:lineRule="exact"/>
        <w:tabs>
          <w:tab w:val="left" w:pos="420"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（2）补充性文件</w:t>
      </w:r>
      <w:bookmarkEnd w:id="51"/>
      <w:r>
        <w:rPr>
          <w:color w:val="000000" w:themeColor="text1"/>
        </w:rPr>
      </w:r>
      <w:r/>
    </w:p>
    <w:p>
      <w:pPr>
        <w:ind w:left="523"/>
        <w:spacing w:line="440" w:lineRule="exact"/>
        <w:tabs>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①</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关于符合本国产品标准的声明函</w:t>
      </w:r>
      <w:r>
        <w:rPr>
          <w:rFonts w:hint="eastAsia" w:ascii="宋体" w:hAnsi="宋体"/>
          <w:color w:val="000000" w:themeColor="text1"/>
          <w:sz w:val="24"/>
          <w:szCs w:val="24"/>
          <w:highlight w:val="none"/>
          <w:lang w:eastAsia="zh-CN"/>
        </w:rPr>
        <w:t xml:space="preserve">》（格式见附件）</w:t>
      </w:r>
      <w:r>
        <w:rPr>
          <w:color w:val="000000" w:themeColor="text1"/>
        </w:rPr>
      </w:r>
      <w:r/>
    </w:p>
    <w:p>
      <w:pPr>
        <w:ind w:left="523"/>
        <w:spacing w:line="440" w:lineRule="exact"/>
        <w:tabs>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②企业简介和经营情况说明；</w:t>
      </w:r>
      <w:r>
        <w:rPr>
          <w:color w:val="000000" w:themeColor="text1"/>
        </w:rPr>
      </w:r>
      <w:r/>
    </w:p>
    <w:p>
      <w:pPr>
        <w:ind w:left="523"/>
        <w:spacing w:line="440" w:lineRule="exact"/>
        <w:tabs>
          <w:tab w:val="left" w:pos="420" w:leader="none"/>
          <w:tab w:val="left" w:pos="1155" w:leader="none"/>
        </w:tabs>
        <w:rPr>
          <w:rFonts w:hint="eastAsia" w:ascii="宋体" w:hAnsi="宋体"/>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③</w:t>
      </w:r>
      <w:r>
        <w:rPr>
          <w:rFonts w:hint="eastAsia" w:ascii="宋体" w:hAnsi="宋体"/>
          <w:color w:val="000000" w:themeColor="text1"/>
          <w:sz w:val="24"/>
          <w:szCs w:val="24"/>
          <w:highlight w:val="none"/>
        </w:rPr>
        <w:t xml:space="preserve">投标供应商认为必须提供的其他证明材料。</w:t>
      </w:r>
      <w:r>
        <w:rPr>
          <w:color w:val="000000" w:themeColor="text1"/>
        </w:rPr>
      </w:r>
      <w:r/>
    </w:p>
    <w:p>
      <w:pPr>
        <w:ind w:firstLine="523"/>
        <w:spacing w:line="440" w:lineRule="exact"/>
        <w:tabs>
          <w:tab w:val="left" w:pos="420" w:leader="none"/>
          <w:tab w:val="left" w:pos="945" w:leader="none"/>
          <w:tab w:val="left" w:pos="1155" w:leader="none"/>
        </w:tabs>
        <w:rPr>
          <w:rFonts w:hint="eastAsia" w:ascii="宋体" w:hAnsi="宋体"/>
          <w:b w:val="0"/>
          <w:bCs w:val="0"/>
          <w:color w:val="000000" w:themeColor="text1"/>
          <w:sz w:val="24"/>
          <w:szCs w:val="24"/>
          <w:highlight w:val="none"/>
        </w:rPr>
      </w:pPr>
      <w:r>
        <w:rPr>
          <w:rFonts w:hint="eastAsia" w:ascii="宋体" w:hAnsi="宋体"/>
          <w:b w:val="0"/>
          <w:bCs w:val="0"/>
          <w:color w:val="000000" w:themeColor="text1"/>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000000" w:themeColor="text1"/>
          <w:sz w:val="24"/>
          <w:szCs w:val="24"/>
          <w:highlight w:val="none"/>
        </w:rPr>
        <w:t xml:space="preserve">或其他</w:t>
      </w:r>
      <w:r>
        <w:rPr>
          <w:rFonts w:hint="eastAsia" w:ascii="宋体" w:hAnsi="宋体"/>
          <w:b w:val="0"/>
          <w:bCs w:val="0"/>
          <w:color w:val="000000" w:themeColor="text1"/>
          <w:sz w:val="24"/>
          <w:szCs w:val="24"/>
          <w:highlight w:val="none"/>
          <w:lang w:eastAsia="zh-CN"/>
        </w:rPr>
        <w:t xml:space="preserve">可以</w:t>
      </w:r>
      <w:r>
        <w:rPr>
          <w:rFonts w:hint="eastAsia" w:ascii="宋体" w:hAnsi="宋体"/>
          <w:b w:val="0"/>
          <w:bCs w:val="0"/>
          <w:color w:val="000000" w:themeColor="text1"/>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 w:val="0"/>
          <w:bCs/>
          <w:color w:val="000000" w:themeColor="text1"/>
          <w:sz w:val="24"/>
          <w:szCs w:val="24"/>
          <w:highlight w:val="none"/>
        </w:rPr>
      </w:pPr>
      <w:r>
        <w:rPr>
          <w:rFonts w:hint="eastAsia" w:ascii="宋体" w:hAnsi="宋体"/>
          <w:bCs/>
          <w:color w:val="000000" w:themeColor="text1"/>
          <w:sz w:val="24"/>
          <w:szCs w:val="24"/>
          <w:highlight w:val="none"/>
        </w:rPr>
        <w:t xml:space="preserve">开标一览表</w:t>
      </w:r>
      <w:r>
        <w:rPr>
          <w:rFonts w:hint="eastAsia" w:ascii="宋体" w:hAnsi="宋体"/>
          <w:b/>
          <w:bCs w:val="0"/>
          <w:color w:val="000000" w:themeColor="text1"/>
          <w:sz w:val="24"/>
          <w:szCs w:val="24"/>
          <w:highlight w:val="none"/>
        </w:rPr>
        <w:t xml:space="preserve">（格式见附件）</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明细报价表</w:t>
      </w:r>
      <w:r>
        <w:rPr>
          <w:rFonts w:hint="eastAsia" w:ascii="宋体" w:hAnsi="宋体"/>
          <w:b/>
          <w:bCs w:val="0"/>
          <w:color w:val="000000" w:themeColor="text1"/>
          <w:sz w:val="24"/>
          <w:szCs w:val="24"/>
          <w:highlight w:val="none"/>
        </w:rPr>
        <w:t xml:space="preserve">（格式见附件）</w:t>
      </w:r>
      <w:r>
        <w:rPr>
          <w:color w:val="000000" w:themeColor="text1"/>
        </w:rPr>
      </w:r>
      <w:r/>
    </w:p>
    <w:p>
      <w:pPr>
        <w:ind w:firstLine="523"/>
        <w:spacing w:line="440" w:lineRule="exact"/>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注：评标委员会认为投标供应商的投标总报价或者分项报价明显低于其他通过符合性审</w:t>
      </w:r>
      <w:r>
        <w:rPr>
          <w:rFonts w:hint="eastAsia" w:ascii="宋体" w:hAnsi="宋体"/>
          <w:b/>
          <w:bCs/>
          <w:color w:val="000000" w:themeColor="text1"/>
          <w:sz w:val="24"/>
          <w:szCs w:val="24"/>
          <w:highlight w:val="none"/>
          <w:lang w:eastAsia="zh-CN"/>
        </w:rPr>
        <w:t xml:space="preserve">查的</w:t>
      </w:r>
      <w:r>
        <w:rPr>
          <w:rFonts w:hint="eastAsia" w:ascii="宋体" w:hAnsi="宋体"/>
          <w:b/>
          <w:bCs/>
          <w:color w:val="000000" w:themeColor="text1"/>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偏离表</w:t>
      </w:r>
      <w:r>
        <w:rPr>
          <w:rFonts w:hint="eastAsia" w:ascii="宋体" w:hAnsi="宋体"/>
          <w:b/>
          <w:bCs/>
          <w:color w:val="000000" w:themeColor="text1"/>
          <w:sz w:val="24"/>
          <w:szCs w:val="24"/>
          <w:highlight w:val="none"/>
        </w:rPr>
        <w:t xml:space="preserve">（格式见附件）</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企业类似业绩一览表</w:t>
      </w:r>
      <w:r>
        <w:rPr>
          <w:rFonts w:hint="eastAsia" w:ascii="宋体" w:hAnsi="宋体"/>
          <w:b/>
          <w:bCs/>
          <w:color w:val="000000" w:themeColor="text1"/>
          <w:sz w:val="24"/>
          <w:szCs w:val="24"/>
          <w:highlight w:val="none"/>
        </w:rPr>
        <w:t xml:space="preserve">（格式见附件）</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投标供应商拟投入本项目人员一览表</w:t>
      </w:r>
      <w:r>
        <w:rPr>
          <w:rFonts w:hint="eastAsia" w:ascii="宋体" w:hAnsi="宋体"/>
          <w:b/>
          <w:bCs/>
          <w:color w:val="000000" w:themeColor="text1"/>
          <w:sz w:val="24"/>
          <w:szCs w:val="24"/>
          <w:highlight w:val="none"/>
        </w:rPr>
        <w:t xml:space="preserve">（格式见附件）</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评分标准中对应</w:t>
      </w:r>
      <w:r>
        <w:rPr>
          <w:rFonts w:ascii="宋体" w:hAnsi="宋体"/>
          <w:bCs/>
          <w:color w:val="000000" w:themeColor="text1"/>
          <w:sz w:val="24"/>
          <w:szCs w:val="24"/>
          <w:highlight w:val="none"/>
        </w:rPr>
        <w:t xml:space="preserve">的其他</w:t>
      </w:r>
      <w:r>
        <w:rPr>
          <w:rFonts w:hint="eastAsia" w:ascii="宋体" w:hAnsi="宋体"/>
          <w:bCs/>
          <w:color w:val="000000" w:themeColor="text1"/>
          <w:sz w:val="24"/>
          <w:szCs w:val="24"/>
          <w:highlight w:val="none"/>
        </w:rPr>
        <w:t xml:space="preserve">所需证明材料</w:t>
      </w:r>
      <w:r>
        <w:rPr>
          <w:rFonts w:hint="eastAsia" w:ascii="宋体" w:hAnsi="宋体"/>
          <w:b/>
          <w:bCs w:val="0"/>
          <w:color w:val="000000" w:themeColor="text1"/>
          <w:sz w:val="24"/>
          <w:szCs w:val="24"/>
          <w:highlight w:val="none"/>
        </w:rPr>
        <w:t xml:space="preserve">（如有自行添加）</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要求采购人提供的配合</w:t>
      </w:r>
      <w:r>
        <w:rPr>
          <w:rFonts w:hint="eastAsia" w:ascii="宋体" w:hAnsi="宋体"/>
          <w:b/>
          <w:bCs w:val="0"/>
          <w:color w:val="000000" w:themeColor="text1"/>
          <w:sz w:val="24"/>
          <w:szCs w:val="24"/>
          <w:highlight w:val="none"/>
        </w:rPr>
        <w:t xml:space="preserve">（如有自拟并自行添加）</w:t>
      </w:r>
      <w:r>
        <w:rPr>
          <w:color w:val="000000" w:themeColor="text1"/>
        </w:rPr>
      </w:r>
      <w:r/>
    </w:p>
    <w:p>
      <w:pPr>
        <w:numPr>
          <w:ilvl w:val="0"/>
          <w:numId w:val="8"/>
        </w:numPr>
        <w:ind w:left="0" w:firstLine="523"/>
        <w:spacing w:line="440" w:lineRule="exact"/>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其他</w:t>
      </w:r>
      <w:r>
        <w:rPr>
          <w:rFonts w:hint="eastAsia" w:ascii="宋体" w:hAnsi="宋体"/>
          <w:b/>
          <w:bCs w:val="0"/>
          <w:color w:val="000000" w:themeColor="text1"/>
          <w:sz w:val="24"/>
          <w:szCs w:val="24"/>
          <w:highlight w:val="none"/>
        </w:rPr>
        <w:t xml:space="preserve">（投标供应商认为有必要提供的声明和文件，如有自拟并自行添加）</w:t>
      </w:r>
      <w:bookmarkEnd w:id="46"/>
      <w:r>
        <w:rPr>
          <w:color w:val="000000" w:themeColor="text1"/>
        </w:rPr>
      </w:r>
      <w:bookmarkEnd w:id="47"/>
      <w:r>
        <w:rPr>
          <w:color w:val="000000" w:themeColor="text1"/>
        </w:rPr>
      </w:r>
      <w:r/>
    </w:p>
    <w:p>
      <w:pPr>
        <w:ind w:firstLine="482"/>
        <w:spacing w:line="440" w:lineRule="exact"/>
        <w:rPr>
          <w:rFonts w:hint="eastAsia" w:ascii="宋体" w:hAnsi="宋体" w:eastAsia="宋体"/>
          <w:b/>
          <w:color w:val="000000" w:themeColor="text1"/>
          <w:sz w:val="24"/>
          <w:szCs w:val="24"/>
          <w:highlight w:val="none"/>
        </w:rPr>
      </w:pPr>
      <w:r>
        <w:rPr>
          <w:color w:val="000000" w:themeColor="text1"/>
        </w:rPr>
      </w:r>
      <w:bookmarkStart w:id="52" w:name="_Hlk44524244"/>
      <w:r>
        <w:rPr>
          <w:color w:val="000000" w:themeColor="text1"/>
        </w:rPr>
      </w:r>
      <w:bookmarkStart w:id="53" w:name="_Toc35780501"/>
      <w:r>
        <w:rPr>
          <w:color w:val="000000" w:themeColor="text1"/>
        </w:rPr>
      </w:r>
      <w:bookmarkStart w:id="54" w:name="_Toc39873208"/>
      <w:r>
        <w:rPr>
          <w:rFonts w:hint="eastAsia" w:ascii="宋体" w:hAnsi="宋体"/>
          <w:b/>
          <w:color w:val="000000" w:themeColor="text1"/>
          <w:sz w:val="24"/>
          <w:szCs w:val="24"/>
          <w:highlight w:val="none"/>
        </w:rPr>
        <w:t xml:space="preserve">第二部分：技术标</w:t>
      </w:r>
      <w:bookmarkEnd w:id="52"/>
      <w:r>
        <w:rPr>
          <w:rFonts w:hint="eastAsia" w:ascii="宋体" w:hAnsi="宋体"/>
          <w:b/>
          <w:color w:val="000000" w:themeColor="text1"/>
          <w:sz w:val="24"/>
          <w:szCs w:val="24"/>
          <w:highlight w:val="none"/>
          <w:lang w:eastAsia="zh-CN"/>
        </w:rPr>
        <w:t xml:space="preserve">（</w:t>
      </w:r>
      <w:r>
        <w:rPr>
          <w:rFonts w:hint="eastAsia" w:ascii="宋体" w:hAnsi="宋体"/>
          <w:b/>
          <w:color w:val="000000" w:themeColor="text1"/>
          <w:sz w:val="24"/>
          <w:szCs w:val="24"/>
          <w:highlight w:val="none"/>
          <w:lang w:val="en-US" w:eastAsia="zh-CN"/>
        </w:rPr>
        <w:t xml:space="preserve">其中：采购包一、包二为暗标</w:t>
      </w:r>
      <w:r>
        <w:rPr>
          <w:rFonts w:hint="eastAsia" w:ascii="宋体" w:hAnsi="宋体"/>
          <w:b/>
          <w:color w:val="000000" w:themeColor="text1"/>
          <w:sz w:val="24"/>
          <w:szCs w:val="24"/>
          <w:highlight w:val="none"/>
          <w:lang w:eastAsia="zh-CN"/>
        </w:rPr>
        <w:t xml:space="preserve">）</w:t>
      </w:r>
      <w:r>
        <w:rPr>
          <w:color w:val="000000" w:themeColor="text1"/>
        </w:rPr>
      </w:r>
      <w:r/>
    </w:p>
    <w:p>
      <w:pPr>
        <w:ind w:firstLine="480"/>
        <w:spacing w:line="440" w:lineRule="exact"/>
        <w:rPr>
          <w:rFonts w:hint="eastAsia" w:ascii="宋体" w:hAnsi="宋体"/>
          <w:bCs/>
          <w:color w:val="000000" w:themeColor="text1"/>
          <w:sz w:val="24"/>
          <w:szCs w:val="24"/>
          <w:highlight w:val="none"/>
        </w:rPr>
      </w:pPr>
      <w:r>
        <w:rPr>
          <w:color w:val="000000" w:themeColor="text1"/>
        </w:rPr>
      </w:r>
      <w:bookmarkStart w:id="55" w:name="_Toc98277339"/>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设备配置</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安装计划与进度保证措施</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质量保障措施</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各项关键、难点工作安排</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安全风险预见及应对方案</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培训方案</w:t>
      </w:r>
      <w:r>
        <w:rPr>
          <w:color w:val="000000" w:themeColor="text1"/>
        </w:rPr>
      </w:r>
      <w:r/>
    </w:p>
    <w:p>
      <w:pPr>
        <w:ind w:firstLine="480"/>
        <w:spacing w:line="440" w:lineRule="exact"/>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售后服务方案</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56" w:name="_Toc116946294"/>
      <w:r>
        <w:rPr>
          <w:color w:val="000000" w:themeColor="text1"/>
        </w:rPr>
      </w:r>
      <w:bookmarkStart w:id="57" w:name="_Toc1967"/>
      <w:r>
        <w:rPr>
          <w:rFonts w:hint="eastAsia" w:ascii="宋体" w:hAnsi="宋体"/>
          <w:b/>
          <w:color w:val="000000" w:themeColor="text1"/>
          <w:sz w:val="24"/>
          <w:szCs w:val="24"/>
          <w:highlight w:val="none"/>
        </w:rPr>
        <w:t xml:space="preserve">（七）投标文件的制作：</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所有文件、往来函件均应使用简体中文（规格、型号辅助符号除外）。</w:t>
      </w:r>
      <w:r>
        <w:rPr>
          <w:color w:val="000000" w:themeColor="text1"/>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投标文件由投标供应商按给定格式如实填写（编写），须有法人（盖章）、法定代表人或法定代表人授权代表签字或盖章，方为有效，未尽事宜可自行补充。</w:t>
      </w:r>
      <w:r>
        <w:rPr>
          <w:color w:val="000000" w:themeColor="text1"/>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投标供应商报价一律以人民币为报价结算货币，结算单位为“元”。</w:t>
      </w:r>
      <w:r>
        <w:rPr>
          <w:color w:val="000000" w:themeColor="text1"/>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投标文件格式部分，应由投标供应商按给定格式提供，不得更改。</w:t>
      </w:r>
      <w:r>
        <w:rPr>
          <w:color w:val="000000" w:themeColor="text1"/>
        </w:rPr>
      </w:r>
      <w:r/>
    </w:p>
    <w:p>
      <w:pPr>
        <w:ind w:firstLine="480"/>
        <w:spacing w:line="440" w:lineRule="exact"/>
        <w:rPr>
          <w:rFonts w:hint="eastAsia" w:ascii="宋体" w:hAnsi="宋体"/>
          <w:color w:val="000000" w:themeColor="text1"/>
          <w:sz w:val="24"/>
          <w:highlight w:val="none"/>
        </w:rPr>
      </w:pP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投标文件应用不褪色的黑色墨水书写或打印。</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rPr>
        <w:t xml:space="preserve">6.投标文件包括资格文件、商务文件、报价文件、技术文件</w:t>
      </w:r>
      <w:r>
        <w:rPr>
          <w:rFonts w:hint="eastAsia" w:ascii="宋体" w:hAnsi="宋体" w:cs="Times New Roman"/>
          <w:b/>
          <w:bCs w:val="0"/>
          <w:color w:val="000000" w:themeColor="text1"/>
          <w:sz w:val="24"/>
          <w:szCs w:val="24"/>
          <w:highlight w:val="none"/>
          <w:lang w:eastAsia="zh-CN"/>
        </w:rPr>
        <w:t xml:space="preserve">（其中：包一、包二为暗标）</w:t>
      </w:r>
      <w:r>
        <w:rPr>
          <w:rFonts w:hint="eastAsia" w:ascii="宋体" w:hAnsi="宋体" w:eastAsia="宋体" w:cs="Times New Roman"/>
          <w:b/>
          <w:bCs w:val="0"/>
          <w:color w:val="000000" w:themeColor="text1"/>
          <w:sz w:val="24"/>
          <w:szCs w:val="24"/>
          <w:highlight w:val="none"/>
        </w:rPr>
        <w:t xml:space="preserve">。</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7.采购包一、包二技术文件为暗标，采用暗标形式，须按下列格式编制，否则视为无效投标文件：（1）技术文件正文所用文字采用“宋体”四号“常规”字（黑色），表格中所用文字采用“宋体”“常规”字（黑色），字号不限。需设置目录，不得设置页码、页眉、页脚，纸张必须为A4纸。</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（2）技术文件内不得出现可识别投标供应商身份的任何字符和徽标（包括文字、符号、图案、标识、标志、人员姓名、企业名称等），相关人员姓名应以职务或职称代替。</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（3）对技术方案中的效果图、照片、图片的颜色以及图中的字体、字号、颜色均不作限制要求，但不得出现能体现投标供应商身份的信息。</w:t>
      </w:r>
      <w:r>
        <w:rPr>
          <w:color w:val="000000" w:themeColor="text1"/>
        </w:rPr>
      </w:r>
      <w:r/>
    </w:p>
    <w:p>
      <w:pPr>
        <w:numPr>
          <w:ilvl w:val="0"/>
          <w:numId w:val="0"/>
        </w:numPr>
        <w:ind w:firstLine="482"/>
        <w:spacing w:line="440" w:lineRule="exact"/>
        <w:tabs>
          <w:tab w:val="left" w:pos="525" w:leader="none"/>
          <w:tab w:val="left" w:pos="945" w:leader="none"/>
        </w:tabs>
        <w:rPr>
          <w:rFonts w:hint="default"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（4）需设置暗标的封面及目录，暗标的封面及目录统一上传至技术部分的“设备配置”正文前。</w:t>
      </w:r>
      <w:r>
        <w:rPr>
          <w:color w:val="000000" w:themeColor="text1"/>
        </w:rPr>
      </w:r>
      <w:r/>
    </w:p>
    <w:p>
      <w:pPr>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.投标费用自理。</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58" w:name="_Toc116946295"/>
      <w:r>
        <w:rPr>
          <w:color w:val="000000" w:themeColor="text1"/>
        </w:rPr>
      </w:r>
      <w:bookmarkStart w:id="59" w:name="_Toc98277340"/>
      <w:r>
        <w:rPr>
          <w:color w:val="000000" w:themeColor="text1"/>
        </w:rPr>
      </w:r>
      <w:bookmarkStart w:id="60" w:name="_Toc19036"/>
      <w:r>
        <w:rPr>
          <w:rFonts w:hint="eastAsia" w:ascii="宋体" w:hAnsi="宋体"/>
          <w:b/>
          <w:color w:val="000000" w:themeColor="text1"/>
          <w:sz w:val="24"/>
          <w:szCs w:val="24"/>
          <w:highlight w:val="none"/>
        </w:rPr>
        <w:t xml:space="preserve">（八）网上投标：</w:t>
      </w:r>
      <w:bookmarkEnd w:id="58"/>
      <w:r>
        <w:rPr>
          <w:color w:val="000000" w:themeColor="text1"/>
        </w:rPr>
      </w:r>
      <w:bookmarkEnd w:id="59"/>
      <w:r>
        <w:rPr>
          <w:color w:val="000000" w:themeColor="text1"/>
        </w:rPr>
      </w:r>
      <w:bookmarkEnd w:id="60"/>
      <w:r>
        <w:rPr>
          <w:color w:val="000000" w:themeColor="text1"/>
        </w:rPr>
      </w:r>
      <w:r/>
    </w:p>
    <w:p>
      <w:pPr>
        <w:ind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投标供应商应由其法定代表人或法定代表人授权代</w:t>
      </w:r>
      <w:r>
        <w:rPr>
          <w:rFonts w:hint="eastAsia" w:ascii="宋体" w:hAnsi="宋体"/>
          <w:color w:val="000000" w:themeColor="text1"/>
          <w:sz w:val="24"/>
          <w:highlight w:val="none"/>
          <w:lang w:eastAsia="zh-CN"/>
        </w:rPr>
        <w:t xml:space="preserve">表人</w:t>
      </w:r>
      <w:r>
        <w:rPr>
          <w:rFonts w:hint="eastAsia" w:ascii="宋体" w:hAnsi="宋体"/>
          <w:color w:val="000000" w:themeColor="text1"/>
          <w:sz w:val="24"/>
          <w:highlight w:val="none"/>
        </w:rPr>
        <w:t xml:space="preserve">在规定的网上报价时间内，凭CA数字证书登录“江苏省政府采购（苏采云）平台”获取招标文件，在投标客户端制作投标文件（电子数据），并在报价截止时间之前上传投标文件。</w:t>
      </w:r>
      <w:r>
        <w:rPr>
          <w:color w:val="000000" w:themeColor="text1"/>
        </w:rPr>
      </w:r>
      <w:r/>
    </w:p>
    <w:p>
      <w:pPr>
        <w:ind w:firstLine="480"/>
        <w:spacing w:line="440" w:lineRule="exact"/>
        <w:tabs>
          <w:tab w:val="left" w:pos="525"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投标供应商应对CA数字证书妥善保管，如被他人盗用投标，后果自负。</w:t>
      </w:r>
      <w:r>
        <w:rPr>
          <w:color w:val="000000" w:themeColor="text1"/>
        </w:rPr>
      </w:r>
      <w:r/>
    </w:p>
    <w:p>
      <w:pPr>
        <w:ind w:firstLine="480"/>
        <w:spacing w:line="440" w:lineRule="exact"/>
        <w:tabs>
          <w:tab w:val="left" w:pos="525"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投标供应商按招标文件规定的网上解密时间进行解密，如未按时解密后果自负。</w:t>
      </w:r>
      <w:r>
        <w:rPr>
          <w:color w:val="000000" w:themeColor="text1"/>
        </w:rPr>
      </w:r>
      <w:r/>
    </w:p>
    <w:p>
      <w:pPr>
        <w:ind w:firstLine="480"/>
        <w:spacing w:line="440" w:lineRule="exact"/>
        <w:tabs>
          <w:tab w:val="left" w:pos="525"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投标供应商应当对招标文件提出的要求和条件作出实质性响应，并在电子投标系统逐条应答。</w:t>
      </w:r>
      <w:r>
        <w:rPr>
          <w:color w:val="000000" w:themeColor="text1"/>
        </w:rPr>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投标供应商应对要求提供的资格证明文件（如资质证书、资格证书）、技术资料（如白皮书、彩页、手册、检测报告等）扫描上传至投标系统。</w:t>
      </w:r>
      <w:r>
        <w:rPr>
          <w:color w:val="000000" w:themeColor="text1"/>
        </w:rPr>
      </w:r>
      <w:r/>
    </w:p>
    <w:p>
      <w:pPr>
        <w:ind w:firstLine="482"/>
        <w:keepLines w:val="0"/>
        <w:keepNext w:val="0"/>
        <w:pageBreakBefore w:val="0"/>
        <w:spacing w:line="440" w:lineRule="exact"/>
        <w:widowControl w:val="off"/>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投标供应商进行网上报价请参照《江苏省政府采购管理交易系统（苏采云）供应商操作指南》（网址：</w:t>
      </w:r>
      <w:r>
        <w:rPr>
          <w:rFonts w:ascii="宋体" w:hAnsi="宋体"/>
          <w:color w:val="000000" w:themeColor="text1"/>
          <w:sz w:val="24"/>
          <w:highlight w:val="none"/>
        </w:rPr>
        <w:t xml:space="preserve">http://www.ccgp-jiangsu.gov.cn/jiangsu/zlxz/ee/ee3a4bc5a3454aa2b0d9312230633ce9.html</w:t>
      </w:r>
      <w:r>
        <w:rPr>
          <w:rFonts w:hint="eastAsia" w:ascii="宋体" w:hAnsi="宋体"/>
          <w:color w:val="000000" w:themeColor="text1"/>
          <w:sz w:val="24"/>
          <w:highlight w:val="none"/>
        </w:rPr>
        <w:t xml:space="preserve">）。</w:t>
      </w:r>
      <w:r>
        <w:rPr>
          <w:color w:val="000000" w:themeColor="text1"/>
        </w:rPr>
      </w:r>
      <w:r/>
    </w:p>
    <w:p>
      <w:pPr>
        <w:ind w:firstLine="482"/>
        <w:keepLines w:val="0"/>
        <w:keepNext w:val="0"/>
        <w:pageBreakBefore w:val="0"/>
        <w:spacing w:line="440" w:lineRule="exact"/>
        <w:widowControl w:val="off"/>
        <w:tabs>
          <w:tab w:val="left" w:pos="945" w:leader="none"/>
        </w:tabs>
        <w:rPr>
          <w:rFonts w:hint="eastAsia" w:ascii="宋体" w:hAnsi="宋体"/>
          <w:b/>
          <w:color w:val="000000" w:themeColor="text1"/>
          <w:sz w:val="24"/>
          <w:szCs w:val="24"/>
          <w:highlight w:val="none"/>
        </w:rPr>
        <w:outlineLvl w:val="0"/>
      </w:pPr>
      <w:r>
        <w:rPr>
          <w:color w:val="000000" w:themeColor="text1"/>
        </w:rPr>
      </w:r>
      <w:bookmarkStart w:id="61" w:name="_Toc39873209"/>
      <w:r>
        <w:rPr>
          <w:color w:val="000000" w:themeColor="text1"/>
        </w:rPr>
      </w:r>
      <w:bookmarkStart w:id="62" w:name="_Toc22568"/>
      <w:r>
        <w:rPr>
          <w:color w:val="000000" w:themeColor="text1"/>
        </w:rPr>
      </w:r>
      <w:bookmarkStart w:id="63" w:name="_Toc35780502"/>
      <w:r>
        <w:rPr>
          <w:color w:val="000000" w:themeColor="text1"/>
        </w:rPr>
      </w:r>
      <w:bookmarkStart w:id="64" w:name="_Toc98277341"/>
      <w:r>
        <w:rPr>
          <w:color w:val="000000" w:themeColor="text1"/>
        </w:rPr>
      </w:r>
      <w:bookmarkStart w:id="65" w:name="_Toc116946296"/>
      <w:r>
        <w:rPr>
          <w:rFonts w:hint="eastAsia" w:ascii="宋体" w:hAnsi="宋体"/>
          <w:b/>
          <w:color w:val="000000" w:themeColor="text1"/>
          <w:sz w:val="24"/>
          <w:szCs w:val="24"/>
          <w:highlight w:val="none"/>
        </w:rPr>
        <w:t xml:space="preserve">（九）无效投标文件的确认：</w:t>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000000" w:themeColor="text1"/>
          <w:sz w:val="24"/>
          <w:szCs w:val="24"/>
          <w:highlight w:val="none"/>
        </w:rPr>
      </w:pPr>
      <w:r>
        <w:rPr>
          <w:color w:val="000000" w:themeColor="text1"/>
        </w:rPr>
      </w:r>
      <w:bookmarkStart w:id="66" w:name="_Toc39873210"/>
      <w:r>
        <w:rPr>
          <w:color w:val="000000" w:themeColor="text1"/>
        </w:rPr>
      </w:r>
      <w:bookmarkStart w:id="67" w:name="_Toc35780503"/>
      <w:r>
        <w:rPr>
          <w:color w:val="000000" w:themeColor="text1"/>
        </w:rPr>
      </w:r>
      <w:bookmarkStart w:id="68" w:name="_Toc116946297"/>
      <w:r>
        <w:rPr>
          <w:color w:val="000000" w:themeColor="text1"/>
        </w:rPr>
      </w:r>
      <w:bookmarkStart w:id="69" w:name="_Toc98277342"/>
      <w:r>
        <w:rPr>
          <w:rFonts w:hint="eastAsia" w:ascii="宋体" w:hAnsi="宋体"/>
          <w:bCs/>
          <w:color w:val="000000" w:themeColor="text1"/>
          <w:sz w:val="24"/>
          <w:szCs w:val="24"/>
          <w:highlight w:val="none"/>
        </w:rPr>
        <w:t xml:space="preserve">投标供应商有下列情况之一者，投标文件无效：</w:t>
      </w:r>
      <w:bookmarkEnd w:id="66"/>
      <w:r>
        <w:rPr>
          <w:color w:val="000000" w:themeColor="text1"/>
        </w:rPr>
      </w:r>
      <w:bookmarkEnd w:id="67"/>
      <w:r>
        <w:rPr>
          <w:color w:val="000000" w:themeColor="text1"/>
        </w:rPr>
      </w:r>
      <w:r/>
    </w:p>
    <w:p>
      <w:pPr>
        <w:numPr>
          <w:ilvl w:val="0"/>
          <w:numId w:val="10"/>
        </w:numPr>
        <w:ind w:left="0" w:firstLine="480"/>
        <w:keepLines w:val="0"/>
        <w:keepNext w:val="0"/>
        <w:pageBreakBefore w:val="0"/>
        <w:spacing w:line="44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电子投标文件未按规定期限报价的，纸质投标文件（如有）未按规定的期限、地点送达的；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电子投标文件未按招标文件要求加盖公章或签电子公章的；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投标供应商在苏采云系统规定的时间内未成功解密电子投标文件的；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投标供应商的法定代表人授权代表无法定代表人授权委托书的；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不具备招标文件中规定的资格要求及未按招标文件规定的要求提供资格证明文件的；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投标文件含有采购人不能接受的附加条件的；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投标文件未按招标文件规定的格式、内容和要求填写；没有在投标系统指定位置上传对应文件、材料的；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投标文件书写潦草、字迹模糊不清、无法辨认的；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投标文件中有招标文件未允许提供的选择性内容的；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恶意串通其他投标供应商，故意哄抬价格或压价的；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提供虚假材料的（包括工商营业执照、财务报表、资格证明文件等）；</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投标文件商务标未加盖投标供应商公章及法定代表人或授权代表签字和盖章的；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不同投标供应商聘请同一人为其投标提供技术或经济咨询服务的；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不同投标供应商的投标文件异常一致或者投标报价呈规律性差异；</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商务标和技术标，其中某一标被本项目评委确认为无效投标文件的；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改变招标文件规定的暂定价格或不可竞争费用的；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改变招标文件提供的工程量清单中的名称、计量单位、采购数量及采购需求的；</w:t>
      </w:r>
      <w:r>
        <w:rPr>
          <w:color w:val="000000" w:themeColor="text1"/>
        </w:rPr>
      </w:r>
      <w:r/>
    </w:p>
    <w:p>
      <w:pPr>
        <w:numPr>
          <w:ilvl w:val="0"/>
          <w:numId w:val="10"/>
        </w:numPr>
        <w:ind w:left="0" w:firstLine="480"/>
        <w:spacing w:line="440" w:lineRule="exact"/>
        <w:tabs>
          <w:tab w:val="left" w:pos="1288"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同一投标供应商提交两种（含两种）以上不同的投标报价的；</w:t>
      </w:r>
      <w:r>
        <w:rPr>
          <w:color w:val="000000" w:themeColor="text1"/>
        </w:rPr>
      </w:r>
      <w:r/>
    </w:p>
    <w:p>
      <w:pPr>
        <w:numPr>
          <w:ilvl w:val="0"/>
          <w:numId w:val="10"/>
        </w:numPr>
        <w:ind w:left="0" w:firstLine="480"/>
        <w:spacing w:line="440" w:lineRule="exact"/>
        <w:tabs>
          <w:tab w:val="left" w:pos="1288"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采购包一、包二</w:t>
      </w:r>
      <w:r>
        <w:rPr>
          <w:rFonts w:hint="eastAsia" w:ascii="宋体" w:hAnsi="宋体"/>
          <w:b/>
          <w:bCs/>
          <w:color w:val="000000" w:themeColor="text1"/>
          <w:sz w:val="24"/>
          <w:highlight w:val="none"/>
        </w:rPr>
        <w:t xml:space="preserve">技术文件（暗标）未按招标文件规定的格式编制或出现能体现投标供应商身份的信息的；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超过招标文件规定的最高限价的；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评标委员会认为投标供应商的投标总报价或者分项报价明显低于其他通过符合性审</w:t>
      </w:r>
      <w:r>
        <w:rPr>
          <w:rFonts w:hint="eastAsia" w:ascii="宋体" w:hAnsi="宋体"/>
          <w:color w:val="000000" w:themeColor="text1"/>
          <w:sz w:val="24"/>
          <w:highlight w:val="none"/>
          <w:lang w:eastAsia="zh-CN"/>
        </w:rPr>
        <w:t xml:space="preserve">查的</w:t>
      </w:r>
      <w:r>
        <w:rPr>
          <w:rFonts w:hint="eastAsia" w:ascii="宋体" w:hAnsi="宋体"/>
          <w:color w:val="000000" w:themeColor="text1"/>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color w:val="000000" w:themeColor="text1"/>
        </w:rPr>
      </w:r>
      <w:r/>
    </w:p>
    <w:p>
      <w:pPr>
        <w:numPr>
          <w:ilvl w:val="0"/>
          <w:numId w:val="10"/>
        </w:numPr>
        <w:ind w:left="0" w:firstLine="480"/>
        <w:spacing w:line="440" w:lineRule="exact"/>
        <w:tabs>
          <w:tab w:val="left" w:pos="1288"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未通过初步资格性审查、投标文件资格性检查、投标文件符合性审查</w:t>
      </w:r>
      <w:r>
        <w:rPr>
          <w:rFonts w:hint="eastAsia" w:ascii="宋体" w:hAnsi="宋体" w:eastAsia="宋体" w:cs="Times New Roman"/>
          <w:b/>
          <w:bCs/>
          <w:color w:val="000000" w:themeColor="text1"/>
          <w:sz w:val="24"/>
          <w:highlight w:val="none"/>
        </w:rPr>
        <w:t xml:space="preserve">、技术符合性审查、报价符合性审查</w:t>
      </w:r>
      <w:r>
        <w:rPr>
          <w:rFonts w:hint="eastAsia" w:ascii="宋体" w:hAnsi="宋体"/>
          <w:b/>
          <w:bCs/>
          <w:color w:val="000000" w:themeColor="text1"/>
          <w:sz w:val="24"/>
          <w:highlight w:val="none"/>
        </w:rPr>
        <w:t xml:space="preserve">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招标文件中，凡标有“</w:t>
      </w:r>
      <w:bookmarkStart w:id="70" w:name="_Hlk116943099"/>
      <w:r>
        <w:rPr>
          <w:rFonts w:hint="eastAsia" w:ascii="宋体" w:hAnsi="宋体"/>
          <w:color w:val="000000" w:themeColor="text1"/>
          <w:sz w:val="24"/>
          <w:highlight w:val="none"/>
        </w:rPr>
        <w:t xml:space="preserve">★</w:t>
      </w:r>
      <w:bookmarkEnd w:id="70"/>
      <w:r>
        <w:rPr>
          <w:rFonts w:hint="eastAsia" w:ascii="宋体" w:hAnsi="宋体"/>
          <w:color w:val="000000" w:themeColor="text1"/>
          <w:sz w:val="24"/>
          <w:highlight w:val="none"/>
        </w:rPr>
        <w:t xml:space="preserve">”的地方均为实质性响应条款，投标供应商若有一项带“★”的条款未响应或不满足，将按无效投标处理；</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技术文件编制粗糙，缺漏项较多，或技术标页数过于偏少；</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投标供应商的投标报价畸高或畸低，但投标总报价与各分项报价不能相互对应，在询标时没有合理的解释或者不能提供计算依据和报价依据的；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不同投标供应商的投标文件的目录序号、排版格式、文字风格等存在明显的相似性或一致性，特征显示由同一单位或者同一个人编制的；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不同投标供应商投标文件内容存在非正常一致、项目组成员或者联系人员出现同一人、投标文件中错误（或异常）一致或雷同、电子文档信息一致或雷同的；</w:t>
      </w:r>
      <w:r>
        <w:rPr>
          <w:color w:val="000000" w:themeColor="text1"/>
        </w:rPr>
      </w:r>
      <w:r/>
    </w:p>
    <w:p>
      <w:pPr>
        <w:numPr>
          <w:ilvl w:val="0"/>
          <w:numId w:val="10"/>
        </w:numPr>
        <w:ind w:left="0" w:firstLine="480"/>
        <w:spacing w:line="440" w:lineRule="exact"/>
        <w:tabs>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不同投标供应商的委托代理人、项目负责人以及其他相关人员有在同一个单位缴纳社会保险的；</w:t>
      </w:r>
      <w:r>
        <w:rPr>
          <w:color w:val="000000" w:themeColor="text1"/>
        </w:rPr>
      </w:r>
      <w:r/>
    </w:p>
    <w:p>
      <w:pPr>
        <w:numPr>
          <w:ilvl w:val="0"/>
          <w:numId w:val="10"/>
        </w:numPr>
        <w:spacing w:line="440" w:lineRule="exact"/>
        <w:tabs>
          <w:tab w:val="left" w:pos="900"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同一投标文件中单位名称落款与公章不是同一单位的；</w:t>
      </w:r>
      <w:r>
        <w:rPr>
          <w:color w:val="000000" w:themeColor="text1"/>
        </w:rPr>
      </w:r>
      <w:r/>
    </w:p>
    <w:p>
      <w:pPr>
        <w:numPr>
          <w:ilvl w:val="0"/>
          <w:numId w:val="10"/>
        </w:numPr>
        <w:spacing w:line="440" w:lineRule="exact"/>
        <w:tabs>
          <w:tab w:val="left" w:pos="900" w:leader="none"/>
          <w:tab w:val="left" w:pos="1288" w:leader="none"/>
        </w:tabs>
        <w:rPr>
          <w:rFonts w:hint="eastAsia" w:ascii="宋体" w:hAnsi="宋体"/>
          <w:b w:val="0"/>
          <w:bCs w:val="0"/>
          <w:color w:val="000000" w:themeColor="text1"/>
          <w:sz w:val="24"/>
          <w:highlight w:val="none"/>
        </w:rPr>
      </w:pPr>
      <w:r>
        <w:rPr>
          <w:rFonts w:hint="eastAsia" w:ascii="宋体" w:hAnsi="宋体"/>
          <w:b w:val="0"/>
          <w:bCs w:val="0"/>
          <w:color w:val="000000" w:themeColor="text1"/>
          <w:sz w:val="24"/>
          <w:highlight w:val="none"/>
        </w:rPr>
        <w:t xml:space="preserve">不同投标供应商委托同一单位或者个人办理投标事宜的；</w:t>
      </w:r>
      <w:r>
        <w:rPr>
          <w:color w:val="000000" w:themeColor="text1"/>
        </w:rPr>
      </w:r>
      <w:r/>
    </w:p>
    <w:p>
      <w:pPr>
        <w:numPr>
          <w:ilvl w:val="0"/>
          <w:numId w:val="10"/>
        </w:numPr>
        <w:ind w:left="0"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不同投标供应商的投标文件由同一台电脑编制或者同一把数字证书加密锁加密或者同一台附属设备打印的；</w:t>
      </w:r>
      <w:r>
        <w:rPr>
          <w:color w:val="000000" w:themeColor="text1"/>
        </w:rPr>
      </w:r>
      <w:r/>
    </w:p>
    <w:p>
      <w:pPr>
        <w:numPr>
          <w:ilvl w:val="0"/>
          <w:numId w:val="10"/>
        </w:numPr>
        <w:ind w:left="0" w:firstLine="480"/>
        <w:spacing w:line="440" w:lineRule="exact"/>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不同投标供应商的投标文件上传使用的MAC地址或IP地址</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000000" w:themeColor="text1"/>
          <w:sz w:val="24"/>
          <w:highlight w:val="none"/>
        </w:rPr>
        <w:t xml:space="preserve">一致的，或不同投标文件留有相同标记标识、存在两处以上一致性错误或雷同等情况，视为投标供应商相互围标、串标，其投标无效；</w:t>
      </w:r>
      <w:r>
        <w:rPr>
          <w:color w:val="000000" w:themeColor="text1"/>
        </w:rPr>
      </w:r>
      <w:r/>
    </w:p>
    <w:p>
      <w:pPr>
        <w:numPr>
          <w:ilvl w:val="0"/>
          <w:numId w:val="10"/>
        </w:numPr>
        <w:spacing w:line="440" w:lineRule="exact"/>
        <w:tabs>
          <w:tab w:val="left" w:pos="900"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单位负责人为同一人或者存在直接控股、管理关系的不同供应商；</w:t>
      </w:r>
      <w:r>
        <w:rPr>
          <w:color w:val="000000" w:themeColor="text1"/>
        </w:rPr>
      </w:r>
      <w:r/>
    </w:p>
    <w:p>
      <w:pPr>
        <w:numPr>
          <w:ilvl w:val="0"/>
          <w:numId w:val="10"/>
        </w:numPr>
        <w:spacing w:line="440" w:lineRule="exact"/>
        <w:tabs>
          <w:tab w:val="left" w:pos="900" w:leader="none"/>
          <w:tab w:val="left" w:pos="1288"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电子投标文件与招标文件要求格式不一致而无法导入计算机评标系统；</w:t>
      </w:r>
      <w:r>
        <w:rPr>
          <w:color w:val="000000" w:themeColor="text1"/>
        </w:rPr>
      </w:r>
      <w:r/>
    </w:p>
    <w:p>
      <w:pPr>
        <w:numPr>
          <w:ilvl w:val="0"/>
          <w:numId w:val="10"/>
        </w:numPr>
        <w:ind w:left="0"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启用投标文件电子文本的项目，投标供应商因自身原因造成投标文件电子文本无法导入应急开评标系统的，视为放弃其投标；</w:t>
      </w:r>
      <w:r>
        <w:rPr>
          <w:color w:val="000000" w:themeColor="text1"/>
        </w:rPr>
      </w:r>
      <w:r/>
    </w:p>
    <w:p>
      <w:pPr>
        <w:numPr>
          <w:ilvl w:val="0"/>
          <w:numId w:val="10"/>
        </w:numPr>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投标文件内容不全或不符合法律法规和招标文件中规定的其他实质性要求的。</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71" w:name="_Toc26043"/>
      <w:r>
        <w:rPr>
          <w:rFonts w:hint="eastAsia" w:ascii="宋体" w:hAnsi="宋体"/>
          <w:b/>
          <w:color w:val="000000" w:themeColor="text1"/>
          <w:sz w:val="24"/>
          <w:szCs w:val="24"/>
          <w:highlight w:val="none"/>
        </w:rPr>
        <w:t xml:space="preserve">（十） 开标、评标：</w:t>
      </w:r>
      <w:bookmarkEnd w:id="68"/>
      <w:r>
        <w:rPr>
          <w:color w:val="000000" w:themeColor="text1"/>
        </w:rPr>
      </w:r>
      <w:bookmarkEnd w:id="69"/>
      <w:r>
        <w:rPr>
          <w:color w:val="000000" w:themeColor="text1"/>
        </w:rPr>
      </w:r>
      <w:bookmarkEnd w:id="71"/>
      <w:r>
        <w:rPr>
          <w:color w:val="000000" w:themeColor="text1"/>
        </w:rPr>
      </w:r>
      <w:r/>
    </w:p>
    <w:p>
      <w:pPr>
        <w:ind w:firstLine="482"/>
        <w:spacing w:line="440" w:lineRule="exact"/>
        <w:tabs>
          <w:tab w:val="left" w:pos="945" w:leader="none"/>
        </w:tabs>
        <w:rPr>
          <w:rFonts w:hint="eastAsia" w:asciiTheme="minorEastAsia" w:hAnsiTheme="minorEastAsia" w:eastAsiaTheme="minorEastAsia"/>
          <w:b/>
          <w:color w:val="000000" w:themeColor="text1"/>
          <w:sz w:val="24"/>
          <w:szCs w:val="24"/>
          <w:highlight w:val="none"/>
        </w:rPr>
        <w:outlineLvl w:val="0"/>
      </w:pPr>
      <w:r>
        <w:rPr>
          <w:color w:val="000000" w:themeColor="text1"/>
        </w:rPr>
      </w:r>
      <w:bookmarkStart w:id="72" w:name="_Toc116946298"/>
      <w:r>
        <w:rPr>
          <w:color w:val="000000" w:themeColor="text1"/>
        </w:rPr>
      </w:r>
      <w:bookmarkStart w:id="73" w:name="_Toc11983"/>
      <w:r>
        <w:rPr>
          <w:color w:val="000000" w:themeColor="text1"/>
        </w:rPr>
      </w:r>
      <w:bookmarkStart w:id="74" w:name="_Toc98277343"/>
      <w:r>
        <w:rPr>
          <w:rFonts w:hint="eastAsia" w:asciiTheme="minorEastAsia" w:hAnsiTheme="minorEastAsia" w:eastAsiaTheme="minorEastAsia"/>
          <w:b/>
          <w:color w:val="000000" w:themeColor="text1"/>
          <w:sz w:val="24"/>
          <w:szCs w:val="24"/>
          <w:highlight w:val="none"/>
        </w:rPr>
        <w:t xml:space="preserve">1</w:t>
      </w:r>
      <w:r>
        <w:rPr>
          <w:rFonts w:asciiTheme="minorEastAsia" w:hAnsiTheme="minorEastAsia" w:eastAsiaTheme="minorEastAsia"/>
          <w:b/>
          <w:color w:val="000000" w:themeColor="text1"/>
          <w:sz w:val="24"/>
          <w:szCs w:val="24"/>
          <w:highlight w:val="none"/>
        </w:rPr>
        <w:t xml:space="preserve">.</w:t>
      </w:r>
      <w:r>
        <w:rPr>
          <w:rFonts w:hint="eastAsia" w:asciiTheme="minorEastAsia" w:hAnsiTheme="minorEastAsia" w:eastAsiaTheme="minorEastAsia"/>
          <w:b/>
          <w:color w:val="000000" w:themeColor="text1"/>
          <w:sz w:val="24"/>
          <w:szCs w:val="24"/>
          <w:highlight w:val="none"/>
        </w:rPr>
        <w:t xml:space="preserve">开标工作程序</w:t>
      </w:r>
      <w:bookmarkEnd w:id="72"/>
      <w:r>
        <w:rPr>
          <w:color w:val="000000" w:themeColor="text1"/>
        </w:rPr>
      </w:r>
      <w:bookmarkEnd w:id="73"/>
      <w:r>
        <w:rPr>
          <w:color w:val="000000" w:themeColor="text1"/>
        </w:rPr>
      </w:r>
      <w:bookmarkEnd w:id="74"/>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75" w:name="_Toc31255"/>
      <w:r>
        <w:rPr>
          <w:color w:val="000000" w:themeColor="text1"/>
        </w:rPr>
      </w:r>
      <w:bookmarkStart w:id="76" w:name="_Toc98277344"/>
      <w:r>
        <w:rPr>
          <w:color w:val="000000" w:themeColor="text1"/>
        </w:rPr>
      </w:r>
      <w:bookmarkStart w:id="77" w:name="_Toc116946299"/>
      <w:r>
        <w:rPr>
          <w:rFonts w:hint="eastAsia" w:asciiTheme="minorEastAsia" w:hAnsiTheme="minorEastAsia" w:eastAsiaTheme="minorEastAsia"/>
          <w:bCs/>
          <w:color w:val="000000" w:themeColor="text1"/>
          <w:sz w:val="24"/>
          <w:highlight w:val="none"/>
        </w:rPr>
        <w:t xml:space="preserve">1.</w:t>
      </w:r>
      <w:bookmarkStart w:id="78" w:name="_Hlk71662661"/>
      <w:r>
        <w:rPr>
          <w:rFonts w:hint="eastAsia" w:asciiTheme="minorEastAsia" w:hAnsiTheme="minorEastAsia" w:eastAsiaTheme="minorEastAsia"/>
          <w:bCs/>
          <w:color w:val="000000" w:themeColor="text1"/>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79" w:name="_Toc28895"/>
      <w:r>
        <w:rPr>
          <w:rFonts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.2开标仪式由代理机构组织。苏采云系统将自动对项目进行开标，并宣布各投标供应商名称和投标价格。</w:t>
      </w:r>
      <w:bookmarkEnd w:id="79"/>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80" w:name="_Toc24087"/>
      <w:r>
        <w:rPr>
          <w:rFonts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.3投标供应商在开标过程中涉及的投标文件解密、开标结果确认等工作，应按照《“苏采云”系统供应商操作手册》规定执行。</w:t>
      </w:r>
      <w:bookmarkEnd w:id="80"/>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81" w:name="_Toc20336"/>
      <w:r>
        <w:rPr>
          <w:rFonts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rPr>
          <w:color w:val="000000" w:themeColor="text1"/>
        </w:rPr>
      </w:r>
      <w:bookmarkEnd w:id="77"/>
      <w:r>
        <w:rPr>
          <w:color w:val="000000" w:themeColor="text1"/>
        </w:rPr>
      </w:r>
      <w:bookmarkEnd w:id="81"/>
      <w:r>
        <w:rPr>
          <w:color w:val="000000" w:themeColor="text1"/>
        </w:rPr>
      </w:r>
      <w:r/>
    </w:p>
    <w:p>
      <w:pPr>
        <w:ind w:firstLine="480"/>
        <w:spacing w:line="440" w:lineRule="exact"/>
        <w:tabs>
          <w:tab w:val="left" w:pos="480" w:leader="none"/>
        </w:tabs>
        <w:rPr>
          <w:rFonts w:hint="eastAsia" w:cs="Times New Roman" w:asciiTheme="minorEastAsia" w:hAnsiTheme="minorEastAsia" w:eastAsiaTheme="minorEastAsia"/>
          <w:bCs/>
          <w:color w:val="000000" w:themeColor="text1"/>
          <w:sz w:val="24"/>
          <w:highlight w:val="none"/>
        </w:rPr>
        <w:outlineLvl w:val="0"/>
      </w:pPr>
      <w:r>
        <w:rPr>
          <w:color w:val="000000" w:themeColor="text1"/>
        </w:rPr>
      </w:r>
      <w:bookmarkStart w:id="82" w:name="_Toc116946300"/>
      <w:r>
        <w:rPr>
          <w:color w:val="000000" w:themeColor="text1"/>
        </w:rPr>
      </w:r>
      <w:bookmarkStart w:id="83" w:name="_Toc98277345"/>
      <w:r>
        <w:rPr>
          <w:color w:val="000000" w:themeColor="text1"/>
        </w:rPr>
      </w:r>
      <w:bookmarkStart w:id="84" w:name="_Toc1874"/>
      <w:r>
        <w:rPr>
          <w:rFonts w:hint="eastAsia" w:cs="Times New Roman" w:asciiTheme="minorEastAsia" w:hAnsiTheme="minorEastAsia" w:eastAsiaTheme="minorEastAsia"/>
          <w:bCs/>
          <w:color w:val="000000" w:themeColor="text1"/>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rPr>
          <w:color w:val="000000" w:themeColor="text1"/>
        </w:rPr>
      </w:r>
      <w:bookmarkEnd w:id="83"/>
      <w:r>
        <w:rPr>
          <w:color w:val="000000" w:themeColor="text1"/>
        </w:rPr>
      </w:r>
      <w:bookmarkEnd w:id="84"/>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85" w:name="_Toc98277346"/>
      <w:r>
        <w:rPr>
          <w:color w:val="000000" w:themeColor="text1"/>
        </w:rPr>
      </w:r>
      <w:bookmarkStart w:id="86" w:name="_Toc22294"/>
      <w:r>
        <w:rPr>
          <w:color w:val="000000" w:themeColor="text1"/>
        </w:rPr>
      </w:r>
      <w:bookmarkStart w:id="87" w:name="_Toc116946301"/>
      <w:r>
        <w:rPr>
          <w:rFonts w:hint="eastAsia" w:asciiTheme="minorEastAsia" w:hAnsiTheme="minorEastAsia" w:eastAsiaTheme="minorEastAsia"/>
          <w:bCs/>
          <w:color w:val="000000" w:themeColor="text1"/>
          <w:sz w:val="24"/>
          <w:highlight w:val="none"/>
        </w:rPr>
        <w:t xml:space="preserve">1.</w:t>
      </w:r>
      <w:r>
        <w:rPr>
          <w:rFonts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投标截止时间后参加投标的供应商或解密投标文件的供应商不足三家的，不进行评审。</w:t>
      </w:r>
      <w:bookmarkEnd w:id="78"/>
      <w:r>
        <w:rPr>
          <w:color w:val="000000" w:themeColor="text1"/>
        </w:rPr>
      </w:r>
      <w:bookmarkEnd w:id="85"/>
      <w:r>
        <w:rPr>
          <w:color w:val="000000" w:themeColor="text1"/>
        </w:rPr>
      </w:r>
      <w:bookmarkEnd w:id="86"/>
      <w:r>
        <w:rPr>
          <w:color w:val="000000" w:themeColor="text1"/>
        </w:rPr>
      </w:r>
      <w:bookmarkEnd w:id="87"/>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88" w:name="_Toc98277347"/>
      <w:r>
        <w:rPr>
          <w:color w:val="000000" w:themeColor="text1"/>
        </w:rPr>
      </w:r>
      <w:bookmarkStart w:id="89" w:name="_Toc116946302"/>
      <w:r>
        <w:rPr>
          <w:color w:val="000000" w:themeColor="text1"/>
        </w:rPr>
      </w:r>
      <w:bookmarkStart w:id="90" w:name="_Toc28672"/>
      <w:r>
        <w:rPr>
          <w:rFonts w:asciiTheme="minorEastAsia" w:hAnsiTheme="minorEastAsia" w:eastAsiaTheme="minorEastAsia"/>
          <w:bCs/>
          <w:color w:val="000000" w:themeColor="text1"/>
          <w:sz w:val="24"/>
          <w:highlight w:val="none"/>
        </w:rPr>
        <w:t xml:space="preserve">1.7</w:t>
      </w:r>
      <w:r>
        <w:rPr>
          <w:rFonts w:hint="eastAsia" w:asciiTheme="minorEastAsia" w:hAnsiTheme="minorEastAsia" w:eastAsiaTheme="minorEastAsia"/>
          <w:bCs/>
          <w:color w:val="000000" w:themeColor="text1"/>
          <w:sz w:val="24"/>
          <w:highlight w:val="none"/>
        </w:rPr>
        <w:t xml:space="preserve">投标文件报价出现前后不一致的，按照下列规定修正：</w:t>
      </w:r>
      <w:bookmarkEnd w:id="88"/>
      <w:r>
        <w:rPr>
          <w:color w:val="000000" w:themeColor="text1"/>
        </w:rPr>
      </w:r>
      <w:bookmarkEnd w:id="89"/>
      <w:r>
        <w:rPr>
          <w:color w:val="000000" w:themeColor="text1"/>
        </w:rPr>
      </w:r>
      <w:bookmarkEnd w:id="90"/>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91" w:name="_Toc338"/>
      <w:r>
        <w:rPr>
          <w:color w:val="000000" w:themeColor="text1"/>
        </w:rPr>
      </w:r>
      <w:bookmarkStart w:id="92" w:name="_Toc98277348"/>
      <w:r>
        <w:rPr>
          <w:color w:val="000000" w:themeColor="text1"/>
        </w:rPr>
      </w:r>
      <w:bookmarkStart w:id="93" w:name="_Toc116946303"/>
      <w:r>
        <w:rPr>
          <w:rFonts w:hint="eastAsia" w:asciiTheme="minorEastAsia" w:hAnsiTheme="minorEastAsia" w:eastAsiaTheme="minorEastAsia"/>
          <w:bCs/>
          <w:color w:val="000000" w:themeColor="text1"/>
          <w:sz w:val="24"/>
          <w:highlight w:val="none"/>
        </w:rPr>
        <w:t xml:space="preserve">（一）投标文件中开标一览表（报价表）内容与投标文件中相应内容不一致的，以开标一览表（报价表）为准；</w:t>
      </w:r>
      <w:bookmarkEnd w:id="91"/>
      <w:r>
        <w:rPr>
          <w:color w:val="000000" w:themeColor="text1"/>
        </w:rPr>
      </w:r>
      <w:bookmarkEnd w:id="92"/>
      <w:r>
        <w:rPr>
          <w:color w:val="000000" w:themeColor="text1"/>
        </w:rPr>
      </w:r>
      <w:bookmarkEnd w:id="93"/>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94" w:name="_Toc116946304"/>
      <w:r>
        <w:rPr>
          <w:color w:val="000000" w:themeColor="text1"/>
        </w:rPr>
      </w:r>
      <w:bookmarkStart w:id="95" w:name="_Toc98277349"/>
      <w:r>
        <w:rPr>
          <w:color w:val="000000" w:themeColor="text1"/>
        </w:rPr>
      </w:r>
      <w:bookmarkStart w:id="96" w:name="_Toc6941"/>
      <w:r>
        <w:rPr>
          <w:rFonts w:hint="eastAsia" w:asciiTheme="minorEastAsia" w:hAnsiTheme="minorEastAsia" w:eastAsiaTheme="minorEastAsia"/>
          <w:bCs/>
          <w:color w:val="000000" w:themeColor="text1"/>
          <w:sz w:val="24"/>
          <w:highlight w:val="none"/>
        </w:rPr>
        <w:t xml:space="preserve">（二）大写金额和小写金额不一致的，以大写金额为准；</w:t>
      </w:r>
      <w:bookmarkEnd w:id="94"/>
      <w:r>
        <w:rPr>
          <w:color w:val="000000" w:themeColor="text1"/>
        </w:rPr>
      </w:r>
      <w:bookmarkEnd w:id="95"/>
      <w:r>
        <w:rPr>
          <w:color w:val="000000" w:themeColor="text1"/>
        </w:rPr>
      </w:r>
      <w:bookmarkEnd w:id="96"/>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97" w:name="_Toc32426"/>
      <w:r>
        <w:rPr>
          <w:color w:val="000000" w:themeColor="text1"/>
        </w:rPr>
      </w:r>
      <w:bookmarkStart w:id="98" w:name="_Toc98277350"/>
      <w:r>
        <w:rPr>
          <w:color w:val="000000" w:themeColor="text1"/>
        </w:rPr>
      </w:r>
      <w:bookmarkStart w:id="99" w:name="_Toc116946305"/>
      <w:r>
        <w:rPr>
          <w:rFonts w:hint="eastAsia" w:asciiTheme="minorEastAsia" w:hAnsiTheme="minorEastAsia" w:eastAsiaTheme="minorEastAsia"/>
          <w:bCs/>
          <w:color w:val="000000" w:themeColor="text1"/>
          <w:sz w:val="24"/>
          <w:highlight w:val="none"/>
        </w:rPr>
        <w:t xml:space="preserve">（三）单价金额小数点或者百分比有明显错位的，以开标一览表的总价为准，并修改单价；</w:t>
      </w:r>
      <w:bookmarkEnd w:id="97"/>
      <w:r>
        <w:rPr>
          <w:color w:val="000000" w:themeColor="text1"/>
        </w:rPr>
      </w:r>
      <w:bookmarkEnd w:id="98"/>
      <w:r>
        <w:rPr>
          <w:color w:val="000000" w:themeColor="text1"/>
        </w:rPr>
      </w:r>
      <w:bookmarkEnd w:id="99"/>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00" w:name="_Toc98277351"/>
      <w:r>
        <w:rPr>
          <w:color w:val="000000" w:themeColor="text1"/>
        </w:rPr>
      </w:r>
      <w:bookmarkStart w:id="101" w:name="_Toc12969"/>
      <w:r>
        <w:rPr>
          <w:color w:val="000000" w:themeColor="text1"/>
        </w:rPr>
      </w:r>
      <w:bookmarkStart w:id="102" w:name="_Toc116946306"/>
      <w:r>
        <w:rPr>
          <w:rFonts w:hint="eastAsia" w:asciiTheme="minorEastAsia" w:hAnsiTheme="minorEastAsia" w:eastAsiaTheme="minorEastAsia"/>
          <w:bCs/>
          <w:color w:val="000000" w:themeColor="text1"/>
          <w:sz w:val="24"/>
          <w:highlight w:val="none"/>
        </w:rPr>
        <w:t xml:space="preserve">（四）总价金额与按单价汇总金额不一致的，以单价金额计算结果为准。</w:t>
      </w:r>
      <w:bookmarkEnd w:id="100"/>
      <w:r>
        <w:rPr>
          <w:color w:val="000000" w:themeColor="text1"/>
        </w:rPr>
      </w:r>
      <w:bookmarkEnd w:id="101"/>
      <w:r>
        <w:rPr>
          <w:color w:val="000000" w:themeColor="text1"/>
        </w:rPr>
      </w:r>
      <w:bookmarkEnd w:id="102"/>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03" w:name="_Toc116946307"/>
      <w:r>
        <w:rPr>
          <w:color w:val="000000" w:themeColor="text1"/>
        </w:rPr>
      </w:r>
      <w:bookmarkStart w:id="104" w:name="_Toc98277352"/>
      <w:r>
        <w:rPr>
          <w:color w:val="000000" w:themeColor="text1"/>
        </w:rPr>
      </w:r>
      <w:bookmarkStart w:id="105" w:name="_Toc26214"/>
      <w:r>
        <w:rPr>
          <w:rFonts w:hint="eastAsia" w:asciiTheme="minorEastAsia" w:hAnsiTheme="minorEastAsia" w:eastAsiaTheme="minorEastAsia"/>
          <w:bCs/>
          <w:color w:val="000000" w:themeColor="text1"/>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000000" w:themeColor="text1"/>
          <w:sz w:val="24"/>
          <w:highlight w:val="none"/>
          <w:lang w:eastAsia="zh-CN"/>
        </w:rPr>
        <w:t xml:space="preserve">由</w:t>
      </w:r>
      <w:r>
        <w:rPr>
          <w:rFonts w:hint="eastAsia" w:asciiTheme="minorEastAsia" w:hAnsiTheme="minorEastAsia" w:eastAsiaTheme="minorEastAsia"/>
          <w:bCs/>
          <w:color w:val="000000" w:themeColor="text1"/>
          <w:sz w:val="24"/>
          <w:highlight w:val="none"/>
        </w:rPr>
        <w:t xml:space="preserve">法定代表人或其授权的代表签字作为确认后产生约束力，投标供应商不确认的，其投标无效。</w:t>
      </w:r>
      <w:bookmarkEnd w:id="103"/>
      <w:r>
        <w:rPr>
          <w:color w:val="000000" w:themeColor="text1"/>
        </w:rPr>
      </w:r>
      <w:bookmarkEnd w:id="104"/>
      <w:r>
        <w:rPr>
          <w:color w:val="000000" w:themeColor="text1"/>
        </w:rPr>
      </w:r>
      <w:bookmarkEnd w:id="105"/>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06" w:name="_Toc98277353"/>
      <w:r>
        <w:rPr>
          <w:color w:val="000000" w:themeColor="text1"/>
        </w:rPr>
      </w:r>
      <w:bookmarkStart w:id="107" w:name="_Toc22769"/>
      <w:r>
        <w:rPr>
          <w:color w:val="000000" w:themeColor="text1"/>
        </w:rPr>
      </w:r>
      <w:bookmarkStart w:id="108" w:name="_Toc116946308"/>
      <w:r>
        <w:rPr>
          <w:rFonts w:hint="eastAsia" w:asciiTheme="minorEastAsia" w:hAnsiTheme="minorEastAsia" w:eastAsiaTheme="minorEastAsia"/>
          <w:bCs/>
          <w:color w:val="000000" w:themeColor="text1"/>
          <w:sz w:val="24"/>
          <w:highlight w:val="none"/>
        </w:rPr>
        <w:t xml:space="preserve">2</w:t>
      </w:r>
      <w:r>
        <w:rPr>
          <w:rFonts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投标供应商资格审查</w:t>
      </w:r>
      <w:bookmarkEnd w:id="106"/>
      <w:r>
        <w:rPr>
          <w:color w:val="000000" w:themeColor="text1"/>
        </w:rPr>
      </w:r>
      <w:bookmarkEnd w:id="107"/>
      <w:r>
        <w:rPr>
          <w:color w:val="000000" w:themeColor="text1"/>
        </w:rPr>
      </w:r>
      <w:bookmarkEnd w:id="108"/>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09" w:name="_Toc98277354"/>
      <w:r>
        <w:rPr>
          <w:color w:val="000000" w:themeColor="text1"/>
        </w:rPr>
      </w:r>
      <w:bookmarkStart w:id="110" w:name="_Toc116946309"/>
      <w:r>
        <w:rPr>
          <w:color w:val="000000" w:themeColor="text1"/>
        </w:rPr>
      </w:r>
      <w:bookmarkStart w:id="111" w:name="_Toc8510"/>
      <w:r>
        <w:rPr>
          <w:rFonts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1公开招标采购项目开标结束后，投标文件资格性检查由采购人或采购代理机构组建的资格审查小组负责。</w:t>
      </w:r>
      <w:bookmarkEnd w:id="109"/>
      <w:r>
        <w:rPr>
          <w:color w:val="000000" w:themeColor="text1"/>
        </w:rPr>
      </w:r>
      <w:bookmarkEnd w:id="110"/>
      <w:r>
        <w:rPr>
          <w:color w:val="000000" w:themeColor="text1"/>
        </w:rPr>
      </w:r>
      <w:bookmarkEnd w:id="111"/>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12" w:name="_Toc98277355"/>
      <w:r>
        <w:rPr>
          <w:color w:val="000000" w:themeColor="text1"/>
        </w:rPr>
      </w:r>
      <w:bookmarkStart w:id="113" w:name="_Toc116946310"/>
      <w:r>
        <w:rPr>
          <w:color w:val="000000" w:themeColor="text1"/>
        </w:rPr>
      </w:r>
      <w:bookmarkStart w:id="114" w:name="_Toc19707"/>
      <w:r>
        <w:rPr>
          <w:rFonts w:hint="eastAsia" w:asciiTheme="minorEastAsia" w:hAnsiTheme="minorEastAsia" w:eastAsiaTheme="minorEastAsia"/>
          <w:bCs/>
          <w:color w:val="000000" w:themeColor="text1"/>
          <w:sz w:val="24"/>
          <w:highlight w:val="none"/>
        </w:rPr>
        <w:t xml:space="preserve">2</w:t>
      </w:r>
      <w:r>
        <w:rPr>
          <w:rFonts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依据法律法规和招标文件的规定，对投标文件中的法定代表</w:t>
      </w:r>
      <w:r>
        <w:rPr>
          <w:rFonts w:hint="eastAsia" w:asciiTheme="minorEastAsia" w:hAnsiTheme="minorEastAsia" w:eastAsiaTheme="minorEastAsia"/>
          <w:bCs/>
          <w:color w:val="000000" w:themeColor="text1"/>
          <w:sz w:val="24"/>
          <w:highlight w:val="none"/>
          <w:lang w:eastAsia="zh-CN"/>
        </w:rPr>
        <w:t xml:space="preserve">人和</w:t>
      </w:r>
      <w:r>
        <w:rPr>
          <w:rFonts w:hint="eastAsia" w:asciiTheme="minorEastAsia" w:hAnsiTheme="minorEastAsia" w:eastAsiaTheme="minorEastAsia"/>
          <w:bCs/>
          <w:color w:val="000000" w:themeColor="text1"/>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000000" w:themeColor="text1"/>
          <w:sz w:val="24"/>
          <w:highlight w:val="none"/>
          <w:lang w:eastAsia="zh-CN"/>
        </w:rPr>
        <w:t xml:space="preserve">供的</w:t>
      </w:r>
      <w:r>
        <w:rPr>
          <w:rFonts w:hint="eastAsia" w:asciiTheme="minorEastAsia" w:hAnsiTheme="minorEastAsia" w:eastAsiaTheme="minorEastAsia"/>
          <w:bCs/>
          <w:color w:val="000000" w:themeColor="text1"/>
          <w:sz w:val="24"/>
          <w:highlight w:val="none"/>
        </w:rPr>
        <w:t xml:space="preserve">资格证明的合法性、真实性，是否具备投标资格。</w:t>
      </w:r>
      <w:bookmarkEnd w:id="112"/>
      <w:r>
        <w:rPr>
          <w:color w:val="000000" w:themeColor="text1"/>
        </w:rPr>
      </w:r>
      <w:bookmarkEnd w:id="113"/>
      <w:r>
        <w:rPr>
          <w:color w:val="000000" w:themeColor="text1"/>
        </w:rPr>
      </w:r>
      <w:bookmarkEnd w:id="114"/>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15" w:name="_Toc116946311"/>
      <w:r>
        <w:rPr>
          <w:color w:val="000000" w:themeColor="text1"/>
        </w:rPr>
      </w:r>
      <w:bookmarkStart w:id="116" w:name="_Toc98277356"/>
      <w:r>
        <w:rPr>
          <w:color w:val="000000" w:themeColor="text1"/>
        </w:rPr>
      </w:r>
      <w:bookmarkStart w:id="117" w:name="_Toc20100"/>
      <w:r>
        <w:rPr>
          <w:rFonts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关于对参与供应商信用记录的政府采购要求：投标</w:t>
      </w:r>
      <w:r>
        <w:rPr>
          <w:rFonts w:asciiTheme="minorEastAsia" w:hAnsiTheme="minorEastAsia" w:eastAsiaTheme="minorEastAsia"/>
          <w:bCs/>
          <w:color w:val="000000" w:themeColor="text1"/>
          <w:sz w:val="24"/>
          <w:highlight w:val="none"/>
        </w:rPr>
        <w:t xml:space="preserve">供应商未被列入“信用中国”网站</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www.creditchina.gov.cn</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www.ccgp.gov.cn</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“政府采购严重违法失信行为信息记录”中的禁止参加政府采购活动期间。（</w:t>
      </w:r>
      <w:r>
        <w:rPr>
          <w:rFonts w:hint="eastAsia" w:asciiTheme="minorEastAsia" w:hAnsiTheme="minorEastAsia" w:eastAsiaTheme="minorEastAsia"/>
          <w:bCs/>
          <w:color w:val="000000" w:themeColor="text1"/>
          <w:sz w:val="24"/>
          <w:highlight w:val="none"/>
        </w:rPr>
        <w:t xml:space="preserve">有上述处罚记录但处罚期已届满的，视为无记录，以代理机构评标当日查询结果为准</w:t>
      </w:r>
      <w:r>
        <w:rPr>
          <w:rFonts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w:t>
      </w:r>
      <w:bookmarkEnd w:id="115"/>
      <w:r>
        <w:rPr>
          <w:color w:val="000000" w:themeColor="text1"/>
        </w:rPr>
      </w:r>
      <w:bookmarkEnd w:id="116"/>
      <w:r>
        <w:rPr>
          <w:color w:val="000000" w:themeColor="text1"/>
        </w:rPr>
      </w:r>
      <w:bookmarkEnd w:id="117"/>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18" w:name="_Toc17302"/>
      <w:r>
        <w:rPr>
          <w:rFonts w:hint="eastAsia" w:asciiTheme="minorEastAsia" w:hAnsiTheme="minorEastAsia" w:eastAsiaTheme="minorEastAsia"/>
          <w:bCs/>
          <w:color w:val="000000" w:themeColor="text1"/>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000000" w:themeColor="text1"/>
          <w:sz w:val="24"/>
          <w:highlight w:val="none"/>
          <w:lang w:eastAsia="zh-CN"/>
        </w:rPr>
        <w:t xml:space="preserve">〔2015〕150号</w:t>
      </w:r>
      <w:r>
        <w:rPr>
          <w:rFonts w:hint="eastAsia" w:asciiTheme="minorEastAsia" w:hAnsiTheme="minorEastAsia" w:eastAsiaTheme="minorEastAsia"/>
          <w:bCs/>
          <w:color w:val="000000" w:themeColor="text1"/>
          <w:sz w:val="24"/>
          <w:highlight w:val="none"/>
        </w:rPr>
        <w:t xml:space="preserve">《关于规范政府采购行政处罚有关问题的通知》，相关行政处罚决定在全国范围内生效）。</w:t>
      </w:r>
      <w:bookmarkEnd w:id="118"/>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19" w:name="_Toc8077"/>
      <w:r>
        <w:rPr>
          <w:rFonts w:hint="eastAsia" w:asciiTheme="minorEastAsia" w:hAnsiTheme="minorEastAsia" w:eastAsiaTheme="minorEastAsia"/>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Pr>
          <w:color w:val="000000" w:themeColor="text1"/>
        </w:rPr>
      </w:r>
      <w:r/>
    </w:p>
    <w:p>
      <w:pPr>
        <w:ind w:firstLine="480"/>
        <w:spacing w:line="440" w:lineRule="exact"/>
        <w:tabs>
          <w:tab w:val="left" w:pos="480" w:leader="none"/>
        </w:tabs>
        <w:rPr>
          <w:rFonts w:hint="eastAsia" w:asciiTheme="minorEastAsia" w:hAnsiTheme="minorEastAsia" w:eastAsiaTheme="minorEastAsia"/>
          <w:bCs/>
          <w:color w:val="000000" w:themeColor="text1"/>
          <w:sz w:val="24"/>
          <w:highlight w:val="none"/>
        </w:rPr>
        <w:outlineLvl w:val="0"/>
      </w:pPr>
      <w:r>
        <w:rPr>
          <w:color w:val="000000" w:themeColor="text1"/>
        </w:rPr>
      </w:r>
      <w:bookmarkStart w:id="120" w:name="_Toc98277357"/>
      <w:r>
        <w:rPr>
          <w:color w:val="000000" w:themeColor="text1"/>
        </w:rPr>
      </w:r>
      <w:bookmarkStart w:id="121" w:name="_Toc116946312"/>
      <w:r>
        <w:rPr>
          <w:color w:val="000000" w:themeColor="text1"/>
        </w:rPr>
      </w:r>
      <w:bookmarkStart w:id="122" w:name="_Toc8597"/>
      <w:r>
        <w:rPr>
          <w:rFonts w:asciiTheme="minorEastAsia" w:hAnsiTheme="minorEastAsia" w:eastAsiaTheme="minorEastAsia"/>
          <w:bCs/>
          <w:color w:val="000000" w:themeColor="text1"/>
          <w:sz w:val="24"/>
          <w:highlight w:val="none"/>
        </w:rPr>
        <w:t xml:space="preserve">2.4</w:t>
      </w:r>
      <w:r>
        <w:rPr>
          <w:rFonts w:hint="eastAsia" w:asciiTheme="minorEastAsia" w:hAnsiTheme="minorEastAsia" w:eastAsiaTheme="minorEastAsia"/>
          <w:bCs/>
          <w:color w:val="000000" w:themeColor="text1"/>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rPr>
          <w:color w:val="000000" w:themeColor="text1"/>
        </w:rPr>
      </w:r>
      <w:bookmarkEnd w:id="121"/>
      <w:r>
        <w:rPr>
          <w:color w:val="000000" w:themeColor="text1"/>
        </w:rPr>
      </w:r>
      <w:bookmarkEnd w:id="122"/>
      <w:r>
        <w:rPr>
          <w:color w:val="000000" w:themeColor="text1"/>
        </w:rPr>
      </w:r>
      <w:r/>
    </w:p>
    <w:p>
      <w:pPr>
        <w:ind w:firstLine="482"/>
        <w:spacing w:line="440" w:lineRule="exact"/>
        <w:tabs>
          <w:tab w:val="left" w:pos="480" w:leader="none"/>
        </w:tabs>
        <w:rPr>
          <w:rFonts w:hint="eastAsia" w:asciiTheme="minorEastAsia" w:hAnsiTheme="minorEastAsia" w:eastAsiaTheme="minorEastAsia"/>
          <w:b/>
          <w:color w:val="000000" w:themeColor="text1"/>
          <w:sz w:val="24"/>
          <w:highlight w:val="none"/>
        </w:rPr>
        <w:outlineLvl w:val="0"/>
      </w:pPr>
      <w:r>
        <w:rPr>
          <w:color w:val="000000" w:themeColor="text1"/>
        </w:rPr>
      </w:r>
      <w:bookmarkStart w:id="123" w:name="_Toc116946313"/>
      <w:r>
        <w:rPr>
          <w:color w:val="000000" w:themeColor="text1"/>
        </w:rPr>
      </w:r>
      <w:bookmarkStart w:id="124" w:name="_Toc17248"/>
      <w:r>
        <w:rPr>
          <w:rFonts w:hint="eastAsia" w:asciiTheme="minorEastAsia" w:hAnsiTheme="minorEastAsia" w:eastAsiaTheme="minorEastAsia"/>
          <w:b/>
          <w:color w:val="000000" w:themeColor="text1"/>
          <w:sz w:val="24"/>
          <w:highlight w:val="none"/>
        </w:rPr>
        <w:t xml:space="preserve">2</w:t>
      </w:r>
      <w:r>
        <w:rPr>
          <w:rFonts w:asciiTheme="minorEastAsia" w:hAnsiTheme="minorEastAsia" w:eastAsiaTheme="minorEastAsia"/>
          <w:b/>
          <w:color w:val="000000" w:themeColor="text1"/>
          <w:sz w:val="24"/>
          <w:highlight w:val="none"/>
        </w:rPr>
        <w:t xml:space="preserve">.5</w:t>
      </w:r>
      <w:r>
        <w:rPr>
          <w:rFonts w:hint="eastAsia" w:asciiTheme="minorEastAsia" w:hAnsiTheme="minorEastAsia" w:eastAsiaTheme="minorEastAsia"/>
          <w:b/>
          <w:color w:val="000000" w:themeColor="text1"/>
          <w:sz w:val="24"/>
          <w:highlight w:val="none"/>
        </w:rPr>
        <w:t xml:space="preserve">资格性审查表</w:t>
      </w:r>
      <w:bookmarkEnd w:id="123"/>
      <w:r>
        <w:rPr>
          <w:color w:val="000000" w:themeColor="text1"/>
        </w:rPr>
      </w:r>
      <w:bookmarkEnd w:id="124"/>
      <w:r>
        <w:rPr>
          <w:color w:val="000000" w:themeColor="text1"/>
        </w:rPr>
      </w:r>
      <w:r/>
    </w:p>
    <w:tbl>
      <w:tblPr>
        <w:tblStyle w:val="790"/>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000000" w:themeColor="text1"/>
                <w:szCs w:val="24"/>
                <w:highlight w:val="none"/>
              </w:rPr>
              <w:suppressLineNumbers w:val="0"/>
            </w:pPr>
            <w:r>
              <w:rPr>
                <w:rFonts w:asciiTheme="minorEastAsia" w:hAnsiTheme="minorEastAsia" w:eastAsiaTheme="minorEastAsia"/>
                <w:b/>
                <w:bCs/>
                <w:color w:val="000000" w:themeColor="text1"/>
                <w:szCs w:val="24"/>
                <w:highlight w:val="none"/>
              </w:rPr>
              <w:t xml:space="preserve">序号</w:t>
            </w:r>
            <w:r>
              <w:rPr>
                <w:color w:val="000000" w:themeColor="text1"/>
              </w:rPr>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000000" w:themeColor="text1"/>
                <w:szCs w:val="24"/>
                <w:highlight w:val="none"/>
              </w:rPr>
              <w:suppressLineNumbers w:val="0"/>
            </w:pPr>
            <w:r>
              <w:rPr>
                <w:rFonts w:asciiTheme="minorEastAsia" w:hAnsiTheme="minorEastAsia" w:eastAsiaTheme="minorEastAsia"/>
                <w:b/>
                <w:bCs/>
                <w:color w:val="000000" w:themeColor="text1"/>
                <w:szCs w:val="24"/>
                <w:highlight w:val="none"/>
              </w:rPr>
              <w:t xml:space="preserve">资格审查内容</w:t>
            </w:r>
            <w:r>
              <w:rPr>
                <w:color w:val="000000" w:themeColor="text1"/>
              </w:rPr>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1</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关于资格的声明函</w:t>
            </w:r>
            <w:r>
              <w:rPr>
                <w:color w:val="000000" w:themeColor="text1"/>
              </w:rPr>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格式见附件</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2</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具有独立承担民事责任的能力</w:t>
            </w:r>
            <w:r>
              <w:rPr>
                <w:color w:val="000000" w:themeColor="text1"/>
              </w:rPr>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000000" w:themeColor="text1"/>
                <w:szCs w:val="24"/>
                <w:highlight w:val="none"/>
              </w:rPr>
              <w:suppressLineNumbers w:val="0"/>
            </w:pPr>
            <w:r>
              <w:rPr>
                <w:rFonts w:asciiTheme="minorEastAsia" w:hAnsiTheme="minorEastAsia" w:eastAsiaTheme="minorEastAsia"/>
                <w:bCs/>
                <w:color w:val="000000" w:themeColor="text1"/>
                <w:szCs w:val="24"/>
                <w:highlight w:val="none"/>
              </w:rPr>
              <w:t xml:space="preserve">具有独立承担民事责任能力</w:t>
            </w:r>
            <w:r>
              <w:rPr>
                <w:rFonts w:hint="eastAsia" w:asciiTheme="minorEastAsia" w:hAnsiTheme="minorEastAsia" w:eastAsiaTheme="minorEastAsia"/>
                <w:bCs/>
                <w:color w:val="000000" w:themeColor="text1"/>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000000" w:themeColor="text1"/>
                <w:szCs w:val="24"/>
                <w:highlight w:val="none"/>
              </w:rPr>
              <w:t xml:space="preserve">。</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3</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投标供应商法定代表人授权委托书</w:t>
            </w:r>
            <w:r>
              <w:rPr>
                <w:color w:val="000000" w:themeColor="text1"/>
              </w:rPr>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000000" w:themeColor="text1"/>
                <w:szCs w:val="24"/>
                <w:highlight w:val="none"/>
              </w:rPr>
              <w:t xml:space="preserve">将“</w:t>
            </w:r>
            <w:r>
              <w:rPr>
                <w:rFonts w:hint="eastAsia" w:asciiTheme="minorEastAsia" w:hAnsiTheme="minorEastAsia" w:eastAsiaTheme="minorEastAsia"/>
                <w:bCs/>
                <w:color w:val="000000" w:themeColor="text1"/>
                <w:szCs w:val="24"/>
                <w:highlight w:val="none"/>
              </w:rPr>
              <w:t xml:space="preserve">法定代表人</w:t>
            </w:r>
            <w:r>
              <w:rPr>
                <w:rFonts w:asciiTheme="minorEastAsia" w:hAnsiTheme="minorEastAsia" w:eastAsiaTheme="minorEastAsia"/>
                <w:bCs/>
                <w:color w:val="000000" w:themeColor="text1"/>
                <w:szCs w:val="24"/>
                <w:highlight w:val="none"/>
              </w:rPr>
              <w:t xml:space="preserve">”</w:t>
            </w:r>
            <w:r>
              <w:rPr>
                <w:rFonts w:hint="eastAsia" w:asciiTheme="minorEastAsia" w:hAnsiTheme="minorEastAsia" w:eastAsiaTheme="minorEastAsia"/>
                <w:bCs/>
                <w:color w:val="000000" w:themeColor="text1"/>
                <w:szCs w:val="24"/>
                <w:highlight w:val="none"/>
              </w:rPr>
              <w:t xml:space="preserve">更改为</w:t>
            </w:r>
            <w:r>
              <w:rPr>
                <w:rFonts w:asciiTheme="minorEastAsia" w:hAnsiTheme="minorEastAsia" w:eastAsiaTheme="minorEastAsia"/>
                <w:bCs/>
                <w:color w:val="000000" w:themeColor="text1"/>
                <w:szCs w:val="24"/>
                <w:highlight w:val="none"/>
              </w:rPr>
              <w:t xml:space="preserve">“</w:t>
            </w:r>
            <w:r>
              <w:rPr>
                <w:rFonts w:hint="eastAsia" w:asciiTheme="minorEastAsia" w:hAnsiTheme="minorEastAsia" w:eastAsiaTheme="minorEastAsia"/>
                <w:bCs/>
                <w:color w:val="000000" w:themeColor="text1"/>
                <w:szCs w:val="24"/>
                <w:highlight w:val="none"/>
              </w:rPr>
              <w:t xml:space="preserve">负责人</w:t>
            </w:r>
            <w:r>
              <w:rPr>
                <w:rFonts w:asciiTheme="minorEastAsia" w:hAnsiTheme="minorEastAsia" w:eastAsiaTheme="minorEastAsia"/>
                <w:bCs/>
                <w:color w:val="000000" w:themeColor="text1"/>
                <w:szCs w:val="24"/>
                <w:highlight w:val="none"/>
              </w:rPr>
              <w:t xml:space="preserve">”</w:t>
            </w:r>
            <w:r>
              <w:rPr>
                <w:rFonts w:hint="eastAsia" w:asciiTheme="minorEastAsia" w:hAnsiTheme="minorEastAsia" w:eastAsiaTheme="minorEastAsia"/>
                <w:bCs/>
                <w:color w:val="000000" w:themeColor="text1"/>
                <w:szCs w:val="24"/>
                <w:highlight w:val="none"/>
              </w:rPr>
              <w:t xml:space="preserve">，分支机构</w:t>
            </w:r>
            <w:r>
              <w:rPr>
                <w:rFonts w:asciiTheme="minorEastAsia" w:hAnsiTheme="minorEastAsia" w:eastAsiaTheme="minorEastAsia"/>
                <w:bCs/>
                <w:color w:val="000000" w:themeColor="text1"/>
                <w:szCs w:val="24"/>
                <w:highlight w:val="none"/>
              </w:rPr>
              <w:t xml:space="preserve">投标时</w:t>
            </w:r>
            <w:r>
              <w:rPr>
                <w:rFonts w:hint="eastAsia" w:asciiTheme="minorEastAsia" w:hAnsiTheme="minorEastAsia" w:eastAsiaTheme="minorEastAsia"/>
                <w:bCs/>
                <w:color w:val="000000" w:themeColor="text1"/>
                <w:szCs w:val="24"/>
                <w:highlight w:val="none"/>
              </w:rPr>
              <w:t xml:space="preserve">涉及招标文件</w:t>
            </w:r>
            <w:r>
              <w:rPr>
                <w:rFonts w:asciiTheme="minorEastAsia" w:hAnsiTheme="minorEastAsia" w:eastAsiaTheme="minorEastAsia"/>
                <w:bCs/>
                <w:color w:val="000000" w:themeColor="text1"/>
                <w:szCs w:val="24"/>
                <w:highlight w:val="none"/>
              </w:rPr>
              <w:t xml:space="preserve">“</w:t>
            </w:r>
            <w:r>
              <w:rPr>
                <w:rFonts w:hint="eastAsia" w:asciiTheme="minorEastAsia" w:hAnsiTheme="minorEastAsia" w:eastAsiaTheme="minorEastAsia"/>
                <w:bCs/>
                <w:color w:val="000000" w:themeColor="text1"/>
                <w:szCs w:val="24"/>
                <w:highlight w:val="none"/>
              </w:rPr>
              <w:t xml:space="preserve">法定代表人</w:t>
            </w:r>
            <w:r>
              <w:rPr>
                <w:rFonts w:asciiTheme="minorEastAsia" w:hAnsiTheme="minorEastAsia" w:eastAsiaTheme="minorEastAsia"/>
                <w:bCs/>
                <w:color w:val="000000" w:themeColor="text1"/>
                <w:szCs w:val="24"/>
                <w:highlight w:val="none"/>
              </w:rPr>
              <w:t xml:space="preserve">”</w:t>
            </w:r>
            <w:r>
              <w:rPr>
                <w:rFonts w:hint="eastAsia" w:asciiTheme="minorEastAsia" w:hAnsiTheme="minorEastAsia" w:eastAsiaTheme="minorEastAsia"/>
                <w:bCs/>
                <w:color w:val="000000" w:themeColor="text1"/>
                <w:szCs w:val="24"/>
                <w:highlight w:val="none"/>
              </w:rPr>
              <w:t xml:space="preserve">要求的部分</w:t>
            </w:r>
            <w:r>
              <w:rPr>
                <w:rFonts w:asciiTheme="minorEastAsia" w:hAnsiTheme="minorEastAsia" w:eastAsiaTheme="minorEastAsia"/>
                <w:bCs/>
                <w:color w:val="000000" w:themeColor="text1"/>
                <w:szCs w:val="24"/>
                <w:highlight w:val="none"/>
              </w:rPr>
              <w:t xml:space="preserve">，其</w:t>
            </w:r>
            <w:r>
              <w:rPr>
                <w:rFonts w:hint="eastAsia" w:asciiTheme="minorEastAsia" w:hAnsiTheme="minorEastAsia" w:eastAsiaTheme="minorEastAsia"/>
                <w:bCs/>
                <w:color w:val="000000" w:themeColor="text1"/>
                <w:szCs w:val="24"/>
                <w:highlight w:val="none"/>
              </w:rPr>
              <w:t xml:space="preserve">具体要求</w:t>
            </w:r>
            <w:r>
              <w:rPr>
                <w:rFonts w:asciiTheme="minorEastAsia" w:hAnsiTheme="minorEastAsia" w:eastAsiaTheme="minorEastAsia"/>
                <w:bCs/>
                <w:color w:val="000000" w:themeColor="text1"/>
                <w:szCs w:val="24"/>
                <w:highlight w:val="none"/>
              </w:rPr>
              <w:t xml:space="preserve">视同本条规定</w:t>
            </w:r>
            <w:r>
              <w:rPr>
                <w:rFonts w:hint="eastAsia" w:asciiTheme="minorEastAsia" w:hAnsiTheme="minorEastAsia" w:eastAsiaTheme="minorEastAsia"/>
                <w:bCs/>
                <w:color w:val="000000" w:themeColor="text1"/>
                <w:szCs w:val="24"/>
                <w:highlight w:val="none"/>
              </w:rPr>
              <w:t xml:space="preserve">）。</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4</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投标供应商法定代表人身份证原件扫描件</w:t>
            </w:r>
            <w:r>
              <w:rPr>
                <w:color w:val="000000" w:themeColor="text1"/>
              </w:rPr>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身份证应为正、反面</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5</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投标供应商法定代表人授权代表身份证原件扫描件</w:t>
            </w:r>
            <w:r>
              <w:rPr>
                <w:color w:val="000000" w:themeColor="text1"/>
              </w:rPr>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身份证应为正、反面，法定代表人亲自参加投标的除外</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6</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具有良好的商业信誉和健全的财务会计制度</w:t>
            </w:r>
            <w:r>
              <w:rPr>
                <w:color w:val="000000" w:themeColor="text1"/>
              </w:rPr>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投标供应商提供近三个月中任意一个月份（</w:t>
            </w:r>
            <w:r>
              <w:rPr>
                <w:rFonts w:hint="eastAsia" w:asciiTheme="minorEastAsia" w:hAnsiTheme="minorEastAsia" w:eastAsiaTheme="minorEastAsia"/>
                <w:bCs/>
                <w:color w:val="000000" w:themeColor="text1"/>
                <w:szCs w:val="24"/>
                <w:highlight w:val="none"/>
                <w:lang w:eastAsia="zh-CN"/>
              </w:rPr>
              <w:t xml:space="preserve">2026年2月/3月/4月）</w:t>
            </w:r>
            <w:r>
              <w:rPr>
                <w:rFonts w:hint="eastAsia" w:asciiTheme="minorEastAsia" w:hAnsiTheme="minorEastAsia" w:eastAsiaTheme="minorEastAsia"/>
                <w:bCs/>
                <w:color w:val="000000" w:themeColor="text1"/>
                <w:szCs w:val="24"/>
                <w:highlight w:val="none"/>
              </w:rPr>
              <w:t xml:space="preserve">的财务状况报告（资产负债表和利润表）或由会计师事务所出具的</w:t>
            </w:r>
            <w:r>
              <w:rPr>
                <w:rFonts w:hint="eastAsia" w:asciiTheme="minorEastAsia" w:hAnsiTheme="minorEastAsia" w:eastAsiaTheme="minorEastAsia"/>
                <w:bCs/>
                <w:color w:val="000000" w:themeColor="text1"/>
                <w:szCs w:val="24"/>
                <w:highlight w:val="none"/>
                <w:lang w:eastAsia="zh-CN"/>
              </w:rPr>
              <w:t xml:space="preserve">2024年度的财务审计</w:t>
            </w:r>
            <w:r>
              <w:rPr>
                <w:rFonts w:hint="eastAsia" w:asciiTheme="minorEastAsia" w:hAnsiTheme="minorEastAsia" w:eastAsiaTheme="minorEastAsia"/>
                <w:bCs/>
                <w:color w:val="000000" w:themeColor="text1"/>
                <w:szCs w:val="24"/>
                <w:highlight w:val="none"/>
              </w:rPr>
              <w:t xml:space="preserve">报告原件扫描件并加盖公章或签电子公章</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7</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具</w:t>
            </w:r>
            <w:r>
              <w:rPr>
                <w:rFonts w:asciiTheme="minorEastAsia" w:hAnsiTheme="minorEastAsia" w:eastAsiaTheme="minorEastAsia"/>
                <w:color w:val="000000" w:themeColor="text1"/>
                <w:szCs w:val="24"/>
                <w:highlight w:val="none"/>
              </w:rPr>
              <w:t xml:space="preserve">有依法缴纳税收的良好记录</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投标供应商近三个月中任意一个月份（</w:t>
            </w:r>
            <w:r>
              <w:rPr>
                <w:rFonts w:hint="eastAsia" w:asciiTheme="minorEastAsia" w:hAnsiTheme="minorEastAsia" w:eastAsiaTheme="minorEastAsia"/>
                <w:bCs/>
                <w:color w:val="000000" w:themeColor="text1"/>
                <w:szCs w:val="24"/>
                <w:highlight w:val="none"/>
                <w:lang w:eastAsia="zh-CN"/>
              </w:rPr>
              <w:t xml:space="preserve">2026年2月/3月/4月）</w:t>
            </w:r>
            <w:r>
              <w:rPr>
                <w:rFonts w:hint="eastAsia" w:asciiTheme="minorEastAsia" w:hAnsiTheme="minorEastAsia" w:eastAsiaTheme="minorEastAsia"/>
                <w:bCs/>
                <w:color w:val="000000" w:themeColor="text1"/>
                <w:szCs w:val="24"/>
                <w:highlight w:val="none"/>
              </w:rPr>
              <w:t xml:space="preserve">的依法缴纳税收的相关材料（提供相关主管部门证明或银行代扣证明）扫描件</w:t>
            </w:r>
            <w:r>
              <w:rPr>
                <w:rFonts w:hint="eastAsia" w:asciiTheme="minorEastAsia" w:hAnsiTheme="minorEastAsia" w:eastAsiaTheme="minorEastAsia"/>
                <w:color w:val="000000" w:themeColor="text1"/>
                <w:szCs w:val="24"/>
                <w:highlight w:val="none"/>
              </w:rPr>
              <w:t xml:space="preserve">，或者提供依法免税的主管部门出具的相应证明材料。</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8</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具有依法缴纳社会保障资金的良好记录</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投标供应商近三个月中任意一个月份（</w:t>
            </w:r>
            <w:r>
              <w:rPr>
                <w:rFonts w:hint="eastAsia" w:asciiTheme="minorEastAsia" w:hAnsiTheme="minorEastAsia" w:eastAsiaTheme="minorEastAsia"/>
                <w:color w:val="000000" w:themeColor="text1"/>
                <w:szCs w:val="24"/>
                <w:highlight w:val="none"/>
                <w:lang w:eastAsia="zh-CN"/>
              </w:rPr>
              <w:t xml:space="preserve">2026年2月/3月/4月）</w:t>
            </w:r>
            <w:r>
              <w:rPr>
                <w:rFonts w:hint="eastAsia" w:asciiTheme="minorEastAsia" w:hAnsiTheme="minorEastAsia" w:eastAsiaTheme="minorEastAsia"/>
                <w:color w:val="000000" w:themeColor="text1"/>
                <w:szCs w:val="24"/>
                <w:highlight w:val="none"/>
              </w:rPr>
              <w:t xml:space="preserve">的依法缴纳社会保障资金的相关材料（提供相关主管部门证明或银行代扣证明）扫描件，或者提供依法不需要缴纳社会保障资金的主管部门出具的证明材料。</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9</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政府采购投标及履约承诺函</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格式见附件</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000000" w:themeColor="text1"/>
                <w:szCs w:val="24"/>
                <w:highlight w:val="none"/>
              </w:rPr>
              <w:suppressLineNumbers w:val="0"/>
            </w:pPr>
            <w:r>
              <w:rPr>
                <w:rFonts w:hint="eastAsia" w:ascii="宋体" w:hAnsi="宋体"/>
                <w:color w:val="000000" w:themeColor="text1"/>
                <w:szCs w:val="24"/>
                <w:highlight w:val="none"/>
              </w:rPr>
              <w:t xml:space="preserve">10</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授权代理人提供由法定的社保收缴部门出具的近三个月中任意一个月份（</w:t>
            </w:r>
            <w:r>
              <w:rPr>
                <w:rFonts w:hint="eastAsia" w:asciiTheme="minorEastAsia" w:hAnsiTheme="minorEastAsia" w:eastAsiaTheme="minorEastAsia"/>
                <w:color w:val="000000" w:themeColor="text1"/>
                <w:szCs w:val="24"/>
                <w:highlight w:val="none"/>
                <w:lang w:eastAsia="zh-CN"/>
              </w:rPr>
              <w:t xml:space="preserve">2026年2月/3月/4月）</w:t>
            </w:r>
            <w:r>
              <w:rPr>
                <w:rFonts w:hint="eastAsia" w:asciiTheme="minorEastAsia" w:hAnsiTheme="minorEastAsia" w:eastAsiaTheme="minorEastAsia"/>
                <w:color w:val="000000" w:themeColor="text1"/>
                <w:szCs w:val="24"/>
                <w:highlight w:val="none"/>
              </w:rPr>
              <w:t xml:space="preserve">的投标供应商依法为其缴纳社会保险证明</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宋体" w:hAnsi="宋体" w:eastAsiaTheme="minorEastAsia"/>
                <w:color w:val="000000" w:themeColor="text1"/>
                <w:szCs w:val="24"/>
                <w:highlight w:val="none"/>
              </w:rPr>
              <w:t xml:space="preserve">11</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000000" w:themeColor="text1"/>
                <w:szCs w:val="24"/>
                <w:highlight w:val="none"/>
                <w:lang w:eastAsia="zh-CN"/>
              </w:rPr>
              <w:t xml:space="preserve">2026年2月/3月/4月）</w:t>
            </w:r>
            <w:r>
              <w:rPr>
                <w:rFonts w:hint="eastAsia" w:asciiTheme="minorEastAsia" w:hAnsiTheme="minorEastAsia" w:eastAsiaTheme="minorEastAsia"/>
                <w:color w:val="000000" w:themeColor="text1"/>
                <w:szCs w:val="24"/>
                <w:highlight w:val="none"/>
              </w:rPr>
              <w:t xml:space="preserve">的投标供应商依法为其缴纳社会保险证明</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由相关主管部门出具，如因投标供应商新成立确实无法提供的，可以不提供；</w:t>
            </w:r>
            <w:r>
              <w:rPr>
                <w:rFonts w:hint="eastAsia" w:asciiTheme="minorEastAsia" w:hAnsiTheme="minorEastAsia" w:eastAsiaTheme="minorEastAsia"/>
                <w:color w:val="000000" w:themeColor="text1"/>
                <w:szCs w:val="24"/>
                <w:highlight w:val="none"/>
                <w:lang w:eastAsia="zh-CN"/>
              </w:rPr>
              <w:t xml:space="preserve">法定代表人担任项目负责人的除外</w:t>
            </w:r>
            <w:r>
              <w:rPr>
                <w:rFonts w:hint="eastAsia" w:asciiTheme="minorEastAsia" w:hAnsiTheme="minorEastAsia" w:eastAsiaTheme="minorEastAsia"/>
                <w:color w:val="000000" w:themeColor="text1"/>
                <w:szCs w:val="24"/>
                <w:highlight w:val="none"/>
              </w:rPr>
              <w:t xml:space="preserve">；社保缴费证明必须提交带有社保部门红章的或含有县（区）级及以上社保部门电子加盖公章或签电子公章或带二维码验证的扫描件。</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000000" w:themeColor="text1"/>
                <w:szCs w:val="24"/>
                <w:highlight w:val="none"/>
              </w:rPr>
              <w:suppressLineNumbers w:val="0"/>
            </w:pPr>
            <w:r>
              <w:rPr>
                <w:rFonts w:hint="eastAsia" w:ascii="宋体" w:hAnsi="宋体"/>
                <w:color w:val="000000" w:themeColor="text1"/>
                <w:szCs w:val="24"/>
                <w:highlight w:val="none"/>
              </w:rPr>
              <w:t xml:space="preserve">12</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参加政府采购活动前三年内，在经营活动中没有重大违法记录</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参加政府采购活动前3年内在经营活动中没有重大违法记录的书面声明（格式见附件）</w:t>
            </w:r>
            <w:r>
              <w:rPr>
                <w:color w:val="000000" w:themeColor="text1"/>
              </w:rPr>
            </w:r>
            <w:r/>
          </w:p>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000000" w:themeColor="text1"/>
                <w:szCs w:val="24"/>
                <w:highlight w:val="none"/>
                <w:lang w:eastAsia="zh-CN"/>
              </w:rPr>
              <w:t xml:space="preserve">〔2022〕3号</w:t>
            </w:r>
            <w:r>
              <w:rPr>
                <w:rFonts w:hint="eastAsia" w:asciiTheme="minorEastAsia" w:hAnsiTheme="minorEastAsia" w:eastAsiaTheme="minorEastAsia"/>
                <w:color w:val="000000" w:themeColor="text1"/>
                <w:szCs w:val="24"/>
                <w:highlight w:val="none"/>
              </w:rPr>
              <w:t xml:space="preserve">文，较大数额罚款认定为200万元以上的罚款，法律、行政法规以及国务院有关部门明确规定相关领域“较大数额罚款”标准高于200万元的，从其规定）</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000000" w:themeColor="text1"/>
                <w:szCs w:val="24"/>
                <w:highlight w:val="none"/>
              </w:rPr>
              <w:suppressLineNumbers w:val="0"/>
            </w:pPr>
            <w:r>
              <w:rPr>
                <w:rFonts w:hint="eastAsia" w:ascii="宋体" w:hAnsi="宋体"/>
                <w:color w:val="000000" w:themeColor="text1"/>
                <w:szCs w:val="24"/>
                <w:highlight w:val="none"/>
              </w:rPr>
              <w:t xml:space="preserve">13</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落实政府采购政策的证明材料（专门面向中小微企业采购）</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本项目为货物类采购项目，采购标的对应的中小企业划分标准所属行业为：“工业”。采购包一、包二、包四属于专门面向中小微企业采购的项目，采购包一、包二、包四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000000" w:themeColor="text1"/>
                <w:szCs w:val="24"/>
                <w:highlight w:val="none"/>
                <w:lang w:eastAsia="zh-CN"/>
              </w:rPr>
              <w:t xml:space="preserve">〔2011〕300号</w:t>
            </w:r>
            <w:r>
              <w:rPr>
                <w:rFonts w:hint="eastAsia" w:asciiTheme="minorEastAsia" w:hAnsiTheme="minorEastAsia" w:eastAsiaTheme="minorEastAsia"/>
                <w:color w:val="000000" w:themeColor="text1"/>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000000" w:themeColor="text1"/>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000000" w:themeColor="text1"/>
                <w:szCs w:val="24"/>
                <w:highlight w:val="none"/>
                <w:lang w:eastAsia="zh-CN"/>
              </w:rPr>
              <w:t xml:space="preserve">〔2011〕300号</w:t>
            </w:r>
            <w:r>
              <w:rPr>
                <w:rFonts w:hint="eastAsia" w:asciiTheme="minorEastAsia" w:hAnsiTheme="minorEastAsia" w:eastAsiaTheme="minorEastAsia"/>
                <w:color w:val="000000" w:themeColor="text1"/>
                <w:szCs w:val="24"/>
                <w:highlight w:val="none"/>
              </w:rPr>
              <w:t xml:space="preserve">》文件并结合本项目前述规定的所属行业选择中型或小型或微型其中一种类型并明确填写），未按以上规定填写的，其声明函视为无效。</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000000" w:themeColor="text1"/>
                <w:szCs w:val="24"/>
                <w:highlight w:val="none"/>
              </w:rPr>
              <w:suppressLineNumbers w:val="0"/>
            </w:pPr>
            <w:r>
              <w:rPr>
                <w:rFonts w:hint="eastAsia" w:ascii="宋体" w:hAnsi="宋体"/>
                <w:color w:val="000000" w:themeColor="text1"/>
                <w:szCs w:val="24"/>
                <w:highlight w:val="none"/>
              </w:rPr>
              <w:t xml:space="preserve">14</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具有履行合同所必需的设备和专业技术能力</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bCs/>
                <w:color w:val="000000" w:themeColor="text1"/>
                <w:szCs w:val="24"/>
                <w:highlight w:val="none"/>
              </w:rPr>
              <w:t xml:space="preserve">具备履行合同所必需的设备和专业技术能力的书面声明（格式见附件）</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000000" w:themeColor="text1"/>
                <w:szCs w:val="24"/>
                <w:highlight w:val="none"/>
              </w:rPr>
              <w:suppressLineNumbers w:val="0"/>
            </w:pPr>
            <w:r>
              <w:rPr>
                <w:rFonts w:hint="eastAsia" w:ascii="宋体" w:hAnsi="宋体"/>
                <w:color w:val="000000" w:themeColor="text1"/>
                <w:szCs w:val="24"/>
                <w:highlight w:val="none"/>
              </w:rPr>
              <w:t xml:space="preserve">15</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信用记录</w:t>
            </w:r>
            <w:r>
              <w:rPr>
                <w:color w:val="000000" w:themeColor="text1"/>
              </w:rPr>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供应商未被列入“信用中国”网站</w:t>
            </w:r>
            <w:r>
              <w:rPr>
                <w:rFonts w:hint="eastAsia"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www.creditchina.gov.cn</w:t>
            </w:r>
            <w:r>
              <w:rPr>
                <w:rFonts w:hint="eastAsia"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www.ccgp.gov.cn</w:t>
            </w:r>
            <w:r>
              <w:rPr>
                <w:rFonts w:hint="eastAsia"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“政府采购严重违法失信行为信息记录”中的禁止参加政府采购活动期间。（</w:t>
            </w:r>
            <w:r>
              <w:rPr>
                <w:rFonts w:hint="eastAsia" w:asciiTheme="minorEastAsia" w:hAnsiTheme="minorEastAsia" w:eastAsiaTheme="minorEastAsia"/>
                <w:color w:val="000000" w:themeColor="text1"/>
                <w:szCs w:val="24"/>
                <w:highlight w:val="none"/>
              </w:rPr>
              <w:t xml:space="preserve">有上述处罚记录但处罚期已届满的，视为无记录，以代理机构评标当日查询结果为准</w:t>
            </w:r>
            <w:r>
              <w:rPr>
                <w:rFonts w:asciiTheme="minorEastAsia" w:hAnsiTheme="minorEastAsia" w:eastAsiaTheme="minorEastAsia"/>
                <w:color w:val="000000" w:themeColor="text1"/>
                <w:szCs w:val="24"/>
                <w:highlight w:val="none"/>
              </w:rPr>
              <w:t xml:space="preserve">）。</w:t>
            </w:r>
            <w:r>
              <w:rPr>
                <w:color w:val="000000" w:themeColor="text1"/>
              </w:rPr>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16</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关于联合体投标</w:t>
            </w:r>
            <w:r>
              <w:rPr>
                <w:color w:val="000000" w:themeColor="text1"/>
              </w:rPr>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本项目不接受联合体投标；不允许分包、转包。</w:t>
            </w:r>
            <w:r>
              <w:rPr>
                <w:color w:val="000000" w:themeColor="text1"/>
              </w:rPr>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1</w:t>
            </w:r>
            <w:r>
              <w:rPr>
                <w:rFonts w:hint="eastAsia" w:asciiTheme="minorEastAsia" w:hAnsiTheme="minorEastAsia" w:eastAsiaTheme="minorEastAsia"/>
                <w:color w:val="000000" w:themeColor="text1"/>
                <w:szCs w:val="24"/>
                <w:highlight w:val="none"/>
              </w:rPr>
              <w:t xml:space="preserve">7</w:t>
            </w:r>
            <w:r>
              <w:rPr>
                <w:color w:val="000000" w:themeColor="text1"/>
              </w:rPr>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投标</w:t>
            </w:r>
            <w:r>
              <w:rPr>
                <w:rFonts w:asciiTheme="minorEastAsia" w:hAnsiTheme="minorEastAsia" w:eastAsiaTheme="minorEastAsia"/>
                <w:color w:val="000000" w:themeColor="text1"/>
                <w:szCs w:val="24"/>
                <w:highlight w:val="none"/>
              </w:rPr>
              <w:t xml:space="preserve">供应商必须符合法律、行政法规规定的其他条件</w:t>
            </w:r>
            <w:r>
              <w:rPr>
                <w:color w:val="000000" w:themeColor="text1"/>
              </w:rPr>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000000" w:themeColor="text1"/>
                <w:szCs w:val="24"/>
                <w:highlight w:val="none"/>
              </w:rPr>
              <w:t xml:space="preserve">相关承诺要求内容。</w:t>
            </w:r>
            <w:r>
              <w:rPr>
                <w:color w:val="000000" w:themeColor="text1"/>
              </w:rPr>
            </w:r>
            <w:r/>
          </w:p>
        </w:tc>
      </w:tr>
    </w:tbl>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color w:val="000000" w:themeColor="text1"/>
        </w:rPr>
      </w:r>
      <w:bookmarkStart w:id="125" w:name="_Toc98277358"/>
      <w:r>
        <w:rPr>
          <w:color w:val="000000" w:themeColor="text1"/>
        </w:rPr>
      </w:r>
      <w:bookmarkStart w:id="126" w:name="_Toc116946314"/>
      <w:r>
        <w:rPr>
          <w:rFonts w:hint="eastAsia" w:asciiTheme="minorEastAsia" w:hAnsiTheme="minorEastAsia" w:eastAsiaTheme="minorEastAsia"/>
          <w:bCs/>
          <w:color w:val="000000" w:themeColor="text1"/>
          <w:sz w:val="24"/>
          <w:highlight w:val="none"/>
        </w:rPr>
        <w:t xml:space="preserve">2</w:t>
      </w:r>
      <w:r>
        <w:rPr>
          <w:rFonts w:asciiTheme="minorEastAsia" w:hAnsiTheme="minorEastAsia" w:eastAsiaTheme="minorEastAsia"/>
          <w:bCs/>
          <w:color w:val="000000" w:themeColor="text1"/>
          <w:sz w:val="24"/>
          <w:highlight w:val="none"/>
        </w:rPr>
        <w:t xml:space="preserve">.6</w:t>
      </w:r>
      <w:r>
        <w:rPr>
          <w:rFonts w:hint="eastAsia" w:asciiTheme="minorEastAsia" w:hAnsiTheme="minorEastAsia" w:eastAsiaTheme="minorEastAsia"/>
          <w:bCs/>
          <w:color w:val="000000" w:themeColor="text1"/>
          <w:sz w:val="24"/>
          <w:highlight w:val="none"/>
        </w:rPr>
        <w:t xml:space="preserve">资格审查不合格的投标供应商的投标文件不进入后续评审。</w:t>
      </w:r>
      <w:bookmarkEnd w:id="125"/>
      <w:r>
        <w:rPr>
          <w:color w:val="000000" w:themeColor="text1"/>
        </w:rPr>
      </w:r>
      <w:bookmarkEnd w:id="126"/>
      <w:r>
        <w:rPr>
          <w:color w:val="000000" w:themeColor="text1"/>
        </w:rPr>
      </w:r>
      <w:r/>
    </w:p>
    <w:p>
      <w:pPr>
        <w:ind w:firstLine="566"/>
        <w:spacing w:line="440" w:lineRule="exact"/>
        <w:tabs>
          <w:tab w:val="left" w:pos="1365" w:leader="none"/>
        </w:tabs>
        <w:rPr>
          <w:rFonts w:hint="eastAsia" w:asciiTheme="minorEastAsia" w:hAnsiTheme="minorEastAsia" w:eastAsiaTheme="minorEastAsia"/>
          <w:b/>
          <w:bCs/>
          <w:color w:val="000000" w:themeColor="text1"/>
          <w:sz w:val="24"/>
          <w:highlight w:val="none"/>
        </w:rPr>
      </w:pPr>
      <w:r>
        <w:rPr>
          <w:rFonts w:asciiTheme="minorEastAsia" w:hAnsiTheme="minorEastAsia" w:eastAsiaTheme="minorEastAsia"/>
          <w:b/>
          <w:bCs/>
          <w:color w:val="000000" w:themeColor="text1"/>
          <w:sz w:val="24"/>
          <w:highlight w:val="none"/>
        </w:rPr>
        <w:t xml:space="preserve">3.</w:t>
      </w:r>
      <w:r>
        <w:rPr>
          <w:rFonts w:hint="eastAsia" w:asciiTheme="minorEastAsia" w:hAnsiTheme="minorEastAsia" w:eastAsiaTheme="minorEastAsia"/>
          <w:b/>
          <w:bCs/>
          <w:color w:val="000000" w:themeColor="text1"/>
          <w:sz w:val="24"/>
          <w:highlight w:val="none"/>
        </w:rPr>
        <w:t xml:space="preserve">评标工作程序</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3.1由专家及采购人代表组成评标委员会，并实行回避制度。</w:t>
      </w:r>
      <w:r>
        <w:rPr>
          <w:color w:val="000000" w:themeColor="text1"/>
        </w:rPr>
      </w:r>
      <w:r/>
    </w:p>
    <w:p>
      <w:pPr>
        <w:ind w:firstLine="566"/>
        <w:spacing w:line="440" w:lineRule="exact"/>
        <w:tabs>
          <w:tab w:val="left" w:pos="1365" w:leader="none"/>
        </w:tabs>
        <w:rPr>
          <w:rFonts w:hint="eastAsia" w:asciiTheme="minorEastAsia" w:hAnsiTheme="minorEastAsia" w:eastAsiaTheme="minorEastAsia"/>
          <w:b/>
          <w:color w:val="000000" w:themeColor="text1"/>
          <w:sz w:val="24"/>
          <w:highlight w:val="none"/>
        </w:rPr>
      </w:pPr>
      <w:r>
        <w:rPr>
          <w:rFonts w:hint="eastAsia" w:asciiTheme="minorEastAsia" w:hAnsiTheme="minorEastAsia" w:eastAsiaTheme="minorEastAsia"/>
          <w:b/>
          <w:color w:val="000000" w:themeColor="text1"/>
          <w:sz w:val="24"/>
          <w:highlight w:val="none"/>
        </w:rPr>
        <w:t xml:space="preserve">3</w:t>
      </w:r>
      <w:r>
        <w:rPr>
          <w:rFonts w:asciiTheme="minorEastAsia" w:hAnsiTheme="minorEastAsia" w:eastAsiaTheme="minorEastAsia"/>
          <w:b/>
          <w:color w:val="000000" w:themeColor="text1"/>
          <w:sz w:val="24"/>
          <w:highlight w:val="none"/>
        </w:rPr>
        <w:t xml:space="preserve">.2</w:t>
      </w:r>
      <w:r>
        <w:rPr>
          <w:rFonts w:hint="eastAsia" w:asciiTheme="minorEastAsia" w:hAnsiTheme="minorEastAsia" w:eastAsiaTheme="minorEastAsia"/>
          <w:b/>
          <w:color w:val="000000" w:themeColor="text1"/>
          <w:sz w:val="24"/>
          <w:highlight w:val="none"/>
        </w:rPr>
        <w:t xml:space="preserve">投标文件符合性检查</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w:t>
      </w:r>
      <w:r>
        <w:rPr>
          <w:rFonts w:hint="eastAsia" w:asciiTheme="minorEastAsia" w:hAnsiTheme="minorEastAsia" w:eastAsiaTheme="minorEastAsia"/>
          <w:bCs/>
          <w:color w:val="000000" w:themeColor="text1"/>
          <w:sz w:val="24"/>
          <w:highlight w:val="none"/>
        </w:rPr>
        <w:t xml:space="preserve">.1评委会将对资格符合的投标文件进行评审，以确定是否对招标文件的实质性要求做出响应。</w:t>
      </w:r>
      <w:r>
        <w:rPr>
          <w:color w:val="000000" w:themeColor="text1"/>
        </w:rPr>
      </w:r>
      <w:r/>
    </w:p>
    <w:p>
      <w:pPr>
        <w:jc w:val="center"/>
        <w:spacing w:line="440" w:lineRule="exact"/>
        <w:tabs>
          <w:tab w:val="left" w:pos="480" w:leader="none"/>
        </w:tabs>
        <w:rPr>
          <w:rFonts w:hint="eastAsia" w:asciiTheme="minorEastAsia" w:hAnsiTheme="minorEastAsia" w:eastAsiaTheme="minorEastAsia"/>
          <w:b/>
          <w:color w:val="000000" w:themeColor="text1"/>
          <w:sz w:val="24"/>
          <w:highlight w:val="none"/>
        </w:rPr>
        <w:outlineLvl w:val="0"/>
      </w:pPr>
      <w:r>
        <w:rPr>
          <w:color w:val="000000" w:themeColor="text1"/>
        </w:rPr>
      </w:r>
      <w:bookmarkStart w:id="127" w:name="_Toc26947"/>
      <w:r>
        <w:rPr>
          <w:rFonts w:hint="eastAsia" w:asciiTheme="minorEastAsia" w:hAnsiTheme="minorEastAsia" w:eastAsiaTheme="minorEastAsia"/>
          <w:b/>
          <w:color w:val="000000" w:themeColor="text1"/>
          <w:sz w:val="24"/>
          <w:highlight w:val="none"/>
        </w:rPr>
        <w:t xml:space="preserve">符合性审查表</w:t>
      </w:r>
      <w:bookmarkEnd w:id="127"/>
      <w:r>
        <w:rPr>
          <w:color w:val="000000" w:themeColor="text1"/>
        </w:rPr>
      </w:r>
      <w:r/>
    </w:p>
    <w:tbl>
      <w:tblPr>
        <w:tblStyle w:val="790"/>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themeColor="text1"/>
                <w:sz w:val="22"/>
                <w:szCs w:val="22"/>
                <w:highlight w:val="none"/>
              </w:rPr>
              <w:suppressLineNumbers w:val="0"/>
            </w:pPr>
            <w:r>
              <w:rPr>
                <w:rFonts w:ascii="宋体" w:hAnsi="宋体"/>
                <w:b/>
                <w:bCs/>
                <w:color w:val="000000" w:themeColor="text1"/>
                <w:sz w:val="22"/>
                <w:szCs w:val="22"/>
                <w:highlight w:val="none"/>
              </w:rPr>
              <w:t xml:space="preserve">序号</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themeColor="text1"/>
                <w:sz w:val="22"/>
                <w:szCs w:val="22"/>
                <w:highlight w:val="none"/>
              </w:rPr>
              <w:suppressLineNumbers w:val="0"/>
            </w:pPr>
            <w:r>
              <w:rPr>
                <w:rFonts w:ascii="宋体" w:hAnsi="宋体"/>
                <w:b/>
                <w:bCs/>
                <w:color w:val="000000" w:themeColor="text1"/>
                <w:sz w:val="22"/>
                <w:szCs w:val="22"/>
                <w:highlight w:val="none"/>
              </w:rPr>
              <w:t xml:space="preserve">评审点要求概况</w:t>
            </w:r>
            <w:r>
              <w:rPr>
                <w:color w:val="000000" w:themeColor="text1"/>
              </w:rPr>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themeColor="text1"/>
                <w:sz w:val="22"/>
                <w:szCs w:val="22"/>
                <w:highlight w:val="none"/>
              </w:rPr>
              <w:suppressLineNumbers w:val="0"/>
            </w:pPr>
            <w:r>
              <w:rPr>
                <w:rFonts w:ascii="宋体" w:hAnsi="宋体"/>
                <w:b/>
                <w:bCs/>
                <w:color w:val="000000" w:themeColor="text1"/>
                <w:sz w:val="22"/>
                <w:szCs w:val="22"/>
                <w:highlight w:val="none"/>
              </w:rPr>
              <w:t xml:space="preserve">评审点具体描述</w:t>
            </w:r>
            <w:r>
              <w:rPr>
                <w:color w:val="000000" w:themeColor="text1"/>
              </w:rPr>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 w:val="22"/>
                <w:szCs w:val="22"/>
                <w:highlight w:val="none"/>
              </w:rPr>
              <w:suppressLineNumbers w:val="0"/>
            </w:pPr>
            <w:r>
              <w:rPr>
                <w:rFonts w:ascii="宋体" w:hAnsi="宋体"/>
                <w:color w:val="000000" w:themeColor="text1"/>
                <w:sz w:val="22"/>
                <w:szCs w:val="22"/>
                <w:highlight w:val="none"/>
              </w:rPr>
              <w:t xml:space="preserve">1</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000000" w:themeColor="text1"/>
                <w:sz w:val="22"/>
                <w:szCs w:val="22"/>
                <w:highlight w:val="none"/>
              </w:rPr>
              <w:suppressLineNumbers w:val="0"/>
            </w:pPr>
            <w:r>
              <w:rPr>
                <w:rFonts w:hint="eastAsia" w:ascii="宋体" w:hAnsi="宋体"/>
                <w:color w:val="000000" w:themeColor="text1"/>
                <w:sz w:val="22"/>
                <w:szCs w:val="22"/>
                <w:highlight w:val="none"/>
              </w:rPr>
              <w:t xml:space="preserve">投标函</w:t>
            </w:r>
            <w:r>
              <w:rPr>
                <w:color w:val="000000" w:themeColor="text1"/>
              </w:rPr>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000000" w:themeColor="text1"/>
                <w:sz w:val="22"/>
                <w:szCs w:val="22"/>
                <w:highlight w:val="none"/>
              </w:rPr>
              <w:suppressLineNumbers w:val="0"/>
            </w:pPr>
            <w:r>
              <w:rPr>
                <w:rFonts w:hint="eastAsia" w:ascii="宋体" w:hAnsi="宋体"/>
                <w:color w:val="000000" w:themeColor="text1"/>
                <w:sz w:val="22"/>
                <w:szCs w:val="22"/>
                <w:highlight w:val="none"/>
              </w:rPr>
              <w:t xml:space="preserve">按招标文件填写，格式见附件</w:t>
            </w:r>
            <w:r>
              <w:rPr>
                <w:rFonts w:hint="eastAsia" w:ascii="宋体" w:hAnsi="宋体"/>
                <w:color w:val="000000" w:themeColor="text1"/>
                <w:sz w:val="22"/>
                <w:szCs w:val="22"/>
                <w:highlight w:val="none"/>
                <w:lang w:eastAsia="zh-CN"/>
              </w:rPr>
              <w:t xml:space="preserve">。</w:t>
            </w:r>
            <w:r>
              <w:rPr>
                <w:color w:val="000000" w:themeColor="text1"/>
              </w:rPr>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000000" w:themeColor="text1"/>
                <w:sz w:val="22"/>
                <w:szCs w:val="22"/>
                <w:highlight w:val="none"/>
              </w:rPr>
              <w:suppressLineNumbers w:val="0"/>
            </w:pPr>
            <w:r>
              <w:rPr>
                <w:rFonts w:ascii="宋体" w:hAnsi="宋体"/>
                <w:color w:val="000000" w:themeColor="text1"/>
                <w:sz w:val="22"/>
                <w:szCs w:val="22"/>
                <w:highlight w:val="none"/>
              </w:rPr>
              <w:t xml:space="preserve">2</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2"/>
                <w:szCs w:val="22"/>
                <w:highlight w:val="none"/>
              </w:rPr>
              <w:suppressLineNumbers w:val="0"/>
            </w:pPr>
            <w:r>
              <w:rPr>
                <w:rFonts w:hint="eastAsia" w:ascii="宋体" w:hAnsi="宋体" w:cs="宋体"/>
                <w:bCs/>
                <w:color w:val="000000" w:themeColor="text1"/>
                <w:sz w:val="22"/>
                <w:szCs w:val="22"/>
                <w:highlight w:val="none"/>
              </w:rPr>
              <w:t xml:space="preserve">开标一览表</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本表无需上传，评审时以苏采云系统自带的开标一览表为准</w:t>
            </w:r>
            <w:r>
              <w:rPr>
                <w:rFonts w:hint="eastAsia" w:ascii="宋体" w:hAnsi="宋体"/>
                <w:color w:val="000000" w:themeColor="text1"/>
                <w:sz w:val="22"/>
                <w:szCs w:val="22"/>
                <w:highlight w:val="none"/>
                <w:lang w:eastAsia="zh-CN"/>
              </w:rPr>
              <w:t xml:space="preserve">。</w:t>
            </w:r>
            <w:r>
              <w:rPr>
                <w:color w:val="000000" w:themeColor="text1"/>
              </w:rPr>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3</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000000" w:themeColor="text1"/>
                <w:sz w:val="22"/>
                <w:szCs w:val="22"/>
                <w:highlight w:val="none"/>
              </w:rPr>
              <w:suppressLineNumbers w:val="0"/>
            </w:pPr>
            <w:r>
              <w:rPr>
                <w:rFonts w:hint="eastAsia" w:ascii="宋体" w:hAnsi="宋体" w:cs="宋体"/>
                <w:bCs/>
                <w:color w:val="000000" w:themeColor="text1"/>
                <w:sz w:val="22"/>
                <w:szCs w:val="22"/>
                <w:highlight w:val="none"/>
                <w:lang w:val="en-US" w:eastAsia="zh-CN"/>
              </w:rPr>
              <w:t xml:space="preserve">开标一览表附录</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按招标文件填写，格式见附件</w:t>
            </w:r>
            <w:r>
              <w:rPr>
                <w:rFonts w:hint="eastAsia" w:ascii="宋体" w:hAnsi="宋体"/>
                <w:color w:val="000000" w:themeColor="text1"/>
                <w:sz w:val="22"/>
                <w:szCs w:val="22"/>
                <w:highlight w:val="none"/>
                <w:lang w:eastAsia="zh-CN"/>
              </w:rPr>
              <w:t xml:space="preserve">。</w:t>
            </w:r>
            <w:r>
              <w:rPr>
                <w:color w:val="000000" w:themeColor="text1"/>
              </w:rPr>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4</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000000" w:themeColor="text1"/>
                <w:sz w:val="22"/>
                <w:szCs w:val="22"/>
                <w:highlight w:val="none"/>
              </w:rPr>
              <w:suppressLineNumbers w:val="0"/>
            </w:pPr>
            <w:r>
              <w:rPr>
                <w:rFonts w:hint="eastAsia" w:ascii="宋体" w:hAnsi="宋体" w:cs="宋体"/>
                <w:bCs/>
                <w:color w:val="000000" w:themeColor="text1"/>
                <w:sz w:val="22"/>
                <w:szCs w:val="22"/>
                <w:highlight w:val="none"/>
                <w:lang w:val="en-US" w:eastAsia="zh-CN"/>
              </w:rPr>
              <w:t xml:space="preserve">明细报价表</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按招标文件填写，格式见附件。</w:t>
            </w:r>
            <w:r>
              <w:rPr>
                <w:color w:val="000000" w:themeColor="text1"/>
              </w:rPr>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5</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000000" w:themeColor="text1"/>
                <w:sz w:val="22"/>
                <w:szCs w:val="22"/>
                <w:highlight w:val="none"/>
              </w:rPr>
              <w:suppressLineNumbers w:val="0"/>
            </w:pPr>
            <w:r>
              <w:rPr>
                <w:rFonts w:hint="eastAsia" w:ascii="宋体" w:hAnsi="宋体" w:cs="宋体"/>
                <w:bCs/>
                <w:color w:val="000000" w:themeColor="text1"/>
                <w:sz w:val="22"/>
                <w:szCs w:val="22"/>
                <w:highlight w:val="none"/>
              </w:rPr>
              <w:t xml:space="preserve">偏离表</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按招标文件填写，格式见附件</w:t>
            </w:r>
            <w:r>
              <w:rPr>
                <w:rFonts w:hint="eastAsia" w:ascii="宋体" w:hAnsi="宋体"/>
                <w:color w:val="000000" w:themeColor="text1"/>
                <w:sz w:val="22"/>
                <w:szCs w:val="22"/>
                <w:highlight w:val="none"/>
                <w:lang w:eastAsia="zh-CN"/>
              </w:rPr>
              <w:t xml:space="preserve">。</w:t>
            </w:r>
            <w:r>
              <w:rPr>
                <w:color w:val="000000" w:themeColor="text1"/>
              </w:rPr>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6</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000000" w:themeColor="text1"/>
                <w:sz w:val="22"/>
                <w:szCs w:val="22"/>
                <w:highlight w:val="none"/>
              </w:rPr>
              <w:suppressLineNumbers w:val="0"/>
            </w:pPr>
            <w:r>
              <w:rPr>
                <w:rFonts w:hint="eastAsia" w:ascii="宋体" w:hAnsi="宋体" w:cs="宋体"/>
                <w:bCs/>
                <w:color w:val="000000" w:themeColor="text1"/>
                <w:sz w:val="22"/>
                <w:szCs w:val="22"/>
                <w:highlight w:val="none"/>
              </w:rPr>
              <w:t xml:space="preserve">投标供应商拟投入本项目人员一览表</w:t>
            </w:r>
            <w:r>
              <w:rPr>
                <w:color w:val="000000" w:themeColor="text1"/>
              </w:rPr>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2"/>
                <w:highlight w:val="none"/>
              </w:rPr>
              <w:suppressLineNumbers w:val="0"/>
            </w:pPr>
            <w:r>
              <w:rPr>
                <w:rFonts w:hint="eastAsia" w:ascii="宋体" w:hAnsi="宋体"/>
                <w:color w:val="000000" w:themeColor="text1"/>
                <w:sz w:val="22"/>
                <w:szCs w:val="22"/>
                <w:highlight w:val="none"/>
              </w:rPr>
              <w:t xml:space="preserve">按招标文件填写，格式见附件</w:t>
            </w:r>
            <w:r>
              <w:rPr>
                <w:rFonts w:hint="eastAsia" w:ascii="宋体" w:hAnsi="宋体"/>
                <w:color w:val="000000" w:themeColor="text1"/>
                <w:sz w:val="22"/>
                <w:szCs w:val="22"/>
                <w:highlight w:val="none"/>
                <w:lang w:eastAsia="zh-CN"/>
              </w:rPr>
              <w:t xml:space="preserve">。</w:t>
            </w:r>
            <w:r>
              <w:rPr>
                <w:color w:val="000000" w:themeColor="text1"/>
              </w:rPr>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7</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000000" w:themeColor="text1"/>
                <w:sz w:val="22"/>
                <w:szCs w:val="22"/>
                <w:highlight w:val="none"/>
              </w:rPr>
              <w:suppressLineNumbers w:val="0"/>
            </w:pPr>
            <w:r>
              <w:rPr>
                <w:rFonts w:hint="eastAsia" w:ascii="宋体" w:hAnsi="宋体" w:cs="宋体"/>
                <w:bCs/>
                <w:color w:val="000000" w:themeColor="text1"/>
                <w:sz w:val="22"/>
                <w:szCs w:val="22"/>
                <w:highlight w:val="none"/>
              </w:rPr>
              <w:t xml:space="preserve">投标供应商基本情况表</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按招标文件填写，格式见附件</w:t>
            </w:r>
            <w:r>
              <w:rPr>
                <w:rFonts w:hint="eastAsia" w:ascii="宋体" w:hAnsi="宋体"/>
                <w:color w:val="000000" w:themeColor="text1"/>
                <w:sz w:val="22"/>
                <w:szCs w:val="22"/>
                <w:highlight w:val="none"/>
                <w:lang w:eastAsia="zh-CN"/>
              </w:rPr>
              <w:t xml:space="preserve">。</w:t>
            </w:r>
            <w:r>
              <w:rPr>
                <w:color w:val="000000" w:themeColor="text1"/>
              </w:rPr>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8</w:t>
            </w:r>
            <w:r>
              <w:rPr>
                <w:color w:val="000000" w:themeColor="text1"/>
              </w:rPr>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000000" w:themeColor="text1"/>
                <w:sz w:val="22"/>
                <w:szCs w:val="22"/>
                <w:highlight w:val="none"/>
              </w:rPr>
              <w:suppressLineNumbers w:val="0"/>
            </w:pPr>
            <w:r>
              <w:rPr>
                <w:rFonts w:hint="eastAsia" w:ascii="宋体" w:hAnsi="宋体" w:cs="宋体"/>
                <w:color w:val="000000" w:themeColor="text1"/>
                <w:sz w:val="22"/>
                <w:szCs w:val="22"/>
                <w:highlight w:val="none"/>
              </w:rPr>
              <w:t xml:space="preserve">满足采购文件</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三、采购需求</w:t>
            </w:r>
            <w:r>
              <w:rPr>
                <w:rFonts w:hint="eastAsia" w:ascii="宋体" w:hAnsi="宋体" w:cs="宋体"/>
                <w:color w:val="000000" w:themeColor="text1"/>
                <w:sz w:val="22"/>
                <w:szCs w:val="22"/>
                <w:highlight w:val="none"/>
                <w:lang w:eastAsia="zh-CN"/>
              </w:rPr>
              <w:t xml:space="preserve">”</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000000" w:themeColor="text1"/>
                <w:sz w:val="22"/>
                <w:szCs w:val="22"/>
                <w:highlight w:val="none"/>
              </w:rPr>
              <w:suppressLineNumbers w:val="0"/>
            </w:pPr>
            <w:r>
              <w:rPr>
                <w:rFonts w:hint="eastAsia" w:ascii="宋体" w:hAnsi="宋体" w:cs="宋体"/>
                <w:bCs/>
                <w:color w:val="000000" w:themeColor="text1"/>
                <w:sz w:val="22"/>
                <w:szCs w:val="22"/>
                <w:highlight w:val="none"/>
                <w:lang w:val="en-US" w:eastAsia="zh-CN"/>
              </w:rPr>
              <w:t xml:space="preserve">如有，</w:t>
            </w:r>
            <w:r>
              <w:rPr>
                <w:rFonts w:hint="eastAsia" w:ascii="宋体" w:hAnsi="宋体" w:cs="宋体"/>
                <w:bCs/>
                <w:color w:val="000000" w:themeColor="text1"/>
                <w:sz w:val="22"/>
                <w:szCs w:val="22"/>
                <w:highlight w:val="none"/>
              </w:rPr>
              <w:t xml:space="preserve">按招标文件要求</w:t>
            </w:r>
            <w:r>
              <w:rPr>
                <w:rFonts w:hint="eastAsia" w:ascii="宋体" w:hAnsi="宋体" w:cs="宋体"/>
                <w:color w:val="000000" w:themeColor="text1"/>
                <w:sz w:val="22"/>
                <w:szCs w:val="22"/>
                <w:highlight w:val="none"/>
              </w:rPr>
              <w:t xml:space="preserve">提供相关证明材料</w:t>
            </w:r>
            <w:r>
              <w:rPr>
                <w:rFonts w:hint="eastAsia" w:ascii="宋体" w:hAnsi="宋体" w:cs="宋体"/>
                <w:color w:val="000000" w:themeColor="text1"/>
                <w:sz w:val="22"/>
                <w:szCs w:val="22"/>
                <w:highlight w:val="none"/>
                <w:lang w:eastAsia="zh-CN"/>
              </w:rPr>
              <w:t xml:space="preserve">。</w:t>
            </w:r>
            <w:r>
              <w:rPr>
                <w:color w:val="000000" w:themeColor="text1"/>
              </w:rPr>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9</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2"/>
                <w:szCs w:val="22"/>
                <w:highlight w:val="none"/>
              </w:rPr>
              <w:suppressLineNumbers w:val="0"/>
            </w:pPr>
            <w:r>
              <w:rPr>
                <w:rFonts w:hint="eastAsia" w:asciiTheme="minorEastAsia" w:hAnsiTheme="minorEastAsia" w:eastAsiaTheme="minorEastAsia"/>
                <w:color w:val="000000" w:themeColor="text1"/>
                <w:szCs w:val="24"/>
                <w:highlight w:val="none"/>
              </w:rPr>
              <w:t xml:space="preserve">“★”号条款</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000000" w:themeColor="text1"/>
                <w:sz w:val="22"/>
                <w:szCs w:val="22"/>
                <w:highlight w:val="none"/>
              </w:rPr>
              <w:suppressLineNumbers w:val="0"/>
            </w:pPr>
            <w:r>
              <w:rPr>
                <w:rFonts w:hint="eastAsia" w:asciiTheme="minorEastAsia" w:hAnsiTheme="minorEastAsia" w:eastAsiaTheme="minorEastAsia"/>
                <w:color w:val="000000" w:themeColor="text1"/>
                <w:szCs w:val="24"/>
                <w:highlight w:val="none"/>
              </w:rPr>
              <w:t xml:space="preserve">“★”号条款满足招标文件要求。</w:t>
            </w:r>
            <w:r>
              <w:rPr>
                <w:color w:val="000000" w:themeColor="text1"/>
              </w:rPr>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10</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宋体" w:hAnsi="宋体" w:cs="宋体"/>
                <w:color w:val="000000" w:themeColor="text1"/>
                <w:sz w:val="22"/>
                <w:szCs w:val="22"/>
                <w:highlight w:val="none"/>
              </w:rPr>
              <w:t xml:space="preserve">技术标</w:t>
            </w:r>
            <w:r>
              <w:rPr>
                <w:color w:val="000000" w:themeColor="text1"/>
              </w:rPr>
            </w:r>
            <w:r/>
          </w:p>
        </w:tc>
        <w:tc>
          <w:tcPr>
            <w:tcW w:w="5841" w:type="dxa"/>
            <w:vAlign w:val="center"/>
            <w:textDirection w:val="lrTb"/>
            <w:noWrap w:val="false"/>
          </w:tcPr>
          <w:p>
            <w:pPr>
              <w:ind w:left="0" w:right="0"/>
              <w:jc w:val="both"/>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宋体" w:hAnsi="宋体"/>
                <w:color w:val="000000" w:themeColor="text1"/>
                <w:sz w:val="22"/>
                <w:szCs w:val="22"/>
                <w:highlight w:val="none"/>
                <w:lang w:val="en-US" w:eastAsia="zh-CN"/>
              </w:rPr>
              <w:t xml:space="preserve">采购包一、包二的技术标</w:t>
            </w:r>
            <w:r>
              <w:rPr>
                <w:rFonts w:hint="eastAsia" w:ascii="宋体" w:hAnsi="宋体"/>
                <w:color w:val="000000" w:themeColor="text1"/>
                <w:sz w:val="22"/>
                <w:szCs w:val="22"/>
                <w:highlight w:val="none"/>
              </w:rPr>
              <w:t xml:space="preserve">符合暗标要求。</w:t>
            </w:r>
            <w:r>
              <w:rPr>
                <w:color w:val="000000" w:themeColor="text1"/>
              </w:rPr>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000000" w:themeColor="text1"/>
                <w:sz w:val="22"/>
                <w:szCs w:val="22"/>
                <w:highlight w:val="none"/>
              </w:rPr>
              <w:suppressLineNumbers w:val="0"/>
            </w:pPr>
            <w:r>
              <w:rPr>
                <w:rFonts w:hint="eastAsia" w:ascii="宋体" w:hAnsi="宋体"/>
                <w:color w:val="000000" w:themeColor="text1"/>
                <w:sz w:val="22"/>
                <w:szCs w:val="22"/>
                <w:highlight w:val="none"/>
                <w:lang w:val="en-US" w:eastAsia="zh-CN"/>
              </w:rPr>
              <w:t xml:space="preserve">11</w:t>
            </w:r>
            <w:r>
              <w:rPr>
                <w:color w:val="000000" w:themeColor="text1"/>
              </w:rPr>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投标文件内容</w:t>
            </w:r>
            <w:r>
              <w:rPr>
                <w:color w:val="000000" w:themeColor="text1"/>
              </w:rPr>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000000" w:themeColor="text1"/>
                <w:sz w:val="22"/>
                <w:szCs w:val="22"/>
                <w:highlight w:val="none"/>
              </w:rPr>
              <w:suppressLineNumbers w:val="0"/>
            </w:pPr>
            <w:r>
              <w:rPr>
                <w:rFonts w:hint="eastAsia" w:ascii="宋体" w:hAnsi="宋体"/>
                <w:color w:val="000000" w:themeColor="text1"/>
                <w:sz w:val="22"/>
                <w:szCs w:val="22"/>
                <w:highlight w:val="none"/>
              </w:rPr>
              <w:t xml:space="preserve">投标文件内容完整，无重大错漏，并已按招标文件要求签字、签章。</w:t>
            </w:r>
            <w:r>
              <w:rPr>
                <w:color w:val="000000" w:themeColor="text1"/>
              </w:rPr>
            </w:r>
            <w:r/>
          </w:p>
        </w:tc>
      </w:tr>
    </w:tbl>
    <w:p>
      <w:pPr>
        <w:ind w:firstLine="566"/>
        <w:spacing w:line="440" w:lineRule="exact"/>
        <w:tabs>
          <w:tab w:val="left" w:pos="1365" w:leader="none"/>
        </w:tabs>
        <w:rPr>
          <w:rFonts w:hint="eastAsia" w:asciiTheme="minorEastAsia" w:hAnsiTheme="minorEastAsia" w:eastAsiaTheme="minorEastAsia"/>
          <w:b/>
          <w:color w:val="000000" w:themeColor="text1"/>
          <w:sz w:val="24"/>
          <w:highlight w:val="none"/>
        </w:rPr>
      </w:pPr>
      <w:r>
        <w:rPr>
          <w:rFonts w:hint="eastAsia" w:asciiTheme="minorEastAsia" w:hAnsiTheme="minorEastAsia" w:eastAsiaTheme="minorEastAsia"/>
          <w:b/>
          <w:color w:val="000000" w:themeColor="text1"/>
          <w:sz w:val="24"/>
          <w:highlight w:val="none"/>
        </w:rPr>
        <w:t xml:space="preserve">特别提醒：符合性审查不合格的投标供应商的投标文件不进入后续评审。</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实质性响应的投标应该是与招标文件要求的标的、数量、质量、</w:t>
      </w:r>
      <w:r>
        <w:rPr>
          <w:rFonts w:hint="eastAsia" w:asciiTheme="minorEastAsia" w:hAnsiTheme="minorEastAsia" w:eastAsiaTheme="minorEastAsia"/>
          <w:bCs/>
          <w:color w:val="000000" w:themeColor="text1"/>
          <w:sz w:val="24"/>
          <w:highlight w:val="none"/>
          <w:lang w:eastAsia="zh-CN"/>
        </w:rPr>
        <w:t xml:space="preserve">交货期</w:t>
      </w:r>
      <w:r>
        <w:rPr>
          <w:rFonts w:hint="eastAsia" w:asciiTheme="minorEastAsia" w:hAnsiTheme="minorEastAsia" w:eastAsiaTheme="minorEastAsia"/>
          <w:bCs/>
          <w:color w:val="000000" w:themeColor="text1"/>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w:t>
      </w:r>
      <w:r>
        <w:rPr>
          <w:rFonts w:hint="eastAsia" w:asciiTheme="minorEastAsia" w:hAnsiTheme="minorEastAsia" w:eastAsiaTheme="minorEastAsia"/>
          <w:bCs/>
          <w:color w:val="000000" w:themeColor="text1"/>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w:t>
      </w:r>
      <w:r>
        <w:rPr>
          <w:rFonts w:hint="eastAsia" w:asciiTheme="minorEastAsia" w:hAnsiTheme="minorEastAsia" w:eastAsiaTheme="minorEastAsia"/>
          <w:bCs/>
          <w:color w:val="000000" w:themeColor="text1"/>
          <w:sz w:val="24"/>
          <w:highlight w:val="none"/>
        </w:rPr>
        <w:t xml:space="preserve">.5对于投标文件中含义不明确、同类问题表述不一致或者有明显文字和计算错误的内容，评标委员会应当以书面形式要求投标供应商做出必要的澄清、说明或者补正。</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3</w:t>
      </w:r>
      <w:r>
        <w:rPr>
          <w:rFonts w:asciiTheme="minorEastAsia" w:hAnsiTheme="minorEastAsia" w:eastAsiaTheme="minorEastAsia"/>
          <w:bCs/>
          <w:color w:val="000000" w:themeColor="text1"/>
          <w:sz w:val="24"/>
          <w:highlight w:val="none"/>
        </w:rPr>
        <w:t xml:space="preserve">.2.6</w:t>
      </w:r>
      <w:r>
        <w:rPr>
          <w:rFonts w:hint="eastAsia" w:asciiTheme="minorEastAsia" w:hAnsiTheme="minorEastAsia" w:eastAsiaTheme="minorEastAsia"/>
          <w:b/>
          <w:bCs w:val="0"/>
          <w:color w:val="000000" w:themeColor="text1"/>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评标委员会启动异常低价投标（响应）审查的情形和具体要求，包括：</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（1）评审过程中出现下列情形之一的，评标委员会应当启动异常低价投标（响应）审查程序：</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①投标（响应）报价低于全部通过符合性审查供应商投标（响应）报价平均值50%的，即投标（响应）报价＜全部通过符合性审查供应商投标（响应）报价平均值×50%；</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②投标（响应）报价低于通过符合性审查的次低报价供应商投标（响应）报价50%的，</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即投标（响应）报价＜通过符合性审查的次低报价供应商投标（响应）报价×50%；</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③投标（响应）报价低于采购项目最高限价45%的，即投标（响应）报价＜采购项目最高限价×45%；</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④评审委员会基于专业判断，认为供应商报价过低，有可能影响产品质量或者不能诚信履约的其他情形。</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w:t>
      </w:r>
      <w:r>
        <w:rPr>
          <w:rFonts w:hint="eastAsia" w:asciiTheme="minorEastAsia" w:hAnsiTheme="minorEastAsia" w:eastAsiaTheme="minorEastAsia"/>
          <w:bCs/>
          <w:color w:val="000000" w:themeColor="text1"/>
          <w:sz w:val="24"/>
          <w:highlight w:val="none"/>
        </w:rPr>
        <w:t xml:space="preserve">.</w:t>
      </w:r>
      <w:r>
        <w:rPr>
          <w:rFonts w:asciiTheme="minorEastAsia" w:hAnsiTheme="minorEastAsia" w:eastAsiaTheme="minorEastAsia"/>
          <w:bCs/>
          <w:color w:val="000000" w:themeColor="text1"/>
          <w:sz w:val="24"/>
          <w:highlight w:val="none"/>
        </w:rPr>
        <w:t xml:space="preserve">7</w:t>
      </w:r>
      <w:r>
        <w:rPr>
          <w:rFonts w:hint="eastAsia" w:asciiTheme="minorEastAsia" w:hAnsiTheme="minorEastAsia" w:eastAsiaTheme="minorEastAsia"/>
          <w:bCs/>
          <w:color w:val="000000" w:themeColor="text1"/>
          <w:sz w:val="24"/>
          <w:highlight w:val="none"/>
        </w:rPr>
        <w:t xml:space="preserve">除上述情形外，对投标文件的判定，只依据投标文件本身，不依靠开标后的任何外来证明。</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3.2.8</w:t>
      </w:r>
      <w:r>
        <w:rPr>
          <w:rFonts w:hint="eastAsia" w:asciiTheme="minorEastAsia" w:hAnsiTheme="minorEastAsia" w:eastAsiaTheme="minorEastAsia"/>
          <w:bCs/>
          <w:color w:val="000000" w:themeColor="text1"/>
          <w:sz w:val="24"/>
          <w:highlight w:val="none"/>
        </w:rPr>
        <w:t xml:space="preserve">采购人及采购代理机构将拒绝被确定为非实质性响应的投标，投标供应商不能通过修正或撤销不符之处而使其投标成为实质性响应的投标。</w:t>
      </w:r>
      <w:r>
        <w:rPr>
          <w:color w:val="000000" w:themeColor="text1"/>
        </w:rPr>
      </w:r>
      <w:r/>
    </w:p>
    <w:p>
      <w:pPr>
        <w:ind w:firstLine="564"/>
        <w:spacing w:line="440" w:lineRule="exact"/>
        <w:tabs>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3.2.9</w:t>
      </w:r>
      <w:r>
        <w:rPr>
          <w:rFonts w:hint="eastAsia" w:asciiTheme="minorEastAsia" w:hAnsiTheme="minorEastAsia" w:eastAsiaTheme="minorEastAsia"/>
          <w:bCs/>
          <w:color w:val="000000" w:themeColor="text1"/>
          <w:sz w:val="24"/>
          <w:highlight w:val="none"/>
        </w:rPr>
        <w:t xml:space="preserve">对不同文字文本投标文件的解释发生异议的，以中文文本为准；</w:t>
      </w:r>
      <w:r>
        <w:rPr>
          <w:color w:val="000000" w:themeColor="text1"/>
        </w:rPr>
      </w:r>
      <w:r/>
    </w:p>
    <w:p>
      <w:pPr>
        <w:ind w:firstLine="566"/>
        <w:spacing w:line="440" w:lineRule="exact"/>
        <w:tabs>
          <w:tab w:val="left" w:pos="1288" w:leader="none"/>
          <w:tab w:val="left" w:pos="1365" w:leader="none"/>
        </w:tabs>
        <w:rPr>
          <w:rFonts w:hint="eastAsia"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t xml:space="preserve">3.3</w:t>
      </w:r>
      <w:r>
        <w:rPr>
          <w:rFonts w:hint="eastAsia" w:asciiTheme="minorEastAsia" w:hAnsiTheme="minorEastAsia" w:eastAsiaTheme="minorEastAsia"/>
          <w:b/>
          <w:color w:val="000000" w:themeColor="text1"/>
          <w:sz w:val="24"/>
          <w:highlight w:val="none"/>
        </w:rPr>
        <w:t xml:space="preserve">评委会</w:t>
      </w:r>
      <w:r>
        <w:rPr>
          <w:rFonts w:hint="eastAsia" w:asciiTheme="minorEastAsia" w:hAnsiTheme="minorEastAsia" w:eastAsiaTheme="minorEastAsia"/>
          <w:b/>
          <w:color w:val="000000" w:themeColor="text1"/>
          <w:sz w:val="24"/>
          <w:highlight w:val="none"/>
          <w:lang w:eastAsia="zh-CN"/>
        </w:rPr>
        <w:t xml:space="preserve">组织</w:t>
      </w:r>
      <w:r>
        <w:rPr>
          <w:rFonts w:hint="eastAsia" w:asciiTheme="minorEastAsia" w:hAnsiTheme="minorEastAsia" w:eastAsiaTheme="minorEastAsia"/>
          <w:b/>
          <w:color w:val="000000" w:themeColor="text1"/>
          <w:sz w:val="24"/>
          <w:highlight w:val="none"/>
        </w:rPr>
        <w:t xml:space="preserve">负责具体的评标事务，并独立履行以下职责：</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3.3.1</w:t>
      </w:r>
      <w:r>
        <w:rPr>
          <w:rFonts w:hint="eastAsia" w:asciiTheme="minorEastAsia" w:hAnsiTheme="minorEastAsia" w:eastAsiaTheme="minorEastAsia"/>
          <w:bCs/>
          <w:color w:val="000000" w:themeColor="text1"/>
          <w:sz w:val="24"/>
          <w:highlight w:val="none"/>
        </w:rPr>
        <w:t xml:space="preserve">审查、评价投标文件是否符合招标文件的商务、技术等实质性要求；</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3.3.</w:t>
      </w:r>
      <w:r>
        <w:rPr>
          <w:rFonts w:hint="eastAsia" w:asciiTheme="minorEastAsia" w:hAnsiTheme="minorEastAsia" w:eastAsiaTheme="minorEastAsia"/>
          <w:bCs/>
          <w:color w:val="000000" w:themeColor="text1"/>
          <w:sz w:val="24"/>
          <w:highlight w:val="none"/>
        </w:rPr>
        <w:t xml:space="preserve">2要求投标供应商对投标文件有关事项</w:t>
      </w:r>
      <w:r>
        <w:rPr>
          <w:rFonts w:hint="eastAsia" w:asciiTheme="minorEastAsia" w:hAnsiTheme="minorEastAsia" w:eastAsiaTheme="minorEastAsia"/>
          <w:bCs/>
          <w:color w:val="000000" w:themeColor="text1"/>
          <w:sz w:val="24"/>
          <w:highlight w:val="none"/>
          <w:lang w:eastAsia="zh-CN"/>
        </w:rPr>
        <w:t xml:space="preserve">作出</w:t>
      </w:r>
      <w:r>
        <w:rPr>
          <w:rFonts w:hint="eastAsia" w:asciiTheme="minorEastAsia" w:hAnsiTheme="minorEastAsia" w:eastAsiaTheme="minorEastAsia"/>
          <w:bCs/>
          <w:color w:val="000000" w:themeColor="text1"/>
          <w:sz w:val="24"/>
          <w:highlight w:val="none"/>
        </w:rPr>
        <w:t xml:space="preserve">澄清或者说明；</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3.3</w:t>
      </w:r>
      <w:r>
        <w:rPr>
          <w:rFonts w:hint="eastAsia" w:asciiTheme="minorEastAsia" w:hAnsiTheme="minorEastAsia" w:eastAsiaTheme="minorEastAsia"/>
          <w:bCs/>
          <w:color w:val="000000" w:themeColor="text1"/>
          <w:sz w:val="24"/>
          <w:highlight w:val="none"/>
        </w:rPr>
        <w:t xml:space="preserve">.3对投标文件进行比较和评价；</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3.3</w:t>
      </w:r>
      <w:r>
        <w:rPr>
          <w:rFonts w:hint="eastAsia" w:asciiTheme="minorEastAsia" w:hAnsiTheme="minorEastAsia" w:eastAsiaTheme="minorEastAsia"/>
          <w:bCs/>
          <w:color w:val="000000" w:themeColor="text1"/>
          <w:sz w:val="24"/>
          <w:highlight w:val="none"/>
        </w:rPr>
        <w:t xml:space="preserve">.4根据招标文件评分办法，向采购人推荐</w:t>
      </w:r>
      <w:r>
        <w:rPr>
          <w:rFonts w:asciiTheme="minorEastAsia" w:hAnsiTheme="minorEastAsia" w:eastAsiaTheme="minorEastAsia"/>
          <w:bCs/>
          <w:color w:val="000000" w:themeColor="text1"/>
          <w:sz w:val="24"/>
          <w:highlight w:val="none"/>
        </w:rPr>
        <w:t xml:space="preserve">3</w:t>
      </w:r>
      <w:r>
        <w:rPr>
          <w:rFonts w:hint="eastAsia" w:asciiTheme="minorEastAsia" w:hAnsiTheme="minorEastAsia" w:eastAsiaTheme="minorEastAsia"/>
          <w:bCs/>
          <w:color w:val="000000" w:themeColor="text1"/>
          <w:sz w:val="24"/>
          <w:highlight w:val="none"/>
        </w:rPr>
        <w:t xml:space="preserve">名中标候选供应商；</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3.3</w:t>
      </w:r>
      <w:r>
        <w:rPr>
          <w:rFonts w:hint="eastAsia" w:asciiTheme="minorEastAsia" w:hAnsiTheme="minorEastAsia" w:eastAsiaTheme="minorEastAsia"/>
          <w:bCs/>
          <w:color w:val="000000" w:themeColor="text1"/>
          <w:sz w:val="24"/>
          <w:highlight w:val="none"/>
        </w:rPr>
        <w:t xml:space="preserve">.5向采购人、采购代理机构或者有关部门报告评标中发现的违法行为；</w:t>
      </w:r>
      <w:r>
        <w:rPr>
          <w:color w:val="000000" w:themeColor="text1"/>
        </w:rPr>
      </w:r>
      <w:r/>
    </w:p>
    <w:p>
      <w:pPr>
        <w:ind w:firstLine="566"/>
        <w:spacing w:line="440" w:lineRule="exact"/>
        <w:tabs>
          <w:tab w:val="left" w:pos="1288" w:leader="none"/>
          <w:tab w:val="left" w:pos="1365" w:leader="none"/>
        </w:tabs>
        <w:rPr>
          <w:rFonts w:hint="eastAsia"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t xml:space="preserve">3.4</w:t>
      </w:r>
      <w:r>
        <w:rPr>
          <w:rFonts w:hint="eastAsia" w:asciiTheme="minorEastAsia" w:hAnsiTheme="minorEastAsia" w:eastAsiaTheme="minorEastAsia"/>
          <w:b/>
          <w:color w:val="000000" w:themeColor="text1"/>
          <w:sz w:val="24"/>
          <w:highlight w:val="none"/>
        </w:rPr>
        <w:t xml:space="preserve">评委会成员应当履行下列义务：</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3.4</w:t>
      </w:r>
      <w:r>
        <w:rPr>
          <w:rFonts w:hint="eastAsia" w:asciiTheme="minorEastAsia" w:hAnsiTheme="minorEastAsia" w:eastAsiaTheme="minorEastAsia"/>
          <w:bCs/>
          <w:color w:val="000000" w:themeColor="text1"/>
          <w:sz w:val="24"/>
          <w:highlight w:val="none"/>
        </w:rPr>
        <w:t xml:space="preserve">.1遵纪守法，客观、公正、廉洁地履行职责；</w:t>
      </w:r>
      <w:r>
        <w:rPr>
          <w:color w:val="000000" w:themeColor="text1"/>
        </w:rPr>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3.4</w:t>
      </w:r>
      <w:r>
        <w:rPr>
          <w:rFonts w:hint="eastAsia" w:asciiTheme="minorEastAsia" w:hAnsiTheme="minorEastAsia" w:eastAsiaTheme="minorEastAsia"/>
          <w:bCs/>
          <w:color w:val="000000" w:themeColor="text1"/>
          <w:sz w:val="24"/>
          <w:highlight w:val="none"/>
        </w:rPr>
        <w:t xml:space="preserve">.2按照招标文件规定的评标办法和评标标准进行评标，对评审意见承担个人责任；</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3.4</w:t>
      </w:r>
      <w:r>
        <w:rPr>
          <w:rFonts w:hint="eastAsia" w:asciiTheme="minorEastAsia" w:hAnsiTheme="minorEastAsia" w:eastAsiaTheme="minorEastAsia"/>
          <w:bCs/>
          <w:color w:val="000000" w:themeColor="text1"/>
          <w:sz w:val="24"/>
          <w:highlight w:val="none"/>
        </w:rPr>
        <w:t xml:space="preserve">.3对评标过程和结果，以及投标供应商的商业秘密保密；</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3.4</w:t>
      </w:r>
      <w:r>
        <w:rPr>
          <w:rFonts w:hint="eastAsia" w:asciiTheme="minorEastAsia" w:hAnsiTheme="minorEastAsia" w:eastAsiaTheme="minorEastAsia"/>
          <w:bCs/>
          <w:color w:val="000000" w:themeColor="text1"/>
          <w:sz w:val="24"/>
          <w:highlight w:val="none"/>
        </w:rPr>
        <w:t xml:space="preserve">.4参与评标报告的起草；</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3.4</w:t>
      </w:r>
      <w:r>
        <w:rPr>
          <w:rFonts w:hint="eastAsia" w:asciiTheme="minorEastAsia" w:hAnsiTheme="minorEastAsia" w:eastAsiaTheme="minorEastAsia"/>
          <w:bCs/>
          <w:color w:val="000000" w:themeColor="text1"/>
          <w:sz w:val="24"/>
          <w:highlight w:val="none"/>
        </w:rPr>
        <w:t xml:space="preserve">.5配合采购人及采购代理机构答复投标供应商提出的质疑；</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3.4</w:t>
      </w:r>
      <w:r>
        <w:rPr>
          <w:rFonts w:hint="eastAsia" w:asciiTheme="minorEastAsia" w:hAnsiTheme="minorEastAsia" w:eastAsiaTheme="minorEastAsia"/>
          <w:bCs/>
          <w:color w:val="000000" w:themeColor="text1"/>
          <w:sz w:val="24"/>
          <w:highlight w:val="none"/>
        </w:rPr>
        <w:t xml:space="preserve">.6配合有关部门的投诉处理工作。</w:t>
      </w:r>
      <w:r>
        <w:rPr>
          <w:color w:val="000000" w:themeColor="text1"/>
        </w:rPr>
      </w:r>
      <w:r/>
    </w:p>
    <w:p>
      <w:pPr>
        <w:ind w:firstLine="566"/>
        <w:spacing w:line="440" w:lineRule="exact"/>
        <w:tabs>
          <w:tab w:val="left" w:pos="1288" w:leader="none"/>
          <w:tab w:val="left" w:pos="1365" w:leader="none"/>
        </w:tabs>
        <w:rPr>
          <w:rFonts w:hint="eastAsia"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t xml:space="preserve">3.5</w:t>
      </w:r>
      <w:r>
        <w:rPr>
          <w:rFonts w:hint="eastAsia" w:asciiTheme="minorEastAsia" w:hAnsiTheme="minorEastAsia" w:eastAsiaTheme="minorEastAsia"/>
          <w:b/>
          <w:color w:val="000000" w:themeColor="text1"/>
          <w:sz w:val="24"/>
          <w:highlight w:val="none"/>
        </w:rPr>
        <w:t xml:space="preserve">评标内容的保密</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3.5</w:t>
      </w:r>
      <w:r>
        <w:rPr>
          <w:rFonts w:hint="eastAsia" w:asciiTheme="minorEastAsia" w:hAnsiTheme="minorEastAsia" w:eastAsiaTheme="minorEastAsia"/>
          <w:bCs/>
          <w:color w:val="000000" w:themeColor="text1"/>
          <w:sz w:val="24"/>
          <w:highlight w:val="none"/>
        </w:rPr>
        <w:t xml:space="preserve">.1公开开标后，直到宣布授予中标供应商合同为止，凡属于审查、澄清、评价和比较投标的所有资料，有关授予合同的信息都不应向投标供应商或与评标无关的其他人泄露。</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3.5</w:t>
      </w:r>
      <w:r>
        <w:rPr>
          <w:rFonts w:hint="eastAsia" w:asciiTheme="minorEastAsia" w:hAnsiTheme="minorEastAsia" w:eastAsiaTheme="minorEastAsia"/>
          <w:bCs/>
          <w:color w:val="000000" w:themeColor="text1"/>
          <w:sz w:val="24"/>
          <w:highlight w:val="none"/>
        </w:rPr>
        <w:t xml:space="preserve">.2在投标文件的审查、澄清、评价和比较以及授予合同的过程中，投标供应商对采购代理机构和评标委员会成员施加影响的任何行为，都将取消其中标资格。</w:t>
      </w:r>
      <w:r>
        <w:rPr>
          <w:color w:val="000000" w:themeColor="text1"/>
        </w:rPr>
      </w:r>
      <w:r/>
    </w:p>
    <w:p>
      <w:pPr>
        <w:ind w:firstLine="566"/>
        <w:spacing w:line="440" w:lineRule="exact"/>
        <w:tabs>
          <w:tab w:val="left" w:pos="1288" w:leader="none"/>
          <w:tab w:val="left" w:pos="1365" w:leader="none"/>
        </w:tabs>
        <w:rPr>
          <w:rFonts w:hint="eastAsia"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t xml:space="preserve">3.6比较与评价</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3</w:t>
      </w:r>
      <w:r>
        <w:rPr>
          <w:rFonts w:asciiTheme="minorEastAsia" w:hAnsiTheme="minorEastAsia" w:eastAsiaTheme="minorEastAsia"/>
          <w:bCs/>
          <w:color w:val="000000" w:themeColor="text1"/>
          <w:sz w:val="24"/>
          <w:highlight w:val="none"/>
        </w:rPr>
        <w:t xml:space="preserve">.6.1</w:t>
      </w:r>
      <w:bookmarkStart w:id="128" w:name="_Hlk71664018"/>
      <w:r>
        <w:rPr>
          <w:rFonts w:hint="eastAsia" w:asciiTheme="minorEastAsia" w:hAnsiTheme="minorEastAsia" w:eastAsiaTheme="minorEastAsia"/>
          <w:bCs/>
          <w:color w:val="000000" w:themeColor="text1"/>
          <w:sz w:val="24"/>
          <w:highlight w:val="none"/>
        </w:rPr>
        <w:t xml:space="preserve">投标文件资格性检查和符合性检查结束后</w:t>
      </w:r>
      <w:bookmarkEnd w:id="128"/>
      <w:r>
        <w:rPr>
          <w:rFonts w:hint="eastAsia" w:asciiTheme="minorEastAsia" w:hAnsiTheme="minorEastAsia" w:eastAsiaTheme="minorEastAsia"/>
          <w:bCs/>
          <w:color w:val="000000" w:themeColor="text1"/>
          <w:sz w:val="24"/>
          <w:highlight w:val="none"/>
        </w:rPr>
        <w:t xml:space="preserve">，凡属于“</w:t>
      </w:r>
      <w:r>
        <w:rPr>
          <w:rFonts w:hint="eastAsia" w:asciiTheme="minorEastAsia" w:hAnsiTheme="minorEastAsia" w:eastAsiaTheme="minorEastAsia"/>
          <w:b/>
          <w:color w:val="000000" w:themeColor="text1"/>
          <w:sz w:val="24"/>
          <w:highlight w:val="none"/>
        </w:rPr>
        <w:t xml:space="preserve">（九）无效投标文件的确认</w:t>
      </w:r>
      <w:r>
        <w:rPr>
          <w:rFonts w:hint="eastAsia" w:asciiTheme="minorEastAsia" w:hAnsiTheme="minorEastAsia" w:eastAsiaTheme="minorEastAsia"/>
          <w:bCs/>
          <w:color w:val="000000" w:themeColor="text1"/>
          <w:sz w:val="24"/>
          <w:highlight w:val="none"/>
        </w:rPr>
        <w:t xml:space="preserve">”的投标文件不进入比较与评价程序。</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3</w:t>
      </w:r>
      <w:r>
        <w:rPr>
          <w:rFonts w:asciiTheme="minorEastAsia" w:hAnsiTheme="minorEastAsia" w:eastAsiaTheme="minorEastAsia"/>
          <w:bCs/>
          <w:color w:val="000000" w:themeColor="text1"/>
          <w:sz w:val="24"/>
          <w:highlight w:val="none"/>
        </w:rPr>
        <w:t xml:space="preserve">.6.2</w:t>
      </w:r>
      <w:r>
        <w:rPr>
          <w:rFonts w:hint="eastAsia" w:asciiTheme="minorEastAsia" w:hAnsiTheme="minorEastAsia" w:eastAsiaTheme="minorEastAsia"/>
          <w:bCs/>
          <w:color w:val="000000" w:themeColor="text1"/>
          <w:sz w:val="24"/>
          <w:highlight w:val="none"/>
        </w:rPr>
        <w:t xml:space="preserve">经评审有效的投标文件按招标文件中规定的评标方法和标准，由评标委员会进行比较与评价。</w:t>
      </w:r>
      <w:r>
        <w:rPr>
          <w:color w:val="000000" w:themeColor="text1"/>
        </w:rPr>
      </w:r>
      <w:r/>
    </w:p>
    <w:p>
      <w:pPr>
        <w:ind w:firstLine="564"/>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asciiTheme="minorEastAsia" w:hAnsiTheme="minorEastAsia" w:eastAsiaTheme="minorEastAsia"/>
          <w:bCs/>
          <w:color w:val="000000" w:themeColor="text1"/>
          <w:sz w:val="24"/>
          <w:highlight w:val="none"/>
        </w:rPr>
        <w:t xml:space="preserve">3.6</w:t>
      </w:r>
      <w:r>
        <w:rPr>
          <w:rFonts w:hint="eastAsia" w:asciiTheme="minorEastAsia" w:hAnsiTheme="minorEastAsia" w:eastAsiaTheme="minorEastAsia"/>
          <w:bCs/>
          <w:color w:val="000000" w:themeColor="text1"/>
          <w:sz w:val="24"/>
          <w:highlight w:val="none"/>
        </w:rPr>
        <w:t xml:space="preserve">.3评审全部结束后，由工作人员在公证或监督下（如有），汇总各投标供应商商务标和技术标得分，确定各投标供应商总分和最终排序。</w:t>
      </w:r>
      <w:r>
        <w:rPr>
          <w:color w:val="000000" w:themeColor="text1"/>
        </w:rPr>
      </w:r>
      <w:r/>
    </w:p>
    <w:p>
      <w:pPr>
        <w:ind w:firstLine="602"/>
        <w:spacing w:line="440" w:lineRule="exact"/>
        <w:tabs>
          <w:tab w:val="left" w:pos="1288" w:leader="none"/>
          <w:tab w:val="left" w:pos="1365" w:leader="none"/>
        </w:tabs>
        <w:rPr>
          <w:rFonts w:hint="eastAsia"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t xml:space="preserve">4</w:t>
      </w:r>
      <w:r>
        <w:rPr>
          <w:rFonts w:hint="eastAsia" w:asciiTheme="minorEastAsia" w:hAnsiTheme="minorEastAsia" w:eastAsiaTheme="minorEastAsia"/>
          <w:b/>
          <w:color w:val="000000" w:themeColor="text1"/>
          <w:sz w:val="24"/>
          <w:highlight w:val="none"/>
        </w:rPr>
        <w:t xml:space="preserve">.评标方法</w:t>
      </w:r>
      <w:r>
        <w:rPr>
          <w:color w:val="000000" w:themeColor="text1"/>
        </w:rPr>
      </w:r>
      <w:r/>
    </w:p>
    <w:p>
      <w:pPr>
        <w:ind w:firstLine="600"/>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4</w:t>
      </w:r>
      <w:r>
        <w:rPr>
          <w:rFonts w:asciiTheme="minorEastAsia" w:hAnsiTheme="minorEastAsia" w:eastAsiaTheme="minorEastAsia"/>
          <w:bCs/>
          <w:color w:val="000000" w:themeColor="text1"/>
          <w:sz w:val="24"/>
          <w:highlight w:val="none"/>
        </w:rPr>
        <w:t xml:space="preserve">.1</w:t>
      </w:r>
      <w:r>
        <w:rPr>
          <w:rFonts w:hint="eastAsia" w:asciiTheme="minorEastAsia" w:hAnsiTheme="minorEastAsia" w:eastAsiaTheme="minorEastAsia"/>
          <w:bCs/>
          <w:color w:val="000000" w:themeColor="text1"/>
          <w:sz w:val="24"/>
          <w:highlight w:val="none"/>
        </w:rPr>
        <w:t xml:space="preserve">投标供应商通过资格性检查和符合性检查的，方可进入比较与评价程序。</w:t>
      </w:r>
      <w:r>
        <w:rPr>
          <w:color w:val="000000" w:themeColor="text1"/>
        </w:rPr>
      </w:r>
      <w:r/>
    </w:p>
    <w:p>
      <w:pPr>
        <w:ind w:firstLine="600"/>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4</w:t>
      </w:r>
      <w:r>
        <w:rPr>
          <w:rFonts w:asciiTheme="minorEastAsia" w:hAnsiTheme="minorEastAsia" w:eastAsiaTheme="minorEastAsia"/>
          <w:bCs/>
          <w:color w:val="000000" w:themeColor="text1"/>
          <w:sz w:val="24"/>
          <w:highlight w:val="none"/>
        </w:rPr>
        <w:t xml:space="preserve">.2</w:t>
      </w:r>
      <w:r>
        <w:rPr>
          <w:rFonts w:hint="eastAsia" w:asciiTheme="minorEastAsia" w:hAnsiTheme="minorEastAsia" w:eastAsiaTheme="minorEastAsia"/>
          <w:bCs/>
          <w:color w:val="000000" w:themeColor="text1"/>
          <w:sz w:val="24"/>
          <w:highlight w:val="none"/>
        </w:rPr>
        <w:t xml:space="preserve">比较与评价采用综合评分法（计分均保留2位小数）。</w:t>
      </w:r>
      <w:r>
        <w:rPr>
          <w:color w:val="000000" w:themeColor="text1"/>
        </w:rPr>
      </w:r>
      <w:r/>
    </w:p>
    <w:p>
      <w:pPr>
        <w:ind w:firstLine="600"/>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rPr>
          <w:color w:val="000000" w:themeColor="text1"/>
        </w:rPr>
      </w:r>
      <w:r/>
    </w:p>
    <w:p>
      <w:pPr>
        <w:ind w:firstLine="600"/>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在最大限度满足招标文件实质性要</w:t>
      </w:r>
      <w:r>
        <w:rPr>
          <w:rFonts w:hint="eastAsia" w:asciiTheme="minorEastAsia" w:hAnsiTheme="minorEastAsia" w:eastAsiaTheme="minorEastAsia"/>
          <w:bCs/>
          <w:color w:val="000000" w:themeColor="text1"/>
          <w:sz w:val="24"/>
          <w:highlight w:val="none"/>
          <w:lang w:eastAsia="zh-CN"/>
        </w:rPr>
        <w:t xml:space="preserve">求的</w:t>
      </w:r>
      <w:r>
        <w:rPr>
          <w:rFonts w:hint="eastAsia" w:asciiTheme="minorEastAsia" w:hAnsiTheme="minorEastAsia" w:eastAsiaTheme="minorEastAsia"/>
          <w:bCs/>
          <w:color w:val="000000" w:themeColor="text1"/>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000000" w:themeColor="text1"/>
          <w:sz w:val="24"/>
          <w:highlight w:val="none"/>
          <w:lang w:eastAsia="zh-CN"/>
        </w:rPr>
        <w:t xml:space="preserve">，作</w:t>
      </w:r>
      <w:r>
        <w:rPr>
          <w:rFonts w:hint="eastAsia" w:asciiTheme="minorEastAsia" w:hAnsiTheme="minorEastAsia" w:eastAsiaTheme="minorEastAsia"/>
          <w:bCs/>
          <w:color w:val="000000" w:themeColor="text1"/>
          <w:sz w:val="24"/>
          <w:highlight w:val="none"/>
        </w:rPr>
        <w:t xml:space="preserve">为第一中标候选供应商。</w:t>
      </w:r>
      <w:r>
        <w:rPr>
          <w:color w:val="000000" w:themeColor="text1"/>
        </w:rPr>
      </w:r>
      <w:r/>
    </w:p>
    <w:p>
      <w:pPr>
        <w:ind w:firstLine="600"/>
        <w:spacing w:line="440" w:lineRule="exact"/>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如投标供应商提供虚假材料，将按“政府采购法</w:t>
      </w:r>
      <w:r>
        <w:rPr>
          <w:rFonts w:hint="eastAsia" w:asciiTheme="minorEastAsia" w:hAnsiTheme="minorEastAsia" w:eastAsiaTheme="minorEastAsia"/>
          <w:bCs/>
          <w:color w:val="000000" w:themeColor="text1"/>
          <w:sz w:val="24"/>
          <w:highlight w:val="none"/>
          <w:lang w:eastAsia="zh-CN"/>
        </w:rPr>
        <w:t xml:space="preserve">”等</w:t>
      </w:r>
      <w:r>
        <w:rPr>
          <w:rFonts w:hint="eastAsia" w:asciiTheme="minorEastAsia" w:hAnsiTheme="minorEastAsia" w:eastAsiaTheme="minorEastAsia"/>
          <w:bCs/>
          <w:color w:val="000000" w:themeColor="text1"/>
          <w:sz w:val="24"/>
          <w:highlight w:val="none"/>
        </w:rPr>
        <w:t xml:space="preserve">相关规定处理并由政府监管部门给予严肃处理。</w:t>
      </w:r>
      <w:r>
        <w:rPr>
          <w:color w:val="000000" w:themeColor="text1"/>
        </w:rPr>
      </w: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000000" w:themeColor="text1"/>
          <w:sz w:val="24"/>
          <w:highlight w:val="none"/>
        </w:rPr>
      </w:pPr>
      <w:r>
        <w:rPr>
          <w:color w:val="000000" w:themeColor="text1"/>
        </w:rPr>
      </w:r>
      <w:bookmarkStart w:id="129" w:name="_Toc98277359"/>
      <w:r>
        <w:rPr>
          <w:color w:val="000000" w:themeColor="text1"/>
        </w:rPr>
      </w:r>
      <w:bookmarkStart w:id="130" w:name="_Toc3326"/>
      <w:r>
        <w:rPr>
          <w:color w:val="000000" w:themeColor="text1"/>
        </w:rPr>
      </w:r>
      <w:bookmarkStart w:id="131" w:name="_Toc116946316"/>
      <w:r>
        <w:rPr>
          <w:rFonts w:hint="eastAsia" w:asciiTheme="minorEastAsia" w:hAnsiTheme="minorEastAsia" w:eastAsiaTheme="minorEastAsia"/>
          <w:b/>
          <w:bCs w:val="0"/>
          <w:color w:val="000000" w:themeColor="text1"/>
          <w:sz w:val="24"/>
          <w:highlight w:val="none"/>
        </w:rPr>
        <w:t xml:space="preserve">4.3针对中小型企业的价格评审：</w:t>
      </w:r>
      <w:r>
        <w:rPr>
          <w:color w:val="000000" w:themeColor="text1"/>
        </w:rPr>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lang w:eastAsia="zh-CN"/>
        </w:rPr>
        <w:t xml:space="preserve">（</w:t>
      </w:r>
      <w:r>
        <w:rPr>
          <w:rFonts w:hint="eastAsia" w:asciiTheme="minorEastAsia" w:hAnsiTheme="minorEastAsia" w:eastAsiaTheme="minorEastAsia"/>
          <w:bCs/>
          <w:color w:val="000000" w:themeColor="text1"/>
          <w:sz w:val="24"/>
          <w:highlight w:val="none"/>
          <w:lang w:val="en-US" w:eastAsia="zh-CN"/>
        </w:rPr>
        <w:t xml:space="preserve">1</w:t>
      </w:r>
      <w:r>
        <w:rPr>
          <w:rFonts w:hint="eastAsia" w:asciiTheme="minorEastAsia" w:hAnsiTheme="minorEastAsia" w:eastAsiaTheme="minorEastAsia"/>
          <w:bCs/>
          <w:color w:val="000000" w:themeColor="text1"/>
          <w:sz w:val="24"/>
          <w:highlight w:val="none"/>
          <w:lang w:eastAsia="zh-CN"/>
        </w:rPr>
        <w:t xml:space="preserve">）</w:t>
      </w:r>
      <w:r>
        <w:rPr>
          <w:rFonts w:hint="eastAsia" w:asciiTheme="minorEastAsia" w:hAnsiTheme="minorEastAsia" w:eastAsiaTheme="minorEastAsia"/>
          <w:bCs/>
          <w:color w:val="000000" w:themeColor="text1"/>
          <w:sz w:val="24"/>
          <w:highlight w:val="none"/>
        </w:rPr>
        <w:t xml:space="preserve">支持中小企业发展：关于享受优惠政策的主体及价格扣除比例</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采购包一、包二、包四均专门面向中小微企业（含监狱企业、残疾人福利性单位）采购，采购包三不专门面向中小微企业（含监狱企业、残疾人福利性单位）采购。</w:t>
      </w:r>
      <w:r>
        <w:rPr>
          <w:color w:val="000000" w:themeColor="text1"/>
        </w:rPr>
      </w:r>
      <w:r/>
    </w:p>
    <w:p>
      <w:pPr>
        <w:ind w:left="0" w:right="0" w:firstLine="480"/>
        <w:jc w:val="left"/>
        <w:keepLines w:val="0"/>
        <w:keepNext w:val="0"/>
        <w:spacing w:before="0" w:beforeAutospacing="0" w:after="0" w:afterAutospacing="0" w:line="400" w:lineRule="exact"/>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rPr>
        <w:t xml:space="preserve">采购包三：关于享受优惠政策的主体及价格扣除比例</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lang w:val="en-US" w:eastAsia="zh-CN"/>
        </w:rPr>
        <w:t xml:space="preserve">1）执行财政部、工业和信息化部《政府采购促进中小企业发展管理办法》（财库﹝2020﹞46 号）的规定的要求，对于非专门面向中小微企业的项目，对小型和微型企业产品价格给予10%的扣除，用扣除后的价格参与评审。 </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lang w:val="en-US" w:eastAsia="zh-CN"/>
        </w:rPr>
        <w:t xml:space="preserve">2）按照财政部《司法部关于政府采购支持监狱企业发展有关问题》（财库〔2014〕68号）的规定，监狱和戒毒企业参加政府采购活动视同小型、微型企业，享受评审价格扣除10%的政府采购优惠政策。 </w:t>
      </w:r>
      <w:r>
        <w:rPr>
          <w:color w:val="000000" w:themeColor="text1"/>
        </w:rPr>
      </w:r>
      <w:r/>
    </w:p>
    <w:p>
      <w:pPr>
        <w:ind w:left="0" w:right="0" w:firstLine="480"/>
        <w:jc w:val="left"/>
        <w:keepLines w:val="0"/>
        <w:keepNext w:val="0"/>
        <w:spacing w:before="0" w:beforeAutospacing="0" w:after="0" w:afterAutospacing="0" w:line="400" w:lineRule="exact"/>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lang w:val="en-US" w:eastAsia="zh-CN"/>
        </w:rPr>
        <w:t xml:space="preserve">3）按照财政部民政部《中国残疾人联合会关于促进残疾人就业政府采购政策的通知》(财库</w:t>
      </w:r>
      <w:r>
        <w:rPr>
          <w:rFonts w:hint="eastAsia" w:ascii="宋体" w:hAnsi="宋体" w:cs="宋体"/>
          <w:color w:val="000000" w:themeColor="text1"/>
          <w:sz w:val="24"/>
          <w:szCs w:val="24"/>
          <w:highlight w:val="none"/>
          <w:lang w:val="en-US" w:eastAsia="zh-CN"/>
        </w:rPr>
        <w:t xml:space="preserve">〔2017〕141号</w:t>
      </w:r>
      <w:r>
        <w:rPr>
          <w:rFonts w:hint="default" w:ascii="宋体" w:hAnsi="宋体" w:eastAsia="宋体" w:cs="宋体"/>
          <w:color w:val="000000" w:themeColor="text1"/>
          <w:sz w:val="24"/>
          <w:szCs w:val="24"/>
          <w:highlight w:val="none"/>
          <w:lang w:val="en-US" w:eastAsia="zh-CN"/>
        </w:rPr>
        <w:t xml:space="preserve">)的规定，残疾人福利性单位参加政府采购活动视同小型、微型企业，享受评审价格扣除10%的政府采购优惠政策。</w:t>
      </w:r>
      <w:r>
        <w:rPr>
          <w:color w:val="000000" w:themeColor="text1"/>
        </w:rPr>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default" w:ascii="宋体" w:hAnsi="宋体" w:eastAsia="宋体" w:cs="宋体"/>
          <w:color w:val="000000" w:themeColor="text1"/>
          <w:sz w:val="24"/>
          <w:szCs w:val="24"/>
          <w:highlight w:val="none"/>
          <w:lang w:val="en-US" w:eastAsia="zh-CN"/>
        </w:rPr>
        <w:t xml:space="preserve">注：如为同一投标供应商，上述三项价格扣除优惠不得重复享受。</w:t>
      </w:r>
      <w:r>
        <w:rPr>
          <w:color w:val="000000" w:themeColor="text1"/>
        </w:rPr>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lang w:val="en-US" w:eastAsia="zh-CN"/>
        </w:rPr>
        <w:t xml:space="preserve">2</w:t>
      </w:r>
      <w:r>
        <w:rPr>
          <w:rFonts w:hint="eastAsia" w:asciiTheme="minorEastAsia" w:hAnsiTheme="minorEastAsia" w:eastAsiaTheme="minorEastAsia"/>
          <w:bCs/>
          <w:color w:val="000000" w:themeColor="text1"/>
          <w:sz w:val="24"/>
          <w:highlight w:val="none"/>
        </w:rPr>
        <w:t xml:space="preserve">）支持节能环保</w:t>
      </w:r>
      <w:r>
        <w:rPr>
          <w:color w:val="000000" w:themeColor="text1"/>
        </w:rPr>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color w:val="000000" w:themeColor="text1"/>
        </w:rPr>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lang w:val="en-US" w:eastAsia="zh-CN"/>
        </w:rPr>
        <w:t xml:space="preserve">3</w:t>
      </w:r>
      <w:r>
        <w:rPr>
          <w:rFonts w:hint="eastAsia" w:asciiTheme="minorEastAsia" w:hAnsiTheme="minorEastAsia" w:eastAsiaTheme="minorEastAsia"/>
          <w:bCs/>
          <w:color w:val="000000" w:themeColor="text1"/>
          <w:sz w:val="24"/>
          <w:highlight w:val="none"/>
        </w:rPr>
        <w:t xml:space="preserve">）支持绿色发展</w:t>
      </w:r>
      <w:r>
        <w:rPr>
          <w:color w:val="000000" w:themeColor="text1"/>
        </w:rPr>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bCs/>
          <w:color w:val="000000" w:themeColor="text1"/>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color w:val="000000" w:themeColor="text1"/>
        </w:rPr>
      </w:r>
      <w:r/>
    </w:p>
    <w:p>
      <w:pPr>
        <w:ind w:firstLine="482"/>
        <w:keepLines w:val="0"/>
        <w:keepNext w:val="0"/>
        <w:pageBreakBefore w:val="0"/>
        <w:spacing w:line="440" w:lineRule="exact"/>
        <w:widowControl w:val="off"/>
        <w:tabs>
          <w:tab w:val="left" w:pos="1288" w:leader="none"/>
          <w:tab w:val="left" w:pos="1365"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4.4落实政府采购政策（采购本国产品的支持政策）的价格调整</w:t>
      </w:r>
      <w:r>
        <w:rPr>
          <w:color w:val="000000" w:themeColor="text1"/>
        </w:rPr>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4.4.3供应商需按照招标文件的要求提供《关于符合本国产品标准的声明函》（以下简称《声明函》），如不提供将不享受本国产品价格评审优惠。</w:t>
      </w:r>
      <w:r>
        <w:rPr>
          <w:color w:val="000000" w:themeColor="text1"/>
        </w:rPr>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ind w:firstLine="482"/>
        <w:spacing w:line="440" w:lineRule="exact"/>
        <w:tabs>
          <w:tab w:val="left" w:pos="945" w:leader="none"/>
        </w:tabs>
        <w:rPr>
          <w:rFonts w:hint="eastAsia" w:ascii="宋体" w:hAnsi="宋体" w:cs="宋体"/>
          <w:color w:val="000000" w:themeColor="text1"/>
          <w:sz w:val="24"/>
          <w:szCs w:val="24"/>
          <w:highlight w:val="none"/>
        </w:rPr>
        <w:outlineLvl w:val="0"/>
      </w:pPr>
      <w:r>
        <w:rPr>
          <w:rFonts w:hint="eastAsia" w:ascii="宋体" w:hAnsi="宋体" w:cs="宋体"/>
          <w:color w:val="000000" w:themeColor="text1"/>
          <w:sz w:val="24"/>
          <w:szCs w:val="24"/>
          <w:highlight w:val="none"/>
          <w:lang w:val="en-US" w:eastAsia="zh-CN"/>
        </w:rPr>
        <w:t xml:space="preserve">4.4.6对本国产品给予的价格评审优惠与小微企业价格扣减的优惠政策可重复享受。</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rFonts w:ascii="宋体" w:hAnsi="宋体"/>
          <w:b/>
          <w:color w:val="000000" w:themeColor="text1"/>
          <w:sz w:val="24"/>
          <w:szCs w:val="24"/>
          <w:highlight w:val="none"/>
        </w:rPr>
        <w:t xml:space="preserve">5</w:t>
      </w:r>
      <w:r>
        <w:rPr>
          <w:rFonts w:hint="eastAsia" w:ascii="宋体" w:hAnsi="宋体"/>
          <w:b/>
          <w:color w:val="000000" w:themeColor="text1"/>
          <w:sz w:val="24"/>
          <w:szCs w:val="24"/>
          <w:highlight w:val="none"/>
        </w:rPr>
        <w:t xml:space="preserve">.评分标准</w:t>
      </w:r>
      <w:bookmarkEnd w:id="11"/>
      <w:r>
        <w:rPr>
          <w:color w:val="000000" w:themeColor="text1"/>
        </w:rPr>
      </w:r>
      <w:bookmarkEnd w:id="12"/>
      <w:r>
        <w:rPr>
          <w:color w:val="000000" w:themeColor="text1"/>
        </w:rPr>
      </w:r>
      <w:bookmarkEnd w:id="129"/>
      <w:r>
        <w:rPr>
          <w:color w:val="000000" w:themeColor="text1"/>
        </w:rPr>
      </w:r>
      <w:bookmarkEnd w:id="130"/>
      <w:r>
        <w:rPr>
          <w:color w:val="000000" w:themeColor="text1"/>
        </w:rPr>
      </w:r>
      <w:bookmarkEnd w:id="131"/>
      <w:r>
        <w:rPr>
          <w:color w:val="000000" w:themeColor="text1"/>
        </w:rPr>
      </w:r>
      <w:r/>
    </w:p>
    <w:p>
      <w:pPr>
        <w:ind w:firstLine="480"/>
        <w:spacing w:line="440" w:lineRule="exact"/>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5</w:t>
      </w:r>
      <w:r>
        <w:rPr>
          <w:rFonts w:hint="eastAsia" w:asciiTheme="minorEastAsia" w:hAnsiTheme="minorEastAsia" w:eastAsiaTheme="minorEastAsia"/>
          <w:color w:val="000000" w:themeColor="text1"/>
          <w:sz w:val="24"/>
          <w:szCs w:val="24"/>
          <w:highlight w:val="none"/>
        </w:rPr>
        <w:t xml:space="preserve">.1综合评分法满分为100分，计分均保留2位小数。</w:t>
      </w:r>
      <w:r>
        <w:rPr>
          <w:color w:val="000000" w:themeColor="text1"/>
        </w:rPr>
      </w:r>
      <w:r/>
    </w:p>
    <w:p>
      <w:pPr>
        <w:ind w:firstLine="482"/>
        <w:spacing w:line="440" w:lineRule="exact"/>
        <w:tabs>
          <w:tab w:val="left" w:pos="1288"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5.</w:t>
      </w:r>
      <w:r>
        <w:rPr>
          <w:rFonts w:hint="eastAsia" w:ascii="宋体" w:hAnsi="宋体"/>
          <w:b/>
          <w:color w:val="000000" w:themeColor="text1"/>
          <w:sz w:val="24"/>
          <w:szCs w:val="24"/>
          <w:highlight w:val="none"/>
          <w:lang w:val="en-US" w:eastAsia="zh-CN"/>
        </w:rPr>
        <w:t xml:space="preserve">2</w:t>
      </w:r>
      <w:r>
        <w:rPr>
          <w:rFonts w:hint="eastAsia" w:ascii="宋体" w:hAnsi="宋体"/>
          <w:b/>
          <w:color w:val="000000" w:themeColor="text1"/>
          <w:sz w:val="24"/>
          <w:szCs w:val="24"/>
          <w:highlight w:val="none"/>
        </w:rPr>
        <w:t xml:space="preserve">各项评分标准：</w:t>
      </w:r>
      <w:r>
        <w:rPr>
          <w:color w:val="000000" w:themeColor="text1"/>
        </w:rPr>
      </w:r>
      <w:r/>
    </w:p>
    <w:tbl>
      <w:tblPr>
        <w:tblStyle w:val="1738"/>
        <w:tblW w:w="50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413"/>
        <w:gridCol w:w="886"/>
        <w:gridCol w:w="748"/>
        <w:gridCol w:w="2119"/>
        <w:gridCol w:w="2368"/>
        <w:gridCol w:w="191"/>
        <w:gridCol w:w="1768"/>
      </w:tblGrid>
      <w:tr>
        <w:trPr>
          <w:trHeight w:val="815"/>
        </w:trPr>
        <w:tc>
          <w:tcPr>
            <w:gridSpan w:val="3"/>
            <w:tcW w:w="1452"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包一：NICE500燃机加工平台</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             32分</w:t>
            </w:r>
            <w:r>
              <w:rPr>
                <w:color w:val="000000" w:themeColor="text1"/>
              </w:rPr>
            </w:r>
            <w:r/>
          </w:p>
          <w:p>
            <w:pPr>
              <w:ind w:left="0" w:right="0"/>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         32分</w:t>
            </w:r>
            <w:r>
              <w:rPr>
                <w:color w:val="000000" w:themeColor="text1"/>
              </w:rPr>
            </w:r>
            <w:r/>
          </w:p>
          <w:p>
            <w:pPr>
              <w:ind w:left="0" w:right="0"/>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（三）技术分（暗标）     36分</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序号</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评审项目</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分值</w:t>
            </w:r>
            <w:r>
              <w:rPr>
                <w:color w:val="000000" w:themeColor="text1"/>
              </w:rPr>
            </w:r>
            <w:r/>
          </w:p>
        </w:tc>
        <w:tc>
          <w:tcPr>
            <w:gridSpan w:val="5"/>
            <w:tcW w:w="354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评审细则</w:t>
            </w:r>
            <w:r>
              <w:rPr>
                <w:color w:val="000000" w:themeColor="text1"/>
              </w:rPr>
            </w:r>
            <w:r/>
          </w:p>
        </w:tc>
      </w:tr>
      <w:tr>
        <w:trPr>
          <w:trHeight w:val="390"/>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（一）价格分（32分）</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价格分</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rFonts w:hint="eastAsia" w:ascii="宋体" w:hAnsi="宋体" w:eastAsia="宋体" w:cs="宋体"/>
                <w:color w:val="000000" w:themeColor="text1"/>
                <w:sz w:val="22"/>
                <w:szCs w:val="20"/>
                <w:highlight w:val="none"/>
                <w:lang w:val="en-US" w:eastAsia="zh-CN"/>
              </w:rPr>
              <w:t xml:space="preserve">2</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1.投标总报价低于或等于采购最高限价的，为有效投标报价。超采购最高限价的投标报价为无效投标报价。无效投标报价的投标文件不进行评审，也不得中标。</w:t>
            </w:r>
            <w:r>
              <w:rPr>
                <w:color w:val="000000" w:themeColor="text1"/>
              </w:rPr>
            </w:r>
            <w:r/>
          </w:p>
          <w:p>
            <w:pPr>
              <w:ind w:left="0" w:right="0"/>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rPr>
                <w:color w:val="000000" w:themeColor="text1"/>
              </w:rPr>
            </w:r>
            <w:r/>
          </w:p>
          <w:p>
            <w:pPr>
              <w:ind w:left="0" w:right="0"/>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投标报价得分=(评标基准价／投标报价)×价格分。</w:t>
            </w:r>
            <w:r>
              <w:rPr>
                <w:color w:val="000000" w:themeColor="text1"/>
              </w:rPr>
            </w:r>
            <w:r/>
          </w:p>
          <w:p>
            <w:pPr>
              <w:ind w:left="0" w:right="0"/>
              <w:keepLines w:val="0"/>
              <w:keepNext w:val="0"/>
              <w:spacing w:before="0" w:beforeAutospacing="0" w:after="0" w:afterAutospacing="0" w:line="400" w:lineRule="exact"/>
              <w:rPr>
                <w:rFonts w:hint="default" w:ascii="宋体" w:hAnsi="宋体" w:eastAsia="宋体" w:cs="宋体"/>
                <w:b/>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项目评审过程中，不得去掉最后报价中的最高报价和最低报价。</w:t>
            </w:r>
            <w:r>
              <w:rPr>
                <w:color w:val="000000" w:themeColor="text1"/>
              </w:rPr>
            </w:r>
            <w:r/>
          </w:p>
        </w:tc>
      </w:tr>
      <w:tr>
        <w:trPr>
          <w:trHeight w:val="373"/>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（二）商务资信分（32分）</w:t>
            </w:r>
            <w:r>
              <w:rPr>
                <w:color w:val="000000" w:themeColor="text1"/>
              </w:rPr>
            </w:r>
            <w:r/>
          </w:p>
        </w:tc>
      </w:tr>
      <w:tr>
        <w:trPr>
          <w:trHeight w:val="854"/>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企业业绩</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eastAsia="宋体" w:cs="宋体"/>
                <w:b w:val="0"/>
                <w:bCs w:val="0"/>
                <w:color w:val="000000" w:themeColor="text1"/>
                <w:sz w:val="22"/>
                <w:szCs w:val="20"/>
                <w:highlight w:val="none"/>
                <w:lang w:val="en-US" w:eastAsia="zh-CN"/>
              </w:rPr>
              <w:t xml:space="preserve">本次所投</w:t>
            </w:r>
            <w:r>
              <w:rPr>
                <w:rFonts w:hint="eastAsia" w:ascii="宋体" w:hAnsi="宋体" w:eastAsia="宋体" w:cs="宋体"/>
                <w:b w:val="0"/>
                <w:bCs w:val="0"/>
                <w:color w:val="000000" w:themeColor="text1"/>
                <w:sz w:val="22"/>
                <w:szCs w:val="20"/>
                <w:highlight w:val="none"/>
              </w:rPr>
              <w:t xml:space="preserve">设备</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至少包含摆头式五轴加工中心</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近三年（自本项目</w:t>
            </w:r>
            <w:r>
              <w:rPr>
                <w:rFonts w:hint="eastAsia" w:ascii="宋体" w:hAnsi="宋体" w:eastAsia="宋体" w:cs="宋体"/>
                <w:bCs/>
                <w:color w:val="000000" w:themeColor="text1"/>
                <w:sz w:val="22"/>
                <w:szCs w:val="20"/>
                <w:highlight w:val="none"/>
                <w:lang w:val="en-US" w:eastAsia="zh-CN"/>
              </w:rPr>
              <w:t xml:space="preserve">招标</w:t>
            </w:r>
            <w:r>
              <w:rPr>
                <w:rFonts w:hint="eastAsia" w:ascii="宋体" w:hAnsi="宋体" w:eastAsia="宋体" w:cs="宋体"/>
                <w:bCs/>
                <w:color w:val="000000" w:themeColor="text1"/>
                <w:sz w:val="22"/>
                <w:szCs w:val="20"/>
                <w:highlight w:val="none"/>
              </w:rPr>
              <w:t xml:space="preserve">公告发布之日起往前顺推，以合同签订日期为准）</w:t>
            </w:r>
            <w:r>
              <w:rPr>
                <w:rFonts w:hint="eastAsia" w:ascii="宋体" w:hAnsi="宋体" w:eastAsia="宋体" w:cs="宋体"/>
                <w:b/>
                <w:bCs/>
                <w:color w:val="000000" w:themeColor="text1"/>
                <w:sz w:val="22"/>
                <w:szCs w:val="20"/>
                <w:highlight w:val="none"/>
              </w:rPr>
              <w:t xml:space="preserve">在国内拥有</w:t>
            </w:r>
            <w:r>
              <w:rPr>
                <w:rFonts w:hint="eastAsia" w:ascii="宋体" w:hAnsi="宋体" w:eastAsia="宋体" w:cs="宋体"/>
                <w:b/>
                <w:bCs/>
                <w:color w:val="000000" w:themeColor="text1"/>
                <w:sz w:val="22"/>
                <w:szCs w:val="20"/>
                <w:highlight w:val="none"/>
                <w:lang w:val="en-US" w:eastAsia="zh-CN"/>
              </w:rPr>
              <w:t xml:space="preserve">2</w:t>
            </w:r>
            <w:r>
              <w:rPr>
                <w:rFonts w:hint="eastAsia" w:ascii="宋体" w:hAnsi="宋体" w:eastAsia="宋体" w:cs="宋体"/>
                <w:b/>
                <w:bCs/>
                <w:color w:val="000000" w:themeColor="text1"/>
                <w:sz w:val="22"/>
                <w:szCs w:val="20"/>
                <w:highlight w:val="none"/>
              </w:rPr>
              <w:t xml:space="preserve">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含</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rPr>
              <w:t xml:space="preserve">以上</w:t>
            </w:r>
            <w:r>
              <w:rPr>
                <w:rFonts w:hint="eastAsia" w:ascii="宋体" w:hAnsi="宋体" w:eastAsia="宋体" w:cs="宋体"/>
                <w:b/>
                <w:bCs/>
                <w:color w:val="000000" w:themeColor="text1"/>
                <w:sz w:val="22"/>
                <w:szCs w:val="20"/>
                <w:highlight w:val="none"/>
                <w:lang w:val="en-US" w:eastAsia="zh-CN"/>
              </w:rPr>
              <w:t xml:space="preserve">采购单位</w:t>
            </w:r>
            <w:r>
              <w:rPr>
                <w:rFonts w:hint="eastAsia" w:ascii="宋体" w:hAnsi="宋体" w:eastAsia="宋体" w:cs="宋体"/>
                <w:b/>
                <w:bCs/>
                <w:color w:val="000000" w:themeColor="text1"/>
                <w:sz w:val="22"/>
                <w:szCs w:val="20"/>
                <w:highlight w:val="none"/>
              </w:rPr>
              <w:t xml:space="preserve">的销售业绩，每</w:t>
            </w:r>
            <w:r>
              <w:rPr>
                <w:rFonts w:hint="eastAsia" w:ascii="宋体" w:hAnsi="宋体" w:eastAsia="宋体" w:cs="宋体"/>
                <w:b/>
                <w:bCs/>
                <w:color w:val="000000" w:themeColor="text1"/>
                <w:sz w:val="22"/>
                <w:szCs w:val="20"/>
                <w:highlight w:val="none"/>
                <w:lang w:val="en-US" w:eastAsia="zh-CN"/>
              </w:rPr>
              <w:t xml:space="preserve">1</w:t>
            </w:r>
            <w:r>
              <w:rPr>
                <w:rFonts w:hint="eastAsia" w:ascii="宋体" w:hAnsi="宋体" w:eastAsia="宋体" w:cs="宋体"/>
                <w:b/>
                <w:bCs/>
                <w:color w:val="000000" w:themeColor="text1"/>
                <w:sz w:val="22"/>
                <w:szCs w:val="20"/>
                <w:highlight w:val="none"/>
              </w:rPr>
              <w:t xml:space="preserve">家得2分，最高得4分（投标文件中提供合同原件扫描件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加盖采购单位公章的验收合格证明材料的扫描件</w:t>
            </w:r>
            <w:r>
              <w:rPr>
                <w:rFonts w:hint="eastAsia" w:ascii="宋体" w:hAnsi="宋体" w:eastAsia="宋体" w:cs="宋体"/>
                <w:b/>
                <w:bCs/>
                <w:color w:val="000000" w:themeColor="text1"/>
                <w:sz w:val="22"/>
                <w:szCs w:val="20"/>
                <w:highlight w:val="none"/>
              </w:rPr>
              <w:t xml:space="preserve">并签章，不提供或不符合要求均不得分）。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认证体系</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投标供应商或所投核心产品</w:t>
            </w:r>
            <w:r>
              <w:rPr>
                <w:rFonts w:hint="eastAsia" w:ascii="宋体" w:hAnsi="宋体" w:eastAsia="宋体" w:cs="宋体"/>
                <w:bCs/>
                <w:color w:val="000000" w:themeColor="text1"/>
                <w:sz w:val="22"/>
                <w:szCs w:val="20"/>
                <w:highlight w:val="none"/>
                <w:lang w:eastAsia="zh-CN"/>
              </w:rPr>
              <w:t xml:space="preserve">的</w:t>
            </w:r>
            <w:r>
              <w:rPr>
                <w:rFonts w:hint="eastAsia" w:ascii="宋体" w:hAnsi="宋体" w:eastAsia="宋体" w:cs="宋体"/>
                <w:bCs/>
                <w:color w:val="000000" w:themeColor="text1"/>
                <w:sz w:val="22"/>
                <w:szCs w:val="20"/>
                <w:highlight w:val="none"/>
                <w:lang w:val="en-US" w:eastAsia="zh-CN"/>
              </w:rPr>
              <w:t xml:space="preserve">生产厂家或</w:t>
            </w:r>
            <w:r>
              <w:rPr>
                <w:rFonts w:hint="eastAsia" w:ascii="宋体" w:hAnsi="宋体" w:eastAsia="宋体" w:cs="宋体"/>
                <w:bCs/>
                <w:color w:val="000000" w:themeColor="text1"/>
                <w:sz w:val="22"/>
                <w:szCs w:val="20"/>
                <w:highlight w:val="none"/>
              </w:rPr>
              <w:t xml:space="preserve">制造</w:t>
            </w:r>
            <w:r>
              <w:rPr>
                <w:rFonts w:hint="eastAsia" w:ascii="宋体" w:hAnsi="宋体" w:eastAsia="宋体" w:cs="宋体"/>
                <w:bCs/>
                <w:color w:val="000000" w:themeColor="text1"/>
                <w:sz w:val="22"/>
                <w:szCs w:val="20"/>
                <w:highlight w:val="none"/>
                <w:lang w:val="en-US" w:eastAsia="zh-CN"/>
              </w:rPr>
              <w:t xml:space="preserve">厂</w:t>
            </w:r>
            <w:r>
              <w:rPr>
                <w:rFonts w:hint="eastAsia" w:ascii="宋体" w:hAnsi="宋体" w:eastAsia="宋体" w:cs="宋体"/>
                <w:bCs/>
                <w:color w:val="000000" w:themeColor="text1"/>
                <w:sz w:val="22"/>
                <w:szCs w:val="20"/>
                <w:highlight w:val="none"/>
              </w:rPr>
              <w:t xml:space="preserve">商具质量管理体系认证证书、环境管理体系认证证书、职业健康安全管理体系认证证书，每个得1分，最高得3分</w:t>
            </w:r>
            <w:r>
              <w:rPr>
                <w:rFonts w:hint="eastAsia" w:ascii="宋体" w:hAnsi="宋体" w:eastAsia="宋体" w:cs="宋体"/>
                <w:b/>
                <w:color w:val="000000" w:themeColor="text1"/>
                <w:sz w:val="22"/>
                <w:szCs w:val="20"/>
                <w:highlight w:val="none"/>
              </w:rPr>
              <w:t xml:space="preserve">（注：投标文件中提供证书原件扫描件及证书在国家认监委官方网站http://www.cnca.gov.cn/ 查验截图并加盖公章或签电子公章，不提供或不符合要求均不得分）。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项目负责人</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投标供应商拟派项目负责人具有本科及以上</w:t>
            </w:r>
            <w:r>
              <w:rPr>
                <w:rFonts w:hint="eastAsia" w:ascii="宋体" w:hAnsi="宋体" w:eastAsia="宋体" w:cs="宋体"/>
                <w:bCs/>
                <w:color w:val="000000" w:themeColor="text1"/>
                <w:sz w:val="22"/>
                <w:szCs w:val="20"/>
                <w:highlight w:val="none"/>
                <w:lang w:val="en-US" w:eastAsia="zh-CN"/>
              </w:rPr>
              <w:t xml:space="preserve">学历</w:t>
            </w:r>
            <w:r>
              <w:rPr>
                <w:rFonts w:hint="eastAsia" w:ascii="宋体" w:hAnsi="宋体" w:eastAsia="宋体" w:cs="宋体"/>
                <w:bCs/>
                <w:color w:val="000000" w:themeColor="text1"/>
                <w:sz w:val="22"/>
                <w:szCs w:val="20"/>
                <w:highlight w:val="none"/>
              </w:rPr>
              <w:t xml:space="preserve">的，得1分；具有机械或电气或自动化相关专业中级及以上技术职称的，得1分。本项最高得2分</w:t>
            </w:r>
            <w:r>
              <w:rPr>
                <w:rFonts w:hint="eastAsia" w:ascii="宋体" w:hAnsi="宋体" w:eastAsia="宋体" w:cs="宋体"/>
                <w:b/>
                <w:color w:val="000000" w:themeColor="text1"/>
                <w:sz w:val="22"/>
                <w:szCs w:val="20"/>
                <w:highlight w:val="none"/>
              </w:rPr>
              <w:t xml:space="preserve">（投标文件中提供证书原件扫描件并</w:t>
            </w:r>
            <w:bookmarkStart w:id="132" w:name="OLE_LINK68"/>
            <w:r>
              <w:rPr>
                <w:rFonts w:hint="eastAsia" w:ascii="宋体" w:hAnsi="宋体" w:eastAsia="宋体" w:cs="宋体"/>
                <w:b/>
                <w:color w:val="000000" w:themeColor="text1"/>
                <w:sz w:val="22"/>
                <w:szCs w:val="20"/>
                <w:highlight w:val="none"/>
              </w:rPr>
              <w:t xml:space="preserve">加盖公章</w:t>
            </w:r>
            <w:bookmarkEnd w:id="132"/>
            <w:r>
              <w:rPr>
                <w:rFonts w:hint="eastAsia" w:ascii="宋体" w:hAnsi="宋体" w:eastAsia="宋体" w:cs="宋体"/>
                <w:b/>
                <w:color w:val="000000" w:themeColor="text1"/>
                <w:sz w:val="22"/>
                <w:szCs w:val="20"/>
                <w:highlight w:val="none"/>
              </w:rPr>
              <w:t xml:space="preserve">或签电子公章，若职称证书不显示专业，则以毕业证书或学位证书或专业技术资格评审申报表上所注专业为准，不提供或提供不符合要求均不得分）。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质保期</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在满足招标文件要求的质保期（1年）基础上，每增加</w:t>
            </w:r>
            <w:r>
              <w:rPr>
                <w:rFonts w:hint="eastAsia" w:ascii="宋体" w:hAnsi="宋体" w:eastAsia="宋体" w:cs="宋体"/>
                <w:bCs/>
                <w:color w:val="000000" w:themeColor="text1"/>
                <w:sz w:val="22"/>
                <w:szCs w:val="20"/>
                <w:highlight w:val="none"/>
                <w:lang w:val="en-US" w:eastAsia="zh-CN"/>
              </w:rPr>
              <w:t xml:space="preserve">6个月</w:t>
            </w:r>
            <w:r>
              <w:rPr>
                <w:rFonts w:hint="eastAsia" w:ascii="宋体" w:hAnsi="宋体" w:eastAsia="宋体" w:cs="宋体"/>
                <w:bCs/>
                <w:color w:val="000000" w:themeColor="text1"/>
                <w:sz w:val="22"/>
                <w:szCs w:val="20"/>
                <w:highlight w:val="none"/>
              </w:rPr>
              <w:t xml:space="preserve">得1分，最高得2分</w:t>
            </w:r>
            <w:r>
              <w:rPr>
                <w:rFonts w:hint="eastAsia" w:ascii="宋体" w:hAnsi="宋体" w:eastAsia="宋体" w:cs="宋体"/>
                <w:b/>
                <w:color w:val="000000" w:themeColor="text1"/>
                <w:sz w:val="22"/>
                <w:szCs w:val="20"/>
                <w:highlight w:val="none"/>
              </w:rPr>
              <w:t xml:space="preserve">（投标文件中提供承诺书加盖公章或签电子公章，格式自拟，不提供或不符合要求均不得分）。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5</w:t>
            </w:r>
            <w:r>
              <w:rPr>
                <w:color w:val="000000" w:themeColor="text1"/>
              </w:rPr>
            </w:r>
            <w:r/>
          </w:p>
        </w:tc>
        <w:tc>
          <w:tcPr>
            <w:tcBorders>
              <w:top w:val="single" w:color="auto" w:sz="4" w:space="0"/>
              <w:left w:val="single" w:color="auto" w:sz="4" w:space="0"/>
              <w:right w:val="single" w:color="auto" w:sz="4" w:space="0"/>
            </w:tcBorders>
            <w:tcW w:w="697"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技术参数响应情况评价</w:t>
            </w:r>
            <w:r>
              <w:rPr>
                <w:color w:val="000000" w:themeColor="text1"/>
              </w:rPr>
            </w:r>
            <w:r/>
          </w:p>
        </w:tc>
        <w:tc>
          <w:tcPr>
            <w:tcBorders>
              <w:top w:val="single" w:color="auto" w:sz="4" w:space="0"/>
              <w:left w:val="single" w:color="auto" w:sz="4" w:space="0"/>
              <w:right w:val="single" w:color="auto" w:sz="4" w:space="0"/>
            </w:tcBorders>
            <w:tcW w:w="436"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18分</w:t>
            </w:r>
            <w:r>
              <w:rPr>
                <w:color w:val="000000" w:themeColor="text1"/>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采购需求性能要求</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性能加分要求1</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性能加分要求2</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1.摇篮式五轴加工中心（8分）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工作台面积：不小于φ480mm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φ480mm＜工作台面积＜φ500mm的</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得1分。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工作台面积≥φ500mm的</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得2分。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主轴</w:t>
            </w:r>
            <w:r>
              <w:rPr>
                <w:rFonts w:hint="eastAsia" w:ascii="宋体" w:hAnsi="宋体" w:eastAsia="宋体" w:cs="宋体"/>
                <w:bCs/>
                <w:color w:val="000000" w:themeColor="text1"/>
                <w:sz w:val="21"/>
                <w:szCs w:val="21"/>
                <w:highlight w:val="none"/>
              </w:rPr>
              <w:t xml:space="preserve">最大转速：不小于15000rpm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15000rpm＜</w:t>
            </w:r>
            <w:r>
              <w:rPr>
                <w:rFonts w:hint="eastAsia" w:ascii="宋体" w:hAnsi="宋体" w:eastAsia="宋体" w:cs="宋体"/>
                <w:bCs/>
                <w:color w:val="000000" w:themeColor="text1"/>
                <w:sz w:val="21"/>
                <w:szCs w:val="21"/>
                <w:highlight w:val="none"/>
                <w:lang w:val="en-US" w:eastAsia="zh-CN"/>
              </w:rPr>
              <w:t xml:space="preserve">主轴</w:t>
            </w:r>
            <w:r>
              <w:rPr>
                <w:rFonts w:hint="eastAsia" w:ascii="宋体" w:hAnsi="宋体" w:eastAsia="宋体" w:cs="宋体"/>
                <w:bCs/>
                <w:color w:val="000000" w:themeColor="text1"/>
                <w:sz w:val="21"/>
                <w:szCs w:val="21"/>
                <w:highlight w:val="none"/>
              </w:rPr>
              <w:t xml:space="preserve">最大转速＜20000rpm的</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最大转速≥20000rpm的</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得3分。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主轴扭矩：不小于82N·m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82N·m＜主轴扭矩＜120N·m的</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主轴扭矩≥120N·m的</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得3分。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
                <w:bCs/>
                <w:color w:val="000000" w:themeColor="text1"/>
                <w:sz w:val="22"/>
                <w:szCs w:val="13"/>
                <w:highlight w:val="none"/>
              </w:rPr>
              <w:t xml:space="preserve">2.摆头式轴加工中心（10分）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工作台面积：不小于φ900mm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φ900mm＜工作台面积＜φ1000mm的，得1分。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工作台面积≥φ1000mm的，得2分。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2.2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主轴最大转速：不小于8000rpm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8000rpm＜最大转速＜10000rpm的，得1.5分。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最大转速≥10000rpm的，得3分。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2.3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主轴扭矩：不小于130N·m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130N·m＜主轴扭矩＜300N·m的，得1.5分。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主轴扭矩≥300N·m的，得3分。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2.4</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最大刀具直径：≥110mm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110mm＜最大刀具直径＜130mm的，得1分。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最大刀具直径≥130mm，得2分。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2"/>
                <w:szCs w:val="20"/>
                <w:highlight w:val="none"/>
              </w:rPr>
              <w:suppressLineNumbers w:val="0"/>
            </w:pPr>
            <w:r>
              <w:rPr>
                <w:rFonts w:hint="default"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b/>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以上</w:t>
            </w:r>
            <w:r>
              <w:rPr>
                <w:rFonts w:hint="eastAsia" w:ascii="宋体" w:hAnsi="宋体" w:eastAsia="宋体" w:cs="宋体"/>
                <w:b/>
                <w:color w:val="000000" w:themeColor="text1"/>
                <w:sz w:val="21"/>
                <w:szCs w:val="21"/>
                <w:highlight w:val="none"/>
                <w:lang w:val="en-US" w:eastAsia="zh-CN"/>
              </w:rPr>
              <w:t xml:space="preserve">性能要求加分</w:t>
            </w:r>
            <w:r>
              <w:rPr>
                <w:rFonts w:hint="eastAsia" w:ascii="宋体" w:hAnsi="宋体" w:eastAsia="宋体" w:cs="宋体"/>
                <w:b/>
                <w:color w:val="000000" w:themeColor="text1"/>
                <w:sz w:val="21"/>
                <w:szCs w:val="21"/>
                <w:highlight w:val="none"/>
              </w:rPr>
              <w:t xml:space="preserve">，投标文件中需提供第三方检测机构出具的有效的认证标识的检测报告（检测报告须清晰且完整含封底及封面，检测报告不完整视作无效）或官网截图（含官网链接网址）或产品技术文件等证明材料，参数需在证明材料中响应并满足，证明材料需签投标供应商公章并上传，不提供或不符合要求均不得分。</w:t>
            </w:r>
            <w:r>
              <w:rPr>
                <w:color w:val="000000" w:themeColor="text1"/>
              </w:rPr>
            </w:r>
            <w:r/>
          </w:p>
        </w:tc>
      </w:tr>
      <w:tr>
        <w:trPr/>
        <w:tc>
          <w:tcPr>
            <w:tcBorders>
              <w:top w:val="single" w:color="auto" w:sz="4" w:space="0"/>
              <w:left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加分因素</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3分</w:t>
            </w:r>
            <w:r>
              <w:rPr>
                <w:color w:val="000000" w:themeColor="text1"/>
              </w:rPr>
            </w:r>
            <w:r/>
          </w:p>
        </w:tc>
        <w:tc>
          <w:tcPr>
            <w:gridSpan w:val="5"/>
            <w:shd w:val="clear" w:color="auto" w:fill="auto"/>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1）支持节能环保：</w:t>
            </w:r>
            <w:r>
              <w:rPr>
                <w:color w:val="000000" w:themeColor="text1"/>
              </w:rPr>
            </w:r>
            <w:r/>
          </w:p>
          <w:p>
            <w:pPr>
              <w:ind w:left="0" w:right="0"/>
              <w:jc w:val="left"/>
              <w:keepLines w:val="0"/>
              <w:keepNext w:val="0"/>
              <w:spacing w:before="0" w:beforeAutospacing="0" w:after="0" w:afterAutospacing="0" w:line="360" w:lineRule="exact"/>
              <w:rPr>
                <w:rFonts w:hint="default"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000000" w:themeColor="text1"/>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rPr>
                <w:color w:val="000000" w:themeColor="text1"/>
              </w:rPr>
            </w:r>
            <w:r/>
          </w:p>
          <w:p>
            <w:pPr>
              <w:ind w:left="0" w:right="0"/>
              <w:jc w:val="left"/>
              <w:keepLines w:val="0"/>
              <w:keepNext w:val="0"/>
              <w:spacing w:before="0" w:beforeAutospacing="0" w:after="0" w:afterAutospacing="0" w:line="360" w:lineRule="exact"/>
              <w:rPr>
                <w:rFonts w:hint="default"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2）支持绿色发展：</w:t>
            </w:r>
            <w:r>
              <w:rPr>
                <w:color w:val="000000" w:themeColor="text1"/>
              </w:rPr>
            </w:r>
            <w:r/>
          </w:p>
          <w:p>
            <w:pPr>
              <w:ind w:left="0" w:right="0"/>
              <w:jc w:val="left"/>
              <w:keepLines w:val="0"/>
              <w:keepNext w:val="0"/>
              <w:spacing w:before="0" w:beforeAutospacing="0" w:after="0" w:afterAutospacing="0" w:line="360" w:lineRule="exact"/>
              <w:rPr>
                <w:rFonts w:hint="default"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000000" w:themeColor="text1"/>
                <w:sz w:val="22"/>
                <w:szCs w:val="22"/>
                <w:highlight w:val="none"/>
              </w:rPr>
              <w:t xml:space="preserve">（投标时须提供相应使用低VOCs 含量的有效证明材料扫描件并加盖公章或签电子公章，不提供或不符合要求均不得分）。</w:t>
            </w:r>
            <w:r>
              <w:rPr>
                <w:color w:val="000000" w:themeColor="text1"/>
              </w:rPr>
            </w:r>
            <w:r/>
          </w:p>
        </w:tc>
      </w:tr>
      <w:tr>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（三）技术分（36分）（暗标）</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设备配置</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lang w:val="en-US" w:eastAsia="zh-CN"/>
              </w:rPr>
              <w:t xml:space="preserve">8</w:t>
            </w:r>
            <w:r>
              <w:rPr>
                <w:rFonts w:hint="eastAsia" w:ascii="宋体" w:hAnsi="宋体" w:eastAsia="宋体" w:cs="宋体"/>
                <w:b/>
                <w:bCs/>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投标供应商针对所投设备进行阐述具体配置，包括</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1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①</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数控系统、</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2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②</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机床丝杆、</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3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③</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导轨、</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4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④</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轴承、</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5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⑤</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电器元器件、</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6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⑥</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气动元器件、</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7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⑦</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电主轴、</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8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⑧</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框架床身结构等附件的成熟度、可靠性、先进性、使用稳定性、市场认可度等</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投标供应商须针对上述评分内容进行具体阐述，阐述内容须满足采购需求。</w:t>
            </w:r>
            <w:r>
              <w:rPr>
                <w:rFonts w:hint="eastAsia" w:ascii="宋体" w:hAnsi="宋体" w:eastAsia="宋体" w:cs="宋体"/>
                <w:b w:val="0"/>
                <w:bCs w:val="0"/>
                <w:color w:val="000000" w:themeColor="text1"/>
                <w:sz w:val="22"/>
                <w:szCs w:val="20"/>
                <w:highlight w:val="none"/>
                <w:lang w:val="en-US" w:eastAsia="zh-CN"/>
              </w:rPr>
              <w:t xml:space="preserve">以上</w:t>
            </w:r>
            <w:r>
              <w:rPr>
                <w:rFonts w:hint="eastAsia" w:ascii="宋体" w:hAnsi="宋体" w:eastAsia="宋体" w:cs="宋体"/>
                <w:b w:val="0"/>
                <w:bCs w:val="0"/>
                <w:color w:val="000000" w:themeColor="text1"/>
                <w:sz w:val="22"/>
                <w:szCs w:val="20"/>
                <w:highlight w:val="none"/>
              </w:rPr>
              <w:t xml:space="preserve">内容全面</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有详实的针对性解释说明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不存在瑕疵的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8</w:t>
            </w:r>
            <w:r>
              <w:rPr>
                <w:rFonts w:hint="eastAsia" w:ascii="宋体" w:hAnsi="宋体" w:eastAsia="宋体" w:cs="宋体"/>
                <w:b w:val="0"/>
                <w:bCs w:val="0"/>
                <w:color w:val="000000" w:themeColor="text1"/>
                <w:sz w:val="22"/>
                <w:szCs w:val="20"/>
                <w:highlight w:val="none"/>
              </w:rPr>
              <w:t xml:space="preserve">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较</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w:t>
            </w:r>
            <w:r>
              <w:rPr>
                <w:rFonts w:hint="eastAsia" w:ascii="宋体" w:hAnsi="宋体" w:eastAsia="宋体" w:cs="宋体"/>
                <w:b w:val="0"/>
                <w:bCs w:val="0"/>
                <w:color w:val="000000" w:themeColor="text1"/>
                <w:sz w:val="22"/>
                <w:szCs w:val="20"/>
                <w:highlight w:val="none"/>
              </w:rPr>
              <w:t xml:space="preserve">有针对性解释说明，存在1处瑕疵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6</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基本</w:t>
            </w:r>
            <w:r>
              <w:rPr>
                <w:rFonts w:hint="eastAsia" w:ascii="宋体" w:hAnsi="宋体" w:eastAsia="宋体" w:cs="宋体"/>
                <w:b w:val="0"/>
                <w:bCs w:val="0"/>
                <w:color w:val="000000" w:themeColor="text1"/>
                <w:sz w:val="22"/>
                <w:szCs w:val="20"/>
                <w:highlight w:val="none"/>
              </w:rPr>
              <w:t xml:space="preserve">全面，有针对性解释说明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存在2处瑕疵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4</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阐述内容不</w:t>
            </w:r>
            <w:r>
              <w:rPr>
                <w:rFonts w:hint="eastAsia" w:ascii="宋体" w:hAnsi="宋体" w:eastAsia="宋体" w:cs="宋体"/>
                <w:b w:val="0"/>
                <w:bCs w:val="0"/>
                <w:color w:val="000000" w:themeColor="text1"/>
                <w:sz w:val="22"/>
                <w:szCs w:val="20"/>
                <w:highlight w:val="none"/>
                <w:lang w:val="en-US" w:eastAsia="zh-CN"/>
              </w:rPr>
              <w:t xml:space="preserve">够</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，针对性解释说明不详，存在3处瑕疵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lang w:val="en-US" w:eastAsia="zh-CN"/>
              </w:rPr>
              <w:t xml:space="preserve">得2分；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val="en-US" w:eastAsia="zh-CN"/>
              </w:rPr>
              <w:t xml:space="preserve">阐述内容不全面，</w:t>
            </w:r>
            <w:r>
              <w:rPr>
                <w:rFonts w:hint="eastAsia" w:ascii="宋体" w:hAnsi="宋体" w:eastAsia="宋体" w:cs="宋体"/>
                <w:b w:val="0"/>
                <w:bCs w:val="0"/>
                <w:color w:val="000000" w:themeColor="text1"/>
                <w:sz w:val="22"/>
                <w:szCs w:val="20"/>
                <w:highlight w:val="none"/>
              </w:rPr>
              <w:t xml:space="preserve">针对评分内容没有解释说明</w:t>
            </w:r>
            <w:r>
              <w:rPr>
                <w:rFonts w:hint="eastAsia" w:ascii="宋体" w:hAnsi="宋体" w:eastAsia="宋体" w:cs="宋体"/>
                <w:b w:val="0"/>
                <w:bCs w:val="0"/>
                <w:color w:val="000000" w:themeColor="text1"/>
                <w:sz w:val="22"/>
                <w:szCs w:val="20"/>
                <w:highlight w:val="none"/>
                <w:lang w:eastAsia="zh-CN"/>
              </w:rPr>
              <w:t xml:space="preserve">，或不满足项目需求要求或内容存在4处及以上瑕疵的</w:t>
            </w:r>
            <w:r>
              <w:rPr>
                <w:rFonts w:hint="eastAsia" w:ascii="宋体" w:hAnsi="宋体" w:eastAsia="宋体" w:cs="宋体"/>
                <w:b w:val="0"/>
                <w:bCs w:val="0"/>
                <w:color w:val="000000" w:themeColor="text1"/>
                <w:sz w:val="22"/>
                <w:szCs w:val="20"/>
                <w:highlight w:val="none"/>
                <w:lang w:val="en-US" w:eastAsia="zh-CN"/>
              </w:rPr>
              <w:t xml:space="preserve">得</w:t>
            </w:r>
            <w:r>
              <w:rPr>
                <w:rFonts w:hint="eastAsia" w:ascii="宋体" w:hAnsi="宋体" w:eastAsia="宋体" w:cs="宋体"/>
                <w:b w:val="0"/>
                <w:bCs w:val="0"/>
                <w:color w:val="000000" w:themeColor="text1"/>
                <w:sz w:val="22"/>
                <w:szCs w:val="20"/>
                <w:highlight w:val="none"/>
              </w:rPr>
              <w:t xml:space="preserve">0分。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安装计划与进度保证</w:t>
            </w:r>
            <w:r>
              <w:rPr>
                <w:color w:val="000000" w:themeColor="text1"/>
              </w:rPr>
            </w:r>
            <w:r/>
          </w:p>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安装计划与进度保证措施</w:t>
            </w:r>
            <w:r>
              <w:rPr>
                <w:rFonts w:hint="eastAsia" w:ascii="宋体" w:hAnsi="宋体" w:eastAsia="宋体" w:cs="宋体"/>
                <w:bCs/>
                <w:color w:val="000000" w:themeColor="text1"/>
                <w:sz w:val="22"/>
                <w:szCs w:val="20"/>
                <w:highlight w:val="none"/>
              </w:rPr>
              <w:t xml:space="preserve">方案的表述，内容包括但不限于①安装调试方案</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包括安装和调试的人员对厂家人员的技术培训、工器具配备、安装调试步骤、成品保护措施等</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②进度计划及保障措施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包括安装和调试进度计划（详细的进度计划表、关键节点的控制措施）、进度保障措施（人力、物资和技术保障方案、工作组织安排）</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及保证措施的专业性、规范性、创新性，要求表述内容完整、合理、可行性强</w:t>
            </w:r>
            <w:r>
              <w:rPr>
                <w:rFonts w:hint="eastAsia" w:ascii="宋体" w:hAnsi="宋体" w:eastAsia="宋体" w:cs="宋体"/>
                <w:bCs/>
                <w:color w:val="000000" w:themeColor="text1"/>
                <w:sz w:val="22"/>
                <w:szCs w:val="20"/>
                <w:highlight w:val="none"/>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未提供方案或不满足项目需求要求或内容存在</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lang w:eastAsia="zh-CN"/>
              </w:rPr>
              <w:t xml:space="preserve">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质量保障</w:t>
            </w:r>
            <w:r>
              <w:rPr>
                <w:color w:val="000000" w:themeColor="text1"/>
              </w:rPr>
            </w:r>
            <w:r/>
          </w:p>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质量保障措施</w:t>
            </w:r>
            <w:r>
              <w:rPr>
                <w:rFonts w:hint="eastAsia" w:ascii="宋体" w:hAnsi="宋体" w:eastAsia="宋体" w:cs="宋体"/>
                <w:bCs/>
                <w:color w:val="000000" w:themeColor="text1"/>
                <w:sz w:val="22"/>
                <w:szCs w:val="20"/>
                <w:highlight w:val="none"/>
              </w:rPr>
              <w:t xml:space="preserve">方案的表述，内容包括但不限于①生产过程中的质量保障措施、运输过程中的安全保障措施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②使用过程中的质量保障措施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以及保障措施的专业性、规范性、创新性，要求表述内容完整、合理、可行性强。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以上内容不存在瑕疵的得6分；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各项关键、难点工作</w:t>
            </w:r>
            <w:r>
              <w:rPr>
                <w:color w:val="000000" w:themeColor="text1"/>
              </w:rPr>
            </w:r>
            <w:r/>
          </w:p>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安排</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各项关键、难点工作安排</w:t>
            </w:r>
            <w:r>
              <w:rPr>
                <w:rFonts w:hint="eastAsia" w:ascii="宋体" w:hAnsi="宋体" w:eastAsia="宋体" w:cs="宋体"/>
                <w:bCs/>
                <w:color w:val="000000" w:themeColor="text1"/>
                <w:sz w:val="22"/>
                <w:szCs w:val="20"/>
                <w:highlight w:val="none"/>
              </w:rPr>
              <w:t xml:space="preserve">方案的表述</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内容</w:t>
            </w:r>
            <w:r>
              <w:rPr>
                <w:rFonts w:hint="eastAsia" w:ascii="宋体" w:hAnsi="宋体" w:eastAsia="宋体" w:cs="宋体"/>
                <w:color w:val="000000" w:themeColor="text1"/>
                <w:sz w:val="22"/>
                <w:szCs w:val="20"/>
                <w:highlight w:val="none"/>
              </w:rPr>
              <w:t xml:space="preserve">包括</w:t>
            </w:r>
            <w:r>
              <w:rPr>
                <w:rFonts w:hint="eastAsia" w:ascii="宋体" w:hAnsi="宋体" w:eastAsia="宋体" w:cs="宋体"/>
                <w:color w:val="000000" w:themeColor="text1"/>
                <w:sz w:val="22"/>
                <w:szCs w:val="20"/>
                <w:highlight w:val="none"/>
                <w:lang w:val="en-US" w:eastAsia="zh-CN"/>
              </w:rPr>
              <w:t xml:space="preserve">但不限于</w:t>
            </w:r>
            <w:r>
              <w:rPr>
                <w:rFonts w:hint="eastAsia" w:ascii="宋体" w:hAnsi="宋体" w:eastAsia="宋体" w:cs="宋体"/>
                <w:color w:val="000000" w:themeColor="text1"/>
                <w:sz w:val="22"/>
                <w:szCs w:val="20"/>
                <w:highlight w:val="none"/>
              </w:rPr>
              <w:t xml:space="preserve">各项关键工作安排、各项难点工作安排</w:t>
            </w:r>
            <w:r>
              <w:rPr>
                <w:rFonts w:hint="eastAsia" w:ascii="宋体" w:hAnsi="宋体" w:eastAsia="宋体" w:cs="宋体"/>
                <w:color w:val="000000" w:themeColor="text1"/>
                <w:sz w:val="22"/>
                <w:szCs w:val="20"/>
                <w:highlight w:val="none"/>
                <w:lang w:val="en-US" w:eastAsia="zh-CN"/>
              </w:rPr>
              <w:t xml:space="preserve">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1</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安全风险预见及应对</w:t>
            </w:r>
            <w:r>
              <w:rPr>
                <w:color w:val="000000" w:themeColor="text1"/>
              </w:rPr>
            </w:r>
            <w:r/>
          </w:p>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投标供应商根据采购需求提供</w:t>
            </w:r>
            <w:r>
              <w:rPr>
                <w:rFonts w:hint="eastAsia" w:ascii="宋体" w:hAnsi="宋体" w:eastAsia="宋体" w:cs="宋体"/>
                <w:color w:val="000000" w:themeColor="text1"/>
                <w:sz w:val="22"/>
                <w:szCs w:val="20"/>
                <w:highlight w:val="none"/>
                <w:lang w:val="en-US" w:eastAsia="zh-CN"/>
              </w:rPr>
              <w:t xml:space="preserve">安全风险预见及应对</w:t>
            </w:r>
            <w:r>
              <w:rPr>
                <w:rFonts w:hint="eastAsia" w:ascii="宋体" w:hAnsi="宋体" w:eastAsia="宋体" w:cs="宋体"/>
                <w:color w:val="000000" w:themeColor="text1"/>
                <w:sz w:val="22"/>
                <w:szCs w:val="20"/>
                <w:highlight w:val="none"/>
              </w:rPr>
              <w:t xml:space="preserve">方案的表述，内容包括但不限于安全风险预见方案、重大事故的快速处理应对方案</w:t>
            </w:r>
            <w:r>
              <w:rPr>
                <w:rFonts w:hint="eastAsia" w:ascii="宋体" w:hAnsi="宋体" w:eastAsia="宋体" w:cs="宋体"/>
                <w:color w:val="000000" w:themeColor="text1"/>
                <w:sz w:val="22"/>
                <w:szCs w:val="20"/>
                <w:highlight w:val="none"/>
                <w:lang w:val="en-US" w:eastAsia="zh-CN"/>
              </w:rPr>
              <w:t xml:space="preserve">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培训方案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val="en-US" w:eastAsia="zh-CN"/>
              </w:rPr>
              <w:t xml:space="preserve">4</w:t>
            </w:r>
            <w:r>
              <w:rPr>
                <w:rFonts w:hint="eastAsia" w:ascii="宋体" w:hAnsi="宋体" w:eastAsia="宋体" w:cs="宋体"/>
                <w:b w:val="0"/>
                <w:bCs w:val="0"/>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培训</w:t>
            </w:r>
            <w:r>
              <w:rPr>
                <w:rFonts w:hint="eastAsia" w:ascii="宋体" w:hAnsi="宋体" w:eastAsia="宋体" w:cs="宋体"/>
                <w:bCs/>
                <w:color w:val="000000" w:themeColor="text1"/>
                <w:sz w:val="22"/>
                <w:szCs w:val="20"/>
                <w:highlight w:val="none"/>
              </w:rPr>
              <w:t xml:space="preserve">方案的表述，内容包括但不限于培训内容、培训方式、详细培训计划安排以及方案的专业性、规范性、创新性，要求表述内容完整、合理、可行性强</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以上内容存在2处瑕疵的得1分；</w:t>
            </w:r>
            <w:r>
              <w:rPr>
                <w:color w:val="000000" w:themeColor="text1"/>
              </w:rPr>
            </w:r>
            <w:r/>
          </w:p>
          <w:p>
            <w:pPr>
              <w:ind w:left="0" w:right="-162"/>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售后服务</w:t>
            </w:r>
            <w:r>
              <w:rPr>
                <w:color w:val="000000" w:themeColor="text1"/>
              </w:rPr>
            </w:r>
            <w:r/>
          </w:p>
          <w:p>
            <w:pPr>
              <w:ind w:left="0" w:right="0"/>
              <w:jc w:val="center"/>
              <w:keepLines w:val="0"/>
              <w:keepNext w:val="0"/>
              <w:spacing w:before="0" w:beforeAutospacing="0" w:after="0" w:afterAutospacing="0" w:line="34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2"/>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售后服务</w:t>
            </w:r>
            <w:r>
              <w:rPr>
                <w:rFonts w:hint="eastAsia" w:ascii="宋体" w:hAnsi="宋体" w:eastAsia="宋体" w:cs="宋体"/>
                <w:bCs/>
                <w:color w:val="000000" w:themeColor="text1"/>
                <w:sz w:val="22"/>
                <w:szCs w:val="20"/>
                <w:highlight w:val="none"/>
              </w:rPr>
              <w:t xml:space="preserve">方案的表述，内容包括但不限于</w:t>
            </w:r>
            <w:r>
              <w:rPr>
                <w:rFonts w:hint="eastAsia" w:ascii="宋体" w:hAnsi="宋体" w:eastAsia="宋体" w:cs="宋体"/>
                <w:color w:val="000000" w:themeColor="text1"/>
                <w:sz w:val="22"/>
                <w:szCs w:val="22"/>
                <w:highlight w:val="none"/>
              </w:rPr>
              <w:t xml:space="preserve">售后响应时间、解决时间、售后团队组织架构</w:t>
            </w:r>
            <w:r>
              <w:rPr>
                <w:rFonts w:hint="eastAsia" w:ascii="宋体" w:hAnsi="宋体" w:eastAsia="宋体" w:cs="宋体"/>
                <w:bCs/>
                <w:color w:val="000000" w:themeColor="text1"/>
                <w:sz w:val="22"/>
                <w:szCs w:val="20"/>
                <w:highlight w:val="none"/>
              </w:rPr>
              <w:t xml:space="preserve">以及方案的专业性、规范性、创新性，要求表述内容完整、合理、可行性强</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340" w:lineRule="exact"/>
              <w:rPr>
                <w:rFonts w:hint="default"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000000" w:themeColor="text1"/>
                <w:sz w:val="22"/>
                <w:szCs w:val="20"/>
                <w:highlight w:val="none"/>
              </w:rPr>
              <w:t xml:space="preserve">。</w:t>
            </w:r>
            <w:r>
              <w:rPr>
                <w:color w:val="000000" w:themeColor="text1"/>
              </w:rPr>
            </w:r>
            <w:r/>
          </w:p>
        </w:tc>
      </w:tr>
      <w:tr>
        <w:trPr>
          <w:trHeight w:val="815"/>
        </w:trPr>
        <w:tc>
          <w:tcPr>
            <w:gridSpan w:val="3"/>
            <w:tcW w:w="145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color w:val="000000" w:themeColor="text1"/>
              </w:rPr>
            </w:r>
            <w:bookmarkStart w:id="133" w:name="_Hlk176446496"/>
            <w:r>
              <w:rPr>
                <w:rFonts w:hint="eastAsia" w:ascii="宋体" w:hAnsi="宋体" w:eastAsia="宋体" w:cs="宋体"/>
                <w:b/>
                <w:bCs/>
                <w:color w:val="000000" w:themeColor="text1"/>
                <w:sz w:val="22"/>
                <w:szCs w:val="20"/>
                <w:highlight w:val="none"/>
              </w:rPr>
              <w:t xml:space="preserve">包二：真空热处理炉</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             3</w:t>
            </w:r>
            <w:r>
              <w:rPr>
                <w:rFonts w:hint="eastAsia" w:ascii="宋体" w:hAnsi="宋体" w:eastAsia="宋体" w:cs="宋体"/>
                <w:b/>
                <w:bCs/>
                <w:color w:val="000000" w:themeColor="text1"/>
                <w:sz w:val="22"/>
                <w:szCs w:val="20"/>
                <w:highlight w:val="none"/>
                <w:lang w:val="en-US" w:eastAsia="zh-CN"/>
              </w:rPr>
              <w:t xml:space="preserve">2</w:t>
            </w:r>
            <w:r>
              <w:rPr>
                <w:rFonts w:hint="eastAsia" w:ascii="宋体" w:hAnsi="宋体" w:eastAsia="宋体" w:cs="宋体"/>
                <w:b/>
                <w:bCs/>
                <w:color w:val="000000" w:themeColor="text1"/>
                <w:sz w:val="22"/>
                <w:szCs w:val="20"/>
                <w:highlight w:val="none"/>
              </w:rPr>
              <w:t xml:space="preserve">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         </w:t>
            </w:r>
            <w:r>
              <w:rPr>
                <w:rFonts w:hint="eastAsia" w:ascii="宋体" w:hAnsi="宋体" w:eastAsia="宋体" w:cs="宋体"/>
                <w:b/>
                <w:bCs/>
                <w:color w:val="000000" w:themeColor="text1"/>
                <w:sz w:val="22"/>
                <w:szCs w:val="20"/>
                <w:highlight w:val="none"/>
                <w:lang w:val="en-US" w:eastAsia="zh-CN"/>
              </w:rPr>
              <w:t xml:space="preserve">27</w:t>
            </w:r>
            <w:r>
              <w:rPr>
                <w:rFonts w:hint="eastAsia" w:ascii="宋体" w:hAnsi="宋体" w:eastAsia="宋体" w:cs="宋体"/>
                <w:b/>
                <w:bCs/>
                <w:color w:val="000000" w:themeColor="text1"/>
                <w:sz w:val="22"/>
                <w:szCs w:val="20"/>
                <w:highlight w:val="none"/>
              </w:rPr>
              <w:t xml:space="preserve">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暗标</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rPr>
              <w:t xml:space="preserve">     </w:t>
            </w:r>
            <w:r>
              <w:rPr>
                <w:rFonts w:hint="eastAsia" w:ascii="宋体" w:hAnsi="宋体" w:eastAsia="宋体" w:cs="宋体"/>
                <w:b/>
                <w:bCs/>
                <w:color w:val="000000" w:themeColor="text1"/>
                <w:sz w:val="22"/>
                <w:szCs w:val="20"/>
                <w:highlight w:val="none"/>
                <w:lang w:val="en-US" w:eastAsia="zh-CN"/>
              </w:rPr>
              <w:t xml:space="preserve">41</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序号</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评审项目</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分值</w:t>
            </w:r>
            <w:r>
              <w:rPr>
                <w:color w:val="000000" w:themeColor="text1"/>
              </w:rPr>
            </w:r>
            <w:r/>
          </w:p>
        </w:tc>
        <w:tc>
          <w:tcPr>
            <w:gridSpan w:val="5"/>
            <w:tcW w:w="354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评审细则</w:t>
            </w:r>
            <w:r>
              <w:rPr>
                <w:color w:val="000000" w:themeColor="text1"/>
              </w:rPr>
            </w:r>
            <w:r/>
          </w:p>
        </w:tc>
      </w:tr>
      <w:tr>
        <w:trPr>
          <w:trHeight w:val="390"/>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w:t>
            </w:r>
            <w:r>
              <w:rPr>
                <w:rFonts w:hint="eastAsia" w:ascii="宋体" w:hAnsi="宋体" w:eastAsia="宋体" w:cs="宋体"/>
                <w:b/>
                <w:color w:val="000000" w:themeColor="text1"/>
                <w:sz w:val="22"/>
                <w:szCs w:val="20"/>
                <w:highlight w:val="none"/>
              </w:rPr>
              <w:t xml:space="preserve">3</w:t>
            </w:r>
            <w:r>
              <w:rPr>
                <w:rFonts w:hint="eastAsia" w:ascii="宋体" w:hAnsi="宋体" w:eastAsia="宋体" w:cs="宋体"/>
                <w:b/>
                <w:color w:val="000000" w:themeColor="text1"/>
                <w:sz w:val="22"/>
                <w:szCs w:val="20"/>
                <w:highlight w:val="none"/>
                <w:lang w:val="en-US" w:eastAsia="zh-CN"/>
              </w:rPr>
              <w:t xml:space="preserve">2</w:t>
            </w:r>
            <w:r>
              <w:rPr>
                <w:rFonts w:hint="eastAsia" w:ascii="宋体" w:hAnsi="宋体" w:eastAsia="宋体" w:cs="宋体"/>
                <w:b/>
                <w:color w:val="000000" w:themeColor="text1"/>
                <w:sz w:val="22"/>
                <w:szCs w:val="20"/>
                <w:highlight w:val="none"/>
              </w:rPr>
              <w:t xml:space="preserve">分</w:t>
            </w:r>
            <w:r>
              <w:rPr>
                <w:rFonts w:hint="eastAsia" w:ascii="宋体" w:hAnsi="宋体" w:eastAsia="宋体" w:cs="宋体"/>
                <w:b/>
                <w:bCs/>
                <w:color w:val="000000" w:themeColor="text1"/>
                <w:sz w:val="22"/>
                <w:szCs w:val="20"/>
                <w:highlight w:val="none"/>
              </w:rPr>
              <w:t xml:space="preserve">）</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价格分</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rFonts w:hint="eastAsia" w:ascii="宋体" w:hAnsi="宋体" w:eastAsia="宋体" w:cs="宋体"/>
                <w:color w:val="000000" w:themeColor="text1"/>
                <w:sz w:val="22"/>
                <w:szCs w:val="20"/>
                <w:highlight w:val="none"/>
                <w:lang w:val="en-US" w:eastAsia="zh-CN"/>
              </w:rPr>
              <w:t xml:space="preserve">2</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1.投标总报价低于或等于采购最高限价的，为有效投标报价。超采购最高限价的投标报价为无效投标报价。无效投标报价的投标文件不进行评审，也不得中标。</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投标报价得分=(评标基准价／投标报价)×价格分。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项目评审过程中，不得去掉最后报价中的最高报价和最低报价。</w:t>
            </w:r>
            <w:r>
              <w:rPr>
                <w:color w:val="000000" w:themeColor="text1"/>
              </w:rPr>
            </w:r>
            <w:r/>
          </w:p>
        </w:tc>
      </w:tr>
      <w:tr>
        <w:trPr>
          <w:trHeight w:val="373"/>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w:t>
            </w:r>
            <w:r>
              <w:rPr>
                <w:rFonts w:hint="eastAsia" w:ascii="宋体" w:hAnsi="宋体" w:eastAsia="宋体" w:cs="宋体"/>
                <w:b/>
                <w:bCs/>
                <w:color w:val="000000" w:themeColor="text1"/>
                <w:sz w:val="22"/>
                <w:szCs w:val="20"/>
                <w:highlight w:val="none"/>
                <w:lang w:val="en-US" w:eastAsia="zh-CN"/>
              </w:rPr>
              <w:t xml:space="preserve">27</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rHeight w:val="439"/>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企业业绩</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eastAsia="宋体" w:cs="宋体"/>
                <w:b w:val="0"/>
                <w:bCs w:val="0"/>
                <w:color w:val="000000" w:themeColor="text1"/>
                <w:sz w:val="22"/>
                <w:szCs w:val="20"/>
                <w:highlight w:val="none"/>
                <w:lang w:val="en-US" w:eastAsia="zh-CN"/>
              </w:rPr>
              <w:t xml:space="preserve">本次所投</w:t>
            </w:r>
            <w:r>
              <w:rPr>
                <w:rFonts w:hint="eastAsia" w:ascii="宋体" w:hAnsi="宋体" w:eastAsia="宋体" w:cs="宋体"/>
                <w:b w:val="0"/>
                <w:bCs w:val="0"/>
                <w:color w:val="000000" w:themeColor="text1"/>
                <w:sz w:val="22"/>
                <w:szCs w:val="20"/>
                <w:highlight w:val="none"/>
              </w:rPr>
              <w:t xml:space="preserve">设备</w:t>
            </w:r>
            <w:r>
              <w:rPr>
                <w:rFonts w:hint="eastAsia" w:ascii="宋体" w:hAnsi="宋体" w:eastAsia="宋体" w:cs="宋体"/>
                <w:bCs/>
                <w:color w:val="000000" w:themeColor="text1"/>
                <w:sz w:val="22"/>
                <w:szCs w:val="20"/>
                <w:highlight w:val="none"/>
              </w:rPr>
              <w:t xml:space="preserve">近三年（自本项目</w:t>
            </w:r>
            <w:r>
              <w:rPr>
                <w:rFonts w:hint="eastAsia" w:ascii="宋体" w:hAnsi="宋体" w:eastAsia="宋体" w:cs="宋体"/>
                <w:bCs/>
                <w:color w:val="000000" w:themeColor="text1"/>
                <w:sz w:val="22"/>
                <w:szCs w:val="20"/>
                <w:highlight w:val="none"/>
                <w:lang w:val="en-US" w:eastAsia="zh-CN"/>
              </w:rPr>
              <w:t xml:space="preserve">招标</w:t>
            </w:r>
            <w:r>
              <w:rPr>
                <w:rFonts w:hint="eastAsia" w:ascii="宋体" w:hAnsi="宋体" w:eastAsia="宋体" w:cs="宋体"/>
                <w:bCs/>
                <w:color w:val="000000" w:themeColor="text1"/>
                <w:sz w:val="22"/>
                <w:szCs w:val="20"/>
                <w:highlight w:val="none"/>
              </w:rPr>
              <w:t xml:space="preserve">公告发布之日起往前顺推，以合同签订日期为准）</w:t>
            </w:r>
            <w:r>
              <w:rPr>
                <w:rFonts w:hint="eastAsia" w:ascii="宋体" w:hAnsi="宋体" w:eastAsia="宋体" w:cs="宋体"/>
                <w:b/>
                <w:bCs/>
                <w:color w:val="000000" w:themeColor="text1"/>
                <w:sz w:val="22"/>
                <w:szCs w:val="20"/>
                <w:highlight w:val="none"/>
              </w:rPr>
              <w:t xml:space="preserve">在国内拥有</w:t>
            </w:r>
            <w:r>
              <w:rPr>
                <w:rFonts w:hint="eastAsia" w:ascii="宋体" w:hAnsi="宋体" w:eastAsia="宋体" w:cs="宋体"/>
                <w:b/>
                <w:bCs/>
                <w:color w:val="000000" w:themeColor="text1"/>
                <w:sz w:val="22"/>
                <w:szCs w:val="20"/>
                <w:highlight w:val="none"/>
                <w:lang w:val="en-US" w:eastAsia="zh-CN"/>
              </w:rPr>
              <w:t xml:space="preserve">2</w:t>
            </w:r>
            <w:r>
              <w:rPr>
                <w:rFonts w:hint="eastAsia" w:ascii="宋体" w:hAnsi="宋体" w:eastAsia="宋体" w:cs="宋体"/>
                <w:b/>
                <w:bCs/>
                <w:color w:val="000000" w:themeColor="text1"/>
                <w:sz w:val="22"/>
                <w:szCs w:val="20"/>
                <w:highlight w:val="none"/>
              </w:rPr>
              <w:t xml:space="preserve">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含</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rPr>
              <w:t xml:space="preserve">以上</w:t>
            </w:r>
            <w:r>
              <w:rPr>
                <w:rFonts w:hint="eastAsia" w:ascii="宋体" w:hAnsi="宋体" w:eastAsia="宋体" w:cs="宋体"/>
                <w:b/>
                <w:bCs/>
                <w:color w:val="000000" w:themeColor="text1"/>
                <w:sz w:val="22"/>
                <w:szCs w:val="20"/>
                <w:highlight w:val="none"/>
                <w:lang w:val="en-US" w:eastAsia="zh-CN"/>
              </w:rPr>
              <w:t xml:space="preserve">采购单位</w:t>
            </w:r>
            <w:r>
              <w:rPr>
                <w:rFonts w:hint="eastAsia" w:ascii="宋体" w:hAnsi="宋体" w:eastAsia="宋体" w:cs="宋体"/>
                <w:b/>
                <w:bCs/>
                <w:color w:val="000000" w:themeColor="text1"/>
                <w:sz w:val="22"/>
                <w:szCs w:val="20"/>
                <w:highlight w:val="none"/>
              </w:rPr>
              <w:t xml:space="preserve">的销售业绩，每</w:t>
            </w:r>
            <w:r>
              <w:rPr>
                <w:rFonts w:hint="eastAsia" w:ascii="宋体" w:hAnsi="宋体" w:eastAsia="宋体" w:cs="宋体"/>
                <w:b/>
                <w:bCs/>
                <w:color w:val="000000" w:themeColor="text1"/>
                <w:sz w:val="22"/>
                <w:szCs w:val="20"/>
                <w:highlight w:val="none"/>
                <w:lang w:val="en-US" w:eastAsia="zh-CN"/>
              </w:rPr>
              <w:t xml:space="preserve">1</w:t>
            </w:r>
            <w:r>
              <w:rPr>
                <w:rFonts w:hint="eastAsia" w:ascii="宋体" w:hAnsi="宋体" w:eastAsia="宋体" w:cs="宋体"/>
                <w:b/>
                <w:bCs/>
                <w:color w:val="000000" w:themeColor="text1"/>
                <w:sz w:val="22"/>
                <w:szCs w:val="20"/>
                <w:highlight w:val="none"/>
              </w:rPr>
              <w:t xml:space="preserve">家得2分，最高得4分（投标文件中提供合同原件扫描件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加盖采购单位公章的验收合格证明材料的扫描件</w:t>
            </w:r>
            <w:r>
              <w:rPr>
                <w:rFonts w:hint="eastAsia" w:ascii="宋体" w:hAnsi="宋体" w:eastAsia="宋体" w:cs="宋体"/>
                <w:b/>
                <w:bCs/>
                <w:color w:val="000000" w:themeColor="text1"/>
                <w:sz w:val="22"/>
                <w:szCs w:val="20"/>
                <w:highlight w:val="none"/>
              </w:rPr>
              <w:t xml:space="preserve">并签章，不提供或不符合要求均不得分）</w:t>
            </w:r>
            <w:r>
              <w:rPr>
                <w:rFonts w:hint="eastAsia" w:ascii="宋体" w:hAnsi="宋体" w:eastAsia="宋体" w:cs="宋体"/>
                <w:b/>
                <w:color w:val="000000" w:themeColor="text1"/>
                <w:sz w:val="22"/>
                <w:szCs w:val="20"/>
                <w:highlight w:val="none"/>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认证体系</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投标供应商或所投产品</w:t>
            </w:r>
            <w:r>
              <w:rPr>
                <w:rFonts w:hint="eastAsia" w:ascii="宋体" w:hAnsi="宋体" w:eastAsia="宋体" w:cs="宋体"/>
                <w:bCs/>
                <w:color w:val="000000" w:themeColor="text1"/>
                <w:sz w:val="22"/>
                <w:szCs w:val="20"/>
                <w:highlight w:val="none"/>
                <w:lang w:val="en-US" w:eastAsia="zh-CN"/>
              </w:rPr>
              <w:t xml:space="preserve">生产厂家或制造厂商具有</w:t>
            </w:r>
            <w:r>
              <w:rPr>
                <w:rFonts w:hint="eastAsia" w:ascii="宋体" w:hAnsi="宋体" w:eastAsia="宋体" w:cs="宋体"/>
                <w:bCs/>
                <w:color w:val="000000" w:themeColor="text1"/>
                <w:sz w:val="22"/>
                <w:szCs w:val="20"/>
                <w:highlight w:val="none"/>
              </w:rPr>
              <w:t xml:space="preserve">质量管理体系认证证书、环境管理体系认证证书、职业健康安全管理体系认证证书，每个得1分，最高得3分</w:t>
            </w:r>
            <w:r>
              <w:rPr>
                <w:rFonts w:hint="eastAsia" w:ascii="宋体" w:hAnsi="宋体" w:eastAsia="宋体" w:cs="宋体"/>
                <w:b/>
                <w:color w:val="000000" w:themeColor="text1"/>
                <w:sz w:val="22"/>
                <w:szCs w:val="20"/>
                <w:highlight w:val="none"/>
              </w:rPr>
              <w:t xml:space="preserve">（注：投标文件中提供证书原件扫描件及证书在国家认监委官方网站http://www.cnca.gov.cn/ 查验截图并加盖公章或签电子公章，不提供或不符合要求均不得分）。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项目负责人</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投标供应商拟派项目负责人具有本科及以上</w:t>
            </w:r>
            <w:r>
              <w:rPr>
                <w:rFonts w:hint="eastAsia" w:ascii="宋体" w:hAnsi="宋体" w:eastAsia="宋体" w:cs="宋体"/>
                <w:bCs/>
                <w:color w:val="000000" w:themeColor="text1"/>
                <w:sz w:val="22"/>
                <w:szCs w:val="20"/>
                <w:highlight w:val="none"/>
                <w:lang w:val="en-US" w:eastAsia="zh-CN"/>
              </w:rPr>
              <w:t xml:space="preserve">学历</w:t>
            </w:r>
            <w:r>
              <w:rPr>
                <w:rFonts w:hint="eastAsia" w:ascii="宋体" w:hAnsi="宋体" w:eastAsia="宋体" w:cs="宋体"/>
                <w:bCs/>
                <w:color w:val="000000" w:themeColor="text1"/>
                <w:sz w:val="22"/>
                <w:szCs w:val="20"/>
                <w:highlight w:val="none"/>
              </w:rPr>
              <w:t xml:space="preserve">的，得1分；具有机械或电气或自动化相关专业中级及以上技术职称的，得1分。本项最高得2分</w:t>
            </w:r>
            <w:r>
              <w:rPr>
                <w:rFonts w:hint="eastAsia" w:ascii="宋体" w:hAnsi="宋体" w:eastAsia="宋体" w:cs="宋体"/>
                <w:b/>
                <w:color w:val="000000" w:themeColor="text1"/>
                <w:sz w:val="22"/>
                <w:szCs w:val="20"/>
                <w:highlight w:val="none"/>
              </w:rPr>
              <w:t xml:space="preserve">（投标文件中提供证书原件扫描件并加盖公章或签电子公章，若职称证书不显示专业，则以毕业证书或学位证书或专业技术资格评审申报表上所注专业为准，不提供或提供不符合要求均不得分）。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质保期</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在满足招标文件要求的质保期（1年）基础上，每增加</w:t>
            </w:r>
            <w:r>
              <w:rPr>
                <w:rFonts w:hint="eastAsia" w:ascii="宋体" w:hAnsi="宋体" w:eastAsia="宋体" w:cs="宋体"/>
                <w:bCs/>
                <w:color w:val="000000" w:themeColor="text1"/>
                <w:sz w:val="22"/>
                <w:szCs w:val="20"/>
                <w:highlight w:val="none"/>
                <w:lang w:val="en-US" w:eastAsia="zh-CN"/>
              </w:rPr>
              <w:t xml:space="preserve">6个月</w:t>
            </w:r>
            <w:r>
              <w:rPr>
                <w:rFonts w:hint="eastAsia" w:ascii="宋体" w:hAnsi="宋体" w:eastAsia="宋体" w:cs="宋体"/>
                <w:bCs/>
                <w:color w:val="000000" w:themeColor="text1"/>
                <w:sz w:val="22"/>
                <w:szCs w:val="20"/>
                <w:highlight w:val="none"/>
              </w:rPr>
              <w:t xml:space="preserve">得1分，最高得</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rPr>
              <w:t xml:space="preserve">分</w:t>
            </w:r>
            <w:r>
              <w:rPr>
                <w:rFonts w:hint="eastAsia" w:ascii="宋体" w:hAnsi="宋体" w:eastAsia="宋体" w:cs="宋体"/>
                <w:b/>
                <w:color w:val="000000" w:themeColor="text1"/>
                <w:sz w:val="22"/>
                <w:szCs w:val="20"/>
                <w:highlight w:val="none"/>
              </w:rPr>
              <w:t xml:space="preserve">（投标文件中提供承诺书加盖公章或签电子公章，格式自拟，不提供或不符合要求均不得分）。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w:t>
            </w:r>
            <w:r>
              <w:rPr>
                <w:color w:val="000000" w:themeColor="text1"/>
              </w:rPr>
            </w:r>
            <w:r/>
          </w:p>
        </w:tc>
        <w:tc>
          <w:tcPr>
            <w:tcBorders>
              <w:top w:val="single" w:color="auto" w:sz="4" w:space="0"/>
              <w:left w:val="single" w:color="auto" w:sz="4" w:space="0"/>
              <w:right w:val="single" w:color="auto" w:sz="4" w:space="0"/>
            </w:tcBorders>
            <w:tcW w:w="697"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技术参数响应情况评价</w:t>
            </w:r>
            <w:r>
              <w:rPr>
                <w:color w:val="000000" w:themeColor="text1"/>
              </w:rPr>
            </w:r>
            <w:r/>
          </w:p>
        </w:tc>
        <w:tc>
          <w:tcPr>
            <w:tcBorders>
              <w:top w:val="single" w:color="auto" w:sz="4" w:space="0"/>
              <w:left w:val="single" w:color="auto" w:sz="4" w:space="0"/>
              <w:right w:val="single" w:color="auto" w:sz="4" w:space="0"/>
            </w:tcBorders>
            <w:tcW w:w="436"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rFonts w:hint="eastAsia" w:ascii="宋体" w:hAnsi="宋体" w:eastAsia="宋体" w:cs="宋体"/>
                <w:color w:val="000000" w:themeColor="text1"/>
                <w:sz w:val="22"/>
                <w:szCs w:val="20"/>
                <w:highlight w:val="none"/>
                <w:lang w:val="en-US" w:eastAsia="zh-CN"/>
              </w:rPr>
              <w:t xml:space="preserve">2</w:t>
            </w:r>
            <w:r>
              <w:rPr>
                <w:rFonts w:hint="eastAsia" w:ascii="宋体" w:hAnsi="宋体" w:eastAsia="宋体" w:cs="宋体"/>
                <w:color w:val="000000" w:themeColor="text1"/>
                <w:sz w:val="22"/>
                <w:szCs w:val="20"/>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采购需求性能要求</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w:t>
            </w:r>
            <w:r>
              <w:rPr>
                <w:rFonts w:hint="eastAsia" w:ascii="宋体" w:hAnsi="宋体" w:eastAsia="宋体" w:cs="宋体"/>
                <w:b/>
                <w:bCs/>
                <w:color w:val="000000" w:themeColor="text1"/>
                <w:sz w:val="22"/>
                <w:szCs w:val="13"/>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w:t>
            </w:r>
            <w:r>
              <w:rPr>
                <w:rFonts w:hint="eastAsia" w:ascii="宋体" w:hAnsi="宋体" w:eastAsia="宋体" w:cs="宋体"/>
                <w:b/>
                <w:bCs/>
                <w:color w:val="000000" w:themeColor="text1"/>
                <w:sz w:val="22"/>
                <w:szCs w:val="13"/>
                <w:highlight w:val="none"/>
                <w:lang w:val="en-US" w:eastAsia="zh-CN"/>
              </w:rPr>
              <w:t xml:space="preserve">2</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最大冷却气体压力≥6bar</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6bar＜最大冷却气体压力＜8bar的得1.5分。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最大冷却气体压力≥8bar的得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极限真空度</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不大于1×10</w:t>
            </w:r>
            <w:r>
              <w:rPr>
                <w:rFonts w:hint="eastAsia" w:ascii="宋体" w:hAnsi="宋体" w:eastAsia="宋体" w:cs="宋体"/>
                <w:bCs/>
                <w:color w:val="000000" w:themeColor="text1"/>
                <w:sz w:val="22"/>
                <w:szCs w:val="22"/>
                <w:highlight w:val="none"/>
                <w:vertAlign w:val="superscript"/>
              </w:rPr>
              <w:t xml:space="preserve">-3</w:t>
            </w:r>
            <w:r>
              <w:rPr>
                <w:rFonts w:hint="eastAsia" w:ascii="宋体" w:hAnsi="宋体" w:eastAsia="宋体" w:cs="宋体"/>
                <w:bCs/>
                <w:color w:val="000000" w:themeColor="text1"/>
                <w:sz w:val="22"/>
                <w:szCs w:val="22"/>
                <w:highlight w:val="none"/>
              </w:rPr>
              <w:t xml:space="preserve">Pa</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8</w:t>
            </w:r>
            <w:r>
              <w:rPr>
                <w:rFonts w:hint="eastAsia" w:ascii="宋体" w:hAnsi="宋体" w:eastAsia="宋体" w:cs="宋体"/>
                <w:bCs/>
                <w:color w:val="000000" w:themeColor="text1"/>
                <w:sz w:val="22"/>
                <w:szCs w:val="22"/>
                <w:highlight w:val="none"/>
                <w:lang w:val="en-US" w:eastAsia="zh-CN"/>
              </w:rPr>
              <w:t xml:space="preserve">×</w:t>
            </w:r>
            <w:r>
              <w:rPr>
                <w:rFonts w:hint="eastAsia" w:ascii="宋体" w:hAnsi="宋体" w:eastAsia="宋体" w:cs="宋体"/>
                <w:bCs/>
                <w:color w:val="000000" w:themeColor="text1"/>
                <w:sz w:val="22"/>
                <w:szCs w:val="22"/>
                <w:highlight w:val="none"/>
              </w:rPr>
              <w:t xml:space="preserve">10</w:t>
            </w:r>
            <w:r>
              <w:rPr>
                <w:rFonts w:hint="eastAsia" w:ascii="宋体" w:hAnsi="宋体" w:eastAsia="宋体" w:cs="宋体"/>
                <w:bCs/>
                <w:color w:val="000000" w:themeColor="text1"/>
                <w:sz w:val="22"/>
                <w:szCs w:val="22"/>
                <w:highlight w:val="none"/>
                <w:vertAlign w:val="superscript"/>
              </w:rPr>
              <w:t xml:space="preserve">-4</w:t>
            </w:r>
            <w:r>
              <w:rPr>
                <w:rFonts w:hint="eastAsia" w:ascii="宋体" w:hAnsi="宋体" w:eastAsia="宋体" w:cs="宋体"/>
                <w:bCs/>
                <w:color w:val="000000" w:themeColor="text1"/>
                <w:sz w:val="22"/>
                <w:szCs w:val="22"/>
                <w:highlight w:val="none"/>
              </w:rPr>
              <w:t xml:space="preserve">Pa＜极限真空度＜1×10</w:t>
            </w:r>
            <w:r>
              <w:rPr>
                <w:rFonts w:hint="eastAsia" w:ascii="宋体" w:hAnsi="宋体" w:eastAsia="宋体" w:cs="宋体"/>
                <w:bCs/>
                <w:color w:val="000000" w:themeColor="text1"/>
                <w:sz w:val="22"/>
                <w:szCs w:val="22"/>
                <w:highlight w:val="none"/>
                <w:vertAlign w:val="superscript"/>
              </w:rPr>
              <w:t xml:space="preserve">-3</w:t>
            </w:r>
            <w:r>
              <w:rPr>
                <w:rFonts w:hint="eastAsia" w:ascii="宋体" w:hAnsi="宋体" w:eastAsia="宋体" w:cs="宋体"/>
                <w:bCs/>
                <w:color w:val="000000" w:themeColor="text1"/>
                <w:sz w:val="22"/>
                <w:szCs w:val="22"/>
                <w:highlight w:val="none"/>
              </w:rPr>
              <w:t xml:space="preserve">Pa的得1.5分。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极限真空度≤8×10</w:t>
            </w:r>
            <w:r>
              <w:rPr>
                <w:rFonts w:hint="eastAsia" w:ascii="宋体" w:hAnsi="宋体" w:eastAsia="宋体" w:cs="宋体"/>
                <w:bCs/>
                <w:color w:val="000000" w:themeColor="text1"/>
                <w:sz w:val="22"/>
                <w:szCs w:val="22"/>
                <w:highlight w:val="none"/>
                <w:vertAlign w:val="superscript"/>
              </w:rPr>
              <w:t xml:space="preserve">-4</w:t>
            </w:r>
            <w:r>
              <w:rPr>
                <w:rFonts w:hint="eastAsia" w:ascii="宋体" w:hAnsi="宋体" w:eastAsia="宋体" w:cs="宋体"/>
                <w:bCs/>
                <w:color w:val="000000" w:themeColor="text1"/>
                <w:sz w:val="22"/>
                <w:szCs w:val="22"/>
                <w:highlight w:val="none"/>
              </w:rPr>
              <w:t xml:space="preserve">Pa的得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泄漏率</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不大于0.4Pa/h</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0.3Pa/h＜泄漏率＜0.4Pa/h的得1.5分。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泄漏率≤0.3Pa/h的得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额定温度</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不小于1250℃</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1250℃＜额定温度＜1350℃的得1.5分。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额定温度≥1350℃的得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以上性能加分，投标文件中需提供第三方检测机构出具的</w:t>
            </w:r>
            <w:r>
              <w:rPr>
                <w:rFonts w:hint="eastAsia" w:ascii="宋体" w:hAnsi="宋体" w:eastAsia="宋体" w:cs="宋体"/>
                <w:b/>
                <w:color w:val="000000" w:themeColor="text1"/>
                <w:sz w:val="21"/>
                <w:szCs w:val="21"/>
                <w:highlight w:val="none"/>
                <w:lang w:val="en-US" w:eastAsia="zh-CN"/>
              </w:rPr>
              <w:t xml:space="preserve">有效</w:t>
            </w:r>
            <w:r>
              <w:rPr>
                <w:rFonts w:hint="eastAsia" w:ascii="宋体" w:hAnsi="宋体" w:eastAsia="宋体" w:cs="宋体"/>
                <w:b/>
                <w:color w:val="000000" w:themeColor="text1"/>
                <w:sz w:val="21"/>
                <w:szCs w:val="21"/>
                <w:highlight w:val="none"/>
              </w:rPr>
              <w:t xml:space="preserve">的认证标识的检测报告（检测报告须清晰且完整含封底及封面，检测报告不完整视作无效）或官网截图（含官网链接网址）或产品</w:t>
            </w:r>
            <w:r>
              <w:rPr>
                <w:rFonts w:hint="eastAsia" w:ascii="宋体" w:hAnsi="宋体" w:eastAsia="宋体" w:cs="宋体"/>
                <w:b/>
                <w:color w:val="000000" w:themeColor="text1"/>
                <w:sz w:val="21"/>
                <w:szCs w:val="21"/>
                <w:highlight w:val="none"/>
                <w:lang w:val="en-US" w:eastAsia="zh-CN"/>
              </w:rPr>
              <w:t xml:space="preserve">技术文件</w:t>
            </w:r>
            <w:r>
              <w:rPr>
                <w:rFonts w:hint="eastAsia" w:ascii="宋体" w:hAnsi="宋体" w:eastAsia="宋体" w:cs="宋体"/>
                <w:b/>
                <w:color w:val="000000" w:themeColor="text1"/>
                <w:sz w:val="21"/>
                <w:szCs w:val="21"/>
                <w:highlight w:val="none"/>
              </w:rPr>
              <w:t xml:space="preserve">等证明材料，参数需在证明材料中响应并满足，证明材料需签投标供应商公章并上传，不提供或不符合要求均不得分。</w:t>
            </w:r>
            <w:r>
              <w:rPr>
                <w:color w:val="000000" w:themeColor="text1"/>
              </w:rPr>
            </w:r>
            <w:r/>
          </w:p>
        </w:tc>
      </w:tr>
      <w:tr>
        <w:trPr/>
        <w:tc>
          <w:tcPr>
            <w:tcBorders>
              <w:top w:val="single" w:color="auto" w:sz="4" w:space="0"/>
              <w:left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加分因素</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3分</w:t>
            </w:r>
            <w:r>
              <w:rPr>
                <w:color w:val="000000" w:themeColor="text1"/>
              </w:rPr>
            </w:r>
            <w:r/>
          </w:p>
        </w:tc>
        <w:tc>
          <w:tcPr>
            <w:gridSpan w:val="5"/>
            <w:shd w:val="clear" w:color="auto" w:fill="auto"/>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1）支持节能环保：</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000000" w:themeColor="text1"/>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2）支持绿色发展：</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000000" w:themeColor="text1"/>
                <w:sz w:val="22"/>
                <w:szCs w:val="22"/>
                <w:highlight w:val="none"/>
              </w:rPr>
              <w:t xml:space="preserve">（投标时须提供相应使用低VOCs 含量的有效证明材料扫描件并加盖公章或签电子公章，不提供或不符合要求均不得分）。</w:t>
            </w:r>
            <w:r>
              <w:rPr>
                <w:color w:val="000000" w:themeColor="text1"/>
              </w:rPr>
            </w:r>
            <w:r/>
          </w:p>
        </w:tc>
      </w:tr>
      <w:tr>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w:t>
            </w:r>
            <w:r>
              <w:rPr>
                <w:rFonts w:hint="eastAsia" w:ascii="宋体" w:hAnsi="宋体" w:eastAsia="宋体" w:cs="宋体"/>
                <w:b/>
                <w:bCs/>
                <w:color w:val="000000" w:themeColor="text1"/>
                <w:sz w:val="22"/>
                <w:szCs w:val="20"/>
                <w:highlight w:val="none"/>
                <w:lang w:val="en-US" w:eastAsia="zh-CN"/>
              </w:rPr>
              <w:t xml:space="preserve">41</w:t>
            </w:r>
            <w:r>
              <w:rPr>
                <w:rFonts w:hint="eastAsia" w:ascii="宋体" w:hAnsi="宋体" w:eastAsia="宋体" w:cs="宋体"/>
                <w:b/>
                <w:bCs/>
                <w:color w:val="000000" w:themeColor="text1"/>
                <w:sz w:val="22"/>
                <w:szCs w:val="20"/>
                <w:highlight w:val="none"/>
              </w:rPr>
              <w:t xml:space="preserve">分）</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暗标</w:t>
            </w:r>
            <w:r>
              <w:rPr>
                <w:rFonts w:hint="eastAsia" w:ascii="宋体" w:hAnsi="宋体" w:eastAsia="宋体" w:cs="宋体"/>
                <w:b/>
                <w:bCs/>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设备配置</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9</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投标供应商针对所投设备进行阐述具体配置，包括</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1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①</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热区、</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2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②</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真空系统、</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3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③</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PLC、</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4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④</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电器元件、</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5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⑤</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控温表、</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6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⑥</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热电偶、</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7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⑦</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水路流量计、</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8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⑧</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rPr>
              <w:t xml:space="preserve">真空计</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eastAsia="zh-CN"/>
              </w:rPr>
              <w:fldChar w:fldCharType="begin"/>
            </w:r>
            <w:r>
              <w:rPr>
                <w:rFonts w:hint="eastAsia" w:ascii="宋体" w:hAnsi="宋体" w:eastAsia="宋体" w:cs="宋体"/>
                <w:bCs/>
                <w:color w:val="000000" w:themeColor="text1"/>
                <w:sz w:val="22"/>
                <w:szCs w:val="20"/>
                <w:highlight w:val="none"/>
                <w:lang w:eastAsia="zh-CN"/>
              </w:rPr>
              <w:instrText xml:space="preserve"> = 9 \* GB3 \* MERGEFORMAT </w:instrText>
            </w:r>
            <w:r>
              <w:rPr>
                <w:rFonts w:hint="eastAsia" w:ascii="宋体" w:hAnsi="宋体" w:eastAsia="宋体" w:cs="宋体"/>
                <w:bCs/>
                <w:color w:val="000000" w:themeColor="text1"/>
                <w:sz w:val="22"/>
                <w:szCs w:val="20"/>
                <w:highlight w:val="none"/>
                <w:lang w:eastAsia="zh-CN"/>
              </w:rPr>
              <w:fldChar w:fldCharType="separate"/>
            </w:r>
            <w:r>
              <w:rPr>
                <w:rFonts w:hint="eastAsia" w:ascii="宋体" w:hAnsi="宋体" w:eastAsia="宋体" w:cs="宋体"/>
                <w:bCs/>
                <w:color w:val="000000" w:themeColor="text1"/>
                <w:sz w:val="22"/>
                <w:szCs w:val="20"/>
                <w:highlight w:val="none"/>
              </w:rPr>
              <w:t xml:space="preserve">⑨</w:t>
            </w:r>
            <w:r>
              <w:rPr>
                <w:rFonts w:hint="eastAsia" w:ascii="宋体" w:hAnsi="宋体" w:eastAsia="宋体" w:cs="宋体"/>
                <w:bCs/>
                <w:color w:val="000000" w:themeColor="text1"/>
                <w:sz w:val="22"/>
                <w:szCs w:val="20"/>
                <w:highlight w:val="none"/>
                <w:lang w:eastAsia="zh-CN"/>
              </w:rPr>
              <w:fldChar w:fldCharType="end"/>
            </w:r>
            <w:r>
              <w:rPr>
                <w:rFonts w:hint="eastAsia" w:ascii="宋体" w:hAnsi="宋体" w:eastAsia="宋体" w:cs="宋体"/>
                <w:bCs/>
                <w:color w:val="000000" w:themeColor="text1"/>
                <w:sz w:val="22"/>
                <w:szCs w:val="20"/>
                <w:highlight w:val="none"/>
              </w:rPr>
              <w:t xml:space="preserve">真空淬火系统等</w:t>
            </w:r>
            <w:r>
              <w:rPr>
                <w:rFonts w:hint="eastAsia" w:ascii="宋体" w:hAnsi="宋体" w:eastAsia="宋体" w:cs="宋体"/>
                <w:bCs/>
                <w:color w:val="000000" w:themeColor="text1"/>
                <w:sz w:val="22"/>
                <w:szCs w:val="20"/>
                <w:highlight w:val="none"/>
                <w:lang w:val="en-US" w:eastAsia="zh-CN"/>
              </w:rPr>
              <w:t xml:space="preserve">关键</w:t>
            </w:r>
            <w:r>
              <w:rPr>
                <w:rFonts w:hint="eastAsia" w:ascii="宋体" w:hAnsi="宋体" w:eastAsia="宋体" w:cs="宋体"/>
                <w:bCs/>
                <w:color w:val="000000" w:themeColor="text1"/>
                <w:sz w:val="22"/>
                <w:szCs w:val="20"/>
                <w:highlight w:val="none"/>
              </w:rPr>
              <w:t xml:space="preserve">附件的成熟度、可靠性、先进性、使用稳定性、市场认可度等</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投标供应商须针对上述评分内容进行具体阐述，阐述内容须满足采购需求。</w:t>
            </w:r>
            <w:r>
              <w:rPr>
                <w:rFonts w:hint="eastAsia" w:ascii="宋体" w:hAnsi="宋体" w:eastAsia="宋体" w:cs="宋体"/>
                <w:b w:val="0"/>
                <w:bCs w:val="0"/>
                <w:color w:val="000000" w:themeColor="text1"/>
                <w:sz w:val="22"/>
                <w:szCs w:val="20"/>
                <w:highlight w:val="none"/>
                <w:lang w:val="en-US" w:eastAsia="zh-CN"/>
              </w:rPr>
              <w:t xml:space="preserve">以上</w:t>
            </w:r>
            <w:r>
              <w:rPr>
                <w:rFonts w:hint="eastAsia" w:ascii="宋体" w:hAnsi="宋体" w:eastAsia="宋体" w:cs="宋体"/>
                <w:b w:val="0"/>
                <w:bCs w:val="0"/>
                <w:color w:val="000000" w:themeColor="text1"/>
                <w:sz w:val="22"/>
                <w:szCs w:val="20"/>
                <w:highlight w:val="none"/>
              </w:rPr>
              <w:t xml:space="preserve">内容全面</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有详实的针对性解释说明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不存在瑕疵的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9</w:t>
            </w:r>
            <w:r>
              <w:rPr>
                <w:rFonts w:hint="eastAsia" w:ascii="宋体" w:hAnsi="宋体" w:eastAsia="宋体" w:cs="宋体"/>
                <w:b w:val="0"/>
                <w:bCs w:val="0"/>
                <w:color w:val="000000" w:themeColor="text1"/>
                <w:sz w:val="22"/>
                <w:szCs w:val="20"/>
                <w:highlight w:val="none"/>
              </w:rPr>
              <w:t xml:space="preserve">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较</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w:t>
            </w:r>
            <w:r>
              <w:rPr>
                <w:rFonts w:hint="eastAsia" w:ascii="宋体" w:hAnsi="宋体" w:eastAsia="宋体" w:cs="宋体"/>
                <w:b w:val="0"/>
                <w:bCs w:val="0"/>
                <w:color w:val="000000" w:themeColor="text1"/>
                <w:sz w:val="22"/>
                <w:szCs w:val="20"/>
                <w:highlight w:val="none"/>
              </w:rPr>
              <w:t xml:space="preserve">有针对性解释说明，存在1处瑕疵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7</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基本</w:t>
            </w:r>
            <w:r>
              <w:rPr>
                <w:rFonts w:hint="eastAsia" w:ascii="宋体" w:hAnsi="宋体" w:eastAsia="宋体" w:cs="宋体"/>
                <w:b w:val="0"/>
                <w:bCs w:val="0"/>
                <w:color w:val="000000" w:themeColor="text1"/>
                <w:sz w:val="22"/>
                <w:szCs w:val="20"/>
                <w:highlight w:val="none"/>
              </w:rPr>
              <w:t xml:space="preserve">全面，有针对性解释说明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存在2处瑕疵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5</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阐述内容不</w:t>
            </w:r>
            <w:r>
              <w:rPr>
                <w:rFonts w:hint="eastAsia" w:ascii="宋体" w:hAnsi="宋体" w:eastAsia="宋体" w:cs="宋体"/>
                <w:b w:val="0"/>
                <w:bCs w:val="0"/>
                <w:color w:val="000000" w:themeColor="text1"/>
                <w:sz w:val="22"/>
                <w:szCs w:val="20"/>
                <w:highlight w:val="none"/>
                <w:lang w:val="en-US" w:eastAsia="zh-CN"/>
              </w:rPr>
              <w:t xml:space="preserve">够</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，针对性解释说明不详，存在3处瑕疵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lang w:val="en-US" w:eastAsia="zh-CN"/>
              </w:rPr>
              <w:t xml:space="preserve">得3分；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val="en-US" w:eastAsia="zh-CN"/>
              </w:rPr>
              <w:t xml:space="preserve">阐述内容不全面，</w:t>
            </w:r>
            <w:r>
              <w:rPr>
                <w:rFonts w:hint="eastAsia" w:ascii="宋体" w:hAnsi="宋体" w:eastAsia="宋体" w:cs="宋体"/>
                <w:b w:val="0"/>
                <w:bCs w:val="0"/>
                <w:color w:val="000000" w:themeColor="text1"/>
                <w:sz w:val="22"/>
                <w:szCs w:val="20"/>
                <w:highlight w:val="none"/>
              </w:rPr>
              <w:t xml:space="preserve">针对评分内容没有解释说明</w:t>
            </w:r>
            <w:r>
              <w:rPr>
                <w:rFonts w:hint="eastAsia" w:ascii="宋体" w:hAnsi="宋体" w:eastAsia="宋体" w:cs="宋体"/>
                <w:b w:val="0"/>
                <w:bCs w:val="0"/>
                <w:color w:val="000000" w:themeColor="text1"/>
                <w:sz w:val="22"/>
                <w:szCs w:val="20"/>
                <w:highlight w:val="none"/>
                <w:lang w:eastAsia="zh-CN"/>
              </w:rPr>
              <w:t xml:space="preserve">，或不满足项目需求要求或内容存在4处及以上瑕疵的</w:t>
            </w:r>
            <w:r>
              <w:rPr>
                <w:rFonts w:hint="eastAsia" w:ascii="宋体" w:hAnsi="宋体" w:eastAsia="宋体" w:cs="宋体"/>
                <w:b w:val="0"/>
                <w:bCs w:val="0"/>
                <w:color w:val="000000" w:themeColor="text1"/>
                <w:sz w:val="22"/>
                <w:szCs w:val="20"/>
                <w:highlight w:val="none"/>
                <w:lang w:val="en-US" w:eastAsia="zh-CN"/>
              </w:rPr>
              <w:t xml:space="preserve">得</w:t>
            </w:r>
            <w:r>
              <w:rPr>
                <w:rFonts w:hint="eastAsia" w:ascii="宋体" w:hAnsi="宋体" w:eastAsia="宋体" w:cs="宋体"/>
                <w:b w:val="0"/>
                <w:bCs w:val="0"/>
                <w:color w:val="000000" w:themeColor="text1"/>
                <w:sz w:val="22"/>
                <w:szCs w:val="20"/>
                <w:highlight w:val="none"/>
              </w:rPr>
              <w:t xml:space="preserve">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安装计划与进度保证</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8</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安装计划与进度保证措施</w:t>
            </w:r>
            <w:r>
              <w:rPr>
                <w:rFonts w:hint="eastAsia" w:ascii="宋体" w:hAnsi="宋体" w:eastAsia="宋体" w:cs="宋体"/>
                <w:bCs/>
                <w:color w:val="000000" w:themeColor="text1"/>
                <w:sz w:val="22"/>
                <w:szCs w:val="20"/>
                <w:highlight w:val="none"/>
              </w:rPr>
              <w:t xml:space="preserve">方案的表述，内容包括但不限于①安装调试方案</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包括安装和调试的人员对厂家人员的技术培训、工器具配备、安装调试步骤、成品保护措施等</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②进度计划及保障措施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包括安装和调试进度计划（详细的进度计划表、关键节点的控制措施）、进度保障措施（人力、物资和技术保障方案、工作组织安排）</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及保证措施的专业性、规范性、创新性，要求表述内容完整、合理、可行性强</w:t>
            </w:r>
            <w:r>
              <w:rPr>
                <w:rFonts w:hint="eastAsia" w:ascii="宋体" w:hAnsi="宋体" w:eastAsia="宋体" w:cs="宋体"/>
                <w:bCs/>
                <w:color w:val="000000" w:themeColor="text1"/>
                <w:sz w:val="22"/>
                <w:szCs w:val="20"/>
                <w:highlight w:val="none"/>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8</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lang w:eastAsia="zh-CN"/>
              </w:rPr>
              <w:t xml:space="preserve">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未提供方案或不满足项目需求要求或内容存在</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lang w:eastAsia="zh-CN"/>
              </w:rPr>
              <w:t xml:space="preserve">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质量保障</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质量保障措施</w:t>
            </w:r>
            <w:r>
              <w:rPr>
                <w:rFonts w:hint="eastAsia" w:ascii="宋体" w:hAnsi="宋体" w:eastAsia="宋体" w:cs="宋体"/>
                <w:bCs/>
                <w:color w:val="000000" w:themeColor="text1"/>
                <w:sz w:val="22"/>
                <w:szCs w:val="20"/>
                <w:highlight w:val="none"/>
              </w:rPr>
              <w:t xml:space="preserve">方案的表述，内容包括但不限于①生产过程中的质量保障措施、运输过程中的安全保障措施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②使用过程中的质量保障措施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以及保障措施的专业性、规范性、创新性，要求表述内容完整、合理、可行性强。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以上内容不存在瑕疵的得6分；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各项关键、难点工作</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安排</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各项关键、难点工作安排</w:t>
            </w:r>
            <w:r>
              <w:rPr>
                <w:rFonts w:hint="eastAsia" w:ascii="宋体" w:hAnsi="宋体" w:eastAsia="宋体" w:cs="宋体"/>
                <w:bCs/>
                <w:color w:val="000000" w:themeColor="text1"/>
                <w:sz w:val="22"/>
                <w:szCs w:val="20"/>
                <w:highlight w:val="none"/>
              </w:rPr>
              <w:t xml:space="preserve">方案的表述</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内容</w:t>
            </w:r>
            <w:r>
              <w:rPr>
                <w:rFonts w:hint="eastAsia" w:ascii="宋体" w:hAnsi="宋体" w:eastAsia="宋体" w:cs="宋体"/>
                <w:color w:val="000000" w:themeColor="text1"/>
                <w:sz w:val="22"/>
                <w:szCs w:val="20"/>
                <w:highlight w:val="none"/>
              </w:rPr>
              <w:t xml:space="preserve">包括</w:t>
            </w:r>
            <w:r>
              <w:rPr>
                <w:rFonts w:hint="eastAsia" w:ascii="宋体" w:hAnsi="宋体" w:eastAsia="宋体" w:cs="宋体"/>
                <w:color w:val="000000" w:themeColor="text1"/>
                <w:sz w:val="22"/>
                <w:szCs w:val="20"/>
                <w:highlight w:val="none"/>
                <w:lang w:val="en-US" w:eastAsia="zh-CN"/>
              </w:rPr>
              <w:t xml:space="preserve">但不限于</w:t>
            </w:r>
            <w:r>
              <w:rPr>
                <w:rFonts w:hint="eastAsia" w:ascii="宋体" w:hAnsi="宋体" w:eastAsia="宋体" w:cs="宋体"/>
                <w:color w:val="000000" w:themeColor="text1"/>
                <w:sz w:val="22"/>
                <w:szCs w:val="20"/>
                <w:highlight w:val="none"/>
              </w:rPr>
              <w:t xml:space="preserve">各项关键工作安排、各项难点工作安排</w:t>
            </w:r>
            <w:r>
              <w:rPr>
                <w:rFonts w:hint="eastAsia" w:ascii="宋体" w:hAnsi="宋体" w:eastAsia="宋体" w:cs="宋体"/>
                <w:color w:val="000000" w:themeColor="text1"/>
                <w:sz w:val="22"/>
                <w:szCs w:val="20"/>
                <w:highlight w:val="none"/>
                <w:lang w:val="en-US" w:eastAsia="zh-CN"/>
              </w:rPr>
              <w:t xml:space="preserve">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1</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162"/>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安全风险预见及应对</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投标供应商根据采购需求提供</w:t>
            </w:r>
            <w:r>
              <w:rPr>
                <w:rFonts w:hint="eastAsia" w:ascii="宋体" w:hAnsi="宋体" w:eastAsia="宋体" w:cs="宋体"/>
                <w:color w:val="000000" w:themeColor="text1"/>
                <w:sz w:val="22"/>
                <w:szCs w:val="20"/>
                <w:highlight w:val="none"/>
                <w:lang w:val="en-US" w:eastAsia="zh-CN"/>
              </w:rPr>
              <w:t xml:space="preserve">安全风险预见及应对</w:t>
            </w:r>
            <w:r>
              <w:rPr>
                <w:rFonts w:hint="eastAsia" w:ascii="宋体" w:hAnsi="宋体" w:eastAsia="宋体" w:cs="宋体"/>
                <w:color w:val="000000" w:themeColor="text1"/>
                <w:sz w:val="22"/>
                <w:szCs w:val="20"/>
                <w:highlight w:val="none"/>
              </w:rPr>
              <w:t xml:space="preserve">方案的表述，内容包括但不限于安全风险预见方案、重大事故的快速处理应对方案</w:t>
            </w:r>
            <w:r>
              <w:rPr>
                <w:rFonts w:hint="eastAsia" w:ascii="宋体" w:hAnsi="宋体" w:eastAsia="宋体" w:cs="宋体"/>
                <w:color w:val="000000" w:themeColor="text1"/>
                <w:sz w:val="22"/>
                <w:szCs w:val="20"/>
                <w:highlight w:val="none"/>
                <w:lang w:val="en-US" w:eastAsia="zh-CN"/>
              </w:rPr>
              <w:t xml:space="preserve">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培训方案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培训</w:t>
            </w:r>
            <w:r>
              <w:rPr>
                <w:rFonts w:hint="eastAsia" w:ascii="宋体" w:hAnsi="宋体" w:eastAsia="宋体" w:cs="宋体"/>
                <w:bCs/>
                <w:color w:val="000000" w:themeColor="text1"/>
                <w:sz w:val="22"/>
                <w:szCs w:val="20"/>
                <w:highlight w:val="none"/>
              </w:rPr>
              <w:t xml:space="preserve">方案的表述，内容包括但不限于培训内容、培训方式、详细培训计划安排以及方案的专业性、规范性、创新性，要求表述内容完整、合理、可行性强</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售后服务</w:t>
            </w:r>
            <w:r>
              <w:rPr>
                <w:color w:val="000000" w:themeColor="text1"/>
              </w:rPr>
            </w:r>
            <w:r/>
          </w:p>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2"/>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2"/>
                <w:highlight w:val="none"/>
                <w:lang w:val="en-US" w:eastAsia="zh-CN"/>
              </w:rPr>
              <w:t xml:space="preserve">6</w:t>
            </w:r>
            <w:r>
              <w:rPr>
                <w:rFonts w:hint="eastAsia" w:ascii="宋体" w:hAnsi="宋体" w:eastAsia="宋体" w:cs="宋体"/>
                <w:color w:val="000000" w:themeColor="text1"/>
                <w:sz w:val="22"/>
                <w:szCs w:val="22"/>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投标供应商根据采购需求提供售后服务方案的表述，内容包括但不限于售后响应时间、解决时间、售后团队组织架构以及方案的专业性、规范性、创新性，要求表述内容完整、合理、可行性强。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以上内容不存在瑕疵的得</w:t>
            </w:r>
            <w:r>
              <w:rPr>
                <w:rFonts w:hint="eastAsia" w:ascii="宋体" w:hAnsi="宋体" w:eastAsia="宋体" w:cs="宋体"/>
                <w:color w:val="000000" w:themeColor="text1"/>
                <w:sz w:val="22"/>
                <w:szCs w:val="22"/>
                <w:highlight w:val="none"/>
                <w:lang w:val="en-US" w:eastAsia="zh-CN"/>
              </w:rPr>
              <w:t xml:space="preserve">6</w:t>
            </w:r>
            <w:r>
              <w:rPr>
                <w:rFonts w:hint="eastAsia" w:ascii="宋体" w:hAnsi="宋体" w:eastAsia="宋体" w:cs="宋体"/>
                <w:color w:val="000000" w:themeColor="text1"/>
                <w:sz w:val="22"/>
                <w:szCs w:val="22"/>
                <w:highlight w:val="none"/>
              </w:rPr>
              <w:t xml:space="preserve">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以上内容存在1处瑕疵的得</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以上内容存在2处瑕疵的得</w:t>
            </w:r>
            <w:r>
              <w:rPr>
                <w:rFonts w:hint="eastAsia" w:ascii="宋体" w:hAnsi="宋体" w:eastAsia="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rPr>
              <w:t xml:space="preserve">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color w:val="000000" w:themeColor="text1"/>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33"/>
            <w:r>
              <w:rPr>
                <w:color w:val="000000" w:themeColor="text1"/>
              </w:rPr>
            </w:r>
            <w:r/>
          </w:p>
        </w:tc>
      </w:tr>
      <w:tr>
        <w:trPr>
          <w:trHeight w:val="815"/>
        </w:trPr>
        <w:tc>
          <w:tcPr>
            <w:gridSpan w:val="3"/>
            <w:tcW w:w="145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包三：数控卧式镗铣床</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             </w:t>
            </w:r>
            <w:r>
              <w:rPr>
                <w:rFonts w:hint="eastAsia" w:ascii="宋体" w:hAnsi="宋体" w:eastAsia="宋体" w:cs="宋体"/>
                <w:b/>
                <w:bCs/>
                <w:color w:val="000000" w:themeColor="text1"/>
                <w:sz w:val="22"/>
                <w:szCs w:val="20"/>
                <w:highlight w:val="none"/>
                <w:lang w:val="en-US" w:eastAsia="zh-CN"/>
              </w:rPr>
              <w:t xml:space="preserve">32</w:t>
            </w:r>
            <w:r>
              <w:rPr>
                <w:rFonts w:hint="eastAsia" w:ascii="宋体" w:hAnsi="宋体" w:eastAsia="宋体" w:cs="宋体"/>
                <w:b/>
                <w:bCs/>
                <w:color w:val="000000" w:themeColor="text1"/>
                <w:sz w:val="22"/>
                <w:szCs w:val="20"/>
                <w:highlight w:val="none"/>
              </w:rPr>
              <w:t xml:space="preserve">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         </w:t>
            </w:r>
            <w:r>
              <w:rPr>
                <w:rFonts w:hint="eastAsia" w:ascii="宋体" w:hAnsi="宋体" w:eastAsia="宋体" w:cs="宋体"/>
                <w:b/>
                <w:bCs/>
                <w:color w:val="000000" w:themeColor="text1"/>
                <w:sz w:val="22"/>
                <w:szCs w:val="20"/>
                <w:highlight w:val="none"/>
                <w:lang w:val="en-US" w:eastAsia="zh-CN"/>
              </w:rPr>
              <w:t xml:space="preserve">29</w:t>
            </w:r>
            <w:r>
              <w:rPr>
                <w:rFonts w:hint="eastAsia" w:ascii="宋体" w:hAnsi="宋体" w:eastAsia="宋体" w:cs="宋体"/>
                <w:b/>
                <w:bCs/>
                <w:color w:val="000000" w:themeColor="text1"/>
                <w:sz w:val="22"/>
                <w:szCs w:val="20"/>
                <w:highlight w:val="none"/>
              </w:rPr>
              <w:t xml:space="preserve">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             </w:t>
            </w:r>
            <w:r>
              <w:rPr>
                <w:rFonts w:hint="eastAsia" w:ascii="宋体" w:hAnsi="宋体" w:eastAsia="宋体" w:cs="宋体"/>
                <w:b/>
                <w:bCs/>
                <w:color w:val="000000" w:themeColor="text1"/>
                <w:sz w:val="22"/>
                <w:szCs w:val="20"/>
                <w:highlight w:val="none"/>
                <w:lang w:val="en-US" w:eastAsia="zh-CN"/>
              </w:rPr>
              <w:t xml:space="preserve">39</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序号</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评审项目</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分值</w:t>
            </w:r>
            <w:r>
              <w:rPr>
                <w:color w:val="000000" w:themeColor="text1"/>
              </w:rPr>
            </w:r>
            <w:r/>
          </w:p>
        </w:tc>
        <w:tc>
          <w:tcPr>
            <w:gridSpan w:val="5"/>
            <w:tcW w:w="354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评审细则</w:t>
            </w:r>
            <w:r>
              <w:rPr>
                <w:color w:val="000000" w:themeColor="text1"/>
              </w:rPr>
            </w:r>
            <w:r/>
          </w:p>
        </w:tc>
      </w:tr>
      <w:tr>
        <w:trPr>
          <w:trHeight w:val="390"/>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w:t>
            </w:r>
            <w:r>
              <w:rPr>
                <w:rFonts w:hint="eastAsia" w:ascii="宋体" w:hAnsi="宋体" w:eastAsia="宋体" w:cs="宋体"/>
                <w:b/>
                <w:color w:val="000000" w:themeColor="text1"/>
                <w:sz w:val="22"/>
                <w:szCs w:val="20"/>
                <w:highlight w:val="none"/>
              </w:rPr>
              <w:t xml:space="preserve">3</w:t>
            </w:r>
            <w:r>
              <w:rPr>
                <w:rFonts w:hint="eastAsia" w:ascii="宋体" w:hAnsi="宋体" w:eastAsia="宋体" w:cs="宋体"/>
                <w:b/>
                <w:color w:val="000000" w:themeColor="text1"/>
                <w:sz w:val="22"/>
                <w:szCs w:val="20"/>
                <w:highlight w:val="none"/>
                <w:lang w:val="en-US" w:eastAsia="zh-CN"/>
              </w:rPr>
              <w:t xml:space="preserve">2</w:t>
            </w:r>
            <w:r>
              <w:rPr>
                <w:rFonts w:hint="eastAsia" w:ascii="宋体" w:hAnsi="宋体" w:eastAsia="宋体" w:cs="宋体"/>
                <w:b/>
                <w:color w:val="000000" w:themeColor="text1"/>
                <w:sz w:val="22"/>
                <w:szCs w:val="20"/>
                <w:highlight w:val="none"/>
              </w:rPr>
              <w:t xml:space="preserve">分</w:t>
            </w:r>
            <w:r>
              <w:rPr>
                <w:rFonts w:hint="eastAsia" w:ascii="宋体" w:hAnsi="宋体" w:eastAsia="宋体" w:cs="宋体"/>
                <w:b/>
                <w:bCs/>
                <w:color w:val="000000" w:themeColor="text1"/>
                <w:sz w:val="22"/>
                <w:szCs w:val="20"/>
                <w:highlight w:val="none"/>
              </w:rPr>
              <w:t xml:space="preserve">）</w:t>
            </w:r>
            <w:r>
              <w:rPr>
                <w:color w:val="000000" w:themeColor="text1"/>
              </w:rPr>
            </w:r>
            <w:r/>
          </w:p>
        </w:tc>
      </w:tr>
      <w:tr>
        <w:trPr/>
        <w:tc>
          <w:tcPr>
            <w:tcW w:w="318"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W w:w="697"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价格分</w:t>
            </w:r>
            <w:r>
              <w:rPr>
                <w:color w:val="000000" w:themeColor="text1"/>
              </w:rPr>
            </w:r>
            <w:r/>
          </w:p>
        </w:tc>
        <w:tc>
          <w:tcPr>
            <w:tcW w:w="436"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32</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1.投标总报价低于或等于采购最高限价的，为有效投标报价。超采购最高限价的投标报价为无效投标报价。无效投标报价的投标文件不进行评审，也不得中标。</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投标报价得分=(评标基准价／投标报价)×价格分。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项目评审过程中，不得去掉最后报价中的最高报价和最低报价。</w:t>
            </w:r>
            <w:r>
              <w:rPr>
                <w:color w:val="000000" w:themeColor="text1"/>
              </w:rPr>
            </w:r>
            <w:r/>
          </w:p>
        </w:tc>
      </w:tr>
      <w:tr>
        <w:trPr/>
        <w:tc>
          <w:tcPr>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针对中小型企业的价格评审：</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1）执行财政部、工业和信息化部《政府采购促进中小企业发展管理办法》（财库﹝2020﹞46 号）的规定的要求，对于非专门面向中小企业的项目，对小型和微型企业产品价格给予10%的扣除，用扣除后的价格参与评审。 </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2）按照财政部《司法部关于政府采购支持监狱企业发展有关问题》（财库〔2014〕68号）的规定，监狱和戒毒企业参加政府采购活动视同小型、微型企业，享受评审价格扣除10%的政府采购优惠政策。 </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按照财政部民政部《中国残疾人联合会关于促进残疾人就业政府采购政策的通知》（财库〔2017〕141号）的规定，残疾人福利性单位参加政府采购活动视同小型、微型企业，享受评审价格扣除10%的政府采购优惠政策。</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注：如为同一投标供应商，上述三项价格扣除优惠不得重复享受。</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如投标供应商提供虚假材料，将按“政府采购法”相关规定处理并由政府监管部门给予严肃处理。</w:t>
            </w:r>
            <w:r>
              <w:rPr>
                <w:color w:val="000000" w:themeColor="text1"/>
              </w:rPr>
            </w:r>
            <w:r/>
          </w:p>
        </w:tc>
      </w:tr>
      <w:tr>
        <w:trPr>
          <w:trHeight w:val="373"/>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w:t>
            </w:r>
            <w:r>
              <w:rPr>
                <w:rFonts w:hint="eastAsia" w:ascii="宋体" w:hAnsi="宋体" w:eastAsia="宋体" w:cs="宋体"/>
                <w:b/>
                <w:bCs/>
                <w:color w:val="000000" w:themeColor="text1"/>
                <w:sz w:val="22"/>
                <w:szCs w:val="20"/>
                <w:highlight w:val="none"/>
                <w:lang w:val="en-US" w:eastAsia="zh-CN"/>
              </w:rPr>
              <w:t xml:space="preserve">29</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rHeight w:val="491"/>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企业业绩</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eastAsia="宋体" w:cs="宋体"/>
                <w:b w:val="0"/>
                <w:bCs w:val="0"/>
                <w:color w:val="000000" w:themeColor="text1"/>
                <w:sz w:val="22"/>
                <w:szCs w:val="20"/>
                <w:highlight w:val="none"/>
                <w:lang w:val="en-US" w:eastAsia="zh-CN"/>
              </w:rPr>
              <w:t xml:space="preserve">本次所投</w:t>
            </w:r>
            <w:r>
              <w:rPr>
                <w:rFonts w:hint="eastAsia" w:ascii="宋体" w:hAnsi="宋体" w:eastAsia="宋体" w:cs="宋体"/>
                <w:b w:val="0"/>
                <w:bCs w:val="0"/>
                <w:color w:val="000000" w:themeColor="text1"/>
                <w:sz w:val="22"/>
                <w:szCs w:val="20"/>
                <w:highlight w:val="none"/>
              </w:rPr>
              <w:t xml:space="preserve">设备</w:t>
            </w:r>
            <w:r>
              <w:rPr>
                <w:rFonts w:hint="eastAsia" w:ascii="宋体" w:hAnsi="宋体" w:eastAsia="宋体" w:cs="宋体"/>
                <w:bCs/>
                <w:color w:val="000000" w:themeColor="text1"/>
                <w:sz w:val="22"/>
                <w:szCs w:val="20"/>
                <w:highlight w:val="none"/>
              </w:rPr>
              <w:t xml:space="preserve">近三年（自本项目</w:t>
            </w:r>
            <w:r>
              <w:rPr>
                <w:rFonts w:hint="eastAsia" w:ascii="宋体" w:hAnsi="宋体" w:eastAsia="宋体" w:cs="宋体"/>
                <w:bCs/>
                <w:color w:val="000000" w:themeColor="text1"/>
                <w:sz w:val="22"/>
                <w:szCs w:val="20"/>
                <w:highlight w:val="none"/>
                <w:lang w:val="en-US" w:eastAsia="zh-CN"/>
              </w:rPr>
              <w:t xml:space="preserve">招标</w:t>
            </w:r>
            <w:r>
              <w:rPr>
                <w:rFonts w:hint="eastAsia" w:ascii="宋体" w:hAnsi="宋体" w:eastAsia="宋体" w:cs="宋体"/>
                <w:bCs/>
                <w:color w:val="000000" w:themeColor="text1"/>
                <w:sz w:val="22"/>
                <w:szCs w:val="20"/>
                <w:highlight w:val="none"/>
              </w:rPr>
              <w:t xml:space="preserve">公告发布之日起往前顺推，以合同签订日期为准）</w:t>
            </w:r>
            <w:r>
              <w:rPr>
                <w:rFonts w:hint="eastAsia" w:ascii="宋体" w:hAnsi="宋体" w:eastAsia="宋体" w:cs="宋体"/>
                <w:b/>
                <w:bCs/>
                <w:color w:val="000000" w:themeColor="text1"/>
                <w:sz w:val="22"/>
                <w:szCs w:val="20"/>
                <w:highlight w:val="none"/>
              </w:rPr>
              <w:t xml:space="preserve">在国内拥有</w:t>
            </w:r>
            <w:r>
              <w:rPr>
                <w:rFonts w:hint="eastAsia" w:ascii="宋体" w:hAnsi="宋体" w:eastAsia="宋体" w:cs="宋体"/>
                <w:b/>
                <w:bCs/>
                <w:color w:val="000000" w:themeColor="text1"/>
                <w:sz w:val="22"/>
                <w:szCs w:val="20"/>
                <w:highlight w:val="none"/>
                <w:lang w:val="en-US" w:eastAsia="zh-CN"/>
              </w:rPr>
              <w:t xml:space="preserve">2</w:t>
            </w:r>
            <w:r>
              <w:rPr>
                <w:rFonts w:hint="eastAsia" w:ascii="宋体" w:hAnsi="宋体" w:eastAsia="宋体" w:cs="宋体"/>
                <w:b/>
                <w:bCs/>
                <w:color w:val="000000" w:themeColor="text1"/>
                <w:sz w:val="22"/>
                <w:szCs w:val="20"/>
                <w:highlight w:val="none"/>
              </w:rPr>
              <w:t xml:space="preserve">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含</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rPr>
              <w:t xml:space="preserve">以上</w:t>
            </w:r>
            <w:r>
              <w:rPr>
                <w:rFonts w:hint="eastAsia" w:ascii="宋体" w:hAnsi="宋体" w:eastAsia="宋体" w:cs="宋体"/>
                <w:b/>
                <w:bCs/>
                <w:color w:val="000000" w:themeColor="text1"/>
                <w:sz w:val="22"/>
                <w:szCs w:val="20"/>
                <w:highlight w:val="none"/>
                <w:lang w:val="en-US" w:eastAsia="zh-CN"/>
              </w:rPr>
              <w:t xml:space="preserve">采购单位</w:t>
            </w:r>
            <w:r>
              <w:rPr>
                <w:rFonts w:hint="eastAsia" w:ascii="宋体" w:hAnsi="宋体" w:eastAsia="宋体" w:cs="宋体"/>
                <w:b/>
                <w:bCs/>
                <w:color w:val="000000" w:themeColor="text1"/>
                <w:sz w:val="22"/>
                <w:szCs w:val="20"/>
                <w:highlight w:val="none"/>
              </w:rPr>
              <w:t xml:space="preserve">的销售业绩，每</w:t>
            </w:r>
            <w:r>
              <w:rPr>
                <w:rFonts w:hint="eastAsia" w:ascii="宋体" w:hAnsi="宋体" w:eastAsia="宋体" w:cs="宋体"/>
                <w:b/>
                <w:bCs/>
                <w:color w:val="000000" w:themeColor="text1"/>
                <w:sz w:val="22"/>
                <w:szCs w:val="20"/>
                <w:highlight w:val="none"/>
                <w:lang w:val="en-US" w:eastAsia="zh-CN"/>
              </w:rPr>
              <w:t xml:space="preserve">1</w:t>
            </w:r>
            <w:r>
              <w:rPr>
                <w:rFonts w:hint="eastAsia" w:ascii="宋体" w:hAnsi="宋体" w:eastAsia="宋体" w:cs="宋体"/>
                <w:b/>
                <w:bCs/>
                <w:color w:val="000000" w:themeColor="text1"/>
                <w:sz w:val="22"/>
                <w:szCs w:val="20"/>
                <w:highlight w:val="none"/>
              </w:rPr>
              <w:t xml:space="preserve">家得2分，最高得4分（投标文件中提供合同原件扫描件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加盖采购单位公章的验收合格证明材料的扫描件</w:t>
            </w:r>
            <w:r>
              <w:rPr>
                <w:rFonts w:hint="eastAsia" w:ascii="宋体" w:hAnsi="宋体" w:eastAsia="宋体" w:cs="宋体"/>
                <w:b/>
                <w:bCs/>
                <w:color w:val="000000" w:themeColor="text1"/>
                <w:sz w:val="22"/>
                <w:szCs w:val="20"/>
                <w:highlight w:val="none"/>
              </w:rPr>
              <w:t xml:space="preserve">并签章，不提供或不符合要求均不得分）</w:t>
            </w:r>
            <w:r>
              <w:rPr>
                <w:rFonts w:hint="eastAsia" w:ascii="宋体" w:hAnsi="宋体" w:eastAsia="宋体" w:cs="宋体"/>
                <w:b/>
                <w:color w:val="000000" w:themeColor="text1"/>
                <w:sz w:val="22"/>
                <w:szCs w:val="20"/>
                <w:highlight w:val="none"/>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认证体系</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cs="宋体"/>
                <w:bCs/>
                <w:color w:val="000000" w:themeColor="text1"/>
                <w:sz w:val="22"/>
                <w:szCs w:val="20"/>
                <w:highlight w:val="none"/>
                <w:lang w:val="en-US" w:eastAsia="zh-CN"/>
              </w:rPr>
              <w:t xml:space="preserve">或所投产品</w:t>
            </w:r>
            <w:r>
              <w:rPr>
                <w:rFonts w:hint="eastAsia" w:ascii="宋体" w:hAnsi="宋体" w:eastAsia="宋体" w:cs="宋体"/>
                <w:b w:val="0"/>
                <w:bCs/>
                <w:color w:val="000000" w:themeColor="text1"/>
                <w:sz w:val="22"/>
                <w:szCs w:val="20"/>
                <w:highlight w:val="none"/>
              </w:rPr>
              <w:t xml:space="preserve">生产厂家或制造厂商</w:t>
            </w:r>
            <w:r>
              <w:rPr>
                <w:rFonts w:hint="eastAsia" w:ascii="宋体" w:hAnsi="宋体" w:eastAsia="宋体" w:cs="宋体"/>
                <w:bCs/>
                <w:color w:val="000000" w:themeColor="text1"/>
                <w:sz w:val="22"/>
                <w:szCs w:val="20"/>
                <w:highlight w:val="none"/>
                <w:lang w:val="en-US" w:eastAsia="zh-CN"/>
              </w:rPr>
              <w:t xml:space="preserve">具有</w:t>
            </w:r>
            <w:r>
              <w:rPr>
                <w:rFonts w:hint="eastAsia" w:ascii="宋体" w:hAnsi="宋体" w:eastAsia="宋体" w:cs="宋体"/>
                <w:bCs/>
                <w:color w:val="000000" w:themeColor="text1"/>
                <w:sz w:val="22"/>
                <w:szCs w:val="20"/>
                <w:highlight w:val="none"/>
              </w:rPr>
              <w:t xml:space="preserve">质量管理体系认证证书、环境管理体系认证证书、职业健康安全管理体系认证证书，每个得1分，最高得3分</w:t>
            </w:r>
            <w:r>
              <w:rPr>
                <w:rFonts w:hint="eastAsia" w:ascii="宋体" w:hAnsi="宋体" w:eastAsia="宋体" w:cs="宋体"/>
                <w:b/>
                <w:color w:val="000000" w:themeColor="text1"/>
                <w:sz w:val="22"/>
                <w:szCs w:val="20"/>
                <w:highlight w:val="none"/>
              </w:rPr>
              <w:t xml:space="preserve">（投标文件中提供证书原件扫描件及证书在国家认监委官方网站http://www.cnca.gov.cn/ 查验截图并加盖公章或签电子公章，不提供或不符合要求均不得分）。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项目负责人</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投标供应商拟派项目负责人具有本科及以上水平的，得1分；具有机械或电气或自动化相关专业中级及以上技术职称的，得1分。本项最高得2分</w:t>
            </w:r>
            <w:r>
              <w:rPr>
                <w:rFonts w:hint="eastAsia" w:ascii="宋体" w:hAnsi="宋体" w:eastAsia="宋体" w:cs="宋体"/>
                <w:b/>
                <w:color w:val="000000" w:themeColor="text1"/>
                <w:sz w:val="22"/>
                <w:szCs w:val="20"/>
                <w:highlight w:val="none"/>
              </w:rPr>
              <w:t xml:space="preserve">（投标文件中提供证书原件扫描件并加盖公章或签电子公章，若职称证书不显示专业，则以毕业证书或学位证书或专业技术资格评审申报表上所注专业为准，不提供或提供不符合要求均不得分）。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质保期</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在满足招标文件要求的质保期（1年）基础上，每增加3个月得1分，最高得2分</w:t>
            </w:r>
            <w:r>
              <w:rPr>
                <w:rFonts w:hint="eastAsia" w:ascii="宋体" w:hAnsi="宋体" w:eastAsia="宋体" w:cs="宋体"/>
                <w:b/>
                <w:color w:val="000000" w:themeColor="text1"/>
                <w:sz w:val="22"/>
                <w:szCs w:val="20"/>
                <w:highlight w:val="none"/>
              </w:rPr>
              <w:t xml:space="preserve">（投标文件中提供承诺书加盖公章或签电子公章，格式自拟，不提供或不符合要求均不得分）。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5</w:t>
            </w:r>
            <w:r>
              <w:rPr>
                <w:color w:val="000000" w:themeColor="text1"/>
              </w:rPr>
            </w:r>
            <w:r/>
          </w:p>
        </w:tc>
        <w:tc>
          <w:tcPr>
            <w:tcBorders>
              <w:top w:val="single" w:color="auto" w:sz="4" w:space="0"/>
              <w:left w:val="single" w:color="auto" w:sz="4" w:space="0"/>
              <w:right w:val="single" w:color="auto" w:sz="4" w:space="0"/>
            </w:tcBorders>
            <w:tcW w:w="697"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技术参数响应情况评价</w:t>
            </w:r>
            <w:r>
              <w:rPr>
                <w:color w:val="000000" w:themeColor="text1"/>
              </w:rPr>
            </w:r>
            <w:r/>
          </w:p>
        </w:tc>
        <w:tc>
          <w:tcPr>
            <w:tcBorders>
              <w:top w:val="single" w:color="auto" w:sz="4" w:space="0"/>
              <w:left w:val="single" w:color="auto" w:sz="4" w:space="0"/>
              <w:right w:val="single" w:color="auto" w:sz="4" w:space="0"/>
            </w:tcBorders>
            <w:tcW w:w="436"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15</w:t>
            </w:r>
            <w:r>
              <w:rPr>
                <w:rFonts w:hint="eastAsia" w:ascii="宋体" w:hAnsi="宋体" w:eastAsia="宋体" w:cs="宋体"/>
                <w:color w:val="000000" w:themeColor="text1"/>
                <w:sz w:val="22"/>
                <w:szCs w:val="20"/>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采购需求性能要求</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w:t>
            </w:r>
            <w:r>
              <w:rPr>
                <w:rFonts w:hint="eastAsia" w:ascii="宋体" w:hAnsi="宋体" w:eastAsia="宋体" w:cs="宋体"/>
                <w:b/>
                <w:bCs/>
                <w:color w:val="000000" w:themeColor="text1"/>
                <w:sz w:val="22"/>
                <w:szCs w:val="13"/>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w:t>
            </w:r>
            <w:r>
              <w:rPr>
                <w:rFonts w:hint="eastAsia" w:ascii="宋体" w:hAnsi="宋体" w:eastAsia="宋体" w:cs="宋体"/>
                <w:b/>
                <w:bCs/>
                <w:color w:val="000000" w:themeColor="text1"/>
                <w:sz w:val="22"/>
                <w:szCs w:val="13"/>
                <w:highlight w:val="none"/>
                <w:lang w:val="en-US" w:eastAsia="zh-CN"/>
              </w:rPr>
              <w:t xml:space="preserve">2</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进给速度：X/Y/Z/W：不小于</w:t>
            </w: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rPr>
              <w:t xml:space="preserve">000mm/min/ </w:t>
            </w: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rPr>
              <w:t xml:space="preserve">000mm/min/ </w:t>
            </w: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rPr>
              <w:t xml:space="preserve">000mm/min /</w:t>
            </w: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000mm/min</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rPr>
              <w:t xml:space="preserve">000mm/min＜X</w:t>
            </w:r>
            <w:r>
              <w:rPr>
                <w:rFonts w:hint="eastAsia" w:ascii="宋体" w:hAnsi="宋体" w:eastAsia="宋体" w:cs="宋体"/>
                <w:color w:val="000000" w:themeColor="text1"/>
                <w:sz w:val="22"/>
                <w:szCs w:val="22"/>
                <w:highlight w:val="none"/>
              </w:rPr>
              <w:t xml:space="preserve">轴</w:t>
            </w:r>
            <w:r>
              <w:rPr>
                <w:rFonts w:hint="eastAsia" w:ascii="宋体" w:hAnsi="宋体" w:eastAsia="宋体" w:cs="宋体"/>
                <w:bCs/>
                <w:color w:val="000000" w:themeColor="text1"/>
                <w:sz w:val="22"/>
                <w:szCs w:val="22"/>
                <w:highlight w:val="none"/>
              </w:rPr>
              <w:t xml:space="preserve">进给速度＜</w:t>
            </w:r>
            <w:r>
              <w:rPr>
                <w:rFonts w:hint="eastAsia" w:ascii="宋体" w:hAnsi="宋体" w:eastAsia="宋体" w:cs="宋体"/>
                <w:bCs/>
                <w:color w:val="000000" w:themeColor="text1"/>
                <w:sz w:val="22"/>
                <w:szCs w:val="22"/>
                <w:highlight w:val="none"/>
                <w:lang w:val="en-US" w:eastAsia="zh-CN"/>
              </w:rPr>
              <w:t xml:space="preserve">8</w:t>
            </w:r>
            <w:r>
              <w:rPr>
                <w:rFonts w:hint="eastAsia" w:ascii="宋体" w:hAnsi="宋体" w:eastAsia="宋体" w:cs="宋体"/>
                <w:bCs/>
                <w:color w:val="000000" w:themeColor="text1"/>
                <w:sz w:val="22"/>
                <w:szCs w:val="22"/>
                <w:highlight w:val="none"/>
              </w:rPr>
              <w:t xml:space="preserve">000mm/min</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 </w:t>
            </w:r>
            <w:r>
              <w:rPr>
                <w:color w:val="000000" w:themeColor="text1"/>
              </w:rPr>
            </w:r>
            <w:r/>
          </w:p>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rPr>
              <w:t xml:space="preserve">000mm/ min＜Y</w:t>
            </w:r>
            <w:r>
              <w:rPr>
                <w:rFonts w:hint="eastAsia" w:ascii="宋体" w:hAnsi="宋体" w:eastAsia="宋体" w:cs="宋体"/>
                <w:color w:val="000000" w:themeColor="text1"/>
                <w:sz w:val="22"/>
                <w:szCs w:val="22"/>
                <w:highlight w:val="none"/>
              </w:rPr>
              <w:t xml:space="preserve">轴</w:t>
            </w:r>
            <w:r>
              <w:rPr>
                <w:rFonts w:hint="eastAsia" w:ascii="宋体" w:hAnsi="宋体" w:eastAsia="宋体" w:cs="宋体"/>
                <w:bCs/>
                <w:color w:val="000000" w:themeColor="text1"/>
                <w:sz w:val="22"/>
                <w:szCs w:val="22"/>
                <w:highlight w:val="none"/>
              </w:rPr>
              <w:t xml:space="preserve">进给速度＜</w:t>
            </w:r>
            <w:r>
              <w:rPr>
                <w:rFonts w:hint="eastAsia" w:ascii="宋体" w:hAnsi="宋体" w:eastAsia="宋体" w:cs="宋体"/>
                <w:bCs/>
                <w:color w:val="000000" w:themeColor="text1"/>
                <w:sz w:val="22"/>
                <w:szCs w:val="22"/>
                <w:highlight w:val="none"/>
                <w:lang w:val="en-US" w:eastAsia="zh-CN"/>
              </w:rPr>
              <w:t xml:space="preserve">8</w:t>
            </w:r>
            <w:r>
              <w:rPr>
                <w:rFonts w:hint="eastAsia" w:ascii="宋体" w:hAnsi="宋体" w:eastAsia="宋体" w:cs="宋体"/>
                <w:bCs/>
                <w:color w:val="000000" w:themeColor="text1"/>
                <w:sz w:val="22"/>
                <w:szCs w:val="22"/>
                <w:highlight w:val="none"/>
              </w:rPr>
              <w:t xml:space="preserve">000mm/min</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    </w:t>
            </w:r>
            <w:r>
              <w:rPr>
                <w:rFonts w:hint="eastAsia" w:ascii="宋体" w:hAnsi="宋体" w:eastAsia="宋体" w:cs="宋体"/>
                <w:bCs/>
                <w:color w:val="000000" w:themeColor="text1"/>
                <w:sz w:val="22"/>
                <w:szCs w:val="22"/>
                <w:highlight w:val="none"/>
                <w:lang w:val="en-US" w:eastAsia="zh-CN"/>
              </w:rPr>
              <w:t xml:space="preserve">7</w:t>
            </w:r>
            <w:r>
              <w:rPr>
                <w:rFonts w:hint="eastAsia" w:ascii="宋体" w:hAnsi="宋体" w:eastAsia="宋体" w:cs="宋体"/>
                <w:bCs/>
                <w:color w:val="000000" w:themeColor="text1"/>
                <w:sz w:val="22"/>
                <w:szCs w:val="22"/>
                <w:highlight w:val="none"/>
              </w:rPr>
              <w:t xml:space="preserve">000mm/min＜Z</w:t>
            </w:r>
            <w:r>
              <w:rPr>
                <w:rFonts w:hint="eastAsia" w:ascii="宋体" w:hAnsi="宋体" w:eastAsia="宋体" w:cs="宋体"/>
                <w:color w:val="000000" w:themeColor="text1"/>
                <w:sz w:val="22"/>
                <w:szCs w:val="22"/>
                <w:highlight w:val="none"/>
              </w:rPr>
              <w:t xml:space="preserve">轴</w:t>
            </w:r>
            <w:r>
              <w:rPr>
                <w:rFonts w:hint="eastAsia" w:ascii="宋体" w:hAnsi="宋体" w:eastAsia="宋体" w:cs="宋体"/>
                <w:bCs/>
                <w:color w:val="000000" w:themeColor="text1"/>
                <w:sz w:val="22"/>
                <w:szCs w:val="22"/>
                <w:highlight w:val="none"/>
              </w:rPr>
              <w:t xml:space="preserve">进给速度＜</w:t>
            </w:r>
            <w:r>
              <w:rPr>
                <w:rFonts w:hint="eastAsia" w:ascii="宋体" w:hAnsi="宋体" w:eastAsia="宋体" w:cs="宋体"/>
                <w:bCs/>
                <w:color w:val="000000" w:themeColor="text1"/>
                <w:sz w:val="22"/>
                <w:szCs w:val="22"/>
                <w:highlight w:val="none"/>
                <w:lang w:val="en-US" w:eastAsia="zh-CN"/>
              </w:rPr>
              <w:t xml:space="preserve">8</w:t>
            </w:r>
            <w:r>
              <w:rPr>
                <w:rFonts w:hint="eastAsia" w:ascii="宋体" w:hAnsi="宋体" w:eastAsia="宋体" w:cs="宋体"/>
                <w:bCs/>
                <w:color w:val="000000" w:themeColor="text1"/>
                <w:sz w:val="22"/>
                <w:szCs w:val="22"/>
                <w:highlight w:val="none"/>
              </w:rPr>
              <w:t xml:space="preserve">000mm/min</w:t>
            </w:r>
            <w:r>
              <w:rPr>
                <w:rFonts w:hint="eastAsia" w:ascii="宋体" w:hAnsi="宋体" w:eastAsia="宋体" w:cs="宋体"/>
                <w:bCs/>
                <w:color w:val="000000" w:themeColor="text1"/>
                <w:sz w:val="22"/>
                <w:szCs w:val="22"/>
                <w:highlight w:val="none"/>
                <w:lang w:eastAsia="zh-CN"/>
              </w:rPr>
              <w:t xml:space="preserve">、</w:t>
            </w:r>
            <w:r>
              <w:rPr>
                <w:color w:val="000000" w:themeColor="text1"/>
              </w:rPr>
            </w:r>
            <w:r/>
          </w:p>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000mm/min＜W轴进给速度＜</w:t>
            </w:r>
            <w:r>
              <w:rPr>
                <w:rFonts w:hint="eastAsia" w:ascii="宋体" w:hAnsi="宋体" w:eastAsia="宋体" w:cs="宋体"/>
                <w:bCs/>
                <w:color w:val="000000" w:themeColor="text1"/>
                <w:sz w:val="22"/>
                <w:szCs w:val="22"/>
                <w:highlight w:val="none"/>
                <w:lang w:val="en-US" w:eastAsia="zh-CN"/>
              </w:rPr>
              <w:t xml:space="preserve">6</w:t>
            </w:r>
            <w:r>
              <w:rPr>
                <w:rFonts w:hint="eastAsia" w:ascii="宋体" w:hAnsi="宋体" w:eastAsia="宋体" w:cs="宋体"/>
                <w:bCs/>
                <w:color w:val="000000" w:themeColor="text1"/>
                <w:sz w:val="22"/>
                <w:szCs w:val="22"/>
                <w:highlight w:val="none"/>
              </w:rPr>
              <w:t xml:space="preserve">000mm/min，得1</w:t>
            </w: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X</w:t>
            </w:r>
            <w:r>
              <w:rPr>
                <w:rFonts w:hint="eastAsia" w:ascii="宋体" w:hAnsi="宋体" w:eastAsia="宋体" w:cs="宋体"/>
                <w:color w:val="000000" w:themeColor="text1"/>
                <w:sz w:val="22"/>
                <w:szCs w:val="22"/>
                <w:highlight w:val="none"/>
              </w:rPr>
              <w:t xml:space="preserve">轴</w:t>
            </w:r>
            <w:r>
              <w:rPr>
                <w:rFonts w:hint="eastAsia" w:ascii="宋体" w:hAnsi="宋体" w:eastAsia="宋体" w:cs="宋体"/>
                <w:bCs/>
                <w:color w:val="000000" w:themeColor="text1"/>
                <w:sz w:val="22"/>
                <w:szCs w:val="22"/>
                <w:highlight w:val="none"/>
              </w:rPr>
              <w:t xml:space="preserve">进给速度≥</w:t>
            </w:r>
            <w:r>
              <w:rPr>
                <w:rFonts w:hint="eastAsia" w:ascii="宋体" w:hAnsi="宋体" w:eastAsia="宋体" w:cs="宋体"/>
                <w:bCs/>
                <w:color w:val="000000" w:themeColor="text1"/>
                <w:sz w:val="22"/>
                <w:szCs w:val="22"/>
                <w:highlight w:val="none"/>
                <w:lang w:val="en-US" w:eastAsia="zh-CN"/>
              </w:rPr>
              <w:t xml:space="preserve">8</w:t>
            </w:r>
            <w:r>
              <w:rPr>
                <w:rFonts w:hint="eastAsia" w:ascii="宋体" w:hAnsi="宋体" w:eastAsia="宋体" w:cs="宋体"/>
                <w:bCs/>
                <w:color w:val="000000" w:themeColor="text1"/>
                <w:sz w:val="22"/>
                <w:szCs w:val="22"/>
                <w:highlight w:val="none"/>
              </w:rPr>
              <w:t xml:space="preserve">000mm/min</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      Y</w:t>
            </w:r>
            <w:r>
              <w:rPr>
                <w:rFonts w:hint="eastAsia" w:ascii="宋体" w:hAnsi="宋体" w:eastAsia="宋体" w:cs="宋体"/>
                <w:color w:val="000000" w:themeColor="text1"/>
                <w:sz w:val="22"/>
                <w:szCs w:val="22"/>
                <w:highlight w:val="none"/>
              </w:rPr>
              <w:t xml:space="preserve">轴</w:t>
            </w:r>
            <w:r>
              <w:rPr>
                <w:rFonts w:hint="eastAsia" w:ascii="宋体" w:hAnsi="宋体" w:eastAsia="宋体" w:cs="宋体"/>
                <w:bCs/>
                <w:color w:val="000000" w:themeColor="text1"/>
                <w:sz w:val="22"/>
                <w:szCs w:val="22"/>
                <w:highlight w:val="none"/>
              </w:rPr>
              <w:t xml:space="preserve">进给速度≥</w:t>
            </w:r>
            <w:r>
              <w:rPr>
                <w:rFonts w:hint="eastAsia" w:ascii="宋体" w:hAnsi="宋体" w:eastAsia="宋体" w:cs="宋体"/>
                <w:bCs/>
                <w:color w:val="000000" w:themeColor="text1"/>
                <w:sz w:val="22"/>
                <w:szCs w:val="22"/>
                <w:highlight w:val="none"/>
                <w:lang w:val="en-US" w:eastAsia="zh-CN"/>
              </w:rPr>
              <w:t xml:space="preserve">8</w:t>
            </w:r>
            <w:r>
              <w:rPr>
                <w:rFonts w:hint="eastAsia" w:ascii="宋体" w:hAnsi="宋体" w:eastAsia="宋体" w:cs="宋体"/>
                <w:bCs/>
                <w:color w:val="000000" w:themeColor="text1"/>
                <w:sz w:val="22"/>
                <w:szCs w:val="22"/>
                <w:highlight w:val="none"/>
              </w:rPr>
              <w:t xml:space="preserve">000mm</w:t>
            </w:r>
            <w:r>
              <w:rPr>
                <w:rFonts w:hint="eastAsia" w:ascii="宋体" w:hAnsi="宋体" w:eastAsia="宋体" w:cs="宋体"/>
                <w:bCs/>
                <w:color w:val="000000" w:themeColor="text1"/>
                <w:sz w:val="22"/>
                <w:szCs w:val="22"/>
                <w:highlight w:val="none"/>
                <w:lang w:eastAsia="zh-CN"/>
              </w:rPr>
              <w:t xml:space="preserve">、</w:t>
            </w:r>
            <w:r>
              <w:rPr>
                <w:color w:val="000000" w:themeColor="text1"/>
              </w:rPr>
            </w:r>
            <w:r/>
          </w:p>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Z</w:t>
            </w:r>
            <w:r>
              <w:rPr>
                <w:rFonts w:hint="eastAsia" w:ascii="宋体" w:hAnsi="宋体" w:eastAsia="宋体" w:cs="宋体"/>
                <w:color w:val="000000" w:themeColor="text1"/>
                <w:sz w:val="22"/>
                <w:szCs w:val="22"/>
                <w:highlight w:val="none"/>
              </w:rPr>
              <w:t xml:space="preserve">轴</w:t>
            </w:r>
            <w:r>
              <w:rPr>
                <w:rFonts w:hint="eastAsia" w:ascii="宋体" w:hAnsi="宋体" w:eastAsia="宋体" w:cs="宋体"/>
                <w:bCs/>
                <w:color w:val="000000" w:themeColor="text1"/>
                <w:sz w:val="22"/>
                <w:szCs w:val="22"/>
                <w:highlight w:val="none"/>
              </w:rPr>
              <w:t xml:space="preserve">进给速度≥</w:t>
            </w:r>
            <w:r>
              <w:rPr>
                <w:rFonts w:hint="eastAsia" w:ascii="宋体" w:hAnsi="宋体" w:eastAsia="宋体" w:cs="宋体"/>
                <w:bCs/>
                <w:color w:val="000000" w:themeColor="text1"/>
                <w:sz w:val="22"/>
                <w:szCs w:val="22"/>
                <w:highlight w:val="none"/>
                <w:lang w:val="en-US" w:eastAsia="zh-CN"/>
              </w:rPr>
              <w:t xml:space="preserve">8</w:t>
            </w:r>
            <w:r>
              <w:rPr>
                <w:rFonts w:hint="eastAsia" w:ascii="宋体" w:hAnsi="宋体" w:eastAsia="宋体" w:cs="宋体"/>
                <w:bCs/>
                <w:color w:val="000000" w:themeColor="text1"/>
                <w:sz w:val="22"/>
                <w:szCs w:val="22"/>
                <w:highlight w:val="none"/>
              </w:rPr>
              <w:t xml:space="preserve">000mm/min</w:t>
            </w:r>
            <w:r>
              <w:rPr>
                <w:rFonts w:hint="eastAsia" w:ascii="宋体" w:hAnsi="宋体" w:eastAsia="宋体" w:cs="宋体"/>
                <w:bCs/>
                <w:color w:val="000000" w:themeColor="text1"/>
                <w:sz w:val="22"/>
                <w:szCs w:val="22"/>
                <w:highlight w:val="none"/>
                <w:lang w:eastAsia="zh-CN"/>
              </w:rPr>
              <w:t xml:space="preserve">、</w:t>
            </w:r>
            <w:r>
              <w:rPr>
                <w:color w:val="000000" w:themeColor="text1"/>
              </w:rPr>
            </w:r>
            <w:r/>
          </w:p>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W轴进给速度≥</w:t>
            </w:r>
            <w:r>
              <w:rPr>
                <w:rFonts w:hint="eastAsia" w:ascii="宋体" w:hAnsi="宋体" w:eastAsia="宋体" w:cs="宋体"/>
                <w:bCs/>
                <w:color w:val="000000" w:themeColor="text1"/>
                <w:sz w:val="22"/>
                <w:szCs w:val="22"/>
                <w:highlight w:val="none"/>
                <w:lang w:val="en-US" w:eastAsia="zh-CN"/>
              </w:rPr>
              <w:t xml:space="preserve">6</w:t>
            </w:r>
            <w:r>
              <w:rPr>
                <w:rFonts w:hint="eastAsia" w:ascii="宋体" w:hAnsi="宋体" w:eastAsia="宋体" w:cs="宋体"/>
                <w:bCs/>
                <w:color w:val="000000" w:themeColor="text1"/>
                <w:sz w:val="22"/>
                <w:szCs w:val="22"/>
                <w:highlight w:val="none"/>
              </w:rPr>
              <w:t xml:space="preserve">000mm/min，得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主轴功率：不小于15</w:t>
            </w:r>
            <w:r>
              <w:rPr>
                <w:rFonts w:hint="eastAsia" w:ascii="宋体" w:hAnsi="宋体" w:eastAsia="宋体" w:cs="宋体"/>
                <w:bCs/>
                <w:color w:val="000000" w:themeColor="text1"/>
                <w:sz w:val="22"/>
                <w:szCs w:val="22"/>
                <w:highlight w:val="none"/>
                <w:lang w:val="en-US" w:eastAsia="zh-CN"/>
              </w:rPr>
              <w:t xml:space="preserve">K</w:t>
            </w:r>
            <w:r>
              <w:rPr>
                <w:rFonts w:hint="eastAsia" w:ascii="宋体" w:hAnsi="宋体" w:eastAsia="宋体" w:cs="宋体"/>
                <w:bCs/>
                <w:color w:val="000000" w:themeColor="text1"/>
                <w:sz w:val="22"/>
                <w:szCs w:val="22"/>
                <w:highlight w:val="none"/>
              </w:rPr>
              <w:t xml:space="preserve">W</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15</w:t>
            </w:r>
            <w:r>
              <w:rPr>
                <w:rFonts w:hint="eastAsia" w:ascii="宋体" w:hAnsi="宋体" w:eastAsia="宋体" w:cs="宋体"/>
                <w:bCs/>
                <w:color w:val="000000" w:themeColor="text1"/>
                <w:sz w:val="22"/>
                <w:szCs w:val="22"/>
                <w:highlight w:val="none"/>
                <w:lang w:val="en-US" w:eastAsia="zh-CN"/>
              </w:rPr>
              <w:t xml:space="preserve">K</w:t>
            </w:r>
            <w:r>
              <w:rPr>
                <w:rFonts w:hint="eastAsia" w:ascii="宋体" w:hAnsi="宋体" w:eastAsia="宋体" w:cs="宋体"/>
                <w:bCs/>
                <w:color w:val="000000" w:themeColor="text1"/>
                <w:sz w:val="22"/>
                <w:szCs w:val="22"/>
                <w:highlight w:val="none"/>
              </w:rPr>
              <w:t xml:space="preserve">W＜主轴功率＜18</w:t>
            </w:r>
            <w:r>
              <w:rPr>
                <w:rFonts w:hint="eastAsia" w:ascii="宋体" w:hAnsi="宋体" w:eastAsia="宋体" w:cs="宋体"/>
                <w:bCs/>
                <w:color w:val="000000" w:themeColor="text1"/>
                <w:sz w:val="22"/>
                <w:szCs w:val="22"/>
                <w:highlight w:val="none"/>
                <w:lang w:val="en-US" w:eastAsia="zh-CN"/>
              </w:rPr>
              <w:t xml:space="preserve">K</w:t>
            </w:r>
            <w:r>
              <w:rPr>
                <w:rFonts w:hint="eastAsia" w:ascii="宋体" w:hAnsi="宋体" w:eastAsia="宋体" w:cs="宋体"/>
                <w:bCs/>
                <w:color w:val="000000" w:themeColor="text1"/>
                <w:sz w:val="22"/>
                <w:szCs w:val="22"/>
                <w:highlight w:val="none"/>
              </w:rPr>
              <w:t xml:space="preserve">W的，得1</w:t>
            </w: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主轴功率≥18</w:t>
            </w:r>
            <w:r>
              <w:rPr>
                <w:rFonts w:hint="eastAsia" w:ascii="宋体" w:hAnsi="宋体" w:eastAsia="宋体" w:cs="宋体"/>
                <w:bCs/>
                <w:color w:val="000000" w:themeColor="text1"/>
                <w:sz w:val="22"/>
                <w:szCs w:val="22"/>
                <w:highlight w:val="none"/>
                <w:lang w:val="en-US" w:eastAsia="zh-CN"/>
              </w:rPr>
              <w:t xml:space="preserve">K</w:t>
            </w:r>
            <w:r>
              <w:rPr>
                <w:rFonts w:hint="eastAsia" w:ascii="宋体" w:hAnsi="宋体" w:eastAsia="宋体" w:cs="宋体"/>
                <w:bCs/>
                <w:color w:val="000000" w:themeColor="text1"/>
                <w:sz w:val="22"/>
                <w:szCs w:val="22"/>
                <w:highlight w:val="none"/>
              </w:rPr>
              <w:t xml:space="preserve">W的，得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W轴行程：不小于</w:t>
            </w: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00mm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500</w:t>
            </w:r>
            <w:r>
              <w:rPr>
                <w:rFonts w:hint="eastAsia" w:ascii="宋体" w:hAnsi="宋体" w:eastAsia="宋体" w:cs="宋体"/>
                <w:bCs/>
                <w:color w:val="000000" w:themeColor="text1"/>
                <w:sz w:val="22"/>
                <w:szCs w:val="22"/>
                <w:highlight w:val="none"/>
              </w:rPr>
              <w:t xml:space="preserve">mm</w:t>
            </w:r>
            <w:r>
              <w:rPr>
                <w:rFonts w:hint="eastAsia" w:ascii="宋体" w:hAnsi="宋体" w:eastAsia="宋体" w:cs="宋体"/>
                <w:bCs/>
                <w:color w:val="000000" w:themeColor="text1"/>
                <w:sz w:val="22"/>
                <w:szCs w:val="22"/>
                <w:highlight w:val="none"/>
                <w:lang w:val="en-US" w:eastAsia="zh-CN"/>
              </w:rPr>
              <w:t xml:space="preserve">＜</w:t>
            </w:r>
            <w:r>
              <w:rPr>
                <w:rFonts w:hint="eastAsia" w:ascii="宋体" w:hAnsi="宋体" w:eastAsia="宋体" w:cs="宋体"/>
                <w:bCs/>
                <w:color w:val="000000" w:themeColor="text1"/>
                <w:sz w:val="22"/>
                <w:szCs w:val="22"/>
                <w:highlight w:val="none"/>
              </w:rPr>
              <w:t xml:space="preserve">W轴行程</w:t>
            </w:r>
            <w:r>
              <w:rPr>
                <w:rFonts w:hint="eastAsia" w:ascii="宋体" w:hAnsi="宋体" w:eastAsia="宋体" w:cs="宋体"/>
                <w:bCs/>
                <w:color w:val="000000" w:themeColor="text1"/>
                <w:sz w:val="22"/>
                <w:szCs w:val="22"/>
                <w:highlight w:val="none"/>
                <w:lang w:val="en-US" w:eastAsia="zh-CN"/>
              </w:rPr>
              <w:t xml:space="preserve">＜600</w:t>
            </w:r>
            <w:r>
              <w:rPr>
                <w:rFonts w:hint="eastAsia" w:ascii="宋体" w:hAnsi="宋体" w:eastAsia="宋体" w:cs="宋体"/>
                <w:bCs/>
                <w:color w:val="000000" w:themeColor="text1"/>
                <w:sz w:val="22"/>
                <w:szCs w:val="22"/>
                <w:highlight w:val="none"/>
              </w:rPr>
              <w:t xml:space="preserve">mm，得1</w:t>
            </w: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W轴行程：</w:t>
            </w:r>
            <w:r>
              <w:rPr>
                <w:rFonts w:hint="eastAsia" w:ascii="宋体" w:hAnsi="宋体" w:eastAsia="宋体" w:cs="宋体"/>
                <w:bCs/>
                <w:color w:val="000000" w:themeColor="text1"/>
                <w:sz w:val="22"/>
                <w:szCs w:val="22"/>
                <w:highlight w:val="none"/>
                <w:lang w:val="en-US" w:eastAsia="zh-CN"/>
              </w:rPr>
              <w:t xml:space="preserve">≥6</w:t>
            </w:r>
            <w:r>
              <w:rPr>
                <w:rFonts w:hint="eastAsia" w:ascii="宋体" w:hAnsi="宋体" w:eastAsia="宋体" w:cs="宋体"/>
                <w:bCs/>
                <w:color w:val="000000" w:themeColor="text1"/>
                <w:sz w:val="22"/>
                <w:szCs w:val="22"/>
                <w:highlight w:val="none"/>
              </w:rPr>
              <w:t xml:space="preserve">00mm，得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工作台</w:t>
            </w:r>
            <w:r>
              <w:rPr>
                <w:rFonts w:hint="eastAsia" w:ascii="宋体" w:hAnsi="宋体" w:eastAsia="宋体" w:cs="宋体"/>
                <w:bCs/>
                <w:color w:val="000000" w:themeColor="text1"/>
                <w:sz w:val="22"/>
                <w:szCs w:val="22"/>
                <w:highlight w:val="none"/>
                <w:lang w:val="en-US" w:eastAsia="zh-CN"/>
              </w:rPr>
              <w:t xml:space="preserve">承重：</w:t>
            </w:r>
            <w:r>
              <w:rPr>
                <w:rFonts w:hint="eastAsia" w:ascii="宋体" w:hAnsi="宋体" w:eastAsia="宋体" w:cs="宋体"/>
                <w:bCs/>
                <w:color w:val="000000" w:themeColor="text1"/>
                <w:sz w:val="22"/>
                <w:szCs w:val="22"/>
                <w:highlight w:val="none"/>
              </w:rPr>
              <w:t xml:space="preserve">不小于</w:t>
            </w:r>
            <w:r>
              <w:rPr>
                <w:rFonts w:hint="eastAsia" w:ascii="宋体" w:hAnsi="宋体" w:eastAsia="宋体" w:cs="宋体"/>
                <w:bCs/>
                <w:color w:val="000000" w:themeColor="text1"/>
                <w:sz w:val="22"/>
                <w:szCs w:val="22"/>
                <w:highlight w:val="none"/>
                <w:lang w:val="en-US" w:eastAsia="zh-CN"/>
              </w:rPr>
              <w:t xml:space="preserve">4</w:t>
            </w:r>
            <w:r>
              <w:rPr>
                <w:rFonts w:hint="eastAsia" w:ascii="宋体" w:hAnsi="宋体" w:eastAsia="宋体" w:cs="宋体"/>
                <w:bCs/>
                <w:color w:val="000000" w:themeColor="text1"/>
                <w:sz w:val="22"/>
                <w:szCs w:val="22"/>
                <w:highlight w:val="none"/>
              </w:rPr>
              <w:t xml:space="preserve">000</w:t>
            </w:r>
            <w:r>
              <w:rPr>
                <w:rFonts w:hint="eastAsia" w:ascii="宋体" w:hAnsi="宋体" w:eastAsia="宋体" w:cs="宋体"/>
                <w:bCs/>
                <w:color w:val="000000" w:themeColor="text1"/>
                <w:sz w:val="22"/>
                <w:szCs w:val="22"/>
                <w:highlight w:val="none"/>
                <w:lang w:val="en-US" w:eastAsia="zh-CN"/>
              </w:rPr>
              <w:t xml:space="preserve">kg</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4</w:t>
            </w:r>
            <w:r>
              <w:rPr>
                <w:rFonts w:hint="eastAsia" w:ascii="宋体" w:hAnsi="宋体" w:eastAsia="宋体" w:cs="宋体"/>
                <w:bCs/>
                <w:color w:val="000000" w:themeColor="text1"/>
                <w:sz w:val="22"/>
                <w:szCs w:val="22"/>
                <w:highlight w:val="none"/>
              </w:rPr>
              <w:t xml:space="preserve">000</w:t>
            </w:r>
            <w:r>
              <w:rPr>
                <w:rFonts w:hint="eastAsia" w:ascii="宋体" w:hAnsi="宋体" w:eastAsia="宋体" w:cs="宋体"/>
                <w:bCs/>
                <w:color w:val="000000" w:themeColor="text1"/>
                <w:sz w:val="22"/>
                <w:szCs w:val="22"/>
                <w:highlight w:val="none"/>
                <w:lang w:val="en-US" w:eastAsia="zh-CN"/>
              </w:rPr>
              <w:t xml:space="preserve">kg</w:t>
            </w:r>
            <w:r>
              <w:rPr>
                <w:rFonts w:hint="eastAsia" w:ascii="宋体" w:hAnsi="宋体" w:eastAsia="宋体" w:cs="宋体"/>
                <w:bCs/>
                <w:color w:val="000000" w:themeColor="text1"/>
                <w:sz w:val="22"/>
                <w:szCs w:val="22"/>
                <w:highlight w:val="none"/>
              </w:rPr>
              <w:t xml:space="preserve">＜</w:t>
            </w:r>
            <w:r>
              <w:rPr>
                <w:rFonts w:hint="eastAsia" w:ascii="宋体" w:hAnsi="宋体" w:eastAsia="宋体" w:cs="宋体"/>
                <w:color w:val="000000" w:themeColor="text1"/>
                <w:sz w:val="22"/>
                <w:szCs w:val="22"/>
                <w:highlight w:val="none"/>
              </w:rPr>
              <w:t xml:space="preserve">工作台承重</w:t>
            </w:r>
            <w:r>
              <w:rPr>
                <w:rFonts w:hint="eastAsia" w:ascii="宋体" w:hAnsi="宋体" w:eastAsia="宋体" w:cs="宋体"/>
                <w:bCs/>
                <w:color w:val="000000" w:themeColor="text1"/>
                <w:sz w:val="22"/>
                <w:szCs w:val="22"/>
                <w:highlight w:val="none"/>
              </w:rPr>
              <w:t xml:space="preserve">＜</w:t>
            </w:r>
            <w:r>
              <w:rPr>
                <w:rFonts w:hint="eastAsia" w:ascii="宋体" w:hAnsi="宋体" w:eastAsia="宋体" w:cs="宋体"/>
                <w:bCs/>
                <w:color w:val="000000" w:themeColor="text1"/>
                <w:sz w:val="22"/>
                <w:szCs w:val="22"/>
                <w:highlight w:val="none"/>
                <w:lang w:val="en-US" w:eastAsia="zh-CN"/>
              </w:rPr>
              <w:t xml:space="preserve">50</w:t>
            </w:r>
            <w:r>
              <w:rPr>
                <w:rFonts w:hint="eastAsia" w:ascii="宋体" w:hAnsi="宋体" w:eastAsia="宋体" w:cs="宋体"/>
                <w:bCs/>
                <w:color w:val="000000" w:themeColor="text1"/>
                <w:sz w:val="22"/>
                <w:szCs w:val="22"/>
                <w:highlight w:val="none"/>
              </w:rPr>
              <w:t xml:space="preserve">00</w:t>
            </w:r>
            <w:r>
              <w:rPr>
                <w:rFonts w:hint="eastAsia" w:ascii="宋体" w:hAnsi="宋体" w:eastAsia="宋体" w:cs="宋体"/>
                <w:bCs/>
                <w:color w:val="000000" w:themeColor="text1"/>
                <w:sz w:val="22"/>
                <w:szCs w:val="22"/>
                <w:highlight w:val="none"/>
                <w:lang w:val="en-US" w:eastAsia="zh-CN"/>
              </w:rPr>
              <w:t xml:space="preserve">kg</w:t>
            </w:r>
            <w:r>
              <w:rPr>
                <w:rFonts w:hint="eastAsia" w:ascii="宋体" w:hAnsi="宋体" w:eastAsia="宋体" w:cs="宋体"/>
                <w:bCs/>
                <w:color w:val="000000" w:themeColor="text1"/>
                <w:sz w:val="22"/>
                <w:szCs w:val="22"/>
                <w:highlight w:val="none"/>
              </w:rPr>
              <w:t xml:space="preserve">的，得1</w:t>
            </w:r>
            <w:r>
              <w:rPr>
                <w:rFonts w:hint="eastAsia" w:ascii="宋体" w:hAnsi="宋体" w:eastAsia="宋体" w:cs="宋体"/>
                <w:bCs/>
                <w:color w:val="000000" w:themeColor="text1"/>
                <w:sz w:val="22"/>
                <w:szCs w:val="22"/>
                <w:highlight w:val="none"/>
                <w:lang w:val="en-US" w:eastAsia="zh-CN"/>
              </w:rPr>
              <w:t xml:space="preserve">.5</w:t>
            </w:r>
            <w:r>
              <w:rPr>
                <w:rFonts w:hint="eastAsia" w:ascii="宋体" w:hAnsi="宋体" w:eastAsia="宋体" w:cs="宋体"/>
                <w:bCs/>
                <w:color w:val="000000" w:themeColor="text1"/>
                <w:sz w:val="22"/>
                <w:szCs w:val="22"/>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工作台承重</w:t>
            </w:r>
            <w:r>
              <w:rPr>
                <w:rFonts w:hint="eastAsia" w:ascii="宋体" w:hAnsi="宋体" w:eastAsia="宋体" w:cs="宋体"/>
                <w:color w:val="000000" w:themeColor="text1"/>
                <w:sz w:val="22"/>
                <w:szCs w:val="22"/>
                <w:highlight w:val="none"/>
                <w:lang w:val="en-US" w:eastAsia="zh-CN"/>
              </w:rPr>
              <w:t xml:space="preserve">≥5000kg</w:t>
            </w: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B轴快速移动速度：不小于</w:t>
            </w:r>
            <w:r>
              <w:rPr>
                <w:rFonts w:hint="eastAsia" w:ascii="宋体" w:hAnsi="宋体" w:eastAsia="宋体" w:cs="宋体"/>
                <w:bCs/>
                <w:color w:val="000000" w:themeColor="text1"/>
                <w:sz w:val="22"/>
                <w:szCs w:val="22"/>
                <w:highlight w:val="none"/>
                <w:lang w:val="en-US" w:eastAsia="zh-CN"/>
              </w:rPr>
              <w:t xml:space="preserve">2</w:t>
            </w:r>
            <w:r>
              <w:rPr>
                <w:rFonts w:hint="eastAsia" w:ascii="宋体" w:hAnsi="宋体" w:eastAsia="宋体" w:cs="宋体"/>
                <w:bCs/>
                <w:color w:val="000000" w:themeColor="text1"/>
                <w:sz w:val="22"/>
                <w:szCs w:val="22"/>
                <w:highlight w:val="none"/>
              </w:rPr>
              <w:t xml:space="preserve">mm/min</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lang w:val="en-US" w:eastAsia="zh-CN"/>
              </w:rPr>
              <w:t xml:space="preserve">2</w:t>
            </w:r>
            <w:r>
              <w:rPr>
                <w:rFonts w:hint="eastAsia" w:ascii="宋体" w:hAnsi="宋体" w:eastAsia="宋体" w:cs="宋体"/>
                <w:bCs/>
                <w:color w:val="000000" w:themeColor="text1"/>
                <w:sz w:val="22"/>
                <w:szCs w:val="22"/>
                <w:highlight w:val="none"/>
              </w:rPr>
              <w:t xml:space="preserve">mm/min＜B轴快速移动速度＜</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mm/min</w:t>
            </w:r>
            <w:r>
              <w:rPr>
                <w:rFonts w:hint="eastAsia" w:ascii="宋体" w:hAnsi="宋体" w:eastAsia="宋体" w:cs="宋体"/>
                <w:bCs/>
                <w:color w:val="000000" w:themeColor="text1"/>
                <w:sz w:val="22"/>
                <w:szCs w:val="22"/>
                <w:highlight w:val="none"/>
                <w:lang w:val="en-US" w:eastAsia="zh-CN"/>
              </w:rPr>
              <w:t xml:space="preserve">得1.5分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2"/>
                <w:szCs w:val="22"/>
                <w:highlight w:val="none"/>
              </w:rPr>
              <w:suppressLineNumbers w:val="0"/>
            </w:pPr>
            <w:r>
              <w:rPr>
                <w:rFonts w:hint="eastAsia" w:ascii="宋体" w:hAnsi="宋体" w:eastAsia="宋体" w:cs="宋体"/>
                <w:bCs/>
                <w:color w:val="000000" w:themeColor="text1"/>
                <w:sz w:val="22"/>
                <w:szCs w:val="22"/>
                <w:highlight w:val="none"/>
              </w:rPr>
              <w:t xml:space="preserve">B轴快速移动速度</w:t>
            </w:r>
            <w:r>
              <w:rPr>
                <w:rFonts w:hint="eastAsia" w:ascii="宋体" w:hAnsi="宋体" w:eastAsia="宋体" w:cs="宋体"/>
                <w:color w:val="000000" w:themeColor="text1"/>
                <w:sz w:val="22"/>
                <w:szCs w:val="22"/>
                <w:highlight w:val="none"/>
                <w:lang w:val="en-US" w:eastAsia="zh-CN"/>
              </w:rPr>
              <w:t xml:space="preserve">≥</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mm/min</w:t>
            </w:r>
            <w:r>
              <w:rPr>
                <w:rFonts w:hint="eastAsia" w:ascii="宋体" w:hAnsi="宋体" w:eastAsia="宋体" w:cs="宋体"/>
                <w:bCs/>
                <w:color w:val="000000" w:themeColor="text1"/>
                <w:sz w:val="22"/>
                <w:szCs w:val="22"/>
                <w:highlight w:val="none"/>
                <w:lang w:val="en-US" w:eastAsia="zh-CN"/>
              </w:rPr>
              <w:t xml:space="preserve">的</w:t>
            </w:r>
            <w:r>
              <w:rPr>
                <w:rFonts w:hint="eastAsia" w:ascii="宋体" w:hAnsi="宋体" w:eastAsia="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得</w:t>
            </w:r>
            <w:r>
              <w:rPr>
                <w:rFonts w:hint="eastAsia" w:ascii="宋体" w:hAnsi="宋体" w:eastAsia="宋体" w:cs="宋体"/>
                <w:bCs/>
                <w:color w:val="000000" w:themeColor="text1"/>
                <w:sz w:val="22"/>
                <w:szCs w:val="22"/>
                <w:highlight w:val="none"/>
                <w:lang w:val="en-US" w:eastAsia="zh-CN"/>
              </w:rPr>
              <w:t xml:space="preserve">3</w:t>
            </w:r>
            <w:r>
              <w:rPr>
                <w:rFonts w:hint="eastAsia" w:ascii="宋体" w:hAnsi="宋体" w:eastAsia="宋体" w:cs="宋体"/>
                <w:bCs/>
                <w:color w:val="000000" w:themeColor="text1"/>
                <w:sz w:val="22"/>
                <w:szCs w:val="22"/>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以上性能加分，投标文件中需提供第三方检测机构出具的</w:t>
            </w:r>
            <w:r>
              <w:rPr>
                <w:rFonts w:hint="eastAsia" w:ascii="宋体" w:hAnsi="宋体" w:eastAsia="宋体" w:cs="宋体"/>
                <w:b/>
                <w:color w:val="000000" w:themeColor="text1"/>
                <w:sz w:val="21"/>
                <w:szCs w:val="21"/>
                <w:highlight w:val="none"/>
                <w:lang w:val="en-US" w:eastAsia="zh-CN"/>
              </w:rPr>
              <w:t xml:space="preserve">有效</w:t>
            </w:r>
            <w:r>
              <w:rPr>
                <w:rFonts w:hint="eastAsia" w:ascii="宋体" w:hAnsi="宋体" w:eastAsia="宋体" w:cs="宋体"/>
                <w:b/>
                <w:color w:val="000000" w:themeColor="text1"/>
                <w:sz w:val="21"/>
                <w:szCs w:val="21"/>
                <w:highlight w:val="none"/>
              </w:rPr>
              <w:t xml:space="preserve">的认证标识的检测报告（检测报告须清晰且完整含封底及封面，检测报告不完整视作无效）或官网截图（含官网链接网址）或产品</w:t>
            </w:r>
            <w:r>
              <w:rPr>
                <w:rFonts w:hint="eastAsia" w:ascii="宋体" w:hAnsi="宋体" w:eastAsia="宋体" w:cs="宋体"/>
                <w:b/>
                <w:color w:val="000000" w:themeColor="text1"/>
                <w:sz w:val="21"/>
                <w:szCs w:val="21"/>
                <w:highlight w:val="none"/>
                <w:lang w:val="en-US" w:eastAsia="zh-CN"/>
              </w:rPr>
              <w:t xml:space="preserve">技术文件</w:t>
            </w:r>
            <w:r>
              <w:rPr>
                <w:rFonts w:hint="eastAsia" w:ascii="宋体" w:hAnsi="宋体" w:eastAsia="宋体" w:cs="宋体"/>
                <w:b/>
                <w:color w:val="000000" w:themeColor="text1"/>
                <w:sz w:val="21"/>
                <w:szCs w:val="21"/>
                <w:highlight w:val="none"/>
              </w:rPr>
              <w:t xml:space="preserve">等证明材料，参数需在证明材料中响应并满足，证明材料需签投标供应商公章并上传，不提供或不符合要求均不得分。</w:t>
            </w:r>
            <w:r>
              <w:rPr>
                <w:color w:val="000000" w:themeColor="text1"/>
              </w:rPr>
            </w:r>
            <w:r/>
          </w:p>
        </w:tc>
      </w:tr>
      <w:tr>
        <w:trPr/>
        <w:tc>
          <w:tcPr>
            <w:tcBorders>
              <w:top w:val="single" w:color="auto" w:sz="4" w:space="0"/>
              <w:left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加分因素</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3分</w:t>
            </w:r>
            <w:r>
              <w:rPr>
                <w:color w:val="000000" w:themeColor="text1"/>
              </w:rPr>
            </w:r>
            <w:r/>
          </w:p>
        </w:tc>
        <w:tc>
          <w:tcPr>
            <w:gridSpan w:val="5"/>
            <w:shd w:val="clear" w:color="auto" w:fill="auto"/>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1）支持节能环保：</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000000" w:themeColor="text1"/>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2）支持绿色发展：</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000000" w:themeColor="text1"/>
                <w:sz w:val="22"/>
                <w:szCs w:val="22"/>
                <w:highlight w:val="none"/>
              </w:rPr>
              <w:t xml:space="preserve">（投标时须提供相应使用低VOCs 含量的有效证明材料扫描件并加盖公章或签电子公章，不提供或不符合要求均不得分）。</w:t>
            </w:r>
            <w:r>
              <w:rPr>
                <w:color w:val="000000" w:themeColor="text1"/>
              </w:rPr>
            </w:r>
            <w:r/>
          </w:p>
        </w:tc>
      </w:tr>
      <w:tr>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（三）技术分（3</w:t>
            </w:r>
            <w:r>
              <w:rPr>
                <w:rFonts w:hint="eastAsia" w:ascii="宋体" w:hAnsi="宋体" w:eastAsia="宋体" w:cs="宋体"/>
                <w:b/>
                <w:bCs/>
                <w:color w:val="000000" w:themeColor="text1"/>
                <w:sz w:val="22"/>
                <w:szCs w:val="20"/>
                <w:highlight w:val="none"/>
                <w:lang w:val="en-US" w:eastAsia="zh-CN"/>
              </w:rPr>
              <w:t xml:space="preserve">9</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设备配置</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8分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eastAsia="宋体" w:cs="宋体"/>
                <w:bCs/>
                <w:color w:val="000000" w:themeColor="text1"/>
                <w:sz w:val="22"/>
                <w:szCs w:val="20"/>
                <w:highlight w:val="none"/>
                <w:lang w:val="en-US" w:eastAsia="zh-CN"/>
              </w:rPr>
              <w:t xml:space="preserve">须</w:t>
            </w:r>
            <w:r>
              <w:rPr>
                <w:rFonts w:hint="eastAsia" w:ascii="宋体" w:hAnsi="宋体" w:eastAsia="宋体" w:cs="宋体"/>
                <w:bCs/>
                <w:color w:val="000000" w:themeColor="text1"/>
                <w:sz w:val="22"/>
                <w:szCs w:val="20"/>
                <w:highlight w:val="none"/>
              </w:rPr>
              <w:t xml:space="preserve">列出机床的标准配置和随机标准附件</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w:t>
            </w:r>
            <w:r>
              <w:rPr>
                <w:rFonts w:hint="eastAsia" w:ascii="宋体" w:hAnsi="宋体" w:eastAsia="宋体" w:cs="宋体"/>
                <w:bCs/>
                <w:color w:val="000000" w:themeColor="text1"/>
                <w:sz w:val="22"/>
                <w:szCs w:val="20"/>
                <w:highlight w:val="none"/>
                <w:lang w:val="en-US" w:eastAsia="zh-CN"/>
              </w:rPr>
              <w:t xml:space="preserve">但不限于</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1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①</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各伺服电机、</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2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②</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主轴、</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3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③</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丝杠、</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4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④</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轴承、</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5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⑤</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刀库、</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6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⑥</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冷却系统、</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7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⑦</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电气系统、</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8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⑧</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润滑系统等主要部件的品牌、规格、型号、数量、精度等级及产地等信息</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投标供应商须针对上述评分内容进行具体阐述，阐述内容须满足采购需求。</w:t>
            </w:r>
            <w:r>
              <w:rPr>
                <w:rFonts w:hint="eastAsia" w:ascii="宋体" w:hAnsi="宋体" w:eastAsia="宋体" w:cs="宋体"/>
                <w:b w:val="0"/>
                <w:bCs w:val="0"/>
                <w:color w:val="000000" w:themeColor="text1"/>
                <w:sz w:val="22"/>
                <w:szCs w:val="20"/>
                <w:highlight w:val="none"/>
                <w:lang w:val="en-US" w:eastAsia="zh-CN"/>
              </w:rPr>
              <w:t xml:space="preserve">以上</w:t>
            </w:r>
            <w:r>
              <w:rPr>
                <w:rFonts w:hint="eastAsia" w:ascii="宋体" w:hAnsi="宋体" w:eastAsia="宋体" w:cs="宋体"/>
                <w:b w:val="0"/>
                <w:bCs w:val="0"/>
                <w:color w:val="000000" w:themeColor="text1"/>
                <w:sz w:val="22"/>
                <w:szCs w:val="20"/>
                <w:highlight w:val="none"/>
              </w:rPr>
              <w:t xml:space="preserve">内容全面</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有详实的针对性解释说明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不存在瑕疵的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8</w:t>
            </w:r>
            <w:r>
              <w:rPr>
                <w:rFonts w:hint="eastAsia" w:ascii="宋体" w:hAnsi="宋体" w:eastAsia="宋体" w:cs="宋体"/>
                <w:b w:val="0"/>
                <w:bCs w:val="0"/>
                <w:color w:val="000000" w:themeColor="text1"/>
                <w:sz w:val="22"/>
                <w:szCs w:val="20"/>
                <w:highlight w:val="none"/>
              </w:rPr>
              <w:t xml:space="preserve">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较</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w:t>
            </w:r>
            <w:r>
              <w:rPr>
                <w:rFonts w:hint="eastAsia" w:ascii="宋体" w:hAnsi="宋体" w:eastAsia="宋体" w:cs="宋体"/>
                <w:b w:val="0"/>
                <w:bCs w:val="0"/>
                <w:color w:val="000000" w:themeColor="text1"/>
                <w:sz w:val="22"/>
                <w:szCs w:val="20"/>
                <w:highlight w:val="none"/>
              </w:rPr>
              <w:t xml:space="preserve">有针对性解释说明，存在1处瑕疵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6</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基本</w:t>
            </w:r>
            <w:r>
              <w:rPr>
                <w:rFonts w:hint="eastAsia" w:ascii="宋体" w:hAnsi="宋体" w:eastAsia="宋体" w:cs="宋体"/>
                <w:b w:val="0"/>
                <w:bCs w:val="0"/>
                <w:color w:val="000000" w:themeColor="text1"/>
                <w:sz w:val="22"/>
                <w:szCs w:val="20"/>
                <w:highlight w:val="none"/>
              </w:rPr>
              <w:t xml:space="preserve">全面，有针对性解释说明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存在2处瑕疵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4</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阐述内容不</w:t>
            </w:r>
            <w:r>
              <w:rPr>
                <w:rFonts w:hint="eastAsia" w:ascii="宋体" w:hAnsi="宋体" w:eastAsia="宋体" w:cs="宋体"/>
                <w:b w:val="0"/>
                <w:bCs w:val="0"/>
                <w:color w:val="000000" w:themeColor="text1"/>
                <w:sz w:val="22"/>
                <w:szCs w:val="20"/>
                <w:highlight w:val="none"/>
                <w:lang w:val="en-US" w:eastAsia="zh-CN"/>
              </w:rPr>
              <w:t xml:space="preserve">够</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，针对性解释说明不详，存在3处瑕疵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lang w:val="en-US" w:eastAsia="zh-CN"/>
              </w:rPr>
              <w:t xml:space="preserve">得2分；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val="en-US" w:eastAsia="zh-CN"/>
              </w:rPr>
              <w:t xml:space="preserve">阐述内容不全面，</w:t>
            </w:r>
            <w:r>
              <w:rPr>
                <w:rFonts w:hint="eastAsia" w:ascii="宋体" w:hAnsi="宋体" w:eastAsia="宋体" w:cs="宋体"/>
                <w:b w:val="0"/>
                <w:bCs w:val="0"/>
                <w:color w:val="000000" w:themeColor="text1"/>
                <w:sz w:val="22"/>
                <w:szCs w:val="20"/>
                <w:highlight w:val="none"/>
              </w:rPr>
              <w:t xml:space="preserve">针对评分内容没有解释说明</w:t>
            </w:r>
            <w:r>
              <w:rPr>
                <w:rFonts w:hint="eastAsia" w:ascii="宋体" w:hAnsi="宋体" w:eastAsia="宋体" w:cs="宋体"/>
                <w:b w:val="0"/>
                <w:bCs w:val="0"/>
                <w:color w:val="000000" w:themeColor="text1"/>
                <w:sz w:val="22"/>
                <w:szCs w:val="20"/>
                <w:highlight w:val="none"/>
                <w:lang w:eastAsia="zh-CN"/>
              </w:rPr>
              <w:t xml:space="preserve">，或不满足项目需求要求或内容存在4处及以上瑕疵的</w:t>
            </w:r>
            <w:r>
              <w:rPr>
                <w:rFonts w:hint="eastAsia" w:ascii="宋体" w:hAnsi="宋体" w:eastAsia="宋体" w:cs="宋体"/>
                <w:b w:val="0"/>
                <w:bCs w:val="0"/>
                <w:color w:val="000000" w:themeColor="text1"/>
                <w:sz w:val="22"/>
                <w:szCs w:val="20"/>
                <w:highlight w:val="none"/>
                <w:lang w:val="en-US" w:eastAsia="zh-CN"/>
              </w:rPr>
              <w:t xml:space="preserve">得</w:t>
            </w:r>
            <w:r>
              <w:rPr>
                <w:rFonts w:hint="eastAsia" w:ascii="宋体" w:hAnsi="宋体" w:eastAsia="宋体" w:cs="宋体"/>
                <w:b w:val="0"/>
                <w:bCs w:val="0"/>
                <w:color w:val="000000" w:themeColor="text1"/>
                <w:sz w:val="22"/>
                <w:szCs w:val="20"/>
                <w:highlight w:val="none"/>
              </w:rPr>
              <w:t xml:space="preserve">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安装计划与进度保证</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安装计划与进度保证措施</w:t>
            </w:r>
            <w:r>
              <w:rPr>
                <w:rFonts w:hint="eastAsia" w:ascii="宋体" w:hAnsi="宋体" w:eastAsia="宋体" w:cs="宋体"/>
                <w:bCs/>
                <w:color w:val="000000" w:themeColor="text1"/>
                <w:sz w:val="22"/>
                <w:szCs w:val="20"/>
                <w:highlight w:val="none"/>
              </w:rPr>
              <w:t xml:space="preserve">方案的表述，内容包括但不限于①安装调试方案</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包括安装和调试的人员对厂家人员的技术培训、工器具配备、安装调试步骤、成品保护措施等</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②进度计划及保障措施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包括安装和调试进度计划（详细的进度计划表、关键节点的控制措施）、进度保障措施（人力、物资和技术保障方案、工作组织安排）</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及保证措施的专业性、规范性、创新性，要求表述内容完整、合理、可行性强</w:t>
            </w:r>
            <w:r>
              <w:rPr>
                <w:rFonts w:hint="eastAsia" w:ascii="宋体" w:hAnsi="宋体" w:eastAsia="宋体" w:cs="宋体"/>
                <w:bCs/>
                <w:color w:val="000000" w:themeColor="text1"/>
                <w:sz w:val="22"/>
                <w:szCs w:val="20"/>
                <w:highlight w:val="none"/>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未提供方案或不满足项目需求要求或内容存在</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lang w:eastAsia="zh-CN"/>
              </w:rPr>
              <w:t xml:space="preserve">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质量保障</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质量保障措施</w:t>
            </w:r>
            <w:r>
              <w:rPr>
                <w:rFonts w:hint="eastAsia" w:ascii="宋体" w:hAnsi="宋体" w:eastAsia="宋体" w:cs="宋体"/>
                <w:bCs/>
                <w:color w:val="000000" w:themeColor="text1"/>
                <w:sz w:val="22"/>
                <w:szCs w:val="20"/>
                <w:highlight w:val="none"/>
              </w:rPr>
              <w:t xml:space="preserve">方案的表述，内容包括但不限于①生产过程中的质量保障措施、运输过程中的安全保障措施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②使用过程中的质量保障措施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以及保障措施的专业性、规范性、创新性，要求表述内容完整、合理、可行性强。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以上内容不存在瑕疵的得6分；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各项关键、难点工作</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安排</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5</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各项关键、难点工作安排</w:t>
            </w:r>
            <w:r>
              <w:rPr>
                <w:rFonts w:hint="eastAsia" w:ascii="宋体" w:hAnsi="宋体" w:eastAsia="宋体" w:cs="宋体"/>
                <w:bCs/>
                <w:color w:val="000000" w:themeColor="text1"/>
                <w:sz w:val="22"/>
                <w:szCs w:val="20"/>
                <w:highlight w:val="none"/>
              </w:rPr>
              <w:t xml:space="preserve">方案的表述</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内容</w:t>
            </w:r>
            <w:r>
              <w:rPr>
                <w:rFonts w:hint="eastAsia" w:ascii="宋体" w:hAnsi="宋体" w:eastAsia="宋体" w:cs="宋体"/>
                <w:color w:val="000000" w:themeColor="text1"/>
                <w:sz w:val="22"/>
                <w:szCs w:val="20"/>
                <w:highlight w:val="none"/>
              </w:rPr>
              <w:t xml:space="preserve">包括</w:t>
            </w:r>
            <w:r>
              <w:rPr>
                <w:rFonts w:hint="eastAsia" w:ascii="宋体" w:hAnsi="宋体" w:eastAsia="宋体" w:cs="宋体"/>
                <w:color w:val="000000" w:themeColor="text1"/>
                <w:sz w:val="22"/>
                <w:szCs w:val="20"/>
                <w:highlight w:val="none"/>
                <w:lang w:val="en-US" w:eastAsia="zh-CN"/>
              </w:rPr>
              <w:t xml:space="preserve">但不限于</w:t>
            </w:r>
            <w:r>
              <w:rPr>
                <w:rFonts w:hint="eastAsia" w:ascii="宋体" w:hAnsi="宋体" w:eastAsia="宋体" w:cs="宋体"/>
                <w:color w:val="000000" w:themeColor="text1"/>
                <w:sz w:val="22"/>
                <w:szCs w:val="20"/>
                <w:highlight w:val="none"/>
              </w:rPr>
              <w:t xml:space="preserve">各项关键工作安排、各项难点工作安排</w:t>
            </w:r>
            <w:r>
              <w:rPr>
                <w:rFonts w:hint="eastAsia" w:ascii="宋体" w:hAnsi="宋体" w:eastAsia="宋体" w:cs="宋体"/>
                <w:color w:val="000000" w:themeColor="text1"/>
                <w:sz w:val="22"/>
                <w:szCs w:val="20"/>
                <w:highlight w:val="none"/>
                <w:lang w:val="en-US" w:eastAsia="zh-CN"/>
              </w:rPr>
              <w:t xml:space="preserve">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5</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1</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安全风险预见及应对</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投标供应商根据采购需求提供</w:t>
            </w:r>
            <w:r>
              <w:rPr>
                <w:rFonts w:hint="eastAsia" w:ascii="宋体" w:hAnsi="宋体" w:eastAsia="宋体" w:cs="宋体"/>
                <w:color w:val="000000" w:themeColor="text1"/>
                <w:sz w:val="22"/>
                <w:szCs w:val="20"/>
                <w:highlight w:val="none"/>
                <w:lang w:val="en-US" w:eastAsia="zh-CN"/>
              </w:rPr>
              <w:t xml:space="preserve">安全风险预见及应对</w:t>
            </w:r>
            <w:r>
              <w:rPr>
                <w:rFonts w:hint="eastAsia" w:ascii="宋体" w:hAnsi="宋体" w:eastAsia="宋体" w:cs="宋体"/>
                <w:color w:val="000000" w:themeColor="text1"/>
                <w:sz w:val="22"/>
                <w:szCs w:val="20"/>
                <w:highlight w:val="none"/>
              </w:rPr>
              <w:t xml:space="preserve">方案的表述，内容包括但不限于安全风险预见方案、重大事故的快速处理应对方案</w:t>
            </w:r>
            <w:r>
              <w:rPr>
                <w:rFonts w:hint="eastAsia" w:ascii="宋体" w:hAnsi="宋体" w:eastAsia="宋体" w:cs="宋体"/>
                <w:color w:val="000000" w:themeColor="text1"/>
                <w:sz w:val="22"/>
                <w:szCs w:val="20"/>
                <w:highlight w:val="none"/>
                <w:lang w:val="en-US" w:eastAsia="zh-CN"/>
              </w:rPr>
              <w:t xml:space="preserve">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rPr>
              <w:t xml:space="preserve">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培训方案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培训</w:t>
            </w:r>
            <w:r>
              <w:rPr>
                <w:rFonts w:hint="eastAsia" w:ascii="宋体" w:hAnsi="宋体" w:eastAsia="宋体" w:cs="宋体"/>
                <w:bCs/>
                <w:color w:val="000000" w:themeColor="text1"/>
                <w:sz w:val="22"/>
                <w:szCs w:val="20"/>
                <w:highlight w:val="none"/>
              </w:rPr>
              <w:t xml:space="preserve">方案的表述，内容包括但不限于培训内容、培训方式、详细培训计划安排以及方案的专业性、规范性、创新性，要求表述内容完整、合理、可行性强</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以上内容存在2处瑕疵的得1分；</w:t>
            </w:r>
            <w:r>
              <w:rPr>
                <w:color w:val="000000" w:themeColor="text1"/>
              </w:rPr>
            </w:r>
            <w:r/>
          </w:p>
          <w:p>
            <w:pPr>
              <w:ind w:left="0" w:right="-162"/>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售后服务</w:t>
            </w:r>
            <w:r>
              <w:rPr>
                <w:color w:val="000000" w:themeColor="text1"/>
              </w:rPr>
            </w:r>
            <w:r/>
          </w:p>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投标供应商根据采购需求提供售后服务方案的表述，内容包括但不限于售后响应时间、解决时间、售后团队组织架构以及方案的专业性、规范性、创新性，要求表述内容完整、合理、可行性强。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rHeight w:val="462"/>
        </w:trPr>
        <w:tc>
          <w:tcPr>
            <w:gridSpan w:val="3"/>
            <w:tcW w:w="145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包</w:t>
            </w:r>
            <w:r>
              <w:rPr>
                <w:rFonts w:hint="eastAsia" w:ascii="宋体" w:hAnsi="宋体" w:eastAsia="宋体" w:cs="宋体"/>
                <w:b/>
                <w:bCs/>
                <w:color w:val="000000" w:themeColor="text1"/>
                <w:sz w:val="22"/>
                <w:szCs w:val="20"/>
                <w:highlight w:val="none"/>
                <w:lang w:val="en-US" w:eastAsia="zh-CN"/>
              </w:rPr>
              <w:t xml:space="preserve">四</w:t>
            </w:r>
            <w:r>
              <w:rPr>
                <w:rFonts w:hint="eastAsia" w:ascii="宋体" w:hAnsi="宋体" w:eastAsia="宋体" w:cs="宋体"/>
                <w:b/>
                <w:bCs/>
                <w:color w:val="000000" w:themeColor="text1"/>
                <w:sz w:val="22"/>
                <w:szCs w:val="20"/>
                <w:highlight w:val="none"/>
              </w:rPr>
              <w:t xml:space="preserve">：NICE500燃机性能测试平台</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             3</w:t>
            </w:r>
            <w:r>
              <w:rPr>
                <w:rFonts w:hint="eastAsia" w:ascii="宋体" w:hAnsi="宋体" w:eastAsia="宋体" w:cs="宋体"/>
                <w:b/>
                <w:bCs/>
                <w:color w:val="000000" w:themeColor="text1"/>
                <w:sz w:val="22"/>
                <w:szCs w:val="20"/>
                <w:highlight w:val="none"/>
                <w:lang w:val="en-US" w:eastAsia="zh-CN"/>
              </w:rPr>
              <w:t xml:space="preserve">2</w:t>
            </w:r>
            <w:r>
              <w:rPr>
                <w:rFonts w:hint="eastAsia" w:ascii="宋体" w:hAnsi="宋体" w:eastAsia="宋体" w:cs="宋体"/>
                <w:b/>
                <w:bCs/>
                <w:color w:val="000000" w:themeColor="text1"/>
                <w:sz w:val="22"/>
                <w:szCs w:val="20"/>
                <w:highlight w:val="none"/>
              </w:rPr>
              <w:t xml:space="preserve">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         32分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             </w:t>
            </w:r>
            <w:r>
              <w:rPr>
                <w:rFonts w:hint="eastAsia" w:ascii="宋体" w:hAnsi="宋体" w:eastAsia="宋体" w:cs="宋体"/>
                <w:b/>
                <w:bCs/>
                <w:color w:val="000000" w:themeColor="text1"/>
                <w:sz w:val="22"/>
                <w:szCs w:val="20"/>
                <w:highlight w:val="none"/>
                <w:lang w:val="en-US" w:eastAsia="zh-CN"/>
              </w:rPr>
              <w:t xml:space="preserve">36</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序号</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评审项目</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分值</w:t>
            </w:r>
            <w:r>
              <w:rPr>
                <w:color w:val="000000" w:themeColor="text1"/>
              </w:rPr>
            </w:r>
            <w:r/>
          </w:p>
        </w:tc>
        <w:tc>
          <w:tcPr>
            <w:gridSpan w:val="5"/>
            <w:tcW w:w="354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评审细则</w:t>
            </w:r>
            <w:r>
              <w:rPr>
                <w:color w:val="000000" w:themeColor="text1"/>
              </w:rPr>
            </w:r>
            <w:r/>
          </w:p>
        </w:tc>
      </w:tr>
      <w:tr>
        <w:trPr>
          <w:trHeight w:val="390"/>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（一）价格分（</w:t>
            </w:r>
            <w:r>
              <w:rPr>
                <w:rFonts w:hint="eastAsia" w:ascii="宋体" w:hAnsi="宋体" w:eastAsia="宋体" w:cs="宋体"/>
                <w:b/>
                <w:color w:val="000000" w:themeColor="text1"/>
                <w:sz w:val="22"/>
                <w:szCs w:val="20"/>
                <w:highlight w:val="none"/>
              </w:rPr>
              <w:t xml:space="preserve">3</w:t>
            </w:r>
            <w:r>
              <w:rPr>
                <w:rFonts w:hint="eastAsia" w:ascii="宋体" w:hAnsi="宋体" w:eastAsia="宋体" w:cs="宋体"/>
                <w:b/>
                <w:color w:val="000000" w:themeColor="text1"/>
                <w:sz w:val="22"/>
                <w:szCs w:val="20"/>
                <w:highlight w:val="none"/>
                <w:lang w:val="en-US" w:eastAsia="zh-CN"/>
              </w:rPr>
              <w:t xml:space="preserve">2</w:t>
            </w:r>
            <w:r>
              <w:rPr>
                <w:rFonts w:hint="eastAsia" w:ascii="宋体" w:hAnsi="宋体" w:eastAsia="宋体" w:cs="宋体"/>
                <w:b/>
                <w:color w:val="000000" w:themeColor="text1"/>
                <w:sz w:val="22"/>
                <w:szCs w:val="20"/>
                <w:highlight w:val="none"/>
              </w:rPr>
              <w:t xml:space="preserve">分</w:t>
            </w:r>
            <w:r>
              <w:rPr>
                <w:rFonts w:hint="eastAsia" w:ascii="宋体" w:hAnsi="宋体" w:eastAsia="宋体" w:cs="宋体"/>
                <w:b/>
                <w:bCs/>
                <w:color w:val="000000" w:themeColor="text1"/>
                <w:sz w:val="22"/>
                <w:szCs w:val="20"/>
                <w:highlight w:val="none"/>
              </w:rPr>
              <w:t xml:space="preserve">）</w:t>
            </w:r>
            <w:r>
              <w:rPr>
                <w:color w:val="000000" w:themeColor="text1"/>
              </w:rPr>
            </w:r>
            <w:r/>
          </w:p>
        </w:tc>
      </w:tr>
      <w:tr>
        <w:trPr/>
        <w:tc>
          <w:tcPr>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价格分</w:t>
            </w:r>
            <w:r>
              <w:rPr>
                <w:color w:val="000000" w:themeColor="text1"/>
              </w:rPr>
            </w:r>
            <w:r/>
          </w:p>
        </w:tc>
        <w:tc>
          <w:tcPr>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rFonts w:hint="eastAsia" w:ascii="宋体" w:hAnsi="宋体" w:eastAsia="宋体" w:cs="宋体"/>
                <w:color w:val="000000" w:themeColor="text1"/>
                <w:sz w:val="22"/>
                <w:szCs w:val="20"/>
                <w:highlight w:val="none"/>
                <w:lang w:val="en-US" w:eastAsia="zh-CN"/>
              </w:rPr>
              <w:t xml:space="preserve">2</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1.投标总报价低于或等于采购最高限价的，为有效投标报价。超采购最高限价的投标报价为无效投标报价。无效投标报价的投标文件不进行评审，也不得中标。</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投标报价得分=(评标基准价／投标报价)×价格分。</w:t>
            </w:r>
            <w:r>
              <w:rPr>
                <w:color w:val="000000" w:themeColor="text1"/>
              </w:rPr>
            </w:r>
            <w:r/>
          </w:p>
          <w:p>
            <w:pPr>
              <w:ind w:left="0" w:right="0"/>
              <w:keepLines w:val="0"/>
              <w:keepNext w:val="0"/>
              <w:spacing w:before="0" w:beforeAutospacing="0" w:after="0" w:afterAutospacing="0" w:line="400" w:lineRule="exact"/>
              <w:rPr>
                <w:rFonts w:hint="eastAsia" w:ascii="宋体" w:hAnsi="宋体" w:eastAsia="宋体" w:cs="宋体"/>
                <w:b/>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项目评审过程中，不得去掉最后报价中的最高报价和最低报价。</w:t>
            </w:r>
            <w:r>
              <w:rPr>
                <w:color w:val="000000" w:themeColor="text1"/>
              </w:rPr>
            </w:r>
            <w:r/>
          </w:p>
        </w:tc>
      </w:tr>
      <w:tr>
        <w:trPr>
          <w:trHeight w:val="373"/>
        </w:trPr>
        <w:tc>
          <w:tcPr>
            <w:gridSpan w:val="8"/>
            <w:tcW w:w="5000"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（二）商务资信分（32分）</w:t>
            </w:r>
            <w:r>
              <w:rPr>
                <w:color w:val="000000" w:themeColor="text1"/>
              </w:rPr>
            </w:r>
            <w:r/>
          </w:p>
        </w:tc>
      </w:tr>
      <w:tr>
        <w:trPr>
          <w:trHeight w:val="431"/>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企业业绩</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eastAsia="宋体" w:cs="宋体"/>
                <w:b w:val="0"/>
                <w:bCs w:val="0"/>
                <w:color w:val="000000" w:themeColor="text1"/>
                <w:sz w:val="22"/>
                <w:szCs w:val="20"/>
                <w:highlight w:val="none"/>
                <w:lang w:val="en-US" w:eastAsia="zh-CN"/>
              </w:rPr>
              <w:t xml:space="preserve">本次所投</w:t>
            </w:r>
            <w:r>
              <w:rPr>
                <w:rFonts w:hint="eastAsia" w:ascii="宋体" w:hAnsi="宋体" w:eastAsia="宋体" w:cs="宋体"/>
                <w:b w:val="0"/>
                <w:bCs w:val="0"/>
                <w:color w:val="000000" w:themeColor="text1"/>
                <w:sz w:val="22"/>
                <w:szCs w:val="20"/>
                <w:highlight w:val="none"/>
              </w:rPr>
              <w:t xml:space="preserve">设备</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至少包含动平衡机</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近三年（自本项目</w:t>
            </w:r>
            <w:r>
              <w:rPr>
                <w:rFonts w:hint="eastAsia" w:ascii="宋体" w:hAnsi="宋体" w:eastAsia="宋体" w:cs="宋体"/>
                <w:bCs/>
                <w:color w:val="000000" w:themeColor="text1"/>
                <w:sz w:val="22"/>
                <w:szCs w:val="20"/>
                <w:highlight w:val="none"/>
                <w:lang w:val="en-US" w:eastAsia="zh-CN"/>
              </w:rPr>
              <w:t xml:space="preserve">招标</w:t>
            </w:r>
            <w:r>
              <w:rPr>
                <w:rFonts w:hint="eastAsia" w:ascii="宋体" w:hAnsi="宋体" w:eastAsia="宋体" w:cs="宋体"/>
                <w:bCs/>
                <w:color w:val="000000" w:themeColor="text1"/>
                <w:sz w:val="22"/>
                <w:szCs w:val="20"/>
                <w:highlight w:val="none"/>
              </w:rPr>
              <w:t xml:space="preserve">公告发布之日起往前顺推，以合同签订日期为准）</w:t>
            </w:r>
            <w:r>
              <w:rPr>
                <w:rFonts w:hint="eastAsia" w:ascii="宋体" w:hAnsi="宋体" w:eastAsia="宋体" w:cs="宋体"/>
                <w:b/>
                <w:bCs/>
                <w:color w:val="000000" w:themeColor="text1"/>
                <w:sz w:val="22"/>
                <w:szCs w:val="20"/>
                <w:highlight w:val="none"/>
              </w:rPr>
              <w:t xml:space="preserve">在国内拥有</w:t>
            </w:r>
            <w:r>
              <w:rPr>
                <w:rFonts w:hint="eastAsia" w:ascii="宋体" w:hAnsi="宋体" w:eastAsia="宋体" w:cs="宋体"/>
                <w:b/>
                <w:bCs/>
                <w:color w:val="000000" w:themeColor="text1"/>
                <w:sz w:val="22"/>
                <w:szCs w:val="20"/>
                <w:highlight w:val="none"/>
                <w:lang w:val="en-US" w:eastAsia="zh-CN"/>
              </w:rPr>
              <w:t xml:space="preserve">2</w:t>
            </w:r>
            <w:r>
              <w:rPr>
                <w:rFonts w:hint="eastAsia" w:ascii="宋体" w:hAnsi="宋体" w:eastAsia="宋体" w:cs="宋体"/>
                <w:b/>
                <w:bCs/>
                <w:color w:val="000000" w:themeColor="text1"/>
                <w:sz w:val="22"/>
                <w:szCs w:val="20"/>
                <w:highlight w:val="none"/>
              </w:rPr>
              <w:t xml:space="preserve">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含</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rPr>
              <w:t xml:space="preserve">以上</w:t>
            </w:r>
            <w:r>
              <w:rPr>
                <w:rFonts w:hint="eastAsia" w:ascii="宋体" w:hAnsi="宋体" w:eastAsia="宋体" w:cs="宋体"/>
                <w:b/>
                <w:bCs/>
                <w:color w:val="000000" w:themeColor="text1"/>
                <w:sz w:val="22"/>
                <w:szCs w:val="20"/>
                <w:highlight w:val="none"/>
                <w:lang w:val="en-US" w:eastAsia="zh-CN"/>
              </w:rPr>
              <w:t xml:space="preserve">采购单位</w:t>
            </w:r>
            <w:r>
              <w:rPr>
                <w:rFonts w:hint="eastAsia" w:ascii="宋体" w:hAnsi="宋体" w:eastAsia="宋体" w:cs="宋体"/>
                <w:b/>
                <w:bCs/>
                <w:color w:val="000000" w:themeColor="text1"/>
                <w:sz w:val="22"/>
                <w:szCs w:val="20"/>
                <w:highlight w:val="none"/>
              </w:rPr>
              <w:t xml:space="preserve">的销售业绩，每</w:t>
            </w:r>
            <w:r>
              <w:rPr>
                <w:rFonts w:hint="eastAsia" w:ascii="宋体" w:hAnsi="宋体" w:eastAsia="宋体" w:cs="宋体"/>
                <w:b/>
                <w:bCs/>
                <w:color w:val="000000" w:themeColor="text1"/>
                <w:sz w:val="22"/>
                <w:szCs w:val="20"/>
                <w:highlight w:val="none"/>
                <w:lang w:val="en-US" w:eastAsia="zh-CN"/>
              </w:rPr>
              <w:t xml:space="preserve">1</w:t>
            </w:r>
            <w:r>
              <w:rPr>
                <w:rFonts w:hint="eastAsia" w:ascii="宋体" w:hAnsi="宋体" w:eastAsia="宋体" w:cs="宋体"/>
                <w:b/>
                <w:bCs/>
                <w:color w:val="000000" w:themeColor="text1"/>
                <w:sz w:val="22"/>
                <w:szCs w:val="20"/>
                <w:highlight w:val="none"/>
              </w:rPr>
              <w:t xml:space="preserve">家得2分，最高得4分（投标文件中提供合同原件扫描件</w:t>
            </w:r>
            <w:r>
              <w:rPr>
                <w:rFonts w:hint="eastAsia" w:ascii="宋体" w:hAnsi="宋体" w:eastAsia="宋体" w:cs="宋体"/>
                <w:b/>
                <w:bCs/>
                <w:color w:val="000000" w:themeColor="text1"/>
                <w:sz w:val="22"/>
                <w:szCs w:val="20"/>
                <w:highlight w:val="none"/>
                <w:lang w:eastAsia="zh-CN"/>
              </w:rPr>
              <w:t xml:space="preserve">、</w:t>
            </w:r>
            <w:r>
              <w:rPr>
                <w:rFonts w:hint="eastAsia" w:ascii="宋体" w:hAnsi="宋体" w:eastAsia="宋体" w:cs="宋体"/>
                <w:b/>
                <w:bCs/>
                <w:color w:val="000000" w:themeColor="text1"/>
                <w:sz w:val="22"/>
                <w:szCs w:val="20"/>
                <w:highlight w:val="none"/>
                <w:lang w:val="en-US" w:eastAsia="zh-CN"/>
              </w:rPr>
              <w:t xml:space="preserve">加盖采购单位公章的验收合格证明材料的扫描件</w:t>
            </w:r>
            <w:r>
              <w:rPr>
                <w:rFonts w:hint="eastAsia" w:ascii="宋体" w:hAnsi="宋体" w:eastAsia="宋体" w:cs="宋体"/>
                <w:b/>
                <w:bCs/>
                <w:color w:val="000000" w:themeColor="text1"/>
                <w:sz w:val="22"/>
                <w:szCs w:val="20"/>
                <w:highlight w:val="none"/>
              </w:rPr>
              <w:t xml:space="preserve">并签章，不提供或不符合要求均不得分）</w:t>
            </w:r>
            <w:r>
              <w:rPr>
                <w:rFonts w:hint="eastAsia" w:ascii="宋体" w:hAnsi="宋体" w:eastAsia="宋体" w:cs="宋体"/>
                <w:b/>
                <w:color w:val="000000" w:themeColor="text1"/>
                <w:sz w:val="22"/>
                <w:szCs w:val="20"/>
                <w:highlight w:val="none"/>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认证体系</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w:t>
            </w:r>
            <w:r>
              <w:rPr>
                <w:rFonts w:hint="eastAsia" w:ascii="宋体" w:hAnsi="宋体" w:eastAsia="宋体" w:cs="宋体"/>
                <w:bCs/>
                <w:color w:val="000000" w:themeColor="text1"/>
                <w:sz w:val="22"/>
                <w:szCs w:val="20"/>
                <w:highlight w:val="none"/>
                <w:lang w:val="en-US" w:eastAsia="zh-CN"/>
              </w:rPr>
              <w:t xml:space="preserve">或</w:t>
            </w:r>
            <w:r>
              <w:rPr>
                <w:rFonts w:hint="eastAsia" w:ascii="宋体" w:hAnsi="宋体" w:cs="宋体"/>
                <w:bCs/>
                <w:color w:val="000000" w:themeColor="text1"/>
                <w:sz w:val="22"/>
                <w:szCs w:val="20"/>
                <w:highlight w:val="none"/>
                <w:lang w:val="en-US" w:eastAsia="zh-CN"/>
              </w:rPr>
              <w:t xml:space="preserve">所投核心</w:t>
            </w:r>
            <w:r>
              <w:rPr>
                <w:rFonts w:hint="eastAsia" w:ascii="宋体" w:hAnsi="宋体" w:eastAsia="宋体" w:cs="宋体"/>
                <w:bCs/>
                <w:color w:val="000000" w:themeColor="text1"/>
                <w:sz w:val="22"/>
                <w:szCs w:val="20"/>
                <w:highlight w:val="none"/>
                <w:lang w:val="en-US" w:eastAsia="zh-CN"/>
              </w:rPr>
              <w:t xml:space="preserve">产品</w:t>
            </w:r>
            <w:r>
              <w:rPr>
                <w:rFonts w:hint="eastAsia" w:ascii="宋体" w:hAnsi="宋体" w:cs="宋体"/>
                <w:bCs/>
                <w:color w:val="000000" w:themeColor="text1"/>
                <w:sz w:val="22"/>
                <w:szCs w:val="20"/>
                <w:highlight w:val="none"/>
                <w:lang w:val="en-US" w:eastAsia="zh-CN"/>
              </w:rPr>
              <w:t xml:space="preserve">生产厂家或制造厂商</w:t>
            </w:r>
            <w:r>
              <w:rPr>
                <w:rFonts w:hint="eastAsia" w:ascii="宋体" w:hAnsi="宋体" w:eastAsia="宋体" w:cs="宋体"/>
                <w:bCs/>
                <w:color w:val="000000" w:themeColor="text1"/>
                <w:sz w:val="22"/>
                <w:szCs w:val="20"/>
                <w:highlight w:val="none"/>
                <w:lang w:val="en-US" w:eastAsia="zh-CN"/>
              </w:rPr>
              <w:t xml:space="preserve">具有</w:t>
            </w:r>
            <w:r>
              <w:rPr>
                <w:rFonts w:hint="eastAsia" w:ascii="宋体" w:hAnsi="宋体" w:eastAsia="宋体" w:cs="宋体"/>
                <w:bCs/>
                <w:color w:val="000000" w:themeColor="text1"/>
                <w:sz w:val="22"/>
                <w:szCs w:val="20"/>
                <w:highlight w:val="none"/>
              </w:rPr>
              <w:t xml:space="preserve">质量管理体系认证证书、环境管理体系认证证书、职业健康安全管理体系认证证书，每个得1分，最高得3分</w:t>
            </w:r>
            <w:r>
              <w:rPr>
                <w:rFonts w:hint="eastAsia" w:ascii="宋体" w:hAnsi="宋体" w:eastAsia="宋体" w:cs="宋体"/>
                <w:b/>
                <w:color w:val="000000" w:themeColor="text1"/>
                <w:sz w:val="22"/>
                <w:szCs w:val="20"/>
                <w:highlight w:val="none"/>
              </w:rPr>
              <w:t xml:space="preserve">（注：投标文件中提供证书原件扫描件及证书在国家认监委官方网站http://www.cnca.gov.cn/ 查验截图并加盖公章或签电子公章，不提供或不符合要求均不得分）。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项目负责人</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投标供应商拟派项目负责人具有本科及以上</w:t>
            </w:r>
            <w:r>
              <w:rPr>
                <w:rFonts w:hint="eastAsia" w:ascii="宋体" w:hAnsi="宋体" w:eastAsia="宋体" w:cs="宋体"/>
                <w:bCs/>
                <w:color w:val="000000" w:themeColor="text1"/>
                <w:sz w:val="22"/>
                <w:szCs w:val="20"/>
                <w:highlight w:val="none"/>
                <w:lang w:val="en-US" w:eastAsia="zh-CN"/>
              </w:rPr>
              <w:t xml:space="preserve">学历</w:t>
            </w:r>
            <w:r>
              <w:rPr>
                <w:rFonts w:hint="eastAsia" w:ascii="宋体" w:hAnsi="宋体" w:eastAsia="宋体" w:cs="宋体"/>
                <w:bCs/>
                <w:color w:val="000000" w:themeColor="text1"/>
                <w:sz w:val="22"/>
                <w:szCs w:val="20"/>
                <w:highlight w:val="none"/>
              </w:rPr>
              <w:t xml:space="preserve">的，得1分；具有机械或电气或自动化相关专业中级及以上技术职称的，得1分。本项最高得2分</w:t>
            </w:r>
            <w:r>
              <w:rPr>
                <w:rFonts w:hint="eastAsia" w:ascii="宋体" w:hAnsi="宋体" w:eastAsia="宋体" w:cs="宋体"/>
                <w:b/>
                <w:color w:val="000000" w:themeColor="text1"/>
                <w:sz w:val="22"/>
                <w:szCs w:val="20"/>
                <w:highlight w:val="none"/>
              </w:rPr>
              <w:t xml:space="preserve">（投标文件中提供证书原件扫描件并加盖公章或签电子公章，若职称证书不显示专业，则以毕业证书或学位证书或专业技术资格评审申报表上所注专业为准，不提供或提供不符合要求均不得分）。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质保期</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2分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在满足招标文件要求的质保期（1年）基础上，每增加3个月得1分，最高得2分</w:t>
            </w:r>
            <w:r>
              <w:rPr>
                <w:rFonts w:hint="eastAsia" w:ascii="宋体" w:hAnsi="宋体" w:eastAsia="宋体" w:cs="宋体"/>
                <w:b/>
                <w:color w:val="000000" w:themeColor="text1"/>
                <w:sz w:val="22"/>
                <w:szCs w:val="20"/>
                <w:highlight w:val="none"/>
              </w:rPr>
              <w:t xml:space="preserve">（投标文件中提供承诺书加盖公章或签电子公章，格式自拟，不提供或不符合要求均不得分）。</w:t>
            </w:r>
            <w:r>
              <w:rPr>
                <w:color w:val="000000" w:themeColor="text1"/>
              </w:rPr>
            </w:r>
            <w:r/>
          </w:p>
        </w:tc>
      </w:tr>
      <w:tr>
        <w:trPr>
          <w:trHeight w:val="338"/>
        </w:trPr>
        <w:tc>
          <w:tcPr>
            <w:tcBorders>
              <w:top w:val="single" w:color="auto" w:sz="4" w:space="0"/>
              <w:left w:val="single" w:color="auto" w:sz="4" w:space="0"/>
              <w:right w:val="single" w:color="auto" w:sz="4" w:space="0"/>
            </w:tcBorders>
            <w:tcW w:w="318"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3</w:t>
            </w:r>
            <w:r>
              <w:rPr>
                <w:color w:val="000000" w:themeColor="text1"/>
              </w:rPr>
            </w:r>
            <w:r/>
          </w:p>
        </w:tc>
        <w:tc>
          <w:tcPr>
            <w:tcBorders>
              <w:top w:val="single" w:color="auto" w:sz="4" w:space="0"/>
              <w:left w:val="single" w:color="auto" w:sz="4" w:space="0"/>
              <w:right w:val="single" w:color="auto" w:sz="4" w:space="0"/>
            </w:tcBorders>
            <w:tcW w:w="697"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技术参数响应情况评价</w:t>
            </w:r>
            <w:r>
              <w:rPr>
                <w:color w:val="000000" w:themeColor="text1"/>
              </w:rPr>
            </w:r>
            <w:r/>
          </w:p>
        </w:tc>
        <w:tc>
          <w:tcPr>
            <w:tcBorders>
              <w:top w:val="single" w:color="auto" w:sz="4" w:space="0"/>
              <w:left w:val="single" w:color="auto" w:sz="4" w:space="0"/>
              <w:right w:val="single" w:color="auto" w:sz="4" w:space="0"/>
            </w:tcBorders>
            <w:tcW w:w="436"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18分</w:t>
            </w:r>
            <w:r>
              <w:rPr>
                <w:color w:val="000000" w:themeColor="text1"/>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采购需求性能要求</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2"/>
                <w:szCs w:val="13"/>
                <w:highlight w:val="none"/>
              </w:rPr>
              <w:suppressLineNumbers w:val="0"/>
            </w:pPr>
            <w:r>
              <w:rPr>
                <w:rFonts w:hint="eastAsia" w:ascii="宋体" w:hAnsi="宋体" w:eastAsia="宋体" w:cs="宋体"/>
                <w:b/>
                <w:bCs/>
                <w:color w:val="000000" w:themeColor="text1"/>
                <w:sz w:val="22"/>
                <w:szCs w:val="13"/>
                <w:highlight w:val="none"/>
              </w:rPr>
              <w:t xml:space="preserve">性能加分要求</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rPr>
              <w:t xml:space="preserve">一、</w:t>
            </w:r>
            <w:r>
              <w:rPr>
                <w:rFonts w:hint="eastAsia" w:ascii="宋体" w:hAnsi="宋体" w:eastAsia="宋体" w:cs="宋体"/>
                <w:b/>
                <w:bCs/>
                <w:color w:val="000000" w:themeColor="text1"/>
                <w:sz w:val="21"/>
                <w:szCs w:val="21"/>
                <w:highlight w:val="none"/>
              </w:rPr>
              <w:t xml:space="preserve">高性能动态信号测试分析系统</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6分</w:t>
            </w:r>
            <w:r>
              <w:rPr>
                <w:rFonts w:hint="eastAsia" w:ascii="宋体" w:hAnsi="宋体" w:eastAsia="宋体" w:cs="宋体"/>
                <w:b/>
                <w:bCs/>
                <w:color w:val="000000" w:themeColor="text1"/>
                <w:sz w:val="21"/>
                <w:szCs w:val="21"/>
                <w:highlight w:val="none"/>
                <w:lang w:eastAsia="zh-CN"/>
              </w:rPr>
              <w:t xml:space="preserve">）</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动态信号采集分析系统机箱</w:t>
            </w:r>
            <w:r>
              <w:rPr>
                <w:rFonts w:hint="eastAsia" w:ascii="宋体" w:hAnsi="宋体" w:eastAsia="宋体" w:cs="宋体"/>
                <w:color w:val="000000" w:themeColor="text1"/>
                <w:sz w:val="21"/>
                <w:szCs w:val="21"/>
                <w:highlight w:val="none"/>
                <w:lang w:val="en-US" w:eastAsia="zh-CN"/>
              </w:rPr>
              <w:t xml:space="preserve">的多机箱联用时同步精度：不大于30ns</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20</w:t>
            </w:r>
            <w:r>
              <w:rPr>
                <w:rFonts w:hint="eastAsia" w:ascii="宋体" w:hAnsi="宋体" w:eastAsia="宋体" w:cs="宋体"/>
                <w:color w:val="000000" w:themeColor="text1"/>
                <w:sz w:val="21"/>
                <w:szCs w:val="21"/>
                <w:highlight w:val="none"/>
              </w:rPr>
              <w:t xml:space="preserve">ns＜多机箱联用时同步精度＜</w:t>
            </w: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ns，得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多机箱联用时同步精度</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20</w:t>
            </w:r>
            <w:r>
              <w:rPr>
                <w:rFonts w:hint="eastAsia" w:ascii="宋体" w:hAnsi="宋体" w:eastAsia="宋体" w:cs="宋体"/>
                <w:color w:val="000000" w:themeColor="text1"/>
                <w:sz w:val="21"/>
                <w:szCs w:val="21"/>
                <w:highlight w:val="none"/>
              </w:rPr>
              <w:t xml:space="preserve">ns的，得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color w:val="000000" w:themeColor="text1"/>
              </w:rPr>
            </w:r>
            <w:r/>
          </w:p>
        </w:tc>
      </w:tr>
      <w:tr>
        <w:trPr>
          <w:trHeight w:val="162"/>
        </w:trPr>
        <w:tc>
          <w:tcPr>
            <w:tcBorders>
              <w:top w:val="single" w:color="auto" w:sz="4" w:space="0"/>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top w:val="single" w:color="auto" w:sz="4" w:space="0"/>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动态信号采集卡供桥电压精度：</w:t>
            </w:r>
            <w:r>
              <w:rPr>
                <w:rFonts w:hint="eastAsia" w:ascii="宋体" w:hAnsi="宋体" w:eastAsia="宋体" w:cs="宋体"/>
                <w:color w:val="000000" w:themeColor="text1"/>
                <w:sz w:val="21"/>
                <w:szCs w:val="21"/>
                <w:highlight w:val="none"/>
                <w:lang w:val="en-US" w:eastAsia="zh-CN"/>
              </w:rPr>
              <w:t xml:space="preserve">不大于</w:t>
            </w:r>
            <w:r>
              <w:rPr>
                <w:rFonts w:hint="eastAsia" w:ascii="宋体" w:hAnsi="宋体" w:eastAsia="宋体" w:cs="宋体"/>
                <w:color w:val="000000" w:themeColor="text1"/>
                <w:sz w:val="21"/>
                <w:szCs w:val="21"/>
                <w:highlight w:val="none"/>
              </w:rPr>
              <w:t xml:space="preserve">0.2%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0.05%</w:t>
            </w:r>
            <w:r>
              <w:rPr>
                <w:rFonts w:hint="eastAsia" w:ascii="宋体" w:hAnsi="宋体" w:eastAsia="宋体" w:cs="宋体"/>
                <w:color w:val="000000" w:themeColor="text1"/>
                <w:sz w:val="21"/>
                <w:szCs w:val="21"/>
                <w:highlight w:val="none"/>
              </w:rPr>
              <w:t xml:space="preserve">＜供桥电压精度＜</w:t>
            </w:r>
            <w:r>
              <w:rPr>
                <w:rFonts w:hint="eastAsia" w:ascii="宋体" w:hAnsi="宋体" w:eastAsia="宋体" w:cs="宋体"/>
                <w:color w:val="000000" w:themeColor="text1"/>
                <w:sz w:val="21"/>
                <w:szCs w:val="21"/>
                <w:highlight w:val="none"/>
                <w:lang w:val="en-US" w:eastAsia="zh-CN"/>
              </w:rPr>
              <w:t xml:space="preserve">0.2%的</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供桥电压精度</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0.05%，</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转速</w:t>
            </w:r>
            <w:r>
              <w:rPr>
                <w:rFonts w:hint="eastAsia" w:ascii="宋体" w:hAnsi="宋体" w:eastAsia="宋体" w:cs="宋体"/>
                <w:color w:val="000000" w:themeColor="text1"/>
                <w:sz w:val="21"/>
                <w:szCs w:val="21"/>
                <w:highlight w:val="none"/>
                <w:lang w:val="en-US" w:eastAsia="zh-CN"/>
              </w:rPr>
              <w:t xml:space="preserve">信号</w:t>
            </w:r>
            <w:r>
              <w:rPr>
                <w:rFonts w:hint="eastAsia" w:ascii="宋体" w:hAnsi="宋体" w:eastAsia="宋体" w:cs="宋体"/>
                <w:color w:val="000000" w:themeColor="text1"/>
                <w:sz w:val="21"/>
                <w:szCs w:val="21"/>
                <w:highlight w:val="none"/>
              </w:rPr>
              <w:t xml:space="preserve">采集卡</w:t>
            </w:r>
            <w:r>
              <w:rPr>
                <w:rFonts w:hint="eastAsia" w:ascii="宋体" w:hAnsi="宋体" w:eastAsia="宋体" w:cs="宋体"/>
                <w:color w:val="000000" w:themeColor="text1"/>
                <w:sz w:val="21"/>
                <w:szCs w:val="21"/>
                <w:highlight w:val="none"/>
                <w:lang w:val="en-US" w:eastAsia="zh-CN"/>
              </w:rPr>
              <w:t xml:space="preserve">的转速测量范围：不低于500000RPM</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500000RPM</w:t>
            </w:r>
            <w:r>
              <w:rPr>
                <w:rFonts w:hint="eastAsia" w:ascii="宋体" w:hAnsi="宋体" w:eastAsia="宋体" w:cs="宋体"/>
                <w:color w:val="000000" w:themeColor="text1"/>
                <w:sz w:val="21"/>
                <w:szCs w:val="21"/>
                <w:highlight w:val="none"/>
              </w:rPr>
              <w:t xml:space="preserve">＜转速测量范围＜</w:t>
            </w:r>
            <w:r>
              <w:rPr>
                <w:rFonts w:hint="eastAsia" w:ascii="宋体" w:hAnsi="宋体" w:eastAsia="宋体" w:cs="宋体"/>
                <w:color w:val="000000" w:themeColor="text1"/>
                <w:sz w:val="21"/>
                <w:szCs w:val="21"/>
                <w:highlight w:val="none"/>
                <w:lang w:val="en-US" w:eastAsia="zh-CN"/>
              </w:rPr>
              <w:t xml:space="preserve">600000RPM</w:t>
            </w:r>
            <w:r>
              <w:rPr>
                <w:rFonts w:hint="eastAsia" w:ascii="宋体" w:hAnsi="宋体" w:eastAsia="宋体" w:cs="宋体"/>
                <w:color w:val="000000" w:themeColor="text1"/>
                <w:sz w:val="21"/>
                <w:szCs w:val="21"/>
                <w:highlight w:val="none"/>
              </w:rPr>
              <w:t xml:space="preserve">的</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转速测量范围≥</w:t>
            </w:r>
            <w:r>
              <w:rPr>
                <w:rFonts w:hint="eastAsia" w:ascii="宋体" w:hAnsi="宋体" w:eastAsia="宋体" w:cs="宋体"/>
                <w:color w:val="000000" w:themeColor="text1"/>
                <w:sz w:val="21"/>
                <w:szCs w:val="21"/>
                <w:highlight w:val="none"/>
                <w:lang w:val="en-US" w:eastAsia="zh-CN"/>
              </w:rPr>
              <w:t xml:space="preserve">600000RPM</w:t>
            </w:r>
            <w:r>
              <w:rPr>
                <w:rFonts w:hint="eastAsia" w:ascii="宋体" w:hAnsi="宋体" w:eastAsia="宋体" w:cs="宋体"/>
                <w:color w:val="000000" w:themeColor="text1"/>
                <w:sz w:val="21"/>
                <w:szCs w:val="21"/>
                <w:highlight w:val="none"/>
              </w:rPr>
              <w:t xml:space="preserve">的，得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rPr>
              <w:t xml:space="preserve">二、动平衡机</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12分</w:t>
            </w:r>
            <w:r>
              <w:rPr>
                <w:rFonts w:hint="eastAsia" w:ascii="宋体" w:hAnsi="宋体" w:eastAsia="宋体" w:cs="宋体"/>
                <w:b/>
                <w:bCs/>
                <w:color w:val="000000" w:themeColor="text1"/>
                <w:sz w:val="21"/>
                <w:szCs w:val="21"/>
                <w:highlight w:val="none"/>
                <w:lang w:eastAsia="zh-CN"/>
              </w:rPr>
              <w:t xml:space="preserve">）</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
                <w:bCs w:val="0"/>
                <w:color w:val="000000" w:themeColor="text1"/>
                <w:sz w:val="21"/>
                <w:szCs w:val="21"/>
                <w:highlight w:val="none"/>
                <w:lang w:val="en-US" w:eastAsia="zh-CN"/>
              </w:rPr>
              <w:t xml:space="preserve">2.1</w:t>
            </w:r>
            <w:r>
              <w:rPr>
                <w:rFonts w:hint="eastAsia" w:ascii="宋体" w:hAnsi="宋体" w:eastAsia="宋体" w:cs="宋体"/>
                <w:b/>
                <w:bCs w:val="0"/>
                <w:color w:val="000000" w:themeColor="text1"/>
                <w:sz w:val="21"/>
                <w:szCs w:val="21"/>
                <w:highlight w:val="none"/>
              </w:rPr>
              <w:t xml:space="preserve">卧式平衡机主机</w:t>
            </w:r>
            <w:r>
              <w:rPr>
                <w:rFonts w:hint="eastAsia" w:ascii="宋体" w:hAnsi="宋体" w:eastAsia="宋体" w:cs="宋体"/>
                <w:b/>
                <w:bCs w:val="0"/>
                <w:color w:val="000000" w:themeColor="text1"/>
                <w:sz w:val="21"/>
                <w:szCs w:val="21"/>
                <w:highlight w:val="none"/>
                <w:lang w:eastAsia="zh-CN"/>
              </w:rPr>
              <w:t xml:space="preserve">（</w:t>
            </w:r>
            <w:r>
              <w:rPr>
                <w:rFonts w:hint="eastAsia" w:ascii="宋体" w:hAnsi="宋体" w:eastAsia="宋体" w:cs="宋体"/>
                <w:b/>
                <w:bCs w:val="0"/>
                <w:color w:val="000000" w:themeColor="text1"/>
                <w:sz w:val="21"/>
                <w:szCs w:val="21"/>
                <w:highlight w:val="none"/>
                <w:lang w:val="en-US" w:eastAsia="zh-CN"/>
              </w:rPr>
              <w:t xml:space="preserve">6分</w:t>
            </w:r>
            <w:r>
              <w:rPr>
                <w:rFonts w:hint="eastAsia" w:ascii="宋体" w:hAnsi="宋体" w:eastAsia="宋体" w:cs="宋体"/>
                <w:b/>
                <w:bCs w:val="0"/>
                <w:color w:val="000000" w:themeColor="text1"/>
                <w:sz w:val="21"/>
                <w:szCs w:val="21"/>
                <w:highlight w:val="none"/>
                <w:lang w:eastAsia="zh-CN"/>
              </w:rPr>
              <w:t xml:space="preserve">）</w:t>
            </w:r>
            <w:r>
              <w:rPr>
                <w:color w:val="000000" w:themeColor="text1"/>
              </w:rPr>
            </w:r>
            <w:r/>
          </w:p>
        </w:tc>
      </w:tr>
      <w:tr>
        <w:trPr>
          <w:trHeight w:val="958"/>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0"/>
                <w:szCs w:val="20"/>
                <w:highlight w:val="none"/>
              </w:rPr>
              <w:t xml:space="preserve">转子承载重量≥100kg</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lang w:val="en-US" w:eastAsia="zh-CN"/>
              </w:rPr>
              <w:t xml:space="preserve">120kg＞</w:t>
            </w:r>
            <w:r>
              <w:rPr>
                <w:rFonts w:hint="eastAsia" w:ascii="宋体" w:hAnsi="宋体" w:eastAsia="宋体" w:cs="宋体"/>
                <w:color w:val="000000" w:themeColor="text1"/>
                <w:sz w:val="20"/>
                <w:szCs w:val="20"/>
                <w:highlight w:val="none"/>
              </w:rPr>
              <w:t xml:space="preserve">转子承载重量</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1</w:t>
            </w:r>
            <w:r>
              <w:rPr>
                <w:rFonts w:hint="eastAsia" w:ascii="宋体" w:hAnsi="宋体" w:eastAsia="宋体" w:cs="宋体"/>
                <w:color w:val="000000" w:themeColor="text1"/>
                <w:sz w:val="20"/>
                <w:szCs w:val="20"/>
                <w:highlight w:val="none"/>
                <w:lang w:val="en-US" w:eastAsia="zh-CN"/>
              </w:rPr>
              <w:t xml:space="preserve">0</w:t>
            </w:r>
            <w:r>
              <w:rPr>
                <w:rFonts w:hint="eastAsia" w:ascii="宋体" w:hAnsi="宋体" w:eastAsia="宋体" w:cs="宋体"/>
                <w:color w:val="000000" w:themeColor="text1"/>
                <w:sz w:val="20"/>
                <w:szCs w:val="20"/>
                <w:highlight w:val="none"/>
              </w:rPr>
              <w:t xml:space="preserve">0kg</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得1分。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转子承载重量≥120kg</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0"/>
                <w:szCs w:val="20"/>
                <w:highlight w:val="none"/>
              </w:rPr>
              <w:t xml:space="preserve">支承中心间最大距离≥1200mm</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13</w:t>
            </w:r>
            <w:r>
              <w:rPr>
                <w:rFonts w:hint="eastAsia" w:ascii="宋体" w:hAnsi="宋体" w:eastAsia="宋体" w:cs="宋体"/>
                <w:color w:val="000000" w:themeColor="text1"/>
                <w:sz w:val="20"/>
                <w:szCs w:val="20"/>
                <w:highlight w:val="none"/>
                <w:lang w:val="en-US" w:eastAsia="zh-CN"/>
              </w:rPr>
              <w:t xml:space="preserve">0</w:t>
            </w:r>
            <w:r>
              <w:rPr>
                <w:rFonts w:hint="eastAsia" w:ascii="宋体" w:hAnsi="宋体" w:eastAsia="宋体" w:cs="宋体"/>
                <w:color w:val="000000" w:themeColor="text1"/>
                <w:sz w:val="20"/>
                <w:szCs w:val="20"/>
                <w:highlight w:val="none"/>
              </w:rPr>
              <w:t xml:space="preserve">0mm</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支承中心间最大距离</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1</w:t>
            </w:r>
            <w:r>
              <w:rPr>
                <w:rFonts w:hint="eastAsia" w:ascii="宋体" w:hAnsi="宋体" w:eastAsia="宋体" w:cs="宋体"/>
                <w:color w:val="000000" w:themeColor="text1"/>
                <w:sz w:val="20"/>
                <w:szCs w:val="20"/>
                <w:highlight w:val="none"/>
                <w:lang w:val="en-US" w:eastAsia="zh-CN"/>
              </w:rPr>
              <w:t xml:space="preserve">20</w:t>
            </w:r>
            <w:r>
              <w:rPr>
                <w:rFonts w:hint="eastAsia" w:ascii="宋体" w:hAnsi="宋体" w:eastAsia="宋体" w:cs="宋体"/>
                <w:color w:val="000000" w:themeColor="text1"/>
                <w:sz w:val="20"/>
                <w:szCs w:val="20"/>
                <w:highlight w:val="none"/>
              </w:rPr>
              <w:t xml:space="preserve">0mm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得1分。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支承中心间最大距离≥13</w:t>
            </w:r>
            <w:r>
              <w:rPr>
                <w:rFonts w:hint="eastAsia" w:ascii="宋体" w:hAnsi="宋体" w:eastAsia="宋体" w:cs="宋体"/>
                <w:color w:val="000000" w:themeColor="text1"/>
                <w:sz w:val="20"/>
                <w:szCs w:val="20"/>
                <w:highlight w:val="none"/>
                <w:lang w:val="en-US" w:eastAsia="zh-CN"/>
              </w:rPr>
              <w:t xml:space="preserve">0</w:t>
            </w:r>
            <w:r>
              <w:rPr>
                <w:rFonts w:hint="eastAsia" w:ascii="宋体" w:hAnsi="宋体" w:eastAsia="宋体" w:cs="宋体"/>
                <w:color w:val="000000" w:themeColor="text1"/>
                <w:sz w:val="20"/>
                <w:szCs w:val="20"/>
                <w:highlight w:val="none"/>
              </w:rPr>
              <w:t xml:space="preserve">0mm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0"/>
                <w:szCs w:val="20"/>
                <w:highlight w:val="none"/>
              </w:rPr>
              <w:t xml:space="preserve">最高测量灵敏度</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color w:val="000000" w:themeColor="text1"/>
                <w:sz w:val="20"/>
                <w:szCs w:val="20"/>
                <w:highlight w:val="none"/>
              </w:rPr>
              <w:t xml:space="preserve">2gmm</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lang w:val="en-US" w:eastAsia="zh-CN"/>
              </w:rPr>
              <w:t xml:space="preserve">2</w:t>
            </w:r>
            <w:r>
              <w:rPr>
                <w:rFonts w:hint="eastAsia" w:ascii="宋体" w:hAnsi="宋体" w:eastAsia="宋体" w:cs="宋体"/>
                <w:color w:val="000000" w:themeColor="text1"/>
                <w:sz w:val="20"/>
                <w:szCs w:val="20"/>
                <w:highlight w:val="none"/>
              </w:rPr>
              <w:t xml:space="preserve">gmm</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最高测量灵敏度</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1.</w:t>
            </w: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rPr>
              <w:t xml:space="preserve">gmm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得1分。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最高测量灵敏度≤1.</w:t>
            </w:r>
            <w:r>
              <w:rPr>
                <w:rFonts w:hint="eastAsia" w:ascii="宋体" w:hAnsi="宋体" w:eastAsia="宋体" w:cs="宋体"/>
                <w:color w:val="000000" w:themeColor="text1"/>
                <w:sz w:val="20"/>
                <w:szCs w:val="20"/>
                <w:highlight w:val="none"/>
                <w:lang w:val="en-US" w:eastAsia="zh-CN"/>
              </w:rPr>
              <w:t xml:space="preserve">5</w:t>
            </w:r>
            <w:r>
              <w:rPr>
                <w:rFonts w:hint="eastAsia" w:ascii="宋体" w:hAnsi="宋体" w:eastAsia="宋体" w:cs="宋体"/>
                <w:color w:val="000000" w:themeColor="text1"/>
                <w:sz w:val="20"/>
                <w:szCs w:val="20"/>
                <w:highlight w:val="none"/>
              </w:rPr>
              <w:t xml:space="preserve">gmm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
                <w:bCs w:val="0"/>
                <w:color w:val="000000" w:themeColor="text1"/>
                <w:sz w:val="21"/>
                <w:szCs w:val="21"/>
                <w:highlight w:val="none"/>
                <w:lang w:val="en-US" w:eastAsia="zh-CN"/>
              </w:rPr>
              <w:t xml:space="preserve">2.2</w:t>
            </w:r>
            <w:r>
              <w:rPr>
                <w:rFonts w:hint="eastAsia" w:ascii="宋体" w:hAnsi="宋体" w:eastAsia="宋体" w:cs="宋体"/>
                <w:b/>
                <w:bCs w:val="0"/>
                <w:color w:val="000000" w:themeColor="text1"/>
                <w:sz w:val="21"/>
                <w:szCs w:val="21"/>
                <w:highlight w:val="none"/>
              </w:rPr>
              <w:t xml:space="preserve">卧式平衡机辅机</w:t>
            </w:r>
            <w:r>
              <w:rPr>
                <w:rFonts w:hint="eastAsia" w:ascii="宋体" w:hAnsi="宋体" w:eastAsia="宋体" w:cs="宋体"/>
                <w:b/>
                <w:bCs w:val="0"/>
                <w:color w:val="000000" w:themeColor="text1"/>
                <w:sz w:val="21"/>
                <w:szCs w:val="21"/>
                <w:highlight w:val="none"/>
                <w:lang w:eastAsia="zh-CN"/>
              </w:rPr>
              <w:t xml:space="preserve">（</w:t>
            </w:r>
            <w:r>
              <w:rPr>
                <w:rFonts w:hint="eastAsia" w:ascii="宋体" w:hAnsi="宋体" w:eastAsia="宋体" w:cs="宋体"/>
                <w:b/>
                <w:bCs w:val="0"/>
                <w:color w:val="000000" w:themeColor="text1"/>
                <w:sz w:val="21"/>
                <w:szCs w:val="21"/>
                <w:highlight w:val="none"/>
                <w:lang w:val="en-US" w:eastAsia="zh-CN"/>
              </w:rPr>
              <w:t xml:space="preserve">6分）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0"/>
                <w:szCs w:val="20"/>
                <w:highlight w:val="none"/>
              </w:rPr>
              <w:t xml:space="preserve">转子承载重量≥40kg</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50kg</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转子承载重量</w:t>
            </w:r>
            <w:r>
              <w:rPr>
                <w:rFonts w:hint="eastAsia" w:ascii="宋体" w:hAnsi="宋体" w:eastAsia="宋体" w:cs="宋体"/>
                <w:color w:val="000000" w:themeColor="text1"/>
                <w:sz w:val="20"/>
                <w:szCs w:val="20"/>
                <w:highlight w:val="none"/>
                <w:lang w:val="en-US" w:eastAsia="zh-CN"/>
              </w:rPr>
              <w:t xml:space="preserve">＞4</w:t>
            </w:r>
            <w:r>
              <w:rPr>
                <w:rFonts w:hint="eastAsia" w:ascii="宋体" w:hAnsi="宋体" w:eastAsia="宋体" w:cs="宋体"/>
                <w:color w:val="000000" w:themeColor="text1"/>
                <w:sz w:val="20"/>
                <w:szCs w:val="20"/>
                <w:highlight w:val="none"/>
              </w:rPr>
              <w:t xml:space="preserve">0kg</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得1分。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转子承载重量≥50kg</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0"/>
                <w:szCs w:val="20"/>
                <w:highlight w:val="none"/>
              </w:rPr>
              <w:t xml:space="preserve">支承中心间最大距离≥500mm</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5</w:t>
            </w:r>
            <w:r>
              <w:rPr>
                <w:rFonts w:hint="eastAsia" w:ascii="宋体" w:hAnsi="宋体" w:eastAsia="宋体" w:cs="宋体"/>
                <w:color w:val="000000" w:themeColor="text1"/>
                <w:sz w:val="20"/>
                <w:szCs w:val="20"/>
                <w:highlight w:val="none"/>
                <w:lang w:val="en-US" w:eastAsia="zh-CN"/>
              </w:rPr>
              <w:t xml:space="preserve">8</w:t>
            </w:r>
            <w:r>
              <w:rPr>
                <w:rFonts w:hint="eastAsia" w:ascii="宋体" w:hAnsi="宋体" w:eastAsia="宋体" w:cs="宋体"/>
                <w:color w:val="000000" w:themeColor="text1"/>
                <w:sz w:val="20"/>
                <w:szCs w:val="20"/>
                <w:highlight w:val="none"/>
              </w:rPr>
              <w:t xml:space="preserve">0mm</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支承中心间最大距离</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5</w:t>
            </w:r>
            <w:r>
              <w:rPr>
                <w:rFonts w:hint="eastAsia" w:ascii="宋体" w:hAnsi="宋体" w:eastAsia="宋体" w:cs="宋体"/>
                <w:color w:val="000000" w:themeColor="text1"/>
                <w:sz w:val="20"/>
                <w:szCs w:val="20"/>
                <w:highlight w:val="none"/>
                <w:lang w:val="en-US" w:eastAsia="zh-CN"/>
              </w:rPr>
              <w:t xml:space="preserve">0</w:t>
            </w:r>
            <w:r>
              <w:rPr>
                <w:rFonts w:hint="eastAsia" w:ascii="宋体" w:hAnsi="宋体" w:eastAsia="宋体" w:cs="宋体"/>
                <w:color w:val="000000" w:themeColor="text1"/>
                <w:sz w:val="20"/>
                <w:szCs w:val="20"/>
                <w:highlight w:val="none"/>
              </w:rPr>
              <w:t xml:space="preserve">0mm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得1分。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支承中心间最大距离≥580mm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0"/>
                <w:szCs w:val="20"/>
                <w:highlight w:val="none"/>
              </w:rPr>
              <w:t xml:space="preserve">最高测量灵敏度</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color w:val="000000" w:themeColor="text1"/>
                <w:sz w:val="20"/>
                <w:szCs w:val="20"/>
                <w:highlight w:val="none"/>
              </w:rPr>
              <w:t xml:space="preserve">1.6gmm</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lang w:val="en-US" w:eastAsia="zh-CN"/>
              </w:rPr>
              <w:t xml:space="preserve">1.6</w:t>
            </w:r>
            <w:r>
              <w:rPr>
                <w:rFonts w:hint="eastAsia" w:ascii="宋体" w:hAnsi="宋体" w:eastAsia="宋体" w:cs="宋体"/>
                <w:color w:val="000000" w:themeColor="text1"/>
                <w:sz w:val="20"/>
                <w:szCs w:val="20"/>
                <w:highlight w:val="none"/>
              </w:rPr>
              <w:t xml:space="preserve">gmm</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最高测量灵敏度</w:t>
            </w:r>
            <w:r>
              <w:rPr>
                <w:rFonts w:hint="eastAsia" w:ascii="宋体" w:hAnsi="宋体" w:eastAsia="宋体" w:cs="宋体"/>
                <w:color w:val="000000" w:themeColor="text1"/>
                <w:sz w:val="20"/>
                <w:szCs w:val="20"/>
                <w:highlight w:val="none"/>
                <w:lang w:val="en-US" w:eastAsia="zh-CN"/>
              </w:rPr>
              <w:t xml:space="preserve">＞</w:t>
            </w:r>
            <w:r>
              <w:rPr>
                <w:rFonts w:hint="eastAsia" w:ascii="宋体" w:hAnsi="宋体" w:eastAsia="宋体" w:cs="宋体"/>
                <w:color w:val="000000" w:themeColor="text1"/>
                <w:sz w:val="20"/>
                <w:szCs w:val="20"/>
                <w:highlight w:val="none"/>
              </w:rPr>
              <w:t xml:space="preserve">1.0gmm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得1分。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000000" w:themeColor="text1"/>
                <w:sz w:val="20"/>
                <w:szCs w:val="21"/>
                <w:highlight w:val="none"/>
              </w:rPr>
              <w:suppressLineNumbers w:val="0"/>
            </w:pPr>
            <w:r>
              <w:rPr>
                <w:rFonts w:hint="eastAsia" w:ascii="宋体" w:hAnsi="宋体" w:eastAsia="宋体" w:cs="宋体"/>
                <w:color w:val="000000" w:themeColor="text1"/>
                <w:sz w:val="20"/>
                <w:szCs w:val="20"/>
                <w:highlight w:val="none"/>
              </w:rPr>
              <w:t xml:space="preserve">最高测量灵敏度≤1.0gmm</w:t>
            </w:r>
            <w:r>
              <w:rPr>
                <w:rFonts w:hint="eastAsia" w:ascii="宋体" w:hAnsi="宋体" w:eastAsia="宋体" w:cs="宋体"/>
                <w:color w:val="000000" w:themeColor="text1"/>
                <w:sz w:val="20"/>
                <w:szCs w:val="20"/>
                <w:highlight w:val="none"/>
                <w:lang w:eastAsia="zh-CN"/>
              </w:rPr>
              <w:t xml:space="preserve">，</w:t>
            </w:r>
            <w:r>
              <w:rPr>
                <w:rFonts w:hint="eastAsia" w:ascii="宋体" w:hAnsi="宋体" w:eastAsia="宋体" w:cs="宋体"/>
                <w:color w:val="000000" w:themeColor="text1"/>
                <w:sz w:val="20"/>
                <w:szCs w:val="20"/>
                <w:highlight w:val="none"/>
                <w:lang w:val="en-US" w:eastAsia="zh-CN"/>
              </w:rPr>
              <w:t xml:space="preserve">得2分。</w:t>
            </w:r>
            <w:r>
              <w:rPr>
                <w:color w:val="000000" w:themeColor="text1"/>
              </w:rPr>
            </w:r>
            <w:r/>
          </w:p>
        </w:tc>
      </w:tr>
      <w:tr>
        <w:trPr>
          <w:trHeight w:val="159"/>
        </w:trPr>
        <w:tc>
          <w:tcPr>
            <w:tcBorders>
              <w:left w:val="single" w:color="auto" w:sz="4" w:space="0"/>
              <w:right w:val="single" w:color="auto" w:sz="4" w:space="0"/>
            </w:tcBorders>
            <w:tcW w:w="318"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69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436"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以上性能加分，投标文件中需提供第三方检测机构出具的</w:t>
            </w:r>
            <w:r>
              <w:rPr>
                <w:rFonts w:hint="eastAsia" w:ascii="宋体" w:hAnsi="宋体" w:eastAsia="宋体" w:cs="宋体"/>
                <w:b/>
                <w:color w:val="000000" w:themeColor="text1"/>
                <w:sz w:val="21"/>
                <w:szCs w:val="21"/>
                <w:highlight w:val="none"/>
                <w:lang w:val="en-US" w:eastAsia="zh-CN"/>
              </w:rPr>
              <w:t xml:space="preserve">有效</w:t>
            </w:r>
            <w:r>
              <w:rPr>
                <w:rFonts w:hint="eastAsia" w:ascii="宋体" w:hAnsi="宋体" w:eastAsia="宋体" w:cs="宋体"/>
                <w:b/>
                <w:color w:val="000000" w:themeColor="text1"/>
                <w:sz w:val="21"/>
                <w:szCs w:val="21"/>
                <w:highlight w:val="none"/>
              </w:rPr>
              <w:t xml:space="preserve">的检测报告（检测报告须清晰且完整含封底及封面，检测报告不完整视作无效）或官网截图（含官网链接网址）或产品</w:t>
            </w:r>
            <w:r>
              <w:rPr>
                <w:rFonts w:hint="eastAsia" w:ascii="宋体" w:hAnsi="宋体" w:eastAsia="宋体" w:cs="宋体"/>
                <w:b/>
                <w:color w:val="000000" w:themeColor="text1"/>
                <w:sz w:val="21"/>
                <w:szCs w:val="21"/>
                <w:highlight w:val="none"/>
                <w:lang w:val="en-US" w:eastAsia="zh-CN"/>
              </w:rPr>
              <w:t xml:space="preserve">技术文件</w:t>
            </w:r>
            <w:r>
              <w:rPr>
                <w:rFonts w:hint="eastAsia" w:ascii="宋体" w:hAnsi="宋体" w:eastAsia="宋体" w:cs="宋体"/>
                <w:b/>
                <w:color w:val="000000" w:themeColor="text1"/>
                <w:sz w:val="21"/>
                <w:szCs w:val="21"/>
                <w:highlight w:val="none"/>
              </w:rPr>
              <w:t xml:space="preserve">等证明材料，参数需在证明材料中响应并满足，证明材料需签投标供应商公章并上传，不提供或不符合要求均不得分。</w:t>
            </w:r>
            <w:r>
              <w:rPr>
                <w:color w:val="000000" w:themeColor="text1"/>
              </w:rPr>
            </w:r>
            <w:r/>
          </w:p>
        </w:tc>
      </w:tr>
      <w:tr>
        <w:trPr/>
        <w:tc>
          <w:tcPr>
            <w:tcBorders>
              <w:top w:val="single" w:color="auto" w:sz="4" w:space="0"/>
              <w:left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加分因素</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3分</w:t>
            </w:r>
            <w:r>
              <w:rPr>
                <w:color w:val="000000" w:themeColor="text1"/>
              </w:rPr>
            </w:r>
            <w:r/>
          </w:p>
        </w:tc>
        <w:tc>
          <w:tcPr>
            <w:gridSpan w:val="5"/>
            <w:shd w:val="clear" w:color="auto" w:fill="auto"/>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1）支持节能环保：</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000000" w:themeColor="text1"/>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2）支持绿色发展：</w:t>
            </w:r>
            <w:r>
              <w:rPr>
                <w:color w:val="000000" w:themeColor="text1"/>
              </w:rPr>
            </w:r>
            <w:r/>
          </w:p>
          <w:p>
            <w:pPr>
              <w:ind w:left="0" w:right="0"/>
              <w:jc w:val="left"/>
              <w:keepLines w:val="0"/>
              <w:keepNext w:val="0"/>
              <w:spacing w:before="0" w:beforeAutospacing="0" w:after="0" w:afterAutospacing="0" w:line="360" w:lineRule="exact"/>
              <w:rPr>
                <w:rFonts w:hint="eastAsia" w:ascii="宋体" w:hAnsi="宋体" w:eastAsia="宋体" w:cs="宋体"/>
                <w:b/>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000000" w:themeColor="text1"/>
                <w:sz w:val="22"/>
                <w:szCs w:val="22"/>
                <w:highlight w:val="none"/>
              </w:rPr>
              <w:t xml:space="preserve">（投标时须提供相应使用低VOCs 含量的有效证明材料扫描件并加盖公章或签电子公章，不提供或不符合要求均不得分）。</w:t>
            </w:r>
            <w:r>
              <w:rPr>
                <w:color w:val="000000" w:themeColor="text1"/>
              </w:rPr>
            </w:r>
            <w:r/>
          </w:p>
        </w:tc>
      </w:tr>
      <w:tr>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bCs/>
                <w:color w:val="000000" w:themeColor="text1"/>
                <w:sz w:val="22"/>
                <w:szCs w:val="20"/>
                <w:highlight w:val="none"/>
              </w:rPr>
              <w:t xml:space="preserve">（三）技术分（3</w:t>
            </w:r>
            <w:r>
              <w:rPr>
                <w:rFonts w:hint="eastAsia" w:ascii="宋体" w:hAnsi="宋体" w:eastAsia="宋体" w:cs="宋体"/>
                <w:b/>
                <w:bCs/>
                <w:color w:val="000000" w:themeColor="text1"/>
                <w:sz w:val="22"/>
                <w:szCs w:val="20"/>
                <w:highlight w:val="none"/>
                <w:lang w:val="en-US" w:eastAsia="zh-CN"/>
              </w:rPr>
              <w:t xml:space="preserve">6</w:t>
            </w:r>
            <w:r>
              <w:rPr>
                <w:rFonts w:hint="eastAsia" w:ascii="宋体" w:hAnsi="宋体" w:eastAsia="宋体" w:cs="宋体"/>
                <w:b/>
                <w:bCs/>
                <w:color w:val="000000" w:themeColor="text1"/>
                <w:sz w:val="22"/>
                <w:szCs w:val="20"/>
                <w:highlight w:val="none"/>
              </w:rPr>
              <w:t xml:space="preserve">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设备配置</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投标供应商针对所投设备进行阐述具体配置</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w:t>
            </w:r>
            <w:r>
              <w:rPr>
                <w:rFonts w:hint="eastAsia" w:ascii="宋体" w:hAnsi="宋体" w:eastAsia="宋体" w:cs="宋体"/>
                <w:bCs/>
                <w:color w:val="000000" w:themeColor="text1"/>
                <w:sz w:val="22"/>
                <w:szCs w:val="20"/>
                <w:highlight w:val="none"/>
                <w:lang w:val="en-US" w:eastAsia="zh-CN"/>
              </w:rPr>
              <w:t xml:space="preserve">但不限于</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1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①</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主机、</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2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②</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辅机、</w:t>
            </w:r>
            <w:r>
              <w:rPr>
                <w:rFonts w:hint="eastAsia" w:ascii="宋体" w:hAnsi="宋体" w:eastAsia="宋体" w:cs="宋体"/>
                <w:bCs/>
                <w:color w:val="000000" w:themeColor="text1"/>
                <w:sz w:val="22"/>
                <w:szCs w:val="20"/>
                <w:highlight w:val="none"/>
              </w:rPr>
              <w:fldChar w:fldCharType="begin"/>
            </w:r>
            <w:r>
              <w:rPr>
                <w:rFonts w:hint="eastAsia" w:ascii="宋体" w:hAnsi="宋体" w:eastAsia="宋体" w:cs="宋体"/>
                <w:bCs/>
                <w:color w:val="000000" w:themeColor="text1"/>
                <w:sz w:val="22"/>
                <w:szCs w:val="20"/>
                <w:highlight w:val="none"/>
              </w:rPr>
              <w:instrText xml:space="preserve"> = 3 \* GB3 \* MERGEFORMAT </w:instrText>
            </w:r>
            <w:r>
              <w:rPr>
                <w:rFonts w:hint="eastAsia" w:ascii="宋体" w:hAnsi="宋体" w:eastAsia="宋体" w:cs="宋体"/>
                <w:bCs/>
                <w:color w:val="000000" w:themeColor="text1"/>
                <w:sz w:val="22"/>
                <w:szCs w:val="20"/>
                <w:highlight w:val="none"/>
              </w:rPr>
              <w:fldChar w:fldCharType="separate"/>
            </w:r>
            <w:r>
              <w:rPr>
                <w:rFonts w:hint="eastAsia" w:ascii="宋体" w:hAnsi="宋体" w:eastAsia="宋体" w:cs="宋体"/>
                <w:bCs/>
                <w:color w:val="000000" w:themeColor="text1"/>
                <w:sz w:val="22"/>
                <w:szCs w:val="20"/>
                <w:highlight w:val="none"/>
              </w:rPr>
              <w:t xml:space="preserve">③</w:t>
            </w:r>
            <w:r>
              <w:rPr>
                <w:rFonts w:hint="eastAsia" w:ascii="宋体" w:hAnsi="宋体" w:eastAsia="宋体" w:cs="宋体"/>
                <w:bCs/>
                <w:color w:val="000000" w:themeColor="text1"/>
                <w:sz w:val="22"/>
                <w:szCs w:val="20"/>
                <w:highlight w:val="none"/>
              </w:rPr>
              <w:fldChar w:fldCharType="end"/>
            </w:r>
            <w:r>
              <w:rPr>
                <w:rFonts w:hint="eastAsia" w:ascii="宋体" w:hAnsi="宋体" w:eastAsia="宋体" w:cs="宋体"/>
                <w:bCs/>
                <w:color w:val="000000" w:themeColor="text1"/>
                <w:sz w:val="22"/>
                <w:szCs w:val="20"/>
                <w:highlight w:val="none"/>
                <w:lang w:val="en-US" w:eastAsia="zh-CN"/>
              </w:rPr>
              <w:t xml:space="preserve">测量单元</w:t>
            </w:r>
            <w:r>
              <w:rPr>
                <w:rFonts w:hint="eastAsia" w:ascii="宋体" w:hAnsi="宋体" w:eastAsia="宋体" w:cs="宋体"/>
                <w:bCs/>
                <w:color w:val="000000" w:themeColor="text1"/>
                <w:sz w:val="22"/>
                <w:szCs w:val="20"/>
                <w:highlight w:val="none"/>
                <w:lang w:eastAsia="zh-CN"/>
              </w:rPr>
              <w:t xml:space="preserve">等的成熟度、可靠性、先进性、使用稳定性、市场认可度等。</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投标供应商须针对上述评分内容进行具体阐述，阐述内容须满足采购需求。</w:t>
            </w:r>
            <w:r>
              <w:rPr>
                <w:rFonts w:hint="eastAsia" w:ascii="宋体" w:hAnsi="宋体" w:eastAsia="宋体" w:cs="宋体"/>
                <w:b w:val="0"/>
                <w:bCs w:val="0"/>
                <w:color w:val="000000" w:themeColor="text1"/>
                <w:sz w:val="22"/>
                <w:szCs w:val="20"/>
                <w:highlight w:val="none"/>
                <w:lang w:val="en-US" w:eastAsia="zh-CN"/>
              </w:rPr>
              <w:t xml:space="preserve">以上</w:t>
            </w:r>
            <w:r>
              <w:rPr>
                <w:rFonts w:hint="eastAsia" w:ascii="宋体" w:hAnsi="宋体" w:eastAsia="宋体" w:cs="宋体"/>
                <w:b w:val="0"/>
                <w:bCs w:val="0"/>
                <w:color w:val="000000" w:themeColor="text1"/>
                <w:sz w:val="22"/>
                <w:szCs w:val="20"/>
                <w:highlight w:val="none"/>
              </w:rPr>
              <w:t xml:space="preserve">内容全面</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有详实的针对性解释说明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不存在瑕疵的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6</w:t>
            </w:r>
            <w:r>
              <w:rPr>
                <w:rFonts w:hint="eastAsia" w:ascii="宋体" w:hAnsi="宋体" w:eastAsia="宋体" w:cs="宋体"/>
                <w:b w:val="0"/>
                <w:bCs w:val="0"/>
                <w:color w:val="000000" w:themeColor="text1"/>
                <w:sz w:val="22"/>
                <w:szCs w:val="20"/>
                <w:highlight w:val="none"/>
              </w:rPr>
              <w:t xml:space="preserve">分；</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较</w:t>
            </w:r>
            <w:r>
              <w:rPr>
                <w:rFonts w:hint="eastAsia" w:ascii="宋体" w:hAnsi="宋体" w:eastAsia="宋体" w:cs="宋体"/>
                <w:b w:val="0"/>
                <w:bCs w:val="0"/>
                <w:color w:val="000000" w:themeColor="text1"/>
                <w:sz w:val="22"/>
                <w:szCs w:val="20"/>
                <w:highlight w:val="none"/>
              </w:rPr>
              <w:t xml:space="preserve">全面</w:t>
            </w:r>
            <w:r>
              <w:rPr>
                <w:rFonts w:hint="eastAsia" w:ascii="宋体" w:hAnsi="宋体" w:eastAsia="宋体" w:cs="宋体"/>
                <w:b w:val="0"/>
                <w:bCs w:val="0"/>
                <w:color w:val="000000" w:themeColor="text1"/>
                <w:sz w:val="22"/>
                <w:szCs w:val="20"/>
                <w:highlight w:val="none"/>
                <w:lang w:val="en-US" w:eastAsia="zh-CN"/>
              </w:rPr>
              <w:t xml:space="preserve">，</w:t>
            </w:r>
            <w:r>
              <w:rPr>
                <w:rFonts w:hint="eastAsia" w:ascii="宋体" w:hAnsi="宋体" w:eastAsia="宋体" w:cs="宋体"/>
                <w:b w:val="0"/>
                <w:bCs w:val="0"/>
                <w:color w:val="000000" w:themeColor="text1"/>
                <w:sz w:val="22"/>
                <w:szCs w:val="20"/>
                <w:highlight w:val="none"/>
              </w:rPr>
              <w:t xml:space="preserve">有针对性解释说明，存在1处瑕疵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4</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阐述内容</w:t>
            </w:r>
            <w:r>
              <w:rPr>
                <w:rFonts w:hint="eastAsia" w:ascii="宋体" w:hAnsi="宋体" w:eastAsia="宋体" w:cs="宋体"/>
                <w:b w:val="0"/>
                <w:bCs w:val="0"/>
                <w:color w:val="000000" w:themeColor="text1"/>
                <w:sz w:val="22"/>
                <w:szCs w:val="20"/>
                <w:highlight w:val="none"/>
                <w:lang w:val="en-US" w:eastAsia="zh-CN"/>
              </w:rPr>
              <w:t xml:space="preserve">基本</w:t>
            </w:r>
            <w:r>
              <w:rPr>
                <w:rFonts w:hint="eastAsia" w:ascii="宋体" w:hAnsi="宋体" w:eastAsia="宋体" w:cs="宋体"/>
                <w:b w:val="0"/>
                <w:bCs w:val="0"/>
                <w:color w:val="000000" w:themeColor="text1"/>
                <w:sz w:val="22"/>
                <w:szCs w:val="20"/>
                <w:highlight w:val="none"/>
              </w:rPr>
              <w:t xml:space="preserve">全面，有针对性解释说明</w:t>
            </w: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lang w:val="en-US" w:eastAsia="zh-CN"/>
              </w:rPr>
              <w:t xml:space="preserve">存在2处瑕疵</w:t>
            </w:r>
            <w:r>
              <w:rPr>
                <w:rFonts w:hint="eastAsia" w:ascii="宋体" w:hAnsi="宋体" w:eastAsia="宋体" w:cs="宋体"/>
                <w:b w:val="0"/>
                <w:bCs w:val="0"/>
                <w:color w:val="000000" w:themeColor="text1"/>
                <w:sz w:val="22"/>
                <w:szCs w:val="20"/>
                <w:highlight w:val="none"/>
                <w:lang w:eastAsia="zh-CN"/>
              </w:rPr>
              <w:t xml:space="preserve">的</w:t>
            </w:r>
            <w:r>
              <w:rPr>
                <w:rFonts w:hint="eastAsia" w:ascii="宋体" w:hAnsi="宋体" w:eastAsia="宋体" w:cs="宋体"/>
                <w:b w:val="0"/>
                <w:bCs w:val="0"/>
                <w:color w:val="000000" w:themeColor="text1"/>
                <w:sz w:val="22"/>
                <w:szCs w:val="20"/>
                <w:highlight w:val="none"/>
              </w:rPr>
              <w:t xml:space="preserve">得</w:t>
            </w:r>
            <w:r>
              <w:rPr>
                <w:rFonts w:hint="eastAsia" w:ascii="宋体" w:hAnsi="宋体" w:eastAsia="宋体" w:cs="宋体"/>
                <w:b w:val="0"/>
                <w:bCs w:val="0"/>
                <w:color w:val="000000" w:themeColor="text1"/>
                <w:sz w:val="22"/>
                <w:szCs w:val="20"/>
                <w:highlight w:val="none"/>
                <w:lang w:val="en-US" w:eastAsia="zh-CN"/>
              </w:rPr>
              <w:t xml:space="preserve">2</w:t>
            </w:r>
            <w:r>
              <w:rPr>
                <w:rFonts w:hint="eastAsia" w:ascii="宋体" w:hAnsi="宋体" w:eastAsia="宋体" w:cs="宋体"/>
                <w:b w:val="0"/>
                <w:bCs w:val="0"/>
                <w:color w:val="000000" w:themeColor="text1"/>
                <w:sz w:val="22"/>
                <w:szCs w:val="20"/>
                <w:highlight w:val="none"/>
              </w:rPr>
              <w:t xml:space="preserve">分</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p>
            <w:pPr>
              <w:ind w:left="0" w:right="0"/>
              <w:jc w:val="both"/>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val="en-US" w:eastAsia="zh-CN"/>
              </w:rPr>
              <w:t xml:space="preserve">阐述内容不全面，</w:t>
            </w:r>
            <w:r>
              <w:rPr>
                <w:rFonts w:hint="eastAsia" w:ascii="宋体" w:hAnsi="宋体" w:eastAsia="宋体" w:cs="宋体"/>
                <w:b w:val="0"/>
                <w:bCs w:val="0"/>
                <w:color w:val="000000" w:themeColor="text1"/>
                <w:sz w:val="22"/>
                <w:szCs w:val="20"/>
                <w:highlight w:val="none"/>
              </w:rPr>
              <w:t xml:space="preserve">针对评分内容没有解释说明</w:t>
            </w:r>
            <w:r>
              <w:rPr>
                <w:rFonts w:hint="eastAsia" w:ascii="宋体" w:hAnsi="宋体" w:eastAsia="宋体" w:cs="宋体"/>
                <w:b w:val="0"/>
                <w:bCs w:val="0"/>
                <w:color w:val="000000" w:themeColor="text1"/>
                <w:sz w:val="22"/>
                <w:szCs w:val="20"/>
                <w:highlight w:val="none"/>
                <w:lang w:eastAsia="zh-CN"/>
              </w:rPr>
              <w:t xml:space="preserve">，或不满足项目需求要求或内容存在</w:t>
            </w:r>
            <w:r>
              <w:rPr>
                <w:rFonts w:hint="eastAsia" w:ascii="宋体" w:hAnsi="宋体" w:eastAsia="宋体" w:cs="宋体"/>
                <w:b w:val="0"/>
                <w:bCs w:val="0"/>
                <w:color w:val="000000" w:themeColor="text1"/>
                <w:sz w:val="22"/>
                <w:szCs w:val="20"/>
                <w:highlight w:val="none"/>
                <w:lang w:val="en-US" w:eastAsia="zh-CN"/>
              </w:rPr>
              <w:t xml:space="preserve">3</w:t>
            </w:r>
            <w:r>
              <w:rPr>
                <w:rFonts w:hint="eastAsia" w:ascii="宋体" w:hAnsi="宋体" w:eastAsia="宋体" w:cs="宋体"/>
                <w:b w:val="0"/>
                <w:bCs w:val="0"/>
                <w:color w:val="000000" w:themeColor="text1"/>
                <w:sz w:val="22"/>
                <w:szCs w:val="20"/>
                <w:highlight w:val="none"/>
                <w:lang w:eastAsia="zh-CN"/>
              </w:rPr>
              <w:t xml:space="preserve">处及以上瑕疵的</w:t>
            </w:r>
            <w:r>
              <w:rPr>
                <w:rFonts w:hint="eastAsia" w:ascii="宋体" w:hAnsi="宋体" w:eastAsia="宋体" w:cs="宋体"/>
                <w:b w:val="0"/>
                <w:bCs w:val="0"/>
                <w:color w:val="000000" w:themeColor="text1"/>
                <w:sz w:val="22"/>
                <w:szCs w:val="20"/>
                <w:highlight w:val="none"/>
                <w:lang w:val="en-US" w:eastAsia="zh-CN"/>
              </w:rPr>
              <w:t xml:space="preserve">得</w:t>
            </w:r>
            <w:r>
              <w:rPr>
                <w:rFonts w:hint="eastAsia" w:ascii="宋体" w:hAnsi="宋体" w:eastAsia="宋体" w:cs="宋体"/>
                <w:b w:val="0"/>
                <w:bCs w:val="0"/>
                <w:color w:val="000000" w:themeColor="text1"/>
                <w:sz w:val="22"/>
                <w:szCs w:val="20"/>
                <w:highlight w:val="none"/>
              </w:rPr>
              <w:t xml:space="preserve">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安装计划与进度保证</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措施</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安装计划与进度保证措施</w:t>
            </w:r>
            <w:r>
              <w:rPr>
                <w:rFonts w:hint="eastAsia" w:ascii="宋体" w:hAnsi="宋体" w:eastAsia="宋体" w:cs="宋体"/>
                <w:bCs/>
                <w:color w:val="000000" w:themeColor="text1"/>
                <w:sz w:val="22"/>
                <w:szCs w:val="20"/>
                <w:highlight w:val="none"/>
              </w:rPr>
              <w:t xml:space="preserve">方案的表述，内容包括但不限于①安装调试方案</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包括安装和调试的人员对厂家人员的技术培训、工器具配备、安装调试步骤、成品保护措施等</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②进度计划及保障措施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包括安装和调试进度计划（详细的进度计划表、关键节点的控制措施）、进度保障措施（人力、物资和技术保障方案、工作组织安排）</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及保证措施的专业性、规范性、创新性，要求表述内容完整、合理、可行性强</w:t>
            </w:r>
            <w:r>
              <w:rPr>
                <w:rFonts w:hint="eastAsia" w:ascii="宋体" w:hAnsi="宋体" w:eastAsia="宋体" w:cs="宋体"/>
                <w:bCs/>
                <w:color w:val="000000" w:themeColor="text1"/>
                <w:sz w:val="22"/>
                <w:szCs w:val="20"/>
                <w:highlight w:val="none"/>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lang w:eastAsia="zh-CN"/>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lang w:eastAsia="zh-CN"/>
              </w:rPr>
              <w:t xml:space="preserve">未提供方案或不满足项目需求要求或内容存在</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lang w:eastAsia="zh-CN"/>
              </w:rPr>
              <w:t xml:space="preserve">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质量保障措施及验收</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质量保障措施</w:t>
            </w:r>
            <w:r>
              <w:rPr>
                <w:rFonts w:hint="eastAsia" w:ascii="宋体" w:hAnsi="宋体" w:eastAsia="宋体" w:cs="宋体"/>
                <w:bCs/>
                <w:color w:val="000000" w:themeColor="text1"/>
                <w:sz w:val="22"/>
                <w:szCs w:val="20"/>
                <w:highlight w:val="none"/>
              </w:rPr>
              <w:t xml:space="preserve">方案的表述，内容包括但不限于①生产过程中的质量保障措施、运输过程中的安全保障措施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rPr>
              <w:t xml:space="preserve">②使用过程中的质量保障措施</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以及保障措施的专业性、规范性、创新性，要求表述内容完整、合理、可行性强。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lang w:eastAsia="zh-CN"/>
              </w:rPr>
              <w:t xml:space="preserve">（</w:t>
            </w: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val="0"/>
                <w:bCs w:val="0"/>
                <w:color w:val="000000" w:themeColor="text1"/>
                <w:sz w:val="22"/>
                <w:szCs w:val="20"/>
                <w:highlight w:val="none"/>
                <w:lang w:eastAsia="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各项关键、难点工作</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安排</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en-US" w:eastAsia="zh-CN"/>
              </w:rPr>
              <w:t xml:space="preserve">6</w:t>
            </w:r>
            <w:r>
              <w:rPr>
                <w:rFonts w:hint="eastAsia" w:ascii="宋体" w:hAnsi="宋体" w:eastAsia="宋体" w:cs="宋体"/>
                <w:color w:val="000000" w:themeColor="text1"/>
                <w:sz w:val="22"/>
                <w:szCs w:val="20"/>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各项关键、难点工作安排</w:t>
            </w:r>
            <w:r>
              <w:rPr>
                <w:rFonts w:hint="eastAsia" w:ascii="宋体" w:hAnsi="宋体" w:eastAsia="宋体" w:cs="宋体"/>
                <w:bCs/>
                <w:color w:val="000000" w:themeColor="text1"/>
                <w:sz w:val="22"/>
                <w:szCs w:val="20"/>
                <w:highlight w:val="none"/>
              </w:rPr>
              <w:t xml:space="preserve">方案的表述</w:t>
            </w:r>
            <w:r>
              <w:rPr>
                <w:rFonts w:hint="eastAsia" w:ascii="宋体" w:hAnsi="宋体" w:eastAsia="宋体" w:cs="宋体"/>
                <w:bCs/>
                <w:color w:val="000000" w:themeColor="text1"/>
                <w:sz w:val="22"/>
                <w:szCs w:val="20"/>
                <w:highlight w:val="none"/>
                <w:lang w:eastAsia="zh-CN"/>
              </w:rPr>
              <w:t xml:space="preserve">，</w:t>
            </w:r>
            <w:r>
              <w:rPr>
                <w:rFonts w:hint="eastAsia" w:ascii="宋体" w:hAnsi="宋体" w:eastAsia="宋体" w:cs="宋体"/>
                <w:bCs/>
                <w:color w:val="000000" w:themeColor="text1"/>
                <w:sz w:val="22"/>
                <w:szCs w:val="20"/>
                <w:highlight w:val="none"/>
                <w:lang w:val="en-US" w:eastAsia="zh-CN"/>
              </w:rPr>
              <w:t xml:space="preserve">内容</w:t>
            </w:r>
            <w:r>
              <w:rPr>
                <w:rFonts w:hint="eastAsia" w:ascii="宋体" w:hAnsi="宋体" w:eastAsia="宋体" w:cs="宋体"/>
                <w:color w:val="000000" w:themeColor="text1"/>
                <w:sz w:val="22"/>
                <w:szCs w:val="20"/>
                <w:highlight w:val="none"/>
              </w:rPr>
              <w:t xml:space="preserve">包括</w:t>
            </w:r>
            <w:r>
              <w:rPr>
                <w:rFonts w:hint="eastAsia" w:ascii="宋体" w:hAnsi="宋体" w:eastAsia="宋体" w:cs="宋体"/>
                <w:color w:val="000000" w:themeColor="text1"/>
                <w:sz w:val="22"/>
                <w:szCs w:val="20"/>
                <w:highlight w:val="none"/>
                <w:lang w:val="en-US" w:eastAsia="zh-CN"/>
              </w:rPr>
              <w:t xml:space="preserve">但不限于</w:t>
            </w:r>
            <w:r>
              <w:rPr>
                <w:rFonts w:hint="eastAsia" w:ascii="宋体" w:hAnsi="宋体" w:eastAsia="宋体" w:cs="宋体"/>
                <w:color w:val="000000" w:themeColor="text1"/>
                <w:sz w:val="22"/>
                <w:szCs w:val="20"/>
                <w:highlight w:val="none"/>
              </w:rPr>
              <w:t xml:space="preserve">各项关键工作安排、各项难点工作安排</w:t>
            </w:r>
            <w:r>
              <w:rPr>
                <w:rFonts w:hint="eastAsia" w:ascii="宋体" w:hAnsi="宋体" w:eastAsia="宋体" w:cs="宋体"/>
                <w:color w:val="000000" w:themeColor="text1"/>
                <w:sz w:val="22"/>
                <w:szCs w:val="20"/>
                <w:highlight w:val="none"/>
                <w:lang w:val="en-US" w:eastAsia="zh-CN"/>
              </w:rPr>
              <w:t xml:space="preserve">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6</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安全风险预见及应对</w:t>
            </w:r>
            <w:r>
              <w:rPr>
                <w:color w:val="000000" w:themeColor="text1"/>
              </w:rPr>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投标供应商根据采购需求提供</w:t>
            </w:r>
            <w:r>
              <w:rPr>
                <w:rFonts w:hint="eastAsia" w:ascii="宋体" w:hAnsi="宋体" w:eastAsia="宋体" w:cs="宋体"/>
                <w:color w:val="000000" w:themeColor="text1"/>
                <w:sz w:val="22"/>
                <w:szCs w:val="20"/>
                <w:highlight w:val="none"/>
                <w:lang w:val="en-US" w:eastAsia="zh-CN"/>
              </w:rPr>
              <w:t xml:space="preserve">安全风险预见及应对</w:t>
            </w:r>
            <w:r>
              <w:rPr>
                <w:rFonts w:hint="eastAsia" w:ascii="宋体" w:hAnsi="宋体" w:eastAsia="宋体" w:cs="宋体"/>
                <w:color w:val="000000" w:themeColor="text1"/>
                <w:sz w:val="22"/>
                <w:szCs w:val="20"/>
                <w:highlight w:val="none"/>
              </w:rPr>
              <w:t xml:space="preserve">方案的表述，内容包括但不限于安全风险预见方案、重大事故的快速处理应对方案</w:t>
            </w:r>
            <w:r>
              <w:rPr>
                <w:rFonts w:hint="eastAsia" w:ascii="宋体" w:hAnsi="宋体" w:eastAsia="宋体" w:cs="宋体"/>
                <w:color w:val="000000" w:themeColor="text1"/>
                <w:sz w:val="22"/>
                <w:szCs w:val="20"/>
                <w:highlight w:val="none"/>
                <w:lang w:val="en-US" w:eastAsia="zh-CN"/>
              </w:rPr>
              <w:t xml:space="preserve">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以上内容不存在瑕疵的得</w:t>
            </w:r>
            <w:r>
              <w:rPr>
                <w:rFonts w:hint="eastAsia" w:ascii="宋体" w:hAnsi="宋体" w:eastAsia="宋体" w:cs="宋体"/>
                <w:bCs/>
                <w:color w:val="000000" w:themeColor="text1"/>
                <w:sz w:val="22"/>
                <w:szCs w:val="20"/>
                <w:highlight w:val="none"/>
                <w:lang w:val="en-US" w:eastAsia="zh-CN"/>
              </w:rPr>
              <w:t xml:space="preserve">4</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以上内容存在1处瑕疵的得</w:t>
            </w:r>
            <w:r>
              <w:rPr>
                <w:rFonts w:hint="eastAsia" w:ascii="宋体" w:hAnsi="宋体" w:eastAsia="宋体" w:cs="宋体"/>
                <w:bCs/>
                <w:color w:val="000000" w:themeColor="text1"/>
                <w:sz w:val="22"/>
                <w:szCs w:val="20"/>
                <w:highlight w:val="none"/>
                <w:lang w:val="en-US" w:eastAsia="zh-CN"/>
              </w:rPr>
              <w:t xml:space="preserve">2</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以上内容存在2处瑕疵的得</w:t>
            </w:r>
            <w:r>
              <w:rPr>
                <w:rFonts w:hint="eastAsia" w:ascii="宋体" w:hAnsi="宋体" w:eastAsia="宋体" w:cs="宋体"/>
                <w:bCs/>
                <w:color w:val="000000" w:themeColor="text1"/>
                <w:sz w:val="22"/>
                <w:szCs w:val="20"/>
                <w:highlight w:val="none"/>
                <w:lang w:val="en-US" w:eastAsia="zh-CN"/>
              </w:rPr>
              <w:t xml:space="preserve">1</w:t>
            </w:r>
            <w:r>
              <w:rPr>
                <w:rFonts w:hint="eastAsia" w:ascii="宋体" w:hAnsi="宋体" w:eastAsia="宋体" w:cs="宋体"/>
                <w:bCs/>
                <w:color w:val="000000" w:themeColor="text1"/>
                <w:sz w:val="22"/>
                <w:szCs w:val="20"/>
                <w:highlight w:val="none"/>
              </w:rPr>
              <w:t xml:space="preserve">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未提供方案或不满足项目需求要求或内容存在</w:t>
            </w:r>
            <w:r>
              <w:rPr>
                <w:rFonts w:hint="eastAsia" w:ascii="宋体" w:hAnsi="宋体" w:eastAsia="宋体" w:cs="宋体"/>
                <w:bCs/>
                <w:color w:val="000000" w:themeColor="text1"/>
                <w:sz w:val="22"/>
                <w:szCs w:val="20"/>
                <w:highlight w:val="none"/>
                <w:lang w:val="en-US" w:eastAsia="zh-CN"/>
              </w:rPr>
              <w:t xml:space="preserve">3</w:t>
            </w:r>
            <w:r>
              <w:rPr>
                <w:rFonts w:hint="eastAsia" w:ascii="宋体" w:hAnsi="宋体" w:eastAsia="宋体" w:cs="宋体"/>
                <w:bCs/>
                <w:color w:val="000000" w:themeColor="text1"/>
                <w:sz w:val="22"/>
                <w:szCs w:val="20"/>
                <w:highlight w:val="none"/>
              </w:rPr>
              <w:t xml:space="preserve">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培训方案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投标供应商根据采购需求提供</w:t>
            </w:r>
            <w:r>
              <w:rPr>
                <w:rFonts w:hint="eastAsia" w:ascii="宋体" w:hAnsi="宋体" w:eastAsia="宋体" w:cs="宋体"/>
                <w:bCs/>
                <w:color w:val="000000" w:themeColor="text1"/>
                <w:sz w:val="22"/>
                <w:szCs w:val="20"/>
                <w:highlight w:val="none"/>
                <w:lang w:val="en-US" w:eastAsia="zh-CN"/>
              </w:rPr>
              <w:t xml:space="preserve">培训</w:t>
            </w:r>
            <w:r>
              <w:rPr>
                <w:rFonts w:hint="eastAsia" w:ascii="宋体" w:hAnsi="宋体" w:eastAsia="宋体" w:cs="宋体"/>
                <w:bCs/>
                <w:color w:val="000000" w:themeColor="text1"/>
                <w:sz w:val="22"/>
                <w:szCs w:val="20"/>
                <w:highlight w:val="none"/>
              </w:rPr>
              <w:t xml:space="preserve">方案的表述，内容包括但不限于培训内容、培训方式、详细培训计划安排以及方案的专业性、规范性、创新性，要求表述内容完整、合理、可行性强</w:t>
            </w:r>
            <w:r>
              <w:rPr>
                <w:rFonts w:hint="eastAsia" w:ascii="宋体" w:hAnsi="宋体" w:eastAsia="宋体" w:cs="宋体"/>
                <w:bCs/>
                <w:color w:val="000000" w:themeColor="text1"/>
                <w:sz w:val="22"/>
                <w:szCs w:val="20"/>
                <w:highlight w:val="none"/>
                <w:lang w:eastAsia="zh-CN"/>
              </w:rPr>
              <w:t xml:space="preserve">。</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 w:val="0"/>
                <w:bCs w:val="0"/>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40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 w:val="0"/>
                <w:bCs w:val="0"/>
                <w:color w:val="000000" w:themeColor="text1"/>
                <w:sz w:val="22"/>
                <w:szCs w:val="20"/>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售后服务</w:t>
            </w:r>
            <w:r>
              <w:rPr>
                <w:color w:val="000000" w:themeColor="text1"/>
              </w:rPr>
            </w:r>
            <w:r/>
          </w:p>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2"/>
                <w:highlight w:val="none"/>
              </w:rPr>
              <w:t xml:space="preserve">方案</w:t>
            </w:r>
            <w:r>
              <w:rPr>
                <w:color w:val="000000" w:themeColor="text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分</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547"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投标供应商根据采购需求提供售后服务方案的表述，内容包括但不限于售后响应时间、解决时间、售后团队组织架构以及方案的专业性、规范性、创新性，要求表述内容完整、合理、可行性强。</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以上内容不存在瑕疵的得4分；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以上内容存在1处瑕疵的得2分；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以上内容存在2处瑕疵的得1分；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未提供方案或不满足项目需求要求或内容存在3处及以上瑕疵的得0分。</w:t>
            </w:r>
            <w:r>
              <w:rPr>
                <w:color w:val="000000" w:themeColor="text1"/>
              </w:rPr>
            </w:r>
            <w:r/>
          </w:p>
          <w:p>
            <w:pPr>
              <w:ind w:left="0" w:right="0"/>
              <w:jc w:val="left"/>
              <w:keepLines w:val="0"/>
              <w:keepNext w:val="0"/>
              <w:spacing w:before="0" w:beforeAutospacing="0" w:after="0" w:afterAutospacing="0" w:line="340" w:lineRule="exact"/>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color w:val="000000" w:themeColor="text1"/>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rPr>
            </w:r>
            <w:r/>
          </w:p>
        </w:tc>
      </w:tr>
    </w:tbl>
    <w:p>
      <w:pPr>
        <w:ind w:firstLine="482"/>
        <w:spacing w:line="44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注：投标供应商须针对本项目的实际情况，结合自身条件，编制相应的“技术部分”。取所有评委打分的平均值。</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000000" w:themeColor="text1"/>
          <w:sz w:val="24"/>
          <w:szCs w:val="24"/>
          <w:highlight w:val="none"/>
          <w:u w:val="single"/>
        </w:rPr>
      </w:pPr>
      <w:r>
        <w:rPr>
          <w:rFonts w:hint="eastAsia" w:ascii="宋体" w:hAnsi="宋体" w:eastAsia="宋体" w:cs="Times New Roman"/>
          <w:b/>
          <w:bCs w:val="0"/>
          <w:i w:val="0"/>
          <w:iCs w:val="0"/>
          <w:color w:val="000000" w:themeColor="text1"/>
          <w:sz w:val="24"/>
          <w:szCs w:val="24"/>
          <w:highlight w:val="none"/>
          <w:u w:val="single"/>
          <w:lang w:val="en-US" w:eastAsia="zh-CN"/>
        </w:rPr>
        <w:t xml:space="preserve">采购包一、包二技术文件为暗标，采用暗标形式，须按下列格式编制，否则视为无效投标文件：（1）技术文件正文所用文字采用“宋体”四号“常规”字（黑色），表格中所用文字采用“宋体”“常规”字（黑色），字号不限。需设置目录，不得设置页码、页眉、页脚，纸张必须为A4纸。</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000000" w:themeColor="text1"/>
          <w:sz w:val="24"/>
          <w:szCs w:val="24"/>
          <w:highlight w:val="none"/>
          <w:u w:val="single"/>
        </w:rPr>
      </w:pPr>
      <w:r>
        <w:rPr>
          <w:rFonts w:hint="eastAsia" w:ascii="宋体" w:hAnsi="宋体" w:eastAsia="宋体" w:cs="Times New Roman"/>
          <w:b/>
          <w:bCs w:val="0"/>
          <w:i w:val="0"/>
          <w:iCs w:val="0"/>
          <w:color w:val="000000" w:themeColor="text1"/>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rPr>
          <w:color w:val="000000" w:themeColor="text1"/>
        </w:rPr>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000000" w:themeColor="text1"/>
          <w:sz w:val="24"/>
          <w:szCs w:val="24"/>
          <w:highlight w:val="none"/>
          <w:u w:val="single"/>
        </w:rPr>
      </w:pPr>
      <w:r>
        <w:rPr>
          <w:rFonts w:hint="eastAsia" w:ascii="宋体" w:hAnsi="宋体" w:eastAsia="宋体" w:cs="Times New Roman"/>
          <w:b/>
          <w:bCs w:val="0"/>
          <w:i w:val="0"/>
          <w:iCs w:val="0"/>
          <w:color w:val="000000" w:themeColor="text1"/>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rPr>
          <w:color w:val="000000" w:themeColor="text1"/>
        </w:rPr>
      </w:r>
      <w:r/>
    </w:p>
    <w:p>
      <w:pPr>
        <w:ind w:firstLine="566"/>
        <w:spacing w:line="440" w:lineRule="exact"/>
        <w:rPr>
          <w:rFonts w:hint="eastAsia" w:ascii="宋体" w:hAnsi="宋体"/>
          <w:i/>
          <w:iCs/>
          <w:color w:val="000000" w:themeColor="text1"/>
          <w:sz w:val="24"/>
          <w:szCs w:val="24"/>
          <w:highlight w:val="none"/>
        </w:rPr>
      </w:pPr>
      <w:r>
        <w:rPr>
          <w:rFonts w:hint="eastAsia" w:ascii="宋体" w:hAnsi="宋体" w:eastAsia="宋体" w:cs="Times New Roman"/>
          <w:b/>
          <w:bCs w:val="0"/>
          <w:i w:val="0"/>
          <w:iCs w:val="0"/>
          <w:color w:val="000000" w:themeColor="text1"/>
          <w:sz w:val="24"/>
          <w:szCs w:val="24"/>
          <w:highlight w:val="none"/>
          <w:u w:val="single"/>
          <w:lang w:val="en-US" w:eastAsia="zh-CN"/>
        </w:rPr>
        <w:t xml:space="preserve">（4）需设置暗标的封面及目录，暗标的封面及目录统一上传至技术部分的“设备配置”正文前。</w:t>
      </w:r>
      <w:r>
        <w:rPr>
          <w:color w:val="000000" w:themeColor="text1"/>
        </w:rPr>
      </w:r>
      <w:r/>
    </w:p>
    <w:p>
      <w:pPr>
        <w:ind w:firstLine="566"/>
        <w:spacing w:line="44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评分办法及评分细则的解释权</w:t>
      </w:r>
      <w:r>
        <w:rPr>
          <w:rFonts w:hint="eastAsia" w:ascii="宋体" w:hAnsi="宋体"/>
          <w:color w:val="000000" w:themeColor="text1"/>
          <w:sz w:val="24"/>
          <w:szCs w:val="24"/>
          <w:highlight w:val="none"/>
          <w:lang w:eastAsia="zh-CN"/>
        </w:rPr>
        <w:t xml:space="preserve">属于</w:t>
      </w:r>
      <w:r>
        <w:rPr>
          <w:rFonts w:hint="eastAsia" w:ascii="宋体" w:hAnsi="宋体"/>
          <w:color w:val="000000" w:themeColor="text1"/>
          <w:sz w:val="24"/>
          <w:szCs w:val="24"/>
          <w:highlight w:val="none"/>
        </w:rPr>
        <w:t xml:space="preserve">采购人，未列入本评分细则的其他条件不作为评分内容。</w:t>
      </w:r>
      <w:bookmarkEnd w:id="13"/>
      <w:r>
        <w:rPr>
          <w:color w:val="000000" w:themeColor="text1"/>
        </w:rPr>
      </w:r>
      <w:bookmarkEnd w:id="14"/>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34" w:name="_Toc31762"/>
      <w:r>
        <w:rPr>
          <w:color w:val="000000" w:themeColor="text1"/>
        </w:rPr>
      </w:r>
      <w:bookmarkStart w:id="135" w:name="_Toc98277360"/>
      <w:r>
        <w:rPr>
          <w:color w:val="000000" w:themeColor="text1"/>
        </w:rPr>
      </w:r>
      <w:bookmarkStart w:id="136" w:name="_Toc116946317"/>
      <w:r>
        <w:rPr>
          <w:color w:val="000000" w:themeColor="text1"/>
        </w:rPr>
      </w:r>
      <w:bookmarkStart w:id="137" w:name="_Toc39873213"/>
      <w:r>
        <w:rPr>
          <w:rFonts w:hint="eastAsia" w:ascii="宋体" w:hAnsi="宋体"/>
          <w:b/>
          <w:color w:val="000000" w:themeColor="text1"/>
          <w:sz w:val="24"/>
          <w:szCs w:val="24"/>
          <w:highlight w:val="none"/>
        </w:rPr>
        <w:t xml:space="preserve">（十一） 定标：</w:t>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r/>
    </w:p>
    <w:p>
      <w:pPr>
        <w:numPr>
          <w:ilvl w:val="0"/>
          <w:numId w:val="0"/>
        </w:numPr>
        <w:ind w:firstLine="480"/>
        <w:spacing w:line="440" w:lineRule="exact"/>
        <w:tabs>
          <w:tab w:val="left" w:pos="525" w:leader="none"/>
          <w:tab w:val="left" w:pos="945" w:leader="none"/>
          <w:tab w:val="left" w:pos="988"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38" w:name="_Toc4283"/>
      <w:r>
        <w:rPr>
          <w:color w:val="000000" w:themeColor="text1"/>
        </w:rPr>
      </w:r>
      <w:bookmarkStart w:id="139" w:name="_Toc98277361"/>
      <w:r>
        <w:rPr>
          <w:color w:val="000000" w:themeColor="text1"/>
        </w:rPr>
      </w:r>
      <w:bookmarkStart w:id="140" w:name="_Toc116946318"/>
      <w:r>
        <w:rPr>
          <w:color w:val="000000" w:themeColor="text1"/>
        </w:rPr>
      </w:r>
      <w:bookmarkStart w:id="141" w:name="_Toc39873214"/>
      <w:r>
        <w:rPr>
          <w:color w:val="000000" w:themeColor="text1"/>
        </w:rPr>
      </w:r>
      <w:bookmarkStart w:id="142" w:name="_Toc35780506"/>
      <w:r>
        <w:rPr>
          <w:rFonts w:hint="eastAsia" w:ascii="宋体" w:hAnsi="宋体"/>
          <w:b/>
          <w:color w:val="000000" w:themeColor="text1"/>
          <w:sz w:val="24"/>
          <w:szCs w:val="24"/>
          <w:highlight w:val="none"/>
        </w:rPr>
        <w:t xml:space="preserve">（十二） 废标的确认：</w:t>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在招标采购中，出现下列情况之一的，应予废标：</w:t>
      </w:r>
      <w:r>
        <w:rPr>
          <w:color w:val="000000" w:themeColor="text1"/>
        </w:rPr>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符合专业条件的投标供应商或者对招标文件作出实质性响应的投标供应商不足三家；</w:t>
      </w:r>
      <w:r>
        <w:rPr>
          <w:color w:val="000000" w:themeColor="text1"/>
        </w:rPr>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出现影响采购公正的违法、违规行为；</w:t>
      </w:r>
      <w:r>
        <w:rPr>
          <w:color w:val="000000" w:themeColor="text1"/>
        </w:rPr>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投标供应商的报价均超过采购预算，采购人不能支付的；</w:t>
      </w:r>
      <w:r>
        <w:rPr>
          <w:color w:val="000000" w:themeColor="text1"/>
        </w:rPr>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因重大变故，采购任务取消；</w:t>
      </w:r>
      <w:r>
        <w:rPr>
          <w:color w:val="000000" w:themeColor="text1"/>
        </w:rPr>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评标委员会认定招标文件存在歧义、重大缺陷导致评审工作无法进行；</w:t>
      </w:r>
      <w:r>
        <w:rPr>
          <w:color w:val="000000" w:themeColor="text1"/>
        </w:rPr>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因“苏采云”系统故障原因造成开标不成功的。</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43" w:name="_Toc116946319"/>
      <w:r>
        <w:rPr>
          <w:color w:val="000000" w:themeColor="text1"/>
        </w:rPr>
      </w:r>
      <w:bookmarkStart w:id="144" w:name="_Toc98277362"/>
      <w:r>
        <w:rPr>
          <w:color w:val="000000" w:themeColor="text1"/>
        </w:rPr>
      </w:r>
      <w:bookmarkStart w:id="145" w:name="_Toc6920"/>
      <w:r>
        <w:rPr>
          <w:color w:val="000000" w:themeColor="text1"/>
        </w:rPr>
      </w:r>
      <w:bookmarkStart w:id="146" w:name="_Toc39873216"/>
      <w:r>
        <w:rPr>
          <w:color w:val="000000" w:themeColor="text1"/>
        </w:rPr>
      </w:r>
      <w:bookmarkStart w:id="147" w:name="_Toc35780508"/>
      <w:r>
        <w:rPr>
          <w:rFonts w:hint="eastAsia" w:ascii="宋体" w:hAnsi="宋体"/>
          <w:b/>
          <w:color w:val="000000" w:themeColor="text1"/>
          <w:sz w:val="24"/>
          <w:szCs w:val="24"/>
          <w:highlight w:val="none"/>
        </w:rPr>
        <w:t xml:space="preserve">（十三）中标无效的确认：</w:t>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提供虚假材料谋取中标的；</w:t>
      </w:r>
      <w:r>
        <w:rPr>
          <w:color w:val="000000" w:themeColor="text1"/>
        </w:rPr>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采取不正当手段诋毁、排挤其他投标供应商的；</w:t>
      </w:r>
      <w:r>
        <w:rPr>
          <w:color w:val="000000" w:themeColor="text1"/>
        </w:rPr>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与招标采购单位、其他投标供应商恶意串通的；</w:t>
      </w:r>
      <w:r>
        <w:rPr>
          <w:color w:val="000000" w:themeColor="text1"/>
        </w:rPr>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向招标采购单位行贿或者提供其他不正当利益的；</w:t>
      </w:r>
      <w:r>
        <w:rPr>
          <w:color w:val="000000" w:themeColor="text1"/>
        </w:rPr>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000000" w:themeColor="text1"/>
        </w:rPr>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拒绝有关部门监督检查或者提供虚假情况的。</w:t>
      </w:r>
      <w:r>
        <w:rPr>
          <w:color w:val="000000" w:themeColor="text1"/>
        </w:rPr>
      </w: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48" w:name="_Toc6522"/>
      <w:r>
        <w:rPr>
          <w:rFonts w:hint="eastAsia" w:ascii="宋体" w:hAnsi="宋体"/>
          <w:b/>
          <w:color w:val="000000" w:themeColor="text1"/>
          <w:sz w:val="24"/>
          <w:szCs w:val="24"/>
          <w:highlight w:val="none"/>
        </w:rPr>
        <w:t xml:space="preserve">（十四）质疑处理</w:t>
      </w:r>
      <w:bookmarkEnd w:id="148"/>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1.提出质疑的供应商应当是参与所质疑项目采购活动的供应商。潜在供应商依法获取其可质疑的采购文件的，可以对采购文件提出质疑。</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w:t>
      </w:r>
      <w:r>
        <w:rPr>
          <w:rFonts w:ascii="宋体" w:hAnsi="宋体"/>
          <w:color w:val="000000" w:themeColor="text1"/>
          <w:sz w:val="24"/>
          <w:szCs w:val="24"/>
          <w:highlight w:val="none"/>
        </w:rPr>
        <w:t xml:space="preserve">对采购过程提出质疑的，为各采购程序环节结束之日；</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rPr>
      </w:r>
      <w:r/>
    </w:p>
    <w:p>
      <w:pPr>
        <w:ind w:firstLine="480"/>
        <w:keepLines w:val="0"/>
        <w:keepNext w:val="0"/>
        <w:pageBreakBefore w:val="0"/>
        <w:spacing w:line="440" w:lineRule="exact"/>
        <w:widowControl w:val="off"/>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采购人、采购代理机构只接收以纸质原件形式送达的质疑，质疑供应商可通过面交或邮寄方式送达（采购人和采购代理机构不接受未填写快递运单的快件）。</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采购人、采购代理机构联系人、联系方式、通信地址见招标文件“一</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投标邀请”。</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5.以下情形的质疑不予受理</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5.1 内容不符合《政府采购质疑和投诉办法》第十二条规定的质疑。</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5.2 超出政府采购法定期限的质疑。</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5.3 以传真、电子邮件等方式递交的非原件形式的质疑。</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5.4未参加投标活动的供应商或在投标活动中自身权益未受到损害的供应商所提出的质疑。</w:t>
      </w:r>
      <w:r>
        <w:rPr>
          <w:color w:val="000000" w:themeColor="text1"/>
        </w:rPr>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5.5供应商组成联合体参加投标，联合体中任何一方或多方未按要求签字、盖章、加盖公章的质疑。</w:t>
      </w:r>
      <w:r>
        <w:rPr>
          <w:color w:val="000000" w:themeColor="text1"/>
        </w:rPr>
      </w:r>
      <w:r/>
    </w:p>
    <w:p>
      <w:pPr>
        <w:ind w:firstLine="468"/>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一经查实，采购代理机构有权依据政府采购的有关规定，报请政府采购监管部门对该供应商进行相应的行政处罚和记录该供应商的失信信息。</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49" w:name="_Toc9098"/>
      <w:r>
        <w:rPr>
          <w:rFonts w:hint="eastAsia" w:ascii="宋体" w:hAnsi="宋体"/>
          <w:b/>
          <w:color w:val="000000" w:themeColor="text1"/>
          <w:sz w:val="24"/>
          <w:szCs w:val="24"/>
          <w:highlight w:val="none"/>
        </w:rPr>
        <w:t xml:space="preserve">（十五）中标通知书</w:t>
      </w:r>
      <w:bookmarkEnd w:id="149"/>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1.中标结果确定后，采购代理机构将向中标供应商发出中标通知书。</w:t>
      </w:r>
      <w:r>
        <w:rPr>
          <w:color w:val="000000" w:themeColor="text1"/>
        </w:rPr>
      </w:r>
      <w:r/>
    </w:p>
    <w:p>
      <w:pPr>
        <w:ind w:firstLine="482"/>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50" w:name="_Toc116946320"/>
      <w:r>
        <w:rPr>
          <w:color w:val="000000" w:themeColor="text1"/>
        </w:rPr>
      </w:r>
      <w:bookmarkStart w:id="151" w:name="_Toc98277363"/>
      <w:r>
        <w:rPr>
          <w:color w:val="000000" w:themeColor="text1"/>
        </w:rPr>
      </w:r>
      <w:bookmarkStart w:id="152" w:name="_Toc35780509"/>
      <w:r>
        <w:rPr>
          <w:color w:val="000000" w:themeColor="text1"/>
        </w:rPr>
      </w:r>
      <w:bookmarkStart w:id="153" w:name="_Toc39873217"/>
      <w:r>
        <w:rPr>
          <w:color w:val="000000" w:themeColor="text1"/>
        </w:rPr>
      </w:r>
      <w:bookmarkStart w:id="154" w:name="_Toc7382"/>
      <w:r>
        <w:rPr>
          <w:rFonts w:hint="eastAsia" w:ascii="宋体" w:hAnsi="宋体"/>
          <w:b/>
          <w:color w:val="000000" w:themeColor="text1"/>
          <w:sz w:val="24"/>
          <w:szCs w:val="24"/>
          <w:highlight w:val="none"/>
        </w:rPr>
        <w:t xml:space="preserve">（十六）签订、履行合同</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r/>
    </w:p>
    <w:p>
      <w:pPr>
        <w:ind w:firstLine="480"/>
        <w:spacing w:line="440" w:lineRule="exact"/>
        <w:tabs>
          <w:tab w:val="left" w:pos="510"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rPr>
          <w:color w:val="000000" w:themeColor="text1"/>
        </w:rPr>
      </w:r>
      <w:r/>
    </w:p>
    <w:p>
      <w:pPr>
        <w:ind w:firstLine="480"/>
        <w:spacing w:line="440" w:lineRule="exact"/>
        <w:tabs>
          <w:tab w:val="left" w:pos="510"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2.中标供应商非因不可抗力未履行招、投标文件和合同规定的义务，一经查实，采购代理机构将根据具体情况提请政府采购管理部门作出相应处理。</w:t>
      </w:r>
      <w:r>
        <w:rPr>
          <w:color w:val="000000" w:themeColor="text1"/>
        </w:rPr>
      </w:r>
      <w:r/>
    </w:p>
    <w:p>
      <w:pPr>
        <w:ind w:firstLine="480"/>
        <w:spacing w:line="440" w:lineRule="exact"/>
        <w:tabs>
          <w:tab w:val="left" w:pos="510"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r/>
    </w:p>
    <w:p>
      <w:pPr>
        <w:ind w:firstLine="480"/>
        <w:spacing w:line="440" w:lineRule="exact"/>
        <w:tabs>
          <w:tab w:val="left" w:pos="510"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rPr>
          <w:color w:val="000000" w:themeColor="text1"/>
        </w:rPr>
      </w:r>
      <w:r/>
    </w:p>
    <w:p>
      <w:pPr>
        <w:ind w:firstLine="482"/>
        <w:spacing w:line="440" w:lineRule="exact"/>
        <w:tabs>
          <w:tab w:val="left" w:pos="945" w:leader="none"/>
        </w:tabs>
        <w:rPr>
          <w:rFonts w:hint="eastAsia" w:ascii="宋体" w:hAnsi="宋体"/>
          <w:bCs/>
          <w:color w:val="000000" w:themeColor="text1"/>
          <w:sz w:val="24"/>
          <w:szCs w:val="24"/>
          <w:highlight w:val="none"/>
        </w:rPr>
        <w:outlineLvl w:val="0"/>
      </w:pPr>
      <w:r>
        <w:rPr>
          <w:color w:val="000000" w:themeColor="text1"/>
        </w:rPr>
      </w:r>
      <w:bookmarkStart w:id="155" w:name="_Toc35780510"/>
      <w:r>
        <w:rPr>
          <w:color w:val="000000" w:themeColor="text1"/>
        </w:rPr>
      </w:r>
      <w:bookmarkStart w:id="156" w:name="_Toc98277364"/>
      <w:r>
        <w:rPr>
          <w:color w:val="000000" w:themeColor="text1"/>
        </w:rPr>
      </w:r>
      <w:bookmarkStart w:id="157" w:name="_Toc39873218"/>
      <w:r>
        <w:rPr>
          <w:color w:val="000000" w:themeColor="text1"/>
        </w:rPr>
      </w:r>
      <w:bookmarkStart w:id="158" w:name="_Toc13161"/>
      <w:r>
        <w:rPr>
          <w:color w:val="000000" w:themeColor="text1"/>
        </w:rPr>
      </w:r>
      <w:bookmarkStart w:id="159" w:name="_Toc116946321"/>
      <w:r>
        <w:rPr>
          <w:rFonts w:hint="eastAsia" w:ascii="宋体" w:hAnsi="宋体"/>
          <w:b/>
          <w:color w:val="000000" w:themeColor="text1"/>
          <w:sz w:val="24"/>
          <w:szCs w:val="24"/>
          <w:highlight w:val="none"/>
        </w:rPr>
        <w:t xml:space="preserve">（十七）招标代理费</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Start w:id="160" w:name="_Toc35780511"/>
      <w:r>
        <w:rPr>
          <w:color w:val="000000" w:themeColor="text1"/>
        </w:rPr>
      </w:r>
      <w:r/>
    </w:p>
    <w:p>
      <w:pPr>
        <w:ind w:firstLine="480"/>
        <w:spacing w:line="440" w:lineRule="exact"/>
        <w:tabs>
          <w:tab w:val="left" w:pos="945" w:leader="none"/>
        </w:tabs>
        <w:rPr>
          <w:rFonts w:hint="eastAsia" w:ascii="宋体" w:hAnsi="宋体"/>
          <w:bCs/>
          <w:color w:val="000000" w:themeColor="text1"/>
          <w:sz w:val="24"/>
          <w:szCs w:val="24"/>
          <w:highlight w:val="none"/>
        </w:rPr>
        <w:outlineLvl w:val="0"/>
      </w:pPr>
      <w:r>
        <w:rPr>
          <w:color w:val="000000" w:themeColor="text1"/>
        </w:rPr>
      </w:r>
      <w:bookmarkStart w:id="161" w:name="_Toc19834"/>
      <w:r>
        <w:rPr>
          <w:color w:val="000000" w:themeColor="text1"/>
        </w:rPr>
      </w:r>
      <w:bookmarkStart w:id="162" w:name="_Toc116946322"/>
      <w:r>
        <w:rPr>
          <w:color w:val="000000" w:themeColor="text1"/>
        </w:rPr>
      </w:r>
      <w:bookmarkStart w:id="163" w:name="_Toc39873219"/>
      <w:r>
        <w:rPr>
          <w:color w:val="000000" w:themeColor="text1"/>
        </w:rPr>
      </w:r>
      <w:bookmarkStart w:id="164" w:name="_Toc98277365"/>
      <w:r>
        <w:rPr>
          <w:rFonts w:hint="eastAsia" w:ascii="宋体" w:hAnsi="宋体"/>
          <w:bCs/>
          <w:color w:val="000000" w:themeColor="text1"/>
          <w:sz w:val="24"/>
          <w:szCs w:val="24"/>
          <w:highlight w:val="none"/>
        </w:rPr>
        <w:t xml:space="preserve">1.本项目代理服务费</w:t>
      </w:r>
      <w:r>
        <w:rPr>
          <w:rFonts w:hint="eastAsia" w:ascii="宋体" w:hAnsi="宋体" w:eastAsia="宋体" w:cs="Times New Roman"/>
          <w:bCs/>
          <w:color w:val="000000" w:themeColor="text1"/>
          <w:sz w:val="24"/>
          <w:szCs w:val="24"/>
          <w:highlight w:val="none"/>
        </w:rPr>
        <w:t xml:space="preserve">由</w:t>
      </w:r>
      <w:r>
        <w:rPr>
          <w:rFonts w:hint="eastAsia" w:ascii="宋体" w:hAnsi="宋体" w:eastAsia="宋体" w:cs="Times New Roman"/>
          <w:bCs/>
          <w:color w:val="000000" w:themeColor="text1"/>
          <w:sz w:val="24"/>
          <w:szCs w:val="24"/>
          <w:highlight w:val="none"/>
          <w:lang w:val="en-US" w:eastAsia="zh-CN"/>
        </w:rPr>
        <w:t xml:space="preserve">采购人</w:t>
      </w:r>
      <w:r>
        <w:rPr>
          <w:rFonts w:hint="eastAsia" w:ascii="宋体" w:hAnsi="宋体" w:eastAsia="宋体" w:cs="Times New Roman"/>
          <w:bCs/>
          <w:color w:val="000000" w:themeColor="text1"/>
          <w:sz w:val="24"/>
          <w:szCs w:val="24"/>
          <w:highlight w:val="none"/>
        </w:rPr>
        <w:t xml:space="preserve">支付。</w:t>
      </w:r>
      <w:bookmarkEnd w:id="161"/>
      <w:r>
        <w:rPr>
          <w:color w:val="000000" w:themeColor="text1"/>
        </w:rPr>
      </w:r>
      <w:bookmarkEnd w:id="162"/>
      <w:r>
        <w:rPr>
          <w:color w:val="000000" w:themeColor="text1"/>
        </w:rPr>
      </w:r>
      <w:r/>
    </w:p>
    <w:p>
      <w:pPr>
        <w:ind w:firstLine="480"/>
        <w:spacing w:line="440" w:lineRule="exact"/>
        <w:tabs>
          <w:tab w:val="left" w:pos="945" w:leader="none"/>
        </w:tabs>
        <w:rPr>
          <w:rFonts w:hint="eastAsia" w:ascii="宋体" w:hAnsi="宋体"/>
          <w:bCs/>
          <w:color w:val="000000" w:themeColor="text1"/>
          <w:sz w:val="24"/>
          <w:szCs w:val="24"/>
          <w:highlight w:val="none"/>
        </w:rPr>
        <w:outlineLvl w:val="0"/>
      </w:pPr>
      <w:r>
        <w:rPr>
          <w:color w:val="000000" w:themeColor="text1"/>
        </w:rPr>
      </w:r>
      <w:bookmarkStart w:id="165" w:name="_Toc30299"/>
      <w:r>
        <w:rPr>
          <w:color w:val="000000" w:themeColor="text1"/>
        </w:rPr>
      </w:r>
      <w:bookmarkStart w:id="166" w:name="_Toc116946323"/>
      <w:r>
        <w:rPr>
          <w:rFonts w:hint="eastAsia" w:ascii="宋体" w:hAnsi="宋体"/>
          <w:bCs/>
          <w:color w:val="000000" w:themeColor="text1"/>
          <w:sz w:val="24"/>
          <w:szCs w:val="24"/>
          <w:highlight w:val="none"/>
        </w:rPr>
        <w:t xml:space="preserve">2.</w:t>
      </w:r>
      <w:r>
        <w:rPr>
          <w:rFonts w:hint="eastAsia" w:ascii="宋体" w:hAnsi="宋体" w:eastAsia="宋体" w:cs="Times New Roman"/>
          <w:bCs/>
          <w:color w:val="000000" w:themeColor="text1"/>
          <w:sz w:val="24"/>
          <w:szCs w:val="24"/>
          <w:highlight w:val="none"/>
          <w:lang w:val="en-US" w:eastAsia="zh-CN" w:bidi="ar-SA"/>
        </w:rPr>
        <w:t xml:space="preserve">招标代理服务费以中标金额为基数，采用差额定率累进法计算。具体费率标准如下：中标金额100万元（含）以下部分，费率为1.5%</w:t>
      </w:r>
      <w:r>
        <w:rPr>
          <w:rFonts w:hint="eastAsia" w:ascii="宋体" w:hAnsi="宋体" w:cs="Times New Roman"/>
          <w:bCs/>
          <w:color w:val="000000" w:themeColor="text1"/>
          <w:sz w:val="24"/>
          <w:szCs w:val="24"/>
          <w:highlight w:val="none"/>
          <w:lang w:val="en-US" w:eastAsia="zh-CN" w:bidi="ar-SA"/>
        </w:rPr>
        <w:t xml:space="preserve">；</w:t>
      </w:r>
      <w:r>
        <w:rPr>
          <w:rFonts w:hint="eastAsia" w:ascii="宋体" w:hAnsi="宋体" w:eastAsia="宋体" w:cs="Times New Roman"/>
          <w:bCs/>
          <w:color w:val="000000" w:themeColor="text1"/>
          <w:sz w:val="24"/>
          <w:szCs w:val="24"/>
          <w:highlight w:val="none"/>
          <w:lang w:val="en-US" w:eastAsia="zh-CN" w:bidi="ar-SA"/>
        </w:rPr>
        <w:t xml:space="preserve">中标金额100万元至500万元（含）部分，费率为</w:t>
      </w:r>
      <w:r>
        <w:rPr>
          <w:rFonts w:hint="eastAsia" w:ascii="宋体" w:hAnsi="宋体" w:cs="Times New Roman"/>
          <w:bCs/>
          <w:color w:val="000000" w:themeColor="text1"/>
          <w:sz w:val="24"/>
          <w:szCs w:val="24"/>
          <w:highlight w:val="none"/>
          <w:lang w:val="en-US" w:eastAsia="zh-CN" w:bidi="ar-SA"/>
        </w:rPr>
        <w:t xml:space="preserve">1.1</w:t>
      </w:r>
      <w:r>
        <w:rPr>
          <w:rFonts w:hint="eastAsia" w:ascii="宋体" w:hAnsi="宋体" w:eastAsia="宋体" w:cs="Times New Roman"/>
          <w:bCs/>
          <w:color w:val="000000" w:themeColor="text1"/>
          <w:sz w:val="24"/>
          <w:szCs w:val="24"/>
          <w:highlight w:val="none"/>
          <w:lang w:val="en-US" w:eastAsia="zh-CN" w:bidi="ar-SA"/>
        </w:rPr>
        <w:t xml:space="preserve">%</w:t>
      </w:r>
      <w:r>
        <w:rPr>
          <w:rFonts w:hint="eastAsia" w:ascii="宋体" w:hAnsi="宋体" w:cs="Times New Roman"/>
          <w:bCs/>
          <w:color w:val="000000" w:themeColor="text1"/>
          <w:sz w:val="24"/>
          <w:szCs w:val="24"/>
          <w:highlight w:val="none"/>
          <w:lang w:val="en-US" w:eastAsia="zh-CN" w:bidi="ar-SA"/>
        </w:rPr>
        <w:t xml:space="preserve">；</w:t>
      </w:r>
      <w:r>
        <w:rPr>
          <w:rFonts w:hint="eastAsia" w:ascii="宋体" w:hAnsi="宋体" w:eastAsia="宋体" w:cs="Times New Roman"/>
          <w:bCs/>
          <w:color w:val="000000" w:themeColor="text1"/>
          <w:sz w:val="24"/>
          <w:szCs w:val="24"/>
          <w:highlight w:val="none"/>
          <w:lang w:val="en-US" w:eastAsia="zh-CN" w:bidi="ar-SA"/>
        </w:rPr>
        <w:t xml:space="preserve">中标金额500万元至1000万元（含）部分，费率为</w:t>
      </w:r>
      <w:r>
        <w:rPr>
          <w:rFonts w:hint="eastAsia" w:ascii="宋体" w:hAnsi="宋体" w:cs="Times New Roman"/>
          <w:bCs/>
          <w:color w:val="000000" w:themeColor="text1"/>
          <w:sz w:val="24"/>
          <w:szCs w:val="24"/>
          <w:highlight w:val="none"/>
          <w:lang w:val="en-US" w:eastAsia="zh-CN" w:bidi="ar-SA"/>
        </w:rPr>
        <w:t xml:space="preserve">0.8</w:t>
      </w:r>
      <w:r>
        <w:rPr>
          <w:rFonts w:hint="eastAsia" w:ascii="宋体" w:hAnsi="宋体" w:eastAsia="宋体" w:cs="Times New Roman"/>
          <w:bCs/>
          <w:color w:val="000000" w:themeColor="text1"/>
          <w:sz w:val="24"/>
          <w:szCs w:val="24"/>
          <w:highlight w:val="none"/>
          <w:lang w:val="en-US" w:eastAsia="zh-CN" w:bidi="ar-SA"/>
        </w:rPr>
        <w:t xml:space="preserve">%；中标金额1000万元至5000万元（含）部分，费率为</w:t>
      </w:r>
      <w:r>
        <w:rPr>
          <w:rFonts w:hint="eastAsia" w:ascii="宋体" w:hAnsi="宋体" w:cs="Times New Roman"/>
          <w:bCs/>
          <w:color w:val="000000" w:themeColor="text1"/>
          <w:sz w:val="24"/>
          <w:szCs w:val="24"/>
          <w:highlight w:val="none"/>
          <w:lang w:val="en-US" w:eastAsia="zh-CN" w:bidi="ar-SA"/>
        </w:rPr>
        <w:t xml:space="preserve">0.5</w:t>
      </w:r>
      <w:r>
        <w:rPr>
          <w:rFonts w:hint="eastAsia" w:ascii="宋体" w:hAnsi="宋体" w:eastAsia="宋体" w:cs="Times New Roman"/>
          <w:bCs/>
          <w:color w:val="000000" w:themeColor="text1"/>
          <w:sz w:val="24"/>
          <w:szCs w:val="24"/>
          <w:highlight w:val="none"/>
          <w:lang w:val="en-US" w:eastAsia="zh-CN" w:bidi="ar-SA"/>
        </w:rPr>
        <w:t xml:space="preserve">%。以上述标准计算出的代理服务费总额，按80%的折扣率计取</w:t>
      </w:r>
      <w:r>
        <w:rPr>
          <w:rFonts w:hint="eastAsia" w:ascii="宋体" w:hAnsi="宋体"/>
          <w:bCs/>
          <w:color w:val="000000" w:themeColor="text1"/>
          <w:sz w:val="24"/>
          <w:szCs w:val="24"/>
          <w:highlight w:val="none"/>
        </w:rPr>
        <w:t xml:space="preserve">。</w:t>
      </w:r>
      <w:bookmarkEnd w:id="165"/>
      <w:r>
        <w:rPr>
          <w:color w:val="000000" w:themeColor="text1"/>
        </w:rPr>
      </w:r>
      <w:bookmarkEnd w:id="166"/>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67" w:name="_Toc116946324"/>
      <w:r>
        <w:rPr>
          <w:color w:val="000000" w:themeColor="text1"/>
        </w:rPr>
      </w:r>
      <w:bookmarkStart w:id="168" w:name="_Toc9516"/>
      <w:r>
        <w:rPr>
          <w:rFonts w:hint="eastAsia" w:ascii="宋体" w:hAnsi="宋体"/>
          <w:b/>
          <w:color w:val="000000" w:themeColor="text1"/>
          <w:sz w:val="24"/>
          <w:szCs w:val="24"/>
          <w:highlight w:val="none"/>
        </w:rPr>
        <w:t xml:space="preserve">（十八）未尽事宜</w:t>
      </w:r>
      <w:bookmarkEnd w:id="160"/>
      <w:r>
        <w:rPr>
          <w:color w:val="000000" w:themeColor="text1"/>
        </w:rPr>
      </w:r>
      <w:bookmarkEnd w:id="163"/>
      <w:r>
        <w:rPr>
          <w:color w:val="000000" w:themeColor="text1"/>
        </w:rPr>
      </w:r>
      <w:bookmarkEnd w:id="164"/>
      <w:r>
        <w:rPr>
          <w:color w:val="000000" w:themeColor="text1"/>
        </w:rPr>
      </w:r>
      <w:bookmarkEnd w:id="167"/>
      <w:r>
        <w:rPr>
          <w:color w:val="000000" w:themeColor="text1"/>
        </w:rPr>
      </w:r>
      <w:bookmarkEnd w:id="168"/>
      <w:r>
        <w:rPr>
          <w:color w:val="000000" w:themeColor="text1"/>
        </w:rPr>
      </w:r>
      <w:r/>
    </w:p>
    <w:p>
      <w:pPr>
        <w:ind w:firstLine="480"/>
        <w:spacing w:line="440" w:lineRule="exact"/>
        <w:tabs>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按照《中华人民共和国政府采购法》及其他有关政府采购的法律法规的规定执行。</w:t>
      </w:r>
      <w:r>
        <w:rPr>
          <w:color w:val="000000" w:themeColor="text1"/>
        </w:rPr>
      </w:r>
      <w:r/>
    </w:p>
    <w:p>
      <w:pPr>
        <w:ind w:firstLine="482"/>
        <w:spacing w:line="440" w:lineRule="exact"/>
        <w:tabs>
          <w:tab w:val="left" w:pos="945" w:leader="none"/>
        </w:tabs>
        <w:rPr>
          <w:rFonts w:hint="eastAsia" w:ascii="宋体" w:hAnsi="宋体"/>
          <w:b/>
          <w:color w:val="000000" w:themeColor="text1"/>
          <w:sz w:val="24"/>
          <w:szCs w:val="24"/>
          <w:highlight w:val="none"/>
        </w:rPr>
        <w:outlineLvl w:val="0"/>
      </w:pPr>
      <w:r>
        <w:rPr>
          <w:color w:val="000000" w:themeColor="text1"/>
        </w:rPr>
      </w:r>
      <w:bookmarkStart w:id="169" w:name="_Toc116946325"/>
      <w:r>
        <w:rPr>
          <w:color w:val="000000" w:themeColor="text1"/>
        </w:rPr>
      </w:r>
      <w:bookmarkStart w:id="170" w:name="_Toc98277366"/>
      <w:r>
        <w:rPr>
          <w:color w:val="000000" w:themeColor="text1"/>
        </w:rPr>
      </w:r>
      <w:bookmarkStart w:id="171" w:name="_Toc12364"/>
      <w:r>
        <w:rPr>
          <w:rFonts w:hint="eastAsia" w:ascii="宋体" w:hAnsi="宋体"/>
          <w:b/>
          <w:color w:val="000000" w:themeColor="text1"/>
          <w:sz w:val="24"/>
          <w:szCs w:val="24"/>
          <w:highlight w:val="none"/>
        </w:rPr>
        <w:t xml:space="preserve">（十九）</w:t>
      </w:r>
      <w:bookmarkEnd w:id="169"/>
      <w:r>
        <w:rPr>
          <w:color w:val="000000" w:themeColor="text1"/>
        </w:rPr>
      </w:r>
      <w:bookmarkEnd w:id="170"/>
      <w:r>
        <w:rPr>
          <w:rFonts w:hint="eastAsia" w:ascii="宋体" w:hAnsi="宋体" w:eastAsia="宋体" w:cs="Times New Roman"/>
          <w:b/>
          <w:color w:val="000000" w:themeColor="text1"/>
          <w:sz w:val="24"/>
          <w:szCs w:val="24"/>
          <w:highlight w:val="none"/>
          <w:lang w:val="en-US" w:eastAsia="zh-CN" w:bidi="ar-SA"/>
        </w:rPr>
        <w:t xml:space="preserve">履约担保</w:t>
      </w:r>
      <w:bookmarkEnd w:id="171"/>
      <w:r>
        <w:rPr>
          <w:color w:val="000000" w:themeColor="text1"/>
        </w:rPr>
      </w:r>
      <w:r/>
    </w:p>
    <w:p>
      <w:pPr>
        <w:ind w:firstLine="480"/>
        <w:keepLines w:val="0"/>
        <w:keepNext w:val="0"/>
        <w:pageBreakBefore w:val="0"/>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color w:val="000000" w:themeColor="text1"/>
        </w:rPr>
      </w:r>
      <w:r/>
    </w:p>
    <w:p>
      <w:pPr>
        <w:ind w:firstLine="480"/>
        <w:keepLines w:val="0"/>
        <w:keepNext w:val="0"/>
        <w:pageBreakBefore w:val="0"/>
        <w:spacing w:line="440" w:lineRule="exact"/>
        <w:tabs>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cs="宋体"/>
          <w:bCs/>
          <w:color w:val="000000" w:themeColor="text1"/>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000000" w:themeColor="text1"/>
          <w:sz w:val="24"/>
          <w:highlight w:val="none"/>
          <w:lang w:val="en-US" w:eastAsia="zh-CN"/>
        </w:rPr>
        <w:t xml:space="preserve">江苏</w:t>
      </w:r>
      <w:r>
        <w:rPr>
          <w:rFonts w:hint="eastAsia" w:ascii="宋体" w:hAnsi="宋体" w:cs="宋体"/>
          <w:bCs/>
          <w:color w:val="000000" w:themeColor="text1"/>
          <w:sz w:val="24"/>
          <w:highlight w:val="none"/>
        </w:rPr>
        <w:t xml:space="preserve">政府采购网、“苏采云”系统链接访问（首次使用需注册）。</w:t>
      </w:r>
      <w:r>
        <w:rPr>
          <w:color w:val="000000" w:themeColor="text1"/>
        </w:rPr>
      </w:r>
      <w:r/>
    </w:p>
    <w:p>
      <w:pPr>
        <w:ind w:firstLine="482"/>
        <w:keepLines w:val="0"/>
        <w:keepNext w:val="0"/>
        <w:pageBreakBefore w:val="0"/>
        <w:spacing w:line="440" w:lineRule="exact"/>
        <w:tabs>
          <w:tab w:val="left" w:pos="945" w:leader="none"/>
        </w:tabs>
        <w:rPr>
          <w:rFonts w:hint="eastAsia" w:ascii="宋体" w:hAnsi="宋体" w:eastAsia="宋体" w:cs="Times New Roman"/>
          <w:b/>
          <w:color w:val="000000" w:themeColor="text1"/>
          <w:sz w:val="24"/>
          <w:szCs w:val="24"/>
          <w:highlight w:val="none"/>
        </w:rPr>
        <w:outlineLvl w:val="0"/>
      </w:pPr>
      <w:r>
        <w:rPr>
          <w:color w:val="000000" w:themeColor="text1"/>
        </w:rPr>
      </w:r>
      <w:bookmarkStart w:id="172" w:name="_Toc19556"/>
      <w:r>
        <w:rPr>
          <w:rFonts w:hint="eastAsia" w:ascii="宋体" w:hAnsi="宋体" w:eastAsia="宋体" w:cs="Times New Roman"/>
          <w:b/>
          <w:color w:val="000000" w:themeColor="text1"/>
          <w:sz w:val="24"/>
          <w:szCs w:val="24"/>
          <w:highlight w:val="none"/>
        </w:rPr>
        <w:t xml:space="preserve">（二十）政府采购履约资金扶持政策</w:t>
      </w:r>
      <w:bookmarkEnd w:id="172"/>
      <w:r>
        <w:rPr>
          <w:color w:val="000000" w:themeColor="text1"/>
        </w:rPr>
      </w:r>
      <w:r/>
    </w:p>
    <w:p>
      <w:pPr>
        <w:ind w:firstLine="480"/>
        <w:jc w:val="left"/>
        <w:keepLines w:val="0"/>
        <w:keepNext w:val="0"/>
        <w:pageBreakBefore w:val="0"/>
        <w:spacing w:line="440" w:lineRule="exact"/>
        <w:widowControl/>
        <w:rPr>
          <w:rFonts w:hint="eastAsia" w:asciiTheme="minorEastAsia" w:hAnsiTheme="minorEastAsia" w:eastAsiaTheme="minorEastAsia"/>
          <w:b/>
          <w:bCs/>
          <w:color w:val="000000" w:themeColor="text1"/>
          <w:sz w:val="32"/>
          <w:szCs w:val="32"/>
          <w:highlight w:val="none"/>
        </w:rPr>
      </w:pPr>
      <w:r>
        <w:rPr>
          <w:rFonts w:hint="eastAsia" w:ascii="宋体" w:hAnsi="宋体" w:eastAsia="宋体" w:cs="宋体"/>
          <w:color w:val="000000" w:themeColor="text1"/>
          <w:sz w:val="24"/>
          <w:szCs w:val="24"/>
          <w:highlight w:val="none"/>
        </w:rPr>
        <w:t xml:space="preserve">中标、成交供应商可采用合同融资形式，中标人可凭政府采购合同办理融资贷款，详见</w:t>
      </w:r>
      <w:r>
        <w:rPr>
          <w:rFonts w:hint="eastAsia" w:ascii="宋体" w:hAnsi="宋体" w:cs="宋体"/>
          <w:color w:val="000000" w:themeColor="text1"/>
          <w:sz w:val="24"/>
          <w:szCs w:val="24"/>
          <w:highlight w:val="none"/>
          <w:lang w:val="en-US" w:eastAsia="zh-CN"/>
        </w:rPr>
        <w:t xml:space="preserve">江苏</w:t>
      </w:r>
      <w:r>
        <w:rPr>
          <w:rFonts w:hint="eastAsia" w:ascii="宋体" w:hAnsi="宋体" w:eastAsia="宋体" w:cs="宋体"/>
          <w:color w:val="000000" w:themeColor="text1"/>
          <w:sz w:val="24"/>
          <w:szCs w:val="24"/>
          <w:highlight w:val="none"/>
        </w:rPr>
        <w:t xml:space="preserve">政府采购网“政采贷”专栏。</w:t>
      </w:r>
      <w:r>
        <w:rPr>
          <w:rFonts w:asciiTheme="minorEastAsia" w:hAnsiTheme="minorEastAsia" w:eastAsiaTheme="minorEastAsia"/>
          <w:color w:val="000000" w:themeColor="text1"/>
          <w:highlight w:val="none"/>
        </w:rPr>
        <w:br w:type="page" w:clear="all"/>
      </w:r>
      <w:r>
        <w:rPr>
          <w:color w:val="000000" w:themeColor="text1"/>
        </w:rPr>
      </w:r>
      <w:r/>
    </w:p>
    <w:p>
      <w:pPr>
        <w:jc w:val="center"/>
        <w:spacing w:line="440" w:lineRule="exact"/>
        <w:rPr>
          <w:rFonts w:hint="eastAsia" w:ascii="宋体" w:hAnsi="宋体"/>
          <w:b/>
          <w:bCs/>
          <w:color w:val="000000" w:themeColor="text1"/>
          <w:sz w:val="32"/>
          <w:szCs w:val="32"/>
          <w:highlight w:val="none"/>
        </w:rPr>
        <w:outlineLvl w:val="0"/>
      </w:pPr>
      <w:r>
        <w:rPr>
          <w:color w:val="000000" w:themeColor="text1"/>
        </w:rPr>
      </w:r>
      <w:bookmarkStart w:id="173" w:name="_Toc36414912"/>
      <w:r>
        <w:rPr>
          <w:color w:val="000000" w:themeColor="text1"/>
        </w:rPr>
      </w:r>
      <w:bookmarkStart w:id="174" w:name="_Toc29481"/>
      <w:r>
        <w:rPr>
          <w:color w:val="000000" w:themeColor="text1"/>
        </w:rPr>
      </w:r>
      <w:bookmarkStart w:id="175" w:name="_Toc36850796"/>
      <w:r>
        <w:rPr>
          <w:rFonts w:hint="eastAsia" w:ascii="宋体" w:hAnsi="宋体"/>
          <w:b/>
          <w:bCs/>
          <w:color w:val="000000" w:themeColor="text1"/>
          <w:sz w:val="32"/>
          <w:szCs w:val="32"/>
          <w:highlight w:val="none"/>
          <w:lang w:val="zh-CN"/>
        </w:rPr>
        <w:t xml:space="preserve">三、采购需求</w:t>
      </w:r>
      <w:bookmarkEnd w:id="173"/>
      <w:r>
        <w:rPr>
          <w:color w:val="000000" w:themeColor="text1"/>
        </w:rPr>
      </w:r>
      <w:bookmarkEnd w:id="174"/>
      <w:r>
        <w:rPr>
          <w:color w:val="000000" w:themeColor="text1"/>
        </w:rPr>
      </w:r>
      <w:r/>
    </w:p>
    <w:p>
      <w:pPr>
        <w:ind w:firstLine="482"/>
        <w:spacing w:line="440" w:lineRule="exact"/>
        <w:tabs>
          <w:tab w:val="left" w:pos="945" w:leader="none"/>
        </w:tabs>
        <w:rPr>
          <w:rFonts w:hint="eastAsia" w:ascii="宋体" w:hAnsi="宋体" w:eastAsia="宋体" w:cs="Times New Roman"/>
          <w:b/>
          <w:color w:val="000000" w:themeColor="text1"/>
          <w:sz w:val="24"/>
          <w:szCs w:val="24"/>
          <w:highlight w:val="none"/>
        </w:rPr>
        <w:outlineLvl w:val="0"/>
      </w:pPr>
      <w:r>
        <w:rPr>
          <w:color w:val="000000" w:themeColor="text1"/>
        </w:rPr>
      </w:r>
      <w:bookmarkStart w:id="176" w:name="_Toc36830580"/>
      <w:r>
        <w:rPr>
          <w:color w:val="000000" w:themeColor="text1"/>
        </w:rPr>
      </w:r>
      <w:bookmarkStart w:id="177" w:name="_Toc98277368"/>
      <w:r>
        <w:rPr>
          <w:rFonts w:ascii="宋体" w:hAnsi="宋体" w:eastAsia="宋体" w:cs="Times New Roman"/>
          <w:b/>
          <w:color w:val="000000" w:themeColor="text1"/>
          <w:sz w:val="24"/>
          <w:szCs w:val="24"/>
          <w:highlight w:val="none"/>
        </w:rPr>
        <w:t xml:space="preserve">一、采购标的需实现的功能或者目标，以及为落实政府采购政策需满足的要求</w:t>
      </w:r>
      <w:bookmarkEnd w:id="176"/>
      <w:r>
        <w:rPr>
          <w:color w:val="000000" w:themeColor="text1"/>
        </w:rPr>
      </w:r>
      <w:bookmarkEnd w:id="177"/>
      <w:r>
        <w:rPr>
          <w:color w:val="000000" w:themeColor="text1"/>
        </w:rPr>
      </w:r>
      <w:r/>
    </w:p>
    <w:p>
      <w:pPr>
        <w:ind w:firstLine="482"/>
        <w:jc w:val="left"/>
        <w:spacing w:line="440" w:lineRule="exact"/>
        <w:shd w:val="clear" w:color="auto" w:fill="ffffff"/>
        <w:rPr>
          <w:rFonts w:hint="eastAsia" w:ascii="宋体" w:hAnsi="宋体" w:eastAsia="宋体" w:cs="Arial"/>
          <w:b/>
          <w:color w:val="000000" w:themeColor="text1"/>
          <w:sz w:val="24"/>
          <w:szCs w:val="20"/>
          <w:highlight w:val="none"/>
        </w:rPr>
      </w:pPr>
      <w:r>
        <w:rPr>
          <w:color w:val="000000" w:themeColor="text1"/>
        </w:rPr>
      </w:r>
      <w:bookmarkStart w:id="178" w:name="_Toc36830581"/>
      <w:r>
        <w:rPr>
          <w:color w:val="000000" w:themeColor="text1"/>
        </w:rPr>
      </w:r>
      <w:bookmarkStart w:id="179" w:name="_Toc98277369"/>
      <w:r>
        <w:rPr>
          <w:rFonts w:ascii="宋体" w:hAnsi="宋体" w:eastAsia="宋体" w:cs="Arial"/>
          <w:b/>
          <w:color w:val="000000" w:themeColor="text1"/>
          <w:sz w:val="24"/>
          <w:szCs w:val="20"/>
          <w:highlight w:val="none"/>
        </w:rPr>
        <w:t xml:space="preserve">1.本项目是否专门面向中小</w:t>
      </w:r>
      <w:r>
        <w:rPr>
          <w:rFonts w:hint="eastAsia" w:ascii="宋体" w:hAnsi="宋体" w:eastAsia="宋体" w:cs="Arial"/>
          <w:b/>
          <w:color w:val="000000" w:themeColor="text1"/>
          <w:sz w:val="24"/>
          <w:szCs w:val="20"/>
          <w:highlight w:val="none"/>
        </w:rPr>
        <w:t xml:space="preserve">微</w:t>
      </w:r>
      <w:r>
        <w:rPr>
          <w:rFonts w:ascii="宋体" w:hAnsi="宋体" w:eastAsia="宋体" w:cs="Arial"/>
          <w:b/>
          <w:color w:val="000000" w:themeColor="text1"/>
          <w:sz w:val="24"/>
          <w:szCs w:val="20"/>
          <w:highlight w:val="none"/>
        </w:rPr>
        <w:t xml:space="preserve">企业（含监狱企业、残疾人福利性单位）采购：</w:t>
      </w:r>
      <w:r>
        <w:rPr>
          <w:rFonts w:hint="eastAsia" w:ascii="宋体" w:hAnsi="宋体" w:eastAsia="宋体" w:cs="Arial"/>
          <w:b/>
          <w:color w:val="000000" w:themeColor="text1"/>
          <w:sz w:val="24"/>
          <w:szCs w:val="20"/>
          <w:highlight w:val="none"/>
        </w:rPr>
        <w:t xml:space="preserve">采购包一、包二、包四均专门面向中小企业采购，采购包三不专门面向中小企业采购</w:t>
      </w:r>
      <w:r>
        <w:rPr>
          <w:rFonts w:ascii="宋体" w:hAnsi="宋体" w:eastAsia="宋体" w:cs="Arial"/>
          <w:b/>
          <w:color w:val="000000" w:themeColor="text1"/>
          <w:sz w:val="24"/>
          <w:szCs w:val="20"/>
          <w:highlight w:val="none"/>
        </w:rPr>
        <w:t xml:space="preserve">。</w:t>
      </w:r>
      <w:r>
        <w:rPr>
          <w:color w:val="000000" w:themeColor="text1"/>
        </w:rPr>
      </w:r>
      <w:r/>
    </w:p>
    <w:p>
      <w:pPr>
        <w:ind w:firstLine="482"/>
        <w:jc w:val="left"/>
        <w:spacing w:line="440" w:lineRule="exact"/>
        <w:shd w:val="clear" w:color="auto" w:fill="ffffff"/>
        <w:rPr>
          <w:rFonts w:hint="eastAsia" w:ascii="宋体" w:hAnsi="宋体" w:eastAsia="宋体" w:cs="Times New Roman"/>
          <w:color w:val="000000" w:themeColor="text1"/>
          <w:sz w:val="24"/>
          <w:szCs w:val="24"/>
          <w:highlight w:val="none"/>
        </w:rPr>
      </w:pPr>
      <w:r>
        <w:rPr>
          <w:rFonts w:ascii="宋体" w:hAnsi="宋体" w:eastAsia="宋体" w:cs="Arial"/>
          <w:b/>
          <w:color w:val="000000" w:themeColor="text1"/>
          <w:sz w:val="24"/>
          <w:szCs w:val="20"/>
          <w:highlight w:val="none"/>
        </w:rPr>
        <w:t xml:space="preserve">2.</w:t>
      </w:r>
      <w:r>
        <w:rPr>
          <w:rFonts w:hint="eastAsia" w:ascii="宋体" w:hAnsi="宋体" w:eastAsia="宋体" w:cs="Arial"/>
          <w:b/>
          <w:color w:val="000000" w:themeColor="text1"/>
          <w:sz w:val="24"/>
          <w:szCs w:val="20"/>
          <w:highlight w:val="none"/>
        </w:rPr>
        <w:t xml:space="preserve">本项目采购的标的对应的中小企业划分标准所属行业为</w:t>
      </w:r>
      <w:r>
        <w:rPr>
          <w:rFonts w:ascii="宋体" w:hAnsi="宋体" w:eastAsia="宋体" w:cs="Arial"/>
          <w:b/>
          <w:color w:val="000000" w:themeColor="text1"/>
          <w:sz w:val="24"/>
          <w:szCs w:val="20"/>
          <w:highlight w:val="none"/>
        </w:rPr>
        <w:t xml:space="preserve">：工业</w:t>
      </w:r>
      <w:r>
        <w:rPr>
          <w:rFonts w:ascii="宋体" w:hAnsi="宋体" w:eastAsia="宋体" w:cs="Times New Roman"/>
          <w:color w:val="000000" w:themeColor="text1"/>
          <w:sz w:val="24"/>
          <w:szCs w:val="24"/>
          <w:highlight w:val="none"/>
        </w:rPr>
        <w:t xml:space="preserve">（工业：根据《中小企业划型标准规定》工信部联企业</w:t>
      </w:r>
      <w:r>
        <w:rPr>
          <w:rFonts w:hint="eastAsia" w:ascii="宋体" w:hAnsi="宋体" w:cs="Times New Roman"/>
          <w:color w:val="000000" w:themeColor="text1"/>
          <w:sz w:val="24"/>
          <w:szCs w:val="24"/>
          <w:highlight w:val="none"/>
          <w:lang w:eastAsia="zh-CN"/>
        </w:rPr>
        <w:t xml:space="preserve">〔2011〕300号</w:t>
      </w:r>
      <w:r>
        <w:rPr>
          <w:rFonts w:ascii="宋体" w:hAnsi="宋体" w:eastAsia="宋体" w:cs="Times New Roman"/>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82"/>
        <w:jc w:val="left"/>
        <w:spacing w:line="440" w:lineRule="exact"/>
        <w:shd w:val="clear" w:color="auto" w:fill="ffffff"/>
        <w:rPr>
          <w:rFonts w:hint="eastAsia"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3.支持节能环保</w:t>
      </w:r>
      <w:r>
        <w:rPr>
          <w:color w:val="000000" w:themeColor="text1"/>
        </w:rPr>
      </w:r>
      <w:r/>
    </w:p>
    <w:p>
      <w:pPr>
        <w:ind w:firstLine="482"/>
        <w:jc w:val="left"/>
        <w:spacing w:line="440" w:lineRule="exact"/>
        <w:shd w:val="clear" w:color="auto" w:fill="ffffff"/>
        <w:rPr>
          <w:rFonts w:hint="eastAsia"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color w:val="000000" w:themeColor="text1"/>
        </w:rPr>
      </w:r>
      <w:r/>
    </w:p>
    <w:p>
      <w:pPr>
        <w:ind w:firstLine="482"/>
        <w:jc w:val="left"/>
        <w:spacing w:line="440" w:lineRule="exact"/>
        <w:shd w:val="clear" w:color="auto" w:fill="ffffff"/>
        <w:rPr>
          <w:rFonts w:hint="eastAsia"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4.支持绿色发展</w:t>
      </w:r>
      <w:r>
        <w:rPr>
          <w:color w:val="000000" w:themeColor="text1"/>
        </w:rPr>
      </w:r>
      <w:r/>
    </w:p>
    <w:p>
      <w:pPr>
        <w:ind w:firstLine="482"/>
        <w:jc w:val="left"/>
        <w:spacing w:line="440" w:lineRule="exact"/>
        <w:shd w:val="clear" w:color="auto" w:fill="ffffff"/>
        <w:rPr>
          <w:rFonts w:hint="eastAsia"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78"/>
      <w:r>
        <w:rPr>
          <w:color w:val="000000" w:themeColor="text1"/>
        </w:rPr>
      </w:r>
      <w:bookmarkEnd w:id="179"/>
      <w:r>
        <w:rPr>
          <w:color w:val="000000" w:themeColor="text1"/>
        </w:rPr>
      </w:r>
      <w:r/>
    </w:p>
    <w:p>
      <w:pPr>
        <w:ind w:firstLine="482"/>
        <w:spacing w:line="440" w:lineRule="exact"/>
        <w:tabs>
          <w:tab w:val="left" w:pos="945" w:leader="none"/>
        </w:tabs>
        <w:rPr>
          <w:rFonts w:hint="eastAsia" w:ascii="宋体" w:hAnsi="宋体" w:eastAsia="宋体" w:cs="Times New Roman"/>
          <w:b/>
          <w:color w:val="000000" w:themeColor="text1"/>
          <w:sz w:val="24"/>
          <w:szCs w:val="24"/>
          <w:highlight w:val="none"/>
        </w:rPr>
        <w:outlineLvl w:val="0"/>
      </w:pPr>
      <w:r>
        <w:rPr>
          <w:rFonts w:ascii="宋体" w:hAnsi="宋体" w:eastAsia="宋体" w:cs="Times New Roman"/>
          <w:b/>
          <w:color w:val="000000" w:themeColor="text1"/>
          <w:sz w:val="24"/>
          <w:szCs w:val="24"/>
          <w:highlight w:val="none"/>
        </w:rPr>
        <w:t xml:space="preserve">二、本项目采购标的概况、</w:t>
      </w:r>
      <w:r>
        <w:rPr>
          <w:rFonts w:hint="eastAsia" w:ascii="宋体" w:hAnsi="宋体" w:eastAsia="宋体" w:cs="Times New Roman"/>
          <w:b/>
          <w:color w:val="000000" w:themeColor="text1"/>
          <w:sz w:val="24"/>
          <w:szCs w:val="24"/>
          <w:highlight w:val="none"/>
        </w:rPr>
        <w:t xml:space="preserve">交货期</w:t>
      </w:r>
      <w:r>
        <w:rPr>
          <w:rFonts w:ascii="宋体" w:hAnsi="宋体" w:eastAsia="宋体" w:cs="Times New Roman"/>
          <w:b/>
          <w:color w:val="000000" w:themeColor="text1"/>
          <w:sz w:val="24"/>
          <w:szCs w:val="24"/>
          <w:highlight w:val="none"/>
        </w:rPr>
        <w:t xml:space="preserve">、质量标准及其他要求</w:t>
      </w:r>
      <w:r>
        <w:rPr>
          <w:color w:val="000000" w:themeColor="text1"/>
        </w:rPr>
      </w:r>
      <w:r/>
    </w:p>
    <w:p>
      <w:pPr>
        <w:ind w:firstLine="482"/>
        <w:spacing w:line="440" w:lineRule="exact"/>
        <w:rPr>
          <w:rFonts w:hint="default" w:ascii="宋体" w:hAnsi="宋体" w:eastAsia="宋体" w:cs="Times New Roman"/>
          <w:color w:val="000000" w:themeColor="text1"/>
          <w:sz w:val="24"/>
          <w:szCs w:val="24"/>
          <w:highlight w:val="none"/>
        </w:rPr>
      </w:pPr>
      <w:r>
        <w:rPr>
          <w:rFonts w:ascii="宋体" w:hAnsi="宋体" w:eastAsia="宋体" w:cs="Times New Roman"/>
          <w:b/>
          <w:color w:val="000000" w:themeColor="text1"/>
          <w:sz w:val="24"/>
          <w:szCs w:val="24"/>
          <w:highlight w:val="none"/>
        </w:rPr>
        <w:t xml:space="preserve">1.项目编号：</w:t>
      </w:r>
      <w:r>
        <w:rPr>
          <w:rFonts w:ascii="宋体" w:hAnsi="宋体" w:eastAsia="宋体" w:cs="Times New Roman"/>
          <w:color w:val="000000" w:themeColor="text1"/>
          <w:sz w:val="24"/>
          <w:szCs w:val="24"/>
          <w:highlight w:val="none"/>
        </w:rPr>
        <w:t xml:space="preserve">JSZC-320206-LXZB-G202</w:t>
      </w:r>
      <w:r>
        <w:rPr>
          <w:rFonts w:hint="eastAsia" w:ascii="宋体" w:hAnsi="宋体" w:cs="Times New Roman"/>
          <w:color w:val="000000" w:themeColor="text1"/>
          <w:sz w:val="24"/>
          <w:szCs w:val="24"/>
          <w:highlight w:val="none"/>
          <w:lang w:val="en-US" w:eastAsia="zh-CN"/>
        </w:rPr>
        <w:t xml:space="preserve">6</w:t>
      </w:r>
      <w:r>
        <w:rPr>
          <w:rFonts w:ascii="宋体" w:hAnsi="宋体" w:eastAsia="宋体" w:cs="Times New Roman"/>
          <w:color w:val="000000" w:themeColor="text1"/>
          <w:sz w:val="24"/>
          <w:szCs w:val="24"/>
          <w:highlight w:val="none"/>
        </w:rPr>
        <w:t xml:space="preserve">-00</w:t>
      </w:r>
      <w:r>
        <w:rPr>
          <w:rFonts w:hint="eastAsia" w:ascii="宋体" w:hAnsi="宋体" w:cs="Times New Roman"/>
          <w:color w:val="000000" w:themeColor="text1"/>
          <w:sz w:val="24"/>
          <w:szCs w:val="24"/>
          <w:highlight w:val="none"/>
          <w:lang w:val="en-US" w:eastAsia="zh-CN"/>
        </w:rPr>
        <w:t xml:space="preserve">20</w:t>
      </w:r>
      <w:r>
        <w:rPr>
          <w:color w:val="000000" w:themeColor="text1"/>
        </w:rPr>
      </w:r>
      <w:r/>
    </w:p>
    <w:p>
      <w:pPr>
        <w:ind w:firstLine="482"/>
        <w:jc w:val="left"/>
        <w:spacing w:line="440" w:lineRule="exact"/>
        <w:rPr>
          <w:rFonts w:hint="eastAsia" w:ascii="宋体" w:hAnsi="宋体" w:eastAsia="宋体" w:cs="Times New Roman"/>
          <w:color w:val="000000" w:themeColor="text1"/>
          <w:sz w:val="24"/>
          <w:szCs w:val="24"/>
          <w:highlight w:val="none"/>
        </w:rPr>
      </w:pPr>
      <w:r>
        <w:rPr>
          <w:color w:val="000000" w:themeColor="text1"/>
        </w:rPr>
      </w:r>
      <w:bookmarkStart w:id="180" w:name="_Hlk37847209"/>
      <w:r>
        <w:rPr>
          <w:rFonts w:ascii="宋体" w:hAnsi="宋体" w:eastAsia="宋体" w:cs="Times New Roman"/>
          <w:b/>
          <w:color w:val="000000" w:themeColor="text1"/>
          <w:sz w:val="24"/>
          <w:szCs w:val="24"/>
          <w:highlight w:val="none"/>
        </w:rPr>
        <w:t xml:space="preserve">2.项目名称</w:t>
      </w:r>
      <w:bookmarkEnd w:id="180"/>
      <w:r>
        <w:rPr>
          <w:rFonts w:ascii="宋体" w:hAnsi="宋体" w:eastAsia="宋体" w:cs="Times New Roman"/>
          <w:b/>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涡轮动力公共技术服务平台二期（NICE500燃机加工及测试平台）采购项目</w:t>
      </w:r>
      <w:r>
        <w:rPr>
          <w:color w:val="000000" w:themeColor="text1"/>
        </w:rPr>
      </w:r>
      <w:r/>
    </w:p>
    <w:p>
      <w:pPr>
        <w:ind w:firstLine="482"/>
        <w:jc w:val="left"/>
        <w:spacing w:line="440" w:lineRule="exact"/>
        <w:rPr>
          <w:rFonts w:hint="eastAsia" w:ascii="宋体" w:hAnsi="宋体" w:eastAsia="宋体" w:cs="Times New Roman"/>
          <w:color w:val="000000" w:themeColor="text1"/>
          <w:sz w:val="24"/>
          <w:szCs w:val="24"/>
          <w:highlight w:val="none"/>
        </w:rPr>
      </w:pPr>
      <w:r>
        <w:rPr>
          <w:rFonts w:ascii="宋体" w:hAnsi="宋体" w:eastAsia="宋体" w:cs="Times New Roman"/>
          <w:b/>
          <w:color w:val="000000" w:themeColor="text1"/>
          <w:sz w:val="24"/>
          <w:szCs w:val="24"/>
          <w:highlight w:val="none"/>
        </w:rPr>
        <w:t xml:space="preserve">3.项目概况：</w:t>
      </w:r>
      <w:r>
        <w:rPr>
          <w:rFonts w:hint="eastAsia" w:ascii="宋体" w:hAnsi="宋体" w:eastAsia="宋体" w:cs="Times New Roman"/>
          <w:color w:val="000000" w:themeColor="text1"/>
          <w:sz w:val="24"/>
          <w:szCs w:val="24"/>
          <w:highlight w:val="none"/>
        </w:rPr>
        <w:t xml:space="preserve">涡轮动力公共技术服务平台二期（NICE500燃机加工及测试平台）采购，共划分为四个采购包，分别为：包一：NICE500燃机加工平台（包括：五轴加工中心（摇篮）、五轴加工中心（摆头）、超高精密慢走丝（5轴4联动）、数控卧车），包二：真空热处理炉，包三：数控卧式镗铣床，包四：NICE500燃机性能测试平台（包括：高性能动态信号测试分析系统、1MW 耗功器、动平衡机）。中标供应商负责全部设备及其配套辅助设施的供货、运输、安装调试、售后及质保等全套内容</w:t>
      </w:r>
      <w:r>
        <w:rPr>
          <w:rFonts w:ascii="宋体" w:hAnsi="宋体" w:eastAsia="宋体" w:cs="Times New Roman"/>
          <w:color w:val="000000" w:themeColor="text1"/>
          <w:sz w:val="24"/>
          <w:szCs w:val="24"/>
          <w:highlight w:val="none"/>
        </w:rPr>
        <w:t xml:space="preserve">。</w:t>
      </w:r>
      <w:r>
        <w:rPr>
          <w:color w:val="000000" w:themeColor="text1"/>
        </w:rPr>
      </w:r>
      <w:r/>
    </w:p>
    <w:p>
      <w:pPr>
        <w:ind w:firstLine="482"/>
        <w:jc w:val="left"/>
        <w:spacing w:line="440" w:lineRule="exact"/>
        <w:rPr>
          <w:rFonts w:hint="eastAsia"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4.★</w:t>
      </w:r>
      <w:r>
        <w:rPr>
          <w:rFonts w:hint="eastAsia" w:ascii="宋体" w:hAnsi="宋体" w:eastAsia="宋体" w:cs="Times New Roman"/>
          <w:b/>
          <w:color w:val="000000" w:themeColor="text1"/>
          <w:sz w:val="24"/>
          <w:szCs w:val="24"/>
          <w:highlight w:val="none"/>
        </w:rPr>
        <w:t xml:space="preserve">交货期</w:t>
      </w:r>
      <w:r>
        <w:rPr>
          <w:rFonts w:ascii="宋体" w:hAnsi="宋体" w:eastAsia="宋体" w:cs="Times New Roman"/>
          <w:b/>
          <w:color w:val="000000" w:themeColor="text1"/>
          <w:sz w:val="24"/>
          <w:szCs w:val="24"/>
          <w:highlight w:val="none"/>
        </w:rPr>
        <w:t xml:space="preserve">：</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包一：NICE500燃机加工平台，</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6个月内成全部货物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包二：真空热处理炉，</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6个月内成全部货物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包三：数控卧式镗铣床，</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6个月内成全部货物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包四：NICE500燃机性能测试平台，</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4个月内成全部货物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注：如中标供应商为代理商或经销商，在供货前须向采购人提供由其所投产品的生产厂家或制造厂商出具的针对本项目的有效期内的授权书（授权书上须加盖生产厂家或制造厂商公章），或提供有效的进货渠道证明，否则采购人有权不接受其产品。</w:t>
      </w:r>
      <w:r>
        <w:rPr>
          <w:color w:val="000000" w:themeColor="text1"/>
        </w:rPr>
      </w:r>
      <w:r/>
    </w:p>
    <w:p>
      <w:pPr>
        <w:ind w:firstLine="482"/>
        <w:jc w:val="left"/>
        <w:spacing w:line="440" w:lineRule="exact"/>
        <w:rPr>
          <w:rFonts w:hint="eastAsia" w:ascii="宋体" w:hAnsi="宋体" w:eastAsia="宋体" w:cs="Times New Roman"/>
          <w:color w:val="000000" w:themeColor="text1"/>
          <w:sz w:val="24"/>
          <w:szCs w:val="24"/>
          <w:highlight w:val="none"/>
        </w:rPr>
      </w:pPr>
      <w:r>
        <w:rPr>
          <w:rFonts w:ascii="宋体" w:hAnsi="宋体" w:eastAsia="宋体" w:cs="Times New Roman"/>
          <w:b/>
          <w:color w:val="000000" w:themeColor="text1"/>
          <w:sz w:val="24"/>
          <w:szCs w:val="24"/>
          <w:highlight w:val="none"/>
        </w:rPr>
        <w:t xml:space="preserve">5.★质量要求：</w:t>
      </w:r>
      <w:r>
        <w:rPr>
          <w:rFonts w:ascii="宋体" w:hAnsi="宋体" w:eastAsia="宋体" w:cs="Times New Roman"/>
          <w:color w:val="000000" w:themeColor="text1"/>
          <w:sz w:val="24"/>
          <w:szCs w:val="24"/>
          <w:highlight w:val="none"/>
        </w:rPr>
        <w:t xml:space="preserve">质量标准符合国家标准、行业标准和企业标准（标准不一致的，以严格的标准为准），并满足采购需求。质量违约金：合同价款的3%。</w:t>
      </w:r>
      <w:r>
        <w:rPr>
          <w:color w:val="000000" w:themeColor="text1"/>
        </w:rPr>
      </w:r>
      <w:r/>
    </w:p>
    <w:p>
      <w:pPr>
        <w:ind w:firstLine="482"/>
        <w:jc w:val="left"/>
        <w:spacing w:line="440" w:lineRule="exact"/>
        <w:rPr>
          <w:rFonts w:hint="eastAsia" w:ascii="宋体" w:hAnsi="宋体" w:eastAsia="宋体" w:cs="Times New Roman"/>
          <w:color w:val="000000" w:themeColor="text1"/>
          <w:sz w:val="24"/>
          <w:szCs w:val="24"/>
          <w:highlight w:val="none"/>
        </w:rPr>
      </w:pPr>
      <w:r>
        <w:rPr>
          <w:rFonts w:ascii="宋体" w:hAnsi="宋体" w:eastAsia="宋体" w:cs="Times New Roman"/>
          <w:b/>
          <w:color w:val="000000" w:themeColor="text1"/>
          <w:sz w:val="24"/>
          <w:szCs w:val="24"/>
          <w:highlight w:val="none"/>
        </w:rPr>
        <w:t xml:space="preserve">6.★质保期：</w:t>
      </w:r>
      <w:r>
        <w:rPr>
          <w:rFonts w:ascii="宋体" w:hAnsi="宋体" w:eastAsia="宋体" w:cs="Times New Roman"/>
          <w:color w:val="000000" w:themeColor="text1"/>
          <w:sz w:val="24"/>
          <w:szCs w:val="24"/>
          <w:highlight w:val="none"/>
        </w:rPr>
        <w:t xml:space="preserve">整体质保期不少于</w:t>
      </w:r>
      <w:r>
        <w:rPr>
          <w:rFonts w:hint="eastAsia" w:ascii="宋体" w:hAnsi="宋体" w:eastAsia="宋体" w:cs="Times New Roman"/>
          <w:b/>
          <w:color w:val="000000" w:themeColor="text1"/>
          <w:sz w:val="24"/>
          <w:szCs w:val="24"/>
          <w:highlight w:val="none"/>
        </w:rPr>
        <w:t xml:space="preserve">一</w:t>
      </w:r>
      <w:r>
        <w:rPr>
          <w:rFonts w:ascii="宋体" w:hAnsi="宋体" w:eastAsia="宋体" w:cs="Times New Roman"/>
          <w:b/>
          <w:color w:val="000000" w:themeColor="text1"/>
          <w:sz w:val="24"/>
          <w:szCs w:val="24"/>
          <w:highlight w:val="none"/>
        </w:rPr>
        <w:t xml:space="preserve">年</w:t>
      </w:r>
      <w:r>
        <w:rPr>
          <w:rFonts w:hint="eastAsia" w:ascii="宋体" w:hAnsi="宋体" w:eastAsia="宋体" w:cs="Times New Roman"/>
          <w:b/>
          <w:color w:val="000000" w:themeColor="text1"/>
          <w:sz w:val="24"/>
          <w:szCs w:val="24"/>
          <w:highlight w:val="none"/>
        </w:rPr>
        <w:t xml:space="preserve">（具体质保期年限以</w:t>
      </w:r>
      <w:r>
        <w:rPr>
          <w:rFonts w:hint="eastAsia" w:ascii="宋体" w:hAnsi="宋体" w:eastAsia="宋体" w:cs="Times New Roman"/>
          <w:b/>
          <w:color w:val="000000" w:themeColor="text1"/>
          <w:sz w:val="24"/>
          <w:szCs w:val="24"/>
          <w:highlight w:val="none"/>
          <w:lang w:val="en-US" w:eastAsia="zh-CN"/>
        </w:rPr>
        <w:t xml:space="preserve">供应商</w:t>
      </w:r>
      <w:r>
        <w:rPr>
          <w:rFonts w:hint="eastAsia" w:ascii="宋体" w:hAnsi="宋体" w:eastAsia="宋体" w:cs="Times New Roman"/>
          <w:b/>
          <w:color w:val="000000" w:themeColor="text1"/>
          <w:sz w:val="24"/>
          <w:szCs w:val="24"/>
          <w:highlight w:val="none"/>
        </w:rPr>
        <w:t xml:space="preserve">投标文件响应的质保期年限为准）</w:t>
      </w:r>
      <w:r>
        <w:rPr>
          <w:rFonts w:ascii="宋体" w:hAnsi="宋体" w:eastAsia="宋体" w:cs="Times New Roman"/>
          <w:color w:val="000000" w:themeColor="text1"/>
          <w:sz w:val="24"/>
          <w:szCs w:val="24"/>
          <w:highlight w:val="none"/>
        </w:rPr>
        <w:t xml:space="preserve">，若国家、厂商、行业有更高质保期标准，按国家、厂商、行业的最优标准执行。自所有货物最终验收合格之日起算。在收到采购人通知后须在规定时间内到现场进行免费维修。</w:t>
      </w:r>
      <w:r>
        <w:rPr>
          <w:color w:val="000000" w:themeColor="text1"/>
        </w:rPr>
      </w:r>
      <w:r/>
    </w:p>
    <w:p>
      <w:pPr>
        <w:ind w:firstLine="482"/>
        <w:spacing w:line="440" w:lineRule="exact"/>
        <w:rPr>
          <w:rFonts w:hint="eastAsia" w:ascii="宋体" w:hAnsi="宋体" w:eastAsia="宋体" w:cs="Times New Roman"/>
          <w:b/>
          <w:color w:val="000000" w:themeColor="text1"/>
          <w:sz w:val="24"/>
          <w:szCs w:val="20"/>
          <w:highlight w:val="none"/>
          <w:u w:val="single"/>
        </w:rPr>
      </w:pPr>
      <w:r>
        <w:rPr>
          <w:rFonts w:ascii="宋体" w:hAnsi="宋体" w:eastAsia="宋体" w:cs="Times New Roman"/>
          <w:b/>
          <w:color w:val="000000" w:themeColor="text1"/>
          <w:sz w:val="24"/>
          <w:szCs w:val="20"/>
          <w:highlight w:val="none"/>
        </w:rPr>
        <w:t xml:space="preserve">7.本项目核心产品为：</w:t>
      </w:r>
      <w:r>
        <w:rPr>
          <w:rFonts w:hint="eastAsia" w:ascii="宋体" w:hAnsi="宋体" w:eastAsia="宋体" w:cs="Times New Roman"/>
          <w:b/>
          <w:color w:val="000000" w:themeColor="text1"/>
          <w:sz w:val="24"/>
          <w:szCs w:val="20"/>
          <w:highlight w:val="none"/>
        </w:rPr>
        <w:t xml:space="preserve">采购包一：摆头式五轴加工中心，采购包二：真空热处理炉，采购包三：数控卧式镗铣床，采购包四：动平衡机</w:t>
      </w:r>
      <w:r>
        <w:rPr>
          <w:rFonts w:ascii="宋体" w:hAnsi="宋体" w:eastAsia="宋体" w:cs="Times New Roman"/>
          <w:b/>
          <w:color w:val="000000" w:themeColor="text1"/>
          <w:sz w:val="24"/>
          <w:szCs w:val="20"/>
          <w:highlight w:val="none"/>
        </w:rPr>
        <w:t xml:space="preserve">。</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8.★付款方式：</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color w:val="000000" w:themeColor="text1"/>
        </w:rPr>
      </w:r>
      <w:bookmarkStart w:id="181" w:name="_Hlk123566626"/>
      <w:r>
        <w:rPr>
          <w:rFonts w:ascii="宋体" w:hAnsi="宋体" w:eastAsia="宋体" w:cs="Times New Roman"/>
          <w:b/>
          <w:color w:val="000000" w:themeColor="text1"/>
          <w:sz w:val="24"/>
          <w:szCs w:val="20"/>
          <w:highlight w:val="none"/>
        </w:rPr>
        <w:t xml:space="preserve">（1）合同签订后，采购人向中标供应商预付合同总价款的</w:t>
      </w:r>
      <w:r>
        <w:rPr>
          <w:rFonts w:hint="eastAsia" w:ascii="宋体" w:hAnsi="宋体" w:eastAsia="宋体" w:cs="Times New Roman"/>
          <w:b/>
          <w:color w:val="000000" w:themeColor="text1"/>
          <w:sz w:val="24"/>
          <w:szCs w:val="20"/>
          <w:highlight w:val="none"/>
          <w:lang w:val="en-US" w:eastAsia="zh-CN"/>
        </w:rPr>
        <w:t xml:space="preserve">1</w:t>
      </w:r>
      <w:r>
        <w:rPr>
          <w:rFonts w:ascii="宋体" w:hAnsi="宋体" w:eastAsia="宋体" w:cs="Times New Roman"/>
          <w:b/>
          <w:color w:val="000000" w:themeColor="text1"/>
          <w:sz w:val="24"/>
          <w:szCs w:val="20"/>
          <w:highlight w:val="none"/>
        </w:rPr>
        <w:t xml:space="preserve">0%；</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ascii="宋体" w:hAnsi="宋体" w:eastAsia="宋体" w:cs="Times New Roman"/>
          <w:b/>
          <w:color w:val="000000" w:themeColor="text1"/>
          <w:sz w:val="24"/>
          <w:szCs w:val="20"/>
          <w:highlight w:val="none"/>
        </w:rPr>
        <w:t xml:space="preserve">（2）</w:t>
      </w:r>
      <w:r>
        <w:rPr>
          <w:rFonts w:hint="eastAsia" w:ascii="宋体" w:hAnsi="宋体" w:eastAsia="宋体" w:cs="Times New Roman"/>
          <w:b/>
          <w:color w:val="000000" w:themeColor="text1"/>
          <w:sz w:val="24"/>
          <w:szCs w:val="20"/>
          <w:highlight w:val="none"/>
        </w:rPr>
        <w:t xml:space="preserve">设备生产制作完成后，中标供应商需向采购人发出正式的预验收邀请。现场预验收通过且收到中标供应商的发货通知（以货运单记载的发货时间为准），经采购人书面确认后，采购人应向中标供应商支付合同总价款的</w:t>
      </w:r>
      <w:r>
        <w:rPr>
          <w:rFonts w:hint="eastAsia" w:ascii="宋体" w:hAnsi="宋体" w:eastAsia="宋体" w:cs="Times New Roman"/>
          <w:b/>
          <w:color w:val="000000" w:themeColor="text1"/>
          <w:sz w:val="24"/>
          <w:szCs w:val="20"/>
          <w:highlight w:val="none"/>
          <w:lang w:val="en-US" w:eastAsia="zh-CN"/>
        </w:rPr>
        <w:t xml:space="preserve">8</w:t>
      </w:r>
      <w:r>
        <w:rPr>
          <w:rFonts w:hint="eastAsia" w:ascii="宋体" w:hAnsi="宋体" w:eastAsia="宋体" w:cs="Times New Roman"/>
          <w:b/>
          <w:color w:val="000000" w:themeColor="text1"/>
          <w:sz w:val="24"/>
          <w:szCs w:val="20"/>
          <w:highlight w:val="none"/>
        </w:rPr>
        <w:t xml:space="preserve">0%</w:t>
      </w:r>
      <w:r>
        <w:rPr>
          <w:rFonts w:hint="eastAsia" w:ascii="宋体" w:hAnsi="宋体" w:eastAsia="宋体" w:cs="Times New Roman"/>
          <w:b/>
          <w:color w:val="000000" w:themeColor="text1"/>
          <w:sz w:val="24"/>
          <w:szCs w:val="20"/>
          <w:highlight w:val="none"/>
          <w:lang w:eastAsia="zh-CN"/>
        </w:rPr>
        <w:t xml:space="preserve">。</w:t>
      </w:r>
      <w:r>
        <w:rPr>
          <w:rFonts w:hint="eastAsia" w:ascii="宋体" w:hAnsi="宋体" w:eastAsia="宋体" w:cs="Times New Roman"/>
          <w:b/>
          <w:color w:val="000000" w:themeColor="text1"/>
          <w:sz w:val="24"/>
          <w:szCs w:val="20"/>
          <w:highlight w:val="none"/>
          <w:lang w:val="en-US" w:eastAsia="zh-CN"/>
        </w:rPr>
        <w:t xml:space="preserve">若现场验收不能满足要求，采购人要求中标供应商进行整改，并在30个工作日内整改完成。若整改后的设备仍不能满足采购人要求的，视为设备验收不合格，采购人有权终止合同，中标供应商须退还采购人已付款项。现场验收合格的，</w:t>
      </w:r>
      <w:r>
        <w:rPr>
          <w:rFonts w:hint="eastAsia" w:ascii="宋体" w:hAnsi="宋体" w:eastAsia="宋体" w:cs="Times New Roman"/>
          <w:b/>
          <w:color w:val="000000" w:themeColor="text1"/>
          <w:sz w:val="24"/>
          <w:szCs w:val="20"/>
          <w:highlight w:val="none"/>
        </w:rPr>
        <w:t xml:space="preserve">中标供应商确保其提供的设备在收到货款后30个工作日内到达采购人指定的地点</w:t>
      </w:r>
      <w:r>
        <w:rPr>
          <w:rFonts w:ascii="宋体" w:hAnsi="宋体" w:eastAsia="宋体" w:cs="Times New Roman"/>
          <w:b/>
          <w:color w:val="000000" w:themeColor="text1"/>
          <w:sz w:val="24"/>
          <w:szCs w:val="20"/>
          <w:highlight w:val="none"/>
        </w:rPr>
        <w:t xml:space="preserve">；</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ascii="宋体" w:hAnsi="宋体" w:eastAsia="宋体" w:cs="Times New Roman"/>
          <w:b/>
          <w:color w:val="000000" w:themeColor="text1"/>
          <w:sz w:val="24"/>
          <w:szCs w:val="20"/>
          <w:highlight w:val="none"/>
        </w:rPr>
        <w:t xml:space="preserve">（3）设备全部安装调试完毕且经采购人书面确认无质量问题后，采购人在一个月内向中标供应商支付至结算价款的100%。</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ascii="宋体" w:hAnsi="宋体" w:eastAsia="宋体" w:cs="Times New Roman"/>
          <w:b/>
          <w:color w:val="000000" w:themeColor="text1"/>
          <w:sz w:val="24"/>
          <w:szCs w:val="20"/>
          <w:highlight w:val="none"/>
        </w:rPr>
        <w:t xml:space="preserve">以上价款均不计利息，每次付款时，中标供应商须提供符合采购人财务要求的</w:t>
      </w:r>
      <w:r>
        <w:rPr>
          <w:rFonts w:hint="eastAsia" w:ascii="宋体" w:hAnsi="宋体" w:eastAsia="宋体" w:cs="Times New Roman"/>
          <w:b/>
          <w:color w:val="000000" w:themeColor="text1"/>
          <w:sz w:val="24"/>
          <w:szCs w:val="20"/>
          <w:highlight w:val="none"/>
          <w:lang w:val="en-US" w:eastAsia="zh-CN"/>
        </w:rPr>
        <w:t xml:space="preserve">相应金额的</w:t>
      </w:r>
      <w:r>
        <w:rPr>
          <w:rFonts w:ascii="宋体" w:hAnsi="宋体" w:eastAsia="宋体" w:cs="Times New Roman"/>
          <w:b/>
          <w:color w:val="000000" w:themeColor="text1"/>
          <w:sz w:val="24"/>
          <w:szCs w:val="20"/>
          <w:highlight w:val="none"/>
        </w:rPr>
        <w:t xml:space="preserve">税金发票。</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4"/>
          <w:highlight w:val="none"/>
        </w:rPr>
      </w:pPr>
      <w:r>
        <w:rPr>
          <w:rFonts w:ascii="宋体" w:hAnsi="宋体" w:eastAsia="宋体" w:cs="Times New Roman"/>
          <w:b/>
          <w:color w:val="000000" w:themeColor="text1"/>
          <w:sz w:val="24"/>
          <w:szCs w:val="24"/>
          <w:highlight w:val="none"/>
        </w:rPr>
        <w:t xml:space="preserve">9.供货地点：</w:t>
      </w:r>
      <w:r>
        <w:rPr>
          <w:rFonts w:hint="eastAsia" w:ascii="宋体" w:hAnsi="宋体" w:eastAsia="宋体" w:cs="Times New Roman"/>
          <w:color w:val="000000" w:themeColor="text1"/>
          <w:sz w:val="24"/>
          <w:szCs w:val="24"/>
          <w:highlight w:val="none"/>
        </w:rPr>
        <w:t xml:space="preserve">江苏省无锡市惠山区洛杨北路1号（九优新能源科技园内）</w:t>
      </w:r>
      <w:r>
        <w:rPr>
          <w:rFonts w:ascii="宋体" w:hAnsi="宋体" w:eastAsia="宋体" w:cs="Times New Roman"/>
          <w:color w:val="000000" w:themeColor="text1"/>
          <w:sz w:val="24"/>
          <w:szCs w:val="24"/>
          <w:highlight w:val="none"/>
        </w:rPr>
        <w:t xml:space="preserve">。</w:t>
      </w:r>
      <w:bookmarkEnd w:id="181"/>
      <w:r>
        <w:rPr>
          <w:color w:val="000000" w:themeColor="text1"/>
        </w:rPr>
      </w:r>
      <w:r/>
    </w:p>
    <w:p>
      <w:pPr>
        <w:ind w:firstLine="482"/>
        <w:spacing w:line="440" w:lineRule="exact"/>
        <w:rPr>
          <w:rFonts w:hint="eastAsia" w:ascii="宋体" w:hAnsi="宋体" w:eastAsia="宋体" w:cs="Times New Roman"/>
          <w:b/>
          <w:color w:val="000000" w:themeColor="text1"/>
          <w:sz w:val="24"/>
          <w:szCs w:val="20"/>
          <w:highlight w:val="none"/>
        </w:rPr>
      </w:pPr>
      <w:r>
        <w:rPr>
          <w:rFonts w:ascii="宋体" w:hAnsi="宋体" w:eastAsia="宋体" w:cs="Times New Roman"/>
          <w:b/>
          <w:color w:val="000000" w:themeColor="text1"/>
          <w:sz w:val="24"/>
          <w:szCs w:val="24"/>
          <w:highlight w:val="none"/>
        </w:rPr>
        <w:t xml:space="preserve">三、本项目采购标的要求</w:t>
      </w:r>
      <w:r>
        <w:rPr>
          <w:color w:val="000000" w:themeColor="text1"/>
        </w:rPr>
      </w:r>
      <w:r/>
    </w:p>
    <w:p>
      <w:pPr>
        <w:ind w:firstLine="482"/>
        <w:spacing w:line="440" w:lineRule="exact"/>
        <w:rPr>
          <w:rFonts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1.</w:t>
      </w:r>
      <w:r>
        <w:rPr>
          <w:rFonts w:ascii="宋体" w:hAnsi="宋体" w:eastAsia="宋体" w:cs="Times New Roman"/>
          <w:b/>
          <w:color w:val="000000" w:themeColor="text1"/>
          <w:sz w:val="24"/>
          <w:szCs w:val="20"/>
          <w:highlight w:val="none"/>
        </w:rPr>
        <w:t xml:space="preserve">采购清单及技术要求</w:t>
      </w:r>
      <w:r>
        <w:rPr>
          <w:color w:val="000000" w:themeColor="text1"/>
        </w:rPr>
      </w:r>
      <w:r/>
    </w:p>
    <w:tbl>
      <w:tblPr>
        <w:tblStyle w:val="790"/>
        <w:tblW w:w="10605" w:type="dxa"/>
        <w:jc w:val="center"/>
        <w:tblLayout w:type="fixed"/>
        <w:tblCellMar>
          <w:left w:w="108" w:type="dxa"/>
          <w:top w:w="0" w:type="dxa"/>
          <w:right w:w="108" w:type="dxa"/>
          <w:bottom w:w="0" w:type="dxa"/>
        </w:tblCellMar>
        <w:tblLook w:val="04A0" w:firstRow="1" w:lastRow="0" w:firstColumn="1" w:lastColumn="0" w:noHBand="0" w:noVBand="1"/>
      </w:tblPr>
      <w:tblGrid>
        <w:gridCol w:w="713"/>
        <w:gridCol w:w="1950"/>
        <w:gridCol w:w="5203"/>
        <w:gridCol w:w="766"/>
        <w:gridCol w:w="707"/>
        <w:gridCol w:w="1266"/>
      </w:tblGrid>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lang w:bidi="ar"/>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lang w:bidi="ar"/>
              </w:rPr>
              <w:t xml:space="preserve">技术参数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lang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lang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lang w:bidi="ar"/>
              </w:rPr>
              <w:t xml:space="preserve">备注</w:t>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包一：NICE500燃机加工平台</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摇篮式五轴加工中心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工作台面积：不小于φ480mm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X轴行程：≥500mm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Y轴行程：≥450mm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Z轴行程：≥400mm</w:t>
            </w:r>
            <w:r>
              <w:rPr>
                <w:color w:val="000000" w:themeColor="text1"/>
              </w:rPr>
            </w:r>
            <w:r/>
          </w:p>
          <w:p>
            <w:pPr>
              <w:ind w:left="0" w:right="0"/>
              <w:keepLines w:val="0"/>
              <w:keepNext w:val="0"/>
              <w:spacing w:before="0" w:beforeAutospacing="0" w:after="0" w:afterAutospacing="0"/>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B轴行程：≥185°</w:t>
            </w:r>
            <w:r>
              <w:rPr>
                <w:color w:val="000000" w:themeColor="text1"/>
              </w:rPr>
            </w:r>
            <w:r/>
          </w:p>
          <w:p>
            <w:pPr>
              <w:ind w:left="0" w:right="0"/>
              <w:keepLines w:val="0"/>
              <w:keepNext w:val="0"/>
              <w:spacing w:before="0" w:beforeAutospacing="0" w:after="0" w:afterAutospacing="0"/>
              <w:rPr>
                <w:rFonts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C轴行程：≥360°</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工作台最大荷载重量：≥200kg</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数控系统：数控轴X,Y,Z,A/B,C；联动轴数≥5； </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直接测量系统：五轴 全闭环功能</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color w:val="000000" w:themeColor="text1"/>
              </w:rPr>
            </w:r>
            <w:bookmarkStart w:id="182" w:name="OLE_LINK10"/>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机床的回转轴和摆动轴均须采用扭矩电机直接驱动</w:t>
            </w:r>
            <w:bookmarkEnd w:id="182"/>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主轴功率 (S1/S3 25%)：≥13kW</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color w:val="000000" w:themeColor="text1"/>
              </w:rPr>
            </w:r>
            <w:bookmarkStart w:id="183" w:name="OLE_LINK7"/>
            <w:r>
              <w:rPr>
                <w:rFonts w:hint="eastAsia" w:ascii="宋体" w:hAnsi="宋体" w:eastAsia="宋体" w:cs="宋体"/>
                <w:color w:val="000000" w:themeColor="text1"/>
                <w:szCs w:val="21"/>
                <w:highlight w:val="none"/>
              </w:rPr>
              <w:t xml:space="preserve">▲</w:t>
            </w:r>
            <w:bookmarkEnd w:id="183"/>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1"/>
                <w:highlight w:val="none"/>
              </w:rPr>
              <w:t xml:space="preserve">主轴最大转速：不小于15000rpm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color w:val="000000" w:themeColor="text1"/>
              </w:rPr>
            </w:r>
            <w:bookmarkStart w:id="184" w:name="OLE_LINK1"/>
            <w:r>
              <w:rPr>
                <w:rFonts w:hint="eastAsia" w:ascii="宋体" w:hAnsi="宋体" w:eastAsia="宋体" w:cs="宋体"/>
                <w:color w:val="000000" w:themeColor="text1"/>
                <w:szCs w:val="21"/>
                <w:highlight w:val="none"/>
              </w:rPr>
              <w:t xml:space="preserve">▲</w:t>
            </w:r>
            <w:bookmarkEnd w:id="184"/>
            <w:r>
              <w:rPr>
                <w:rFonts w:hint="eastAsia" w:ascii="宋体" w:hAnsi="宋体" w:eastAsia="宋体" w:cs="宋体"/>
                <w:color w:val="000000" w:themeColor="text1"/>
                <w:szCs w:val="21"/>
                <w:highlight w:val="none"/>
                <w:lang w:val="en-US" w:eastAsia="zh-CN"/>
              </w:rPr>
              <w:t xml:space="preserve">13.</w:t>
            </w:r>
            <w:r>
              <w:rPr>
                <w:rFonts w:hint="eastAsia" w:ascii="宋体" w:hAnsi="宋体" w:eastAsia="宋体" w:cs="宋体"/>
                <w:color w:val="000000" w:themeColor="text1"/>
                <w:szCs w:val="21"/>
                <w:highlight w:val="none"/>
              </w:rPr>
              <w:t xml:space="preserve">主轴扭矩(max)：不小于82N·m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最大刀具数：不小于30位</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刀柄形式：HSK A63</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16.</w:t>
            </w:r>
            <w:r>
              <w:rPr>
                <w:rFonts w:hint="eastAsia" w:ascii="宋体" w:hAnsi="宋体" w:eastAsia="宋体" w:cs="宋体"/>
                <w:color w:val="000000" w:themeColor="text1"/>
                <w:szCs w:val="21"/>
                <w:highlight w:val="none"/>
              </w:rPr>
              <w:t xml:space="preserve">最大刀具直径：不小于70mm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17.</w:t>
            </w:r>
            <w:r>
              <w:rPr>
                <w:rFonts w:hint="eastAsia" w:ascii="宋体" w:hAnsi="宋体" w:eastAsia="宋体" w:cs="宋体"/>
                <w:color w:val="000000" w:themeColor="text1"/>
                <w:szCs w:val="21"/>
                <w:highlight w:val="none"/>
              </w:rPr>
              <w:t xml:space="preserve">最长刀具：≥300mm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18.</w:t>
            </w:r>
            <w:r>
              <w:rPr>
                <w:rFonts w:hint="eastAsia" w:ascii="宋体" w:hAnsi="宋体" w:eastAsia="宋体" w:cs="宋体"/>
                <w:color w:val="000000" w:themeColor="text1"/>
                <w:szCs w:val="21"/>
                <w:highlight w:val="none"/>
              </w:rPr>
              <w:t xml:space="preserve">最大刀重：≥7kg</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b/>
                <w:bCs/>
                <w:color w:val="000000" w:themeColor="text1"/>
                <w:szCs w:val="21"/>
                <w:highlight w:val="none"/>
                <w:u w:val="single"/>
              </w:rPr>
              <w:suppressLineNumbers w:val="0"/>
            </w:pPr>
            <w:r>
              <w:rPr>
                <w:rFonts w:hint="eastAsia" w:ascii="宋体" w:hAnsi="宋体" w:eastAsia="宋体" w:cs="宋体"/>
                <w:b/>
                <w:bCs/>
                <w:color w:val="000000" w:themeColor="text1"/>
                <w:szCs w:val="21"/>
                <w:highlight w:val="none"/>
              </w:rPr>
              <w:t xml:space="preserve">★</w:t>
            </w:r>
            <w:r>
              <w:rPr>
                <w:rFonts w:hint="eastAsia" w:ascii="宋体" w:hAnsi="宋体" w:eastAsia="宋体" w:cs="宋体"/>
                <w:b/>
                <w:bCs/>
                <w:color w:val="000000" w:themeColor="text1"/>
                <w:szCs w:val="21"/>
                <w:highlight w:val="none"/>
                <w:lang w:val="en-US" w:eastAsia="zh-CN"/>
              </w:rPr>
              <w:t xml:space="preserve">19.</w:t>
            </w:r>
            <w:r>
              <w:rPr>
                <w:rFonts w:hint="eastAsia" w:ascii="宋体" w:hAnsi="宋体" w:eastAsia="宋体" w:cs="宋体"/>
                <w:b/>
                <w:bCs/>
                <w:color w:val="000000" w:themeColor="text1"/>
                <w:szCs w:val="21"/>
                <w:highlight w:val="none"/>
                <w:u w:val="single"/>
              </w:rPr>
              <w:t xml:space="preserve">定位精度：≤0.008mm</w:t>
            </w:r>
            <w:bookmarkStart w:id="185" w:name="OLE_LINK22"/>
            <w:r>
              <w:rPr>
                <w:color w:val="000000" w:themeColor="text1"/>
              </w:rPr>
            </w:r>
            <w:r/>
          </w:p>
          <w:p>
            <w:pPr>
              <w:ind w:left="0" w:right="0"/>
              <w:jc w:val="left"/>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w:t>
            </w:r>
            <w:bookmarkEnd w:id="185"/>
            <w:r>
              <w:rPr>
                <w:rFonts w:hint="eastAsia" w:ascii="宋体" w:hAnsi="宋体" w:eastAsia="宋体" w:cs="宋体"/>
                <w:b/>
                <w:bCs/>
                <w:color w:val="000000" w:themeColor="text1"/>
                <w:szCs w:val="21"/>
                <w:highlight w:val="none"/>
                <w:lang w:val="en-US" w:eastAsia="zh-CN"/>
              </w:rPr>
              <w:t xml:space="preserve">20.</w:t>
            </w:r>
            <w:r>
              <w:rPr>
                <w:rFonts w:hint="eastAsia" w:ascii="宋体" w:hAnsi="宋体" w:eastAsia="宋体" w:cs="宋体"/>
                <w:b/>
                <w:bCs/>
                <w:color w:val="000000" w:themeColor="text1"/>
                <w:szCs w:val="21"/>
                <w:highlight w:val="none"/>
                <w:u w:val="single"/>
              </w:rPr>
              <w:t xml:space="preserve">重复精度：≤0.005mm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21.</w:t>
            </w:r>
            <w:r>
              <w:rPr>
                <w:rFonts w:hint="eastAsia" w:ascii="宋体" w:hAnsi="宋体" w:eastAsia="宋体" w:cs="宋体"/>
                <w:color w:val="000000" w:themeColor="text1"/>
                <w:szCs w:val="21"/>
                <w:highlight w:val="none"/>
              </w:rPr>
              <w:t xml:space="preserve">中心出水：≥</w:t>
            </w:r>
            <w:r>
              <w:rPr>
                <w:rFonts w:ascii="宋体" w:hAnsi="宋体" w:eastAsia="宋体" w:cs="宋体"/>
                <w:color w:val="000000" w:themeColor="text1"/>
                <w:szCs w:val="21"/>
                <w:highlight w:val="none"/>
              </w:rPr>
              <w:t xml:space="preserve">20kg/min</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其他功能：手轮、水枪、四色灯、变压器、排屑器,工件测量，激光对刀仪，五轴精度自动补偿功能，油雾分离器，中心出水</w:t>
            </w:r>
            <w:r>
              <w:rPr>
                <w:rFonts w:hint="eastAsia" w:ascii="宋体" w:hAnsi="宋体" w:eastAsia="宋体" w:cs="宋体"/>
                <w:color w:val="000000" w:themeColor="text1"/>
                <w:szCs w:val="21"/>
                <w:highlight w:val="none"/>
                <w:lang w:val="en-US" w:eastAsia="zh-CN"/>
              </w:rPr>
              <w:t xml:space="preserve">不小于</w:t>
            </w:r>
            <w:r>
              <w:rPr>
                <w:rFonts w:hint="eastAsia" w:ascii="宋体" w:hAnsi="宋体" w:eastAsia="宋体" w:cs="宋体"/>
                <w:color w:val="000000" w:themeColor="text1"/>
                <w:szCs w:val="21"/>
                <w:highlight w:val="none"/>
              </w:rPr>
              <w:t xml:space="preserve">20KG含独立水箱，铁屑车</w:t>
            </w:r>
            <w:r>
              <w:rPr>
                <w:rFonts w:hint="eastAsia" w:ascii="宋体" w:hAnsi="宋体" w:eastAsia="宋体" w:cs="宋体"/>
                <w:color w:val="000000" w:themeColor="text1"/>
                <w:szCs w:val="21"/>
                <w:highlight w:val="none"/>
                <w:lang w:eastAsia="zh-CN"/>
              </w:rPr>
              <w:t xml:space="preserve">。</w:t>
            </w:r>
            <w:r>
              <w:rPr>
                <w:color w:val="000000" w:themeColor="text1"/>
              </w:rPr>
            </w:r>
            <w:r/>
          </w:p>
          <w:p>
            <w:pPr>
              <w:ind w:left="0" w:right="0"/>
              <w:jc w:val="left"/>
              <w:keepLines w:val="0"/>
              <w:keepNext w:val="0"/>
              <w:spacing w:before="0" w:beforeAutospacing="0" w:after="0" w:afterAutospacing="0"/>
              <w:widowControl/>
              <w:rPr>
                <w:rFonts w:hint="default" w:ascii="宋体" w:hAnsi="宋体" w:eastAsia="宋体" w:cs="宋体"/>
                <w:color w:val="000000" w:themeColor="text1"/>
                <w:szCs w:val="21"/>
                <w:highlight w:val="none"/>
              </w:rPr>
              <w:suppressLineNumbers w:val="0"/>
            </w:pPr>
            <w:r>
              <w:rPr>
                <w:rFonts w:hint="default" w:ascii="宋体" w:hAnsi="宋体" w:eastAsia="宋体" w:cs="宋体"/>
                <w:b/>
                <w:bCs/>
                <w:color w:val="000000" w:themeColor="text1"/>
                <w:szCs w:val="21"/>
                <w:highlight w:val="none"/>
                <w:lang w:val="en-US" w:eastAsia="zh-CN"/>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eastAsia="宋体" w:cs="宋体"/>
                <w:b/>
                <w:bCs/>
                <w:color w:val="000000" w:themeColor="text1"/>
                <w:szCs w:val="21"/>
                <w:highlight w:val="none"/>
              </w:rPr>
              <w:suppressLineNumbers w:val="0"/>
            </w:pPr>
            <w:r>
              <w:rPr>
                <w:rFonts w:ascii="宋体" w:hAnsi="宋体" w:eastAsia="宋体" w:cs="宋体"/>
                <w:b/>
                <w:bCs/>
                <w:color w:val="000000" w:themeColor="text1"/>
                <w:szCs w:val="21"/>
                <w:highlight w:val="none"/>
                <w:lang w:bidi="ar"/>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摆头式五轴加工中心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color w:val="000000" w:themeColor="text1"/>
              </w:rPr>
            </w:r>
            <w:bookmarkStart w:id="186" w:name="OLE_LINK63"/>
            <w:r>
              <w:rPr>
                <w:rFonts w:hint="eastAsia" w:ascii="宋体" w:hAnsi="宋体" w:eastAsia="宋体" w:cs="宋体"/>
                <w:color w:val="000000" w:themeColor="text1"/>
                <w:szCs w:val="21"/>
                <w:highlight w:val="none"/>
              </w:rPr>
              <w:t xml:space="preserve">▲</w:t>
            </w:r>
            <w:bookmarkEnd w:id="186"/>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工作台面积：不小于φ900mm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X轴行程：≥1000mm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Y轴行程：≥1050mm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Z轴行程：≥800mm</w:t>
            </w:r>
            <w:r>
              <w:rPr>
                <w:color w:val="000000" w:themeColor="text1"/>
              </w:rPr>
            </w:r>
            <w:r/>
          </w:p>
          <w:p>
            <w:pPr>
              <w:ind w:left="0" w:right="0"/>
              <w:keepLines w:val="0"/>
              <w:keepNext w:val="0"/>
              <w:spacing w:before="0" w:beforeAutospacing="0" w:after="0" w:afterAutospacing="0"/>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A/B轴行程：≥125°</w:t>
            </w:r>
            <w:r>
              <w:rPr>
                <w:color w:val="000000" w:themeColor="text1"/>
              </w:rPr>
            </w:r>
            <w:r/>
          </w:p>
          <w:p>
            <w:pPr>
              <w:ind w:left="0" w:right="0"/>
              <w:keepLines w:val="0"/>
              <w:keepNext w:val="0"/>
              <w:spacing w:before="0" w:beforeAutospacing="0" w:after="0" w:afterAutospacing="0"/>
              <w:rPr>
                <w:rFonts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C轴行程：≥360°</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工作台最大荷载重量：不小于1000kg</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color w:val="000000" w:themeColor="text1"/>
              </w:rPr>
            </w:r>
            <w:bookmarkStart w:id="187" w:name="OLE_LINK25"/>
            <w:r>
              <w:rPr>
                <w:rFonts w:hint="eastAsia" w:ascii="宋体" w:hAnsi="宋体" w:eastAsia="宋体" w:cs="宋体"/>
                <w:color w:val="000000" w:themeColor="text1"/>
                <w:szCs w:val="21"/>
                <w:highlight w:val="none"/>
              </w:rPr>
              <w:t xml:space="preserve">★</w:t>
            </w:r>
            <w:bookmarkEnd w:id="187"/>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摆动主轴须有≥</w:t>
            </w:r>
            <w:r>
              <w:rPr>
                <w:rFonts w:ascii="宋体" w:hAnsi="宋体" w:eastAsia="宋体" w:cs="宋体"/>
                <w:color w:val="000000" w:themeColor="text1"/>
                <w:szCs w:val="21"/>
                <w:highlight w:val="none"/>
              </w:rPr>
              <w:t xml:space="preserve">20°的反角设计（水平方向上翘）</w:t>
            </w:r>
            <w:bookmarkStart w:id="188" w:name="OLE_LINK64"/>
            <w:r>
              <w:rPr>
                <w:rFonts w:ascii="宋体" w:hAnsi="宋体" w:eastAsia="宋体" w:cs="宋体"/>
                <w:color w:val="000000" w:themeColor="text1"/>
                <w:szCs w:val="21"/>
                <w:highlight w:val="none"/>
              </w:rPr>
              <w:t xml:space="preserve">当主轴在垂直位置时，主轴的回装中心可以越过工作台回转中心100mm以上</w:t>
            </w:r>
            <w:bookmarkEnd w:id="188"/>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数控系统：数控轴X,Y,Z,A/B,C；联动轴数≥5</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直接测量系统：五轴 全闭环功能</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机床的回转轴和摆动轴均须采用扭矩电机直接驱动</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1"/>
                <w:highlight w:val="none"/>
              </w:rPr>
              <w:t xml:space="preserve">主轴功率 (S1/S3 25%)：≥35kW</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13.</w:t>
            </w:r>
            <w:r>
              <w:rPr>
                <w:rFonts w:hint="eastAsia" w:ascii="宋体" w:hAnsi="宋体" w:eastAsia="宋体" w:cs="宋体"/>
                <w:color w:val="000000" w:themeColor="text1"/>
                <w:szCs w:val="21"/>
                <w:highlight w:val="none"/>
              </w:rPr>
              <w:t xml:space="preserve">主轴最大转速：不小于8000 rpm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主轴扭矩(max)：不小于130</w:t>
            </w:r>
            <w:r>
              <w:rPr>
                <w:rFonts w:hint="eastAsia" w:ascii="宋体" w:hAnsi="宋体" w:eastAsia="宋体" w:cs="宋体"/>
                <w:bCs/>
                <w:color w:val="000000" w:themeColor="text1"/>
                <w:szCs w:val="21"/>
                <w:highlight w:val="none"/>
              </w:rPr>
              <w:t xml:space="preserve">N·m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最大刀具数：不小于30位</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16.</w:t>
            </w:r>
            <w:r>
              <w:rPr>
                <w:rFonts w:hint="eastAsia" w:ascii="宋体" w:hAnsi="宋体" w:eastAsia="宋体" w:cs="宋体"/>
                <w:color w:val="000000" w:themeColor="text1"/>
                <w:szCs w:val="21"/>
                <w:highlight w:val="none"/>
              </w:rPr>
              <w:t xml:space="preserve">刀柄形式：HSK A100</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17.</w:t>
            </w:r>
            <w:r>
              <w:rPr>
                <w:rFonts w:hint="eastAsia" w:ascii="宋体" w:hAnsi="宋体" w:eastAsia="宋体" w:cs="宋体"/>
                <w:color w:val="000000" w:themeColor="text1"/>
                <w:szCs w:val="21"/>
                <w:highlight w:val="none"/>
              </w:rPr>
              <w:t xml:space="preserve">刀柄最大刀具直径：≥110mm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18.</w:t>
            </w:r>
            <w:r>
              <w:rPr>
                <w:rFonts w:hint="eastAsia" w:ascii="宋体" w:hAnsi="宋体" w:eastAsia="宋体" w:cs="宋体"/>
                <w:color w:val="000000" w:themeColor="text1"/>
                <w:szCs w:val="21"/>
                <w:highlight w:val="none"/>
              </w:rPr>
              <w:t xml:space="preserve">刀柄最大刀重：≥7kg</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w:t>
            </w:r>
            <w:r>
              <w:rPr>
                <w:rFonts w:hint="eastAsia" w:ascii="宋体" w:hAnsi="宋体" w:eastAsia="宋体" w:cs="宋体"/>
                <w:b/>
                <w:bCs/>
                <w:color w:val="000000" w:themeColor="text1"/>
                <w:szCs w:val="21"/>
                <w:highlight w:val="none"/>
                <w:lang w:val="en-US" w:eastAsia="zh-CN"/>
              </w:rPr>
              <w:t xml:space="preserve">19.</w:t>
            </w:r>
            <w:r>
              <w:rPr>
                <w:rFonts w:hint="eastAsia" w:ascii="宋体" w:hAnsi="宋体" w:eastAsia="宋体" w:cs="宋体"/>
                <w:b/>
                <w:bCs/>
                <w:color w:val="000000" w:themeColor="text1"/>
                <w:szCs w:val="21"/>
                <w:highlight w:val="none"/>
                <w:u w:val="single"/>
              </w:rPr>
              <w:t xml:space="preserve">定位精度：≤0.008mm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color w:val="000000" w:themeColor="text1"/>
              </w:rPr>
            </w:r>
            <w:bookmarkStart w:id="189" w:name="OLE_LINK23"/>
            <w:r>
              <w:rPr>
                <w:color w:val="000000" w:themeColor="text1"/>
              </w:rPr>
            </w:r>
            <w:bookmarkStart w:id="190" w:name="OLE_LINK24"/>
            <w:r>
              <w:rPr>
                <w:rFonts w:hint="eastAsia" w:ascii="宋体" w:hAnsi="宋体" w:eastAsia="宋体" w:cs="宋体"/>
                <w:b/>
                <w:bCs/>
                <w:color w:val="000000" w:themeColor="text1"/>
                <w:szCs w:val="21"/>
                <w:highlight w:val="none"/>
              </w:rPr>
              <w:t xml:space="preserve">★</w:t>
            </w:r>
            <w:bookmarkEnd w:id="189"/>
            <w:r>
              <w:rPr>
                <w:color w:val="000000" w:themeColor="text1"/>
              </w:rPr>
            </w:r>
            <w:bookmarkEnd w:id="190"/>
            <w:r>
              <w:rPr>
                <w:rFonts w:hint="eastAsia" w:ascii="宋体" w:hAnsi="宋体" w:eastAsia="宋体" w:cs="宋体"/>
                <w:b/>
                <w:bCs/>
                <w:color w:val="000000" w:themeColor="text1"/>
                <w:szCs w:val="21"/>
                <w:highlight w:val="none"/>
                <w:lang w:val="en-US" w:eastAsia="zh-CN"/>
              </w:rPr>
              <w:t xml:space="preserve">20.</w:t>
            </w:r>
            <w:r>
              <w:rPr>
                <w:rFonts w:hint="eastAsia" w:ascii="宋体" w:hAnsi="宋体" w:eastAsia="宋体" w:cs="宋体"/>
                <w:b/>
                <w:bCs/>
                <w:color w:val="000000" w:themeColor="text1"/>
                <w:szCs w:val="21"/>
                <w:highlight w:val="none"/>
                <w:u w:val="single"/>
              </w:rPr>
              <w:t xml:space="preserve">重复精度：≤0.006mm</w:t>
            </w:r>
            <w:r>
              <w:rPr>
                <w:color w:val="000000" w:themeColor="text1"/>
              </w:rPr>
            </w:r>
            <w:r/>
          </w:p>
          <w:p>
            <w:pPr>
              <w:ind w:left="0" w:right="0"/>
              <w:jc w:val="left"/>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21.</w:t>
            </w:r>
            <w:r>
              <w:rPr>
                <w:rFonts w:hint="eastAsia" w:ascii="宋体" w:hAnsi="宋体" w:eastAsia="宋体" w:cs="宋体"/>
                <w:color w:val="000000" w:themeColor="text1"/>
                <w:szCs w:val="21"/>
                <w:highlight w:val="none"/>
              </w:rPr>
              <w:t xml:space="preserve">中心出水：≥40kg/min</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其他功能：手轮、水枪、四色灯、变压器、排屑器,工件测量，激光对刀仪，五轴精度自动补偿功能，油雾分离器，中心出水</w:t>
            </w:r>
            <w:r>
              <w:rPr>
                <w:rFonts w:hint="eastAsia" w:ascii="宋体" w:hAnsi="宋体" w:eastAsia="宋体" w:cs="宋体"/>
                <w:color w:val="000000" w:themeColor="text1"/>
                <w:szCs w:val="21"/>
                <w:highlight w:val="none"/>
                <w:lang w:val="en-US" w:eastAsia="zh-CN"/>
              </w:rPr>
              <w:t xml:space="preserve">不小于</w:t>
            </w:r>
            <w:r>
              <w:rPr>
                <w:rFonts w:hint="eastAsia" w:ascii="宋体" w:hAnsi="宋体" w:eastAsia="宋体" w:cs="宋体"/>
                <w:color w:val="000000" w:themeColor="text1"/>
                <w:szCs w:val="21"/>
                <w:highlight w:val="none"/>
              </w:rPr>
              <w:t xml:space="preserve">40KG含独立水箱，刀具热缩机，铁屑车</w:t>
            </w:r>
            <w:r>
              <w:rPr>
                <w:rFonts w:hint="eastAsia" w:ascii="宋体" w:hAnsi="宋体" w:eastAsia="宋体" w:cs="宋体"/>
                <w:color w:val="000000" w:themeColor="text1"/>
                <w:szCs w:val="21"/>
                <w:highlight w:val="none"/>
                <w:lang w:eastAsia="zh-CN"/>
              </w:rPr>
              <w:t xml:space="preserve">。</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ascii="宋体" w:hAnsi="宋体" w:eastAsia="宋体" w:cs="宋体"/>
                <w:color w:val="000000" w:themeColor="text1"/>
                <w:szCs w:val="21"/>
                <w:highlight w:val="none"/>
              </w:rPr>
              <w:suppressLineNumbers w:val="0"/>
            </w:pPr>
            <w:r>
              <w:rPr>
                <w:rFonts w:ascii="宋体" w:hAnsi="宋体" w:eastAsia="宋体" w:cs="宋体"/>
                <w:color w:val="000000" w:themeColor="text1"/>
                <w:szCs w:val="21"/>
                <w:highlight w:val="none"/>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超高精密慢走丝（5轴4联动）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切割方式：浸水切割</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走丝方式：慢走丝</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工作台行程：</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X轴行程：≥600mm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Y轴行程：≥400mm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Z轴行程：≥350mm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最大工件尺寸：≥750*550*330mm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最大承重量：≥800kg</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切割厚度：≥300mm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定位精度：≤</w:t>
            </w:r>
            <w:r>
              <w:rPr>
                <w:rFonts w:ascii="宋体" w:hAnsi="宋体" w:eastAsia="宋体" w:cs="Times New Roman"/>
                <w:color w:val="000000" w:themeColor="text1"/>
                <w:szCs w:val="21"/>
                <w:highlight w:val="none"/>
              </w:rPr>
              <w:t xml:space="preserve">2um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加工精度：≤0.005mm</w:t>
            </w: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1"/>
                <w:highlight w:val="none"/>
              </w:rPr>
              <w:t xml:space="preserve">工作加工速度：≥120mm</w:t>
            </w:r>
            <w:r>
              <w:rPr>
                <w:rFonts w:hint="eastAsia" w:ascii="宋体" w:hAnsi="宋体" w:eastAsia="宋体" w:cs="宋体"/>
                <w:color w:val="000000" w:themeColor="text1"/>
                <w:sz w:val="21"/>
                <w:szCs w:val="21"/>
                <w:highlight w:val="none"/>
                <w:vertAlign w:val="superscript"/>
              </w:rPr>
              <w:t xml:space="preserve">2</w:t>
            </w:r>
            <w:r>
              <w:rPr>
                <w:rFonts w:hint="eastAsia" w:ascii="宋体" w:hAnsi="宋体" w:eastAsia="宋体" w:cs="宋体"/>
                <w:color w:val="000000" w:themeColor="text1"/>
                <w:szCs w:val="21"/>
                <w:highlight w:val="none"/>
              </w:rPr>
              <w:t xml:space="preserve">/min</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13.</w:t>
            </w:r>
            <w:r>
              <w:rPr>
                <w:rFonts w:hint="eastAsia" w:ascii="宋体" w:hAnsi="宋体" w:eastAsia="宋体" w:cs="宋体"/>
                <w:color w:val="000000" w:themeColor="text1"/>
                <w:szCs w:val="21"/>
                <w:highlight w:val="none"/>
              </w:rPr>
              <w:t xml:space="preserve">表面光洁度：Ra≤0.</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μm</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文件传输方式：USB或</w:t>
            </w:r>
            <w:r>
              <w:rPr>
                <w:rFonts w:hint="eastAsia" w:ascii="宋体" w:hAnsi="宋体" w:cs="宋体"/>
                <w:color w:val="000000" w:themeColor="text1"/>
                <w:szCs w:val="21"/>
                <w:highlight w:val="none"/>
                <w:lang w:eastAsia="zh-CN"/>
              </w:rPr>
              <w:t xml:space="preserve">其他</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水箱（或油箱）：具有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16.</w:t>
            </w:r>
            <w:r>
              <w:rPr>
                <w:rFonts w:hint="eastAsia" w:ascii="宋体" w:hAnsi="宋体" w:eastAsia="宋体" w:cs="宋体"/>
                <w:color w:val="000000" w:themeColor="text1"/>
                <w:szCs w:val="21"/>
                <w:highlight w:val="none"/>
              </w:rPr>
              <w:t xml:space="preserve">水（或油）泵电机：具有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17.</w:t>
            </w:r>
            <w:r>
              <w:rPr>
                <w:rFonts w:hint="eastAsia" w:ascii="宋体" w:hAnsi="宋体" w:eastAsia="宋体" w:cs="宋体"/>
                <w:color w:val="000000" w:themeColor="text1"/>
                <w:szCs w:val="21"/>
                <w:highlight w:val="none"/>
              </w:rPr>
              <w:t xml:space="preserve">导轨润滑系统：具有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18.</w:t>
            </w:r>
            <w:r>
              <w:rPr>
                <w:rFonts w:hint="eastAsia" w:ascii="宋体" w:hAnsi="宋体" w:eastAsia="宋体" w:cs="宋体"/>
                <w:color w:val="000000" w:themeColor="text1"/>
                <w:szCs w:val="21"/>
                <w:highlight w:val="none"/>
              </w:rPr>
              <w:t xml:space="preserve">夹具：具有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19.</w:t>
            </w:r>
            <w:r>
              <w:rPr>
                <w:rFonts w:hint="eastAsia" w:ascii="宋体" w:hAnsi="宋体" w:eastAsia="宋体" w:cs="宋体"/>
                <w:color w:val="000000" w:themeColor="text1"/>
                <w:szCs w:val="21"/>
                <w:highlight w:val="none"/>
              </w:rPr>
              <w:t xml:space="preserve">工作灯：具有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20.</w:t>
            </w:r>
            <w:r>
              <w:rPr>
                <w:rFonts w:hint="eastAsia" w:ascii="宋体" w:hAnsi="宋体" w:eastAsia="宋体" w:cs="宋体"/>
                <w:color w:val="000000" w:themeColor="text1"/>
                <w:szCs w:val="21"/>
                <w:highlight w:val="none"/>
              </w:rPr>
              <w:t xml:space="preserve">过滤芯：具有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21.</w:t>
            </w:r>
            <w:r>
              <w:rPr>
                <w:rFonts w:hint="eastAsia" w:ascii="宋体" w:hAnsi="宋体" w:eastAsia="宋体" w:cs="宋体"/>
                <w:color w:val="000000" w:themeColor="text1"/>
                <w:szCs w:val="21"/>
                <w:highlight w:val="none"/>
              </w:rPr>
              <w:t xml:space="preserve">导电块：具有</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rFonts w:hint="eastAsia" w:ascii="宋体" w:hAnsi="宋体" w:eastAsia="宋体" w:cs="宋体"/>
                <w:b/>
                <w:bCs/>
                <w:color w:val="000000" w:themeColor="text1"/>
                <w:szCs w:val="21"/>
                <w:highlight w:val="none"/>
                <w:lang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color w:val="000000" w:themeColor="text1"/>
              </w:rPr>
            </w:r>
            <w:bookmarkStart w:id="191" w:name="OLE_LINK6"/>
            <w:r>
              <w:rPr>
                <w:color w:val="000000" w:themeColor="text1"/>
              </w:rPr>
            </w:r>
            <w:bookmarkStart w:id="192" w:name="OLE_LINK5"/>
            <w:r>
              <w:rPr>
                <w:rFonts w:hint="eastAsia" w:ascii="宋体" w:hAnsi="宋体" w:eastAsia="宋体" w:cs="宋体"/>
                <w:color w:val="000000" w:themeColor="text1"/>
                <w:szCs w:val="21"/>
                <w:highlight w:val="none"/>
                <w:lang w:bidi="ar"/>
              </w:rPr>
              <w:t xml:space="preserve">数控卧车</w:t>
            </w:r>
            <w:bookmarkEnd w:id="191"/>
            <w:r>
              <w:rPr>
                <w:color w:val="000000" w:themeColor="text1"/>
              </w:rPr>
            </w:r>
            <w:bookmarkEnd w:id="192"/>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整体落地式床身</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最大加工直径：≥720mm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床身上最大回转直径：≥800mm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床鞍上最大回转直径：≥480mm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顶尖距：≥2000mm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机床定位精度：X≤0.026mm；Z≤0.040mm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机床重复定位精度：X≤0.007mm；Z≤0.014mm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X轴行程：≥430mm </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Z轴行程：≥1850mm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主轴最高转速：≥1000rpm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主轴液压换挡，无级调速</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主轴功率：不小于15kW</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1"/>
                <w:highlight w:val="none"/>
              </w:rPr>
              <w:t xml:space="preserve">主轴形式：≥A2-11</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13.</w:t>
            </w:r>
            <w:r>
              <w:rPr>
                <w:rFonts w:hint="eastAsia" w:ascii="宋体" w:hAnsi="宋体" w:eastAsia="宋体" w:cs="宋体"/>
                <w:color w:val="000000" w:themeColor="text1"/>
                <w:szCs w:val="21"/>
                <w:highlight w:val="none"/>
              </w:rPr>
              <w:t xml:space="preserve">棒料加工能力：≥100mm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刀具容量：≥4把</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刀台宽度：≥280mm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16.</w:t>
            </w:r>
            <w:r>
              <w:rPr>
                <w:rFonts w:hint="eastAsia" w:ascii="宋体" w:hAnsi="宋体" w:eastAsia="宋体" w:cs="宋体"/>
                <w:color w:val="000000" w:themeColor="text1"/>
                <w:szCs w:val="21"/>
                <w:highlight w:val="none"/>
              </w:rPr>
              <w:t xml:space="preserve">床身导轨宽度：≥600mm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17.</w:t>
            </w:r>
            <w:r>
              <w:rPr>
                <w:rFonts w:hint="eastAsia" w:ascii="宋体" w:hAnsi="宋体" w:eastAsia="宋体" w:cs="宋体"/>
                <w:color w:val="000000" w:themeColor="text1"/>
                <w:szCs w:val="21"/>
                <w:highlight w:val="none"/>
              </w:rPr>
              <w:t xml:space="preserve">尾座套筒行程：不小于250mm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18.</w:t>
            </w:r>
            <w:r>
              <w:rPr>
                <w:rFonts w:hint="eastAsia" w:ascii="宋体" w:hAnsi="宋体" w:eastAsia="宋体" w:cs="宋体"/>
                <w:color w:val="000000" w:themeColor="text1"/>
                <w:szCs w:val="21"/>
                <w:highlight w:val="none"/>
              </w:rPr>
              <w:t xml:space="preserve">尾座形式：手动尾座</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19.</w:t>
            </w:r>
            <w:r>
              <w:rPr>
                <w:rFonts w:hint="eastAsia" w:ascii="宋体" w:hAnsi="宋体" w:eastAsia="宋体" w:cs="宋体"/>
                <w:color w:val="000000" w:themeColor="text1"/>
                <w:szCs w:val="21"/>
                <w:highlight w:val="none"/>
              </w:rPr>
              <w:t xml:space="preserve">尾座套筒直径：≥100mm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20.</w:t>
            </w:r>
            <w:r>
              <w:rPr>
                <w:rFonts w:hint="eastAsia" w:ascii="宋体" w:hAnsi="宋体" w:eastAsia="宋体" w:cs="宋体"/>
                <w:color w:val="000000" w:themeColor="text1"/>
                <w:szCs w:val="21"/>
                <w:highlight w:val="none"/>
              </w:rPr>
              <w:t xml:space="preserve">尾座套筒锥度：MT No.5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21.</w:t>
            </w:r>
            <w:r>
              <w:rPr>
                <w:rFonts w:hint="eastAsia" w:ascii="宋体" w:hAnsi="宋体" w:eastAsia="宋体" w:cs="宋体"/>
                <w:color w:val="000000" w:themeColor="text1"/>
                <w:szCs w:val="21"/>
                <w:highlight w:val="none"/>
              </w:rPr>
              <w:t xml:space="preserve">后置镗刀座：φ80、φ100</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bCs/>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22.</w:t>
            </w:r>
            <w:r>
              <w:rPr>
                <w:rFonts w:hint="eastAsia" w:ascii="宋体" w:hAnsi="宋体" w:eastAsia="宋体" w:cs="宋体"/>
                <w:color w:val="000000" w:themeColor="text1"/>
                <w:szCs w:val="21"/>
                <w:highlight w:val="none"/>
              </w:rPr>
              <w:t xml:space="preserve">φ120～Ф380mm手动中心架</w:t>
            </w:r>
            <w:r>
              <w:rPr>
                <w:rFonts w:hint="eastAsia" w:ascii="宋体" w:hAnsi="宋体" w:eastAsia="宋体" w:cs="宋体"/>
                <w:bCs/>
                <w:color w:val="000000" w:themeColor="text1"/>
                <w:szCs w:val="21"/>
                <w:highlight w:val="none"/>
              </w:rPr>
              <w:t xml:space="preserve"> </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23.</w:t>
            </w:r>
            <w:r>
              <w:rPr>
                <w:rFonts w:hint="eastAsia" w:ascii="宋体" w:hAnsi="宋体" w:eastAsia="宋体" w:cs="宋体"/>
                <w:color w:val="000000" w:themeColor="text1"/>
                <w:szCs w:val="21"/>
                <w:highlight w:val="none"/>
              </w:rPr>
              <w:t xml:space="preserve">φ500手动三爪卡盘及卡盘座</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24.</w:t>
            </w:r>
            <w:r>
              <w:rPr>
                <w:rFonts w:hint="eastAsia" w:ascii="宋体" w:hAnsi="宋体" w:eastAsia="宋体" w:cs="宋体"/>
                <w:color w:val="000000" w:themeColor="text1"/>
                <w:szCs w:val="21"/>
                <w:highlight w:val="none"/>
              </w:rPr>
              <w:t xml:space="preserve">φ630手动四爪卡盘及卡盘座</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25.</w:t>
            </w:r>
            <w:r>
              <w:rPr>
                <w:rFonts w:hint="eastAsia" w:ascii="宋体" w:hAnsi="宋体" w:eastAsia="宋体" w:cs="宋体"/>
                <w:color w:val="000000" w:themeColor="text1"/>
                <w:szCs w:val="21"/>
                <w:highlight w:val="none"/>
              </w:rPr>
              <w:t xml:space="preserve">FAG或NSK精密丝杠轴承 </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包二：真空热处理炉</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真空热处理炉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u w:val="none"/>
              </w:rPr>
              <w:suppressLineNumbers w:val="0"/>
            </w:pPr>
            <w:r>
              <w:rPr>
                <w:rFonts w:hint="eastAsia" w:ascii="宋体" w:hAnsi="宋体" w:eastAsia="宋体" w:cs="宋体"/>
                <w:color w:val="000000" w:themeColor="text1"/>
                <w:szCs w:val="20"/>
                <w:highlight w:val="none"/>
                <w:u w:val="none"/>
                <w:lang w:val="en-US" w:eastAsia="zh-CN"/>
              </w:rPr>
              <w:t xml:space="preserve">1.</w:t>
            </w:r>
            <w:r>
              <w:rPr>
                <w:rFonts w:hint="eastAsia" w:ascii="宋体" w:hAnsi="宋体" w:eastAsia="宋体" w:cs="宋体"/>
                <w:color w:val="000000" w:themeColor="text1"/>
                <w:szCs w:val="20"/>
                <w:highlight w:val="none"/>
                <w:u w:val="none"/>
              </w:rPr>
              <w:t xml:space="preserve">有效工作空间（W×L×H）：不小于900×1200×900mm</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u w:val="none"/>
              </w:rPr>
              <w:suppressLineNumbers w:val="0"/>
            </w:pPr>
            <w:r>
              <w:rPr>
                <w:rFonts w:hint="eastAsia" w:ascii="宋体" w:hAnsi="宋体" w:eastAsia="宋体" w:cs="宋体"/>
                <w:color w:val="000000" w:themeColor="text1"/>
                <w:szCs w:val="20"/>
                <w:highlight w:val="none"/>
                <w:u w:val="none"/>
                <w:lang w:val="en-US" w:eastAsia="zh-CN"/>
              </w:rPr>
              <w:t xml:space="preserve">2.</w:t>
            </w:r>
            <w:r>
              <w:rPr>
                <w:rFonts w:hint="eastAsia" w:ascii="宋体" w:hAnsi="宋体" w:eastAsia="宋体" w:cs="宋体"/>
                <w:color w:val="000000" w:themeColor="text1"/>
                <w:szCs w:val="20"/>
                <w:highlight w:val="none"/>
                <w:u w:val="none"/>
              </w:rPr>
              <w:t xml:space="preserve">最大装炉重量：不小于1400kg</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b/>
                <w:bCs/>
                <w:color w:val="000000" w:themeColor="text1"/>
                <w:szCs w:val="20"/>
                <w:highlight w:val="none"/>
                <w:u w:val="none"/>
              </w:rPr>
              <w:suppressLineNumbers w:val="0"/>
            </w:pPr>
            <w:r>
              <w:rPr>
                <w:rFonts w:hint="eastAsia" w:ascii="宋体" w:hAnsi="宋体" w:eastAsia="宋体" w:cs="宋体"/>
                <w:b/>
                <w:bCs/>
                <w:color w:val="000000" w:themeColor="text1"/>
                <w:szCs w:val="20"/>
                <w:highlight w:val="none"/>
                <w:u w:val="none"/>
              </w:rPr>
              <w:t xml:space="preserve">▲</w:t>
            </w:r>
            <w:r>
              <w:rPr>
                <w:rFonts w:hint="eastAsia" w:ascii="宋体" w:hAnsi="宋体" w:eastAsia="宋体" w:cs="宋体"/>
                <w:b/>
                <w:bCs/>
                <w:color w:val="000000" w:themeColor="text1"/>
                <w:szCs w:val="20"/>
                <w:highlight w:val="none"/>
                <w:u w:val="none"/>
                <w:lang w:val="en-US" w:eastAsia="zh-CN"/>
              </w:rPr>
              <w:t xml:space="preserve">3.</w:t>
            </w:r>
            <w:r>
              <w:rPr>
                <w:rFonts w:hint="eastAsia" w:ascii="宋体" w:hAnsi="宋体" w:eastAsia="宋体" w:cs="宋体"/>
                <w:b/>
                <w:bCs/>
                <w:color w:val="000000" w:themeColor="text1"/>
                <w:szCs w:val="20"/>
                <w:highlight w:val="none"/>
                <w:u w:val="none"/>
              </w:rPr>
              <w:t xml:space="preserve">极限真空度：不大于</w:t>
            </w:r>
            <w:r>
              <w:rPr>
                <w:rFonts w:hint="eastAsia" w:ascii="宋体" w:hAnsi="宋体" w:eastAsia="宋体" w:cs="宋体"/>
                <w:b/>
                <w:color w:val="000000" w:themeColor="text1"/>
                <w:szCs w:val="21"/>
                <w:highlight w:val="none"/>
                <w:u w:val="none"/>
              </w:rPr>
              <w:t xml:space="preserve">1×10</w:t>
            </w:r>
            <w:r>
              <w:rPr>
                <w:rFonts w:hint="eastAsia" w:ascii="宋体" w:hAnsi="宋体" w:eastAsia="宋体" w:cs="宋体"/>
                <w:b/>
                <w:color w:val="000000" w:themeColor="text1"/>
                <w:szCs w:val="21"/>
                <w:highlight w:val="none"/>
                <w:u w:val="none"/>
                <w:vertAlign w:val="superscript"/>
              </w:rPr>
              <w:t xml:space="preserve">-3</w:t>
            </w:r>
            <w:r>
              <w:rPr>
                <w:rFonts w:hint="eastAsia" w:ascii="宋体" w:hAnsi="宋体" w:eastAsia="宋体" w:cs="宋体"/>
                <w:b/>
                <w:color w:val="000000" w:themeColor="text1"/>
                <w:szCs w:val="21"/>
                <w:highlight w:val="none"/>
                <w:u w:val="none"/>
              </w:rPr>
              <w:t xml:space="preserve">Pa</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b/>
                <w:color w:val="000000" w:themeColor="text1"/>
                <w:szCs w:val="21"/>
                <w:highlight w:val="none"/>
                <w:u w:val="none"/>
              </w:rPr>
              <w:suppressLineNumbers w:val="0"/>
            </w:pPr>
            <w:r>
              <w:rPr>
                <w:rFonts w:hint="eastAsia" w:ascii="宋体" w:hAnsi="宋体" w:eastAsia="宋体" w:cs="宋体"/>
                <w:b/>
                <w:bCs/>
                <w:color w:val="000000" w:themeColor="text1"/>
                <w:szCs w:val="20"/>
                <w:highlight w:val="none"/>
                <w:u w:val="none"/>
              </w:rPr>
              <w:t xml:space="preserve">★</w:t>
            </w:r>
            <w:r>
              <w:rPr>
                <w:rFonts w:hint="eastAsia" w:ascii="宋体" w:hAnsi="宋体" w:eastAsia="宋体" w:cs="宋体"/>
                <w:b/>
                <w:bCs/>
                <w:color w:val="000000" w:themeColor="text1"/>
                <w:szCs w:val="20"/>
                <w:highlight w:val="none"/>
                <w:u w:val="none"/>
                <w:lang w:val="en-US" w:eastAsia="zh-CN"/>
              </w:rPr>
              <w:t xml:space="preserve">4.</w:t>
            </w:r>
            <w:r>
              <w:rPr>
                <w:rFonts w:hint="eastAsia" w:ascii="宋体" w:hAnsi="宋体" w:eastAsia="宋体" w:cs="宋体"/>
                <w:b/>
                <w:bCs/>
                <w:color w:val="000000" w:themeColor="text1"/>
                <w:szCs w:val="20"/>
                <w:highlight w:val="none"/>
                <w:u w:val="none"/>
              </w:rPr>
              <w:t xml:space="preserve">工作真空：≤5×</w:t>
            </w:r>
            <w:r>
              <w:rPr>
                <w:rFonts w:hint="eastAsia" w:ascii="宋体" w:hAnsi="宋体" w:eastAsia="宋体" w:cs="宋体"/>
                <w:b/>
                <w:color w:val="000000" w:themeColor="text1"/>
                <w:szCs w:val="21"/>
                <w:highlight w:val="none"/>
                <w:u w:val="none"/>
              </w:rPr>
              <w:t xml:space="preserve">10</w:t>
            </w:r>
            <w:r>
              <w:rPr>
                <w:rFonts w:hint="eastAsia" w:ascii="宋体" w:hAnsi="宋体" w:eastAsia="宋体" w:cs="宋体"/>
                <w:b/>
                <w:color w:val="000000" w:themeColor="text1"/>
                <w:szCs w:val="21"/>
                <w:highlight w:val="none"/>
                <w:u w:val="none"/>
                <w:vertAlign w:val="superscript"/>
              </w:rPr>
              <w:t xml:space="preserve">-3</w:t>
            </w:r>
            <w:r>
              <w:rPr>
                <w:rFonts w:hint="eastAsia" w:ascii="宋体" w:hAnsi="宋体" w:eastAsia="宋体" w:cs="宋体"/>
                <w:b/>
                <w:color w:val="000000" w:themeColor="text1"/>
                <w:szCs w:val="21"/>
                <w:highlight w:val="none"/>
                <w:u w:val="none"/>
              </w:rPr>
              <w:t xml:space="preserve">Pa</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u w:val="none"/>
              </w:rPr>
              <w:suppressLineNumbers w:val="0"/>
            </w:pPr>
            <w:r>
              <w:rPr>
                <w:rFonts w:hint="eastAsia" w:ascii="宋体" w:hAnsi="宋体" w:eastAsia="宋体" w:cs="宋体"/>
                <w:color w:val="000000" w:themeColor="text1"/>
                <w:szCs w:val="20"/>
                <w:highlight w:val="none"/>
                <w:u w:val="none"/>
              </w:rPr>
              <w:t xml:space="preserve">▲</w:t>
            </w:r>
            <w:r>
              <w:rPr>
                <w:rFonts w:hint="eastAsia" w:ascii="宋体" w:hAnsi="宋体" w:eastAsia="宋体" w:cs="宋体"/>
                <w:color w:val="000000" w:themeColor="text1"/>
                <w:szCs w:val="20"/>
                <w:highlight w:val="none"/>
                <w:u w:val="none"/>
                <w:lang w:val="en-US" w:eastAsia="zh-CN"/>
              </w:rPr>
              <w:t xml:space="preserve">5.</w:t>
            </w:r>
            <w:r>
              <w:rPr>
                <w:rFonts w:hint="eastAsia" w:ascii="宋体" w:hAnsi="宋体" w:eastAsia="宋体" w:cs="宋体"/>
                <w:color w:val="000000" w:themeColor="text1"/>
                <w:szCs w:val="20"/>
                <w:highlight w:val="none"/>
                <w:u w:val="none"/>
              </w:rPr>
              <w:t xml:space="preserve">泄漏率：不大于0.4Pa/h</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u w:val="none"/>
              </w:rPr>
              <w:suppressLineNumbers w:val="0"/>
            </w:pPr>
            <w:r>
              <w:rPr>
                <w:rFonts w:hint="eastAsia" w:ascii="宋体" w:hAnsi="宋体" w:eastAsia="宋体" w:cs="宋体"/>
                <w:color w:val="000000" w:themeColor="text1"/>
                <w:szCs w:val="20"/>
                <w:highlight w:val="none"/>
                <w:u w:val="none"/>
              </w:rPr>
              <w:t xml:space="preserve">★</w:t>
            </w:r>
            <w:r>
              <w:rPr>
                <w:rFonts w:hint="eastAsia" w:ascii="宋体" w:hAnsi="宋体" w:eastAsia="宋体" w:cs="宋体"/>
                <w:color w:val="000000" w:themeColor="text1"/>
                <w:szCs w:val="20"/>
                <w:highlight w:val="none"/>
                <w:u w:val="none"/>
                <w:lang w:val="en-US" w:eastAsia="zh-CN"/>
              </w:rPr>
              <w:t xml:space="preserve">6.</w:t>
            </w:r>
            <w:r>
              <w:rPr>
                <w:rFonts w:hint="eastAsia" w:ascii="宋体" w:hAnsi="宋体" w:eastAsia="宋体" w:cs="宋体"/>
                <w:b/>
                <w:bCs/>
                <w:color w:val="000000" w:themeColor="text1"/>
                <w:szCs w:val="20"/>
                <w:highlight w:val="none"/>
                <w:u w:val="none"/>
              </w:rPr>
              <w:t xml:space="preserve">热区材料：金属屏</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u w:val="none"/>
              </w:rPr>
              <w:suppressLineNumbers w:val="0"/>
            </w:pPr>
            <w:r>
              <w:rPr>
                <w:rFonts w:hint="eastAsia" w:ascii="宋体" w:hAnsi="宋体" w:eastAsia="宋体" w:cs="宋体"/>
                <w:color w:val="000000" w:themeColor="text1"/>
                <w:szCs w:val="20"/>
                <w:highlight w:val="none"/>
                <w:u w:val="none"/>
              </w:rPr>
              <w:t xml:space="preserve">▲</w:t>
            </w:r>
            <w:r>
              <w:rPr>
                <w:rFonts w:hint="eastAsia" w:ascii="宋体" w:hAnsi="宋体" w:eastAsia="宋体" w:cs="宋体"/>
                <w:color w:val="000000" w:themeColor="text1"/>
                <w:szCs w:val="20"/>
                <w:highlight w:val="none"/>
                <w:u w:val="none"/>
                <w:lang w:val="en-US" w:eastAsia="zh-CN"/>
              </w:rPr>
              <w:t xml:space="preserve">7.</w:t>
            </w:r>
            <w:r>
              <w:rPr>
                <w:rFonts w:hint="eastAsia" w:ascii="宋体" w:hAnsi="宋体" w:eastAsia="宋体" w:cs="宋体"/>
                <w:color w:val="000000" w:themeColor="text1"/>
                <w:szCs w:val="20"/>
                <w:highlight w:val="none"/>
                <w:u w:val="none"/>
              </w:rPr>
              <w:t xml:space="preserve">额定温度：不小于1250℃</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u w:val="none"/>
              </w:rPr>
              <w:suppressLineNumbers w:val="0"/>
            </w:pPr>
            <w:r>
              <w:rPr>
                <w:rFonts w:hint="eastAsia" w:ascii="宋体" w:hAnsi="宋体" w:eastAsia="宋体" w:cs="宋体"/>
                <w:color w:val="000000" w:themeColor="text1"/>
                <w:szCs w:val="20"/>
                <w:highlight w:val="none"/>
                <w:u w:val="none"/>
                <w:lang w:val="en-US" w:eastAsia="zh-CN"/>
              </w:rPr>
              <w:t xml:space="preserve">8.</w:t>
            </w:r>
            <w:r>
              <w:rPr>
                <w:rFonts w:hint="eastAsia" w:ascii="宋体" w:hAnsi="宋体" w:eastAsia="宋体" w:cs="宋体"/>
                <w:color w:val="000000" w:themeColor="text1"/>
                <w:szCs w:val="20"/>
                <w:highlight w:val="none"/>
                <w:u w:val="none"/>
              </w:rPr>
              <w:t xml:space="preserve">真空加热工作温度：500℃-1200℃</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9.</w:t>
            </w:r>
            <w:r>
              <w:rPr>
                <w:rFonts w:hint="eastAsia" w:ascii="宋体" w:hAnsi="宋体" w:eastAsia="宋体" w:cs="宋体"/>
                <w:color w:val="000000" w:themeColor="text1"/>
                <w:szCs w:val="20"/>
                <w:highlight w:val="none"/>
              </w:rPr>
              <w:t xml:space="preserve">保温后温度均匀性：≤±5℃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rPr>
              <w:t xml:space="preserve">▲</w:t>
            </w:r>
            <w:r>
              <w:rPr>
                <w:rFonts w:hint="eastAsia" w:ascii="宋体" w:hAnsi="宋体" w:eastAsia="宋体" w:cs="宋体"/>
                <w:color w:val="000000" w:themeColor="text1"/>
                <w:szCs w:val="20"/>
                <w:highlight w:val="none"/>
                <w:lang w:val="en-US" w:eastAsia="zh-CN"/>
              </w:rPr>
              <w:t xml:space="preserve">10.</w:t>
            </w:r>
            <w:r>
              <w:rPr>
                <w:rFonts w:hint="eastAsia" w:ascii="宋体" w:hAnsi="宋体" w:eastAsia="宋体" w:cs="宋体"/>
                <w:color w:val="000000" w:themeColor="text1"/>
                <w:szCs w:val="20"/>
                <w:highlight w:val="none"/>
              </w:rPr>
              <w:t xml:space="preserve">最大冷却气体压力≥6 bar (绝对压力 abs.)</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11.</w:t>
            </w:r>
            <w:r>
              <w:rPr>
                <w:rFonts w:hint="eastAsia" w:ascii="宋体" w:hAnsi="宋体" w:eastAsia="宋体" w:cs="宋体"/>
                <w:color w:val="000000" w:themeColor="text1"/>
                <w:szCs w:val="20"/>
                <w:highlight w:val="none"/>
              </w:rPr>
              <w:t xml:space="preserve">保护气体：Ar or N2</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包三：数控卧式镗铣床</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 w:val="24"/>
                <w:szCs w:val="24"/>
                <w:highlight w:val="none"/>
              </w:rPr>
              <w:t xml:space="preserve">数控卧式铣镗床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主要规格参数：</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1.工作台面积：</w:t>
            </w:r>
            <w:r>
              <w:rPr>
                <w:rFonts w:hint="eastAsia" w:ascii="宋体" w:hAnsi="宋体" w:eastAsia="宋体" w:cs="宋体"/>
                <w:color w:val="000000" w:themeColor="text1"/>
                <w:sz w:val="21"/>
                <w:szCs w:val="21"/>
                <w:highlight w:val="none"/>
                <w:lang w:val="en-US"/>
              </w:rPr>
              <w:t xml:space="preserve">1250×1250mm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2.</w:t>
            </w:r>
            <w:r>
              <w:rPr>
                <w:rFonts w:hint="eastAsia" w:ascii="宋体" w:hAnsi="宋体" w:eastAsia="宋体" w:cs="宋体"/>
                <w:color w:val="000000" w:themeColor="text1"/>
                <w:sz w:val="21"/>
                <w:szCs w:val="21"/>
                <w:highlight w:val="none"/>
              </w:rPr>
              <w:t xml:space="preserve">X轴行程：</w:t>
            </w:r>
            <w:r>
              <w:rPr>
                <w:rFonts w:hint="eastAsia" w:ascii="宋体" w:hAnsi="宋体" w:eastAsia="宋体" w:cs="宋体"/>
                <w:color w:val="000000" w:themeColor="text1"/>
                <w:sz w:val="21"/>
                <w:szCs w:val="21"/>
                <w:highlight w:val="none"/>
                <w:lang w:val="en-US"/>
              </w:rPr>
              <w:t xml:space="preserve">不小于16</w:t>
            </w:r>
            <w:r>
              <w:rPr>
                <w:rFonts w:hint="eastAsia" w:ascii="宋体" w:hAnsi="宋体" w:eastAsia="宋体" w:cs="宋体"/>
                <w:color w:val="000000" w:themeColor="text1"/>
                <w:sz w:val="21"/>
                <w:szCs w:val="21"/>
                <w:highlight w:val="none"/>
              </w:rPr>
              <w:t xml:space="preserve">00mm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Y轴行程：</w:t>
            </w:r>
            <w:r>
              <w:rPr>
                <w:rFonts w:hint="eastAsia" w:ascii="宋体" w:hAnsi="宋体" w:eastAsia="宋体" w:cs="宋体"/>
                <w:color w:val="000000" w:themeColor="text1"/>
                <w:sz w:val="21"/>
                <w:szCs w:val="21"/>
                <w:highlight w:val="none"/>
                <w:lang w:val="en-US"/>
              </w:rPr>
              <w:t xml:space="preserve">不小于120</w:t>
            </w:r>
            <w:r>
              <w:rPr>
                <w:rFonts w:hint="eastAsia" w:ascii="宋体" w:hAnsi="宋体" w:eastAsia="宋体" w:cs="宋体"/>
                <w:color w:val="000000" w:themeColor="text1"/>
                <w:sz w:val="21"/>
                <w:szCs w:val="21"/>
                <w:highlight w:val="none"/>
              </w:rPr>
              <w:t xml:space="preserve">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4.</w:t>
            </w:r>
            <w:r>
              <w:rPr>
                <w:rFonts w:hint="eastAsia" w:ascii="宋体" w:hAnsi="宋体" w:eastAsia="宋体" w:cs="宋体"/>
                <w:color w:val="000000" w:themeColor="text1"/>
                <w:sz w:val="21"/>
                <w:szCs w:val="21"/>
                <w:highlight w:val="none"/>
              </w:rPr>
              <w:t xml:space="preserve">Z轴行程：</w:t>
            </w:r>
            <w:r>
              <w:rPr>
                <w:rFonts w:hint="eastAsia" w:ascii="宋体" w:hAnsi="宋体" w:eastAsia="宋体" w:cs="宋体"/>
                <w:color w:val="000000" w:themeColor="text1"/>
                <w:sz w:val="21"/>
                <w:szCs w:val="21"/>
                <w:highlight w:val="none"/>
                <w:lang w:val="en-US"/>
              </w:rPr>
              <w:t xml:space="preserve">不小于120</w:t>
            </w:r>
            <w:r>
              <w:rPr>
                <w:rFonts w:hint="eastAsia" w:ascii="宋体" w:hAnsi="宋体" w:eastAsia="宋体" w:cs="宋体"/>
                <w:color w:val="000000" w:themeColor="text1"/>
                <w:sz w:val="21"/>
                <w:szCs w:val="21"/>
                <w:highlight w:val="none"/>
              </w:rPr>
              <w:t xml:space="preserve">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5.</w:t>
            </w:r>
            <w:r>
              <w:rPr>
                <w:rFonts w:hint="eastAsia" w:ascii="宋体" w:hAnsi="宋体" w:eastAsia="宋体" w:cs="宋体"/>
                <w:color w:val="000000" w:themeColor="text1"/>
                <w:sz w:val="21"/>
                <w:szCs w:val="21"/>
                <w:highlight w:val="none"/>
              </w:rPr>
              <w:t xml:space="preserve">进给速度：X/Y/Z/W：不小于</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000mm/min/ </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000mm/min/ </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000mm/min /</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000mm/min</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6.</w:t>
            </w:r>
            <w:r>
              <w:rPr>
                <w:rFonts w:hint="eastAsia" w:ascii="宋体" w:hAnsi="宋体" w:eastAsia="宋体" w:cs="宋体"/>
                <w:color w:val="000000" w:themeColor="text1"/>
                <w:sz w:val="21"/>
                <w:szCs w:val="21"/>
                <w:highlight w:val="none"/>
              </w:rPr>
              <w:t xml:space="preserve">B轴快速移动速度：不小于</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mm/min</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7.W轴行程：不小于500mm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▲8.</w:t>
            </w:r>
            <w:r>
              <w:rPr>
                <w:rFonts w:hint="eastAsia" w:ascii="宋体" w:hAnsi="宋体" w:eastAsia="宋体" w:cs="宋体"/>
                <w:color w:val="000000" w:themeColor="text1"/>
                <w:sz w:val="21"/>
                <w:szCs w:val="21"/>
                <w:highlight w:val="none"/>
              </w:rPr>
              <w:t xml:space="preserve">工作台最大荷重重量</w:t>
            </w:r>
            <w:r>
              <w:rPr>
                <w:rFonts w:hint="eastAsia" w:ascii="宋体" w:hAnsi="宋体" w:eastAsia="宋体" w:cs="宋体"/>
                <w:color w:val="000000" w:themeColor="text1"/>
                <w:sz w:val="21"/>
                <w:szCs w:val="21"/>
                <w:highlight w:val="none"/>
                <w:lang w:val="en-US"/>
              </w:rPr>
              <w:t xml:space="preserve">：不小于</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rPr>
              <w:t xml:space="preserve">000kg</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lang w:val="en-US"/>
              </w:rPr>
              <w:t xml:space="preserve">.位置</w:t>
            </w:r>
            <w:r>
              <w:rPr>
                <w:rFonts w:hint="eastAsia" w:ascii="宋体" w:hAnsi="宋体" w:eastAsia="宋体" w:cs="宋体"/>
                <w:color w:val="000000" w:themeColor="text1"/>
                <w:sz w:val="21"/>
                <w:szCs w:val="21"/>
                <w:highlight w:val="none"/>
              </w:rPr>
              <w:t xml:space="preserve">测量系统：全闭环</w:t>
            </w:r>
            <w:r>
              <w:rPr>
                <w:rFonts w:hint="eastAsia" w:ascii="宋体" w:hAnsi="宋体" w:eastAsia="宋体" w:cs="宋体"/>
                <w:color w:val="000000" w:themeColor="text1"/>
                <w:sz w:val="21"/>
                <w:szCs w:val="21"/>
                <w:highlight w:val="none"/>
                <w:lang w:val="en-US"/>
              </w:rPr>
              <w:t xml:space="preserve">光栅尺</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主轴功率 ：</w:t>
            </w:r>
            <w:r>
              <w:rPr>
                <w:rFonts w:hint="eastAsia" w:ascii="宋体" w:hAnsi="宋体" w:eastAsia="宋体" w:cs="宋体"/>
                <w:color w:val="000000" w:themeColor="text1"/>
                <w:sz w:val="21"/>
                <w:szCs w:val="21"/>
                <w:highlight w:val="none"/>
                <w:lang w:val="en-US"/>
              </w:rPr>
              <w:t xml:space="preserve">不小于15KW</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最大转速：≥</w:t>
            </w:r>
            <w:r>
              <w:rPr>
                <w:rFonts w:hint="eastAsia" w:ascii="宋体" w:hAnsi="宋体" w:eastAsia="宋体" w:cs="宋体"/>
                <w:color w:val="000000" w:themeColor="text1"/>
                <w:sz w:val="21"/>
                <w:szCs w:val="21"/>
                <w:highlight w:val="none"/>
                <w:lang w:val="en-US"/>
              </w:rPr>
              <w:t xml:space="preserve">25</w:t>
            </w:r>
            <w:r>
              <w:rPr>
                <w:rFonts w:hint="eastAsia" w:ascii="宋体" w:hAnsi="宋体" w:eastAsia="宋体" w:cs="宋体"/>
                <w:color w:val="000000" w:themeColor="text1"/>
                <w:sz w:val="21"/>
                <w:szCs w:val="21"/>
                <w:highlight w:val="none"/>
              </w:rPr>
              <w:t xml:space="preserve">00rpm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输出扭矩：1373/1648(30min)</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最大刀具数：</w:t>
            </w:r>
            <w:r>
              <w:rPr>
                <w:rFonts w:hint="eastAsia" w:ascii="宋体" w:hAnsi="宋体" w:eastAsia="宋体" w:cs="宋体"/>
                <w:color w:val="000000" w:themeColor="text1"/>
                <w:sz w:val="21"/>
                <w:szCs w:val="21"/>
                <w:highlight w:val="none"/>
                <w:lang w:val="en-US"/>
              </w:rPr>
              <w:t xml:space="preserve">不少于40</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刀柄形式：BT </w:t>
            </w:r>
            <w:r>
              <w:rPr>
                <w:rFonts w:hint="eastAsia" w:ascii="宋体" w:hAnsi="宋体" w:eastAsia="宋体" w:cs="宋体"/>
                <w:color w:val="000000" w:themeColor="text1"/>
                <w:sz w:val="21"/>
                <w:szCs w:val="21"/>
                <w:highlight w:val="none"/>
                <w:lang w:val="en-US"/>
              </w:rPr>
              <w:t xml:space="preserve">5</w:t>
            </w:r>
            <w:r>
              <w:rPr>
                <w:rFonts w:hint="eastAsia" w:ascii="宋体" w:hAnsi="宋体" w:eastAsia="宋体" w:cs="宋体"/>
                <w:color w:val="000000" w:themeColor="text1"/>
                <w:sz w:val="21"/>
                <w:szCs w:val="21"/>
                <w:highlight w:val="none"/>
              </w:rPr>
              <w:t xml:space="preserve">0</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最大刀具直径：</w:t>
            </w:r>
            <w:r>
              <w:rPr>
                <w:rFonts w:hint="eastAsia" w:ascii="宋体" w:hAnsi="宋体" w:eastAsia="宋体" w:cs="宋体"/>
                <w:color w:val="000000" w:themeColor="text1"/>
                <w:sz w:val="21"/>
                <w:szCs w:val="21"/>
                <w:highlight w:val="none"/>
                <w:lang w:val="en-US"/>
              </w:rPr>
              <w:t xml:space="preserve">不小于11</w:t>
            </w:r>
            <w:r>
              <w:rPr>
                <w:rFonts w:hint="eastAsia" w:ascii="宋体" w:hAnsi="宋体" w:eastAsia="宋体" w:cs="宋体"/>
                <w:color w:val="000000" w:themeColor="text1"/>
                <w:sz w:val="21"/>
                <w:szCs w:val="21"/>
                <w:highlight w:val="none"/>
              </w:rPr>
              <w:t xml:space="preserve">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最长刀具：≥3</w:t>
            </w:r>
            <w:r>
              <w:rPr>
                <w:rFonts w:hint="eastAsia" w:ascii="宋体" w:hAnsi="宋体" w:eastAsia="宋体" w:cs="宋体"/>
                <w:color w:val="000000" w:themeColor="text1"/>
                <w:sz w:val="21"/>
                <w:szCs w:val="21"/>
                <w:highlight w:val="none"/>
                <w:lang w:val="en-US"/>
              </w:rPr>
              <w:t xml:space="preserve">5</w:t>
            </w:r>
            <w:r>
              <w:rPr>
                <w:rFonts w:hint="eastAsia" w:ascii="宋体" w:hAnsi="宋体" w:eastAsia="宋体" w:cs="宋体"/>
                <w:color w:val="000000" w:themeColor="text1"/>
                <w:sz w:val="21"/>
                <w:szCs w:val="21"/>
                <w:highlight w:val="none"/>
              </w:rPr>
              <w:t xml:space="preserve">0mm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最大刀重：≥</w:t>
            </w:r>
            <w:r>
              <w:rPr>
                <w:rFonts w:hint="eastAsia" w:ascii="宋体" w:hAnsi="宋体" w:eastAsia="宋体" w:cs="宋体"/>
                <w:color w:val="000000" w:themeColor="text1"/>
                <w:sz w:val="21"/>
                <w:szCs w:val="21"/>
                <w:highlight w:val="none"/>
                <w:lang w:val="en-US"/>
              </w:rPr>
              <w:t xml:space="preserve">20</w:t>
            </w:r>
            <w:r>
              <w:rPr>
                <w:rFonts w:hint="eastAsia" w:ascii="宋体" w:hAnsi="宋体" w:eastAsia="宋体" w:cs="宋体"/>
                <w:color w:val="000000" w:themeColor="text1"/>
                <w:sz w:val="21"/>
                <w:szCs w:val="21"/>
                <w:highlight w:val="none"/>
              </w:rPr>
              <w:t xml:space="preserve">kg</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定位精度：</w:t>
            </w:r>
            <w:r>
              <w:rPr>
                <w:rFonts w:hint="eastAsia" w:ascii="宋体" w:hAnsi="宋体" w:eastAsia="宋体" w:cs="宋体"/>
                <w:color w:val="000000" w:themeColor="text1"/>
                <w:sz w:val="21"/>
                <w:szCs w:val="21"/>
                <w:highlight w:val="none"/>
                <w:lang w:val="en-US"/>
              </w:rPr>
              <w:t xml:space="preserve">不大于</w:t>
            </w:r>
            <w:r>
              <w:rPr>
                <w:rFonts w:hint="eastAsia" w:ascii="宋体" w:hAnsi="宋体" w:eastAsia="宋体" w:cs="宋体"/>
                <w:color w:val="000000" w:themeColor="text1"/>
                <w:sz w:val="21"/>
                <w:szCs w:val="21"/>
                <w:highlight w:val="none"/>
              </w:rPr>
              <w:t xml:space="preserve">0.0</w:t>
            </w:r>
            <w:r>
              <w:rPr>
                <w:rFonts w:hint="eastAsia" w:ascii="宋体" w:hAnsi="宋体" w:eastAsia="宋体" w:cs="宋体"/>
                <w:color w:val="000000" w:themeColor="text1"/>
                <w:sz w:val="21"/>
                <w:szCs w:val="21"/>
                <w:highlight w:val="none"/>
                <w:lang w:val="en-US"/>
              </w:rPr>
              <w:t xml:space="preserve">1</w:t>
            </w:r>
            <w:r>
              <w:rPr>
                <w:rFonts w:hint="eastAsia" w:ascii="宋体" w:hAnsi="宋体" w:eastAsia="宋体" w:cs="宋体"/>
                <w:color w:val="000000" w:themeColor="text1"/>
                <w:sz w:val="21"/>
                <w:szCs w:val="21"/>
                <w:highlight w:val="none"/>
              </w:rPr>
              <w:t xml:space="preserve">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19</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重复精度：</w:t>
            </w:r>
            <w:r>
              <w:rPr>
                <w:rFonts w:hint="eastAsia" w:ascii="宋体" w:hAnsi="宋体" w:eastAsia="宋体" w:cs="宋体"/>
                <w:color w:val="000000" w:themeColor="text1"/>
                <w:sz w:val="21"/>
                <w:szCs w:val="21"/>
                <w:highlight w:val="none"/>
                <w:lang w:val="en-US"/>
              </w:rPr>
              <w:t xml:space="preserve">不大于</w:t>
            </w:r>
            <w:r>
              <w:rPr>
                <w:rFonts w:hint="eastAsia" w:ascii="宋体" w:hAnsi="宋体" w:eastAsia="宋体" w:cs="宋体"/>
                <w:color w:val="000000" w:themeColor="text1"/>
                <w:sz w:val="21"/>
                <w:szCs w:val="21"/>
                <w:highlight w:val="none"/>
              </w:rPr>
              <w:t xml:space="preserve">0.008mm</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2</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中心出水</w:t>
            </w:r>
            <w:r>
              <w:rPr>
                <w:rFonts w:hint="eastAsia" w:ascii="宋体" w:hAnsi="宋体" w:eastAsia="宋体" w:cs="宋体"/>
                <w:color w:val="000000" w:themeColor="text1"/>
                <w:sz w:val="21"/>
                <w:szCs w:val="21"/>
                <w:highlight w:val="none"/>
                <w:lang w:val="en-US"/>
              </w:rPr>
              <w:t xml:space="preserve">：不小于20kg/min</w:t>
            </w:r>
            <w:r>
              <w:rPr>
                <w:color w:val="000000" w:themeColor="text1"/>
              </w:rPr>
            </w:r>
            <w:r/>
          </w:p>
          <w:p>
            <w:pPr>
              <w:pStyle w:val="105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2</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en-US"/>
              </w:rPr>
              <w:t xml:space="preserve">.</w:t>
            </w:r>
            <w:r>
              <w:rPr>
                <w:rFonts w:hint="eastAsia" w:ascii="宋体" w:hAnsi="宋体" w:eastAsia="宋体" w:cs="宋体"/>
                <w:color w:val="000000" w:themeColor="text1"/>
                <w:sz w:val="21"/>
                <w:szCs w:val="21"/>
                <w:highlight w:val="none"/>
              </w:rPr>
              <w:t xml:space="preserve">其他功能：手轮、水枪、四色灯、变压器</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 w:val="2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包四：NICE500燃机性能测试平台</w:t>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一、高性能动态信号测试分析系统</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 w:val="22"/>
                <w:szCs w:val="13"/>
                <w:highlight w:val="none"/>
              </w:rPr>
              <w:t xml:space="preserve">动态信号采集分析系统机箱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rPr>
              <w:t xml:space="preserve">机箱类型：19英寸机箱</w:t>
            </w:r>
            <w:r>
              <w:rPr>
                <w:rFonts w:hint="eastAsia" w:ascii="宋体" w:hAnsi="宋体" w:eastAsia="宋体" w:cs="宋体"/>
                <w:color w:val="000000" w:themeColor="text1"/>
                <w:sz w:val="21"/>
                <w:szCs w:val="21"/>
                <w:highlight w:val="none"/>
                <w:lang w:val="en-US" w:eastAsia="zh-CN"/>
              </w:rPr>
              <w:t xml:space="preserve">16卡槽</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rPr>
              <w:t xml:space="preserve">多机箱联用时</w:t>
            </w:r>
            <w:r>
              <w:rPr>
                <w:rFonts w:hint="eastAsia" w:ascii="宋体" w:hAnsi="宋体" w:eastAsia="宋体" w:cs="宋体"/>
                <w:color w:val="000000" w:themeColor="text1"/>
                <w:sz w:val="21"/>
                <w:szCs w:val="21"/>
                <w:highlight w:val="none"/>
              </w:rPr>
              <w:t xml:space="preserve">同步精度</w:t>
            </w:r>
            <w:r>
              <w:rPr>
                <w:rFonts w:hint="eastAsia" w:ascii="宋体" w:hAnsi="宋体" w:eastAsia="宋体" w:cs="宋体"/>
                <w:color w:val="000000" w:themeColor="text1"/>
                <w:sz w:val="21"/>
                <w:szCs w:val="21"/>
                <w:highlight w:val="none"/>
                <w:lang w:val="en-US" w:eastAsia="zh-CN"/>
              </w:rPr>
              <w:t xml:space="preserve">不大于30</w:t>
            </w:r>
            <w:r>
              <w:rPr>
                <w:rFonts w:hint="eastAsia" w:ascii="宋体" w:hAnsi="宋体" w:eastAsia="宋体" w:cs="宋体"/>
                <w:color w:val="000000" w:themeColor="text1"/>
                <w:sz w:val="21"/>
                <w:szCs w:val="21"/>
                <w:highlight w:val="none"/>
              </w:rPr>
              <w:t xml:space="preserve">ns</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rPr>
              <w:t xml:space="preserve">通讯方式：千兆网接口</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rPr>
              <w:t xml:space="preserve">功耗：19英寸机箱功耗</w:t>
            </w:r>
            <w:r>
              <w:rPr>
                <w:rFonts w:hint="eastAsia" w:ascii="宋体" w:hAnsi="宋体" w:eastAsia="宋体" w:cs="宋体"/>
                <w:color w:val="000000" w:themeColor="text1"/>
                <w:sz w:val="21"/>
                <w:szCs w:val="21"/>
                <w:highlight w:val="none"/>
                <w:lang w:val="en-US" w:eastAsia="zh-CN"/>
              </w:rPr>
              <w:t xml:space="preserve">不高于320</w:t>
            </w:r>
            <w:r>
              <w:rPr>
                <w:rFonts w:hint="eastAsia" w:ascii="宋体" w:hAnsi="宋体" w:eastAsia="宋体" w:cs="宋体"/>
                <w:color w:val="000000" w:themeColor="text1"/>
                <w:sz w:val="21"/>
                <w:szCs w:val="21"/>
                <w:highlight w:val="none"/>
              </w:rPr>
              <w:t xml:space="preserve">W</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rPr>
              <w:t xml:space="preserve">供电方式：交流供电 220V±10％ 50Hz±2％，直流供电10V~30V</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rPr>
              <w:t xml:space="preserve">尺寸（mm）</w:t>
            </w:r>
            <w:r>
              <w:rPr>
                <w:rFonts w:hint="eastAsia" w:ascii="宋体" w:hAnsi="宋体" w:eastAsia="宋体" w:cs="宋体"/>
                <w:color w:val="000000" w:themeColor="text1"/>
                <w:sz w:val="21"/>
                <w:szCs w:val="21"/>
                <w:highlight w:val="none"/>
                <w:lang w:val="en-US" w:eastAsia="zh-CN"/>
              </w:rPr>
              <w:t xml:space="preserve">不大于482</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133</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338</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7.</w:t>
            </w:r>
            <w:r>
              <w:rPr>
                <w:rFonts w:hint="eastAsia" w:ascii="宋体" w:hAnsi="宋体" w:eastAsia="宋体" w:cs="宋体"/>
                <w:color w:val="000000" w:themeColor="text1"/>
                <w:sz w:val="21"/>
                <w:szCs w:val="21"/>
                <w:highlight w:val="none"/>
              </w:rPr>
              <w:t xml:space="preserve">重量：不超过14kg</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rPr>
              <w:t xml:space="preserve">使用环境：适用于 GB/T</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6587-2012-Ⅱ组条件</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 w:val="24"/>
                <w:szCs w:val="24"/>
                <w:highlight w:val="none"/>
              </w:rPr>
              <w:t xml:space="preserve">动态信号采集卡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rPr>
              <w:t xml:space="preserve">通道数：2通道/卡；</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rPr>
              <w:t xml:space="preserve">通道包含</w:t>
            </w:r>
            <w:r>
              <w:rPr>
                <w:rFonts w:hint="eastAsia" w:ascii="宋体" w:hAnsi="宋体" w:eastAsia="宋体" w:cs="宋体"/>
                <w:color w:val="000000" w:themeColor="text1"/>
                <w:sz w:val="21"/>
                <w:szCs w:val="21"/>
                <w:highlight w:val="none"/>
              </w:rPr>
              <w:t xml:space="preserve">输入保护</w:t>
            </w:r>
            <w:r>
              <w:rPr>
                <w:rFonts w:hint="eastAsia" w:ascii="宋体" w:hAnsi="宋体" w:eastAsia="宋体" w:cs="宋体"/>
                <w:color w:val="000000" w:themeColor="text1"/>
                <w:sz w:val="21"/>
                <w:szCs w:val="21"/>
                <w:highlight w:val="none"/>
                <w:lang w:val="en-US" w:eastAsia="zh-CN"/>
              </w:rPr>
              <w:t xml:space="preserve">功能，</w:t>
            </w:r>
            <w:r>
              <w:rPr>
                <w:rFonts w:hint="eastAsia" w:ascii="宋体" w:hAnsi="宋体" w:eastAsia="宋体" w:cs="宋体"/>
                <w:color w:val="000000" w:themeColor="text1"/>
                <w:sz w:val="21"/>
                <w:szCs w:val="21"/>
                <w:highlight w:val="none"/>
              </w:rPr>
              <w:t xml:space="preserve">输入信号大于±15V时，输入全保护</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rPr>
              <w:t xml:space="preserve">输入阻抗</w:t>
            </w:r>
            <w:r>
              <w:rPr>
                <w:rFonts w:hint="eastAsia" w:ascii="宋体" w:hAnsi="宋体" w:eastAsia="宋体" w:cs="宋体"/>
                <w:color w:val="000000" w:themeColor="text1"/>
                <w:sz w:val="21"/>
                <w:szCs w:val="21"/>
                <w:highlight w:val="none"/>
                <w:lang w:val="en-US" w:eastAsia="zh-CN"/>
              </w:rPr>
              <w:t xml:space="preserve">不低于1</w:t>
            </w:r>
            <w:r>
              <w:rPr>
                <w:rFonts w:hint="eastAsia" w:ascii="宋体" w:hAnsi="宋体" w:eastAsia="宋体" w:cs="宋体"/>
                <w:color w:val="000000" w:themeColor="text1"/>
                <w:sz w:val="21"/>
                <w:szCs w:val="21"/>
                <w:highlight w:val="none"/>
              </w:rPr>
              <w:t xml:space="preserve">0MΩ+</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0MΩ</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rPr>
              <w:t xml:space="preserve">输入方式：GND、SIN-DC、DIF-DC、AC、SIN-IEPE、DIF-IEPE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zh-CN"/>
              </w:rPr>
              <w:t xml:space="preserve">通道包含状态显示灯，</w:t>
            </w:r>
            <w:r>
              <w:rPr>
                <w:rFonts w:hint="eastAsia" w:ascii="宋体" w:hAnsi="宋体" w:eastAsia="宋体" w:cs="宋体"/>
                <w:color w:val="000000" w:themeColor="text1"/>
                <w:sz w:val="21"/>
                <w:szCs w:val="21"/>
                <w:highlight w:val="none"/>
              </w:rPr>
              <w:t xml:space="preserve">输入大于满度的95%，指示灯为红色，表示接近满量程上限，输入小于满度的1%，指示灯为绿色，表示接近满量程下限</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需要提供实物照片</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rPr>
              <w:t xml:space="preserve">支持EID智能导线功能，支持TEDS智能传感器识别，支持桥路自检功能</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7.</w:t>
            </w:r>
            <w:r>
              <w:rPr>
                <w:rFonts w:hint="eastAsia" w:ascii="宋体" w:hAnsi="宋体" w:eastAsia="宋体" w:cs="宋体"/>
                <w:color w:val="000000" w:themeColor="text1"/>
                <w:sz w:val="21"/>
                <w:szCs w:val="21"/>
                <w:highlight w:val="none"/>
              </w:rPr>
              <w:t xml:space="preserve">电压示值误差：±0.</w:t>
            </w:r>
            <w:r>
              <w:rPr>
                <w:rFonts w:hint="eastAsia" w:ascii="宋体" w:hAnsi="宋体" w:eastAsia="宋体" w:cs="宋体"/>
                <w:color w:val="000000" w:themeColor="text1"/>
                <w:sz w:val="21"/>
                <w:szCs w:val="21"/>
                <w:highlight w:val="none"/>
                <w:lang w:val="en-US" w:eastAsia="zh-CN"/>
              </w:rPr>
              <w:t xml:space="preserve">05</w:t>
            </w:r>
            <w:r>
              <w:rPr>
                <w:rFonts w:hint="eastAsia" w:ascii="宋体" w:hAnsi="宋体" w:eastAsia="宋体" w:cs="宋体"/>
                <w:color w:val="000000" w:themeColor="text1"/>
                <w:sz w:val="21"/>
                <w:szCs w:val="21"/>
                <w:highlight w:val="none"/>
              </w:rPr>
              <w:t xml:space="preserve">%F.S</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rPr>
              <w:t xml:space="preserve">示值稳定性：0.01%/天</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9.</w:t>
            </w:r>
            <w:r>
              <w:rPr>
                <w:rFonts w:hint="eastAsia" w:ascii="宋体" w:hAnsi="宋体" w:eastAsia="宋体" w:cs="宋体"/>
                <w:color w:val="000000" w:themeColor="text1"/>
                <w:sz w:val="21"/>
                <w:szCs w:val="21"/>
                <w:highlight w:val="none"/>
              </w:rPr>
              <w:t xml:space="preserve">非线性：0.</w:t>
            </w:r>
            <w:r>
              <w:rPr>
                <w:rFonts w:hint="eastAsia" w:ascii="宋体" w:hAnsi="宋体" w:eastAsia="宋体" w:cs="宋体"/>
                <w:color w:val="000000" w:themeColor="text1"/>
                <w:sz w:val="21"/>
                <w:szCs w:val="21"/>
                <w:highlight w:val="none"/>
                <w:lang w:val="en-US" w:eastAsia="zh-CN"/>
              </w:rPr>
              <w:t xml:space="preserve">01</w:t>
            </w:r>
            <w:r>
              <w:rPr>
                <w:rFonts w:hint="eastAsia" w:ascii="宋体" w:hAnsi="宋体" w:eastAsia="宋体" w:cs="宋体"/>
                <w:color w:val="000000" w:themeColor="text1"/>
                <w:sz w:val="21"/>
                <w:szCs w:val="21"/>
                <w:highlight w:val="none"/>
              </w:rPr>
              <w:t xml:space="preserve">%F.S</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rPr>
              <w:t xml:space="preserve">噪声：不大于</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μVRMS</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零点漂移：小于1με/天</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提供校准证书</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11.</w:t>
            </w:r>
            <w:r>
              <w:rPr>
                <w:rFonts w:hint="eastAsia" w:ascii="宋体" w:hAnsi="宋体" w:eastAsia="宋体" w:cs="宋体"/>
                <w:color w:val="000000" w:themeColor="text1"/>
                <w:sz w:val="21"/>
                <w:szCs w:val="21"/>
                <w:highlight w:val="none"/>
              </w:rPr>
              <w:t xml:space="preserve">共模抑制（CMR）：不小于 100dB</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12.</w:t>
            </w:r>
            <w:r>
              <w:rPr>
                <w:rFonts w:hint="eastAsia" w:ascii="宋体" w:hAnsi="宋体" w:eastAsia="宋体" w:cs="宋体"/>
                <w:color w:val="000000" w:themeColor="text1"/>
                <w:sz w:val="21"/>
                <w:szCs w:val="21"/>
                <w:highlight w:val="none"/>
              </w:rPr>
              <w:t xml:space="preserve">应变量程：±100000με</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13.</w:t>
            </w:r>
            <w:r>
              <w:rPr>
                <w:rFonts w:hint="eastAsia" w:ascii="宋体" w:hAnsi="宋体" w:eastAsia="宋体" w:cs="宋体"/>
                <w:color w:val="000000" w:themeColor="text1"/>
                <w:sz w:val="21"/>
                <w:szCs w:val="21"/>
                <w:highlight w:val="none"/>
              </w:rPr>
              <w:t xml:space="preserve">应变示值误差：±（0.1%red±2με）</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投标文件中须</w:t>
            </w:r>
            <w:r>
              <w:rPr>
                <w:rFonts w:hint="eastAsia" w:ascii="宋体" w:hAnsi="宋体" w:eastAsia="宋体" w:cs="宋体"/>
                <w:b/>
                <w:bCs/>
                <w:color w:val="000000" w:themeColor="text1"/>
                <w:sz w:val="21"/>
                <w:szCs w:val="21"/>
                <w:highlight w:val="none"/>
                <w:lang w:val="en-US" w:eastAsia="zh-CN"/>
              </w:rPr>
              <w:t xml:space="preserve">提供校准证书</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14.</w:t>
            </w:r>
            <w:r>
              <w:rPr>
                <w:rFonts w:hint="eastAsia" w:ascii="宋体" w:hAnsi="宋体" w:eastAsia="宋体" w:cs="宋体"/>
                <w:color w:val="000000" w:themeColor="text1"/>
                <w:sz w:val="21"/>
                <w:szCs w:val="21"/>
                <w:highlight w:val="none"/>
              </w:rPr>
              <w:t xml:space="preserve">供桥电压（DC）：2V、5V、10V、24V 分档切换，每通道最大输出电流：50mA</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15.</w:t>
            </w:r>
            <w:r>
              <w:rPr>
                <w:rFonts w:hint="eastAsia" w:ascii="宋体" w:hAnsi="宋体" w:eastAsia="宋体" w:cs="宋体"/>
                <w:color w:val="000000" w:themeColor="text1"/>
                <w:sz w:val="21"/>
                <w:szCs w:val="21"/>
                <w:highlight w:val="none"/>
              </w:rPr>
              <w:t xml:space="preserve">供桥电压精度：</w:t>
            </w:r>
            <w:r>
              <w:rPr>
                <w:rFonts w:hint="eastAsia" w:ascii="宋体" w:hAnsi="宋体" w:eastAsia="宋体" w:cs="宋体"/>
                <w:color w:val="000000" w:themeColor="text1"/>
                <w:sz w:val="21"/>
                <w:szCs w:val="21"/>
                <w:highlight w:val="none"/>
                <w:lang w:val="en-US" w:eastAsia="zh-CN"/>
              </w:rPr>
              <w:t xml:space="preserve">不大于</w:t>
            </w:r>
            <w:r>
              <w:rPr>
                <w:rFonts w:hint="eastAsia" w:ascii="宋体" w:hAnsi="宋体" w:eastAsia="宋体" w:cs="宋体"/>
                <w:color w:val="000000" w:themeColor="text1"/>
                <w:sz w:val="21"/>
                <w:szCs w:val="21"/>
                <w:highlight w:val="none"/>
              </w:rPr>
              <w:t xml:space="preserve">0.</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16.</w:t>
            </w:r>
            <w:r>
              <w:rPr>
                <w:rFonts w:hint="eastAsia" w:ascii="宋体" w:hAnsi="宋体" w:eastAsia="宋体" w:cs="宋体"/>
                <w:color w:val="000000" w:themeColor="text1"/>
                <w:sz w:val="21"/>
                <w:szCs w:val="21"/>
                <w:highlight w:val="none"/>
              </w:rPr>
              <w:t xml:space="preserve">模数转换器：18位逐次逼近型A/D</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频响范围：DC～300kHz（＋0.5dB～-3dB）（100kHz平坦）</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17.</w:t>
            </w:r>
            <w:r>
              <w:rPr>
                <w:rFonts w:hint="eastAsia" w:ascii="宋体" w:hAnsi="宋体" w:eastAsia="宋体" w:cs="宋体"/>
                <w:color w:val="000000" w:themeColor="text1"/>
                <w:sz w:val="21"/>
                <w:szCs w:val="21"/>
                <w:highlight w:val="none"/>
                <w:lang w:val="en-US" w:eastAsia="zh-CN"/>
              </w:rPr>
              <w:t xml:space="preserve">采样率：不低于256KHz；</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18.</w:t>
            </w:r>
            <w:r>
              <w:rPr>
                <w:rFonts w:hint="eastAsia" w:ascii="宋体" w:hAnsi="宋体" w:eastAsia="宋体" w:cs="宋体"/>
                <w:color w:val="000000" w:themeColor="text1"/>
                <w:sz w:val="21"/>
                <w:szCs w:val="21"/>
                <w:highlight w:val="none"/>
              </w:rPr>
              <w:t xml:space="preserve">连接器类型：10芯ODU插座</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19.</w:t>
            </w:r>
            <w:r>
              <w:rPr>
                <w:rFonts w:hint="eastAsia" w:ascii="宋体" w:hAnsi="宋体" w:eastAsia="宋体" w:cs="宋体"/>
                <w:color w:val="000000" w:themeColor="text1"/>
                <w:sz w:val="21"/>
                <w:szCs w:val="21"/>
                <w:highlight w:val="none"/>
                <w:lang w:val="en-US" w:eastAsia="zh-CN"/>
              </w:rPr>
              <w:t xml:space="preserve">通道包含低通滤波器，</w:t>
            </w:r>
            <w:r>
              <w:rPr>
                <w:rFonts w:hint="eastAsia" w:ascii="宋体" w:hAnsi="宋体" w:eastAsia="宋体" w:cs="宋体"/>
                <w:color w:val="000000" w:themeColor="text1"/>
                <w:sz w:val="21"/>
                <w:szCs w:val="21"/>
                <w:highlight w:val="none"/>
              </w:rPr>
              <w:t xml:space="preserve">截止频率（-3dB±1dB）：100、300、1k、3k、10k、30k、100k、PASS（Hz）分档切换</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平坦度：± 0.1dB（2/3 截止频率内）</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阻带衰减：大于-24dB/Oct</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投标文件中须</w:t>
            </w:r>
            <w:r>
              <w:rPr>
                <w:rFonts w:hint="eastAsia" w:ascii="宋体" w:hAnsi="宋体" w:eastAsia="宋体" w:cs="宋体"/>
                <w:b/>
                <w:bCs/>
                <w:color w:val="000000" w:themeColor="text1"/>
                <w:sz w:val="21"/>
                <w:szCs w:val="21"/>
                <w:highlight w:val="none"/>
                <w:lang w:val="en-US" w:eastAsia="zh-CN"/>
              </w:rPr>
              <w:t xml:space="preserve">提供软件截图</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20.</w:t>
            </w:r>
            <w:r>
              <w:rPr>
                <w:rFonts w:hint="eastAsia" w:ascii="宋体" w:hAnsi="宋体" w:eastAsia="宋体" w:cs="宋体"/>
                <w:color w:val="000000" w:themeColor="text1"/>
                <w:sz w:val="21"/>
                <w:szCs w:val="21"/>
                <w:highlight w:val="none"/>
                <w:lang w:val="en-US" w:eastAsia="zh-CN"/>
              </w:rPr>
              <w:t xml:space="preserve">通道包含抗混滤波器，</w:t>
            </w:r>
            <w:r>
              <w:rPr>
                <w:rFonts w:hint="eastAsia" w:ascii="宋体" w:hAnsi="宋体" w:eastAsia="宋体" w:cs="宋体"/>
                <w:color w:val="000000" w:themeColor="text1"/>
                <w:sz w:val="21"/>
                <w:szCs w:val="21"/>
                <w:highlight w:val="none"/>
              </w:rPr>
              <w:t xml:space="preserve">滤波方式：每通道独立的模拟滤波+实时数字滤波组合抗混滤波器</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阻带衰减：大于-120dB</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平坦度（分析频率范围内）：小于 0.1dB</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采样率：不低于256KHz；</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21.</w:t>
            </w:r>
            <w:r>
              <w:rPr>
                <w:rFonts w:hint="eastAsia" w:ascii="宋体" w:hAnsi="宋体" w:eastAsia="宋体" w:cs="宋体"/>
                <w:color w:val="000000" w:themeColor="text1"/>
                <w:sz w:val="21"/>
                <w:szCs w:val="21"/>
                <w:highlight w:val="none"/>
              </w:rPr>
              <w:t xml:space="preserve">连接器类型：10芯ODU插座；</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22.</w:t>
            </w:r>
            <w:r>
              <w:rPr>
                <w:rFonts w:hint="eastAsia" w:ascii="宋体" w:hAnsi="宋体" w:eastAsia="宋体" w:cs="宋体"/>
                <w:color w:val="000000" w:themeColor="text1"/>
                <w:sz w:val="21"/>
                <w:szCs w:val="21"/>
                <w:highlight w:val="none"/>
              </w:rPr>
              <w:t xml:space="preserve">通道包含低通滤波器，截止频率（-3dB±1dB）：100、300、1k、3k、10k、30k、100k、PASS（Hz）分档切换，平坦度：± 0.1dB（2/3截止频率内），阻带衰减：大于-24dB/Oct</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投标文件中须</w:t>
            </w:r>
            <w:r>
              <w:rPr>
                <w:rFonts w:hint="eastAsia" w:ascii="宋体" w:hAnsi="宋体" w:eastAsia="宋体" w:cs="宋体"/>
                <w:b/>
                <w:bCs/>
                <w:color w:val="000000" w:themeColor="text1"/>
                <w:sz w:val="21"/>
                <w:szCs w:val="21"/>
                <w:highlight w:val="none"/>
                <w:lang w:val="en-US" w:eastAsia="zh-CN"/>
              </w:rPr>
              <w:t xml:space="preserve">提供软件截图</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23.</w:t>
            </w:r>
            <w:r>
              <w:rPr>
                <w:rFonts w:hint="eastAsia" w:ascii="宋体" w:hAnsi="宋体" w:eastAsia="宋体" w:cs="宋体"/>
                <w:color w:val="000000" w:themeColor="text1"/>
                <w:sz w:val="21"/>
                <w:szCs w:val="21"/>
                <w:highlight w:val="none"/>
              </w:rPr>
              <w:t xml:space="preserve">通道包含抗混滤波器，滤波方式：每通道独立的模拟滤波+实时数字滤波组合抗混滤波器，阻带衰减：大于-120dB，平坦度（分析频率范围内）：小于0.1dB；</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 w:val="24"/>
                <w:szCs w:val="24"/>
                <w:highlight w:val="none"/>
              </w:rPr>
              <w:t xml:space="preserve">转速信号采集卡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lang w:val="en-US" w:eastAsia="zh-CN"/>
              </w:rPr>
              <w:t xml:space="preserve">通道数：2通道/卡；</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rPr>
              <w:t xml:space="preserve">供电电源：DC5V，50mA；或 DC15V，50mA</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rPr>
              <w:t xml:space="preserve">转速测量范围</w:t>
            </w:r>
            <w:r>
              <w:rPr>
                <w:rFonts w:hint="eastAsia" w:ascii="宋体" w:hAnsi="宋体" w:eastAsia="宋体" w:cs="宋体"/>
                <w:color w:val="000000" w:themeColor="text1"/>
                <w:sz w:val="21"/>
                <w:szCs w:val="21"/>
                <w:highlight w:val="none"/>
                <w:lang w:val="en-US" w:eastAsia="zh-CN"/>
              </w:rPr>
              <w:t xml:space="preserve">不低于5</w:t>
            </w:r>
            <w:r>
              <w:rPr>
                <w:rFonts w:hint="eastAsia" w:ascii="宋体" w:hAnsi="宋体" w:eastAsia="宋体" w:cs="宋体"/>
                <w:color w:val="000000" w:themeColor="text1"/>
                <w:sz w:val="21"/>
                <w:szCs w:val="21"/>
                <w:highlight w:val="none"/>
              </w:rPr>
              <w:t xml:space="preserve">00000RPM</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rPr>
              <w:t xml:space="preserve">转速测量精度：小于0.</w:t>
            </w:r>
            <w:r>
              <w:rPr>
                <w:rFonts w:hint="eastAsia" w:ascii="宋体" w:hAnsi="宋体" w:eastAsia="宋体" w:cs="宋体"/>
                <w:color w:val="000000" w:themeColor="text1"/>
                <w:sz w:val="21"/>
                <w:szCs w:val="21"/>
                <w:highlight w:val="none"/>
                <w:lang w:val="en-US" w:eastAsia="zh-CN"/>
              </w:rPr>
              <w:t xml:space="preserve">05</w:t>
            </w:r>
            <w:r>
              <w:rPr>
                <w:rFonts w:hint="eastAsia" w:ascii="宋体" w:hAnsi="宋体" w:eastAsia="宋体" w:cs="宋体"/>
                <w:color w:val="000000" w:themeColor="text1"/>
                <w:sz w:val="21"/>
                <w:szCs w:val="21"/>
                <w:highlight w:val="none"/>
              </w:rPr>
              <w:t xml:space="preserve">%±1转</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rPr>
              <w:t xml:space="preserve">每转脉冲数：1~4096个，软件设置</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rPr>
              <w:t xml:space="preserve">转轴比：0.01~100</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 w:val="24"/>
                <w:szCs w:val="24"/>
                <w:highlight w:val="none"/>
              </w:rPr>
              <w:t xml:space="preserve">测试分析软件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w:t>
            </w:r>
            <w:r>
              <w:rPr>
                <w:rFonts w:hint="eastAsia" w:ascii="宋体" w:hAnsi="宋体" w:eastAsia="宋体" w:cs="宋体"/>
                <w:color w:val="000000" w:themeColor="text1"/>
                <w:sz w:val="21"/>
                <w:szCs w:val="21"/>
                <w:highlight w:val="none"/>
              </w:rPr>
              <w:t xml:space="preserve">无密码狗和验证码，可任意电脑安装使用</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且使用期限为永久，终身免费维护，后期不得以任何借口收取费用（采购方额外增加功能除外）</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rPr>
              <w:t xml:space="preserve">支持二次开发和第三方数据导出</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numPr>
                <w:ilvl w:val="0"/>
                <w:numId w:val="0"/>
              </w:num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rPr>
              <w:t xml:space="preserve">具有fft，阶次分析等功能</w:t>
            </w:r>
            <w:r>
              <w:rPr>
                <w:rFonts w:hint="eastAsia" w:ascii="宋体" w:hAnsi="宋体" w:eastAsia="宋体" w:cs="宋体"/>
                <w:color w:val="000000" w:themeColor="text1"/>
                <w:sz w:val="21"/>
                <w:szCs w:val="21"/>
                <w:highlight w:val="none"/>
              </w:rPr>
              <w:t xml:space="preserve">（提供软件截图）</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分析软件数据输出格式不少于txt、Word、Excel、</w:t>
            </w:r>
            <w:r>
              <w:rPr>
                <w:rFonts w:hint="eastAsia" w:ascii="宋体" w:hAnsi="宋体" w:eastAsia="宋体" w:cs="宋体"/>
                <w:color w:val="000000" w:themeColor="text1"/>
                <w:sz w:val="21"/>
                <w:szCs w:val="21"/>
                <w:highlight w:val="none"/>
                <w:lang w:val="en-US" w:eastAsia="zh-CN"/>
              </w:rPr>
              <w:t xml:space="preserve">dhprj、</w:t>
            </w:r>
            <w:r>
              <w:rPr>
                <w:rFonts w:hint="eastAsia" w:ascii="宋体" w:hAnsi="宋体" w:eastAsia="宋体" w:cs="宋体"/>
                <w:color w:val="000000" w:themeColor="text1"/>
                <w:sz w:val="21"/>
                <w:szCs w:val="21"/>
                <w:highlight w:val="none"/>
              </w:rPr>
              <w:t xml:space="preserve">Matlab、Access、bmp等</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投标文件中须</w:t>
            </w:r>
            <w:r>
              <w:rPr>
                <w:rFonts w:hint="eastAsia" w:ascii="宋体" w:hAnsi="宋体" w:eastAsia="宋体" w:cs="宋体"/>
                <w:b/>
                <w:bCs/>
                <w:color w:val="000000" w:themeColor="text1"/>
                <w:sz w:val="21"/>
                <w:szCs w:val="21"/>
                <w:highlight w:val="none"/>
              </w:rPr>
              <w:t xml:space="preserve">提供软件截图</w:t>
            </w:r>
            <w:r>
              <w:rPr>
                <w:rFonts w:hint="eastAsia" w:ascii="宋体" w:hAnsi="宋体" w:eastAsia="宋体" w:cs="宋体"/>
                <w:b/>
                <w:bCs/>
                <w:color w:val="000000" w:themeColor="text1"/>
                <w:sz w:val="21"/>
                <w:szCs w:val="21"/>
                <w:highlight w:val="none"/>
                <w:lang w:eastAsia="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二、1MW耗功器</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1MW耗功器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最大负载功率：阻性负载：1MW</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负载分档：阻性负载：</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分别为：1、2、2、5、10、20、20、50、100、200、200、200、200kW。</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功率因数：1</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负载精度（每档）：±5%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负载精度（整机）：±5%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显示精度：0.5级</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控制电源：外接交流三相五线（A/B/C/N/地）AC380~400V/50Hz，约10kW。</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接线方式：负载电源输入——铜排（星型接法）；</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控制电源输入——接线排。</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通讯接口：RS485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绝缘等级：F级</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1"/>
                <w:highlight w:val="none"/>
              </w:rPr>
              <w:t xml:space="preserve">工作方式：连续工作</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13.</w:t>
            </w:r>
            <w:r>
              <w:rPr>
                <w:rFonts w:hint="eastAsia" w:ascii="宋体" w:hAnsi="宋体" w:eastAsia="宋体" w:cs="宋体"/>
                <w:color w:val="000000" w:themeColor="text1"/>
                <w:szCs w:val="21"/>
                <w:highlight w:val="none"/>
              </w:rPr>
              <w:t xml:space="preserve">冷却方式：强制风冷，侧进风，侧出风。</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运输：吊装，机箱顶部有承重吊环，底部带脚轮及叉车孔</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机箱尺寸：2100mm*1800mm*2200mm（宽×深×高）</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16.</w:t>
            </w:r>
            <w:r>
              <w:rPr>
                <w:rFonts w:hint="eastAsia" w:ascii="宋体" w:hAnsi="宋体" w:eastAsia="宋体" w:cs="宋体"/>
                <w:color w:val="000000" w:themeColor="text1"/>
                <w:szCs w:val="21"/>
                <w:highlight w:val="none"/>
              </w:rPr>
              <w:t xml:space="preserve">工作场所：室外</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17.</w:t>
            </w:r>
            <w:r>
              <w:rPr>
                <w:rFonts w:hint="eastAsia" w:ascii="宋体" w:hAnsi="宋体" w:eastAsia="宋体" w:cs="宋体"/>
                <w:color w:val="000000" w:themeColor="text1"/>
                <w:szCs w:val="21"/>
                <w:highlight w:val="none"/>
              </w:rPr>
              <w:t xml:space="preserve">工作温度：-15℃～+45℃；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18.</w:t>
            </w:r>
            <w:r>
              <w:rPr>
                <w:rFonts w:hint="eastAsia" w:ascii="宋体" w:hAnsi="宋体" w:eastAsia="宋体" w:cs="宋体"/>
                <w:color w:val="000000" w:themeColor="text1"/>
                <w:szCs w:val="21"/>
                <w:highlight w:val="none"/>
              </w:rPr>
              <w:t xml:space="preserve">相对湿度：≤95%；</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19.</w:t>
            </w:r>
            <w:r>
              <w:rPr>
                <w:rFonts w:hint="eastAsia" w:ascii="宋体" w:hAnsi="宋体" w:eastAsia="宋体" w:cs="宋体"/>
                <w:color w:val="000000" w:themeColor="text1"/>
                <w:szCs w:val="21"/>
                <w:highlight w:val="none"/>
              </w:rPr>
              <w:t xml:space="preserve">大气压力：86～106kPa；</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20.</w:t>
            </w:r>
            <w:r>
              <w:rPr>
                <w:rFonts w:hint="eastAsia" w:ascii="宋体" w:hAnsi="宋体" w:eastAsia="宋体" w:cs="宋体"/>
                <w:color w:val="000000" w:themeColor="text1"/>
                <w:szCs w:val="21"/>
                <w:highlight w:val="none"/>
              </w:rPr>
              <w:t xml:space="preserve">合金电阻：国产</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21.</w:t>
            </w:r>
            <w:r>
              <w:rPr>
                <w:rFonts w:hint="eastAsia" w:ascii="宋体" w:hAnsi="宋体" w:eastAsia="宋体" w:cs="宋体"/>
                <w:color w:val="000000" w:themeColor="text1"/>
                <w:szCs w:val="21"/>
                <w:highlight w:val="none"/>
              </w:rPr>
              <w:t xml:space="preserve">数据管理软件：自主研发</w:t>
            </w:r>
            <w:r>
              <w:rPr>
                <w:color w:val="000000" w:themeColor="text1"/>
              </w:rPr>
            </w:r>
            <w:r/>
          </w:p>
          <w:p>
            <w:pPr>
              <w:ind w:left="0" w:right="0"/>
              <w:jc w:val="left"/>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bCs/>
                <w:color w:val="000000" w:themeColor="text1"/>
                <w:szCs w:val="21"/>
                <w:highlight w:val="none"/>
              </w:rPr>
              <w:t xml:space="preserve">三、动平衡机</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0"/>
                <w:highlight w:val="none"/>
              </w:rPr>
              <w:t xml:space="preserve">卧式平衡机主机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0"/>
                <w:highlight w:val="none"/>
              </w:rPr>
              <w:t xml:space="preserve">转子承载重量≥1</w:t>
            </w:r>
            <w:r>
              <w:rPr>
                <w:rFonts w:hint="eastAsia" w:ascii="宋体" w:hAnsi="宋体" w:eastAsia="宋体" w:cs="宋体"/>
                <w:color w:val="000000" w:themeColor="text1"/>
                <w:szCs w:val="20"/>
                <w:highlight w:val="none"/>
                <w:lang w:val="en-US" w:eastAsia="zh-CN"/>
              </w:rPr>
              <w:t xml:space="preserve">00</w:t>
            </w:r>
            <w:r>
              <w:rPr>
                <w:rFonts w:hint="eastAsia" w:ascii="宋体" w:hAnsi="宋体" w:eastAsia="宋体" w:cs="宋体"/>
                <w:color w:val="000000" w:themeColor="text1"/>
                <w:szCs w:val="20"/>
                <w:highlight w:val="none"/>
              </w:rPr>
              <w:t xml:space="preserve">kg</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2.</w:t>
            </w:r>
            <w:r>
              <w:rPr>
                <w:rFonts w:hint="eastAsia" w:ascii="宋体" w:hAnsi="宋体" w:eastAsia="宋体" w:cs="宋体"/>
                <w:color w:val="000000" w:themeColor="text1"/>
                <w:szCs w:val="20"/>
                <w:highlight w:val="none"/>
              </w:rPr>
              <w:t xml:space="preserve">转子重量最小不限</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3.</w:t>
            </w:r>
            <w:r>
              <w:rPr>
                <w:rFonts w:hint="eastAsia" w:ascii="宋体" w:hAnsi="宋体" w:eastAsia="宋体" w:cs="宋体"/>
                <w:color w:val="000000" w:themeColor="text1"/>
                <w:szCs w:val="20"/>
                <w:highlight w:val="none"/>
              </w:rPr>
              <w:t xml:space="preserve">主机床身 1500mm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0"/>
                <w:highlight w:val="none"/>
              </w:rPr>
              <w:t xml:space="preserve">支承中心间最大距离≥</w:t>
            </w:r>
            <w:r>
              <w:rPr>
                <w:rFonts w:hint="eastAsia" w:ascii="宋体" w:hAnsi="宋体" w:eastAsia="宋体" w:cs="宋体"/>
                <w:color w:val="000000" w:themeColor="text1"/>
                <w:szCs w:val="20"/>
                <w:highlight w:val="none"/>
                <w:lang w:val="en-US" w:eastAsia="zh-CN"/>
              </w:rPr>
              <w:t xml:space="preserve">1200</w:t>
            </w:r>
            <w:r>
              <w:rPr>
                <w:rFonts w:hint="eastAsia" w:ascii="宋体" w:hAnsi="宋体" w:eastAsia="宋体" w:cs="宋体"/>
                <w:color w:val="000000" w:themeColor="text1"/>
                <w:szCs w:val="20"/>
                <w:highlight w:val="none"/>
              </w:rPr>
              <w:t xml:space="preserve">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5.</w:t>
            </w:r>
            <w:r>
              <w:rPr>
                <w:rFonts w:hint="eastAsia" w:ascii="宋体" w:hAnsi="宋体" w:eastAsia="宋体" w:cs="宋体"/>
                <w:color w:val="000000" w:themeColor="text1"/>
                <w:szCs w:val="20"/>
                <w:highlight w:val="none"/>
              </w:rPr>
              <w:t xml:space="preserve">支承中心间最小距离（不包括皮带驱动） ≤50mm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6.</w:t>
            </w:r>
            <w:r>
              <w:rPr>
                <w:rFonts w:hint="eastAsia" w:ascii="宋体" w:hAnsi="宋体" w:eastAsia="宋体" w:cs="宋体"/>
                <w:color w:val="000000" w:themeColor="text1"/>
                <w:szCs w:val="20"/>
                <w:highlight w:val="none"/>
              </w:rPr>
              <w:t xml:space="preserve">支承中心间最小距离（包括皮带驱动） ≤200mm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7.</w:t>
            </w:r>
            <w:r>
              <w:rPr>
                <w:rFonts w:hint="eastAsia" w:ascii="宋体" w:hAnsi="宋体" w:eastAsia="宋体" w:cs="宋体"/>
                <w:color w:val="000000" w:themeColor="text1"/>
                <w:szCs w:val="20"/>
                <w:highlight w:val="none"/>
              </w:rPr>
              <w:t xml:space="preserve">允许转子回转直径 1260 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8.</w:t>
            </w:r>
            <w:r>
              <w:rPr>
                <w:rFonts w:hint="eastAsia" w:ascii="宋体" w:hAnsi="宋体" w:eastAsia="宋体" w:cs="宋体"/>
                <w:color w:val="000000" w:themeColor="text1"/>
                <w:szCs w:val="20"/>
                <w:highlight w:val="none"/>
              </w:rPr>
              <w:t xml:space="preserve">轴颈支承直径范围 9-70 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9.</w:t>
            </w:r>
            <w:r>
              <w:rPr>
                <w:rFonts w:hint="eastAsia" w:ascii="宋体" w:hAnsi="宋体" w:eastAsia="宋体" w:cs="宋体"/>
                <w:color w:val="000000" w:themeColor="text1"/>
                <w:szCs w:val="20"/>
                <w:highlight w:val="none"/>
              </w:rPr>
              <w:t xml:space="preserve">皮带驱动部位直径范围 20-450 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10.</w:t>
            </w:r>
            <w:r>
              <w:rPr>
                <w:rFonts w:hint="eastAsia" w:ascii="宋体" w:hAnsi="宋体" w:eastAsia="宋体" w:cs="宋体"/>
                <w:color w:val="000000" w:themeColor="text1"/>
                <w:szCs w:val="20"/>
                <w:highlight w:val="none"/>
              </w:rPr>
              <w:t xml:space="preserve">当皮带驱动直径为 60 mm 时，平衡转速210-2100/ 310-3100rpm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11.</w:t>
            </w:r>
            <w:r>
              <w:rPr>
                <w:rFonts w:hint="eastAsia" w:ascii="宋体" w:hAnsi="宋体" w:eastAsia="宋体" w:cs="宋体"/>
                <w:color w:val="000000" w:themeColor="text1"/>
                <w:szCs w:val="20"/>
                <w:highlight w:val="none"/>
              </w:rPr>
              <w:t xml:space="preserve">Umar 最小可达剩余不平衡量为0.1gmm/kg</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0"/>
                <w:highlight w:val="none"/>
              </w:rPr>
              <w:t xml:space="preserve">最高测量灵敏度</w:t>
            </w:r>
            <w:r>
              <w:rPr>
                <w:rFonts w:hint="eastAsia" w:ascii="宋体" w:hAnsi="宋体" w:eastAsia="宋体" w:cs="宋体"/>
                <w:color w:val="000000" w:themeColor="text1"/>
                <w:szCs w:val="20"/>
                <w:highlight w:val="none"/>
                <w:lang w:val="en-US" w:eastAsia="zh-CN"/>
              </w:rPr>
              <w:t xml:space="preserve">≤2</w:t>
            </w:r>
            <w:r>
              <w:rPr>
                <w:rFonts w:hint="eastAsia" w:ascii="宋体" w:hAnsi="宋体" w:eastAsia="宋体" w:cs="宋体"/>
                <w:color w:val="000000" w:themeColor="text1"/>
                <w:szCs w:val="20"/>
                <w:highlight w:val="none"/>
              </w:rPr>
              <w:t xml:space="preserve">gmm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13.</w:t>
            </w:r>
            <w:r>
              <w:rPr>
                <w:rFonts w:hint="eastAsia" w:ascii="宋体" w:hAnsi="宋体" w:eastAsia="宋体" w:cs="宋体"/>
                <w:color w:val="000000" w:themeColor="text1"/>
                <w:szCs w:val="20"/>
                <w:highlight w:val="none"/>
              </w:rPr>
              <w:t xml:space="preserve">不平衡量减少率 (URR)：≥95%</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0"/>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0"/>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0"/>
                <w:highlight w:val="none"/>
              </w:rPr>
              <w:t xml:space="preserve">卧式平衡机附机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转子承载重量≥</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0kg</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转子重量最小不限</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辅机床身 750mm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支承中心间最大距离≥5</w:t>
            </w:r>
            <w:r>
              <w:rPr>
                <w:rFonts w:hint="eastAsia" w:ascii="宋体" w:hAnsi="宋体" w:eastAsia="宋体" w:cs="宋体"/>
                <w:color w:val="000000" w:themeColor="text1"/>
                <w:szCs w:val="21"/>
                <w:highlight w:val="none"/>
                <w:lang w:val="en-US" w:eastAsia="zh-CN"/>
              </w:rPr>
              <w:t xml:space="preserve">0</w:t>
            </w:r>
            <w:r>
              <w:rPr>
                <w:rFonts w:hint="eastAsia" w:ascii="宋体" w:hAnsi="宋体" w:eastAsia="宋体" w:cs="宋体"/>
                <w:color w:val="000000" w:themeColor="text1"/>
                <w:szCs w:val="21"/>
                <w:highlight w:val="none"/>
              </w:rPr>
              <w:t xml:space="preserve">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支承中心间最小距离（不包括皮带驱动）</w:t>
            </w:r>
            <w:r>
              <w:rPr>
                <w:rFonts w:hint="eastAsia" w:ascii="宋体" w:hAnsi="宋体" w:eastAsia="宋体" w:cs="宋体"/>
                <w:color w:val="000000" w:themeColor="text1"/>
                <w:szCs w:val="20"/>
                <w:highlight w:val="none"/>
              </w:rPr>
              <w:t xml:space="preserve">≤50mm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6.</w:t>
            </w:r>
            <w:r>
              <w:rPr>
                <w:rFonts w:hint="eastAsia" w:ascii="宋体" w:hAnsi="宋体" w:eastAsia="宋体" w:cs="宋体"/>
                <w:color w:val="000000" w:themeColor="text1"/>
                <w:szCs w:val="20"/>
                <w:highlight w:val="none"/>
              </w:rPr>
              <w:t xml:space="preserve">支承中心间最小距离（包括皮带驱动） ≤200mm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7.</w:t>
            </w:r>
            <w:r>
              <w:rPr>
                <w:rFonts w:hint="eastAsia" w:ascii="宋体" w:hAnsi="宋体" w:eastAsia="宋体" w:cs="宋体"/>
                <w:color w:val="000000" w:themeColor="text1"/>
                <w:szCs w:val="20"/>
                <w:highlight w:val="none"/>
              </w:rPr>
              <w:t xml:space="preserve">允许转子回转直径 1260mm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8.</w:t>
            </w:r>
            <w:r>
              <w:rPr>
                <w:rFonts w:hint="eastAsia" w:ascii="宋体" w:hAnsi="宋体" w:eastAsia="宋体" w:cs="宋体"/>
                <w:color w:val="000000" w:themeColor="text1"/>
                <w:szCs w:val="20"/>
                <w:highlight w:val="none"/>
              </w:rPr>
              <w:t xml:space="preserve">轴颈支承直径范围 8-50mm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9.</w:t>
            </w:r>
            <w:r>
              <w:rPr>
                <w:rFonts w:hint="eastAsia" w:ascii="宋体" w:hAnsi="宋体" w:eastAsia="宋体" w:cs="宋体"/>
                <w:color w:val="000000" w:themeColor="text1"/>
                <w:szCs w:val="20"/>
                <w:highlight w:val="none"/>
              </w:rPr>
              <w:t xml:space="preserve">皮带驱动部位直径范围 20-300mm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10.</w:t>
            </w:r>
            <w:r>
              <w:rPr>
                <w:rFonts w:hint="eastAsia" w:ascii="宋体" w:hAnsi="宋体" w:eastAsia="宋体" w:cs="宋体"/>
                <w:color w:val="000000" w:themeColor="text1"/>
                <w:szCs w:val="20"/>
                <w:highlight w:val="none"/>
              </w:rPr>
              <w:t xml:space="preserve">当皮带驱动直径为60mm时，平衡转速210-2100/ 310-3100 rpm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val="0"/>
                <w:bCs/>
                <w:color w:val="000000" w:themeColor="text1"/>
                <w:sz w:val="21"/>
                <w:szCs w:val="21"/>
                <w:highlight w:val="none"/>
                <w:lang w:val="en-US" w:eastAsia="zh-CN"/>
              </w:rPr>
              <w:t xml:space="preserve">11.</w:t>
            </w:r>
            <w:r>
              <w:rPr>
                <w:rFonts w:hint="eastAsia" w:ascii="宋体" w:hAnsi="宋体" w:eastAsia="宋体" w:cs="宋体"/>
                <w:color w:val="000000" w:themeColor="text1"/>
                <w:szCs w:val="20"/>
                <w:highlight w:val="none"/>
              </w:rPr>
              <w:t xml:space="preserve">Umar 最小可达剩余不平衡量为0.1gmm/kg</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0"/>
                <w:highlight w:val="none"/>
              </w:rPr>
              <w:t xml:space="preserve">最高测量灵敏度</w:t>
            </w:r>
            <w:r>
              <w:rPr>
                <w:rFonts w:hint="eastAsia" w:ascii="宋体" w:hAnsi="宋体" w:eastAsia="宋体" w:cs="宋体"/>
                <w:color w:val="000000" w:themeColor="text1"/>
                <w:szCs w:val="20"/>
                <w:highlight w:val="none"/>
                <w:lang w:val="en-US" w:eastAsia="zh-CN"/>
              </w:rPr>
              <w:t xml:space="preserve">≤</w:t>
            </w:r>
            <w:r>
              <w:rPr>
                <w:rFonts w:hint="eastAsia" w:ascii="宋体" w:hAnsi="宋体" w:eastAsia="宋体" w:cs="宋体"/>
                <w:color w:val="000000" w:themeColor="text1"/>
                <w:szCs w:val="20"/>
                <w:highlight w:val="none"/>
              </w:rPr>
              <w:t xml:space="preserve">1</w:t>
            </w:r>
            <w:r>
              <w:rPr>
                <w:rFonts w:hint="eastAsia" w:ascii="宋体" w:hAnsi="宋体" w:eastAsia="宋体" w:cs="宋体"/>
                <w:color w:val="000000" w:themeColor="text1"/>
                <w:szCs w:val="20"/>
                <w:highlight w:val="none"/>
                <w:lang w:val="en-US" w:eastAsia="zh-CN"/>
              </w:rPr>
              <w:t xml:space="preserve">.6</w:t>
            </w:r>
            <w:r>
              <w:rPr>
                <w:rFonts w:hint="eastAsia" w:ascii="宋体" w:hAnsi="宋体" w:eastAsia="宋体" w:cs="宋体"/>
                <w:color w:val="000000" w:themeColor="text1"/>
                <w:szCs w:val="20"/>
                <w:highlight w:val="none"/>
              </w:rPr>
              <w:t xml:space="preserve">gmm</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1"/>
                <w:szCs w:val="21"/>
                <w:highlight w:val="none"/>
                <w:lang w:val="en-US" w:eastAsia="zh-CN"/>
              </w:rPr>
              <w:t xml:space="preserve">13.</w:t>
            </w:r>
            <w:r>
              <w:rPr>
                <w:rFonts w:hint="eastAsia" w:ascii="宋体" w:hAnsi="宋体" w:eastAsia="宋体" w:cs="宋体"/>
                <w:color w:val="000000" w:themeColor="text1"/>
                <w:szCs w:val="20"/>
                <w:highlight w:val="none"/>
              </w:rPr>
              <w:t xml:space="preserve">不平衡量减少率 (URR)：≥ 95%</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color w:val="000000" w:themeColor="text1"/>
                <w:szCs w:val="20"/>
                <w:highlight w:val="none"/>
                <w:lang w:val="en-US" w:eastAsia="zh-CN"/>
              </w:rPr>
              <w:t xml:space="preserve">14.</w:t>
            </w:r>
            <w:r>
              <w:rPr>
                <w:rFonts w:hint="eastAsia" w:ascii="宋体" w:hAnsi="宋体" w:eastAsia="宋体" w:cs="宋体"/>
                <w:color w:val="000000" w:themeColor="text1"/>
                <w:szCs w:val="20"/>
                <w:highlight w:val="none"/>
              </w:rPr>
              <w:t xml:space="preserve">防磁处理</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Cs w:val="20"/>
                <w:highlight w:val="none"/>
              </w:rPr>
              <w:suppressLineNumbers w:val="0"/>
            </w:pPr>
            <w:r>
              <w:rPr>
                <w:rFonts w:hint="eastAsia" w:ascii="宋体" w:hAnsi="宋体" w:eastAsia="宋体" w:cs="宋体"/>
                <w:b/>
                <w:bCs/>
                <w:color w:val="000000" w:themeColor="text1"/>
                <w:szCs w:val="21"/>
                <w:highlight w:val="none"/>
              </w:rPr>
              <w:t xml:space="preserve">其他要求：详见“2.供货要求”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0"/>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0"/>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jc w:val="center"/>
          <w:trHeight w:val="23"/>
        </w:trPr>
        <w:tc>
          <w:tcPr>
            <w:gridSpan w:val="6"/>
            <w:tcBorders>
              <w:top w:val="single" w:color="000000" w:sz="4" w:space="0"/>
              <w:left w:val="single" w:color="000000" w:sz="4" w:space="0"/>
              <w:bottom w:val="single" w:color="000000" w:sz="4" w:space="0"/>
              <w:right w:val="single" w:color="000000" w:sz="4" w:space="0"/>
            </w:tcBorders>
            <w:tcW w:w="10605" w:type="dxa"/>
            <w:vAlign w:val="center"/>
            <w:textDirection w:val="lrTb"/>
            <w:noWrap/>
          </w:tcPr>
          <w:p>
            <w:pPr>
              <w:ind w:left="0" w:right="0"/>
              <w:keepLines w:val="0"/>
              <w:keepNext w:val="0"/>
              <w:spacing w:before="0" w:beforeAutospacing="0" w:after="0" w:afterAutospacing="0" w:line="320" w:lineRule="exact"/>
              <w:widowControl/>
              <w:rPr>
                <w:rFonts w:hint="eastAsia" w:ascii="宋体" w:hAnsi="宋体" w:eastAsia="宋体" w:cs="宋体"/>
                <w:b/>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备注：</w:t>
            </w:r>
            <w:r>
              <w:rPr>
                <w:color w:val="000000" w:themeColor="text1"/>
              </w:rPr>
            </w:r>
            <w:r/>
          </w:p>
          <w:p>
            <w:pPr>
              <w:ind w:left="0" w:right="0"/>
              <w:keepLines w:val="0"/>
              <w:keepNext w:val="0"/>
              <w:spacing w:before="0" w:beforeAutospacing="0" w:after="0" w:afterAutospacing="0" w:line="320" w:lineRule="exact"/>
              <w:widowControl/>
              <w:rPr>
                <w:rFonts w:hint="eastAsia" w:ascii="宋体" w:hAnsi="宋体" w:eastAsia="宋体" w:cs="宋体"/>
                <w:b/>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1.采购需求中标记“★”的技术指标项均为实质性响应条款，不得有负偏离，投标供应商若有一项带“★”的条款未响应或不满足，将按无效投标处理。投标供应商的投标文件关于技术要求与招标文件规定的有偏离的，应在技术条款偏离表中说明，并加盖公章或签电子公章。未在技术条款偏离表中说明的，将被认为完全响应招标文件的规定。</w:t>
            </w:r>
            <w:r>
              <w:rPr>
                <w:color w:val="000000" w:themeColor="text1"/>
              </w:rPr>
            </w:r>
            <w:r/>
          </w:p>
          <w:p>
            <w:pPr>
              <w:ind w:left="0" w:right="0"/>
              <w:keepLines w:val="0"/>
              <w:keepNext w:val="0"/>
              <w:spacing w:before="0" w:beforeAutospacing="0" w:after="0" w:afterAutospacing="0" w:line="320" w:lineRule="exact"/>
              <w:widowControl/>
              <w:rPr>
                <w:rFonts w:hint="eastAsia" w:ascii="宋体" w:hAnsi="宋体" w:eastAsia="宋体" w:cs="宋体"/>
                <w:b/>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2.投标供应商需提供所有货物的图片经采购人确认无误后，才可下单制作生产。具体数量根据现场实际情况制作，如有部分变化，以实际制作情况为准。</w:t>
            </w:r>
            <w:r>
              <w:rPr>
                <w:color w:val="000000" w:themeColor="text1"/>
              </w:rPr>
            </w:r>
            <w:r/>
          </w:p>
          <w:p>
            <w:pPr>
              <w:ind w:left="0" w:right="0"/>
              <w:keepLines w:val="0"/>
              <w:keepNext w:val="0"/>
              <w:spacing w:before="0" w:beforeAutospacing="0" w:after="0" w:afterAutospacing="0" w:line="320" w:lineRule="exact"/>
              <w:widowControl/>
              <w:rPr>
                <w:rFonts w:hint="eastAsia" w:ascii="宋体" w:hAnsi="宋体" w:eastAsia="宋体" w:cs="宋体"/>
                <w:b/>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3.中标供应商须确保所投产品尺寸完全满足现场实际要求，保证采购人正常使用；如不符合要求，由中标供应商整改到位，所产生的费用由中标供应商自行承担。</w:t>
            </w:r>
            <w:r>
              <w:rPr>
                <w:color w:val="000000" w:themeColor="text1"/>
              </w:rPr>
            </w:r>
            <w:r/>
          </w:p>
          <w:p>
            <w:pPr>
              <w:ind w:left="0" w:right="0"/>
              <w:keepLines w:val="0"/>
              <w:keepNext w:val="0"/>
              <w:spacing w:before="0" w:beforeAutospacing="0" w:after="0" w:afterAutospacing="0" w:line="320" w:lineRule="exact"/>
              <w:widowControl/>
              <w:rPr>
                <w:rFonts w:hint="eastAsia" w:ascii="宋体" w:hAnsi="宋体" w:eastAsia="宋体" w:cs="宋体"/>
                <w:b/>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4.本项目中所有产品均须符合国家环保等相关标准，符合环保标准。</w:t>
            </w:r>
            <w:r>
              <w:rPr>
                <w:color w:val="000000" w:themeColor="text1"/>
              </w:rPr>
            </w:r>
            <w:r/>
          </w:p>
          <w:p>
            <w:pPr>
              <w:ind w:left="0" w:right="0"/>
              <w:keepLines w:val="0"/>
              <w:keepNext w:val="0"/>
              <w:spacing w:before="0" w:beforeAutospacing="0" w:after="0" w:afterAutospacing="0" w:line="320" w:lineRule="exact"/>
              <w:widowControl/>
              <w:rPr>
                <w:rFonts w:hint="eastAsia" w:ascii="宋体" w:hAnsi="宋体" w:eastAsia="宋体" w:cs="宋体"/>
                <w:b/>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5.中标供应商须负责其所提供的所有货物的运输、装卸、安装调试以及与之相关的一切必要的配套工作。</w:t>
            </w:r>
            <w:r>
              <w:rPr>
                <w:color w:val="000000" w:themeColor="text1"/>
              </w:rPr>
            </w:r>
            <w:r/>
          </w:p>
          <w:p>
            <w:pPr>
              <w:ind w:left="0" w:right="0"/>
              <w:keepLines w:val="0"/>
              <w:keepNext w:val="0"/>
              <w:spacing w:before="0" w:beforeAutospacing="0" w:after="0" w:afterAutospacing="0" w:line="320" w:lineRule="exact"/>
              <w:widowControl/>
              <w:rPr>
                <w:rFonts w:hint="eastAsia" w:ascii="宋体" w:hAnsi="宋体" w:eastAsia="宋体" w:cs="宋体"/>
                <w:b/>
                <w:bCs/>
                <w:color w:val="000000" w:themeColor="text1"/>
                <w:szCs w:val="21"/>
                <w:highlight w:val="none"/>
              </w:rPr>
              <w:suppressLineNumbers w:val="0"/>
            </w:pPr>
            <w:r>
              <w:rPr>
                <w:rFonts w:hint="eastAsia" w:ascii="宋体" w:hAnsi="宋体" w:eastAsia="宋体" w:cs="宋体"/>
                <w:b/>
                <w:color w:val="000000" w:themeColor="text1"/>
                <w:szCs w:val="21"/>
                <w:highlight w:val="none"/>
              </w:rPr>
              <w:t xml:space="preserve">6.所有涉及此次安装的材料必须为</w:t>
            </w:r>
            <w:r>
              <w:rPr>
                <w:rFonts w:hint="eastAsia" w:ascii="宋体" w:hAnsi="宋体" w:eastAsia="宋体" w:cs="宋体"/>
                <w:b/>
                <w:color w:val="000000" w:themeColor="text1"/>
                <w:szCs w:val="21"/>
                <w:highlight w:val="none"/>
                <w:lang w:val="en-US" w:eastAsia="zh-CN"/>
              </w:rPr>
              <w:t xml:space="preserve">合格</w:t>
            </w:r>
            <w:r>
              <w:rPr>
                <w:rFonts w:hint="eastAsia" w:ascii="宋体" w:hAnsi="宋体" w:eastAsia="宋体" w:cs="宋体"/>
                <w:b/>
                <w:color w:val="000000" w:themeColor="text1"/>
                <w:szCs w:val="21"/>
                <w:highlight w:val="none"/>
              </w:rPr>
              <w:t xml:space="preserve">产品。</w:t>
            </w:r>
            <w:r>
              <w:rPr>
                <w:color w:val="000000" w:themeColor="text1"/>
              </w:rPr>
            </w:r>
            <w:r/>
          </w:p>
        </w:tc>
      </w:tr>
    </w:tbl>
    <w:p>
      <w:pPr>
        <w:ind w:firstLine="482"/>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2.供货要求</w:t>
      </w:r>
      <w:r>
        <w:rPr>
          <w:color w:val="000000" w:themeColor="text1"/>
        </w:rPr>
      </w:r>
      <w:r/>
    </w:p>
    <w:p>
      <w:pPr>
        <w:ind w:firstLine="482"/>
        <w:jc w:val="left"/>
        <w:spacing w:line="440" w:lineRule="exact"/>
        <w:rPr>
          <w:rFonts w:hint="eastAsia" w:ascii="宋体" w:hAnsi="宋体" w:eastAsia="宋体" w:cs="宋体"/>
          <w:b/>
          <w:color w:val="000000" w:themeColor="text1"/>
          <w:sz w:val="24"/>
          <w:szCs w:val="20"/>
          <w:highlight w:val="none"/>
        </w:rPr>
      </w:pPr>
      <w:r>
        <w:rPr>
          <w:color w:val="000000" w:themeColor="text1"/>
        </w:rPr>
      </w:r>
      <w:bookmarkStart w:id="193" w:name="OLE_LINK51"/>
      <w:r>
        <w:rPr>
          <w:color w:val="000000" w:themeColor="text1"/>
        </w:rPr>
      </w:r>
      <w:bookmarkStart w:id="194" w:name="OLE_LINK50"/>
      <w:r>
        <w:rPr>
          <w:rFonts w:hint="eastAsia" w:ascii="宋体" w:hAnsi="宋体" w:eastAsia="宋体" w:cs="宋体"/>
          <w:b/>
          <w:color w:val="000000" w:themeColor="text1"/>
          <w:sz w:val="24"/>
          <w:szCs w:val="20"/>
          <w:highlight w:val="none"/>
        </w:rPr>
        <w:t xml:space="preserve">2.1</w:t>
      </w:r>
      <w:bookmarkStart w:id="195" w:name="OLE_LINK12"/>
      <w:r>
        <w:rPr>
          <w:color w:val="000000" w:themeColor="text1"/>
        </w:rPr>
      </w:r>
      <w:bookmarkStart w:id="196" w:name="OLE_LINK11"/>
      <w:r>
        <w:rPr>
          <w:rFonts w:hint="eastAsia" w:ascii="宋体" w:hAnsi="宋体" w:eastAsia="宋体" w:cs="宋体"/>
          <w:b/>
          <w:color w:val="000000" w:themeColor="text1"/>
          <w:sz w:val="24"/>
          <w:szCs w:val="20"/>
          <w:highlight w:val="none"/>
        </w:rPr>
        <w:t xml:space="preserve">摇篮式五轴加工中心</w:t>
      </w:r>
      <w:bookmarkEnd w:id="195"/>
      <w:r>
        <w:rPr>
          <w:color w:val="000000" w:themeColor="text1"/>
        </w:rPr>
      </w:r>
      <w:bookmarkEnd w:id="196"/>
      <w:r>
        <w:rPr>
          <w:color w:val="000000" w:themeColor="text1"/>
        </w:rPr>
      </w:r>
      <w:r/>
    </w:p>
    <w:tbl>
      <w:tblPr>
        <w:tblStyle w:val="790"/>
        <w:tblpPr w:horzAnchor="text" w:tblpXSpec="center" w:vertAnchor="text" w:tblpY="1" w:leftFromText="180" w:topFromText="0" w:rightFromText="180" w:bottomFromText="0"/>
        <w:tblW w:w="10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510"/>
      </w:tblGrid>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设备加工</w:t>
            </w:r>
            <w:r>
              <w:rPr>
                <w:rFonts w:ascii="宋体" w:hAnsi="宋体" w:eastAsia="宋体" w:cs="Times New Roman"/>
                <w:b/>
                <w:bCs/>
                <w:color w:val="000000" w:themeColor="text1"/>
                <w:szCs w:val="21"/>
                <w:highlight w:val="none"/>
              </w:rPr>
              <w:t xml:space="preserve">对象</w:t>
            </w:r>
            <w:r>
              <w:rPr>
                <w:rFonts w:ascii="宋体" w:hAnsi="宋体" w:eastAsia="宋体" w:cs="Times New Roman"/>
                <w:b/>
                <w:bCs/>
                <w:color w:val="000000" w:themeColor="text1"/>
                <w:szCs w:val="21"/>
                <w:highlight w:val="none"/>
              </w:rPr>
              <w:t xml:space="preserve">及</w:t>
            </w:r>
            <w:r>
              <w:rPr>
                <w:rFonts w:ascii="宋体" w:hAnsi="宋体" w:eastAsia="宋体" w:cs="Times New Roman"/>
                <w:b/>
                <w:bCs/>
                <w:color w:val="000000" w:themeColor="text1"/>
                <w:szCs w:val="21"/>
                <w:highlight w:val="none"/>
              </w:rPr>
              <w:t xml:space="preserve">总体</w:t>
            </w:r>
            <w:r>
              <w:rPr>
                <w:rFonts w:ascii="宋体" w:hAnsi="宋体" w:eastAsia="宋体" w:cs="Times New Roman"/>
                <w:b/>
                <w:bCs/>
                <w:color w:val="000000" w:themeColor="text1"/>
                <w:szCs w:val="21"/>
                <w:highlight w:val="none"/>
              </w:rPr>
              <w:t xml:space="preserve">技术要求：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该机床结构设计合理，保证有足够的静态、动态精度、刚性及稳定性，具有较强的精密切削加工能力。设备必须具有</w:t>
            </w:r>
            <w:r>
              <w:rPr>
                <w:rFonts w:hint="eastAsia" w:ascii="宋体" w:hAnsi="宋体" w:eastAsia="宋体" w:cs="Times New Roman"/>
                <w:color w:val="000000" w:themeColor="text1"/>
                <w:szCs w:val="21"/>
                <w:highlight w:val="none"/>
              </w:rPr>
              <w:t xml:space="preserve">高效</w:t>
            </w:r>
            <w:r>
              <w:rPr>
                <w:rFonts w:ascii="宋体" w:hAnsi="宋体" w:eastAsia="宋体" w:cs="Times New Roman"/>
                <w:color w:val="000000" w:themeColor="text1"/>
                <w:szCs w:val="21"/>
                <w:highlight w:val="none"/>
                <w:lang w:val="zh-CN"/>
              </w:rPr>
              <w:t xml:space="preserve">的售后服务、不污染环境及危害人身健康。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机床主要用于高温合金类零件铣</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钻、攻丝等复杂型面的加工，加工材料主要为钛合金及高温合金，要求该设备能满足上述材料的精加工，具有高转速、大扭矩输出特点，具备铣削、钻削、镗削、螺纹切削等基本功能。</w:t>
            </w:r>
            <w:r>
              <w:rPr>
                <w:color w:val="000000" w:themeColor="text1"/>
              </w:rPr>
            </w:r>
            <w:r/>
          </w:p>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机床应具有数控装置、液压系统、自动润滑系统、气压系统、冷却系统、自动排屑系统等基本功能。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投标供应商所投设备应是标准成熟产品。</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1.4</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要求中所列</w:t>
            </w:r>
            <w:r>
              <w:rPr>
                <w:rFonts w:hint="eastAsia" w:ascii="宋体" w:hAnsi="宋体" w:eastAsia="宋体" w:cs="Times New Roman"/>
                <w:color w:val="000000" w:themeColor="text1"/>
                <w:szCs w:val="21"/>
                <w:highlight w:val="none"/>
                <w:lang w:val="zh-CN"/>
              </w:rPr>
              <w:t xml:space="preserve">刀柄、</w:t>
            </w:r>
            <w:r>
              <w:rPr>
                <w:rFonts w:ascii="宋体" w:hAnsi="宋体" w:eastAsia="宋体" w:cs="Times New Roman"/>
                <w:color w:val="000000" w:themeColor="text1"/>
                <w:szCs w:val="21"/>
                <w:highlight w:val="none"/>
                <w:lang w:val="zh-CN"/>
              </w:rPr>
              <w:t xml:space="preserve">刀具等机床附件、工具及相关资料均为每台份。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设备基本要求及主要规格参数：</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机床设计制造应符合</w:t>
            </w:r>
            <w:r>
              <w:rPr>
                <w:rFonts w:hint="eastAsia" w:ascii="宋体" w:hAnsi="宋体" w:eastAsia="宋体" w:cs="Times New Roman"/>
                <w:color w:val="000000" w:themeColor="text1"/>
                <w:szCs w:val="21"/>
                <w:highlight w:val="none"/>
              </w:rPr>
              <w:t xml:space="preserve">国家相关</w:t>
            </w:r>
            <w:r>
              <w:rPr>
                <w:rFonts w:ascii="宋体" w:hAnsi="宋体" w:eastAsia="宋体" w:cs="Times New Roman"/>
                <w:color w:val="000000" w:themeColor="text1"/>
                <w:szCs w:val="21"/>
                <w:highlight w:val="none"/>
              </w:rPr>
              <w:t xml:space="preserve">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机床所有零部件和各种仪表的计量单位应全部采用国际单位（SI）标准。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机床结构及主要规格参数：</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zh-CN"/>
              </w:rPr>
              <w:t xml:space="preserve">机床床身应为花岗岩铸造或吸振性极好的铸铁整体铸造而成，采用工作台移动并回装方式，为了机床可接近性好，方便观察工件在加工中的状态，摆动轴应采用</w:t>
            </w:r>
            <w:r>
              <w:rPr>
                <w:rFonts w:ascii="宋体" w:hAnsi="宋体" w:eastAsia="宋体" w:cs="Times New Roman"/>
                <w:color w:val="000000" w:themeColor="text1"/>
                <w:szCs w:val="21"/>
                <w:highlight w:val="none"/>
                <w:lang w:val="zh-CN"/>
              </w:rPr>
              <w:t xml:space="preserve">B轴设计的左右摆动结构，且为双端支撑</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机床采用框架式结构，高刚性床身，具有良好的刚性及稳定性。</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机床铣削</w:t>
            </w:r>
            <w:r>
              <w:rPr>
                <w:rFonts w:hint="eastAsia" w:ascii="宋体" w:hAnsi="宋体" w:eastAsia="宋体" w:cs="Times New Roman"/>
                <w:color w:val="000000" w:themeColor="text1"/>
                <w:szCs w:val="21"/>
                <w:highlight w:val="none"/>
              </w:rPr>
              <w:t xml:space="preserve">电主轴</w:t>
            </w:r>
            <w:r>
              <w:rPr>
                <w:rFonts w:ascii="宋体" w:hAnsi="宋体" w:eastAsia="宋体" w:cs="Times New Roman"/>
                <w:color w:val="000000" w:themeColor="text1"/>
                <w:szCs w:val="21"/>
                <w:highlight w:val="none"/>
                <w:lang w:val="zh-CN"/>
              </w:rPr>
              <w:t xml:space="preserve">，采用</w:t>
            </w:r>
            <w:r>
              <w:rPr>
                <w:rFonts w:hint="eastAsia" w:ascii="宋体" w:hAnsi="宋体" w:eastAsia="宋体" w:cs="Times New Roman"/>
                <w:color w:val="000000" w:themeColor="text1"/>
                <w:szCs w:val="21"/>
                <w:highlight w:val="none"/>
                <w:lang w:val="zh-CN"/>
              </w:rPr>
              <w:t xml:space="preserve">高性能产品</w:t>
            </w:r>
            <w:r>
              <w:rPr>
                <w:rFonts w:ascii="宋体" w:hAnsi="宋体" w:eastAsia="宋体" w:cs="Times New Roman"/>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全线轨机床，适用于</w:t>
            </w:r>
            <w:r>
              <w:rPr>
                <w:rFonts w:hint="eastAsia" w:ascii="宋体" w:hAnsi="宋体" w:eastAsia="宋体" w:cs="Times New Roman"/>
                <w:color w:val="000000" w:themeColor="text1"/>
                <w:szCs w:val="21"/>
                <w:highlight w:val="none"/>
                <w:lang w:val="zh-CN"/>
              </w:rPr>
              <w:t xml:space="preserve">精密</w:t>
            </w:r>
            <w:r>
              <w:rPr>
                <w:rFonts w:ascii="宋体" w:hAnsi="宋体" w:eastAsia="宋体" w:cs="Times New Roman"/>
                <w:color w:val="000000" w:themeColor="text1"/>
                <w:szCs w:val="21"/>
                <w:highlight w:val="none"/>
                <w:lang w:val="zh-CN"/>
              </w:rPr>
              <w:t xml:space="preserve">切削。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b/>
                <w:bCs/>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机床</w:t>
            </w:r>
            <w:r>
              <w:rPr>
                <w:rFonts w:hint="eastAsia" w:ascii="宋体" w:hAnsi="宋体" w:eastAsia="宋体" w:cs="Times New Roman"/>
                <w:b/>
                <w:bCs/>
                <w:color w:val="000000" w:themeColor="text1"/>
                <w:szCs w:val="21"/>
                <w:highlight w:val="none"/>
              </w:rPr>
              <w:t xml:space="preserve">工作台面积要求：≥φ48</w:t>
            </w:r>
            <w:r>
              <w:rPr>
                <w:rFonts w:ascii="宋体" w:hAnsi="宋体" w:eastAsia="宋体" w:cs="Times New Roman"/>
                <w:b/>
                <w:bCs/>
                <w:color w:val="000000" w:themeColor="text1"/>
                <w:szCs w:val="21"/>
                <w:highlight w:val="none"/>
              </w:rPr>
              <w:t xml:space="preserve">0mm，投标时注明机床</w:t>
            </w:r>
            <w:r>
              <w:rPr>
                <w:rFonts w:hint="eastAsia" w:ascii="宋体" w:hAnsi="宋体" w:eastAsia="宋体" w:cs="Times New Roman"/>
                <w:b/>
                <w:bCs/>
                <w:color w:val="000000" w:themeColor="text1"/>
                <w:szCs w:val="21"/>
                <w:highlight w:val="none"/>
              </w:rPr>
              <w:t xml:space="preserve">工作台</w:t>
            </w:r>
            <w:r>
              <w:rPr>
                <w:rFonts w:ascii="宋体" w:hAnsi="宋体" w:eastAsia="宋体" w:cs="Times New Roman"/>
                <w:b/>
                <w:bCs/>
                <w:color w:val="000000" w:themeColor="text1"/>
                <w:szCs w:val="21"/>
                <w:highlight w:val="none"/>
              </w:rPr>
              <w:t xml:space="preserve">尺寸。</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197" w:name="OLE_LINK29"/>
            <w:r>
              <w:rPr>
                <w:rFonts w:ascii="宋体" w:hAnsi="宋体" w:eastAsia="宋体" w:cs="Times New Roman"/>
                <w:color w:val="000000" w:themeColor="text1"/>
                <w:szCs w:val="21"/>
                <w:highlight w:val="none"/>
              </w:rPr>
              <w:t xml:space="preserve">*2.3.6</w:t>
            </w:r>
            <w:bookmarkEnd w:id="197"/>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b/>
                <w:bCs/>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主轴</w:t>
            </w:r>
            <w:r>
              <w:rPr>
                <w:rFonts w:hint="eastAsia" w:ascii="宋体" w:hAnsi="宋体" w:eastAsia="宋体" w:cs="Times New Roman"/>
                <w:b/>
                <w:bCs/>
                <w:color w:val="000000" w:themeColor="text1"/>
                <w:szCs w:val="21"/>
                <w:highlight w:val="none"/>
              </w:rPr>
              <w:t xml:space="preserve">最大转速：≥15</w:t>
            </w:r>
            <w:r>
              <w:rPr>
                <w:rFonts w:ascii="宋体" w:hAnsi="宋体" w:eastAsia="宋体" w:cs="Times New Roman"/>
                <w:b/>
                <w:bCs/>
                <w:color w:val="000000" w:themeColor="text1"/>
                <w:szCs w:val="21"/>
                <w:highlight w:val="none"/>
              </w:rPr>
              <w:t xml:space="preserve">000rpm，投标时注明机床最大主轴转速。</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工作台最大承重：</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00kg</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8</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数控系统：数控轴</w:t>
            </w:r>
            <w:r>
              <w:rPr>
                <w:rFonts w:ascii="宋体" w:hAnsi="宋体" w:eastAsia="宋体" w:cs="Times New Roman"/>
                <w:color w:val="000000" w:themeColor="text1"/>
                <w:szCs w:val="21"/>
                <w:highlight w:val="none"/>
              </w:rPr>
              <w:t xml:space="preserve">X,Y,Z,</w:t>
            </w:r>
            <w:r>
              <w:rPr>
                <w:rFonts w:hint="eastAsia" w:ascii="宋体" w:hAnsi="宋体" w:eastAsia="宋体" w:cs="宋体"/>
                <w:color w:val="000000" w:themeColor="text1"/>
                <w:szCs w:val="21"/>
                <w:highlight w:val="none"/>
              </w:rPr>
              <w:t xml:space="preserve"> A/B</w:t>
            </w:r>
            <w:r>
              <w:rPr>
                <w:rFonts w:hint="eastAsia" w:ascii="宋体" w:hAnsi="宋体" w:eastAsia="宋体" w:cs="Times New Roman"/>
                <w:color w:val="000000" w:themeColor="text1"/>
                <w:szCs w:val="21"/>
                <w:highlight w:val="none"/>
              </w:rPr>
              <w:t xml:space="preserve"> ,C；联动轴数≥5；</w:t>
            </w:r>
            <w:r>
              <w:rPr>
                <w:rFonts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9</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铣削主轴采用</w:t>
            </w:r>
            <w:r>
              <w:rPr>
                <w:rFonts w:hint="eastAsia" w:ascii="宋体" w:hAnsi="宋体" w:eastAsia="宋体" w:cs="Times New Roman"/>
                <w:color w:val="000000" w:themeColor="text1"/>
                <w:szCs w:val="21"/>
                <w:highlight w:val="none"/>
                <w:lang w:val="zh-CN"/>
              </w:rPr>
              <w:t xml:space="preserve">高性能产品</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10</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机床数控系统功能可实现人机对话编程功能。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198" w:name="OLE_LINK27"/>
            <w:r>
              <w:rPr>
                <w:rFonts w:hint="eastAsia" w:ascii="宋体" w:hAnsi="宋体" w:eastAsia="宋体" w:cs="宋体"/>
                <w:color w:val="000000" w:themeColor="text1"/>
                <w:szCs w:val="21"/>
                <w:highlight w:val="none"/>
              </w:rPr>
              <w:t xml:space="preserve">机床的回转轴和摆动轴均须采用扭矩电机直接驱动。</w:t>
            </w:r>
            <w:bookmarkEnd w:id="198"/>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行程及进给速度:</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轴行程要求：≥5</w:t>
            </w:r>
            <w:r>
              <w:rPr>
                <w:rFonts w:ascii="宋体" w:hAnsi="宋体" w:eastAsia="宋体" w:cs="Times New Roman"/>
                <w:color w:val="000000" w:themeColor="text1"/>
                <w:szCs w:val="21"/>
                <w:highlight w:val="none"/>
              </w:rPr>
              <w:t xml:space="preserve">00mm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Y</w:t>
            </w:r>
            <w:r>
              <w:rPr>
                <w:rFonts w:hint="eastAsia" w:ascii="宋体" w:hAnsi="宋体" w:eastAsia="宋体" w:cs="Times New Roman"/>
                <w:color w:val="000000" w:themeColor="text1"/>
                <w:szCs w:val="21"/>
                <w:highlight w:val="none"/>
              </w:rPr>
              <w:t xml:space="preserve">轴行程要求：≥</w:t>
            </w:r>
            <w:r>
              <w:rPr>
                <w:rFonts w:ascii="宋体" w:hAnsi="宋体" w:eastAsia="宋体" w:cs="Times New Roman"/>
                <w:color w:val="000000" w:themeColor="text1"/>
                <w:szCs w:val="21"/>
                <w:highlight w:val="none"/>
              </w:rPr>
              <w:t xml:space="preserve">4</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199" w:name="OLE_LINK8"/>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轴行程要求：≥</w:t>
            </w:r>
            <w:r>
              <w:rPr>
                <w:rFonts w:ascii="宋体" w:hAnsi="宋体" w:eastAsia="宋体" w:cs="Times New Roman"/>
                <w:color w:val="000000" w:themeColor="text1"/>
                <w:szCs w:val="21"/>
                <w:highlight w:val="none"/>
              </w:rPr>
              <w:t xml:space="preserve">4</w:t>
            </w:r>
            <w:r>
              <w:rPr>
                <w:rFonts w:hint="eastAsia" w:ascii="宋体" w:hAnsi="宋体" w:eastAsia="宋体" w:cs="Times New Roman"/>
                <w:color w:val="000000" w:themeColor="text1"/>
                <w:szCs w:val="21"/>
                <w:highlight w:val="none"/>
              </w:rPr>
              <w:t xml:space="preserve">0</w:t>
            </w:r>
            <w:r>
              <w:rPr>
                <w:rFonts w:ascii="宋体" w:hAnsi="宋体" w:eastAsia="宋体" w:cs="Times New Roman"/>
                <w:color w:val="000000" w:themeColor="text1"/>
                <w:szCs w:val="21"/>
                <w:highlight w:val="none"/>
              </w:rPr>
              <w:t xml:space="preserve">0mm</w:t>
            </w:r>
            <w:bookmarkEnd w:id="199"/>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B轴行程要求：</w:t>
            </w:r>
            <w:r>
              <w:rPr>
                <w:rFonts w:hint="eastAsia" w:ascii="宋体" w:hAnsi="宋体" w:eastAsia="宋体" w:cs="宋体"/>
                <w:color w:val="000000" w:themeColor="text1"/>
                <w:szCs w:val="21"/>
                <w:highlight w:val="none"/>
              </w:rPr>
              <w:t xml:space="preserve">≥</w:t>
            </w:r>
            <w:r>
              <w:rPr>
                <w:rFonts w:hint="eastAsia" w:ascii="Times New Roman" w:hAnsi="Times New Roman" w:eastAsia="宋体" w:cs="Times New Roman"/>
                <w:color w:val="000000" w:themeColor="text1"/>
                <w:szCs w:val="21"/>
                <w:highlight w:val="none"/>
              </w:rPr>
              <w:t xml:space="preserve">185</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轴行程要求：</w:t>
            </w:r>
            <w:r>
              <w:rPr>
                <w:rFonts w:hint="eastAsia" w:ascii="宋体" w:hAnsi="宋体" w:eastAsia="宋体" w:cs="宋体"/>
                <w:color w:val="000000" w:themeColor="text1"/>
                <w:szCs w:val="21"/>
                <w:highlight w:val="none"/>
              </w:rPr>
              <w:t xml:space="preserve">≥</w:t>
            </w:r>
            <w:r>
              <w:rPr>
                <w:rFonts w:hint="eastAsia" w:ascii="Times New Roman" w:hAnsi="Times New Roman" w:eastAsia="宋体" w:cs="Times New Roman"/>
                <w:color w:val="000000" w:themeColor="text1"/>
                <w:szCs w:val="21"/>
                <w:highlight w:val="none"/>
              </w:rPr>
              <w:t xml:space="preserve">3</w:t>
            </w:r>
            <w:r>
              <w:rPr>
                <w:rFonts w:ascii="Times New Roman" w:hAnsi="Times New Roman" w:eastAsia="宋体" w:cs="Times New Roman"/>
                <w:color w:val="000000" w:themeColor="text1"/>
                <w:szCs w:val="21"/>
                <w:highlight w:val="none"/>
              </w:rPr>
              <w:t xml:space="preserve">6</w:t>
            </w:r>
            <w:r>
              <w:rPr>
                <w:rFonts w:hint="eastAsia" w:ascii="Times New Roman" w:hAnsi="Times New Roman" w:eastAsia="宋体" w:cs="Times New Roman"/>
                <w:color w:val="000000" w:themeColor="text1"/>
                <w:szCs w:val="21"/>
                <w:highlight w:val="none"/>
              </w:rPr>
              <w:t xml:space="preserve">0</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Z轴切削进给速度：1-2</w:t>
            </w:r>
            <w:r>
              <w:rPr>
                <w:rFonts w:hint="eastAsia" w:ascii="宋体" w:hAnsi="宋体" w:eastAsia="宋体" w:cs="Times New Roman"/>
                <w:color w:val="000000" w:themeColor="text1"/>
                <w:szCs w:val="21"/>
                <w:highlight w:val="none"/>
              </w:rPr>
              <w:t xml:space="preserve">0</w:t>
            </w:r>
            <w:r>
              <w:rPr>
                <w:rFonts w:ascii="宋体" w:hAnsi="宋体" w:eastAsia="宋体" w:cs="Times New Roman"/>
                <w:color w:val="000000" w:themeColor="text1"/>
                <w:szCs w:val="21"/>
                <w:highlight w:val="none"/>
              </w:rPr>
              <w:t xml:space="preserve">000mm/min。</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Z轴快速移动速度≥</w:t>
            </w:r>
            <w:r>
              <w:rPr>
                <w:rFonts w:hint="eastAsia" w:ascii="宋体" w:hAnsi="宋体" w:eastAsia="宋体" w:cs="Times New Roman"/>
                <w:color w:val="000000" w:themeColor="text1"/>
                <w:szCs w:val="21"/>
                <w:highlight w:val="none"/>
              </w:rPr>
              <w:t xml:space="preserve">20</w:t>
            </w:r>
            <w:r>
              <w:rPr>
                <w:rFonts w:ascii="宋体" w:hAnsi="宋体" w:eastAsia="宋体" w:cs="Times New Roman"/>
                <w:color w:val="000000" w:themeColor="text1"/>
                <w:szCs w:val="21"/>
                <w:highlight w:val="none"/>
              </w:rPr>
              <w:t xml:space="preserve">000mm/min。</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机床精度:</w:t>
            </w:r>
            <w:r>
              <w:rPr>
                <w:color w:val="000000" w:themeColor="text1"/>
              </w:rPr>
            </w:r>
            <w:r/>
          </w:p>
        </w:tc>
      </w:tr>
      <w:tr>
        <w:trPr>
          <w:trHeight w:val="396"/>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2.5.1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w:t>
            </w:r>
            <w:r>
              <w:rPr>
                <w:rFonts w:hint="eastAsia" w:ascii="宋体" w:hAnsi="宋体" w:eastAsia="宋体" w:cs="Times New Roman"/>
                <w:color w:val="000000" w:themeColor="text1"/>
                <w:szCs w:val="21"/>
                <w:highlight w:val="none"/>
              </w:rPr>
              <w:t xml:space="preserve">几何精度及</w:t>
            </w:r>
            <w:r>
              <w:rPr>
                <w:rFonts w:ascii="宋体" w:hAnsi="宋体" w:eastAsia="宋体" w:cs="Times New Roman"/>
                <w:color w:val="000000" w:themeColor="text1"/>
                <w:szCs w:val="21"/>
                <w:highlight w:val="none"/>
              </w:rPr>
              <w:t xml:space="preserve">定位精度按</w:t>
            </w:r>
            <w:r>
              <w:rPr>
                <w:rFonts w:hint="eastAsia" w:ascii="宋体" w:hAnsi="宋体" w:eastAsia="宋体" w:cs="Times New Roman"/>
                <w:color w:val="000000" w:themeColor="text1"/>
                <w:szCs w:val="21"/>
                <w:highlight w:val="none"/>
              </w:rPr>
              <w:t xml:space="preserve">GB/T 17421-2 标准执行</w:t>
            </w:r>
            <w:r>
              <w:rPr>
                <w:rFonts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主轴近端跳动≤0.0</w:t>
            </w:r>
            <w:r>
              <w:rPr>
                <w:rFonts w:hint="eastAsia" w:ascii="宋体" w:hAnsi="宋体" w:eastAsia="宋体" w:cs="Times New Roman"/>
                <w:color w:val="000000" w:themeColor="text1"/>
                <w:szCs w:val="21"/>
                <w:highlight w:val="none"/>
              </w:rPr>
              <w:t xml:space="preserve">0</w:t>
            </w:r>
            <w:r>
              <w:rPr>
                <w:rFonts w:ascii="宋体" w:hAnsi="宋体" w:eastAsia="宋体" w:cs="Times New Roman"/>
                <w:color w:val="000000" w:themeColor="text1"/>
                <w:szCs w:val="21"/>
                <w:highlight w:val="none"/>
              </w:rPr>
              <w:t xml:space="preserve">1mm；主轴</w:t>
            </w:r>
            <w:r>
              <w:rPr>
                <w:rFonts w:hint="eastAsia" w:ascii="宋体" w:hAnsi="宋体" w:eastAsia="宋体" w:cs="Times New Roman"/>
                <w:color w:val="000000" w:themeColor="text1"/>
                <w:szCs w:val="21"/>
                <w:highlight w:val="none"/>
              </w:rPr>
              <w:t xml:space="preserve">远</w:t>
            </w:r>
            <w:r>
              <w:rPr>
                <w:rFonts w:ascii="宋体" w:hAnsi="宋体" w:eastAsia="宋体" w:cs="Times New Roman"/>
                <w:color w:val="000000" w:themeColor="text1"/>
                <w:szCs w:val="21"/>
                <w:highlight w:val="none"/>
              </w:rPr>
              <w:t xml:space="preserve">端跳动≤0.0</w:t>
            </w:r>
            <w:r>
              <w:rPr>
                <w:rFonts w:hint="eastAsia" w:ascii="宋体" w:hAnsi="宋体" w:eastAsia="宋体" w:cs="Times New Roman"/>
                <w:color w:val="000000" w:themeColor="text1"/>
                <w:szCs w:val="21"/>
                <w:highlight w:val="none"/>
              </w:rPr>
              <w:t xml:space="preserve">02</w:t>
            </w:r>
            <w:r>
              <w:rPr>
                <w:rFonts w:ascii="宋体" w:hAnsi="宋体" w:eastAsia="宋体" w:cs="Times New Roman"/>
                <w:color w:val="000000" w:themeColor="text1"/>
                <w:szCs w:val="21"/>
                <w:highlight w:val="none"/>
              </w:rPr>
              <w:t xml:space="preserve">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定位精度：≤</w:t>
            </w:r>
            <w:r>
              <w:rPr>
                <w:rFonts w:ascii="宋体" w:hAnsi="宋体" w:eastAsia="宋体" w:cs="Times New Roman"/>
                <w:color w:val="000000" w:themeColor="text1"/>
                <w:szCs w:val="21"/>
                <w:highlight w:val="none"/>
              </w:rPr>
              <w:t xml:space="preserve">0.0</w:t>
            </w:r>
            <w:r>
              <w:rPr>
                <w:rFonts w:hint="eastAsia" w:ascii="宋体" w:hAnsi="宋体" w:eastAsia="宋体" w:cs="Times New Roman"/>
                <w:color w:val="000000" w:themeColor="text1"/>
                <w:szCs w:val="21"/>
                <w:highlight w:val="none"/>
              </w:rPr>
              <w:t xml:space="preserve">08</w:t>
            </w:r>
            <w:r>
              <w:rPr>
                <w:rFonts w:ascii="宋体" w:hAnsi="宋体" w:eastAsia="宋体" w:cs="Times New Roman"/>
                <w:color w:val="000000" w:themeColor="text1"/>
                <w:szCs w:val="21"/>
                <w:highlight w:val="none"/>
              </w:rPr>
              <w:t xml:space="preserve">mm </w:t>
            </w:r>
            <w:r>
              <w:rPr>
                <w:rFonts w:hint="eastAsia"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w:t>
            </w:r>
            <w:r>
              <w:rPr>
                <w:rFonts w:hint="eastAsia" w:ascii="宋体" w:hAnsi="宋体" w:eastAsia="宋体" w:cs="Times New Roman"/>
                <w:color w:val="000000" w:themeColor="text1"/>
                <w:szCs w:val="21"/>
                <w:highlight w:val="none"/>
                <w:lang w:bidi="bo-CN"/>
              </w:rPr>
              <w:t xml:space="preserve">重复定位精度：≤</w:t>
            </w:r>
            <w:r>
              <w:rPr>
                <w:rFonts w:ascii="宋体" w:hAnsi="宋体" w:eastAsia="宋体" w:cs="Times New Roman"/>
                <w:color w:val="000000" w:themeColor="text1"/>
                <w:szCs w:val="21"/>
                <w:highlight w:val="none"/>
                <w:lang w:bidi="bo-CN"/>
              </w:rPr>
              <w:t xml:space="preserve">0.00</w:t>
            </w:r>
            <w:r>
              <w:rPr>
                <w:rFonts w:hint="eastAsia" w:ascii="宋体" w:hAnsi="宋体" w:eastAsia="宋体" w:cs="Times New Roman"/>
                <w:color w:val="000000" w:themeColor="text1"/>
                <w:szCs w:val="21"/>
                <w:highlight w:val="none"/>
                <w:lang w:bidi="bo-CN"/>
              </w:rPr>
              <w:t xml:space="preserve">5</w:t>
            </w:r>
            <w:r>
              <w:rPr>
                <w:rFonts w:ascii="宋体" w:hAnsi="宋体" w:eastAsia="宋体" w:cs="Times New Roman"/>
                <w:color w:val="000000" w:themeColor="text1"/>
                <w:szCs w:val="21"/>
                <w:highlight w:val="none"/>
                <w:lang w:bidi="bo-CN"/>
              </w:rPr>
              <w:t xml:space="preserve">mm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位置检测：</w:t>
            </w: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/A或B/C</w:t>
            </w:r>
            <w:r>
              <w:rPr>
                <w:rFonts w:ascii="宋体" w:hAnsi="宋体" w:eastAsia="宋体" w:cs="Times New Roman"/>
                <w:color w:val="000000" w:themeColor="text1"/>
                <w:szCs w:val="21"/>
                <w:highlight w:val="none"/>
              </w:rPr>
              <w:t xml:space="preserve">轴全闭环, 闭环轴采用</w:t>
            </w:r>
            <w:r>
              <w:rPr>
                <w:rFonts w:hint="eastAsia" w:ascii="宋体" w:hAnsi="宋体" w:eastAsia="宋体" w:cs="Times New Roman"/>
                <w:color w:val="000000" w:themeColor="text1"/>
                <w:szCs w:val="21"/>
                <w:highlight w:val="none"/>
                <w:lang w:val="zh-CN"/>
              </w:rPr>
              <w:t xml:space="preserve">高性能</w:t>
            </w:r>
            <w:r>
              <w:rPr>
                <w:rFonts w:hint="eastAsia" w:ascii="宋体" w:hAnsi="宋体" w:eastAsia="宋体" w:cs="Times New Roman"/>
                <w:color w:val="000000" w:themeColor="text1"/>
                <w:szCs w:val="21"/>
                <w:highlight w:val="none"/>
              </w:rPr>
              <w:t xml:space="preserve">光</w:t>
            </w:r>
            <w:r>
              <w:rPr>
                <w:rFonts w:ascii="宋体" w:hAnsi="宋体" w:eastAsia="宋体" w:cs="Times New Roman"/>
                <w:color w:val="000000" w:themeColor="text1"/>
                <w:szCs w:val="21"/>
                <w:highlight w:val="none"/>
              </w:rPr>
              <w:t xml:space="preserve">栅尺,双层保护，提高稳定性。</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主轴及传动机构:</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2.6.1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hint="eastAsia" w:ascii="宋体" w:hAnsi="宋体" w:eastAsia="宋体" w:cs="Times New Roman"/>
                <w:color w:val="000000" w:themeColor="text1"/>
                <w:szCs w:val="21"/>
                <w:highlight w:val="none"/>
              </w:rPr>
              <w:t xml:space="preserve">最大转速：≥</w:t>
            </w:r>
            <w:r>
              <w:rPr>
                <w:rFonts w:hint="eastAsia" w:ascii="宋体" w:hAnsi="宋体" w:eastAsia="宋体" w:cs="Times New Roman"/>
                <w:color w:val="000000" w:themeColor="text1"/>
                <w:szCs w:val="21"/>
                <w:highlight w:val="none"/>
                <w:lang w:val="en-US" w:eastAsia="zh-CN"/>
              </w:rPr>
              <w:t xml:space="preserve">15</w:t>
            </w:r>
            <w:r>
              <w:rPr>
                <w:rFonts w:ascii="宋体" w:hAnsi="宋体" w:eastAsia="宋体" w:cs="Times New Roman"/>
                <w:color w:val="000000" w:themeColor="text1"/>
                <w:szCs w:val="21"/>
                <w:highlight w:val="none"/>
              </w:rPr>
              <w:t xml:space="preserve">000rpm ，投标</w:t>
            </w:r>
            <w:r>
              <w:rPr>
                <w:rFonts w:hint="eastAsia" w:ascii="宋体" w:hAnsi="宋体" w:eastAsia="宋体" w:cs="Times New Roman"/>
                <w:color w:val="000000" w:themeColor="text1"/>
                <w:szCs w:val="21"/>
                <w:highlight w:val="none"/>
              </w:rPr>
              <w:t xml:space="preserve">文件中须</w:t>
            </w:r>
            <w:r>
              <w:rPr>
                <w:rFonts w:ascii="宋体" w:hAnsi="宋体" w:eastAsia="宋体" w:cs="Times New Roman"/>
                <w:color w:val="000000" w:themeColor="text1"/>
                <w:szCs w:val="21"/>
                <w:highlight w:val="none"/>
              </w:rPr>
              <w:t xml:space="preserve">注明机床最大主轴转速。</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主轴输出功率</w:t>
            </w:r>
            <w:r>
              <w:rPr>
                <w:rFonts w:ascii="宋体" w:hAnsi="宋体" w:eastAsia="宋体" w:cs="Times New Roman"/>
                <w:color w:val="000000" w:themeColor="text1"/>
                <w:szCs w:val="21"/>
                <w:highlight w:val="none"/>
              </w:rPr>
              <w:t xml:space="preserve"> (S1/S3 25%)</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kW。</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主轴输出扭矩</w:t>
            </w:r>
            <w:r>
              <w:rPr>
                <w:rFonts w:ascii="宋体" w:hAnsi="宋体" w:eastAsia="宋体" w:cs="Times New Roman"/>
                <w:color w:val="000000" w:themeColor="text1"/>
                <w:szCs w:val="21"/>
                <w:highlight w:val="none"/>
              </w:rPr>
              <w:t xml:space="preserve">(</w:t>
            </w:r>
            <w:r>
              <w:rPr>
                <w:rFonts w:hint="eastAsia" w:ascii="宋体" w:hAnsi="宋体" w:eastAsia="宋体" w:cs="宋体"/>
                <w:color w:val="000000" w:themeColor="text1"/>
                <w:szCs w:val="21"/>
                <w:highlight w:val="none"/>
              </w:rPr>
              <w:t xml:space="preserve">max</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82.5</w:t>
            </w:r>
            <w:r>
              <w:rPr>
                <w:rFonts w:ascii="宋体" w:hAnsi="宋体" w:eastAsia="宋体" w:cs="Times New Roman"/>
                <w:color w:val="000000" w:themeColor="text1"/>
                <w:szCs w:val="21"/>
                <w:highlight w:val="none"/>
              </w:rPr>
              <w:t xml:space="preserve">Nm。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ascii="宋体" w:hAnsi="宋体" w:eastAsia="宋体" w:cs="Times New Roman"/>
                <w:color w:val="000000" w:themeColor="text1"/>
                <w:szCs w:val="21"/>
                <w:highlight w:val="none"/>
                <w:lang w:val="zh-CN"/>
              </w:rPr>
              <w:t xml:space="preserve">具备油气冷却功能。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刀库、刀座要求：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ATC刀库工位</w:t>
            </w:r>
            <w:r>
              <w:rPr>
                <w:rFonts w:hint="eastAsia" w:ascii="宋体" w:hAnsi="宋体" w:eastAsia="宋体" w:cs="Times New Roman"/>
                <w:color w:val="000000" w:themeColor="text1"/>
                <w:szCs w:val="21"/>
                <w:highlight w:val="none"/>
              </w:rPr>
              <w:t xml:space="preserve"> </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 30</w:t>
            </w:r>
            <w:r>
              <w:rPr>
                <w:rFonts w:ascii="宋体" w:hAnsi="宋体" w:eastAsia="宋体" w:cs="Times New Roman"/>
                <w:color w:val="000000" w:themeColor="text1"/>
                <w:szCs w:val="21"/>
                <w:highlight w:val="none"/>
              </w:rPr>
              <w:t xml:space="preserve">工位刀库。</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刀柄</w:t>
            </w:r>
            <w:r>
              <w:rPr>
                <w:rFonts w:hint="eastAsia" w:ascii="宋体" w:hAnsi="宋体" w:eastAsia="宋体" w:cs="Times New Roman"/>
                <w:color w:val="000000" w:themeColor="text1"/>
                <w:szCs w:val="21"/>
                <w:highlight w:val="none"/>
              </w:rPr>
              <w:t xml:space="preserve">形式</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HSK A63</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w:t>
            </w: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刀柄最大刀具直径：</w:t>
            </w:r>
            <w:r>
              <w:rPr>
                <w:rFonts w:ascii="宋体" w:hAnsi="宋体" w:eastAsia="宋体" w:cs="Times New Roman"/>
                <w:color w:val="000000" w:themeColor="text1"/>
                <w:szCs w:val="21"/>
                <w:highlight w:val="none"/>
              </w:rPr>
              <w:t xml:space="preserve">≥70mm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刀柄最长刀具：</w:t>
            </w:r>
            <w:r>
              <w:rPr>
                <w:rFonts w:ascii="宋体" w:hAnsi="宋体" w:eastAsia="宋体" w:cs="Times New Roman"/>
                <w:color w:val="000000" w:themeColor="text1"/>
                <w:szCs w:val="21"/>
                <w:highlight w:val="none"/>
              </w:rPr>
              <w:t xml:space="preserve">≥300mm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刀柄最大刀重：</w:t>
            </w:r>
            <w:r>
              <w:rPr>
                <w:rFonts w:ascii="宋体" w:hAnsi="宋体" w:eastAsia="宋体" w:cs="Times New Roman"/>
                <w:color w:val="000000" w:themeColor="text1"/>
                <w:szCs w:val="21"/>
                <w:highlight w:val="none"/>
              </w:rPr>
              <w:t xml:space="preserve">≥7kg</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b/>
                <w:color w:val="000000" w:themeColor="text1"/>
                <w:szCs w:val="21"/>
                <w:highlight w:val="none"/>
              </w:rPr>
              <w:t xml:space="preserve">其他要求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0" w:name="OLE_LINK31"/>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.8.1</w:t>
            </w:r>
            <w:bookmarkEnd w:id="200"/>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主轴具备中心出水功能，压力要求：≥20</w:t>
            </w:r>
            <w:r>
              <w:rPr>
                <w:rFonts w:ascii="宋体" w:hAnsi="宋体" w:eastAsia="宋体" w:cs="Times New Roman"/>
                <w:color w:val="000000" w:themeColor="text1"/>
                <w:szCs w:val="21"/>
                <w:highlight w:val="none"/>
              </w:rPr>
              <w:t xml:space="preserve">kg/min</w:t>
            </w:r>
            <w:r>
              <w:rPr>
                <w:rFonts w:hint="eastAsia" w:ascii="宋体" w:hAnsi="宋体" w:eastAsia="宋体" w:cs="Times New Roman"/>
                <w:color w:val="000000" w:themeColor="text1"/>
                <w:szCs w:val="21"/>
                <w:highlight w:val="none"/>
              </w:rPr>
              <w:t xml:space="preserve"> 配有纸带过滤器，独立水箱</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机床具有自动润滑系统，且采用高性能系统，能通过数控控制系统的控制面板反映润滑故障及报警。</w:t>
            </w:r>
            <w:r>
              <w:rPr>
                <w:rFonts w:hint="eastAsia" w:ascii="宋体" w:hAnsi="宋体" w:eastAsia="宋体" w:cs="Times New Roman"/>
                <w:color w:val="000000" w:themeColor="text1"/>
                <w:szCs w:val="21"/>
                <w:highlight w:val="none"/>
              </w:rPr>
              <w:t xml:space="preserve">导轨、丝杠及其他运动副具有自动润滑系统，各润滑油管、液压油管接口全部采用公制或英制。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机床具有液压系统，且密封良好，工作可靠。</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带有清洁水枪。</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设备要有</w:t>
            </w:r>
            <w:r>
              <w:rPr>
                <w:rFonts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rPr>
              <w:t xml:space="preserve">级及以上过滤器、增压装置，配备吹尘枪；</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机床具有油水分离装置。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具有自动排屑系统和排屑小车。</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8</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带有机床操作和维修专用工具。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配置机床加工状态显示灯</w:t>
            </w:r>
            <w:r>
              <w:rPr>
                <w:rFonts w:hint="eastAsia" w:ascii="宋体" w:hAnsi="宋体" w:eastAsia="宋体" w:cs="Times New Roman"/>
                <w:color w:val="000000" w:themeColor="text1"/>
                <w:szCs w:val="21"/>
                <w:highlight w:val="none"/>
              </w:rPr>
              <w:t xml:space="preserve">不少于4色</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10</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配置机床所需变压器</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配置刀具热缩机（包含所需</w:t>
            </w:r>
            <w:r>
              <w:rPr>
                <w:rFonts w:ascii="宋体" w:hAnsi="宋体" w:eastAsia="宋体" w:cs="Times New Roman"/>
                <w:color w:val="000000" w:themeColor="text1"/>
                <w:szCs w:val="21"/>
                <w:highlight w:val="none"/>
              </w:rPr>
              <w:t xml:space="preserve">BT40,HSK63,HSKA100支撑盘）机床具备刀具热缩功能，配置刀具热缩机系统，实现热缩刀具加热冷却功能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控制系统：</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数控系统</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选用</w:t>
            </w:r>
            <w:r>
              <w:rPr>
                <w:rFonts w:hint="eastAsia" w:ascii="宋体" w:hAnsi="宋体" w:eastAsia="宋体" w:cs="Times New Roman"/>
                <w:color w:val="000000" w:themeColor="text1"/>
                <w:szCs w:val="21"/>
                <w:highlight w:val="none"/>
              </w:rPr>
              <w:t xml:space="preserve">高性能的</w:t>
            </w:r>
            <w:r>
              <w:rPr>
                <w:rFonts w:ascii="宋体" w:hAnsi="宋体" w:eastAsia="宋体" w:cs="Times New Roman"/>
                <w:color w:val="000000" w:themeColor="text1"/>
                <w:szCs w:val="21"/>
                <w:highlight w:val="none"/>
              </w:rPr>
              <w:t xml:space="preserve">数控系统，需详细描述所选数控系统标准功能及选配功能</w:t>
            </w:r>
            <w:r>
              <w:rPr>
                <w:rFonts w:hint="eastAsia"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1" w:name="OLE_LINK30"/>
            <w:r>
              <w:rPr>
                <w:rFonts w:hint="eastAsia" w:ascii="宋体" w:hAnsi="宋体" w:eastAsia="宋体" w:cs="Times New Roman"/>
                <w:color w:val="000000" w:themeColor="text1"/>
                <w:szCs w:val="21"/>
                <w:highlight w:val="none"/>
              </w:rPr>
              <w:t xml:space="preserve">数控系统：数控</w:t>
            </w:r>
            <w:r>
              <w:rPr>
                <w:rFonts w:ascii="宋体" w:hAnsi="宋体" w:eastAsia="宋体" w:cs="Times New Roman"/>
                <w:color w:val="000000" w:themeColor="text1"/>
                <w:szCs w:val="21"/>
                <w:highlight w:val="none"/>
              </w:rPr>
              <w:t xml:space="preserve">系统需具</w:t>
            </w:r>
            <w:r>
              <w:rPr>
                <w:rFonts w:ascii="宋体" w:hAnsi="宋体" w:eastAsia="宋体" w:cs="宋体"/>
                <w:color w:val="000000" w:themeColor="text1"/>
                <w:szCs w:val="21"/>
                <w:highlight w:val="none"/>
              </w:rPr>
              <w:t xml:space="preserve">数控轴</w:t>
            </w:r>
            <w:r>
              <w:rPr>
                <w:rFonts w:ascii="宋体" w:hAnsi="宋体" w:eastAsia="宋体" w:cs="Times New Roman"/>
                <w:color w:val="000000" w:themeColor="text1"/>
                <w:szCs w:val="21"/>
                <w:highlight w:val="none"/>
              </w:rPr>
              <w:t xml:space="preserve">X,Y,Z,</w:t>
            </w:r>
            <w:r>
              <w:rPr>
                <w:rFonts w:hint="eastAsia" w:ascii="宋体" w:hAnsi="宋体" w:eastAsia="宋体" w:cs="Times New Roman"/>
                <w:color w:val="000000" w:themeColor="text1"/>
                <w:szCs w:val="21"/>
                <w:highlight w:val="none"/>
              </w:rPr>
              <w:t xml:space="preserve">A/B,C；联动轴数≥5；最小输入步距≥</w:t>
            </w:r>
            <w:r>
              <w:rPr>
                <w:rFonts w:ascii="宋体" w:hAnsi="宋体" w:eastAsia="宋体" w:cs="Times New Roman"/>
                <w:color w:val="000000" w:themeColor="text1"/>
                <w:szCs w:val="21"/>
                <w:highlight w:val="none"/>
              </w:rPr>
              <w:t xml:space="preserve">0.001mm</w:t>
            </w:r>
            <w:r>
              <w:rPr>
                <w:rFonts w:hint="eastAsia" w:ascii="宋体" w:hAnsi="宋体" w:eastAsia="宋体" w:cs="Times New Roman"/>
                <w:color w:val="000000" w:themeColor="text1"/>
                <w:szCs w:val="21"/>
                <w:highlight w:val="none"/>
              </w:rPr>
              <w:t xml:space="preserve">；零件程序存储容量≥2G；可存储的程序数≥</w:t>
            </w:r>
            <w:r>
              <w:rPr>
                <w:rFonts w:ascii="宋体" w:hAnsi="宋体" w:eastAsia="宋体" w:cs="Times New Roman"/>
                <w:color w:val="000000" w:themeColor="text1"/>
                <w:szCs w:val="21"/>
                <w:highlight w:val="none"/>
              </w:rPr>
              <w:t xml:space="preserve">400</w:t>
            </w:r>
            <w:r>
              <w:rPr>
                <w:rFonts w:hint="eastAsia" w:ascii="宋体" w:hAnsi="宋体" w:eastAsia="宋体" w:cs="Times New Roman"/>
                <w:color w:val="000000" w:themeColor="text1"/>
                <w:szCs w:val="21"/>
                <w:highlight w:val="none"/>
              </w:rPr>
              <w:t xml:space="preserve">个</w:t>
            </w:r>
            <w:r>
              <w:rPr>
                <w:rFonts w:ascii="宋体" w:hAnsi="宋体" w:eastAsia="宋体" w:cs="Times New Roman"/>
                <w:color w:val="000000" w:themeColor="text1"/>
                <w:szCs w:val="21"/>
                <w:highlight w:val="none"/>
              </w:rPr>
              <w:t xml:space="preserve">，数控系统具有直线、圆弧插补，刀具位置补偿，刀具半径补偿，间隙补偿，测量系统误差补偿和轮廓监控等功能，可进行螺纹切削，</w:t>
            </w:r>
            <w:r>
              <w:rPr>
                <w:rFonts w:ascii="宋体" w:hAnsi="宋体" w:eastAsia="宋体" w:cs="Times New Roman"/>
                <w:color w:val="000000" w:themeColor="text1"/>
                <w:szCs w:val="21"/>
                <w:highlight w:val="none"/>
                <w:lang w:val="zh-CN"/>
              </w:rPr>
              <w:t xml:space="preserve">中文操作界面，工业液晶彩色显示器，</w:t>
            </w:r>
            <w:r>
              <w:rPr>
                <w:rFonts w:ascii="宋体" w:hAnsi="宋体" w:eastAsia="宋体" w:cs="Times New Roman"/>
                <w:color w:val="000000" w:themeColor="text1"/>
                <w:szCs w:val="21"/>
                <w:highlight w:val="none"/>
              </w:rPr>
              <w:t xml:space="preserve">具备控制系统原装手持操作单元。加工程序图形显示、刀路模拟功能；具有自动报警（液压、油压、过载等）及加工负载功能。</w:t>
            </w:r>
            <w:bookmarkEnd w:id="201"/>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在操作面板上配置USB接口。</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2" w:name="OLE_LINK55"/>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3</w:t>
            </w:r>
            <w:bookmarkEnd w:id="202"/>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机床不允许安装GPS或者类似网络信号类定位装置，水平移动定位信号装置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3" w:name="OLE_LINK54"/>
            <w:r>
              <w:rPr>
                <w:rFonts w:hint="eastAsia" w:ascii="宋体" w:hAnsi="宋体" w:eastAsia="宋体" w:cs="Times New Roman"/>
                <w:color w:val="000000" w:themeColor="text1"/>
                <w:sz w:val="21"/>
                <w:szCs w:val="21"/>
                <w:highlight w:val="none"/>
                <w:lang w:eastAsia="zh-CN"/>
              </w:rPr>
              <w:t xml:space="preserve">机床需配置智能热补偿系统，并提供相关资料及说明。</w:t>
            </w:r>
            <w:bookmarkEnd w:id="203"/>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设备工作条件：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olor w:val="000000" w:themeColor="text1"/>
                <w:szCs w:val="20"/>
                <w:highlight w:val="none"/>
                <w:lang w:val="zh-CN"/>
              </w:rPr>
              <w:t xml:space="preserve">电源：380V±10%；50Hz±2 Hz；三相交流。要求有浪涌吸收器（安全规定）、断电、稳压、漏电保护功能，电源箱有照明及插座为220V。</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0"/>
                <w:highlight w:val="none"/>
                <w:lang w:val="zh-CN"/>
              </w:rPr>
              <w:t xml:space="preserve">独立密封电器柜，电器柜带有空调，有过载和短路保护，开关按钮、继电器等电气元件选用高性能产品，符合IP54安全标准。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环境温度：5</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～40</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；相对湿度：≤85%。</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机床噪声等级符合国家标准。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压缩空气压力为≤6bar。厂房提供工业用压缩空气，如所投设备对压缩空气有特殊要求，需装配相关配套设施，投标时计入总价。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要求机床在上述工作环境下能长期稳定工作。</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机床四周防护。封闭防护装置安全可靠</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无泄漏</w:t>
            </w:r>
            <w:r>
              <w:rPr>
                <w:rFonts w:ascii="宋体" w:hAnsi="宋体" w:eastAsia="宋体" w:cs="Times New Roman"/>
                <w:color w:val="000000" w:themeColor="text1"/>
                <w:szCs w:val="21"/>
                <w:highlight w:val="none"/>
              </w:rPr>
              <w:t xml:space="preserve">现象</w:t>
            </w:r>
            <w:r>
              <w:rPr>
                <w:rFonts w:ascii="宋体" w:hAnsi="宋体" w:eastAsia="宋体" w:cs="Times New Roman"/>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.8</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机床防护门配有电子安全锁定开关。</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0"/>
                <w:highlight w:val="none"/>
                <w:lang w:val="zh-CN"/>
              </w:rPr>
              <w:t xml:space="preserve">提供机床压缩空气压力和用电总功率</w:t>
            </w:r>
            <w:r>
              <w:rPr>
                <w:rFonts w:hint="eastAsia" w:ascii="宋体" w:hAnsi="宋体" w:eastAsia="宋体" w:cs="Times New Roman"/>
                <w:color w:val="000000" w:themeColor="text1"/>
                <w:szCs w:val="20"/>
                <w:highlight w:val="none"/>
                <w:lang w:val="zh-CN"/>
              </w:rPr>
              <w:t xml:space="preserve">，设备气源要有2级</w:t>
            </w:r>
            <w:r>
              <w:rPr>
                <w:rFonts w:hint="eastAsia" w:ascii="宋体" w:hAnsi="宋体" w:eastAsia="宋体" w:cs="Times New Roman"/>
                <w:color w:val="000000" w:themeColor="text1"/>
                <w:szCs w:val="20"/>
                <w:highlight w:val="none"/>
              </w:rPr>
              <w:t xml:space="preserve">及以上</w:t>
            </w:r>
            <w:r>
              <w:rPr>
                <w:rFonts w:hint="eastAsia" w:ascii="宋体" w:hAnsi="宋体" w:eastAsia="宋体" w:cs="Times New Roman"/>
                <w:color w:val="000000" w:themeColor="text1"/>
                <w:szCs w:val="20"/>
                <w:highlight w:val="none"/>
                <w:lang w:val="zh-CN"/>
              </w:rPr>
              <w:t xml:space="preserve">过滤器、增压装置，配备吹尘枪</w:t>
            </w:r>
            <w:r>
              <w:rPr>
                <w:rFonts w:ascii="宋体" w:hAnsi="宋体" w:eastAsia="宋体" w:cs="Times New Roman"/>
                <w:color w:val="000000" w:themeColor="text1"/>
                <w:szCs w:val="20"/>
                <w:highlight w:val="none"/>
                <w:lang w:val="zh-CN"/>
              </w:rPr>
              <w:t xml:space="preserve">。</w:t>
            </w:r>
            <w:r>
              <w:rPr>
                <w:rFonts w:hint="eastAsia" w:ascii="宋体" w:hAnsi="宋体" w:eastAsia="宋体" w:cs="Times New Roman"/>
                <w:color w:val="000000" w:themeColor="text1"/>
                <w:szCs w:val="20"/>
                <w:highlight w:val="none"/>
                <w:lang w:val="zh-CN"/>
              </w:rPr>
              <w:t xml:space="preserve">机床具有油雾收集装置，便于收集及生产现场管理；同时配置油水分离装置。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.10</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w:t>
            </w:r>
            <w:r>
              <w:rPr>
                <w:rFonts w:hint="eastAsia" w:ascii="宋体" w:hAnsi="宋体" w:eastAsia="宋体" w:cs="Times New Roman"/>
                <w:color w:val="000000" w:themeColor="text1"/>
                <w:szCs w:val="21"/>
                <w:highlight w:val="none"/>
              </w:rPr>
              <w:t xml:space="preserve">主要部件导轨、丝杠、轴承等的规格、供应商及产品编号；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配置液压、气、水管路方向标识，金属润滑图表标牌</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机床颜色以厂家标准色。</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设备附件及零备件：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提供易损件清单，随机提供机床标准配置的易损件。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zh-CN"/>
              </w:rPr>
              <w:t xml:space="preserve">提供设备重要外购件使用说明，制造厂家名称、地址网址及订货号；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推荐</w:t>
            </w:r>
            <w:r>
              <w:rPr>
                <w:rFonts w:hint="eastAsia" w:ascii="宋体" w:hAnsi="宋体" w:eastAsia="宋体" w:cs="Times New Roman"/>
                <w:color w:val="000000" w:themeColor="text1"/>
                <w:szCs w:val="21"/>
                <w:highlight w:val="none"/>
              </w:rPr>
              <w:t xml:space="preserve">其他必要的</w:t>
            </w:r>
            <w:r>
              <w:rPr>
                <w:rFonts w:ascii="宋体" w:hAnsi="宋体" w:eastAsia="宋体" w:cs="Times New Roman"/>
                <w:color w:val="000000" w:themeColor="text1"/>
                <w:szCs w:val="21"/>
                <w:highlight w:val="none"/>
              </w:rPr>
              <w:t xml:space="preserve">机床附件和数控系统功能并提供单价，不计入投标总价。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每台设备提供铣刀刀柄</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把，铣刀</w:t>
            </w:r>
            <w:r>
              <w:rPr>
                <w:rFonts w:hint="eastAsia" w:ascii="宋体" w:hAnsi="宋体" w:eastAsia="宋体" w:cs="Times New Roman"/>
                <w:color w:val="000000" w:themeColor="text1"/>
                <w:szCs w:val="21"/>
                <w:highlight w:val="none"/>
              </w:rPr>
              <w:t xml:space="preserve">5把，须为高性能产品</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提供必要的技术资料：</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设备安装及需提供的资料。</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设备的安装及调试全部由中标供应商承担。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设备验收前提供以下必要的中文版技术资料： (按每台提供)</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w:t>
            </w:r>
            <w:r>
              <w:rPr>
                <w:rFonts w:ascii="宋体" w:hAnsi="宋体" w:eastAsia="宋体" w:cs="Times New Roman"/>
                <w:color w:val="000000" w:themeColor="text1"/>
                <w:szCs w:val="21"/>
                <w:highlight w:val="none"/>
                <w:lang w:val="zh-CN"/>
              </w:rPr>
              <w:t xml:space="preserve">操作说明书、设备维修说明书、基础图、</w:t>
            </w:r>
            <w:r>
              <w:rPr>
                <w:rFonts w:ascii="宋体" w:hAnsi="宋体" w:eastAsia="宋体" w:cs="Times New Roman"/>
                <w:bCs/>
                <w:color w:val="000000" w:themeColor="text1"/>
                <w:szCs w:val="21"/>
                <w:highlight w:val="none"/>
              </w:rPr>
              <w:t xml:space="preserve">机床总图、机械结构部件图（含轴承分布图，详细标注轴承规格型号）</w:t>
            </w:r>
            <w:r>
              <w:rPr>
                <w:rFonts w:ascii="宋体" w:hAnsi="宋体" w:eastAsia="宋体" w:cs="Times New Roman"/>
                <w:color w:val="000000" w:themeColor="text1"/>
                <w:szCs w:val="21"/>
                <w:highlight w:val="none"/>
                <w:lang w:val="zh-CN"/>
              </w:rPr>
              <w:t xml:space="preserve">、电气、液压、气动原理图、PLC梯形图各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数控系统的用户操作编程手册、系统维护手册、报警信息手册各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份；并提供机床系统参数备份光盘或U盘各1份。</w:t>
            </w:r>
            <w:r>
              <w:rPr>
                <w:rFonts w:hint="eastAsia" w:ascii="宋体" w:hAnsi="宋体" w:eastAsia="宋体" w:cs="Times New Roman"/>
                <w:color w:val="000000" w:themeColor="text1"/>
                <w:szCs w:val="21"/>
                <w:highlight w:val="none"/>
                <w:lang w:val="zh-CN"/>
              </w:rPr>
              <w:t xml:space="preserve">纸质二套，电子版一套</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设备合格证、装箱清单、</w:t>
            </w:r>
            <w:r>
              <w:rPr>
                <w:rFonts w:ascii="宋体" w:hAnsi="宋体" w:eastAsia="宋体" w:cs="Times New Roman"/>
                <w:color w:val="000000" w:themeColor="text1"/>
                <w:szCs w:val="21"/>
                <w:highlight w:val="none"/>
                <w:lang w:val="zh-CN"/>
              </w:rPr>
              <w:t xml:space="preserve">主要外购件</w:t>
            </w:r>
            <w:r>
              <w:rPr>
                <w:rFonts w:hint="eastAsia" w:ascii="宋体" w:hAnsi="宋体" w:eastAsia="宋体" w:cs="Times New Roman"/>
                <w:color w:val="000000" w:themeColor="text1"/>
                <w:szCs w:val="21"/>
                <w:highlight w:val="none"/>
                <w:lang w:val="zh-CN"/>
              </w:rPr>
              <w:t xml:space="preserve">清单及</w:t>
            </w:r>
            <w:r>
              <w:rPr>
                <w:rFonts w:ascii="宋体" w:hAnsi="宋体" w:eastAsia="宋体" w:cs="Times New Roman"/>
                <w:color w:val="000000" w:themeColor="text1"/>
                <w:szCs w:val="21"/>
                <w:highlight w:val="none"/>
                <w:lang w:val="zh-CN"/>
              </w:rPr>
              <w:t xml:space="preserve">产品合格证、说明书各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设备技术方案、设备安装调试方案、设备安装调试计划、设备安装调试记录、设备安装调试技术总结、培训资料等各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提供产品出厂合格检验证书及</w:t>
            </w:r>
            <w:r>
              <w:rPr>
                <w:rFonts w:ascii="宋体" w:hAnsi="宋体" w:eastAsia="宋体" w:cs="Times New Roman"/>
                <w:bCs/>
                <w:color w:val="000000" w:themeColor="text1"/>
                <w:szCs w:val="21"/>
                <w:highlight w:val="none"/>
              </w:rPr>
              <w:t xml:space="preserve">出厂检验精度表</w:t>
            </w:r>
            <w:r>
              <w:rPr>
                <w:rFonts w:ascii="宋体" w:hAnsi="宋体" w:eastAsia="宋体" w:cs="Times New Roman"/>
                <w:color w:val="000000" w:themeColor="text1"/>
                <w:szCs w:val="21"/>
                <w:highlight w:val="none"/>
                <w:lang w:val="zh-CN"/>
              </w:rPr>
              <w:t xml:space="preserve">各1份。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技术服务要求：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themeColor="text1"/>
                <w:szCs w:val="21"/>
                <w:highlight w:val="none"/>
                <w:lang w:val="zh-CN"/>
              </w:rPr>
              <w:t xml:space="preserve">设备连续运行24小时，一是检查有无跑、冒、滴漏，二是便于检测的精准。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设备验收合格后，机床质保期为1年，数控系统质保期</w:t>
            </w:r>
            <w:r>
              <w:rPr>
                <w:rFonts w:hint="eastAsia" w:ascii="宋体" w:hAnsi="宋体" w:eastAsia="宋体" w:cs="Times New Roman"/>
                <w:color w:val="000000" w:themeColor="text1"/>
                <w:szCs w:val="21"/>
                <w:highlight w:val="none"/>
                <w:lang w:val="zh-CN"/>
              </w:rPr>
              <w:t xml:space="preserve">1</w:t>
            </w:r>
            <w:r>
              <w:rPr>
                <w:rFonts w:ascii="宋体" w:hAnsi="宋体" w:eastAsia="宋体" w:cs="Times New Roman"/>
                <w:color w:val="000000" w:themeColor="text1"/>
                <w:szCs w:val="21"/>
                <w:highlight w:val="none"/>
                <w:lang w:val="zh-CN"/>
              </w:rPr>
              <w:t xml:space="preserve">年，在质保期内免费提供零件及服务，并应及时有效。</w:t>
            </w:r>
            <w:r>
              <w:rPr>
                <w:rFonts w:hint="eastAsia" w:ascii="宋体" w:hAnsi="宋体" w:eastAsia="宋体" w:cs="Times New Roman"/>
                <w:color w:val="000000" w:themeColor="text1"/>
                <w:szCs w:val="21"/>
                <w:highlight w:val="none"/>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设备品牌在中国</w:t>
            </w:r>
            <w:r>
              <w:rPr>
                <w:rFonts w:hint="eastAsia" w:ascii="宋体" w:hAnsi="宋体" w:eastAsia="宋体" w:cs="Times New Roman"/>
                <w:color w:val="000000" w:themeColor="text1"/>
                <w:szCs w:val="21"/>
                <w:highlight w:val="none"/>
              </w:rPr>
              <w:t xml:space="preserve">境</w:t>
            </w:r>
            <w:r>
              <w:rPr>
                <w:rFonts w:ascii="宋体" w:hAnsi="宋体" w:eastAsia="宋体" w:cs="Times New Roman"/>
                <w:color w:val="000000" w:themeColor="text1"/>
                <w:szCs w:val="21"/>
                <w:highlight w:val="none"/>
              </w:rPr>
              <w:t xml:space="preserve">内</w:t>
            </w:r>
            <w:r>
              <w:rPr>
                <w:rFonts w:ascii="宋体" w:hAnsi="宋体" w:eastAsia="宋体" w:cs="Times New Roman"/>
                <w:color w:val="000000" w:themeColor="text1"/>
                <w:szCs w:val="21"/>
                <w:highlight w:val="none"/>
                <w:lang w:val="zh-CN"/>
              </w:rPr>
              <w:t xml:space="preserve">设有售后服务机构，当设备保修期满之后，中标供应商应保证提供长期服务。</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机床的验收标准及验收程序：</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机床几何精度</w:t>
            </w:r>
            <w:r>
              <w:rPr>
                <w:rFonts w:hint="eastAsia" w:ascii="宋体" w:hAnsi="宋体" w:eastAsia="宋体" w:cs="Times New Roman"/>
                <w:color w:val="000000" w:themeColor="text1"/>
                <w:szCs w:val="21"/>
                <w:highlight w:val="none"/>
                <w:lang w:val="zh-CN"/>
              </w:rPr>
              <w:t xml:space="preserve">按GB/T 17421-2或其他</w:t>
            </w:r>
            <w:r>
              <w:rPr>
                <w:rFonts w:ascii="宋体" w:hAnsi="宋体" w:eastAsia="宋体" w:cs="Times New Roman"/>
                <w:color w:val="000000" w:themeColor="text1"/>
                <w:szCs w:val="21"/>
                <w:highlight w:val="none"/>
                <w:lang w:val="zh-CN"/>
              </w:rPr>
              <w:t xml:space="preserve">双方认定的标准执行。所用检测工量具由中标供应商提供，采购人或使用方认可。</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机床位置精度按</w:t>
            </w:r>
            <w:r>
              <w:rPr>
                <w:rFonts w:hint="eastAsia" w:ascii="宋体" w:hAnsi="宋体" w:eastAsia="宋体" w:cs="Times New Roman"/>
                <w:color w:val="000000" w:themeColor="text1"/>
                <w:szCs w:val="21"/>
                <w:highlight w:val="none"/>
                <w:lang w:val="zh-CN"/>
              </w:rPr>
              <w:t xml:space="preserve">GB/T17421</w:t>
            </w:r>
            <w:r>
              <w:rPr>
                <w:rFonts w:ascii="宋体" w:hAnsi="宋体" w:eastAsia="宋体" w:cs="Times New Roman"/>
                <w:color w:val="000000" w:themeColor="text1"/>
                <w:szCs w:val="21"/>
                <w:highlight w:val="none"/>
                <w:lang w:val="zh-CN"/>
              </w:rPr>
              <w:t xml:space="preserve">标准检查验收</w:t>
            </w:r>
            <w:r>
              <w:rPr>
                <w:rFonts w:hint="eastAsia" w:ascii="宋体" w:hAnsi="宋体" w:eastAsia="宋体" w:cs="Times New Roman"/>
                <w:color w:val="000000" w:themeColor="text1"/>
                <w:szCs w:val="21"/>
                <w:highlight w:val="none"/>
                <w:lang w:val="zh-CN"/>
              </w:rPr>
              <w:t xml:space="preserve">或其他</w:t>
            </w:r>
            <w:r>
              <w:rPr>
                <w:rFonts w:ascii="宋体" w:hAnsi="宋体" w:eastAsia="宋体" w:cs="Times New Roman"/>
                <w:color w:val="000000" w:themeColor="text1"/>
                <w:szCs w:val="21"/>
                <w:highlight w:val="none"/>
                <w:lang w:val="zh-CN"/>
              </w:rPr>
              <w:t xml:space="preserve">双方认定的标准执行。所用检测工量具和激光干涉仪由中标供应商提供，采购人或使用方认可。</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4" w:name="OLE_LINK34"/>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.1.3</w:t>
            </w:r>
            <w:bookmarkEnd w:id="204"/>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2"/>
                <w:szCs w:val="20"/>
                <w:highlight w:val="none"/>
                <w:lang w:val="zh-CN"/>
              </w:rPr>
              <w:t xml:space="preserve">机床动态精度及表面粗糙度按用户</w:t>
            </w:r>
            <w:r>
              <w:rPr>
                <w:rFonts w:hint="eastAsia" w:ascii="宋体" w:hAnsi="宋体" w:eastAsia="宋体" w:cs="Times New Roman"/>
                <w:color w:val="000000" w:themeColor="text1"/>
                <w:sz w:val="22"/>
                <w:szCs w:val="20"/>
                <w:highlight w:val="none"/>
              </w:rPr>
              <w:t xml:space="preserve">或中标供应商</w:t>
            </w:r>
            <w:r>
              <w:rPr>
                <w:rFonts w:hint="eastAsia" w:ascii="宋体" w:hAnsi="宋体" w:eastAsia="宋体" w:cs="Times New Roman"/>
                <w:color w:val="000000" w:themeColor="text1"/>
                <w:sz w:val="22"/>
                <w:szCs w:val="20"/>
                <w:highlight w:val="none"/>
                <w:lang w:val="zh-CN"/>
              </w:rPr>
              <w:t xml:space="preserve">提供</w:t>
            </w:r>
            <w:r>
              <w:rPr>
                <w:rFonts w:hint="eastAsia" w:ascii="宋体" w:hAnsi="宋体" w:eastAsia="宋体" w:cs="Times New Roman"/>
                <w:color w:val="000000" w:themeColor="text1"/>
                <w:sz w:val="22"/>
                <w:szCs w:val="20"/>
                <w:highlight w:val="none"/>
              </w:rPr>
              <w:t xml:space="preserve">的试切件图纸及</w:t>
            </w:r>
            <w:r>
              <w:rPr>
                <w:rFonts w:hint="eastAsia" w:ascii="宋体" w:hAnsi="宋体" w:eastAsia="宋体" w:cs="Times New Roman"/>
                <w:color w:val="000000" w:themeColor="text1"/>
                <w:sz w:val="22"/>
                <w:szCs w:val="20"/>
                <w:highlight w:val="none"/>
                <w:lang w:val="zh-CN"/>
              </w:rPr>
              <w:t xml:space="preserve">零件实切</w:t>
            </w:r>
            <w:r>
              <w:rPr>
                <w:rFonts w:hint="eastAsia" w:ascii="宋体" w:hAnsi="宋体" w:eastAsia="宋体" w:cs="Times New Roman"/>
                <w:color w:val="000000" w:themeColor="text1"/>
                <w:sz w:val="22"/>
                <w:szCs w:val="20"/>
                <w:highlight w:val="none"/>
              </w:rPr>
              <w:t xml:space="preserve">进行</w:t>
            </w: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5" w:name="OLE_LINK39"/>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bookmarkEnd w:id="205"/>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rPr>
                <w:rFonts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本项目为交钥匙项目，根据附件要求及图纸完成，高温合金叶轮产品加工</w:t>
            </w:r>
            <w:r>
              <w:rPr>
                <w:rFonts w:ascii="宋体" w:hAnsi="宋体" w:eastAsia="宋体" w:cs="Times New Roman"/>
                <w:color w:val="000000" w:themeColor="text1"/>
                <w:sz w:val="22"/>
                <w:szCs w:val="20"/>
                <w:highlight w:val="none"/>
                <w:lang w:val="zh-CN"/>
              </w:rPr>
              <w:t xml:space="preserve">2个，供货商需根据工件图纸提供：高温合金工件材料GH4738，以及相关的刀具，刀柄，软件，程序，技术人员服务，最终检查验收等</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bCs/>
                <w:color w:val="000000" w:themeColor="text1"/>
                <w:szCs w:val="24"/>
                <w:highlight w:val="none"/>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宋体" w:hAnsi="宋体" w:eastAsia="宋体" w:cs="宋体"/>
                <w:bCs/>
                <w:color w:val="000000" w:themeColor="text1"/>
                <w:szCs w:val="24"/>
                <w:highlight w:val="none"/>
                <w:lang w:eastAsia="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val="off"/>
              <w:tabs>
                <w:tab w:val="left" w:pos="945" w:leader="none"/>
              </w:tabs>
              <w:rPr>
                <w:rFonts w:ascii="宋体" w:hAnsi="宋体" w:eastAsia="宋体" w:cs="宋体"/>
                <w:bCs/>
                <w:color w:val="000000" w:themeColor="text1"/>
                <w:szCs w:val="24"/>
                <w:highlight w:val="none"/>
              </w:rPr>
              <w:outlineLvl w:val="0"/>
              <w:suppressLineNumbers w:val="0"/>
            </w:pPr>
            <w:r>
              <w:rPr>
                <w:rFonts w:hint="eastAsia" w:ascii="宋体" w:hAnsi="宋体" w:eastAsia="宋体" w:cs="宋体"/>
                <w:bCs/>
                <w:color w:val="000000" w:themeColor="text1"/>
                <w:szCs w:val="24"/>
                <w:highlight w:val="none"/>
              </w:rPr>
              <w:t xml:space="preserve">根据客户要求加工</w:t>
            </w:r>
            <w:r>
              <w:rPr>
                <w:rFonts w:ascii="宋体" w:hAnsi="宋体" w:eastAsia="宋体" w:cs="宋体"/>
                <w:bCs/>
                <w:color w:val="000000" w:themeColor="text1"/>
                <w:szCs w:val="24"/>
                <w:highlight w:val="none"/>
              </w:rPr>
              <w:t xml:space="preserve"> </w:t>
            </w:r>
            <w:bookmarkStart w:id="206" w:name="OLE_LINK17"/>
            <w:r>
              <w:rPr>
                <w:rFonts w:hint="eastAsia" w:ascii="宋体" w:hAnsi="宋体" w:eastAsia="宋体" w:cs="宋体"/>
                <w:bCs/>
                <w:color w:val="000000" w:themeColor="text1"/>
                <w:szCs w:val="24"/>
                <w:highlight w:val="none"/>
              </w:rPr>
              <w:t xml:space="preserve">高温合金叶轮</w:t>
            </w:r>
            <w:r>
              <w:rPr>
                <w:rFonts w:ascii="宋体" w:hAnsi="宋体" w:eastAsia="宋体" w:cs="宋体"/>
                <w:bCs/>
                <w:color w:val="000000" w:themeColor="text1"/>
                <w:szCs w:val="24"/>
                <w:highlight w:val="none"/>
              </w:rPr>
              <w:t xml:space="preserve"> </w:t>
            </w:r>
            <w:bookmarkEnd w:id="206"/>
            <w:r>
              <w:rPr>
                <w:rFonts w:hint="eastAsia" w:ascii="宋体" w:hAnsi="宋体" w:eastAsia="宋体" w:cs="宋体"/>
                <w:bCs/>
                <w:color w:val="000000" w:themeColor="text1"/>
                <w:szCs w:val="24"/>
                <w:highlight w:val="none"/>
              </w:rPr>
              <w:t xml:space="preserve">产品</w:t>
            </w:r>
            <w:r>
              <w:rPr>
                <w:rFonts w:ascii="宋体" w:hAnsi="宋体" w:eastAsia="宋体" w:cs="宋体"/>
                <w:bCs/>
                <w:color w:val="000000" w:themeColor="text1"/>
                <w:szCs w:val="24"/>
                <w:highlight w:val="none"/>
              </w:rPr>
              <w:t xml:space="preserve"> </w:t>
            </w:r>
            <w:r>
              <w:rPr>
                <w:rFonts w:hint="eastAsia" w:ascii="宋体" w:hAnsi="宋体" w:eastAsia="宋体" w:cs="宋体"/>
                <w:bCs/>
                <w:color w:val="000000" w:themeColor="text1"/>
                <w:szCs w:val="24"/>
                <w:highlight w:val="none"/>
              </w:rPr>
              <w:t xml:space="preserve">贰个，设备报价包含加工叶轮产品的材料成本，刀具、刃具成本，夹具成本，软件编程，人工服务费等成本。最终用户进行产品验收，依据图纸验收不合格视为设备达不到产品加工要求，不予验收。</w:t>
            </w:r>
            <w:r>
              <w:rPr>
                <w:color w:val="000000" w:themeColor="text1"/>
              </w:rPr>
            </w:r>
            <w:r/>
          </w:p>
          <w:p>
            <w:pPr>
              <w:ind w:left="0" w:right="0"/>
              <w:keepLines w:val="0"/>
              <w:keepNext w:val="0"/>
              <w:pageBreakBefore w:val="0"/>
              <w:spacing w:before="0" w:beforeAutospacing="0" w:after="0" w:afterAutospacing="0" w:line="360" w:lineRule="auto"/>
              <w:widowControl w:val="off"/>
              <w:rPr>
                <w:rFonts w:ascii="宋体" w:hAnsi="宋体" w:eastAsia="宋体" w:cs="宋体"/>
                <w:bCs/>
                <w:color w:val="000000" w:themeColor="text1"/>
                <w:sz w:val="21"/>
                <w:szCs w:val="24"/>
                <w:highlight w:val="none"/>
              </w:rPr>
              <w:suppressLineNumbers w:val="0"/>
            </w:pPr>
            <w:r>
              <w:rPr>
                <w:rFonts w:hint="eastAsia" w:ascii="宋体" w:hAnsi="宋体" w:eastAsia="宋体" w:cs="宋体"/>
                <w:bCs/>
                <w:color w:val="000000" w:themeColor="text1"/>
                <w:szCs w:val="24"/>
                <w:highlight w:val="none"/>
              </w:rPr>
              <w:t xml:space="preserve">若验收不能达到技术要求及由于投标供应商原因设备验收周期超过</w:t>
            </w:r>
            <w:r>
              <w:rPr>
                <w:rFonts w:ascii="宋体" w:hAnsi="宋体" w:eastAsia="宋体" w:cs="宋体"/>
                <w:bCs/>
                <w:color w:val="000000" w:themeColor="text1"/>
                <w:szCs w:val="24"/>
                <w:highlight w:val="none"/>
              </w:rPr>
              <w:t xml:space="preserve">10天，则视为设备验收不合格。最终用户有权要求取消合同，设备退货，退还已支付款项，并对因此带来的损失进行赔偿。</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val="off"/>
              <w:rPr>
                <w:rFonts w:ascii="宋体" w:hAnsi="宋体" w:eastAsia="宋体" w:cs="宋体"/>
                <w:bCs/>
                <w:color w:val="000000" w:themeColor="text1"/>
                <w:sz w:val="21"/>
                <w:szCs w:val="24"/>
                <w:highlight w:val="none"/>
              </w:rPr>
              <w:suppressLineNumbers w:val="0"/>
            </w:pPr>
            <w:r>
              <w:rPr>
                <w:rFonts w:hint="eastAsia" w:ascii="宋体" w:hAnsi="宋体" w:eastAsia="宋体" w:cs="宋体"/>
                <w:bCs/>
                <w:color w:val="000000" w:themeColor="text1"/>
                <w:szCs w:val="24"/>
                <w:highlight w:val="none"/>
              </w:rPr>
              <w:t xml:space="preserve">机床精度指标检测合格后进行试样加工验收，试样加工检测合格后，设备交予采购人进行试生产，试生产一个月内，设备运行正常，加工精度符合要求，且无质量问题。以上验收工作均满足要求后，双方签署终验收报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验收程序：</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.2.3</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在采购人或使用方工厂安装调试完毕，检验合格后进行最终验收（含机床几何精度、机床位置精度和数控功能演示）并提供最终检测报告。最终验收合格后双方签字确认。</w:t>
            </w:r>
            <w:r>
              <w:rPr>
                <w:rFonts w:ascii="宋体" w:hAnsi="宋体" w:eastAsia="宋体" w:cs="Times New Roman"/>
                <w:color w:val="000000" w:themeColor="text1"/>
                <w:szCs w:val="21"/>
                <w:highlight w:val="none"/>
              </w:rPr>
              <w:t xml:space="preserve">中标供应商负责再次在采购人或使用方现场对操作、维修人员进行培训，培训时间不少于</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个工作日。中标供应商指定培训中心培训不少于</w:t>
            </w:r>
            <w:r>
              <w:rPr>
                <w:rFonts w:hint="eastAsia" w:ascii="宋体" w:hAnsi="宋体" w:eastAsia="宋体" w:cs="Times New Roman"/>
                <w:color w:val="000000" w:themeColor="text1"/>
                <w:szCs w:val="21"/>
                <w:highlight w:val="none"/>
              </w:rPr>
              <w:t xml:space="preserve"> 5个工作日。</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检验结果以</w:t>
            </w:r>
            <w:r>
              <w:rPr>
                <w:rFonts w:hint="eastAsia" w:ascii="宋体" w:hAnsi="宋体" w:cs="Times New Roman"/>
                <w:color w:val="000000" w:themeColor="text1"/>
                <w:szCs w:val="21"/>
                <w:highlight w:val="none"/>
                <w:lang w:val="en-US" w:eastAsia="zh-CN"/>
              </w:rPr>
              <w:t xml:space="preserve">最</w:t>
            </w:r>
            <w:r>
              <w:rPr>
                <w:rFonts w:ascii="宋体" w:hAnsi="宋体" w:eastAsia="宋体" w:cs="Times New Roman"/>
                <w:color w:val="000000" w:themeColor="text1"/>
                <w:szCs w:val="21"/>
                <w:highlight w:val="none"/>
                <w:lang w:val="zh-CN"/>
              </w:rPr>
              <w:t xml:space="preserve">终验收为准。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其他商务要求：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包装及运输</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交货地点：</w:t>
            </w:r>
            <w:r>
              <w:rPr>
                <w:rFonts w:hint="eastAsia" w:ascii="宋体" w:hAnsi="宋体" w:eastAsia="宋体" w:cs="Times New Roman"/>
                <w:color w:val="000000" w:themeColor="text1"/>
                <w:sz w:val="22"/>
                <w:szCs w:val="20"/>
                <w:highlight w:val="none"/>
              </w:rPr>
              <w:t xml:space="preserve">江苏省无锡市惠山区洛杨北路1号（九优科技园）</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投标供应商每逾期交货7日（不足7日，按7日计算），按合同总金额的1%承担违约责任，违约金从设备合同款中扣除，违约金总额不超过合同总金额的30%</w:t>
            </w:r>
            <w:r>
              <w:rPr>
                <w:rFonts w:hint="eastAsia"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采购人负责按照投标供应商要求完成设备基础的制作，其他设备配套工程及相关手续的办理均由投标供应商负责实施。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基础施工完成后，双方对基础施工质量进行验收，签署基础验收报告。采购人只负责按照设备基础图施工到位，设备安装的精度指标由投标供应商负责打磨并达到设备安装要求。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设备首次运行所需的油、液均由投标供应商负责提供。</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终验收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设备验收前，投标供应商安排工程师在采购人设备安装现场进行现场培训，使用户达到独立使用、正确判断故障和熟练</w:t>
            </w:r>
            <w:r>
              <w:rPr>
                <w:rFonts w:hint="eastAsia" w:ascii="宋体" w:hAnsi="宋体" w:eastAsia="宋体" w:cs="Times New Roman"/>
                <w:color w:val="000000" w:themeColor="text1"/>
                <w:szCs w:val="21"/>
                <w:highlight w:val="none"/>
              </w:rPr>
              <w:t xml:space="preserve">操作</w:t>
            </w:r>
            <w:r>
              <w:rPr>
                <w:rFonts w:ascii="宋体" w:hAnsi="宋体" w:eastAsia="宋体" w:cs="Times New Roman"/>
                <w:color w:val="000000" w:themeColor="text1"/>
                <w:szCs w:val="21"/>
                <w:highlight w:val="none"/>
              </w:rPr>
              <w:t xml:space="preserve">的程度。</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.3.2</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设备终验收在采购人工厂进行，待安装、调试、培训完毕后，投标供应商按照技术协议及国家标准编制终验收大纲，经采购人审核确认后，</w:t>
            </w:r>
            <w:r>
              <w:rPr>
                <w:rFonts w:hint="eastAsia" w:ascii="宋体" w:hAnsi="宋体" w:eastAsia="宋体" w:cs="Times New Roman"/>
                <w:color w:val="000000" w:themeColor="text1"/>
                <w:szCs w:val="21"/>
                <w:highlight w:val="none"/>
              </w:rPr>
              <w:t xml:space="preserve">设备连续运行24小时，检查有无跑、冒、滴漏，开始</w:t>
            </w:r>
            <w:r>
              <w:rPr>
                <w:rFonts w:ascii="宋体" w:hAnsi="宋体" w:eastAsia="宋体" w:cs="Times New Roman"/>
                <w:color w:val="000000" w:themeColor="text1"/>
                <w:szCs w:val="21"/>
                <w:highlight w:val="none"/>
              </w:rPr>
              <w:t xml:space="preserve">按照终验收大纲进行设备参数、配置、功能、精度、试样加工等内容验收工作。</w:t>
            </w:r>
            <w:r>
              <w:rPr>
                <w:rFonts w:hint="eastAsia" w:ascii="宋体" w:hAnsi="宋体" w:eastAsia="宋体" w:cs="Times New Roman"/>
                <w:color w:val="000000" w:themeColor="text1"/>
                <w:szCs w:val="21"/>
                <w:highlight w:val="none"/>
              </w:rPr>
              <w:t xml:space="preserve">设备连续运行24小时，检查有无跑、冒、滴漏，开始检测的精准。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其中设备的位置精度需邀请有资质的第三方进行检测，并出具检测报告。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精度指标检测合格后进行试样加工验收，试样加工检测合格后，设备交予采购人进行试生产，试生产一个月内，设备运行正常，加工精度符合要求，且无质量问题。</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若2次验收不能达到技术要求及由于投标供应商原因设备验收周期超过30天，则视</w:t>
            </w:r>
            <w:r>
              <w:rPr>
                <w:rFonts w:hint="eastAsia" w:ascii="宋体" w:hAnsi="宋体" w:eastAsia="宋体" w:cs="Times New Roman"/>
                <w:color w:val="000000" w:themeColor="text1"/>
                <w:szCs w:val="21"/>
                <w:highlight w:val="none"/>
              </w:rPr>
              <w:t xml:space="preserve">为</w:t>
            </w:r>
            <w:r>
              <w:rPr>
                <w:rFonts w:ascii="宋体" w:hAnsi="宋体" w:eastAsia="宋体" w:cs="Times New Roman"/>
                <w:color w:val="000000" w:themeColor="text1"/>
                <w:szCs w:val="21"/>
                <w:highlight w:val="none"/>
              </w:rPr>
              <w:t xml:space="preserve">设备验收不合格。</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投标供应商需在设备终验收前1个月内提供合同及技术协议要求的所有设备相关档案资料，否则采购人有权拒绝终验收，若由于资料原因导致验收延期，则按照逾期交货进行处罚。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其他条款</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按技术协议设备终验收不合格、不能正常交付使用的，投标供应商退还采购人所付设备款并承担合同总金额30%的违约赔偿金。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在质保期内，设备出现问题，投标供应商应及时进行修理，投标供应商应在7</w:t>
            </w:r>
            <w:r>
              <w:rPr>
                <w:rFonts w:hint="eastAsia" w:ascii="宋体" w:hAnsi="宋体" w:cs="Times New Roman"/>
                <w:color w:val="000000" w:themeColor="text1"/>
                <w:szCs w:val="21"/>
                <w:highlight w:val="none"/>
                <w:lang w:eastAsia="zh-CN"/>
              </w:rPr>
              <w:t xml:space="preserve">日内</w:t>
            </w:r>
            <w:r>
              <w:rPr>
                <w:rFonts w:ascii="宋体" w:hAnsi="宋体" w:eastAsia="宋体" w:cs="Times New Roman"/>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合同质保期满后，根据采购人的要求，投标</w:t>
            </w:r>
            <w:r>
              <w:rPr>
                <w:rFonts w:hint="eastAsia" w:ascii="宋体" w:hAnsi="宋体" w:eastAsia="宋体" w:cs="Times New Roman"/>
                <w:color w:val="000000" w:themeColor="text1"/>
                <w:szCs w:val="21"/>
                <w:highlight w:val="none"/>
              </w:rPr>
              <w:t xml:space="preserve">供应商</w:t>
            </w:r>
            <w:r>
              <w:rPr>
                <w:rFonts w:ascii="宋体" w:hAnsi="宋体" w:eastAsia="宋体" w:cs="Times New Roman"/>
                <w:color w:val="000000" w:themeColor="text1"/>
                <w:szCs w:val="21"/>
                <w:highlight w:val="none"/>
              </w:rPr>
              <w:t xml:space="preserve">应以不高于标书优惠价格向采购人提供保证设备正常运行的所需要的全部备件及售后服务。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.4.8</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.4.10</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投标供应商应保证，采购人在中华人民共和国使用该货物或货物的任何一部分时，免受第三方提出的侵犯其专利权、商标权、著作权</w:t>
            </w:r>
            <w:r>
              <w:rPr>
                <w:rFonts w:hint="eastAsia" w:ascii="宋体" w:hAnsi="宋体" w:eastAsia="宋体" w:cs="Times New Roman"/>
                <w:color w:val="000000" w:themeColor="text1"/>
                <w:szCs w:val="21"/>
                <w:highlight w:val="none"/>
              </w:rPr>
              <w:t xml:space="preserve">或其他</w:t>
            </w:r>
            <w:r>
              <w:rPr>
                <w:rFonts w:ascii="宋体" w:hAnsi="宋体" w:eastAsia="宋体" w:cs="Times New Roman"/>
                <w:color w:val="000000" w:themeColor="text1"/>
                <w:szCs w:val="21"/>
                <w:highlight w:val="none"/>
              </w:rPr>
              <w:t xml:space="preserve">知识产权的起诉。</w:t>
            </w:r>
            <w:r>
              <w:rPr>
                <w:color w:val="000000" w:themeColor="text1"/>
              </w:rPr>
            </w:r>
            <w:r/>
          </w:p>
        </w:tc>
      </w:tr>
      <w:tr>
        <w:trPr>
          <w:trHeight w:val="285"/>
        </w:trPr>
        <w:tc>
          <w:tcPr>
            <w:tcBorders>
              <w:bottom w:val="single" w:color="auto" w:sz="4" w:space="0"/>
            </w:tcBorders>
            <w:tcW w:w="988" w:type="dxa"/>
            <w:textDirection w:val="lrTb"/>
            <w:noWrap w:val="false"/>
          </w:tcPr>
          <w:p>
            <w:pPr>
              <w:ind w:left="0" w:right="0"/>
              <w:jc w:val="center"/>
              <w:keepLines w:val="0"/>
              <w:keepNext w:val="0"/>
              <w:spacing w:before="0" w:beforeAutospacing="0" w:after="0" w:afterAutospacing="0" w:line="360" w:lineRule="exact"/>
              <w:widowControl/>
              <w:tabs>
                <w:tab w:val="left" w:pos="525" w:leader="none"/>
                <w:tab w:val="left" w:pos="735" w:leader="none"/>
                <w:tab w:val="left" w:pos="945" w:leader="none"/>
              </w:tabs>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10</w:t>
            </w:r>
            <w:r>
              <w:rPr>
                <w:color w:val="000000" w:themeColor="text1"/>
              </w:rPr>
            </w:r>
            <w:r/>
          </w:p>
        </w:tc>
        <w:tc>
          <w:tcPr>
            <w:tcBorders>
              <w:bottom w:val="single" w:color="auto" w:sz="4" w:space="0"/>
            </w:tcBorders>
            <w:tcW w:w="9510" w:type="dxa"/>
            <w:textDirection w:val="lrTb"/>
            <w:noWrap w:val="false"/>
          </w:tcPr>
          <w:p>
            <w:pPr>
              <w:ind w:left="0" w:right="0"/>
              <w:keepLines w:val="0"/>
              <w:keepNext w:val="0"/>
              <w:spacing w:before="0" w:beforeAutospacing="0" w:after="0" w:afterAutospacing="0" w:line="360" w:lineRule="exact"/>
              <w:widowControl/>
              <w:tabs>
                <w:tab w:val="left" w:pos="8136" w:leader="none"/>
              </w:tabs>
              <w:rPr>
                <w:rFonts w:ascii="宋体" w:hAnsi="宋体" w:eastAsia="宋体" w:cs="Times New Roman"/>
                <w:bCs/>
                <w:color w:val="000000" w:themeColor="text1"/>
                <w:szCs w:val="21"/>
                <w:highlight w:val="none"/>
              </w:rPr>
              <w:suppressLineNumbers w:val="0"/>
            </w:pPr>
            <w:r>
              <w:rPr>
                <w:rFonts w:ascii="宋体" w:hAnsi="宋体" w:eastAsia="宋体" w:cs="Times New Roman"/>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ind w:firstLine="241"/>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r>
      <w:r>
        <w:rPr>
          <w:color w:val="000000" w:themeColor="text1"/>
        </w:rPr>
      </w:r>
      <w:r/>
    </w:p>
    <w:p>
      <w:pPr>
        <w:ind w:firstLine="241"/>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2.2摆头式五轴加工中心：</w:t>
      </w:r>
      <w:bookmarkEnd w:id="193"/>
      <w:r/>
      <w:bookmarkEnd w:id="194"/>
      <w:r>
        <w:rPr>
          <w:color w:val="000000" w:themeColor="text1"/>
        </w:rPr>
      </w:r>
      <w:r/>
    </w:p>
    <w:tbl>
      <w:tblPr>
        <w:tblStyle w:val="790"/>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设备加工</w:t>
            </w:r>
            <w:r>
              <w:rPr>
                <w:rFonts w:ascii="宋体" w:hAnsi="宋体" w:eastAsia="宋体" w:cs="Times New Roman"/>
                <w:b/>
                <w:bCs/>
                <w:color w:val="000000" w:themeColor="text1"/>
                <w:szCs w:val="21"/>
                <w:highlight w:val="none"/>
              </w:rPr>
              <w:t xml:space="preserve">对象</w:t>
            </w:r>
            <w:r>
              <w:rPr>
                <w:rFonts w:ascii="宋体" w:hAnsi="宋体" w:eastAsia="宋体" w:cs="Times New Roman"/>
                <w:b/>
                <w:bCs/>
                <w:color w:val="000000" w:themeColor="text1"/>
                <w:szCs w:val="21"/>
                <w:highlight w:val="none"/>
              </w:rPr>
              <w:t xml:space="preserve">及</w:t>
            </w:r>
            <w:r>
              <w:rPr>
                <w:rFonts w:ascii="宋体" w:hAnsi="宋体" w:eastAsia="宋体" w:cs="Times New Roman"/>
                <w:b/>
                <w:bCs/>
                <w:color w:val="000000" w:themeColor="text1"/>
                <w:szCs w:val="21"/>
                <w:highlight w:val="none"/>
              </w:rPr>
              <w:t xml:space="preserve">总体</w:t>
            </w:r>
            <w:r>
              <w:rPr>
                <w:rFonts w:ascii="宋体" w:hAnsi="宋体" w:eastAsia="宋体" w:cs="Times New Roman"/>
                <w:b/>
                <w:bCs/>
                <w:color w:val="000000" w:themeColor="text1"/>
                <w:szCs w:val="21"/>
                <w:highlight w:val="none"/>
              </w:rPr>
              <w:t xml:space="preserve">技术要求：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该机床结构设计合理，保证有足够的静态、动态精度、刚性及稳定性，具有较强的精密切削加工能力。设备必须具有优良的售后服务、不污染环境及危害人身健康。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机床主要用于高温合金类零件</w:t>
            </w:r>
            <w:r>
              <w:rPr>
                <w:rFonts w:hint="eastAsia" w:ascii="宋体" w:hAnsi="宋体" w:eastAsia="宋体" w:cs="Times New Roman"/>
                <w:color w:val="000000" w:themeColor="text1"/>
                <w:szCs w:val="21"/>
                <w:highlight w:val="none"/>
                <w:lang w:val="zh-CN"/>
              </w:rPr>
              <w:t xml:space="preserve"> </w:t>
            </w:r>
            <w:r>
              <w:rPr>
                <w:rFonts w:ascii="宋体" w:hAnsi="宋体" w:eastAsia="宋体" w:cs="Times New Roman"/>
                <w:color w:val="000000" w:themeColor="text1"/>
                <w:szCs w:val="21"/>
                <w:highlight w:val="none"/>
                <w:lang w:val="zh-CN"/>
              </w:rPr>
              <w:t xml:space="preserve">铣</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钻、攻丝等复杂型面的加工，加工材料主要为钛合金及高温合金，要求该设备能满足上述材料的精加工，具有高转速、大扭矩输出特点，具备铣削、钻削、镗削、螺纹切削等基本功能。</w:t>
            </w:r>
            <w:r>
              <w:rPr>
                <w:color w:val="000000" w:themeColor="text1"/>
              </w:rPr>
            </w:r>
            <w:r/>
          </w:p>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机床应具有数控装置、液压系统、自动润滑系统、气压系统、冷却系统、自动排屑系统等基本功能。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投标供应商所投设备应是标准成熟产品。</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要求中所列</w:t>
            </w:r>
            <w:r>
              <w:rPr>
                <w:rFonts w:hint="eastAsia" w:ascii="宋体" w:hAnsi="宋体" w:eastAsia="宋体" w:cs="Times New Roman"/>
                <w:color w:val="000000" w:themeColor="text1"/>
                <w:szCs w:val="21"/>
                <w:highlight w:val="none"/>
                <w:lang w:val="zh-CN"/>
              </w:rPr>
              <w:t xml:space="preserve">刀柄、</w:t>
            </w:r>
            <w:r>
              <w:rPr>
                <w:rFonts w:ascii="宋体" w:hAnsi="宋体" w:eastAsia="宋体" w:cs="Times New Roman"/>
                <w:color w:val="000000" w:themeColor="text1"/>
                <w:szCs w:val="21"/>
                <w:highlight w:val="none"/>
                <w:lang w:val="zh-CN"/>
              </w:rPr>
              <w:t xml:space="preserve">刀具等机床附件、工具及相关资料均为每台份。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设备基本要求及主要规格参数：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机床设计制造应符合国家相关标准。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机床所有零部件和各种仪表的计量单位应全部采用国际单位（SI）标准。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机床结构及主要规格参数：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机床床身应为花岗岩铸造或吸振性极好的铸铁整体铸造而成，采用工作台移动并回装方式，工作台下支撑导轨为不在一个水平面上的阶梯式布局，增加跨距，保证工作台高抗扭刚性和稳定性，能可靠地完成高精度零件的粗、精加工。</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机床采用框架式结构，高刚性床身，具有良好的刚性及稳定性。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机床铣削</w:t>
            </w:r>
            <w:r>
              <w:rPr>
                <w:rFonts w:hint="eastAsia" w:ascii="宋体" w:hAnsi="宋体" w:eastAsia="宋体" w:cs="宋体"/>
                <w:color w:val="000000" w:themeColor="text1"/>
                <w:szCs w:val="21"/>
                <w:highlight w:val="none"/>
              </w:rPr>
              <w:t xml:space="preserve">电主轴</w:t>
            </w:r>
            <w:r>
              <w:rPr>
                <w:rFonts w:hint="eastAsia" w:ascii="宋体" w:hAnsi="宋体" w:eastAsia="宋体" w:cs="宋体"/>
                <w:color w:val="000000" w:themeColor="text1"/>
                <w:szCs w:val="21"/>
                <w:highlight w:val="none"/>
                <w:lang w:val="zh-CN"/>
              </w:rPr>
              <w:t xml:space="preserve">，采用</w:t>
            </w:r>
            <w:r>
              <w:rPr>
                <w:rFonts w:hint="eastAsia" w:ascii="宋体" w:hAnsi="宋体" w:eastAsia="宋体" w:cs="宋体"/>
                <w:color w:val="000000" w:themeColor="text1"/>
                <w:szCs w:val="21"/>
                <w:highlight w:val="none"/>
              </w:rPr>
              <w:t xml:space="preserve">高性能产品</w:t>
            </w:r>
            <w:r>
              <w:rPr>
                <w:rFonts w:hint="eastAsia" w:ascii="宋体" w:hAnsi="宋体" w:eastAsia="宋体" w:cs="宋体"/>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全线轨机床，适用于精密切削。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机床工作台面积要求：≥</w:t>
            </w:r>
            <w:r>
              <w:rPr>
                <w:rFonts w:hint="eastAsia" w:ascii="宋体" w:hAnsi="宋体" w:eastAsia="宋体" w:cs="宋体"/>
                <w:color w:val="000000" w:themeColor="text1"/>
                <w:szCs w:val="21"/>
                <w:highlight w:val="none"/>
              </w:rPr>
              <w:t xml:space="preserve">φ900mm</w:t>
            </w:r>
            <w:r>
              <w:rPr>
                <w:rFonts w:hint="eastAsia" w:ascii="宋体" w:hAnsi="宋体" w:eastAsia="宋体" w:cs="宋体"/>
                <w:color w:val="000000" w:themeColor="text1"/>
                <w:szCs w:val="21"/>
                <w:highlight w:val="none"/>
              </w:rPr>
              <w:t xml:space="preserve"> ，投标时注明机床工作台尺寸。</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主轴最大转速：</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8000rpm，投标时注明机床最大主轴转速。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工作台最大荷载重量：</w:t>
            </w:r>
            <w:r>
              <w:rPr>
                <w:rFonts w:hint="eastAsia" w:ascii="宋体" w:hAnsi="宋体" w:eastAsia="宋体" w:cs="宋体"/>
                <w:color w:val="000000" w:themeColor="text1"/>
                <w:szCs w:val="21"/>
                <w:highlight w:val="none"/>
              </w:rPr>
              <w:t xml:space="preserve">≥1000kg</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数控系统：数控系统需具数控轴X,Y,Z,A/B,C；联动轴数≥5；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铣削主轴采用高性能产品</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机床数控系统功能可实现人机对话编程功能。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07" w:name="OLE_LINK53"/>
            <w:r>
              <w:rPr>
                <w:color w:val="000000" w:themeColor="text1"/>
              </w:rPr>
            </w:r>
            <w:bookmarkStart w:id="208" w:name="OLE_LINK52"/>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11</w:t>
            </w:r>
            <w:bookmarkEnd w:id="207"/>
            <w:r>
              <w:rPr>
                <w:color w:val="000000" w:themeColor="text1"/>
              </w:rPr>
            </w:r>
            <w:bookmarkEnd w:id="208"/>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机床的回转轴和摆动轴均须采用扭矩电机直接驱动。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color w:val="000000" w:themeColor="text1"/>
              </w:rPr>
            </w:r>
            <w:bookmarkStart w:id="209" w:name="OLE_LINK20"/>
            <w:r>
              <w:rPr>
                <w:color w:val="000000" w:themeColor="text1"/>
              </w:rPr>
            </w:r>
            <w:bookmarkStart w:id="210" w:name="OLE_LINK49"/>
            <w:r>
              <w:rPr>
                <w:rFonts w:hint="eastAsia" w:ascii="宋体" w:hAnsi="宋体" w:eastAsia="宋体" w:cs="宋体"/>
                <w:color w:val="000000" w:themeColor="text1"/>
                <w:sz w:val="21"/>
                <w:szCs w:val="21"/>
                <w:highlight w:val="none"/>
              </w:rPr>
              <w:t xml:space="preserve">摆动主轴须有≥20°的反角设计（水平方向上翘），且当主轴在垂直位置时，主轴的回装中心可以越过工作台回转中心100mm以上</w:t>
            </w:r>
            <w:bookmarkEnd w:id="209"/>
            <w:r>
              <w:rPr>
                <w:rFonts w:hint="eastAsia" w:ascii="宋体" w:hAnsi="宋体" w:eastAsia="宋体" w:cs="宋体"/>
                <w:color w:val="000000" w:themeColor="text1"/>
                <w:sz w:val="21"/>
                <w:szCs w:val="21"/>
                <w:highlight w:val="none"/>
              </w:rPr>
              <w:t xml:space="preserve">。</w:t>
            </w:r>
            <w:bookmarkEnd w:id="210"/>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行程及进给速度: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轴行程要求：≥10</w:t>
            </w:r>
            <w:r>
              <w:rPr>
                <w:rFonts w:ascii="宋体" w:hAnsi="宋体" w:eastAsia="宋体" w:cs="Times New Roman"/>
                <w:color w:val="000000" w:themeColor="text1"/>
                <w:szCs w:val="21"/>
                <w:highlight w:val="none"/>
              </w:rPr>
              <w:t xml:space="preserve">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Y</w:t>
            </w:r>
            <w:r>
              <w:rPr>
                <w:rFonts w:hint="eastAsia" w:ascii="宋体" w:hAnsi="宋体" w:eastAsia="宋体" w:cs="Times New Roman"/>
                <w:color w:val="000000" w:themeColor="text1"/>
                <w:szCs w:val="21"/>
                <w:highlight w:val="none"/>
              </w:rPr>
              <w:t xml:space="preserve">轴行程要求：≥105</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轴行程要求：≥80</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A/B</w:t>
            </w:r>
            <w:r>
              <w:rPr>
                <w:rFonts w:ascii="宋体" w:hAnsi="宋体" w:eastAsia="宋体" w:cs="宋体"/>
                <w:color w:val="000000" w:themeColor="text1"/>
                <w:szCs w:val="21"/>
                <w:highlight w:val="none"/>
              </w:rPr>
              <w:t xml:space="preserve">轴行程：≥</w:t>
            </w:r>
            <w:r>
              <w:rPr>
                <w:rFonts w:hint="eastAsia" w:ascii="Times New Roman" w:hAnsi="Times New Roman" w:eastAsia="宋体" w:cs="Times New Roman"/>
                <w:color w:val="000000" w:themeColor="text1"/>
                <w:szCs w:val="21"/>
                <w:highlight w:val="none"/>
              </w:rPr>
              <w:t xml:space="preserve">125</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ascii="Times New Roman" w:hAnsi="Times New Roman" w:eastAsia="宋体" w:cs="Times New Roman"/>
                <w:color w:val="000000" w:themeColor="text1"/>
                <w:szCs w:val="20"/>
                <w:highlight w:val="none"/>
              </w:rPr>
              <w:suppressLineNumbers w:val="0"/>
            </w:pPr>
            <w:r>
              <w:rPr>
                <w:rFonts w:hint="eastAsia" w:ascii="宋体" w:hAnsi="宋体" w:eastAsia="宋体" w:cs="宋体"/>
                <w:color w:val="000000" w:themeColor="text1"/>
                <w:szCs w:val="21"/>
                <w:highlight w:val="none"/>
              </w:rPr>
              <w:t xml:space="preserve">C</w:t>
            </w:r>
            <w:r>
              <w:rPr>
                <w:rFonts w:ascii="宋体" w:hAnsi="宋体" w:eastAsia="宋体" w:cs="宋体"/>
                <w:color w:val="000000" w:themeColor="text1"/>
                <w:szCs w:val="21"/>
                <w:highlight w:val="none"/>
              </w:rPr>
              <w:t xml:space="preserve">轴行程：≥</w:t>
            </w:r>
            <w:r>
              <w:rPr>
                <w:rFonts w:hint="eastAsia" w:ascii="宋体" w:hAnsi="宋体" w:eastAsia="宋体" w:cs="宋体"/>
                <w:color w:val="000000" w:themeColor="text1"/>
                <w:szCs w:val="21"/>
                <w:highlight w:val="none"/>
              </w:rPr>
              <w:t xml:space="preserve">360°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Z轴切削进给速度：≥1-</w:t>
            </w:r>
            <w:r>
              <w:rPr>
                <w:rFonts w:hint="eastAsia" w:ascii="宋体" w:hAnsi="宋体" w:eastAsia="宋体" w:cs="Times New Roman"/>
                <w:color w:val="000000" w:themeColor="text1"/>
                <w:szCs w:val="21"/>
                <w:highlight w:val="none"/>
              </w:rPr>
              <w:t xml:space="preserve">100</w:t>
            </w:r>
            <w:r>
              <w:rPr>
                <w:rFonts w:ascii="宋体" w:hAnsi="宋体" w:eastAsia="宋体" w:cs="Times New Roman"/>
                <w:color w:val="000000" w:themeColor="text1"/>
                <w:szCs w:val="21"/>
                <w:highlight w:val="none"/>
              </w:rPr>
              <w:t xml:space="preserve">00mm/min。</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Z轴快速移动速度≥</w:t>
            </w:r>
            <w:r>
              <w:rPr>
                <w:rFonts w:hint="eastAsia" w:ascii="宋体" w:hAnsi="宋体" w:eastAsia="宋体" w:cs="Times New Roman"/>
                <w:color w:val="000000" w:themeColor="text1"/>
                <w:szCs w:val="21"/>
                <w:highlight w:val="none"/>
              </w:rPr>
              <w:t xml:space="preserve">10</w:t>
            </w:r>
            <w:r>
              <w:rPr>
                <w:rFonts w:ascii="宋体" w:hAnsi="宋体" w:eastAsia="宋体" w:cs="Times New Roman"/>
                <w:color w:val="000000" w:themeColor="text1"/>
                <w:szCs w:val="21"/>
                <w:highlight w:val="none"/>
              </w:rPr>
              <w:t xml:space="preserve">000mm/min。</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机床精度:</w:t>
            </w:r>
            <w:r>
              <w:rPr>
                <w:color w:val="000000" w:themeColor="text1"/>
              </w:rPr>
            </w:r>
            <w:r/>
          </w:p>
        </w:tc>
      </w:tr>
      <w:tr>
        <w:trPr>
          <w:trHeight w:val="396"/>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2.5.1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w:t>
            </w:r>
            <w:r>
              <w:rPr>
                <w:rFonts w:hint="eastAsia" w:ascii="宋体" w:hAnsi="宋体" w:eastAsia="宋体" w:cs="Times New Roman"/>
                <w:color w:val="000000" w:themeColor="text1"/>
                <w:szCs w:val="21"/>
                <w:highlight w:val="none"/>
              </w:rPr>
              <w:t xml:space="preserve">几何精度及</w:t>
            </w:r>
            <w:r>
              <w:rPr>
                <w:rFonts w:ascii="宋体" w:hAnsi="宋体" w:eastAsia="宋体" w:cs="Times New Roman"/>
                <w:color w:val="000000" w:themeColor="text1"/>
                <w:szCs w:val="21"/>
                <w:highlight w:val="none"/>
              </w:rPr>
              <w:t xml:space="preserve">定位精度按</w:t>
            </w:r>
            <w:r>
              <w:rPr>
                <w:rFonts w:hint="eastAsia" w:ascii="宋体" w:hAnsi="宋体" w:eastAsia="宋体" w:cs="Times New Roman"/>
                <w:color w:val="000000" w:themeColor="text1"/>
                <w:szCs w:val="21"/>
                <w:highlight w:val="none"/>
              </w:rPr>
              <w:t xml:space="preserve">GB/T 17421-2 标准执行</w:t>
            </w:r>
            <w:r>
              <w:rPr>
                <w:rFonts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定位精度：≤</w:t>
            </w:r>
            <w:r>
              <w:rPr>
                <w:rFonts w:ascii="宋体" w:hAnsi="宋体" w:eastAsia="宋体" w:cs="Times New Roman"/>
                <w:color w:val="000000" w:themeColor="text1"/>
                <w:szCs w:val="21"/>
                <w:highlight w:val="none"/>
              </w:rPr>
              <w:t xml:space="preserve">0.0</w:t>
            </w:r>
            <w:r>
              <w:rPr>
                <w:rFonts w:hint="eastAsia" w:ascii="宋体" w:hAnsi="宋体" w:eastAsia="宋体" w:cs="Times New Roman"/>
                <w:color w:val="000000" w:themeColor="text1"/>
                <w:szCs w:val="21"/>
                <w:highlight w:val="none"/>
              </w:rPr>
              <w:t xml:space="preserve">08</w:t>
            </w:r>
            <w:r>
              <w:rPr>
                <w:rFonts w:ascii="宋体" w:hAnsi="宋体" w:eastAsia="宋体" w:cs="Times New Roman"/>
                <w:color w:val="000000" w:themeColor="text1"/>
                <w:szCs w:val="21"/>
                <w:highlight w:val="none"/>
              </w:rPr>
              <w:t xml:space="preserve">mm </w:t>
            </w:r>
            <w:r>
              <w:rPr>
                <w:rFonts w:hint="eastAsia"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w:t>
            </w:r>
            <w:r>
              <w:rPr>
                <w:rFonts w:hint="eastAsia" w:ascii="宋体" w:hAnsi="宋体" w:eastAsia="宋体" w:cs="Times New Roman"/>
                <w:color w:val="000000" w:themeColor="text1"/>
                <w:szCs w:val="21"/>
                <w:highlight w:val="none"/>
                <w:lang w:bidi="bo-CN"/>
              </w:rPr>
              <w:t xml:space="preserve">重复</w:t>
            </w:r>
            <w:r>
              <w:rPr>
                <w:rFonts w:ascii="宋体" w:hAnsi="宋体" w:eastAsia="宋体" w:cs="Times New Roman"/>
                <w:color w:val="000000" w:themeColor="text1"/>
                <w:szCs w:val="21"/>
                <w:highlight w:val="none"/>
              </w:rPr>
              <w:t xml:space="preserve">定位</w:t>
            </w:r>
            <w:r>
              <w:rPr>
                <w:rFonts w:hint="eastAsia" w:ascii="宋体" w:hAnsi="宋体" w:eastAsia="宋体" w:cs="Times New Roman"/>
                <w:color w:val="000000" w:themeColor="text1"/>
                <w:szCs w:val="21"/>
                <w:highlight w:val="none"/>
                <w:lang w:bidi="bo-CN"/>
              </w:rPr>
              <w:t xml:space="preserve">精度：≤</w:t>
            </w:r>
            <w:r>
              <w:rPr>
                <w:rFonts w:ascii="宋体" w:hAnsi="宋体" w:eastAsia="宋体" w:cs="Times New Roman"/>
                <w:color w:val="000000" w:themeColor="text1"/>
                <w:szCs w:val="21"/>
                <w:highlight w:val="none"/>
                <w:lang w:bidi="bo-CN"/>
              </w:rPr>
              <w:t xml:space="preserve">0.00</w:t>
            </w:r>
            <w:r>
              <w:rPr>
                <w:rFonts w:hint="eastAsia" w:ascii="宋体" w:hAnsi="宋体" w:eastAsia="宋体" w:cs="Times New Roman"/>
                <w:color w:val="000000" w:themeColor="text1"/>
                <w:szCs w:val="21"/>
                <w:highlight w:val="none"/>
                <w:lang w:bidi="bo-CN"/>
              </w:rPr>
              <w:t xml:space="preserve">6</w:t>
            </w:r>
            <w:r>
              <w:rPr>
                <w:rFonts w:ascii="宋体" w:hAnsi="宋体" w:eastAsia="宋体" w:cs="Times New Roman"/>
                <w:color w:val="000000" w:themeColor="text1"/>
                <w:szCs w:val="21"/>
                <w:highlight w:val="none"/>
                <w:lang w:bidi="bo-CN"/>
              </w:rPr>
              <w:t xml:space="preserve">mm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位置检测：</w:t>
            </w: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/A或B/C</w:t>
            </w:r>
            <w:r>
              <w:rPr>
                <w:rFonts w:ascii="宋体" w:hAnsi="宋体" w:eastAsia="宋体" w:cs="Times New Roman"/>
                <w:color w:val="000000" w:themeColor="text1"/>
                <w:szCs w:val="21"/>
                <w:highlight w:val="none"/>
              </w:rPr>
              <w:t xml:space="preserve">轴</w:t>
            </w:r>
            <w:r>
              <w:rPr>
                <w:rFonts w:hint="eastAsia" w:ascii="宋体" w:hAnsi="宋体" w:eastAsia="宋体" w:cs="Times New Roman"/>
                <w:color w:val="000000" w:themeColor="text1"/>
                <w:szCs w:val="21"/>
                <w:highlight w:val="none"/>
              </w:rPr>
              <w:t xml:space="preserve"> </w:t>
            </w:r>
            <w:r>
              <w:rPr>
                <w:rFonts w:ascii="宋体" w:hAnsi="宋体" w:eastAsia="宋体" w:cs="Times New Roman"/>
                <w:color w:val="000000" w:themeColor="text1"/>
                <w:szCs w:val="21"/>
                <w:highlight w:val="none"/>
              </w:rPr>
              <w:t xml:space="preserve">五轴全闭环, 闭环轴采用</w:t>
            </w:r>
            <w:r>
              <w:rPr>
                <w:rFonts w:hint="eastAsia" w:ascii="宋体" w:hAnsi="宋体" w:eastAsia="宋体" w:cs="Times New Roman"/>
                <w:color w:val="000000" w:themeColor="text1"/>
                <w:szCs w:val="21"/>
                <w:highlight w:val="none"/>
              </w:rPr>
              <w:t xml:space="preserve">高性能</w:t>
            </w:r>
            <w:r>
              <w:rPr>
                <w:rFonts w:hint="eastAsia" w:ascii="宋体" w:hAnsi="宋体" w:eastAsia="宋体" w:cs="Times New Roman"/>
                <w:color w:val="000000" w:themeColor="text1"/>
                <w:szCs w:val="21"/>
                <w:highlight w:val="none"/>
              </w:rPr>
              <w:t xml:space="preserve">光</w:t>
            </w:r>
            <w:r>
              <w:rPr>
                <w:rFonts w:ascii="宋体" w:hAnsi="宋体" w:eastAsia="宋体" w:cs="Times New Roman"/>
                <w:color w:val="000000" w:themeColor="text1"/>
                <w:szCs w:val="21"/>
                <w:highlight w:val="none"/>
              </w:rPr>
              <w:t xml:space="preserve">栅尺</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双层保护，提高稳定性。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主轴及传动机构:</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2.6.1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hint="eastAsia" w:ascii="宋体" w:hAnsi="宋体" w:eastAsia="宋体" w:cs="Times New Roman"/>
                <w:color w:val="000000" w:themeColor="text1"/>
                <w:szCs w:val="21"/>
                <w:highlight w:val="none"/>
              </w:rPr>
              <w:t xml:space="preserve">最大转速：≥8</w:t>
            </w:r>
            <w:r>
              <w:rPr>
                <w:rFonts w:ascii="宋体" w:hAnsi="宋体" w:eastAsia="宋体" w:cs="Times New Roman"/>
                <w:color w:val="000000" w:themeColor="text1"/>
                <w:szCs w:val="21"/>
                <w:highlight w:val="none"/>
              </w:rPr>
              <w:t xml:space="preserve">000rpm，投标时注明机床最大主轴转速。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主轴输出功率</w:t>
            </w:r>
            <w:r>
              <w:rPr>
                <w:rFonts w:ascii="宋体" w:hAnsi="宋体" w:eastAsia="宋体" w:cs="Times New Roman"/>
                <w:color w:val="000000" w:themeColor="text1"/>
                <w:szCs w:val="21"/>
                <w:highlight w:val="none"/>
              </w:rPr>
              <w:t xml:space="preserve"> (S1/S3 25%)</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35</w:t>
            </w:r>
            <w:r>
              <w:rPr>
                <w:rFonts w:ascii="宋体" w:hAnsi="宋体" w:eastAsia="宋体" w:cs="Times New Roman"/>
                <w:color w:val="000000" w:themeColor="text1"/>
                <w:szCs w:val="21"/>
                <w:highlight w:val="none"/>
              </w:rPr>
              <w:t xml:space="preserve">kW。</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主轴扭矩</w:t>
            </w:r>
            <w:r>
              <w:rPr>
                <w:rFonts w:hint="eastAsia" w:ascii="宋体" w:hAnsi="宋体" w:eastAsia="宋体" w:cs="宋体"/>
                <w:color w:val="000000" w:themeColor="text1"/>
                <w:szCs w:val="21"/>
                <w:highlight w:val="none"/>
              </w:rPr>
              <w:t xml:space="preserve">(max)</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130</w:t>
            </w:r>
            <w:r>
              <w:rPr>
                <w:rFonts w:ascii="宋体" w:hAnsi="宋体" w:eastAsia="宋体" w:cs="Times New Roman"/>
                <w:color w:val="000000" w:themeColor="text1"/>
                <w:szCs w:val="21"/>
                <w:highlight w:val="none"/>
              </w:rPr>
              <w:t xml:space="preserve">N</w:t>
            </w:r>
            <w:r>
              <w:rPr>
                <w:rFonts w:hint="eastAsia" w:ascii="宋体" w:hAnsi="宋体" w:eastAsia="宋体" w:cs="宋体"/>
                <w:color w:val="000000" w:themeColor="text1"/>
                <w:szCs w:val="21"/>
                <w:highlight w:val="none"/>
              </w:rPr>
              <w:t xml:space="preserve">·</w:t>
            </w:r>
            <w:r>
              <w:rPr>
                <w:rFonts w:ascii="宋体" w:hAnsi="宋体" w:eastAsia="宋体" w:cs="Times New Roman"/>
                <w:color w:val="000000" w:themeColor="text1"/>
                <w:szCs w:val="21"/>
                <w:highlight w:val="none"/>
              </w:rPr>
              <w:t xml:space="preserve">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ascii="宋体" w:hAnsi="宋体" w:eastAsia="宋体" w:cs="Times New Roman"/>
                <w:color w:val="000000" w:themeColor="text1"/>
                <w:szCs w:val="21"/>
                <w:highlight w:val="none"/>
                <w:lang w:val="zh-CN"/>
              </w:rPr>
              <w:t xml:space="preserve">具备油气冷却功能。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刀库、刀座要求：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ATC刀库工位</w:t>
            </w:r>
            <w:r>
              <w:rPr>
                <w:rFonts w:hint="eastAsia" w:ascii="宋体" w:hAnsi="宋体" w:eastAsia="宋体" w:cs="Times New Roman"/>
                <w:color w:val="000000" w:themeColor="text1"/>
                <w:szCs w:val="21"/>
                <w:highlight w:val="none"/>
              </w:rPr>
              <w:t xml:space="preserve"> </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 30</w:t>
            </w:r>
            <w:r>
              <w:rPr>
                <w:rFonts w:ascii="宋体" w:hAnsi="宋体" w:eastAsia="宋体" w:cs="Times New Roman"/>
                <w:color w:val="000000" w:themeColor="text1"/>
                <w:szCs w:val="21"/>
                <w:highlight w:val="none"/>
              </w:rPr>
              <w:t xml:space="preserve">工位刀库。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刀柄接口：</w:t>
            </w:r>
            <w:r>
              <w:rPr>
                <w:rFonts w:hint="eastAsia" w:ascii="宋体" w:hAnsi="宋体" w:eastAsia="宋体" w:cs="Times New Roman"/>
                <w:color w:val="000000" w:themeColor="text1"/>
                <w:szCs w:val="21"/>
                <w:highlight w:val="none"/>
              </w:rPr>
              <w:t xml:space="preserve">HSK A100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刀柄最大刀具直径：</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11</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刀柄最长刀具：</w:t>
            </w:r>
            <w:r>
              <w:rPr>
                <w:rFonts w:ascii="宋体" w:hAnsi="宋体" w:eastAsia="宋体" w:cs="Times New Roman"/>
                <w:color w:val="000000" w:themeColor="text1"/>
                <w:szCs w:val="21"/>
                <w:highlight w:val="none"/>
              </w:rPr>
              <w:t xml:space="preserve">≥300mm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刀柄最大刀重：</w:t>
            </w:r>
            <w:r>
              <w:rPr>
                <w:rFonts w:ascii="宋体" w:hAnsi="宋体" w:eastAsia="宋体" w:cs="Times New Roman"/>
                <w:color w:val="000000" w:themeColor="text1"/>
                <w:szCs w:val="21"/>
                <w:highlight w:val="none"/>
              </w:rPr>
              <w:t xml:space="preserve">≥7kg</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b/>
                <w:color w:val="000000" w:themeColor="text1"/>
                <w:szCs w:val="21"/>
                <w:highlight w:val="none"/>
              </w:rPr>
              <w:t xml:space="preserve">其他要求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2.8.1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主轴具备中心出水功能，压力要求：≥40</w:t>
            </w:r>
            <w:r>
              <w:rPr>
                <w:rFonts w:ascii="宋体" w:hAnsi="宋体" w:eastAsia="宋体" w:cs="Times New Roman"/>
                <w:color w:val="000000" w:themeColor="text1"/>
                <w:szCs w:val="21"/>
                <w:highlight w:val="none"/>
              </w:rPr>
              <w:t xml:space="preserve">kg/min</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机床具有自动润滑系统，且采用</w:t>
            </w:r>
            <w:r>
              <w:rPr>
                <w:rFonts w:hint="eastAsia" w:ascii="宋体" w:hAnsi="宋体" w:eastAsia="宋体" w:cs="Times New Roman"/>
                <w:color w:val="000000" w:themeColor="text1"/>
                <w:szCs w:val="21"/>
                <w:highlight w:val="none"/>
              </w:rPr>
              <w:t xml:space="preserve">高性能系统</w:t>
            </w:r>
            <w:r>
              <w:rPr>
                <w:rFonts w:ascii="宋体" w:hAnsi="宋体" w:eastAsia="宋体" w:cs="Times New Roman"/>
                <w:color w:val="000000" w:themeColor="text1"/>
                <w:szCs w:val="21"/>
                <w:highlight w:val="none"/>
              </w:rPr>
              <w:t xml:space="preserve">，能通过数控控制系统的控制面板反映润滑故障及报警。</w:t>
            </w:r>
            <w:r>
              <w:rPr>
                <w:rFonts w:ascii="宋体" w:hAnsi="宋体" w:eastAsia="宋体" w:cs="Times New Roman"/>
                <w:color w:val="000000" w:themeColor="text1"/>
                <w:szCs w:val="21"/>
                <w:highlight w:val="none"/>
              </w:rPr>
              <w:t xml:space="preserve">导轨、丝杠及其他运动副具有自动润滑系统，各润滑油管、液压油管接口全部采用公制或英制。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机床具有液压系统，且密封良好，工作可靠。</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带有清洁水枪。</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设备要有</w:t>
            </w:r>
            <w:r>
              <w:rPr>
                <w:rFonts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rPr>
              <w:t xml:space="preserve">级过滤器、增压装置，配备吹尘枪；</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机床具有油水分离装置。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具有自动排屑系统和排屑小车。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带有机床操作和维修专用工具。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配置机床加工状态显示灯</w:t>
            </w:r>
            <w:r>
              <w:rPr>
                <w:rFonts w:hint="eastAsia" w:ascii="宋体" w:hAnsi="宋体" w:eastAsia="宋体" w:cs="Times New Roman"/>
                <w:color w:val="000000" w:themeColor="text1"/>
                <w:szCs w:val="21"/>
                <w:highlight w:val="none"/>
              </w:rPr>
              <w:t xml:space="preserve">4色</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11" w:name="OLE_LINK9"/>
            <w:r>
              <w:rPr>
                <w:rFonts w:ascii="宋体" w:hAnsi="宋体" w:eastAsia="宋体" w:cs="Times New Roman"/>
                <w:color w:val="000000" w:themeColor="text1"/>
                <w:szCs w:val="21"/>
                <w:highlight w:val="none"/>
              </w:rPr>
              <w:t xml:space="preserve">配置</w:t>
            </w:r>
            <w:bookmarkEnd w:id="211"/>
            <w:r>
              <w:rPr>
                <w:rFonts w:ascii="宋体" w:hAnsi="宋体" w:eastAsia="宋体" w:cs="Times New Roman"/>
                <w:color w:val="000000" w:themeColor="text1"/>
                <w:szCs w:val="21"/>
                <w:highlight w:val="none"/>
              </w:rPr>
              <w:t xml:space="preserve">机床所需变压器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12" w:name="OLE_LINK45"/>
            <w:r>
              <w:rPr>
                <w:color w:val="000000" w:themeColor="text1"/>
              </w:rPr>
            </w:r>
            <w:bookmarkStart w:id="213" w:name="OLE_LINK46"/>
            <w:r>
              <w:rPr>
                <w:rFonts w:ascii="宋体" w:hAnsi="宋体" w:eastAsia="宋体" w:cs="Times New Roman"/>
                <w:color w:val="000000" w:themeColor="text1"/>
                <w:szCs w:val="21"/>
                <w:highlight w:val="none"/>
              </w:rPr>
              <w:t xml:space="preserve">配置</w:t>
            </w:r>
            <w:r>
              <w:rPr>
                <w:rFonts w:hint="eastAsia" w:ascii="宋体" w:hAnsi="宋体" w:eastAsia="宋体" w:cs="Times New Roman"/>
                <w:color w:val="000000" w:themeColor="text1"/>
                <w:szCs w:val="21"/>
                <w:highlight w:val="none"/>
              </w:rPr>
              <w:t xml:space="preserve">刀具热缩机（包含所需BT40,HSK63,HSKA100支撑盘）机床具备刀具热缩功能，配置刀具热缩机系统，实现热缩刀具加热冷却功能</w:t>
            </w:r>
            <w:bookmarkEnd w:id="212"/>
            <w:r>
              <w:rPr>
                <w:color w:val="000000" w:themeColor="text1"/>
              </w:rPr>
            </w:r>
            <w:bookmarkEnd w:id="213"/>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控制系统：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数控系统:选用高性能的数控系统，需详细描述所选数控系统标准功能及选配功能。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数控系统：数控系统需具</w:t>
            </w:r>
            <w:r>
              <w:rPr>
                <w:rFonts w:hint="eastAsia" w:ascii="宋体" w:hAnsi="宋体" w:eastAsia="宋体" w:cs="宋体"/>
                <w:color w:val="000000" w:themeColor="text1"/>
                <w:szCs w:val="21"/>
                <w:highlight w:val="none"/>
              </w:rPr>
              <w:t xml:space="preserve">数控轴</w:t>
            </w:r>
            <w:r>
              <w:rPr>
                <w:rFonts w:hint="eastAsia" w:ascii="宋体" w:hAnsi="宋体" w:eastAsia="宋体" w:cs="Times New Roman"/>
                <w:color w:val="000000" w:themeColor="text1"/>
                <w:szCs w:val="21"/>
                <w:highlight w:val="none"/>
              </w:rPr>
              <w:t xml:space="preserve">X,Y,Z,A/B,C；联动轴数≥5；最小输入步距≥0.001mm；零件程序存储容量≥2G；可存储的程序数≥400个，数控系统具有直线、圆弧插补，刀具位置补偿，刀具半径补偿，间隙补偿，测量系统误差补偿和轮廓监控等功能，可进行螺纹切削，</w:t>
            </w:r>
            <w:r>
              <w:rPr>
                <w:rFonts w:hint="eastAsia" w:ascii="宋体" w:hAnsi="宋体" w:eastAsia="宋体" w:cs="Times New Roman"/>
                <w:color w:val="000000" w:themeColor="text1"/>
                <w:szCs w:val="21"/>
                <w:highlight w:val="none"/>
                <w:lang w:val="zh-CN"/>
              </w:rPr>
              <w:t xml:space="preserve">中文操作界面，工业液晶彩色显示器，</w:t>
            </w:r>
            <w:r>
              <w:rPr>
                <w:rFonts w:hint="eastAsia" w:ascii="宋体" w:hAnsi="宋体" w:eastAsia="宋体" w:cs="Times New Roman"/>
                <w:color w:val="000000" w:themeColor="text1"/>
                <w:szCs w:val="21"/>
                <w:highlight w:val="none"/>
              </w:rPr>
              <w:t xml:space="preserve">具备控制系统原装手持操作单元。加工程序图形显示、刀路模拟功能；具有自动报警（液压、油压、过载等）及加工负载功能。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在操作面板上配置USB接口。</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color w:val="000000" w:themeColor="text1"/>
              </w:rPr>
            </w:r>
            <w:bookmarkStart w:id="214" w:name="OLE_LINK56"/>
            <w:r>
              <w:rPr>
                <w:color w:val="000000" w:themeColor="text1"/>
              </w:rPr>
            </w:r>
            <w:bookmarkStart w:id="215" w:name="OLE_LINK57"/>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3</w:t>
            </w:r>
            <w:bookmarkEnd w:id="214"/>
            <w:r>
              <w:rPr>
                <w:color w:val="000000" w:themeColor="text1"/>
              </w:rPr>
            </w:r>
            <w:bookmarkEnd w:id="215"/>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机床不允许安装GPS或者类似网络信号类定位装置，水平移动定位信号装置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1"/>
                <w:szCs w:val="21"/>
                <w:highlight w:val="none"/>
                <w:lang w:eastAsia="zh-CN"/>
              </w:rPr>
              <w:t xml:space="preserve">机床需配置智能热补偿系统，并提供相关资料及说明。</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设备工作条件：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0"/>
                <w:highlight w:val="none"/>
                <w:lang w:val="zh-CN"/>
              </w:rPr>
              <w:t xml:space="preserve">电源：380V±10%；50Hz±2 Hz；三相交流。要求有浪涌吸收器（安全规定）、断电、稳压、漏电保护功能，电源箱有照明及插座为220V。</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0"/>
                <w:highlight w:val="none"/>
                <w:lang w:val="zh-CN"/>
              </w:rPr>
              <w:t xml:space="preserve">独立密封电器柜，电器柜带有空调，有过载和短路保护，开关按钮、继电器等电气元件选用高性能产品，符合IP54安全标准。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环境温度：5</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～40</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；相对湿度：≤85%。</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机床噪声等级符合国家标准。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压缩空气压力为≤6bar。厂房提供工业用压缩空气，如所投设备对压缩空气有特殊要求，需装配相关配套设施，投标时计入总价。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要求机床在上述工作环境下能长期稳定工作。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机床四周防护。封闭防护装置安全可靠</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无泄漏</w:t>
            </w:r>
            <w:r>
              <w:rPr>
                <w:rFonts w:ascii="宋体" w:hAnsi="宋体" w:eastAsia="宋体" w:cs="Times New Roman"/>
                <w:color w:val="000000" w:themeColor="text1"/>
                <w:szCs w:val="21"/>
                <w:highlight w:val="none"/>
              </w:rPr>
              <w:t xml:space="preserve">现象</w:t>
            </w:r>
            <w:r>
              <w:rPr>
                <w:rFonts w:ascii="宋体" w:hAnsi="宋体" w:eastAsia="宋体" w:cs="Times New Roman"/>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机床防护门配有电子安全锁定开关。</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0"/>
                <w:highlight w:val="none"/>
                <w:lang w:val="zh-CN"/>
              </w:rPr>
              <w:t xml:space="preserve">提供机床压缩空气压力和用电总功率</w:t>
            </w:r>
            <w:r>
              <w:rPr>
                <w:rFonts w:hint="eastAsia" w:ascii="宋体" w:hAnsi="宋体" w:eastAsia="宋体" w:cs="Times New Roman"/>
                <w:color w:val="000000" w:themeColor="text1"/>
                <w:szCs w:val="20"/>
                <w:highlight w:val="none"/>
                <w:lang w:val="zh-CN"/>
              </w:rPr>
              <w:t xml:space="preserve">，设备气源要有2级过滤器、增压装置，配备吹尘枪</w:t>
            </w:r>
            <w:r>
              <w:rPr>
                <w:rFonts w:ascii="宋体" w:hAnsi="宋体" w:eastAsia="宋体" w:cs="Times New Roman"/>
                <w:color w:val="000000" w:themeColor="text1"/>
                <w:szCs w:val="20"/>
                <w:highlight w:val="none"/>
                <w:lang w:val="zh-CN"/>
              </w:rPr>
              <w:t xml:space="preserve">。</w:t>
            </w:r>
            <w:r>
              <w:rPr>
                <w:rFonts w:hint="eastAsia" w:ascii="宋体" w:hAnsi="宋体" w:eastAsia="宋体" w:cs="Times New Roman"/>
                <w:color w:val="000000" w:themeColor="text1"/>
                <w:szCs w:val="20"/>
                <w:highlight w:val="none"/>
                <w:lang w:val="zh-CN"/>
              </w:rPr>
              <w:t xml:space="preserve">机床具有油雾收集装置，便于收集及生产现场管理；同时配置油水分离装置。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w:t>
            </w:r>
            <w:r>
              <w:rPr>
                <w:rFonts w:hint="eastAsia" w:ascii="宋体" w:hAnsi="宋体" w:eastAsia="宋体" w:cs="Times New Roman"/>
                <w:color w:val="000000" w:themeColor="text1"/>
                <w:szCs w:val="21"/>
                <w:highlight w:val="none"/>
              </w:rPr>
              <w:t xml:space="preserve">主要部件导轨、丝杠、轴承等的规格、供应商及产品编号；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4.1</w:t>
            </w:r>
            <w:r>
              <w:rPr>
                <w:rFonts w:hint="eastAsia"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配置液压、气、水管路方向标识，金属润滑图表标牌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机床颜色以厂家标准色。</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设备附件及零备件：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提供易损件清单，随机提供机床标准配置的易损件。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zh-CN"/>
              </w:rPr>
              <w:t xml:space="preserve">提供设备重要外购件使用说明，制造厂家名称、地址网址及订货号；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推荐</w:t>
            </w:r>
            <w:r>
              <w:rPr>
                <w:rFonts w:hint="eastAsia" w:ascii="宋体" w:hAnsi="宋体" w:eastAsia="宋体" w:cs="Times New Roman"/>
                <w:color w:val="000000" w:themeColor="text1"/>
                <w:szCs w:val="21"/>
                <w:highlight w:val="none"/>
              </w:rPr>
              <w:t xml:space="preserve">其他必要的</w:t>
            </w:r>
            <w:r>
              <w:rPr>
                <w:rFonts w:ascii="宋体" w:hAnsi="宋体" w:eastAsia="宋体" w:cs="Times New Roman"/>
                <w:color w:val="000000" w:themeColor="text1"/>
                <w:szCs w:val="21"/>
                <w:highlight w:val="none"/>
              </w:rPr>
              <w:t xml:space="preserve">机床附件和数控系统功能并提供单价，不计入投标总价。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每台设备提供铣刀刀柄</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把，铣刀</w:t>
            </w:r>
            <w:r>
              <w:rPr>
                <w:rFonts w:hint="eastAsia" w:ascii="宋体" w:hAnsi="宋体" w:eastAsia="宋体" w:cs="Times New Roman"/>
                <w:color w:val="000000" w:themeColor="text1"/>
                <w:szCs w:val="21"/>
                <w:highlight w:val="none"/>
              </w:rPr>
              <w:t xml:space="preserve">5把，须为高性能产品</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提供必要的技术资料：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设备安装及需提供的资料。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设备的安装及调试全部由中标供应商承担。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设备验收前提供以下必要的中文版技术资料： (按每台提供)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w:t>
            </w:r>
            <w:r>
              <w:rPr>
                <w:rFonts w:ascii="宋体" w:hAnsi="宋体" w:eastAsia="宋体" w:cs="Times New Roman"/>
                <w:color w:val="000000" w:themeColor="text1"/>
                <w:szCs w:val="21"/>
                <w:highlight w:val="none"/>
                <w:lang w:val="zh-CN"/>
              </w:rPr>
              <w:t xml:space="preserve">操作说明书、设备维修说明书、基础图、</w:t>
            </w:r>
            <w:r>
              <w:rPr>
                <w:rFonts w:ascii="宋体" w:hAnsi="宋体" w:eastAsia="宋体" w:cs="Times New Roman"/>
                <w:bCs/>
                <w:color w:val="000000" w:themeColor="text1"/>
                <w:szCs w:val="21"/>
                <w:highlight w:val="none"/>
              </w:rPr>
              <w:t xml:space="preserve">机床总图、机械结构部件图（含轴承分布图，详细标注轴承规格型号）</w:t>
            </w:r>
            <w:r>
              <w:rPr>
                <w:rFonts w:ascii="宋体" w:hAnsi="宋体" w:eastAsia="宋体" w:cs="Times New Roman"/>
                <w:color w:val="000000" w:themeColor="text1"/>
                <w:szCs w:val="21"/>
                <w:highlight w:val="none"/>
                <w:lang w:val="zh-CN"/>
              </w:rPr>
              <w:t xml:space="preserve">、电气、液压、气动原理图、PLC梯形图各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数控系统的用户操作编程手册、系统维护手册、报警信息手册各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份；并提供机床系统参数备份光盘或U盘各1份。</w:t>
            </w:r>
            <w:r>
              <w:rPr>
                <w:rFonts w:hint="eastAsia" w:ascii="宋体" w:hAnsi="宋体" w:eastAsia="宋体" w:cs="Times New Roman"/>
                <w:color w:val="000000" w:themeColor="text1"/>
                <w:szCs w:val="21"/>
                <w:highlight w:val="none"/>
                <w:lang w:val="zh-CN"/>
              </w:rPr>
              <w:t xml:space="preserve">纸质二套，电子版一套</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设备合格证、装箱清单、</w:t>
            </w:r>
            <w:r>
              <w:rPr>
                <w:rFonts w:ascii="宋体" w:hAnsi="宋体" w:eastAsia="宋体" w:cs="Times New Roman"/>
                <w:color w:val="000000" w:themeColor="text1"/>
                <w:szCs w:val="21"/>
                <w:highlight w:val="none"/>
                <w:lang w:val="zh-CN"/>
              </w:rPr>
              <w:t xml:space="preserve">主要外购件</w:t>
            </w:r>
            <w:r>
              <w:rPr>
                <w:rFonts w:hint="eastAsia" w:ascii="宋体" w:hAnsi="宋体" w:eastAsia="宋体" w:cs="Times New Roman"/>
                <w:color w:val="000000" w:themeColor="text1"/>
                <w:szCs w:val="21"/>
                <w:highlight w:val="none"/>
                <w:lang w:val="zh-CN"/>
              </w:rPr>
              <w:t xml:space="preserve">清单及</w:t>
            </w:r>
            <w:r>
              <w:rPr>
                <w:rFonts w:ascii="宋体" w:hAnsi="宋体" w:eastAsia="宋体" w:cs="Times New Roman"/>
                <w:color w:val="000000" w:themeColor="text1"/>
                <w:szCs w:val="21"/>
                <w:highlight w:val="none"/>
                <w:lang w:val="zh-CN"/>
              </w:rPr>
              <w:t xml:space="preserve">产品合格证、说明书各</w:t>
            </w: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设备技术方案、设备安装调试方案、设备安装调试计划、设备安装调试记录、设备安装调试技术总结、培训资料等各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提供产品出厂合格检验证书及</w:t>
            </w:r>
            <w:r>
              <w:rPr>
                <w:rFonts w:ascii="宋体" w:hAnsi="宋体" w:eastAsia="宋体" w:cs="Times New Roman"/>
                <w:bCs/>
                <w:color w:val="000000" w:themeColor="text1"/>
                <w:szCs w:val="21"/>
                <w:highlight w:val="none"/>
              </w:rPr>
              <w:t xml:space="preserve">出厂检验精度表</w:t>
            </w:r>
            <w:r>
              <w:rPr>
                <w:rFonts w:ascii="宋体" w:hAnsi="宋体" w:eastAsia="宋体" w:cs="Times New Roman"/>
                <w:color w:val="000000" w:themeColor="text1"/>
                <w:szCs w:val="21"/>
                <w:highlight w:val="none"/>
                <w:lang w:val="zh-CN"/>
              </w:rPr>
              <w:t xml:space="preserve">各</w:t>
            </w: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技术服务要求：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themeColor="text1"/>
                <w:szCs w:val="21"/>
                <w:highlight w:val="none"/>
                <w:lang w:val="zh-CN"/>
              </w:rPr>
              <w:t xml:space="preserve">设备连续运行24小时，一是检查有无跑、冒、滴漏，二是便于检测的精准。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设备验收合格后，机床质保期为1年，数控系统质保期</w:t>
            </w:r>
            <w:r>
              <w:rPr>
                <w:rFonts w:hint="eastAsia" w:ascii="宋体" w:hAnsi="宋体" w:eastAsia="宋体" w:cs="Times New Roman"/>
                <w:color w:val="000000" w:themeColor="text1"/>
                <w:szCs w:val="21"/>
                <w:highlight w:val="none"/>
                <w:lang w:val="zh-CN"/>
              </w:rPr>
              <w:t xml:space="preserve">1</w:t>
            </w:r>
            <w:r>
              <w:rPr>
                <w:rFonts w:ascii="宋体" w:hAnsi="宋体" w:eastAsia="宋体" w:cs="Times New Roman"/>
                <w:color w:val="000000" w:themeColor="text1"/>
                <w:szCs w:val="21"/>
                <w:highlight w:val="none"/>
                <w:lang w:val="zh-CN"/>
              </w:rPr>
              <w:t xml:space="preserve">年，在质保期内免费提供零件及服务，并应及时有效。</w:t>
            </w:r>
            <w:r>
              <w:rPr>
                <w:rFonts w:hint="eastAsia" w:ascii="宋体" w:hAnsi="宋体" w:eastAsia="宋体" w:cs="Times New Roman"/>
                <w:color w:val="000000" w:themeColor="text1"/>
                <w:sz w:val="22"/>
                <w:szCs w:val="20"/>
                <w:highlight w:val="none"/>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设备品牌在中国国内</w:t>
            </w:r>
            <w:r>
              <w:rPr>
                <w:rFonts w:ascii="宋体" w:hAnsi="宋体" w:eastAsia="宋体" w:cs="Times New Roman"/>
                <w:color w:val="000000" w:themeColor="text1"/>
                <w:szCs w:val="21"/>
                <w:highlight w:val="none"/>
                <w:lang w:val="zh-CN"/>
              </w:rPr>
              <w:t xml:space="preserve">设有售后服务机构，当设备保修期满之后，中标供应商应保证提供长期服务。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机床的验收标准及验收程序：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机床几何精度</w:t>
            </w:r>
            <w:r>
              <w:rPr>
                <w:rFonts w:hint="eastAsia" w:ascii="宋体" w:hAnsi="宋体" w:eastAsia="宋体" w:cs="Times New Roman"/>
                <w:color w:val="000000" w:themeColor="text1"/>
                <w:szCs w:val="21"/>
                <w:highlight w:val="none"/>
                <w:lang w:val="zh-CN"/>
              </w:rPr>
              <w:t xml:space="preserve">按GB/T 17421-2或其他</w:t>
            </w:r>
            <w:r>
              <w:rPr>
                <w:rFonts w:ascii="宋体" w:hAnsi="宋体" w:eastAsia="宋体" w:cs="Times New Roman"/>
                <w:color w:val="000000" w:themeColor="text1"/>
                <w:szCs w:val="21"/>
                <w:highlight w:val="none"/>
                <w:lang w:val="zh-CN"/>
              </w:rPr>
              <w:t xml:space="preserve">双方认定的标准执行。所用检测工量具由中标供应商提供，采购人或使用方认可。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机床位置精度按</w:t>
            </w:r>
            <w:r>
              <w:rPr>
                <w:rFonts w:hint="eastAsia" w:ascii="宋体" w:hAnsi="宋体" w:eastAsia="宋体" w:cs="Times New Roman"/>
                <w:color w:val="000000" w:themeColor="text1"/>
                <w:szCs w:val="21"/>
                <w:highlight w:val="none"/>
                <w:lang w:val="zh-CN"/>
              </w:rPr>
              <w:t xml:space="preserve">GB/T17421</w:t>
            </w:r>
            <w:r>
              <w:rPr>
                <w:rFonts w:ascii="宋体" w:hAnsi="宋体" w:eastAsia="宋体" w:cs="Times New Roman"/>
                <w:color w:val="000000" w:themeColor="text1"/>
                <w:szCs w:val="21"/>
                <w:highlight w:val="none"/>
                <w:lang w:val="zh-CN"/>
              </w:rPr>
              <w:t xml:space="preserve">标准检查验收</w:t>
            </w:r>
            <w:r>
              <w:rPr>
                <w:rFonts w:hint="eastAsia" w:ascii="宋体" w:hAnsi="宋体" w:eastAsia="宋体" w:cs="Times New Roman"/>
                <w:color w:val="000000" w:themeColor="text1"/>
                <w:szCs w:val="21"/>
                <w:highlight w:val="none"/>
                <w:lang w:val="zh-CN"/>
              </w:rPr>
              <w:t xml:space="preserve">或其他</w:t>
            </w:r>
            <w:r>
              <w:rPr>
                <w:rFonts w:ascii="宋体" w:hAnsi="宋体" w:eastAsia="宋体" w:cs="Times New Roman"/>
                <w:color w:val="000000" w:themeColor="text1"/>
                <w:szCs w:val="21"/>
                <w:highlight w:val="none"/>
                <w:lang w:val="zh-CN"/>
              </w:rPr>
              <w:t xml:space="preserve">双方认定的标准执行。所用检测工量具和激光干涉仪由中标供应商提供，采购人或使用方认可。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2"/>
                <w:szCs w:val="20"/>
                <w:highlight w:val="none"/>
                <w:lang w:val="zh-CN"/>
              </w:rPr>
              <w:t xml:space="preserve">机床动态精度及表面粗糙度按用户</w:t>
            </w:r>
            <w:r>
              <w:rPr>
                <w:rFonts w:hint="eastAsia" w:ascii="宋体" w:hAnsi="宋体" w:eastAsia="宋体" w:cs="Times New Roman"/>
                <w:color w:val="000000" w:themeColor="text1"/>
                <w:sz w:val="22"/>
                <w:szCs w:val="20"/>
                <w:highlight w:val="none"/>
              </w:rPr>
              <w:t xml:space="preserve">或中标供应商</w:t>
            </w:r>
            <w:r>
              <w:rPr>
                <w:rFonts w:hint="eastAsia" w:ascii="宋体" w:hAnsi="宋体" w:eastAsia="宋体" w:cs="Times New Roman"/>
                <w:color w:val="000000" w:themeColor="text1"/>
                <w:sz w:val="22"/>
                <w:szCs w:val="20"/>
                <w:highlight w:val="none"/>
                <w:lang w:val="zh-CN"/>
              </w:rPr>
              <w:t xml:space="preserve">提供</w:t>
            </w:r>
            <w:r>
              <w:rPr>
                <w:rFonts w:hint="eastAsia" w:ascii="宋体" w:hAnsi="宋体" w:eastAsia="宋体" w:cs="Times New Roman"/>
                <w:color w:val="000000" w:themeColor="text1"/>
                <w:sz w:val="22"/>
                <w:szCs w:val="20"/>
                <w:highlight w:val="none"/>
              </w:rPr>
              <w:t xml:space="preserve">的试切件图纸及</w:t>
            </w:r>
            <w:r>
              <w:rPr>
                <w:rFonts w:hint="eastAsia" w:ascii="宋体" w:hAnsi="宋体" w:eastAsia="宋体" w:cs="Times New Roman"/>
                <w:color w:val="000000" w:themeColor="text1"/>
                <w:sz w:val="22"/>
                <w:szCs w:val="20"/>
                <w:highlight w:val="none"/>
                <w:lang w:val="zh-CN"/>
              </w:rPr>
              <w:t xml:space="preserve">零件实切</w:t>
            </w:r>
            <w:r>
              <w:rPr>
                <w:rFonts w:hint="eastAsia" w:ascii="宋体" w:hAnsi="宋体" w:eastAsia="宋体" w:cs="Times New Roman"/>
                <w:color w:val="000000" w:themeColor="text1"/>
                <w:sz w:val="22"/>
                <w:szCs w:val="20"/>
                <w:highlight w:val="none"/>
              </w:rPr>
              <w:t xml:space="preserve">进行</w:t>
            </w: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本项目为交钥匙项目，根据附件要求及图纸完成，高温合金叶轮产品加工2个，供货商需根据工件图纸提供：高温合金工件材料GH4738，以及相关的刀具，刀柄，软件，程序，技术人员服务，最终检查验收等</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outlineLvl w:val="9"/>
              <w:suppressLineNumbers w:val="0"/>
            </w:pPr>
            <w:r>
              <w:rPr>
                <w:rFonts w:hint="eastAsia" w:ascii="宋体" w:hAnsi="宋体" w:eastAsia="宋体" w:cs="宋体"/>
                <w:color w:val="000000" w:themeColor="text1"/>
                <w:sz w:val="21"/>
                <w:szCs w:val="21"/>
                <w:highlight w:val="none"/>
                <w:lang w:val="zh-CN"/>
              </w:rPr>
              <w:t xml:space="preserve">根据客户要求加工 高温合金叶轮 产品 贰个，设备报价包含加工叶轮产品的材料成本，刀具、刃具成本，夹具成本，软件编程，人工服务费等成本。最终用户进行产品验收，依据图纸验收不合格视为设备达不到产品加工要求，不予验收。</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若验收不能达到技术要求及由于投标供应商原因设备验收周期超过10天，则视为设备验收不合格。最终用户有权要求取消合同，设备退货，退还已支付款项，并对因此带来的损失进行赔偿。</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机床精度指标检测合格后进行试样加工验收，试样加工检测合格后，设备交予采购人进行试生产，试生产一个月内，设备运行正常，加工精度符合要求，且无质量问题。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在采购人或使用方工厂安装调试完毕，检验合格后进行最终验收（含机床几何精度、机床位置精度和数控功能演示）并提供最终检测报告。最终验收合格后双方签字确认。</w:t>
            </w:r>
            <w:r>
              <w:rPr>
                <w:rFonts w:ascii="宋体" w:hAnsi="宋体" w:eastAsia="宋体" w:cs="Times New Roman"/>
                <w:color w:val="000000" w:themeColor="text1"/>
                <w:szCs w:val="21"/>
                <w:highlight w:val="none"/>
              </w:rPr>
              <w:t xml:space="preserve">中标供应商负责再次在采购人或使用方现场对操作、维修人员进行培训，培训时间不少于</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个工作日。中标供应商指定培训中心培训不少于</w:t>
            </w:r>
            <w:r>
              <w:rPr>
                <w:rFonts w:hint="eastAsia" w:ascii="宋体" w:hAnsi="宋体" w:eastAsia="宋体" w:cs="Times New Roman"/>
                <w:color w:val="000000" w:themeColor="text1"/>
                <w:szCs w:val="21"/>
                <w:highlight w:val="none"/>
              </w:rPr>
              <w:t xml:space="preserve"> 5个工作日。</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检验结果以</w:t>
            </w:r>
            <w:r>
              <w:rPr>
                <w:rFonts w:hint="eastAsia" w:ascii="宋体" w:hAnsi="宋体" w:cs="Times New Roman"/>
                <w:color w:val="000000" w:themeColor="text1"/>
                <w:szCs w:val="21"/>
                <w:highlight w:val="none"/>
                <w:lang w:val="en-US" w:eastAsia="zh-CN"/>
              </w:rPr>
              <w:t xml:space="preserve">最</w:t>
            </w:r>
            <w:r>
              <w:rPr>
                <w:rFonts w:ascii="宋体" w:hAnsi="宋体" w:eastAsia="宋体" w:cs="Times New Roman"/>
                <w:color w:val="000000" w:themeColor="text1"/>
                <w:szCs w:val="21"/>
                <w:highlight w:val="none"/>
                <w:lang w:val="zh-CN"/>
              </w:rPr>
              <w:t xml:space="preserve">终验收为准。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其他商务要求：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包装及运输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交货地点：江苏省无锡市采购人或使用方工厂内。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投标供应商每逾期交货7日（不足7日，按7日计算），按合同总金额的1%承担违约责任，违约金从设备合同款中扣除，违约金总额不超过合同总金额的30%</w:t>
            </w:r>
            <w:r>
              <w:rPr>
                <w:rFonts w:hint="eastAsia"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采购人负责按照投标供应商要求完成设备基础的制作，其他设备配套工程及相关手续的办理均由投标供应商负责实施。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基础施工完成后，双方对基础施工质量进行验收，签署基础验收报告。采购人只负责按照设备基础图施工到位，设备安装的精度指标由投标供应商负责打磨并达到设备安装要求。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设备首次运行所需的油、液均由投标供应商负责提供。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终验收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设备验收前，投标供应商安排工程师在采购人设备安装现场进行现场培训，使用户达到独立使用、正确判断故障和熟练</w:t>
            </w:r>
            <w:r>
              <w:rPr>
                <w:rFonts w:hint="eastAsia" w:ascii="宋体" w:hAnsi="宋体" w:eastAsia="宋体" w:cs="Times New Roman"/>
                <w:color w:val="000000" w:themeColor="text1"/>
                <w:szCs w:val="21"/>
                <w:highlight w:val="none"/>
              </w:rPr>
              <w:t xml:space="preserve">操作</w:t>
            </w:r>
            <w:r>
              <w:rPr>
                <w:rFonts w:ascii="宋体" w:hAnsi="宋体" w:eastAsia="宋体" w:cs="Times New Roman"/>
                <w:color w:val="000000" w:themeColor="text1"/>
                <w:szCs w:val="21"/>
                <w:highlight w:val="none"/>
              </w:rPr>
              <w:t xml:space="preserve">的程度。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9.3.2</w:t>
            </w:r>
            <w:r>
              <w:rPr>
                <w:color w:val="000000" w:themeColor="text1"/>
              </w:rPr>
            </w:r>
            <w:r/>
          </w:p>
        </w:tc>
        <w:tc>
          <w:tcPr>
            <w:tcW w:w="9072" w:type="dxa"/>
            <w:textDirection w:val="lrTb"/>
            <w:noWrap w:val="false"/>
          </w:tcPr>
          <w:p>
            <w:pPr>
              <w:ind w:left="0" w:right="0" w:firstLine="21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设备终验收在采购人工厂进行，待安装、调试、培训完毕后，投标供应商按照技术协议及国家标准编制终验收大纲，经采购人审核确认后，</w:t>
            </w:r>
            <w:r>
              <w:rPr>
                <w:rFonts w:hint="eastAsia" w:ascii="宋体" w:hAnsi="宋体" w:eastAsia="宋体" w:cs="Times New Roman"/>
                <w:color w:val="000000" w:themeColor="text1"/>
                <w:szCs w:val="21"/>
                <w:highlight w:val="none"/>
              </w:rPr>
              <w:t xml:space="preserve">设备连续运行24小时，检查有无跑、冒、滴漏，开始</w:t>
            </w:r>
            <w:r>
              <w:rPr>
                <w:rFonts w:ascii="宋体" w:hAnsi="宋体" w:eastAsia="宋体" w:cs="Times New Roman"/>
                <w:color w:val="000000" w:themeColor="text1"/>
                <w:szCs w:val="21"/>
                <w:highlight w:val="none"/>
              </w:rPr>
              <w:t xml:space="preserve">按照终验收大纲进行设备参数、配置、功能、精度、试样加工等内容验收工作。</w:t>
            </w:r>
            <w:r>
              <w:rPr>
                <w:rFonts w:hint="eastAsia" w:ascii="宋体" w:hAnsi="宋体" w:eastAsia="宋体" w:cs="Times New Roman"/>
                <w:color w:val="000000" w:themeColor="text1"/>
                <w:szCs w:val="21"/>
                <w:highlight w:val="none"/>
              </w:rPr>
              <w:t xml:space="preserve">设备连续运行24小时，检查有无跑、冒、滴漏，开始检测的精准。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其中设备的位置精度需邀请有资质的第三方进行检测，并出具检测报告。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精度指标检测合格后进行试样加工验收，试样加工检测合格后，设备交予采购人进行试生产，试生产一个月内，设备运行正常，加工精度符合要求，且无质量问题。</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若2次验收不能达到技术要求及由于投标供应商原因设备验收周期超过30天，则视</w:t>
            </w:r>
            <w:r>
              <w:rPr>
                <w:rFonts w:hint="eastAsia" w:ascii="宋体" w:hAnsi="宋体" w:eastAsia="宋体" w:cs="Times New Roman"/>
                <w:color w:val="000000" w:themeColor="text1"/>
                <w:szCs w:val="21"/>
                <w:highlight w:val="none"/>
              </w:rPr>
              <w:t xml:space="preserve">为</w:t>
            </w:r>
            <w:r>
              <w:rPr>
                <w:rFonts w:ascii="宋体" w:hAnsi="宋体" w:eastAsia="宋体" w:cs="Times New Roman"/>
                <w:color w:val="000000" w:themeColor="text1"/>
                <w:szCs w:val="21"/>
                <w:highlight w:val="none"/>
              </w:rPr>
              <w:t xml:space="preserve">设备验收不合格。</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投标供应商需在设备终验收前1个月内提供合同及技术协议要求的所有设备相关档案资料，否则采购人有权拒绝终验收，若由于资料原因导致验收延期，则按照逾期交货进行处罚。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其他条款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按技术协议设备终验收不合格、不能正常交付使用的，投标供应商退还采购人所付设备款并承担合同总金额30%的违约赔偿金。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在质保期内，设备出现问题，投标供应商应及时进行修理，投标供应商应在7</w:t>
            </w:r>
            <w:r>
              <w:rPr>
                <w:rFonts w:hint="eastAsia" w:ascii="宋体" w:hAnsi="宋体" w:cs="Times New Roman"/>
                <w:color w:val="000000" w:themeColor="text1"/>
                <w:szCs w:val="21"/>
                <w:highlight w:val="none"/>
                <w:lang w:eastAsia="zh-CN"/>
              </w:rPr>
              <w:t xml:space="preserve">日内</w:t>
            </w:r>
            <w:r>
              <w:rPr>
                <w:rFonts w:ascii="宋体" w:hAnsi="宋体" w:eastAsia="宋体" w:cs="Times New Roman"/>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合同质保期满后，根据采购人的要求，投标</w:t>
            </w:r>
            <w:r>
              <w:rPr>
                <w:rFonts w:hint="eastAsia" w:ascii="宋体" w:hAnsi="宋体" w:eastAsia="宋体" w:cs="Times New Roman"/>
                <w:color w:val="000000" w:themeColor="text1"/>
                <w:szCs w:val="21"/>
                <w:highlight w:val="none"/>
              </w:rPr>
              <w:t xml:space="preserve">供应商</w:t>
            </w:r>
            <w:r>
              <w:rPr>
                <w:rFonts w:ascii="宋体" w:hAnsi="宋体" w:eastAsia="宋体" w:cs="Times New Roman"/>
                <w:color w:val="000000" w:themeColor="text1"/>
                <w:szCs w:val="21"/>
                <w:highlight w:val="none"/>
              </w:rPr>
              <w:t xml:space="preserve">应以不高于标书优惠价格向采购人提供保证设备正常运行的所需要的全部备件及售后服务。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投标供应商应保证，采购人在中华人民共和国使用该货物或货物的任何一部分时，免受第三方提出的侵犯其专利权、商标权、著作权</w:t>
            </w:r>
            <w:r>
              <w:rPr>
                <w:rFonts w:hint="eastAsia" w:ascii="宋体" w:hAnsi="宋体" w:eastAsia="宋体" w:cs="Times New Roman"/>
                <w:color w:val="000000" w:themeColor="text1"/>
                <w:szCs w:val="21"/>
                <w:highlight w:val="none"/>
              </w:rPr>
              <w:t xml:space="preserve">或其他</w:t>
            </w:r>
            <w:r>
              <w:rPr>
                <w:rFonts w:ascii="宋体" w:hAnsi="宋体" w:eastAsia="宋体" w:cs="Times New Roman"/>
                <w:color w:val="000000" w:themeColor="text1"/>
                <w:szCs w:val="21"/>
                <w:highlight w:val="none"/>
              </w:rPr>
              <w:t xml:space="preserve">知识产权的起诉。</w:t>
            </w:r>
            <w:r>
              <w:rPr>
                <w:color w:val="000000" w:themeColor="text1"/>
              </w:rPr>
            </w:r>
            <w:r/>
          </w:p>
        </w:tc>
      </w:tr>
      <w:tr>
        <w:trPr>
          <w:trHeight w:val="285"/>
        </w:trPr>
        <w:tc>
          <w:tcPr>
            <w:tcBorders>
              <w:bottom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tabs>
                <w:tab w:val="left" w:pos="525" w:leader="none"/>
                <w:tab w:val="left" w:pos="735" w:leader="none"/>
                <w:tab w:val="left" w:pos="945" w:leader="none"/>
              </w:tabs>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0</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tabs>
                <w:tab w:val="left" w:pos="8136" w:leader="none"/>
              </w:tabs>
              <w:rPr>
                <w:rFonts w:ascii="宋体" w:hAnsi="宋体" w:eastAsia="宋体" w:cs="Times New Roman"/>
                <w:bCs/>
                <w:color w:val="000000" w:themeColor="text1"/>
                <w:szCs w:val="21"/>
                <w:highlight w:val="none"/>
              </w:rPr>
              <w:suppressLineNumbers w:val="0"/>
            </w:pPr>
            <w:r>
              <w:rPr>
                <w:rFonts w:ascii="宋体" w:hAnsi="宋体" w:eastAsia="宋体" w:cs="Times New Roman"/>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r>
      <w:r>
        <w:rPr>
          <w:color w:val="000000" w:themeColor="text1"/>
        </w:rPr>
      </w:r>
      <w:r/>
    </w:p>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2.3</w:t>
      </w:r>
      <w:r>
        <w:rPr>
          <w:rFonts w:hint="eastAsia" w:ascii="宋体" w:hAnsi="宋体" w:eastAsia="宋体" w:cs="Times New Roman"/>
          <w:color w:val="000000" w:themeColor="text1"/>
          <w:szCs w:val="21"/>
          <w:highlight w:val="none"/>
        </w:rPr>
        <w:t xml:space="preserve">数控卧车</w:t>
      </w:r>
      <w:r>
        <w:rPr>
          <w:color w:val="000000" w:themeColor="text1"/>
        </w:rPr>
      </w:r>
      <w:r/>
    </w:p>
    <w:tbl>
      <w:tblPr>
        <w:tblStyle w:val="790"/>
        <w:tblpPr w:horzAnchor="page" w:tblpX="1032" w:vertAnchor="text" w:tblpY="433"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设备加工对象及总体技术要求：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该机床结构设计合理，保证有足够的静态、动态精度、刚性及稳定性，具有较强的重切削加工能力。设备必须具有优良的售后服务、不污染环境及危害人身健康。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主要用于机械制造各领域，能够完成轴类和盘套类零件内外圆柱面、圆锥面、圆弧面、端面和公、英制螺纹等的加工，特别适合于多品种，批量生产。要求该设备能满足上述材料的粗、精加工，具有低转速、大扭矩输出特点，具备车削、钻削、镗削、螺纹切削等基本功能。</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机床应具有数控装置、自动润滑系统、冷却系统等基本功能。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投标供应商所投设备应是标准成熟产品。</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投标文件中须列出机床的标准配置和随机标准附件，清单包含但并不仅限于以下：</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各伺服电机、主轴、丝杠、轴承、刀架、冷却系统、电气系统、润滑系统等主要部件的品牌、规格、型号、数量、精度等级及产地等信息。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要求中所列刀座、刀架等机床附件、工具及相关资料均为每台份。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设备基本要求及主要规格参数：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机床设计制造应符合国家相关标准。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本机床所有零部件加工、装配成品质量符合产品图纸及相关技术要求，符合GB15760-2004《金属切削机床安全防护通用技术条件》的有关规定标准。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机床结构及主要规格参数：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b/>
                <w:bCs/>
                <w:color w:val="000000" w:themeColor="text1"/>
                <w:szCs w:val="21"/>
                <w:highlight w:val="none"/>
              </w:rPr>
              <w:t xml:space="preserve">机床各铸件采用</w:t>
            </w:r>
            <w:r>
              <w:rPr>
                <w:rFonts w:hint="eastAsia" w:ascii="宋体" w:hAnsi="宋体" w:eastAsia="宋体" w:cs="Times New Roman"/>
                <w:b/>
                <w:bCs/>
                <w:color w:val="000000" w:themeColor="text1"/>
                <w:szCs w:val="21"/>
                <w:highlight w:val="none"/>
                <w:lang w:val="en-US" w:eastAsia="zh-CN"/>
              </w:rPr>
              <w:t xml:space="preserve">高性能</w:t>
            </w:r>
            <w:r>
              <w:rPr>
                <w:rFonts w:hint="eastAsia" w:ascii="宋体" w:hAnsi="宋体" w:eastAsia="宋体" w:cs="Times New Roman"/>
                <w:b/>
                <w:bCs/>
                <w:color w:val="000000" w:themeColor="text1"/>
                <w:szCs w:val="21"/>
                <w:highlight w:val="none"/>
              </w:rPr>
              <w:t xml:space="preserve">铸铁铸造而成，床身采用整体铸造结构。（投标文件中须提供铸件材料牌号、时效方法等说明）</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机床部件结合面人工精密刮研，以获得良好的刚性及稳定性。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主轴变速箱为机械变速结构。</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导轨采用淬硬导轨，适用于重型兼顾高精度、高速度切削。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机床最大回转直径≥800mm；投标时注明机床最大旋径尺寸。</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最大切削长度：≥1850mm，投标文件中须注明机床最大切削长度。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卡盘：配φ500手动三爪卡盘及卡盘座1套，φ630手动四爪卡盘及卡盘座1套。</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最大工件重量：≥1500kg</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机床标配φ80、φ100后置镗刀座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刀具容量：≥4把。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棒料加工能力：≥100mm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X/Z轴采用集中润滑滚珠丝杠。</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主轴轴承精度等级不低于P4级；轴承内径≥Φ150mm。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行程及进给速度: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X轴行程：≥430mm  ； Z轴行程：≥1850mm；</w:t>
            </w:r>
            <w:r>
              <w:rPr>
                <w:color w:val="000000" w:themeColor="text1"/>
              </w:rPr>
            </w:r>
            <w:r/>
          </w:p>
        </w:tc>
      </w:tr>
      <w:tr>
        <w:trPr>
          <w:trHeight w:val="377"/>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X/Z轴进给速度：≥6000mm/min  ；6000mm/min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X/Z轴快进速度：≥6m/min ；7m/min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机床精度: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机床精度标准符合《GB/T25659.1简式数控卧式车床 精度检验》标准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主轴端面跳动≤0.018mm；主轴径向跳动≤0.01mm。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机床定位精度：X≤0.026mm；Z≤0.040mm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机床重复定位精度：X≤0.007mm；Z≤0.014mm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车削材料表面粗糙度：≤ Ra1.6μm。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精车外圆的圆度：≤0.004mm； </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精车圆盘端面的平面度：≤0.02mm/Ф300mm。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位置检测：X轴半闭环/ Z轴半闭环, 采用绝对位置编码器，提高稳定性。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主轴及传动机构:</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主轴功率：≥15kW；</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X轴电机≥4.5kW；Z轴电机≥6kW。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主轴最大扭矩：≥2100Nm。</w:t>
            </w:r>
            <w:r>
              <w:rPr>
                <w:color w:val="000000" w:themeColor="text1"/>
              </w:rPr>
            </w:r>
            <w:r/>
          </w:p>
        </w:tc>
      </w:tr>
      <w:tr>
        <w:trPr>
          <w:trHeight w:val="456"/>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主轴最高转速：≥1000 rpm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最大加工直径：≥720mm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主轴形式：≥A2-11</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尾座形式：手动尾座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尾座套筒行程：≥250mm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刀架要求：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2.7.1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刀具容量：≥4把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其他要求</w:t>
            </w:r>
            <w:r>
              <w:rPr>
                <w:color w:val="000000" w:themeColor="text1"/>
              </w:rPr>
            </w:r>
            <w:r/>
          </w:p>
        </w:tc>
      </w:tr>
      <w:tr>
        <w:trPr>
          <w:trHeight w:val="90"/>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提供大流量冷却单元。</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机床具有自动润滑系统，且采用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产品，能通过数控控制系统的控制面板反映润滑故障及报警。导轨、丝杠及其他运动副具有自动润滑系统，各润滑油管、液压油管接口全部采用公制或英制。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带有机床操作和维修专用工具。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配置机床加工状态显示灯。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机床重量≥8.5T。</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控制系统：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w:t>
            </w:r>
            <w:r>
              <w:rPr>
                <w:color w:val="000000" w:themeColor="text1"/>
              </w:rPr>
            </w:r>
            <w:r/>
          </w:p>
        </w:tc>
        <w:tc>
          <w:tcPr>
            <w:tcW w:w="9072" w:type="dxa"/>
            <w:textDirection w:val="lrTb"/>
            <w:noWrap w:val="false"/>
          </w:tcPr>
          <w:tbl>
            <w:tblPr>
              <w:tblStyle w:val="790"/>
              <w:tblpPr w:horzAnchor="text" w:tblpXSpec="center" w:vertAnchor="text" w:tblpY="1" w:leftFromText="180" w:topFromText="0" w:rightFromText="180" w:bottomFromText="0"/>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rHeight w:val="394"/>
              </w:trPr>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color w:val="000000" w:themeColor="text1"/>
                    </w:rPr>
                  </w:r>
                  <w:bookmarkStart w:id="216" w:name="OLE_LINK15"/>
                  <w:r>
                    <w:rPr>
                      <w:rFonts w:hint="eastAsia" w:ascii="宋体" w:hAnsi="宋体" w:eastAsia="宋体" w:cs="Times New Roman"/>
                      <w:color w:val="000000" w:themeColor="text1"/>
                      <w:szCs w:val="21"/>
                      <w:highlight w:val="none"/>
                    </w:rPr>
                    <w:t xml:space="preserve">数控系统:选用高性能的数控系统，需详细描述所选数控系统标准功能及选配功能。</w:t>
                  </w:r>
                  <w:bookmarkEnd w:id="216"/>
                  <w:r>
                    <w:rPr>
                      <w:color w:val="000000" w:themeColor="text1"/>
                    </w:rPr>
                  </w:r>
                  <w:r/>
                </w:p>
              </w:tc>
            </w:tr>
          </w:tbl>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控制系统最小指令单位0.001mm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系统需具有直线、圆弧插补，刀具半径补偿，间隙补偿，可进行螺纹切削。中文操作界面，工业液晶彩色显示器：8.4″，具备手持操作单元。加工程序图形显示、刀路模拟功能；具有自动报警及加工负载功能。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开放控制器权限，开放TCP功能，能实现远程程序传输、数据采集和集中监控。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驱动系统：主轴、进给系统均采用数字交流伺服电机（提供电机型号、功率、制造厂商）。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数据传输方式：支持以太网、USB接口等</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机床不允许安装GPS或者类似网络信号类定位装置。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设备工作条件：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电源：380V±10%；50Hz±2 Hz；三相交流。要求有浪涌吸收器（安全规定）、断电、稳压、漏电保护功能，电源箱有照明及插座为220V。</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独立密封电器柜，电器柜带有空调，有过载和短路保护，开关按钮、继电器等电气元件选用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产品，符合IP54安全标准</w:t>
            </w:r>
            <w:r>
              <w:rPr>
                <w:rFonts w:hint="eastAsia" w:ascii="宋体" w:hAnsi="宋体" w:eastAsia="宋体" w:cs="Times New Roman"/>
                <w:color w:val="000000" w:themeColor="text1"/>
                <w:szCs w:val="21"/>
                <w:highlight w:val="none"/>
                <w:lang w:eastAsia="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环境温度：5℃～40℃；相对湿度：≤85%。</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机床噪声等级符合国家标准。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压缩空气压力为≤6bar。厂房提供工业用压缩空气，如所投设备对压缩空气有特殊要求，需装配相关配套设施，投标时计入总价。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要求机床在上述工作环境下能长期稳定工作。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机床颜色以厂家标准色。</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设备附件及零备件：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提供易损件清单，随机提供机床标准配置的易损件。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default"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en-US" w:eastAsia="zh-CN"/>
              </w:rPr>
              <w:t xml:space="preserve">5.2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每台设备提供</w:t>
            </w:r>
            <w:r>
              <w:rPr>
                <w:rFonts w:hint="eastAsia" w:ascii="宋体" w:hAnsi="宋体" w:eastAsia="宋体" w:cs="Times New Roman"/>
                <w:color w:val="000000" w:themeColor="text1"/>
                <w:szCs w:val="21"/>
                <w:highlight w:val="none"/>
                <w:lang w:val="en-US" w:eastAsia="zh-CN"/>
              </w:rPr>
              <w:t xml:space="preserve">车</w:t>
            </w:r>
            <w:r>
              <w:rPr>
                <w:rFonts w:ascii="宋体" w:hAnsi="宋体" w:eastAsia="宋体" w:cs="Times New Roman"/>
                <w:color w:val="000000" w:themeColor="text1"/>
                <w:szCs w:val="21"/>
                <w:highlight w:val="none"/>
              </w:rPr>
              <w:t xml:space="preserve">刀刀柄</w:t>
            </w:r>
            <w:r>
              <w:rPr>
                <w:rFonts w:hint="eastAsia" w:ascii="宋体" w:hAnsi="宋体" w:eastAsia="宋体" w:cs="Times New Roman"/>
                <w:color w:val="000000" w:themeColor="text1"/>
                <w:szCs w:val="21"/>
                <w:highlight w:val="none"/>
                <w:lang w:val="en-US" w:eastAsia="zh-CN"/>
              </w:rPr>
              <w:t xml:space="preserve">3</w:t>
            </w:r>
            <w:r>
              <w:rPr>
                <w:rFonts w:ascii="宋体" w:hAnsi="宋体" w:eastAsia="宋体" w:cs="Times New Roman"/>
                <w:color w:val="000000" w:themeColor="text1"/>
                <w:szCs w:val="21"/>
                <w:highlight w:val="none"/>
              </w:rPr>
              <w:t xml:space="preserve">把，</w:t>
            </w:r>
            <w:r>
              <w:rPr>
                <w:rFonts w:hint="eastAsia" w:ascii="宋体" w:hAnsi="宋体" w:eastAsia="宋体" w:cs="Times New Roman"/>
                <w:color w:val="000000" w:themeColor="text1"/>
                <w:szCs w:val="21"/>
                <w:highlight w:val="none"/>
                <w:lang w:val="en-US" w:eastAsia="zh-CN"/>
              </w:rPr>
              <w:t xml:space="preserve">镗</w:t>
            </w:r>
            <w:r>
              <w:rPr>
                <w:rFonts w:ascii="宋体" w:hAnsi="宋体" w:eastAsia="宋体" w:cs="Times New Roman"/>
                <w:color w:val="000000" w:themeColor="text1"/>
                <w:szCs w:val="21"/>
                <w:highlight w:val="none"/>
              </w:rPr>
              <w:t xml:space="preserve">刀</w:t>
            </w:r>
            <w:r>
              <w:rPr>
                <w:rFonts w:hint="eastAsia" w:ascii="宋体" w:hAnsi="宋体" w:eastAsia="宋体" w:cs="Times New Roman"/>
                <w:color w:val="000000" w:themeColor="text1"/>
                <w:szCs w:val="21"/>
                <w:highlight w:val="none"/>
                <w:lang w:val="en-US" w:eastAsia="zh-CN"/>
              </w:rPr>
              <w:t xml:space="preserve">2</w:t>
            </w:r>
            <w:r>
              <w:rPr>
                <w:rFonts w:hint="eastAsia" w:ascii="宋体" w:hAnsi="宋体" w:eastAsia="宋体" w:cs="Times New Roman"/>
                <w:color w:val="000000" w:themeColor="text1"/>
                <w:szCs w:val="21"/>
                <w:highlight w:val="none"/>
              </w:rPr>
              <w:t xml:space="preserve">把，须为</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hint="eastAsia" w:ascii="宋体" w:hAnsi="宋体" w:eastAsia="宋体" w:cs="Times New Roman"/>
                <w:color w:val="000000" w:themeColor="text1"/>
                <w:szCs w:val="21"/>
                <w:highlight w:val="none"/>
                <w:lang w:eastAsia="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default"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en-US" w:eastAsia="zh-CN"/>
              </w:rPr>
              <w:t xml:space="preserve">5.3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机床配置链板式排屑器及容屑车。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提供必要的技术资料：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设备安装及需提供的资料。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设备的安装及调试全部由中标供应商承担。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设备验收前提供以下必要的中文版技术资料： (按每台提供)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设备操作说明书、设备维修说明书、基础图、机床总图、机械结构部件图（含轴承分布图，详细标注轴承规格型号）、电气、液压、气动原理图、PLC梯形图各1份。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数控系统的用户操作编程手册、系统参数手册、系统维护手册、报警信息手册各1份；并提供机床系统参数备份光盘或U盘各1份。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设备合格证、装箱清单、主要外购件清单及产品合格证、说明书各1份。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设备技术方案、设备安装调试方案、设备安装调试计划、设备安装调试记录、设备安装调试技术总结、培训资料等各1份。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提供产品出厂合格检验证书及出厂检验精度表各1份。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技术服务要求：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中标供应商负责设备安装、调试、试运行。设备连续运行24小时</w:t>
            </w:r>
            <w:r>
              <w:rPr>
                <w:rFonts w:hint="eastAsia" w:ascii="宋体" w:hAnsi="宋体" w:cs="Times New Roman"/>
                <w:color w:val="000000" w:themeColor="text1"/>
                <w:szCs w:val="21"/>
                <w:highlight w:val="none"/>
                <w:lang w:eastAsia="zh-CN"/>
              </w:rPr>
              <w:t xml:space="preserve">，</w:t>
            </w:r>
            <w:r>
              <w:rPr>
                <w:rFonts w:hint="eastAsia" w:ascii="宋体" w:hAnsi="宋体" w:eastAsia="宋体" w:cs="Times New Roman"/>
                <w:color w:val="000000" w:themeColor="text1"/>
                <w:szCs w:val="21"/>
                <w:highlight w:val="none"/>
              </w:rPr>
              <w:t xml:space="preserve">检查有无跑、冒、滴漏。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设备品牌在中国境内设有售后服务机构，当设备保修期满之后，中标供应商应保证提供长期服务。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机床的验收标准及验收程序：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验收标准：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机床几何精度按《GB/T25659.1简式数控卧式车床 精度检验》标准。所用检测工量具由中标供应商提供，采购人或使用方认可。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机床位置精度按其他双方认定的标准执行。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机床动态精度及表面粗糙度按用户或中标供应商提供的试切件图纸及零件实切进行验收。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在采购人或使用方工厂安装调试完毕，检验合格后进行最终验收（含机床几何精度、机床位置精度和数控功能演示）并提供最终检测报告。</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中标供应商负责再次在采购人或使用方现场对操作、维修人员进行培训，培训时间不少于10个工作日。直至操作、维修人员达到基本正常使用、维修该设备为止。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检验结果以</w:t>
            </w:r>
            <w:r>
              <w:rPr>
                <w:rFonts w:hint="eastAsia" w:ascii="宋体" w:hAnsi="宋体" w:cs="Times New Roman"/>
                <w:color w:val="000000" w:themeColor="text1"/>
                <w:szCs w:val="21"/>
                <w:highlight w:val="none"/>
                <w:lang w:val="en-US" w:eastAsia="zh-CN"/>
              </w:rPr>
              <w:t xml:space="preserve">最</w:t>
            </w:r>
            <w:r>
              <w:rPr>
                <w:rFonts w:hint="eastAsia" w:ascii="宋体" w:hAnsi="宋体" w:eastAsia="宋体" w:cs="Times New Roman"/>
                <w:color w:val="000000" w:themeColor="text1"/>
                <w:szCs w:val="21"/>
                <w:highlight w:val="none"/>
              </w:rPr>
              <w:t xml:space="preserve">终验收为准。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其他商务要求：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包装及运输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安装调试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采购人或使用方负责将水、电、风提供到厂房固定位置，投标供应商负责从该位置至设备之间各种线缆、管线的实施。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采购人或使用方负责按照投标供应商要求完成设备基础的制作，其他设备配套工程及相关手续的办理均由投标供应商负责实施。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基础施工完成后，双方对基础施工质量进行验收，签署基础验收报告。采购人或使用方只负责按照设备基础图施工到位，设备安装的精度指标由投标供应商负责打磨并达到设备安装要求。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或使用方现场进行，设备安装、调试时所用的工具由投标供应商负责，采购人或使用方可进行协助。</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设备首次运行所需的油、液均由投标供应商负责提供。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终验收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设备验收前，投标供应商安排工程师在采购人或使用方设备安装现场进行现场培训，使用户达到独立使用、正确判断故障和熟练操作的程度。</w:t>
            </w:r>
            <w:r>
              <w:rPr>
                <w:color w:val="000000" w:themeColor="text1"/>
              </w:rPr>
            </w:r>
            <w:r/>
          </w:p>
        </w:tc>
      </w:tr>
      <w:tr>
        <w:trPr>
          <w:trHeight w:val="1357"/>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终验收在采购人或使用方工厂进行，待安装、调试、培训完毕后，投标供应商按照技术协议及国家标准编制终验收大纲，经采购人或使用方审核确认后，设备连续运行24小时，检查有无跑、冒、滴漏，开始按照终验收大纲进行设备参数、配置、功能、精度、试样加工等内容验收工作。设备连续运行24小时，检查有无跑、冒、滴漏，开始检测的精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精度指标检测合格后进行试样加工验收，试样加工检测合格后，设备交予采购人或使用方进行试生产，试生产一个月内，设备运行正常，加工精度符合要求，且无质量问题。</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若2次验收不能达到技术要求及由于投标供应商原因设备验收周期超过30天，则视为设备验收不合格。</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投标供应商需在设备终验收前1个月内提供合同及技术协议要求的所有设备相关档案资料，否则采购人或使用方有权拒绝终验收，若由于资料原因导致验收延期，则按照逾期交货进行处罚。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其他条款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按技术协议设备终验收不合格、不能正常交付使用的，投标供应商退还采购人或使用方所付设备款并承担合同总金额30%的违约赔偿金。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在质保期内，设备出现问题，投标供应商应及时进行修理，投标供应商应在7</w:t>
            </w:r>
            <w:r>
              <w:rPr>
                <w:rFonts w:hint="eastAsia" w:ascii="宋体" w:hAnsi="宋体" w:cs="Times New Roman"/>
                <w:color w:val="000000" w:themeColor="text1"/>
                <w:szCs w:val="21"/>
                <w:highlight w:val="none"/>
                <w:lang w:eastAsia="zh-CN"/>
              </w:rPr>
              <w:t xml:space="preserve">日内</w:t>
            </w:r>
            <w:r>
              <w:rPr>
                <w:rFonts w:hint="eastAsia" w:ascii="宋体" w:hAnsi="宋体" w:eastAsia="宋体" w:cs="Times New Roman"/>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合同质保期满后，根据采购人或使用方的要求，投标供应商应以不高于标书优惠价格向采购人或使用方提供保证设备正常运行的所需要的全部备件及售后服务。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投标供应商应保证，采购人或使用方在中华人民共和国使用该货物或货物的任何一部分时，免受第三方提出的侵犯其专利权、商标权、著作权或其他知识产权的起诉。</w:t>
            </w:r>
            <w:r>
              <w:rPr>
                <w:color w:val="000000" w:themeColor="text1"/>
              </w:rPr>
            </w:r>
            <w:r/>
          </w:p>
        </w:tc>
      </w:tr>
      <w:tr>
        <w:trPr>
          <w:trHeight w:val="455"/>
        </w:trPr>
        <w:tc>
          <w:tcPr>
            <w:tcBorders>
              <w:bottom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10</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spacing w:line="360" w:lineRule="exact"/>
        <w:widowControl/>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rPr>
      </w:r>
      <w:r>
        <w:rPr>
          <w:color w:val="000000" w:themeColor="text1"/>
        </w:rPr>
      </w:r>
      <w:r/>
    </w:p>
    <w:p>
      <w:pPr>
        <w:spacing w:line="360" w:lineRule="exact"/>
        <w:widowControl/>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rPr>
        <w:t xml:space="preserve">2.4超高精密慢走丝（5轴4联动）</w:t>
      </w:r>
      <w:r>
        <w:rPr>
          <w:color w:val="000000" w:themeColor="text1"/>
        </w:rPr>
      </w:r>
      <w:r/>
    </w:p>
    <w:tbl>
      <w:tblPr>
        <w:tblStyle w:val="790"/>
        <w:tblpPr w:horzAnchor="text" w:tblpXSpec="center" w:vertAnchor="text" w:tblpY="1" w:leftFromText="180" w:topFromText="0" w:rightFromText="180" w:bottomFromText="0"/>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7"/>
      </w:tblGrid>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设备加工对象及总体技术要求：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2"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线切割放电加工机床是利用连续移动的细金属丝做电极，对工件进行脉冲火花放电加工，蚀除金属、切割成型。主要用于加工各种形状复杂、精密及细小特征的工件。特别是在模具行业中数控线切割放电加工机床应用最为广泛，已成为提升模具整体质量中不可缺少的设备之一。</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2"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线切割机的基本原理是利用连续移动的细金属丝（电极丝）作电极，对工件进行 脉冲火花放电蚀除金属，切割成型。主要用于加工各种形状复杂和精密细小的工件。</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投标供应商所投设备应是标准成熟产品。</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jc w:val="left"/>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投标文件中列出机床的标准配置和随机标准附件，清单包含但并不仅限于以下：主轴、轴承、冷却系统、电气系统、润滑系统等主要部件的品牌、规格、型号、数量、精度等级及产地等信息。</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要求中机床附件、工具及相关资料均为每台份。</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设备基本要求及主要规格参数：</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机床设计制造应符合国家相关标准。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机床所有零部件和各种仪表的计量单位应全部采用国际单位（SI）标准。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系统组成（控制部分）;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线切割机主要由机床，数控系统，和高频电源这三部分组成。</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线切割机的基本原理是利用连续移动的细金属丝（电极丝）作电极，对工件进行 脉冲火花放电蚀除金属，切割成型。主要用于加工各种形状复杂和精密细小的工件。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机床采用直线电机驱动，精度可保证10年以上。</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浸水式加工，适用于精密加工。</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机床工作台面积要求：≥800mm ，投标时注明机床工作台尺寸。</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最大工件尺寸：≥</w:t>
            </w:r>
            <w:r>
              <w:rPr>
                <w:rFonts w:hint="eastAsia" w:ascii="宋体" w:hAnsi="宋体" w:eastAsia="宋体" w:cs="宋体"/>
                <w:color w:val="000000" w:themeColor="text1"/>
                <w:szCs w:val="21"/>
                <w:highlight w:val="none"/>
                <w:lang w:val="en-US" w:eastAsia="zh-CN"/>
              </w:rPr>
              <w:t xml:space="preserve">750</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550</w:t>
            </w: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工作台最大荷载重量：≥</w:t>
            </w: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00kg。</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数控系统：数控系统需具数控轴X,Y,Z、UV联动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记忆装置:  SSD卡、专用USB存储器</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图形功能:  XY、YZ、ZX平面，加工中的制图、加工位置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2.3.11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走丝方式：慢走丝。</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行程及进给速度:</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X轴行程要求：≥600mm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Y轴行程要求：≥400mm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Z轴行程要求：≥350mm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U</w:t>
            </w:r>
            <w:r>
              <w:rPr>
                <w:rFonts w:hint="eastAsia" w:ascii="宋体" w:hAnsi="宋体" w:eastAsia="宋体" w:cs="宋体"/>
                <w:color w:val="000000" w:themeColor="text1"/>
                <w:szCs w:val="21"/>
                <w:highlight w:val="none"/>
                <w:lang w:val="en-US" w:eastAsia="zh-CN"/>
              </w:rPr>
              <w:t xml:space="preserve">V</w:t>
            </w:r>
            <w:r>
              <w:rPr>
                <w:rFonts w:hint="eastAsia" w:ascii="宋体" w:hAnsi="宋体" w:eastAsia="宋体" w:cs="宋体"/>
                <w:color w:val="000000" w:themeColor="text1"/>
                <w:szCs w:val="21"/>
                <w:highlight w:val="none"/>
              </w:rPr>
              <w:t xml:space="preserve">轴行程：≥150mm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机床精度:</w:t>
            </w:r>
            <w:r>
              <w:rPr>
                <w:color w:val="000000" w:themeColor="text1"/>
              </w:rPr>
            </w:r>
            <w:r/>
          </w:p>
        </w:tc>
      </w:tr>
      <w:tr>
        <w:trPr>
          <w:trHeight w:val="396"/>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2.5.1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定位精度：≤2um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*2.5.2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重复定位精度：≤±1um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*2.5.3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最佳表面粗糙度：Ra0.</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um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相关功能特性：</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切割厚度</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en-US" w:eastAsia="zh-CN"/>
              </w:rPr>
              <w:t xml:space="preserve">0</w:t>
            </w:r>
            <w:r>
              <w:rPr>
                <w:rFonts w:hint="eastAsia" w:ascii="宋体" w:hAnsi="宋体" w:eastAsia="宋体" w:cs="宋体"/>
                <w:color w:val="000000" w:themeColor="text1"/>
                <w:szCs w:val="21"/>
                <w:highlight w:val="none"/>
              </w:rPr>
              <w:t xml:space="preserve">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最大传输速度:  XY轴：最大3m/min/、Z轴：2m/min</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最大加工锥度：≥±25° (板厚:130mm)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温度自动补偿:0-5</w:t>
            </w:r>
            <w:r>
              <w:rPr>
                <w:rFonts w:hint="eastAsia" w:ascii="宋体" w:hAnsi="宋体" w:eastAsia="宋体" w:cs="宋体"/>
                <w:color w:val="000000" w:themeColor="text1"/>
                <w:szCs w:val="21"/>
                <w:highlight w:val="none"/>
                <w:lang w:val="en-US" w:eastAsia="zh-CN"/>
              </w:rPr>
              <w:t xml:space="preserve">℃</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电极丝旋转功能360°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数值控制电源装置SPW</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使用者记忆体容量:  200/220V  50/60Hz</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位置检测方式 : 全闭ggi （线性刻度）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驱动方式 : 直线电机</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输入方式:  专用USB存储器、多点触摸屏、键盘、LAN</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程序顺序编号指定: 可通过设定指定为N000000000~N999999999</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NC部:  多工处理OS、K-SMC-ULNK方式</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位置指令方式:   增量/绝对值并用</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显示方式:  19英寸TFT-LCD</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显示字符 : 汉字（JIS第一水准）字母、数字等</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放电加工条件登录功能 : 可登录1000个条件（C000~C999)</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位置功能 :  可登录1000个条件（H00~H99)</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坐标数 : 60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最小指令单位:  0.001µm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最小驱动单位:  0.1µm (X、Y、U、V轴）</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各种校正 : 每个轴的间距误差校正、平面间距误差校正</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其他要求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2.8.1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机台</w:t>
            </w:r>
            <w:r>
              <w:rPr>
                <w:rFonts w:hint="eastAsia" w:ascii="宋体" w:hAnsi="宋体" w:eastAsia="宋体" w:cs="宋体"/>
                <w:color w:val="000000" w:themeColor="text1"/>
                <w:szCs w:val="21"/>
                <w:highlight w:val="none"/>
                <w:lang w:val="en-US" w:eastAsia="zh-CN"/>
              </w:rPr>
              <w:t xml:space="preserve">具有</w:t>
            </w:r>
            <w:r>
              <w:rPr>
                <w:rFonts w:hint="eastAsia" w:ascii="宋体" w:hAnsi="宋体" w:eastAsia="宋体" w:cs="宋体"/>
                <w:color w:val="000000" w:themeColor="text1"/>
                <w:szCs w:val="21"/>
                <w:highlight w:val="none"/>
              </w:rPr>
              <w:t xml:space="preserve">陶瓷材料特性</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机床具有高度绝缘,热膨胀系数低,高刚性,轻量化不变形， 不吸水</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机床具有四轴采用直线马达驱动,无丝杆传动，免除丝杆滞留、虚位、损耗，四轴全闭环控制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配置机床所需变压器</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设备要有2级过滤器、增压装置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机床具有油水分离装置。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机床具有，配备 0.01μ m 光栅尺</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带有机床操作和维修专用工具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配置机床加工灯</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控制系统：</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数控系统为高性能的系统，操作方便稳定</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pStyle w:val="1322"/>
              <w:ind w:left="0" w:right="100"/>
              <w:keepLines w:val="0"/>
              <w:keepNext w:val="0"/>
              <w:spacing w:before="34" w:beforeAutospacing="0" w:after="0" w:afterAutospacing="0" w:line="271"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机床具有编程软件 : 操作接口，中文操作接口,功能模块齐全，简单易学, 人机对话式编程，加工条件自动生成模拟功能；具有自动报警（液压、油压、过载等）及加工负载功能。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在操作面板上配置USB接口。</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设备工作条件：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电源：380V±10%；50Hz±2 Hz；三相交流。要求有浪涌吸收器（安全规定）、断电、稳压、漏电保护功能，电源箱有照明及插座为220V。</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独立密封电器柜，电器柜带有空调，有过载和短路保护，开关按钮、继电器等电气元件选用</w:t>
            </w:r>
            <w:r>
              <w:rPr>
                <w:rFonts w:hint="eastAsia" w:ascii="宋体" w:hAnsi="宋体" w:eastAsia="宋体" w:cs="宋体"/>
                <w:color w:val="000000" w:themeColor="text1"/>
                <w:szCs w:val="21"/>
                <w:highlight w:val="none"/>
                <w:lang w:eastAsia="zh-CN"/>
              </w:rPr>
              <w:t xml:space="preserve">高性能</w:t>
            </w:r>
            <w:r>
              <w:rPr>
                <w:rFonts w:hint="eastAsia" w:ascii="宋体" w:hAnsi="宋体" w:eastAsia="宋体" w:cs="宋体"/>
                <w:color w:val="000000" w:themeColor="text1"/>
                <w:szCs w:val="21"/>
                <w:highlight w:val="none"/>
              </w:rPr>
              <w:t xml:space="preserve">产品，符合IP54安全标准。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环境温度要求：25℃左右</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机床噪声等级符合国家标准。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设备附件及零备件：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提供易损件清单，随机提供机床标准配置的易损件。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提供设备重要外购件使用说明，制造厂家名称、地址网址及订货号；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推荐其他必要的机床附件和数控系统功能并提供单价，不计入投标总价。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每台设备提供导丝器5个，须为</w:t>
            </w:r>
            <w:r>
              <w:rPr>
                <w:rFonts w:hint="eastAsia" w:ascii="宋体" w:hAnsi="宋体" w:eastAsia="宋体" w:cs="宋体"/>
                <w:color w:val="000000" w:themeColor="text1"/>
                <w:szCs w:val="21"/>
                <w:highlight w:val="none"/>
                <w:lang w:eastAsia="zh-CN"/>
              </w:rPr>
              <w:t xml:space="preserve">高性能</w:t>
            </w:r>
            <w:r>
              <w:rPr>
                <w:rFonts w:hint="eastAsia" w:ascii="宋体" w:hAnsi="宋体" w:eastAsia="宋体" w:cs="宋体"/>
                <w:color w:val="000000" w:themeColor="text1"/>
                <w:szCs w:val="21"/>
                <w:highlight w:val="none"/>
              </w:rPr>
              <w:t xml:space="preserve">产品。</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提供必要的技术资料：</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设备安装及需提供的资料。</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设备的安装及调试全部由中标供应商承担。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设备验收前提供以下必要的中文版技术资料： (按每台提供)</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设备操作说明书、设备维修说明书、基础图、机床总图、机械结构部件图（含轴承分布图，详细标注轴承规格型号）、电气、液压、气动原理图、PLC梯形图各2份。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数控系统的用户操作编程手册、系统维护手册、报警信息手册各2份；并提供机床系统参数备份光盘或U盘各1份。纸质二套，电子版一套</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设备合格证、装箱清单、主要外购件清单及产品合格证、说明书各1份。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设备技术方案、设备安装调试方案、设备安装调试计划、设备安装调试记录、设备安装调试技术总结</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技术服务要求：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jc w:val="left"/>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中标供应商负责设备安装、调试、试运行</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设备验收合格后，机床质保期为1年，数控系统质保期1年，在质保期内免费提供零件及服务，并应及时有效。在货物保修期内，货物发生故障时接到通知后2小时内响应，24小时到达现场维修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设备品牌在中国国内设有售后服务机构，当设备保修期满之后，中标供应商应保证提供长期服务。</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机床的验收标准及验收程序：</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验收标准：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2"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买方需要事先准备好设备安装的条件，包括：水、电、气等动力辅助设施、吊装、移动设备的用具等；采购人或使用方认可。</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卖方实施机床的就位、安装、调试、精度检测</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卖方派工程技术人员现场协助安装，包括机床的就位、安装、调试、精度检测，如有更新，以厂家技术为标准。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卖方自备安装、调试及精度检测所需的全部工具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其他商务要求：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包装及运输</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交货地点：江苏省无锡市采购人或使用方工厂内。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投标供应商每逾期交货7日（不足7日，按7日计算），按合同总金额的1%承担违约责任，违约金从设备合同款中扣除，违约金总额不超过合同总金额的30%。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安装调试</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采购人负责将水、电、风提供到厂房固定位置，投标供应商负责从该位置至设备之间各种线缆、管线的实施。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采购人负责按照投标供应商要求完成设备基础的制作，其他设备配套工程及相关手续的办理均由投标供应商负责实施。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基础施工完成后，双方对基础施工质量进行验收，签署基础验收报告。采购人只负责按照设备基础图施工到位，设备安装的精度指标由投标供应商负责打磨并达到设备安装要求。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设备首次运行所需的油、液均由投标供应商负责提供。</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终验收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设备验收前，投标供应商安排工程师在采购人设备安装现场进行现场培训，使用户达到独立使用、正确判断故障和熟练操作的程度。</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firstLine="210"/>
              <w:jc w:val="left"/>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终验收在采购人工厂进行，待安装、调试、培训完毕后，投标供应商按照技术协议及国家标准编制终验收大纲，经采购人审核确认后，设备连续运行24小时，检查有无跑、冒、滴漏，开始按照终验收大纲进行设备参数、配置、功能、精度、试样加工等内容验收工作。设备连续运行24小时，检查有无跑、冒、滴漏，开始检测的精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其中设备的位置精度需邀请有资质的第三方进行检测，并出具检测报告。</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精度指标检测合格后进行试样加工验收，试样加工检测合格后，设备交予采购人进行试生产，试生产一个月内，设备运行正常，加工精度符合要求，且无质量问题。</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以上验收工作均满足要求后，双方签署终验收报告。</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若2次验收不能达到技术要求及由于投标供应商原因设备验收周期超过30天，则视为设备验收不合格。</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投标供应商需在设备终验收前1个月内提供合同及技术协议要求的所有设备相关档案资料，否则采购人有权拒绝终验收，若由于资料原因导致验收延期，则按照逾期交货进行处罚。</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其他条款</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按技术协议设备终验收不合格、不能正常交付使用的，投标供应商退还采购人所付设备款并承担合同总金额30%的违约赔偿金。</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在质保期内，设备出现问题，投标供应商应及时进行修理，投标供应商应在7</w:t>
            </w:r>
            <w:r>
              <w:rPr>
                <w:rFonts w:hint="eastAsia" w:ascii="宋体" w:hAnsi="宋体" w:cs="宋体"/>
                <w:color w:val="000000" w:themeColor="text1"/>
                <w:szCs w:val="21"/>
                <w:highlight w:val="none"/>
                <w:lang w:eastAsia="zh-CN"/>
              </w:rPr>
              <w:t xml:space="preserve">日内</w:t>
            </w:r>
            <w:r>
              <w:rPr>
                <w:rFonts w:hint="eastAsia" w:ascii="宋体" w:hAnsi="宋体" w:eastAsia="宋体" w:cs="宋体"/>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为用户提供终身技术咨询服务。</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合同质保期满后，根据采购人的要求，投标供应商应以不高于标书优惠价格向采购人提供保证设备正常运行的所需要的全部备件及售后服务。</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投标供应商应保证，采购人在中华人民共和国使用该货物或货物的任何一部分时，免受第三方提出的侵犯其专利权、商标权、著作权或其他知识产权的起诉。</w:t>
            </w:r>
            <w:r>
              <w:rPr>
                <w:color w:val="000000" w:themeColor="text1"/>
              </w:rPr>
            </w:r>
            <w:r/>
          </w:p>
        </w:tc>
      </w:tr>
      <w:tr>
        <w:trPr>
          <w:trHeight w:val="285"/>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tabs>
                <w:tab w:val="left" w:pos="525" w:leader="none"/>
                <w:tab w:val="left" w:pos="735" w:leader="none"/>
                <w:tab w:val="left" w:pos="945" w:leader="none"/>
              </w:tabs>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tabs>
                <w:tab w:val="left" w:pos="8136" w:leader="none"/>
              </w:tabs>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jc w:val="left"/>
        <w:spacing w:line="44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2.5</w:t>
      </w:r>
      <w:r>
        <w:rPr>
          <w:rFonts w:hint="eastAsia" w:ascii="宋体" w:hAnsi="宋体" w:eastAsia="宋体" w:cs="宋体"/>
          <w:color w:val="000000" w:themeColor="text1"/>
          <w:szCs w:val="21"/>
          <w:highlight w:val="none"/>
          <w:lang w:bidi="ar"/>
        </w:rPr>
        <w:t xml:space="preserve">真空热处理炉</w:t>
      </w:r>
      <w:r>
        <w:rPr>
          <w:color w:val="000000" w:themeColor="text1"/>
        </w:rPr>
      </w:r>
      <w:r/>
    </w:p>
    <w:tbl>
      <w:tblPr>
        <w:tblStyle w:val="79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9222"/>
      </w:tblGrid>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设备加工对象及总体技术要求</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bidi="bo-CN"/>
              </w:rPr>
              <w:t xml:space="preserve">该</w:t>
            </w:r>
            <w:r>
              <w:rPr>
                <w:rFonts w:hint="eastAsia" w:ascii="宋体" w:hAnsi="宋体" w:eastAsia="宋体" w:cs="Times New Roman"/>
                <w:color w:val="000000" w:themeColor="text1"/>
                <w:sz w:val="22"/>
                <w:szCs w:val="20"/>
                <w:highlight w:val="none"/>
                <w:lang w:bidi="bo-CN"/>
              </w:rPr>
              <w:t xml:space="preserve">设备</w:t>
            </w:r>
            <w:r>
              <w:rPr>
                <w:rFonts w:ascii="宋体" w:hAnsi="宋体" w:eastAsia="宋体" w:cs="Times New Roman"/>
                <w:color w:val="000000" w:themeColor="text1"/>
                <w:sz w:val="22"/>
                <w:szCs w:val="20"/>
                <w:highlight w:val="none"/>
                <w:lang w:bidi="bo-CN"/>
              </w:rPr>
              <w:t xml:space="preserve">结构设计合理，保证有足够的</w:t>
            </w:r>
            <w:r>
              <w:rPr>
                <w:rFonts w:hint="eastAsia" w:ascii="宋体" w:hAnsi="宋体" w:eastAsia="宋体" w:cs="Times New Roman"/>
                <w:color w:val="000000" w:themeColor="text1"/>
                <w:sz w:val="22"/>
                <w:szCs w:val="20"/>
                <w:highlight w:val="none"/>
                <w:lang w:bidi="bo-CN"/>
              </w:rPr>
              <w:t xml:space="preserve">运行</w:t>
            </w:r>
            <w:r>
              <w:rPr>
                <w:rFonts w:ascii="宋体" w:hAnsi="宋体" w:eastAsia="宋体" w:cs="Times New Roman"/>
                <w:color w:val="000000" w:themeColor="text1"/>
                <w:sz w:val="22"/>
                <w:szCs w:val="20"/>
                <w:highlight w:val="none"/>
                <w:lang w:bidi="bo-CN"/>
              </w:rPr>
              <w:t xml:space="preserve">稳定性，具有</w:t>
            </w:r>
            <w:r>
              <w:rPr>
                <w:rFonts w:hint="eastAsia" w:ascii="宋体" w:hAnsi="宋体" w:eastAsia="宋体" w:cs="Times New Roman"/>
                <w:color w:val="000000" w:themeColor="text1"/>
                <w:sz w:val="22"/>
                <w:szCs w:val="20"/>
                <w:highlight w:val="none"/>
                <w:lang w:bidi="bo-CN"/>
              </w:rPr>
              <w:t xml:space="preserve">较好的温度均匀性、真空性能，能够适应长期、稳定、可靠的生产需求</w:t>
            </w:r>
            <w:r>
              <w:rPr>
                <w:rFonts w:ascii="宋体" w:hAnsi="宋体" w:eastAsia="宋体" w:cs="Times New Roman"/>
                <w:color w:val="000000" w:themeColor="text1"/>
                <w:sz w:val="22"/>
                <w:szCs w:val="20"/>
                <w:highlight w:val="none"/>
                <w:lang w:bidi="bo-CN"/>
              </w:rPr>
              <w:t xml:space="preserve">设备必须具有优良的售后服务、不污染环境及危害人身健康。</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设备</w:t>
            </w:r>
            <w:r>
              <w:rPr>
                <w:rFonts w:ascii="宋体" w:hAnsi="宋体" w:eastAsia="宋体" w:cs="Times New Roman"/>
                <w:color w:val="000000" w:themeColor="text1"/>
                <w:sz w:val="22"/>
                <w:szCs w:val="20"/>
                <w:highlight w:val="none"/>
                <w:lang w:bidi="bo-CN"/>
              </w:rPr>
              <w:t xml:space="preserve">主要用于发动机</w:t>
            </w:r>
            <w:r>
              <w:rPr>
                <w:rFonts w:hint="eastAsia" w:ascii="宋体" w:hAnsi="宋体" w:eastAsia="宋体" w:cs="Times New Roman"/>
                <w:color w:val="000000" w:themeColor="text1"/>
                <w:sz w:val="22"/>
                <w:szCs w:val="20"/>
                <w:highlight w:val="none"/>
                <w:lang w:bidi="bo-CN"/>
              </w:rPr>
              <w:t xml:space="preserve">回热器、燃油喷嘴</w:t>
            </w:r>
            <w:r>
              <w:rPr>
                <w:rFonts w:ascii="宋体" w:hAnsi="宋体" w:eastAsia="宋体" w:cs="Times New Roman"/>
                <w:color w:val="000000" w:themeColor="text1"/>
                <w:sz w:val="22"/>
                <w:szCs w:val="20"/>
                <w:highlight w:val="none"/>
                <w:lang w:bidi="bo-CN"/>
              </w:rPr>
              <w:t xml:space="preserve">零件</w:t>
            </w:r>
            <w:r>
              <w:rPr>
                <w:rFonts w:hint="eastAsia" w:ascii="宋体" w:hAnsi="宋体" w:eastAsia="宋体" w:cs="Times New Roman"/>
                <w:color w:val="000000" w:themeColor="text1"/>
                <w:sz w:val="22"/>
                <w:szCs w:val="20"/>
                <w:highlight w:val="none"/>
                <w:lang w:bidi="bo-CN"/>
              </w:rPr>
              <w:t xml:space="preserve">、</w:t>
            </w:r>
            <w:r>
              <w:rPr>
                <w:rFonts w:ascii="宋体" w:hAnsi="宋体" w:eastAsia="宋体" w:cs="Times New Roman"/>
                <w:color w:val="000000" w:themeColor="text1"/>
                <w:sz w:val="22"/>
                <w:szCs w:val="20"/>
                <w:highlight w:val="none"/>
                <w:lang w:bidi="bo-CN"/>
              </w:rPr>
              <w:t xml:space="preserve">钛合金及高温合金</w:t>
            </w:r>
            <w:r>
              <w:rPr>
                <w:rFonts w:hint="eastAsia" w:ascii="宋体" w:hAnsi="宋体" w:eastAsia="宋体" w:cs="Times New Roman"/>
                <w:color w:val="000000" w:themeColor="text1"/>
                <w:sz w:val="22"/>
                <w:szCs w:val="20"/>
                <w:highlight w:val="none"/>
                <w:lang w:bidi="bo-CN"/>
              </w:rPr>
              <w:t xml:space="preserve">的真空热处理，包括钎焊、时效、退火、回火、气冷固溶等精密工艺</w:t>
            </w:r>
            <w:r>
              <w:rPr>
                <w:rFonts w:ascii="宋体" w:hAnsi="宋体" w:eastAsia="宋体" w:cs="Times New Roman"/>
                <w:color w:val="000000" w:themeColor="text1"/>
                <w:sz w:val="22"/>
                <w:szCs w:val="20"/>
                <w:highlight w:val="none"/>
                <w:lang w:bidi="bo-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该设备具有炉体、真空系统、加热系统、电气系统、水冷系统、控温系统等</w:t>
            </w:r>
            <w:r>
              <w:rPr>
                <w:rFonts w:ascii="宋体" w:hAnsi="宋体" w:eastAsia="宋体" w:cs="Times New Roman"/>
                <w:color w:val="000000" w:themeColor="text1"/>
                <w:sz w:val="22"/>
                <w:szCs w:val="20"/>
                <w:highlight w:val="none"/>
                <w:lang w:bidi="bo-CN"/>
              </w:rPr>
              <w:t xml:space="preserve">。</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bidi="bo-CN"/>
              </w:rPr>
              <w:t xml:space="preserve">投标方所投设备应是标准成熟产品。</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投标文件中列出</w:t>
            </w:r>
            <w:r>
              <w:rPr>
                <w:rFonts w:hint="eastAsia" w:ascii="宋体" w:hAnsi="宋体" w:eastAsia="宋体" w:cs="Times New Roman"/>
                <w:color w:val="000000" w:themeColor="text1"/>
                <w:sz w:val="22"/>
                <w:szCs w:val="20"/>
                <w:highlight w:val="none"/>
                <w:lang w:val="zh-CN"/>
              </w:rPr>
              <w:t xml:space="preserve">真空热处理炉</w:t>
            </w:r>
            <w:r>
              <w:rPr>
                <w:rFonts w:ascii="宋体" w:hAnsi="宋体" w:eastAsia="宋体" w:cs="Times New Roman"/>
                <w:color w:val="000000" w:themeColor="text1"/>
                <w:sz w:val="22"/>
                <w:szCs w:val="20"/>
                <w:highlight w:val="none"/>
              </w:rPr>
              <w:t xml:space="preserve">的标准配置和随机标准附件，清单包含但并不仅限于以下：</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热区、真空系统、PLC、电器元件、控温表、热电偶、水路流量计、真空计、电磁阀等关键件品牌</w:t>
            </w:r>
            <w:r>
              <w:rPr>
                <w:rFonts w:ascii="宋体" w:hAnsi="宋体" w:eastAsia="宋体" w:cs="Times New Roman"/>
                <w:color w:val="000000" w:themeColor="text1"/>
                <w:sz w:val="22"/>
                <w:szCs w:val="20"/>
                <w:highlight w:val="none"/>
                <w:lang w:val="zh-CN"/>
              </w:rPr>
              <w:t xml:space="preserve">信息。</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提供设备生产所需的料车，料盘，闭式水冷系统，储气罐</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设备基本要求及主要规格参数： </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ascii="宋体" w:hAnsi="宋体" w:eastAsia="宋体" w:cs="Times New Roman"/>
                <w:color w:val="000000" w:themeColor="text1"/>
                <w:sz w:val="22"/>
                <w:szCs w:val="20"/>
                <w:highlight w:val="none"/>
                <w:lang w:val="zh-CN"/>
              </w:rPr>
              <w:t xml:space="preserve">该设备为单室、卧式结构，</w:t>
            </w:r>
            <w:r>
              <w:rPr>
                <w:rFonts w:hint="eastAsia" w:ascii="宋体" w:hAnsi="宋体" w:eastAsia="宋体" w:cs="Times New Roman"/>
                <w:color w:val="000000" w:themeColor="text1"/>
                <w:sz w:val="22"/>
                <w:szCs w:val="20"/>
                <w:highlight w:val="none"/>
                <w:lang w:val="zh-CN"/>
              </w:rPr>
              <w:t xml:space="preserve">金属加热区，</w:t>
            </w:r>
            <w:r>
              <w:rPr>
                <w:rFonts w:ascii="宋体" w:hAnsi="宋体" w:eastAsia="宋体" w:cs="Times New Roman"/>
                <w:color w:val="000000" w:themeColor="text1"/>
                <w:sz w:val="22"/>
                <w:szCs w:val="20"/>
                <w:highlight w:val="none"/>
                <w:lang w:val="zh-CN"/>
              </w:rPr>
              <w:t xml:space="preserve">内循环冷却系统、周期式加热、可分压保护性气体、全过程计算机智能化自动控制、监控、跟踪、自诊断功能与模拟显示的真空设备。该设备应包括炉体、真空室、炉门系统、全金属热区、循环气冷系统、真空泵系统、电气控制系统、电力系统、水冷系统及记录系统。炉子结构设计先进合理，能够满足高温合金等材料零件的</w:t>
            </w:r>
            <w:r>
              <w:rPr>
                <w:rFonts w:hint="eastAsia" w:ascii="宋体" w:hAnsi="宋体" w:eastAsia="宋体" w:cs="Times New Roman"/>
                <w:color w:val="000000" w:themeColor="text1"/>
                <w:sz w:val="22"/>
                <w:szCs w:val="20"/>
                <w:highlight w:val="none"/>
                <w:lang w:val="zh-CN"/>
              </w:rPr>
              <w:t xml:space="preserve">真空钎焊</w:t>
            </w:r>
            <w:r>
              <w:rPr>
                <w:rFonts w:ascii="宋体" w:hAnsi="宋体" w:eastAsia="宋体" w:cs="Times New Roman"/>
                <w:color w:val="000000" w:themeColor="text1"/>
                <w:sz w:val="22"/>
                <w:szCs w:val="20"/>
                <w:highlight w:val="none"/>
                <w:lang w:val="zh-CN"/>
              </w:rPr>
              <w:t xml:space="preserve">要求。</w:t>
            </w:r>
            <w:r>
              <w:rPr>
                <w:rFonts w:hint="eastAsia" w:ascii="宋体" w:hAnsi="宋体" w:eastAsia="宋体" w:cs="Times New Roman"/>
                <w:color w:val="000000" w:themeColor="text1"/>
                <w:sz w:val="22"/>
                <w:szCs w:val="20"/>
                <w:highlight w:val="none"/>
                <w:lang w:val="zh-CN"/>
              </w:rPr>
              <w:t xml:space="preserve">炉子满足自动组线要求，包括但不限于炉门自动开启控制，炉体状态本地实时监控及远程控制。实现设备自动化与设备集控系统的连接。</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制造标准</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2.2.1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设备应符合HB5354、HB5425中Ⅱ类热处理炉等标准。</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2.2.2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设备所有零部件和各种仪表的计量单位应全部采用国际单位（SI）标准。</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关键技术指标：</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有效工作空间（W×L×H）：≥900 mm×1200 mm×900mm</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热区材料：金属屏</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额定温度：≥1250℃</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ascii="宋体" w:hAnsi="宋体" w:eastAsia="宋体" w:cs="Times New Roman"/>
                <w:color w:val="000000" w:themeColor="text1"/>
                <w:sz w:val="22"/>
                <w:szCs w:val="20"/>
                <w:highlight w:val="none"/>
                <w:lang w:val="zh-CN"/>
              </w:rPr>
              <w:t xml:space="preserve">最高工作温度</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50℃；</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真空加热工作温度：</w:t>
            </w:r>
            <w:r>
              <w:rPr>
                <w:rFonts w:ascii="宋体" w:hAnsi="宋体" w:eastAsia="宋体" w:cs="Times New Roman"/>
                <w:color w:val="000000" w:themeColor="text1"/>
                <w:sz w:val="22"/>
                <w:szCs w:val="20"/>
                <w:highlight w:val="none"/>
                <w:lang w:val="zh-CN"/>
              </w:rPr>
              <w:t xml:space="preserve">500~1200</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保温后温度均匀性：≤±5℃</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均匀性测试符合HB5425相关规定；控温仪准确度等级不低于0.2。</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.3.8</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升温速率：空载，从室温至1200℃时间≤50 min </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.3.9</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最大装炉量不小于14</w:t>
            </w:r>
            <w:r>
              <w:rPr>
                <w:rFonts w:ascii="宋体" w:hAnsi="宋体" w:eastAsia="宋体" w:cs="Times New Roman"/>
                <w:color w:val="000000" w:themeColor="text1"/>
                <w:sz w:val="22"/>
                <w:szCs w:val="20"/>
                <w:highlight w:val="none"/>
                <w:lang w:val="zh-CN"/>
              </w:rPr>
              <w:t xml:space="preserve">00</w:t>
            </w:r>
            <w:r>
              <w:rPr>
                <w:rFonts w:hint="eastAsia" w:ascii="宋体" w:hAnsi="宋体" w:eastAsia="宋体" w:cs="Times New Roman"/>
                <w:color w:val="000000" w:themeColor="text1"/>
                <w:sz w:val="22"/>
                <w:szCs w:val="20"/>
                <w:highlight w:val="none"/>
                <w:lang w:val="zh-CN"/>
              </w:rPr>
              <w:t xml:space="preserve">kg（含工装）</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.3.10</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ascii="宋体" w:hAnsi="宋体" w:eastAsia="宋体" w:cs="Times New Roman"/>
                <w:color w:val="000000" w:themeColor="text1"/>
                <w:sz w:val="22"/>
                <w:szCs w:val="20"/>
                <w:highlight w:val="none"/>
                <w:lang w:val="zh-CN"/>
              </w:rPr>
              <w:t xml:space="preserve">工作真空度</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5×10</w:t>
            </w:r>
            <w:r>
              <w:rPr>
                <w:rFonts w:ascii="宋体" w:hAnsi="宋体" w:eastAsia="宋体" w:cs="Times New Roman"/>
                <w:color w:val="000000" w:themeColor="text1"/>
                <w:sz w:val="22"/>
                <w:szCs w:val="20"/>
                <w:highlight w:val="none"/>
                <w:vertAlign w:val="superscript"/>
                <w:lang w:val="zh-CN"/>
              </w:rPr>
              <w:t xml:space="preserve">-3</w:t>
            </w:r>
            <w:r>
              <w:rPr>
                <w:rFonts w:ascii="宋体" w:hAnsi="宋体" w:eastAsia="宋体" w:cs="Times New Roman"/>
                <w:color w:val="000000" w:themeColor="text1"/>
                <w:sz w:val="22"/>
                <w:szCs w:val="20"/>
                <w:highlight w:val="none"/>
                <w:lang w:val="zh-CN"/>
              </w:rPr>
              <w:t xml:space="preserve">Pa</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极限真空度：≤1×10</w:t>
            </w:r>
            <w:r>
              <w:rPr>
                <w:rFonts w:hint="eastAsia" w:ascii="宋体" w:hAnsi="宋体" w:eastAsia="宋体" w:cs="Times New Roman"/>
                <w:color w:val="000000" w:themeColor="text1"/>
                <w:sz w:val="22"/>
                <w:szCs w:val="20"/>
                <w:highlight w:val="none"/>
                <w:vertAlign w:val="superscript"/>
                <w:lang w:val="zh-CN"/>
              </w:rPr>
              <w:t xml:space="preserve">-3</w:t>
            </w:r>
            <w:r>
              <w:rPr>
                <w:rFonts w:hint="eastAsia" w:ascii="宋体" w:hAnsi="宋体" w:eastAsia="宋体" w:cs="Times New Roman"/>
                <w:color w:val="000000" w:themeColor="text1"/>
                <w:sz w:val="22"/>
                <w:szCs w:val="20"/>
                <w:highlight w:val="none"/>
                <w:lang w:val="zh-CN"/>
              </w:rPr>
              <w:t xml:space="preserve">Pa；</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宋体"/>
                <w:bCs/>
                <w:color w:val="000000" w:themeColor="text1"/>
                <w:sz w:val="22"/>
                <w:szCs w:val="20"/>
                <w:highlight w:val="none"/>
              </w:rPr>
              <w:t xml:space="preserve">泄漏率：</w:t>
            </w:r>
            <w:r>
              <w:rPr>
                <w:rFonts w:hint="eastAsia" w:ascii="宋体" w:hAnsi="宋体" w:eastAsia="宋体" w:cs="Times New Roman"/>
                <w:color w:val="000000" w:themeColor="text1"/>
                <w:sz w:val="22"/>
                <w:szCs w:val="20"/>
                <w:highlight w:val="none"/>
                <w:lang w:val="zh-CN"/>
              </w:rPr>
              <w:t xml:space="preserve">≤0</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lang w:val="zh-CN"/>
              </w:rPr>
              <w:t xml:space="preserve">4Pa</w:t>
            </w:r>
            <w:r>
              <w:rPr>
                <w:rFonts w:ascii="宋体" w:hAnsi="宋体" w:eastAsia="宋体" w:cs="Times New Roman"/>
                <w:color w:val="000000" w:themeColor="text1"/>
                <w:sz w:val="22"/>
                <w:szCs w:val="20"/>
                <w:highlight w:val="none"/>
                <w:lang w:val="zh-CN"/>
              </w:rPr>
              <w:t xml:space="preserve">/h</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最大冷却气体压力≥ 6 bar (绝对压力 abs.)</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保护气体：Ar or N2</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抽气速率：从大气抽至5×10</w:t>
            </w:r>
            <w:r>
              <w:rPr>
                <w:rFonts w:hint="eastAsia" w:ascii="宋体" w:hAnsi="宋体" w:eastAsia="宋体" w:cs="Times New Roman"/>
                <w:color w:val="000000" w:themeColor="text1"/>
                <w:sz w:val="22"/>
                <w:szCs w:val="20"/>
                <w:highlight w:val="none"/>
                <w:vertAlign w:val="superscript"/>
                <w:lang w:val="zh-CN"/>
              </w:rPr>
              <w:t xml:space="preserve">-2</w:t>
            </w:r>
            <w:r>
              <w:rPr>
                <w:rFonts w:hint="eastAsia" w:ascii="宋体" w:hAnsi="宋体" w:eastAsia="宋体" w:cs="Times New Roman"/>
                <w:color w:val="000000" w:themeColor="text1"/>
                <w:sz w:val="22"/>
                <w:szCs w:val="20"/>
                <w:highlight w:val="none"/>
                <w:lang w:val="zh-CN"/>
              </w:rPr>
              <w:t xml:space="preserve">Pa≤30min(空炉、冷态，扩散泵预热时间除外)。</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分压范围1~1000Pa</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设备详细技术要求及规格参数描述</w:t>
            </w:r>
            <w:r>
              <w:rPr>
                <w:color w:val="000000" w:themeColor="text1"/>
              </w:rPr>
            </w:r>
            <w:r/>
          </w:p>
        </w:tc>
      </w:tr>
      <w:tr>
        <w:trPr>
          <w:jc w:val="center"/>
          <w:trHeight w:val="2302"/>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2.4.1</w:t>
            </w:r>
            <w:r>
              <w:rPr>
                <w:color w:val="000000" w:themeColor="text1"/>
              </w:rPr>
            </w:r>
            <w:r/>
          </w:p>
        </w:tc>
        <w:tc>
          <w:tcPr>
            <w:tcBorders>
              <w:top w:val="none" w:color="000000" w:sz="4" w:space="0"/>
              <w:left w:val="none" w:color="000000" w:sz="4" w:space="0"/>
              <w:right w:val="single" w:color="auto" w:sz="4" w:space="0"/>
            </w:tcBorders>
            <w:tcW w:w="4457" w:type="pct"/>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真空室炉体部分,应为卧式或立式圆形双层水冷结构，内、外壁采用碳钢材料或不锈钢类材料,内壁材料应采用低放气率耐高温材料或等效结构材料。炉体侧壁设有真空系统接口、水冷电极接口、控温热电</w:t>
            </w:r>
            <w:r>
              <w:rPr>
                <w:rFonts w:hint="eastAsia" w:ascii="宋体" w:hAnsi="宋体" w:eastAsia="宋体" w:cs="Times New Roman"/>
                <w:color w:val="000000" w:themeColor="text1"/>
                <w:sz w:val="22"/>
                <w:szCs w:val="20"/>
                <w:highlight w:val="none"/>
                <w:lang w:val="zh-CN"/>
              </w:rPr>
              <w:t xml:space="preserve">偶接口、系统校验接口、直插热电偶接口、充气系统接口、冷却管道接口、安全阀接口等装置。炉体上的所有充气管路采用304L不锈钢制造.炉体四周设有供操作维护人员工作的行走平台，在炉体底部支架四周设有防护围栏。平台采用型钢做主架，平台上铺设花纹钢板，整个平台周围安装有防护栏，同时安装有人员上下的扶梯及护栏。炉门开启为电动方式开启，自动锁紧，工件装、出炉顺畅，结构密封性好，要求采用双向密封结构保证正负压情况下均有可靠地密封。炉门到指定位置应自动锁紧，并装有安全接触装置检测其位置是否准确锁紧，否则设备应停止下一步操作。</w:t>
            </w:r>
            <w:r>
              <w:rPr>
                <w:color w:val="000000" w:themeColor="text1"/>
              </w:rPr>
            </w:r>
            <w:r/>
          </w:p>
        </w:tc>
      </w:tr>
      <w:tr>
        <w:trPr>
          <w:jc w:val="center"/>
          <w:trHeight w:val="50"/>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2.4.2</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隔热屏应采用全金属屏，隔热屏由至少2~3层钼或钼镧合金(每层厚度&lt;0.5mm)和至少3层不锈钢(每层厚度≥0.5mm)组成，热区各元件应具有抗高压、抗热疲劳和抗热老化性，无活动部件。加热室框架采用不锈钢材质保障高温工作强度。钼材及钼铜钼镧合金加热体优先选用国际一线品牌,投标供应商需在投标技术方案中注明所采用的钼产品品牌，并随设备附有钼制品生产厂家的出厂证明。</w:t>
            </w:r>
            <w:r>
              <w:rPr>
                <w:color w:val="000000" w:themeColor="text1"/>
              </w:rPr>
            </w:r>
            <w:r/>
          </w:p>
        </w:tc>
      </w:tr>
      <w:tr>
        <w:trPr>
          <w:jc w:val="center"/>
          <w:trHeight w:val="5711"/>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2.4.3</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真空系统包括真空机组和真空管道上的</w:t>
            </w:r>
            <w:r>
              <w:rPr>
                <w:rFonts w:hint="eastAsia" w:ascii="宋体" w:hAnsi="宋体" w:eastAsia="宋体" w:cs="Times New Roman"/>
                <w:color w:val="000000" w:themeColor="text1"/>
                <w:sz w:val="22"/>
                <w:szCs w:val="20"/>
                <w:highlight w:val="none"/>
                <w:lang w:val="zh-CN"/>
              </w:rPr>
              <w:t xml:space="preserve">各类</w:t>
            </w:r>
            <w:r>
              <w:rPr>
                <w:rFonts w:ascii="宋体" w:hAnsi="宋体" w:eastAsia="宋体" w:cs="Times New Roman"/>
                <w:color w:val="000000" w:themeColor="text1"/>
                <w:sz w:val="22"/>
                <w:szCs w:val="20"/>
                <w:highlight w:val="none"/>
                <w:lang w:val="zh-CN"/>
              </w:rPr>
              <w:t xml:space="preserve">阀</w:t>
            </w:r>
            <w:r>
              <w:rPr>
                <w:rFonts w:hint="eastAsia" w:ascii="宋体" w:hAnsi="宋体" w:eastAsia="宋体" w:cs="Times New Roman"/>
                <w:color w:val="000000" w:themeColor="text1"/>
                <w:sz w:val="22"/>
                <w:szCs w:val="20"/>
                <w:highlight w:val="none"/>
                <w:lang w:val="zh-CN"/>
              </w:rPr>
              <w:t xml:space="preserve">门</w:t>
            </w:r>
            <w:r>
              <w:rPr>
                <w:rFonts w:ascii="宋体" w:hAnsi="宋体" w:eastAsia="宋体" w:cs="Times New Roman"/>
                <w:color w:val="000000" w:themeColor="text1"/>
                <w:sz w:val="22"/>
                <w:szCs w:val="20"/>
                <w:highlight w:val="none"/>
                <w:lang w:val="zh-CN"/>
              </w:rPr>
              <w:t xml:space="preserve">、连接件、压力表、真空</w:t>
            </w:r>
            <w:r>
              <w:rPr>
                <w:rFonts w:hint="eastAsia" w:ascii="宋体" w:hAnsi="宋体" w:eastAsia="宋体" w:cs="Times New Roman"/>
                <w:color w:val="000000" w:themeColor="text1"/>
                <w:sz w:val="22"/>
                <w:szCs w:val="20"/>
                <w:highlight w:val="none"/>
                <w:lang w:val="zh-CN"/>
              </w:rPr>
              <w:t xml:space="preserve">规等组成</w:t>
            </w:r>
            <w:r>
              <w:rPr>
                <w:rFonts w:ascii="宋体" w:hAnsi="宋体" w:eastAsia="宋体" w:cs="Times New Roman"/>
                <w:color w:val="000000" w:themeColor="text1"/>
                <w:sz w:val="22"/>
                <w:szCs w:val="20"/>
                <w:highlight w:val="none"/>
                <w:lang w:val="zh-CN"/>
              </w:rPr>
              <w:t xml:space="preserve">。真空管道上应设置检漏口，接口安装有手动阀门方便检漏仪的安装和拆卸，为采购人或使用方检漏工作提供便利。</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真空机组由机械泵、罗茨泵、维持泵、扩散泵及真空阀门、</w:t>
            </w:r>
            <w:r>
              <w:rPr>
                <w:rFonts w:hint="eastAsia" w:ascii="宋体" w:hAnsi="宋体" w:eastAsia="宋体" w:cs="Times New Roman"/>
                <w:color w:val="000000" w:themeColor="text1"/>
                <w:sz w:val="22"/>
                <w:szCs w:val="20"/>
                <w:highlight w:val="none"/>
                <w:lang w:val="zh-CN"/>
              </w:rPr>
              <w:t xml:space="preserve">管道</w:t>
            </w:r>
            <w:r>
              <w:rPr>
                <w:rFonts w:ascii="宋体" w:hAnsi="宋体" w:eastAsia="宋体" w:cs="Times New Roman"/>
                <w:color w:val="000000" w:themeColor="text1"/>
                <w:sz w:val="22"/>
                <w:szCs w:val="20"/>
                <w:highlight w:val="none"/>
                <w:lang w:val="zh-CN"/>
              </w:rPr>
              <w:t xml:space="preserve">过滤器等组成。当真空机组停电时，阀门将自动关闭以保证炉子的安全。</w:t>
            </w:r>
            <w:r>
              <w:rPr>
                <w:rFonts w:hint="eastAsia" w:ascii="宋体" w:hAnsi="宋体" w:eastAsia="宋体" w:cs="Times New Roman"/>
                <w:color w:val="000000" w:themeColor="text1"/>
                <w:sz w:val="22"/>
                <w:szCs w:val="20"/>
                <w:highlight w:val="none"/>
                <w:lang w:val="zh-CN"/>
              </w:rPr>
              <w:t xml:space="preserve">真空泵组采用不低于</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真空泵组采用等同或优于德国莱宝同性能品牌。</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具体配置不低于：</w:t>
            </w:r>
            <w:r>
              <w:rPr>
                <w:rFonts w:ascii="宋体" w:hAnsi="宋体" w:eastAsia="宋体" w:cs="Times New Roman"/>
                <w:color w:val="000000" w:themeColor="text1"/>
                <w:sz w:val="22"/>
                <w:szCs w:val="20"/>
                <w:highlight w:val="none"/>
                <w:lang w:val="zh-CN"/>
              </w:rPr>
              <w:t xml:space="preserve">20000L/</w:t>
            </w:r>
            <w:r>
              <w:rPr>
                <w:rFonts w:hint="eastAsia" w:ascii="宋体" w:hAnsi="宋体" w:eastAsia="宋体" w:cs="Times New Roman"/>
                <w:color w:val="000000" w:themeColor="text1"/>
                <w:sz w:val="22"/>
                <w:szCs w:val="20"/>
                <w:highlight w:val="none"/>
                <w:lang w:val="zh-CN"/>
              </w:rPr>
              <w:t xml:space="preserve">s</w:t>
            </w:r>
            <w:r>
              <w:rPr>
                <w:rFonts w:ascii="宋体" w:hAnsi="宋体" w:eastAsia="宋体" w:cs="Times New Roman"/>
                <w:color w:val="000000" w:themeColor="text1"/>
                <w:sz w:val="22"/>
                <w:szCs w:val="20"/>
                <w:highlight w:val="none"/>
                <w:lang w:val="zh-CN"/>
              </w:rPr>
              <w:t xml:space="preserve">扩散泵 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2000</w:t>
            </w:r>
            <w:r>
              <w:rPr>
                <w:rFonts w:hint="eastAsia" w:ascii="宋体" w:hAnsi="宋体" w:eastAsia="宋体" w:cs="Times New Roman"/>
                <w:color w:val="000000" w:themeColor="text1"/>
                <w:sz w:val="22"/>
                <w:szCs w:val="20"/>
                <w:highlight w:val="none"/>
                <w:lang w:val="zh-CN"/>
              </w:rPr>
              <w:t xml:space="preserve">m³</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lang w:val="zh-CN"/>
              </w:rPr>
              <w:t xml:space="preserve">h</w:t>
            </w:r>
            <w:r>
              <w:rPr>
                <w:rFonts w:ascii="宋体" w:hAnsi="宋体" w:eastAsia="宋体" w:cs="Times New Roman"/>
                <w:color w:val="000000" w:themeColor="text1"/>
                <w:sz w:val="22"/>
                <w:szCs w:val="20"/>
                <w:highlight w:val="none"/>
                <w:lang w:val="zh-CN"/>
              </w:rPr>
              <w:t xml:space="preserve">罗茨泵1台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300</w:t>
            </w:r>
            <w:r>
              <w:rPr>
                <w:rFonts w:hint="eastAsia" w:ascii="宋体" w:hAnsi="宋体" w:eastAsia="宋体" w:cs="Times New Roman"/>
                <w:color w:val="000000" w:themeColor="text1"/>
                <w:sz w:val="22"/>
                <w:szCs w:val="20"/>
                <w:highlight w:val="none"/>
                <w:lang w:val="zh-CN"/>
              </w:rPr>
              <w:t xml:space="preserve">m³</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lang w:val="zh-CN"/>
              </w:rPr>
              <w:t xml:space="preserve">h</w:t>
            </w:r>
            <w:r>
              <w:rPr>
                <w:rFonts w:ascii="宋体" w:hAnsi="宋体" w:eastAsia="宋体" w:cs="Times New Roman"/>
                <w:color w:val="000000" w:themeColor="text1"/>
                <w:sz w:val="22"/>
                <w:szCs w:val="20"/>
                <w:highlight w:val="none"/>
                <w:lang w:val="zh-CN"/>
              </w:rPr>
              <w:t xml:space="preserve"> 机械泵1台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维持泵1台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不锈钢气动挡板阀1套</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真空机组的选择应具有充分的储备能力，所选的维持泵、机械泵、罗茨泵和扩散泵抽气速率能保证真空炉的工作要求，冷炉从大气压抽至工作真空度5</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10-3Pa的时间不</w:t>
            </w:r>
            <w:r>
              <w:rPr>
                <w:rFonts w:hint="eastAsia" w:ascii="宋体" w:hAnsi="宋体" w:eastAsia="宋体" w:cs="Times New Roman"/>
                <w:color w:val="000000" w:themeColor="text1"/>
                <w:sz w:val="22"/>
                <w:szCs w:val="20"/>
                <w:highlight w:val="none"/>
                <w:lang w:val="zh-CN"/>
              </w:rPr>
              <w:t xml:space="preserve">大</w:t>
            </w:r>
            <w:r>
              <w:rPr>
                <w:rFonts w:ascii="宋体" w:hAnsi="宋体" w:eastAsia="宋体" w:cs="Times New Roman"/>
                <w:color w:val="000000" w:themeColor="text1"/>
                <w:sz w:val="22"/>
                <w:szCs w:val="20"/>
                <w:highlight w:val="none"/>
                <w:lang w:val="zh-CN"/>
              </w:rPr>
              <w:t xml:space="preserve">于30m</w:t>
            </w:r>
            <w:r>
              <w:rPr>
                <w:rFonts w:hint="eastAsia" w:ascii="宋体" w:hAnsi="宋体" w:eastAsia="宋体" w:cs="Times New Roman"/>
                <w:color w:val="000000" w:themeColor="text1"/>
                <w:sz w:val="22"/>
                <w:szCs w:val="20"/>
                <w:highlight w:val="none"/>
                <w:lang w:val="zh-CN"/>
              </w:rPr>
              <w:t xml:space="preserve">i</w:t>
            </w:r>
            <w:r>
              <w:rPr>
                <w:rFonts w:ascii="宋体" w:hAnsi="宋体" w:eastAsia="宋体" w:cs="Times New Roman"/>
                <w:color w:val="000000" w:themeColor="text1"/>
                <w:sz w:val="22"/>
                <w:szCs w:val="20"/>
                <w:highlight w:val="none"/>
                <w:lang w:val="zh-CN"/>
              </w:rPr>
              <w:t xml:space="preserve">n</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扩散泵提前预热，即使在</w:t>
            </w:r>
            <w:r>
              <w:rPr>
                <w:rFonts w:hint="eastAsia" w:ascii="宋体" w:hAnsi="宋体" w:eastAsia="宋体" w:cs="Times New Roman"/>
                <w:color w:val="000000" w:themeColor="text1"/>
                <w:sz w:val="22"/>
                <w:szCs w:val="20"/>
                <w:highlight w:val="none"/>
                <w:lang w:val="zh-CN"/>
              </w:rPr>
              <w:t xml:space="preserve">潮</w:t>
            </w:r>
            <w:r>
              <w:rPr>
                <w:rFonts w:ascii="宋体" w:hAnsi="宋体" w:eastAsia="宋体" w:cs="Times New Roman"/>
                <w:color w:val="000000" w:themeColor="text1"/>
                <w:sz w:val="22"/>
                <w:szCs w:val="20"/>
                <w:highlight w:val="none"/>
                <w:lang w:val="zh-CN"/>
              </w:rPr>
              <w:t xml:space="preserve">湿天气也可实现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，并保证可靠和最佳的工作状态</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扩散泵需配备单独的制冷机，与整个系统集成控制，确保为扩散泵提供水温不超过2</w:t>
            </w:r>
            <w:r>
              <w:rPr>
                <w:rFonts w:ascii="宋体" w:hAnsi="宋体" w:eastAsia="宋体" w:cs="Times New Roman"/>
                <w:color w:val="000000" w:themeColor="text1"/>
                <w:sz w:val="22"/>
                <w:szCs w:val="20"/>
                <w:highlight w:val="none"/>
                <w:lang w:val="zh-CN"/>
              </w:rPr>
              <w:t xml:space="preserve">5</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设备设计应具备如下特点：</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在扩散泵底盘设有温度</w:t>
            </w:r>
            <w:r>
              <w:rPr>
                <w:rFonts w:hint="eastAsia" w:ascii="宋体" w:hAnsi="宋体" w:eastAsia="宋体" w:cs="Times New Roman"/>
                <w:color w:val="000000" w:themeColor="text1"/>
                <w:sz w:val="22"/>
                <w:szCs w:val="20"/>
                <w:highlight w:val="none"/>
                <w:lang w:val="zh-CN"/>
              </w:rPr>
              <w:t xml:space="preserve">监测</w:t>
            </w:r>
            <w:r>
              <w:rPr>
                <w:rFonts w:ascii="宋体" w:hAnsi="宋体" w:eastAsia="宋体" w:cs="Times New Roman"/>
                <w:color w:val="000000" w:themeColor="text1"/>
                <w:sz w:val="22"/>
                <w:szCs w:val="20"/>
                <w:highlight w:val="none"/>
                <w:lang w:val="zh-CN"/>
              </w:rPr>
              <w:t xml:space="preserve">传感器，发生过烧或超温时可以及时报警。</w:t>
            </w:r>
            <w:r>
              <w:rPr>
                <w:color w:val="000000" w:themeColor="text1"/>
              </w:rPr>
            </w:r>
            <w:r/>
          </w:p>
          <w:p>
            <w:pPr>
              <w:ind w:left="0" w:right="0"/>
              <w:keepLines w:val="0"/>
              <w:keepNext w:val="0"/>
              <w:spacing w:before="0" w:beforeAutospacing="0" w:after="0" w:afterAutospacing="0" w:line="276" w:lineRule="auto"/>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真空系统能够自动排序工作，具有互锁和安全操作功能。</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具有防护措施以减少对</w:t>
            </w:r>
            <w:r>
              <w:rPr>
                <w:rFonts w:hint="eastAsia" w:ascii="宋体" w:hAnsi="宋体" w:eastAsia="宋体" w:cs="Times New Roman"/>
                <w:color w:val="000000" w:themeColor="text1"/>
                <w:sz w:val="22"/>
                <w:szCs w:val="20"/>
                <w:highlight w:val="none"/>
                <w:lang w:val="zh-CN"/>
              </w:rPr>
              <w:t xml:space="preserve">真空</w:t>
            </w:r>
            <w:r>
              <w:rPr>
                <w:rFonts w:ascii="宋体" w:hAnsi="宋体" w:eastAsia="宋体" w:cs="Times New Roman"/>
                <w:color w:val="000000" w:themeColor="text1"/>
                <w:sz w:val="22"/>
                <w:szCs w:val="20"/>
                <w:highlight w:val="none"/>
                <w:lang w:val="zh-CN"/>
              </w:rPr>
              <w:t xml:space="preserve">的污染</w:t>
            </w:r>
            <w:r>
              <w:rPr>
                <w:rFonts w:hint="eastAsia" w:ascii="宋体" w:hAnsi="宋体" w:eastAsia="宋体" w:cs="Times New Roman"/>
                <w:color w:val="000000" w:themeColor="text1"/>
                <w:sz w:val="22"/>
                <w:szCs w:val="20"/>
                <w:highlight w:val="none"/>
                <w:lang w:val="zh-CN"/>
              </w:rPr>
              <w:t xml:space="preserve">，提供防护措施方案。</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真空系统所配阀门均为电/气自动程序控制，且联动互锁，断电时阀门自动关闭以保护炉内压力状态。</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电气控制系统</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由工控机控制系统、可编程序控制器(</w:t>
            </w:r>
            <w:r>
              <w:rPr>
                <w:rFonts w:hint="eastAsia" w:ascii="宋体" w:hAnsi="宋体" w:eastAsia="宋体" w:cs="Times New Roman"/>
                <w:color w:val="000000" w:themeColor="text1"/>
                <w:sz w:val="22"/>
                <w:szCs w:val="20"/>
                <w:highlight w:val="none"/>
                <w:lang w:val="zh-CN"/>
              </w:rPr>
              <w:t xml:space="preserve">P</w:t>
            </w:r>
            <w:r>
              <w:rPr>
                <w:rFonts w:ascii="宋体" w:hAnsi="宋体" w:eastAsia="宋体" w:cs="Times New Roman"/>
                <w:color w:val="000000" w:themeColor="text1"/>
                <w:sz w:val="22"/>
                <w:szCs w:val="20"/>
                <w:highlight w:val="none"/>
                <w:lang w:val="zh-CN"/>
              </w:rPr>
              <w:t xml:space="preserve">LC)、温度控制仪、温度报警仪、记录仪、调功器、调压器</w:t>
            </w:r>
            <w:r>
              <w:rPr>
                <w:rFonts w:hint="eastAsia" w:ascii="宋体" w:hAnsi="宋体" w:eastAsia="宋体" w:cs="Times New Roman"/>
                <w:color w:val="000000" w:themeColor="text1"/>
                <w:sz w:val="22"/>
                <w:szCs w:val="20"/>
                <w:highlight w:val="none"/>
                <w:lang w:val="zh-CN"/>
              </w:rPr>
              <w:t xml:space="preserve">及</w:t>
            </w:r>
            <w:r>
              <w:rPr>
                <w:rFonts w:ascii="宋体" w:hAnsi="宋体" w:eastAsia="宋体" w:cs="Times New Roman"/>
                <w:color w:val="000000" w:themeColor="text1"/>
                <w:sz w:val="22"/>
                <w:szCs w:val="20"/>
                <w:highlight w:val="none"/>
                <w:lang w:val="zh-CN"/>
              </w:rPr>
              <w:t xml:space="preserve">低压电气元件等组成，实现机械动作和温度程序控制功能。该控制系统可实现手动控制和自动控制。</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设备动作控制系统所配置的P</w:t>
            </w:r>
            <w:r>
              <w:rPr>
                <w:rFonts w:hint="eastAsia" w:ascii="宋体" w:hAnsi="宋体" w:eastAsia="宋体" w:cs="Times New Roman"/>
                <w:color w:val="000000" w:themeColor="text1"/>
                <w:sz w:val="22"/>
                <w:szCs w:val="20"/>
                <w:highlight w:val="none"/>
                <w:lang w:val="zh-CN"/>
              </w:rPr>
              <w:t xml:space="preserve">L</w:t>
            </w:r>
            <w:r>
              <w:rPr>
                <w:rFonts w:ascii="宋体" w:hAnsi="宋体" w:eastAsia="宋体" w:cs="Times New Roman"/>
                <w:color w:val="000000" w:themeColor="text1"/>
                <w:sz w:val="22"/>
                <w:szCs w:val="20"/>
                <w:highlight w:val="none"/>
                <w:lang w:val="zh-CN"/>
              </w:rPr>
              <w:t xml:space="preserve">C 选用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ascii="宋体" w:hAnsi="宋体" w:eastAsia="宋体" w:cs="Times New Roman"/>
                <w:color w:val="000000" w:themeColor="text1"/>
                <w:sz w:val="22"/>
                <w:szCs w:val="20"/>
                <w:highlight w:val="none"/>
                <w:lang w:val="zh-CN"/>
              </w:rPr>
              <w:t xml:space="preserve">，所有电气元件</w:t>
            </w:r>
            <w:r>
              <w:rPr>
                <w:rFonts w:hint="eastAsia" w:ascii="宋体" w:hAnsi="宋体" w:eastAsia="宋体" w:cs="Times New Roman"/>
                <w:color w:val="000000" w:themeColor="text1"/>
                <w:sz w:val="22"/>
                <w:szCs w:val="20"/>
                <w:highlight w:val="none"/>
                <w:lang w:val="zh-CN"/>
              </w:rPr>
              <w:t xml:space="preserve">采用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ascii="宋体" w:hAnsi="宋体" w:eastAsia="宋体" w:cs="Times New Roman"/>
                <w:color w:val="000000" w:themeColor="text1"/>
                <w:sz w:val="22"/>
                <w:szCs w:val="20"/>
                <w:highlight w:val="none"/>
                <w:lang w:val="zh-CN"/>
              </w:rPr>
              <w:t xml:space="preserve">。除装、卸料外，全部过程可自动控制，并备有手动操作</w:t>
            </w:r>
            <w:r>
              <w:rPr>
                <w:rFonts w:hint="eastAsia" w:ascii="宋体" w:hAnsi="宋体" w:eastAsia="宋体" w:cs="Times New Roman"/>
                <w:color w:val="000000" w:themeColor="text1"/>
                <w:sz w:val="22"/>
                <w:szCs w:val="20"/>
                <w:highlight w:val="none"/>
                <w:lang w:val="zh-CN"/>
              </w:rPr>
              <w:t xml:space="preserve">功能</w:t>
            </w:r>
            <w:r>
              <w:rPr>
                <w:rFonts w:ascii="宋体" w:hAnsi="宋体" w:eastAsia="宋体" w:cs="Times New Roman"/>
                <w:color w:val="000000" w:themeColor="text1"/>
                <w:sz w:val="22"/>
                <w:szCs w:val="20"/>
                <w:highlight w:val="none"/>
                <w:lang w:val="zh-CN"/>
              </w:rPr>
              <w:t xml:space="preserve">。具有超温、断水、水压、水温、气压、局部水流量等报警安全保护功能，并装有声光报警系统。具有设备运行状态及热循环程序执行状态的显示功能和报警显示功能。对采购人或使用方开放PLC</w:t>
            </w:r>
            <w:r>
              <w:rPr>
                <w:rFonts w:hint="eastAsia" w:ascii="宋体" w:hAnsi="宋体" w:eastAsia="宋体" w:cs="Times New Roman"/>
                <w:color w:val="000000" w:themeColor="text1"/>
                <w:sz w:val="22"/>
                <w:szCs w:val="20"/>
                <w:highlight w:val="none"/>
                <w:lang w:val="zh-CN"/>
              </w:rPr>
              <w:t xml:space="preserve">程序代码和通讯协议，控制系统预留网线通讯接口，设备的信息（炉子状态、温度数据、真空度数据、真空泵数据、工艺状态等）均具备远程采集的要求。</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配备独立的超温、控温仪表，控温仪表采用</w:t>
            </w:r>
            <w:r>
              <w:rPr>
                <w:rFonts w:hint="eastAsia" w:ascii="宋体" w:hAnsi="宋体" w:eastAsia="宋体" w:cs="Times New Roman"/>
                <w:color w:val="000000" w:themeColor="text1"/>
                <w:szCs w:val="21"/>
                <w:highlight w:val="none"/>
              </w:rPr>
              <w:t xml:space="preserve">高性能</w:t>
            </w:r>
            <w:r>
              <w:rPr>
                <w:rFonts w:hint="eastAsia" w:ascii="宋体" w:hAnsi="宋体" w:eastAsia="宋体" w:cs="Times New Roman"/>
                <w:color w:val="000000" w:themeColor="text1"/>
                <w:sz w:val="22"/>
                <w:szCs w:val="20"/>
                <w:highlight w:val="none"/>
              </w:rPr>
              <w:t xml:space="preserve">仪表</w:t>
            </w:r>
            <w:r>
              <w:rPr>
                <w:rFonts w:hint="eastAsia" w:ascii="宋体" w:hAnsi="宋体" w:eastAsia="宋体" w:cs="Times New Roman"/>
                <w:color w:val="000000" w:themeColor="text1"/>
                <w:sz w:val="22"/>
                <w:szCs w:val="20"/>
                <w:highlight w:val="none"/>
                <w:lang w:val="zh-CN"/>
              </w:rPr>
              <w:t xml:space="preserve">，超温仪表采用</w:t>
            </w:r>
            <w:r>
              <w:rPr>
                <w:rFonts w:hint="eastAsia" w:ascii="宋体" w:hAnsi="宋体" w:eastAsia="宋体" w:cs="Times New Roman"/>
                <w:color w:val="000000" w:themeColor="text1"/>
                <w:szCs w:val="21"/>
                <w:highlight w:val="none"/>
              </w:rPr>
              <w:t xml:space="preserve">高性能仪表</w:t>
            </w:r>
            <w:r>
              <w:rPr>
                <w:rFonts w:hint="eastAsia" w:ascii="宋体" w:hAnsi="宋体" w:eastAsia="宋体" w:cs="Times New Roman"/>
                <w:color w:val="000000" w:themeColor="text1"/>
                <w:sz w:val="22"/>
                <w:szCs w:val="20"/>
                <w:highlight w:val="none"/>
                <w:lang w:val="zh-CN"/>
              </w:rPr>
              <w:t xml:space="preserve">,精度均达到0.1%以上。</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炉体上配有三个S型热电偶插入孔，一个用于控制、记录偶，一个用于超温偶,一个用于SAT(用于固定SAT测试),按</w:t>
            </w:r>
            <w:r>
              <w:rPr>
                <w:rFonts w:hint="eastAsia" w:ascii="宋体" w:hAnsi="宋体" w:eastAsia="宋体" w:cs="Times New Roman"/>
                <w:color w:val="000000" w:themeColor="text1"/>
                <w:sz w:val="22"/>
                <w:szCs w:val="20"/>
                <w:highlight w:val="none"/>
                <w:lang w:val="zh-CN"/>
              </w:rPr>
              <w:t xml:space="preserve">要求三孔间距在76mm内,工艺热电偶的精度等级为±1.1℃或±0.4%t。控制、记录和超温热电偶是“S”型(铂/铂铑)。每个热电偶有匹配的连接器(热电偶同型号插头),“S”型补偿导线和安装部件。采用独立的超温热电偶，控制、记录共用一支热电偶。炉子隔热层和炉外应各固定有12个N分度热电偶连接插座，可用于12支工件热电偶接插，用于进行TUS测试。随设备附带12支2米长N分度铠装热电偶用于TUS测试,热电偶的精度等级为±1.1℃或±0.4%t，附带2支SAT测试用N分度热电偶，精度等级为+1.1℃或±0.4%t。</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热电偶、连接器及导线采用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装料架：炉应配备3套耐热钢制工件装料盘，且便于安装测温热电偶,并</w:t>
            </w:r>
            <w:r>
              <w:rPr>
                <w:rFonts w:hint="eastAsia" w:ascii="宋体" w:hAnsi="宋体" w:cs="Times New Roman"/>
                <w:color w:val="000000" w:themeColor="text1"/>
                <w:sz w:val="22"/>
                <w:szCs w:val="20"/>
                <w:highlight w:val="none"/>
                <w:lang w:val="en-US" w:eastAsia="zh-CN"/>
              </w:rPr>
              <w:t xml:space="preserve">提</w:t>
            </w:r>
            <w:r>
              <w:rPr>
                <w:rFonts w:hint="eastAsia" w:ascii="宋体" w:hAnsi="宋体" w:eastAsia="宋体" w:cs="Times New Roman"/>
                <w:color w:val="000000" w:themeColor="text1"/>
                <w:sz w:val="22"/>
                <w:szCs w:val="20"/>
                <w:highlight w:val="none"/>
                <w:lang w:val="zh-CN"/>
              </w:rPr>
              <w:t xml:space="preserve">供单独的测温架</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工业计算机控制系统</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在电控柜上装品牌工控机</w:t>
            </w:r>
            <w:r>
              <w:rPr>
                <w:rFonts w:hint="eastAsia" w:ascii="宋体" w:hAnsi="宋体" w:eastAsia="宋体" w:cs="Times New Roman"/>
                <w:color w:val="000000" w:themeColor="text1"/>
                <w:sz w:val="22"/>
                <w:szCs w:val="20"/>
                <w:highlight w:val="none"/>
                <w:lang w:val="zh-CN"/>
              </w:rPr>
              <w:t xml:space="preserve">（非一体机）</w:t>
            </w:r>
            <w:r>
              <w:rPr>
                <w:rFonts w:ascii="宋体" w:hAnsi="宋体" w:eastAsia="宋体" w:cs="Times New Roman"/>
                <w:color w:val="000000" w:themeColor="text1"/>
                <w:sz w:val="22"/>
                <w:szCs w:val="20"/>
                <w:highlight w:val="none"/>
                <w:lang w:val="zh-CN"/>
              </w:rPr>
              <w:t xml:space="preserve">，工控机采用</w:t>
            </w:r>
            <w:r>
              <w:rPr>
                <w:rFonts w:hint="eastAsia" w:ascii="宋体" w:hAnsi="宋体" w:eastAsia="宋体" w:cs="Times New Roman"/>
                <w:color w:val="000000" w:themeColor="text1"/>
                <w:sz w:val="22"/>
                <w:szCs w:val="20"/>
                <w:highlight w:val="none"/>
                <w:lang w:val="zh-CN"/>
              </w:rPr>
              <w:t xml:space="preserve">至少17英寸触摸屏，</w:t>
            </w:r>
            <w:r>
              <w:rPr>
                <w:rFonts w:ascii="宋体" w:hAnsi="宋体" w:eastAsia="宋体" w:cs="Times New Roman"/>
                <w:color w:val="000000" w:themeColor="text1"/>
                <w:sz w:val="22"/>
                <w:szCs w:val="20"/>
                <w:highlight w:val="none"/>
                <w:lang w:val="zh-CN"/>
              </w:rPr>
              <w:t xml:space="preserve">4G内存</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1T 硬盘，全中文工控组态软件</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配有</w:t>
            </w:r>
            <w:r>
              <w:rPr>
                <w:rFonts w:hint="eastAsia" w:ascii="宋体" w:hAnsi="宋体" w:eastAsia="宋体" w:cs="Times New Roman"/>
                <w:color w:val="000000" w:themeColor="text1"/>
                <w:sz w:val="22"/>
                <w:szCs w:val="20"/>
                <w:highlight w:val="none"/>
                <w:lang w:val="zh-CN"/>
              </w:rPr>
              <w:t xml:space="preserve">USB，网口，</w:t>
            </w:r>
            <w:r>
              <w:rPr>
                <w:rFonts w:ascii="宋体" w:hAnsi="宋体" w:eastAsia="宋体" w:cs="Times New Roman"/>
                <w:color w:val="000000" w:themeColor="text1"/>
                <w:sz w:val="22"/>
                <w:szCs w:val="20"/>
                <w:highlight w:val="none"/>
                <w:lang w:val="zh-CN"/>
              </w:rPr>
              <w:t xml:space="preserve">串口</w:t>
            </w:r>
            <w:r>
              <w:rPr>
                <w:rFonts w:hint="eastAsia" w:ascii="宋体" w:hAnsi="宋体" w:eastAsia="宋体" w:cs="Times New Roman"/>
                <w:color w:val="000000" w:themeColor="text1"/>
                <w:sz w:val="22"/>
                <w:szCs w:val="20"/>
                <w:highlight w:val="none"/>
                <w:lang w:val="zh-CN"/>
              </w:rPr>
              <w:t xml:space="preserve">等</w:t>
            </w:r>
            <w:r>
              <w:rPr>
                <w:rFonts w:ascii="宋体" w:hAnsi="宋体" w:eastAsia="宋体" w:cs="Times New Roman"/>
                <w:color w:val="000000" w:themeColor="text1"/>
                <w:sz w:val="22"/>
                <w:szCs w:val="20"/>
                <w:highlight w:val="none"/>
                <w:lang w:val="zh-CN"/>
              </w:rPr>
              <w:t xml:space="preserve">接口</w:t>
            </w:r>
            <w:r>
              <w:rPr>
                <w:rFonts w:hint="eastAsia" w:ascii="宋体" w:hAnsi="宋体" w:eastAsia="宋体" w:cs="Times New Roman"/>
                <w:color w:val="000000" w:themeColor="text1"/>
                <w:sz w:val="22"/>
                <w:szCs w:val="20"/>
                <w:highlight w:val="none"/>
              </w:rPr>
              <w:t xml:space="preserve">,系统可直接打印结果且断电保护功能</w:t>
            </w:r>
            <w:r>
              <w:rPr>
                <w:rFonts w:ascii="宋体" w:hAnsi="宋体" w:eastAsia="宋体" w:cs="Times New Roman"/>
                <w:color w:val="000000" w:themeColor="text1"/>
                <w:sz w:val="22"/>
                <w:szCs w:val="20"/>
                <w:highlight w:val="none"/>
                <w:lang w:val="zh-CN"/>
              </w:rPr>
              <w:t xml:space="preserve">等。</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设备提供满足使用条件的必要辅助设备，包含：闭式风冷水冷系统（水箱、闭式冷却塔、水泵、应急用气动隔膜泵），储气罐（6立方，2.0 </w:t>
            </w:r>
            <w:r>
              <w:rPr>
                <w:rFonts w:ascii="宋体" w:hAnsi="宋体" w:eastAsia="宋体" w:cs="Times New Roman"/>
                <w:color w:val="000000" w:themeColor="text1"/>
                <w:sz w:val="22"/>
                <w:szCs w:val="20"/>
                <w:highlight w:val="none"/>
                <w:lang w:val="zh-CN"/>
              </w:rPr>
              <w:t xml:space="preserve">MP</w:t>
            </w:r>
            <w:r>
              <w:rPr>
                <w:rFonts w:hint="eastAsia" w:ascii="宋体" w:hAnsi="宋体" w:eastAsia="宋体" w:cs="Times New Roman"/>
                <w:color w:val="000000" w:themeColor="text1"/>
                <w:sz w:val="22"/>
                <w:szCs w:val="20"/>
                <w:highlight w:val="none"/>
                <w:lang w:val="zh-CN"/>
              </w:rPr>
              <w:t xml:space="preserve">a），手动料车，料盘及料框各一个。</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操作方便，人机界面友好。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工业计算机可实现控制、记录、实时状态显示、报警及安全互锁功能、故障诊断功能以及预先图形仿真测试。</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该系统必须具有编制(≥1000条程序、每程序至少30个程序段)修改、删除、存取、查询、显示工艺程序或工艺曲线的功能，并必须具有运行、控制、报警、数据</w:t>
            </w:r>
            <w:r>
              <w:rPr>
                <w:rFonts w:hint="eastAsia" w:ascii="宋体" w:hAnsi="宋体" w:eastAsia="宋体" w:cs="Times New Roman"/>
                <w:color w:val="000000" w:themeColor="text1"/>
                <w:sz w:val="22"/>
                <w:szCs w:val="20"/>
                <w:highlight w:val="none"/>
                <w:lang w:val="zh-CN"/>
              </w:rPr>
              <w:t xml:space="preserve">实时</w:t>
            </w:r>
            <w:r>
              <w:rPr>
                <w:rFonts w:ascii="宋体" w:hAnsi="宋体" w:eastAsia="宋体" w:cs="Times New Roman"/>
                <w:color w:val="000000" w:themeColor="text1"/>
                <w:sz w:val="22"/>
                <w:szCs w:val="20"/>
                <w:highlight w:val="none"/>
                <w:lang w:val="zh-CN"/>
              </w:rPr>
              <w:t xml:space="preserve">采集、存储，在任意时间查询、显示、下载、打印的功能；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操作软件编程界面要操作简单与</w:t>
            </w:r>
            <w:r>
              <w:rPr>
                <w:rFonts w:hint="eastAsia" w:ascii="宋体" w:hAnsi="宋体" w:eastAsia="宋体" w:cs="Times New Roman"/>
                <w:color w:val="000000" w:themeColor="text1"/>
                <w:sz w:val="22"/>
                <w:szCs w:val="20"/>
                <w:highlight w:val="none"/>
                <w:lang w:val="zh-CN"/>
              </w:rPr>
              <w:t xml:space="preserve">采购人或使用方现场正在使用的</w:t>
            </w:r>
            <w:r>
              <w:rPr>
                <w:rFonts w:ascii="宋体" w:hAnsi="宋体" w:eastAsia="宋体" w:cs="Times New Roman"/>
                <w:color w:val="000000" w:themeColor="text1"/>
                <w:sz w:val="22"/>
                <w:szCs w:val="20"/>
                <w:highlight w:val="none"/>
                <w:lang w:val="zh-CN"/>
              </w:rPr>
              <w:t xml:space="preserve">国外软件功能类似，能够</w:t>
            </w:r>
            <w:r>
              <w:rPr>
                <w:rFonts w:hint="eastAsia" w:ascii="宋体" w:hAnsi="宋体" w:eastAsia="宋体" w:cs="Times New Roman"/>
                <w:color w:val="000000" w:themeColor="text1"/>
                <w:sz w:val="22"/>
                <w:szCs w:val="20"/>
                <w:highlight w:val="none"/>
                <w:lang w:val="zh-CN"/>
              </w:rPr>
              <w:t xml:space="preserve">在触摸屏</w:t>
            </w:r>
            <w:r>
              <w:rPr>
                <w:rFonts w:ascii="宋体" w:hAnsi="宋体" w:eastAsia="宋体" w:cs="Times New Roman"/>
                <w:color w:val="000000" w:themeColor="text1"/>
                <w:sz w:val="22"/>
                <w:szCs w:val="20"/>
                <w:highlight w:val="none"/>
                <w:lang w:val="zh-CN"/>
              </w:rPr>
              <w:t xml:space="preserve">实现直接输入</w:t>
            </w:r>
            <w:r>
              <w:rPr>
                <w:rFonts w:hint="eastAsia" w:ascii="宋体" w:hAnsi="宋体" w:eastAsia="宋体" w:cs="Times New Roman"/>
                <w:color w:val="000000" w:themeColor="text1"/>
                <w:sz w:val="22"/>
                <w:szCs w:val="20"/>
                <w:highlight w:val="none"/>
                <w:lang w:val="zh-CN"/>
              </w:rPr>
              <w:t xml:space="preserve">并显示</w:t>
            </w:r>
            <w:r>
              <w:rPr>
                <w:rFonts w:ascii="宋体" w:hAnsi="宋体" w:eastAsia="宋体" w:cs="Times New Roman"/>
                <w:color w:val="000000" w:themeColor="text1"/>
                <w:sz w:val="22"/>
                <w:szCs w:val="20"/>
                <w:highlight w:val="none"/>
                <w:lang w:val="zh-CN"/>
              </w:rPr>
              <w:t xml:space="preserve">升温速率</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保温温度及偏差、保温时间、冷却方式及气淬压力等。</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设备应包含运行所需的软件系统，软件系统具有自动化控制功能、记录、工艺设定、报警、能耗分析能力。</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程序具有暂停、跳步等功能，具有在线更改程序并立即运行的功能</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在升温中途遇到突发事件停止后能够自动计算当前炉内温度及后续时间并按照程序设定运行。</w:t>
            </w:r>
            <w:r>
              <w:rPr>
                <w:rFonts w:hint="eastAsia" w:ascii="宋体" w:hAnsi="宋体" w:eastAsia="宋体" w:cs="Times New Roman"/>
                <w:color w:val="000000" w:themeColor="text1"/>
                <w:sz w:val="22"/>
                <w:szCs w:val="20"/>
                <w:highlight w:val="none"/>
                <w:lang w:val="zh-CN"/>
              </w:rPr>
              <w:t xml:space="preserve">上位机将工艺下载至仪表后，</w:t>
            </w:r>
            <w:r>
              <w:rPr>
                <w:rFonts w:hint="eastAsia" w:ascii="宋体" w:hAnsi="宋体" w:cs="Times New Roman"/>
                <w:color w:val="000000" w:themeColor="text1"/>
                <w:sz w:val="22"/>
                <w:szCs w:val="20"/>
                <w:highlight w:val="none"/>
                <w:lang w:val="zh-CN"/>
              </w:rPr>
              <w:t xml:space="preserve">须具备</w:t>
            </w:r>
            <w:r>
              <w:rPr>
                <w:rFonts w:hint="eastAsia" w:ascii="宋体" w:hAnsi="宋体" w:eastAsia="宋体" w:cs="Times New Roman"/>
                <w:color w:val="000000" w:themeColor="text1"/>
                <w:sz w:val="22"/>
                <w:szCs w:val="20"/>
                <w:highlight w:val="none"/>
                <w:lang w:val="zh-CN"/>
              </w:rPr>
              <w:t xml:space="preserve">自动校验仪表工艺功能，防止仪表数据下载过程中出现错误。</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压力传感器、仪表</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记录仪、系统压力显示等</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能直接反映真实压力数值(</w:t>
            </w:r>
            <w:r>
              <w:rPr>
                <w:rFonts w:hint="eastAsia" w:ascii="宋体" w:hAnsi="宋体" w:eastAsia="宋体" w:cs="Times New Roman"/>
                <w:color w:val="000000" w:themeColor="text1"/>
                <w:sz w:val="22"/>
                <w:szCs w:val="20"/>
                <w:highlight w:val="none"/>
                <w:lang w:val="zh-CN"/>
              </w:rPr>
              <w:t xml:space="preserve">P</w:t>
            </w:r>
            <w:r>
              <w:rPr>
                <w:rFonts w:ascii="宋体" w:hAnsi="宋体" w:eastAsia="宋体" w:cs="Times New Roman"/>
                <w:color w:val="000000" w:themeColor="text1"/>
                <w:sz w:val="22"/>
                <w:szCs w:val="20"/>
                <w:highlight w:val="none"/>
                <w:lang w:val="zh-CN"/>
              </w:rPr>
              <w:t xml:space="preserve">a或mbar)</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7.4.5.8</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温度控制区应配有独立的温度控制、记录，高点、低点及报警热电偶，配备系统精度测试接口。</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2.4.5.9</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86"/>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该设备所使用的仪器与仪表必须严格按照AMS2750</w:t>
            </w:r>
            <w:r>
              <w:rPr>
                <w:rFonts w:hint="eastAsia" w:ascii="宋体" w:hAnsi="宋体" w:eastAsia="宋体" w:cs="Times New Roman"/>
                <w:color w:val="000000" w:themeColor="text1"/>
                <w:sz w:val="22"/>
                <w:szCs w:val="20"/>
                <w:highlight w:val="none"/>
                <w:lang w:val="zh-CN"/>
              </w:rPr>
              <w:t xml:space="preserve">G</w:t>
            </w:r>
            <w:r>
              <w:rPr>
                <w:rFonts w:ascii="宋体" w:hAnsi="宋体" w:eastAsia="宋体" w:cs="Times New Roman"/>
                <w:color w:val="000000" w:themeColor="text1"/>
                <w:sz w:val="22"/>
                <w:szCs w:val="20"/>
                <w:highlight w:val="none"/>
                <w:lang w:val="zh-CN"/>
              </w:rPr>
              <w:t xml:space="preserve">的规定与要求进行相关仪器仪表的配置。</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2.4.5.10</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配备一套</w:t>
            </w:r>
            <w:r>
              <w:rPr>
                <w:rFonts w:hint="eastAsia" w:ascii="宋体" w:hAnsi="宋体" w:eastAsia="宋体" w:cs="Times New Roman"/>
                <w:color w:val="000000" w:themeColor="text1"/>
                <w:sz w:val="22"/>
                <w:szCs w:val="20"/>
                <w:highlight w:val="none"/>
                <w:lang w:val="zh-CN"/>
              </w:rPr>
              <w:t xml:space="preserve">等同或优于</w:t>
            </w:r>
            <w:r>
              <w:rPr>
                <w:rFonts w:ascii="宋体" w:hAnsi="宋体" w:eastAsia="宋体" w:cs="Times New Roman"/>
                <w:color w:val="000000" w:themeColor="text1"/>
                <w:sz w:val="22"/>
                <w:szCs w:val="20"/>
                <w:highlight w:val="none"/>
                <w:lang w:val="zh-CN"/>
              </w:rPr>
              <w:t xml:space="preserve">欧陆</w:t>
            </w:r>
            <w:r>
              <w:rPr>
                <w:rFonts w:hint="eastAsia" w:ascii="宋体" w:hAnsi="宋体" w:eastAsia="宋体" w:cs="Times New Roman"/>
                <w:color w:val="000000" w:themeColor="text1"/>
                <w:sz w:val="22"/>
                <w:szCs w:val="20"/>
                <w:highlight w:val="none"/>
                <w:lang w:val="zh-CN"/>
              </w:rPr>
              <w:t xml:space="preserve">品牌</w:t>
            </w:r>
            <w:r>
              <w:rPr>
                <w:rFonts w:ascii="宋体" w:hAnsi="宋体" w:eastAsia="宋体" w:cs="Times New Roman"/>
                <w:color w:val="000000" w:themeColor="text1"/>
                <w:sz w:val="22"/>
                <w:szCs w:val="20"/>
                <w:highlight w:val="none"/>
                <w:lang w:val="zh-CN"/>
              </w:rPr>
              <w:t xml:space="preserve">温度控制器</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用于整体加热区的控温（在真空加热、充气加热中不同的PID控温参数可以方便地转换，并且可以实现不同温度段的温度均匀性的控制）；</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控温精度不</w:t>
            </w:r>
            <w:r>
              <w:rPr>
                <w:rFonts w:hint="eastAsia" w:ascii="宋体" w:hAnsi="宋体" w:eastAsia="宋体" w:cs="Times New Roman"/>
                <w:color w:val="000000" w:themeColor="text1"/>
                <w:sz w:val="22"/>
                <w:szCs w:val="20"/>
                <w:highlight w:val="none"/>
                <w:lang w:val="zh-CN"/>
              </w:rPr>
              <w:t xml:space="preserve">低</w:t>
            </w:r>
            <w:r>
              <w:rPr>
                <w:rFonts w:ascii="宋体" w:hAnsi="宋体" w:eastAsia="宋体" w:cs="Times New Roman"/>
                <w:color w:val="000000" w:themeColor="text1"/>
                <w:sz w:val="22"/>
                <w:szCs w:val="20"/>
                <w:highlight w:val="none"/>
                <w:lang w:val="zh-CN"/>
              </w:rPr>
              <w:t xml:space="preserve">于±1.0</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、系统精度不</w:t>
            </w:r>
            <w:r>
              <w:rPr>
                <w:rFonts w:hint="eastAsia" w:ascii="宋体" w:hAnsi="宋体" w:eastAsia="宋体" w:cs="Times New Roman"/>
                <w:color w:val="000000" w:themeColor="text1"/>
                <w:sz w:val="22"/>
                <w:szCs w:val="20"/>
                <w:highlight w:val="none"/>
                <w:lang w:val="zh-CN"/>
              </w:rPr>
              <w:t xml:space="preserve">低</w:t>
            </w:r>
            <w:r>
              <w:rPr>
                <w:rFonts w:ascii="宋体" w:hAnsi="宋体" w:eastAsia="宋体" w:cs="Times New Roman"/>
                <w:color w:val="000000" w:themeColor="text1"/>
                <w:sz w:val="22"/>
                <w:szCs w:val="20"/>
                <w:highlight w:val="none"/>
                <w:lang w:val="zh-CN"/>
              </w:rPr>
              <w:t xml:space="preserve">于±1.7</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配备一套</w:t>
            </w:r>
            <w:r>
              <w:rPr>
                <w:rFonts w:hint="eastAsia" w:ascii="宋体" w:hAnsi="宋体" w:eastAsia="宋体" w:cs="Times New Roman"/>
                <w:color w:val="000000" w:themeColor="text1"/>
                <w:sz w:val="22"/>
                <w:szCs w:val="20"/>
                <w:highlight w:val="none"/>
                <w:lang w:val="zh-CN"/>
              </w:rPr>
              <w:t xml:space="preserve">等同或优于</w:t>
            </w:r>
            <w:r>
              <w:rPr>
                <w:rFonts w:ascii="宋体" w:hAnsi="宋体" w:eastAsia="宋体" w:cs="Times New Roman"/>
                <w:color w:val="000000" w:themeColor="text1"/>
                <w:sz w:val="22"/>
                <w:szCs w:val="20"/>
                <w:highlight w:val="none"/>
                <w:lang w:val="zh-CN"/>
              </w:rPr>
              <w:t xml:space="preserve">欧陆</w:t>
            </w:r>
            <w:r>
              <w:rPr>
                <w:rFonts w:hint="eastAsia" w:ascii="宋体" w:hAnsi="宋体" w:eastAsia="宋体" w:cs="Times New Roman"/>
                <w:color w:val="000000" w:themeColor="text1"/>
                <w:sz w:val="22"/>
                <w:szCs w:val="20"/>
                <w:highlight w:val="none"/>
                <w:lang w:val="zh-CN"/>
              </w:rPr>
              <w:t xml:space="preserve">品牌</w:t>
            </w:r>
            <w:r>
              <w:rPr>
                <w:rFonts w:ascii="宋体" w:hAnsi="宋体" w:eastAsia="宋体" w:cs="Times New Roman"/>
                <w:color w:val="000000" w:themeColor="text1"/>
                <w:sz w:val="22"/>
                <w:szCs w:val="20"/>
                <w:highlight w:val="none"/>
                <w:lang w:val="zh-CN"/>
              </w:rPr>
              <w:t xml:space="preserve">超温报警表。加热采用可控硅自动调节功率，调节</w:t>
            </w:r>
            <w:r>
              <w:rPr>
                <w:rFonts w:hint="eastAsia" w:ascii="宋体" w:hAnsi="宋体" w:eastAsia="宋体" w:cs="Times New Roman"/>
                <w:color w:val="000000" w:themeColor="text1"/>
                <w:sz w:val="22"/>
                <w:szCs w:val="20"/>
                <w:highlight w:val="none"/>
                <w:lang w:val="zh-CN"/>
              </w:rPr>
              <w:t xml:space="preserve">范围1%-100%</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设备主电源停电时，工控机及PLC可正常运行，保存当前数据，一旦设备供电恢复，则设备可继续按照当前工艺运行。</w:t>
            </w:r>
            <w:r>
              <w:rPr>
                <w:rFonts w:hint="eastAsia" w:ascii="宋体" w:hAnsi="宋体" w:eastAsia="宋体" w:cs="Times New Roman"/>
                <w:color w:val="000000" w:themeColor="text1"/>
                <w:sz w:val="22"/>
                <w:szCs w:val="20"/>
                <w:highlight w:val="none"/>
                <w:lang w:val="zh-CN"/>
              </w:rPr>
              <w:t xml:space="preserve">电源：380V±10%；50Hz士2Hz；三相交流。要求有浪涌吸收器(安全规定)、断电、稳压、漏电保护功能，电源箱有照明及插座为220V。独立密封电器柜，电器柜带有空调，有过载和短路保护，开关按钮、继电器等电气元件选用知名品牌</w:t>
            </w:r>
            <w:r>
              <w:rPr>
                <w:rFonts w:hint="eastAsia" w:ascii="宋体" w:hAnsi="宋体" w:eastAsia="宋体" w:cs="Times New Roman"/>
                <w:color w:val="000000" w:themeColor="text1"/>
                <w:sz w:val="22"/>
                <w:szCs w:val="20"/>
                <w:highlight w:val="none"/>
                <w:lang w:val="en-US" w:eastAsia="zh-CN"/>
              </w:rPr>
              <w:t xml:space="preserve">高性能</w:t>
            </w:r>
            <w:r>
              <w:rPr>
                <w:rFonts w:hint="eastAsia" w:ascii="宋体" w:hAnsi="宋体" w:eastAsia="宋体" w:cs="Times New Roman"/>
                <w:color w:val="000000" w:themeColor="text1"/>
                <w:sz w:val="22"/>
                <w:szCs w:val="20"/>
                <w:highlight w:val="none"/>
                <w:lang w:val="zh-CN"/>
              </w:rPr>
              <w:t xml:space="preserve">产品，符合IP54安全标准。</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配置一块能耗表，用于计量设备整体能耗，并可在工控机界面显示记录和打印。</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采用大电流、低电压供电方式，使用调压器与智能化控温仪表配合，实现温度的连续调节</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配备标准的记录仪表，连续记录温度曲线和真空度曲线。</w:t>
            </w:r>
            <w:r>
              <w:rPr>
                <w:rFonts w:hint="eastAsia" w:ascii="宋体" w:hAnsi="宋体" w:eastAsia="宋体" w:cs="Times New Roman"/>
                <w:color w:val="000000" w:themeColor="text1"/>
                <w:sz w:val="22"/>
                <w:szCs w:val="20"/>
                <w:highlight w:val="none"/>
                <w:lang w:val="zh-CN"/>
              </w:rPr>
              <w:t xml:space="preserve">调压器的工作状态反馈到上位机系统，当出现故障时，上位机报警并自动切断加热器控制回路。</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控制柜面板上装有人机界面触摸屏，可直观</w:t>
            </w:r>
            <w:r>
              <w:rPr>
                <w:rFonts w:hint="eastAsia" w:ascii="宋体" w:hAnsi="宋体" w:eastAsia="宋体" w:cs="Times New Roman"/>
                <w:color w:val="000000" w:themeColor="text1"/>
                <w:sz w:val="22"/>
                <w:szCs w:val="20"/>
                <w:highlight w:val="none"/>
                <w:lang w:val="zh-CN"/>
              </w:rPr>
              <w:t xml:space="preserve">地</w:t>
            </w:r>
            <w:r>
              <w:rPr>
                <w:rFonts w:ascii="宋体" w:hAnsi="宋体" w:eastAsia="宋体" w:cs="Times New Roman"/>
                <w:color w:val="000000" w:themeColor="text1"/>
                <w:sz w:val="22"/>
                <w:szCs w:val="20"/>
                <w:highlight w:val="none"/>
                <w:lang w:val="zh-CN"/>
              </w:rPr>
              <w:t xml:space="preserve">显示炉子各个部件</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如真空机组各种阀门、加热电源等</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的工作状态，随时监控炉子工作时的加热曲线和真空度曲线等情况，并可通过触摸屏上的按钮进行手动操作。</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具有超温、过流、断水、水压、气压、炉体水温、误操作等联锁保护功能和简单故障自诊断功能，能及时显示故障时的故障点并具有声光报警系统。所有报警信息在报警时有详细提示，并可查询历史记录。</w:t>
            </w:r>
            <w:r>
              <w:rPr>
                <w:rFonts w:hint="eastAsia" w:ascii="宋体" w:hAnsi="宋体" w:eastAsia="宋体" w:cs="Times New Roman"/>
                <w:color w:val="000000" w:themeColor="text1"/>
                <w:sz w:val="22"/>
                <w:szCs w:val="20"/>
                <w:highlight w:val="none"/>
                <w:lang w:val="zh-CN"/>
              </w:rPr>
              <w:t xml:space="preserve">故障信息可以上传至上一级的群控系统中，故障信息变更列表交由用户存档。</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系统安全联锁功能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.6.1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为了保证系统安全可靠</w:t>
            </w:r>
            <w:r>
              <w:rPr>
                <w:rFonts w:hint="eastAsia" w:ascii="宋体" w:hAnsi="宋体" w:eastAsia="宋体" w:cs="Times New Roman"/>
                <w:color w:val="000000" w:themeColor="text1"/>
                <w:sz w:val="22"/>
                <w:szCs w:val="20"/>
                <w:highlight w:val="none"/>
                <w:lang w:val="zh-CN"/>
              </w:rPr>
              <w:t xml:space="preserve">地</w:t>
            </w:r>
            <w:r>
              <w:rPr>
                <w:rFonts w:ascii="宋体" w:hAnsi="宋体" w:eastAsia="宋体" w:cs="Times New Roman"/>
                <w:color w:val="000000" w:themeColor="text1"/>
                <w:sz w:val="22"/>
                <w:szCs w:val="20"/>
                <w:highlight w:val="none"/>
                <w:lang w:val="zh-CN"/>
              </w:rPr>
              <w:t xml:space="preserve">运行，软、硬件中均采用了联锁保护功能。</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当出现水压异常、加热超温、调压器异常、炉内压力异常、真空泵过载、电源故障等报警信号时，控制系统执行安全保护功能，同时对故障信息进行显示，并通过声光报警系统进行提醒。</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冷却系统</w:t>
            </w:r>
            <w:r>
              <w:rPr>
                <w:color w:val="000000" w:themeColor="text1"/>
              </w:rPr>
            </w:r>
            <w:r/>
          </w:p>
        </w:tc>
      </w:tr>
      <w:tr>
        <w:trPr>
          <w:jc w:val="center"/>
          <w:trHeight w:val="1403"/>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.7.1</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水冷系统</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全封闭水冷系统</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为真空炉炉体、炉门、真空机组、水冷电极</w:t>
            </w:r>
            <w:r>
              <w:rPr>
                <w:rFonts w:hint="eastAsia" w:ascii="宋体" w:hAnsi="宋体" w:eastAsia="宋体" w:cs="Times New Roman"/>
                <w:color w:val="000000" w:themeColor="text1"/>
                <w:sz w:val="22"/>
                <w:szCs w:val="20"/>
                <w:highlight w:val="none"/>
                <w:lang w:val="zh-CN"/>
              </w:rPr>
              <w:t xml:space="preserve">、热交换器提供</w:t>
            </w:r>
            <w:r>
              <w:rPr>
                <w:rFonts w:ascii="宋体" w:hAnsi="宋体" w:eastAsia="宋体" w:cs="Times New Roman"/>
                <w:color w:val="000000" w:themeColor="text1"/>
                <w:sz w:val="22"/>
                <w:szCs w:val="20"/>
                <w:highlight w:val="none"/>
                <w:lang w:val="zh-CN"/>
              </w:rPr>
              <w:t xml:space="preserve">冷却水，该系统由主供水管分配到各冷却部位，最后循环流回到回水主管路。</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系统每一路进水管路应配备手动阀门。同时，系统每一路回水管路应配备水流量计，能与工控机通信进行水流量报警。</w:t>
            </w:r>
            <w:r>
              <w:rPr>
                <w:color w:val="000000" w:themeColor="text1"/>
              </w:rPr>
            </w:r>
            <w:r/>
          </w:p>
        </w:tc>
      </w:tr>
      <w:tr>
        <w:trPr>
          <w:jc w:val="center"/>
          <w:trHeight w:val="1255"/>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.7.2</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气</w:t>
            </w:r>
            <w:r>
              <w:rPr>
                <w:rFonts w:ascii="宋体" w:hAnsi="宋体" w:eastAsia="宋体" w:cs="Times New Roman"/>
                <w:color w:val="000000" w:themeColor="text1"/>
                <w:sz w:val="22"/>
                <w:szCs w:val="20"/>
                <w:highlight w:val="none"/>
                <w:lang w:val="zh-CN"/>
              </w:rPr>
              <w:t xml:space="preserve">冷系统</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采用内循环</w:t>
            </w:r>
            <w:r>
              <w:rPr>
                <w:rFonts w:hint="eastAsia" w:ascii="宋体" w:hAnsi="宋体" w:eastAsia="宋体" w:cs="Times New Roman"/>
                <w:color w:val="000000" w:themeColor="text1"/>
                <w:sz w:val="22"/>
                <w:szCs w:val="20"/>
                <w:highlight w:val="none"/>
                <w:lang w:val="zh-CN"/>
              </w:rPr>
              <w:t xml:space="preserve">气</w:t>
            </w:r>
            <w:r>
              <w:rPr>
                <w:rFonts w:ascii="宋体" w:hAnsi="宋体" w:eastAsia="宋体" w:cs="Times New Roman"/>
                <w:color w:val="000000" w:themeColor="text1"/>
                <w:sz w:val="22"/>
                <w:szCs w:val="20"/>
                <w:highlight w:val="none"/>
                <w:lang w:val="zh-CN"/>
              </w:rPr>
              <w:t xml:space="preserve">冷系统，由大容量高速变频风机</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风机功率不小于</w:t>
            </w:r>
            <w:r>
              <w:rPr>
                <w:rFonts w:hint="eastAsia" w:ascii="宋体" w:hAnsi="宋体" w:eastAsia="宋体" w:cs="Times New Roman"/>
                <w:color w:val="000000" w:themeColor="text1"/>
                <w:sz w:val="22"/>
                <w:szCs w:val="20"/>
                <w:highlight w:val="none"/>
                <w:lang w:val="zh-CN"/>
              </w:rPr>
              <w:t xml:space="preserve">40</w:t>
            </w:r>
            <w:r>
              <w:rPr>
                <w:rFonts w:ascii="宋体" w:hAnsi="宋体" w:eastAsia="宋体" w:cs="Times New Roman"/>
                <w:color w:val="000000" w:themeColor="text1"/>
                <w:sz w:val="22"/>
                <w:szCs w:val="20"/>
                <w:highlight w:val="none"/>
                <w:lang w:val="zh-CN"/>
              </w:rPr>
              <w:t xml:space="preserve">KW</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、高效全</w:t>
            </w:r>
            <w:r>
              <w:rPr>
                <w:rFonts w:hint="eastAsia" w:ascii="宋体" w:hAnsi="宋体" w:eastAsia="宋体" w:cs="Times New Roman"/>
                <w:color w:val="000000" w:themeColor="text1"/>
                <w:sz w:val="22"/>
                <w:szCs w:val="20"/>
                <w:highlight w:val="none"/>
                <w:lang w:val="zh-CN"/>
              </w:rPr>
              <w:t xml:space="preserve">紫</w:t>
            </w:r>
            <w:r>
              <w:rPr>
                <w:rFonts w:ascii="宋体" w:hAnsi="宋体" w:eastAsia="宋体" w:cs="Times New Roman"/>
                <w:color w:val="000000" w:themeColor="text1"/>
                <w:sz w:val="22"/>
                <w:szCs w:val="20"/>
                <w:highlight w:val="none"/>
                <w:lang w:val="zh-CN"/>
              </w:rPr>
              <w:t xml:space="preserve">铜制热交换器及导风装置组成，当工件加热完毕后进行气冷时，气流从风机高速压向工件，从工件出来的热气流</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通过热交换器进行冷却，形成一个循环回路。</w:t>
            </w:r>
            <w:r>
              <w:rPr>
                <w:color w:val="000000" w:themeColor="text1"/>
              </w:rPr>
            </w:r>
            <w:r/>
          </w:p>
        </w:tc>
      </w:tr>
      <w:tr>
        <w:trPr>
          <w:jc w:val="center"/>
          <w:trHeight w:val="1086"/>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.7.3</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应配置具有以下多种特殊的冷却工艺程序过程：</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真空冷却：冷却时抽空，不充气，不启动风机；</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强制冷却</w:t>
            </w:r>
            <w:r>
              <w:rPr>
                <w:rFonts w:hint="eastAsia" w:ascii="宋体" w:hAnsi="宋体" w:eastAsia="宋体" w:cs="Times New Roman"/>
                <w:color w:val="000000" w:themeColor="text1"/>
                <w:sz w:val="22"/>
                <w:szCs w:val="20"/>
                <w:highlight w:val="none"/>
                <w:lang w:val="zh-CN"/>
              </w:rPr>
              <w:t xml:space="preserve">：充气压力不小于</w:t>
            </w:r>
            <w:r>
              <w:rPr>
                <w:rFonts w:ascii="宋体" w:hAnsi="宋体" w:eastAsia="宋体" w:cs="Times New Roman"/>
                <w:color w:val="000000" w:themeColor="text1"/>
                <w:sz w:val="22"/>
                <w:szCs w:val="20"/>
                <w:highlight w:val="none"/>
                <w:lang w:val="zh-CN"/>
              </w:rPr>
              <w:t xml:space="preserve">0.8 bar</w:t>
            </w:r>
            <w:r>
              <w:rPr>
                <w:rFonts w:hint="eastAsia" w:ascii="宋体" w:hAnsi="宋体" w:eastAsia="宋体" w:cs="Times New Roman"/>
                <w:color w:val="000000" w:themeColor="text1"/>
                <w:sz w:val="22"/>
                <w:szCs w:val="20"/>
                <w:highlight w:val="none"/>
                <w:lang w:val="zh-CN"/>
              </w:rPr>
              <w:t xml:space="preserve">～6</w:t>
            </w:r>
            <w:r>
              <w:rPr>
                <w:rFonts w:ascii="宋体" w:hAnsi="宋体" w:eastAsia="宋体" w:cs="Times New Roman"/>
                <w:color w:val="000000" w:themeColor="text1"/>
                <w:sz w:val="22"/>
                <w:szCs w:val="20"/>
                <w:highlight w:val="none"/>
                <w:lang w:val="zh-CN"/>
              </w:rPr>
              <w:t xml:space="preserve"> bar</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采用数字式程序输入</w:t>
            </w:r>
            <w:r>
              <w:rPr>
                <w:rFonts w:hint="eastAsia" w:ascii="宋体" w:hAnsi="宋体" w:eastAsia="宋体" w:cs="Times New Roman"/>
                <w:color w:val="000000" w:themeColor="text1"/>
                <w:sz w:val="22"/>
                <w:szCs w:val="20"/>
                <w:highlight w:val="none"/>
                <w:lang w:val="zh-CN"/>
              </w:rPr>
              <w:t xml:space="preserve">充气压力</w:t>
            </w:r>
            <w:r>
              <w:rPr>
                <w:rFonts w:ascii="宋体" w:hAnsi="宋体" w:eastAsia="宋体" w:cs="Times New Roman"/>
                <w:color w:val="000000" w:themeColor="text1"/>
                <w:sz w:val="22"/>
                <w:szCs w:val="20"/>
                <w:highlight w:val="none"/>
                <w:lang w:val="zh-CN"/>
              </w:rPr>
              <w:t xml:space="preserve">的方式，</w:t>
            </w:r>
            <w:r>
              <w:rPr>
                <w:rFonts w:hint="eastAsia" w:ascii="宋体" w:hAnsi="宋体" w:eastAsia="宋体" w:cs="Times New Roman"/>
                <w:color w:val="000000" w:themeColor="text1"/>
                <w:sz w:val="22"/>
                <w:szCs w:val="20"/>
                <w:highlight w:val="none"/>
                <w:lang w:val="zh-CN"/>
              </w:rPr>
              <w:t xml:space="preserve">启动风机，</w:t>
            </w:r>
            <w:r>
              <w:rPr>
                <w:rFonts w:ascii="宋体" w:hAnsi="宋体" w:eastAsia="宋体" w:cs="Times New Roman"/>
                <w:color w:val="000000" w:themeColor="text1"/>
                <w:sz w:val="22"/>
                <w:szCs w:val="20"/>
                <w:highlight w:val="none"/>
                <w:lang w:val="zh-CN"/>
              </w:rPr>
              <w:t xml:space="preserve">对压力进行任意方式的调节，从而控制冷却速度</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分段冷却</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即保温结束充气至</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大气压力，不启动风机，设置温度或时间达到后，风机启动气淬冷却，同时充气到设定压力。</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.4.7.</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冷却速率</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 从13</w:t>
            </w:r>
            <w:r>
              <w:rPr>
                <w:rFonts w:hint="eastAsia" w:ascii="宋体" w:hAnsi="宋体" w:eastAsia="宋体" w:cs="Times New Roman"/>
                <w:color w:val="000000" w:themeColor="text1"/>
                <w:sz w:val="22"/>
                <w:szCs w:val="20"/>
                <w:highlight w:val="none"/>
                <w:lang w:val="zh-CN"/>
              </w:rPr>
              <w:t xml:space="preserve">5</w:t>
            </w:r>
            <w:r>
              <w:rPr>
                <w:rFonts w:ascii="宋体" w:hAnsi="宋体" w:eastAsia="宋体" w:cs="Times New Roman"/>
                <w:color w:val="000000" w:themeColor="text1"/>
                <w:sz w:val="22"/>
                <w:szCs w:val="20"/>
                <w:highlight w:val="none"/>
                <w:lang w:val="zh-CN"/>
              </w:rPr>
              <w:t xml:space="preserve">0</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降至 </w:t>
            </w:r>
            <w:r>
              <w:rPr>
                <w:rFonts w:hint="eastAsia" w:ascii="宋体" w:hAnsi="宋体" w:eastAsia="宋体" w:cs="Times New Roman"/>
                <w:color w:val="000000" w:themeColor="text1"/>
                <w:sz w:val="22"/>
                <w:szCs w:val="20"/>
                <w:highlight w:val="none"/>
                <w:lang w:val="zh-CN"/>
              </w:rPr>
              <w:t xml:space="preserve">3</w:t>
            </w:r>
            <w:r>
              <w:rPr>
                <w:rFonts w:ascii="宋体" w:hAnsi="宋体" w:eastAsia="宋体" w:cs="Times New Roman"/>
                <w:color w:val="000000" w:themeColor="text1"/>
                <w:sz w:val="22"/>
                <w:szCs w:val="20"/>
                <w:highlight w:val="none"/>
                <w:lang w:val="zh-CN"/>
              </w:rPr>
              <w:t xml:space="preserve">00</w:t>
            </w:r>
            <w:r>
              <w:rPr>
                <w:rFonts w:hint="eastAsia" w:ascii="宋体" w:hAnsi="宋体" w:eastAsia="宋体" w:cs="Times New Roman"/>
                <w:color w:val="000000" w:themeColor="text1"/>
                <w:sz w:val="22"/>
                <w:szCs w:val="20"/>
                <w:highlight w:val="none"/>
                <w:lang w:val="zh-CN"/>
              </w:rPr>
              <w:t xml:space="preserve">℃≤1</w:t>
            </w:r>
            <w:r>
              <w:rPr>
                <w:rFonts w:ascii="宋体" w:hAnsi="宋体" w:eastAsia="宋体" w:cs="Times New Roman"/>
                <w:color w:val="000000" w:themeColor="text1"/>
                <w:sz w:val="22"/>
                <w:szCs w:val="20"/>
                <w:highlight w:val="none"/>
                <w:lang w:val="zh-CN"/>
              </w:rPr>
              <w:t xml:space="preserve">m</w:t>
            </w:r>
            <w:r>
              <w:rPr>
                <w:rFonts w:hint="eastAsia" w:ascii="宋体" w:hAnsi="宋体" w:eastAsia="宋体" w:cs="Times New Roman"/>
                <w:color w:val="000000" w:themeColor="text1"/>
                <w:sz w:val="22"/>
                <w:szCs w:val="20"/>
                <w:highlight w:val="none"/>
                <w:lang w:val="zh-CN"/>
              </w:rPr>
              <w:t xml:space="preserve">i</w:t>
            </w:r>
            <w:r>
              <w:rPr>
                <w:rFonts w:ascii="宋体" w:hAnsi="宋体" w:eastAsia="宋体" w:cs="Times New Roman"/>
                <w:color w:val="000000" w:themeColor="text1"/>
                <w:sz w:val="22"/>
                <w:szCs w:val="20"/>
                <w:highlight w:val="none"/>
                <w:lang w:val="zh-CN"/>
              </w:rPr>
              <w:t xml:space="preserve">n。(空载)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充气系统</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由集气管道、快充系统、分压系统等组成。</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2.4.8</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自动分压系统</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2.4.8.1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自动分压系统由截止阀、减压阀、气动阀门等部件组成，可实现分压压力连续可调，压力稳定。</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2.4.9</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装出料小车</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配备一台炉外叉车 </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2.4.10</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储气罐1套</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中标供应商配置储气罐1套(</w:t>
            </w:r>
            <w:r>
              <w:rPr>
                <w:rFonts w:hint="eastAsia" w:ascii="宋体" w:hAnsi="宋体" w:eastAsia="宋体" w:cs="Times New Roman"/>
                <w:color w:val="000000" w:themeColor="text1"/>
                <w:sz w:val="22"/>
                <w:szCs w:val="20"/>
                <w:highlight w:val="none"/>
                <w:lang w:val="zh-CN"/>
              </w:rPr>
              <w:t xml:space="preserve">不小于6立方，2.0 MPa</w:t>
            </w:r>
            <w:r>
              <w:rPr>
                <w:rFonts w:ascii="宋体" w:hAnsi="宋体" w:eastAsia="宋体" w:cs="Times New Roman"/>
                <w:color w:val="000000" w:themeColor="text1"/>
                <w:sz w:val="22"/>
                <w:szCs w:val="20"/>
                <w:highlight w:val="none"/>
                <w:lang w:val="zh-CN"/>
              </w:rPr>
              <w:t xml:space="preserve">)， </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w:t>
            </w:r>
            <w:r>
              <w:rPr>
                <w:rFonts w:ascii="宋体" w:hAnsi="宋体" w:eastAsia="宋体" w:cs="Times New Roman"/>
                <w:color w:val="000000" w:themeColor="text1"/>
                <w:sz w:val="22"/>
                <w:szCs w:val="20"/>
                <w:highlight w:val="none"/>
                <w:lang w:val="zh-CN"/>
              </w:rPr>
              <w:t xml:space="preserve">11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水冷系统，</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配置一套满足设备使用的外部水冷系统。</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技术文件资料要求：</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提供设备出厂合格证书（国内）/产品质量证明书（国际）、装箱单、设备操作手册、维修保养手册、设备基础图、结构总图、电气系统原理图等相关文件中文/英文（或其他）纸质版各3 套及电子版1套；</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提供外购件合格证及操作手册，易损件图纸及相关的使用说明书等；</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系统备份</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设备调试完成后提供一个独立、完整的备份系统(备份硬盘及CF 卡)。</w:t>
            </w:r>
            <w:r>
              <w:rPr>
                <w:rFonts w:hint="eastAsia" w:ascii="宋体" w:hAnsi="宋体" w:eastAsia="宋体" w:cs="Times New Roman"/>
                <w:color w:val="000000" w:themeColor="text1"/>
                <w:sz w:val="22"/>
                <w:szCs w:val="20"/>
                <w:highlight w:val="none"/>
                <w:lang w:val="zh-CN"/>
              </w:rPr>
              <w:t xml:space="preserve">验收后将镜像备份硬盘，在设备系统崩溃后该硬盘可实现原系统直接运行使用。仪表配置参数、变频器、调压器、记录仪的参数备份，上位机程序、PLC程序备份</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设备出厂合格证、装箱单、出</w:t>
            </w:r>
            <w:r>
              <w:rPr>
                <w:rFonts w:hint="eastAsia" w:ascii="宋体" w:hAnsi="宋体" w:eastAsia="宋体" w:cs="Times New Roman"/>
                <w:color w:val="000000" w:themeColor="text1"/>
                <w:sz w:val="22"/>
                <w:szCs w:val="20"/>
                <w:highlight w:val="none"/>
                <w:lang w:val="zh-CN"/>
              </w:rPr>
              <w:t xml:space="preserve">厂</w:t>
            </w:r>
            <w:r>
              <w:rPr>
                <w:rFonts w:ascii="宋体" w:hAnsi="宋体" w:eastAsia="宋体" w:cs="Times New Roman"/>
                <w:color w:val="000000" w:themeColor="text1"/>
                <w:sz w:val="22"/>
                <w:szCs w:val="20"/>
                <w:highlight w:val="none"/>
                <w:lang w:val="zh-CN"/>
              </w:rPr>
              <w:t xml:space="preserve">检验报告等资料1套，包括压力容器检测合格证及储气罐在贵阳当地压力容器使用手续的备案资料。</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预验收</w:t>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在设备进行预验收测试前的5天内，中标供应商正式通知采购人或使用方，采购人或使用方派代表到中标供应商工厂进行预验收测试。中标供应商</w:t>
            </w:r>
            <w:r>
              <w:rPr>
                <w:rFonts w:ascii="宋体" w:hAnsi="宋体" w:eastAsia="宋体" w:cs="Times New Roman"/>
                <w:color w:val="000000" w:themeColor="text1"/>
                <w:sz w:val="22"/>
                <w:szCs w:val="20"/>
                <w:highlight w:val="none"/>
                <w:lang w:val="zh-CN"/>
              </w:rPr>
              <w:t xml:space="preserve">对设备按照技术协议要求进行测试并出具</w:t>
            </w:r>
            <w:r>
              <w:rPr>
                <w:rFonts w:hint="eastAsia" w:ascii="宋体" w:hAnsi="宋体" w:eastAsia="宋体" w:cs="Times New Roman"/>
                <w:color w:val="000000" w:themeColor="text1"/>
                <w:sz w:val="22"/>
                <w:szCs w:val="20"/>
                <w:highlight w:val="none"/>
                <w:lang w:val="zh-CN"/>
              </w:rPr>
              <w:t xml:space="preserve">合格的</w:t>
            </w:r>
            <w:r>
              <w:rPr>
                <w:rFonts w:ascii="宋体" w:hAnsi="宋体" w:eastAsia="宋体" w:cs="Times New Roman"/>
                <w:color w:val="000000" w:themeColor="text1"/>
                <w:sz w:val="22"/>
                <w:szCs w:val="20"/>
                <w:highlight w:val="none"/>
                <w:lang w:val="zh-CN"/>
              </w:rPr>
              <w:t xml:space="preserve">测试报告，由用户</w:t>
            </w:r>
            <w:r>
              <w:rPr>
                <w:rFonts w:hint="eastAsia" w:ascii="宋体" w:hAnsi="宋体" w:eastAsia="宋体" w:cs="Times New Roman"/>
                <w:color w:val="000000" w:themeColor="text1"/>
                <w:sz w:val="22"/>
                <w:szCs w:val="20"/>
                <w:highlight w:val="none"/>
                <w:lang w:val="zh-CN"/>
              </w:rPr>
              <w:t xml:space="preserve">代表</w:t>
            </w:r>
            <w:r>
              <w:rPr>
                <w:rFonts w:ascii="宋体" w:hAnsi="宋体" w:eastAsia="宋体" w:cs="Times New Roman"/>
                <w:color w:val="000000" w:themeColor="text1"/>
                <w:sz w:val="22"/>
                <w:szCs w:val="20"/>
                <w:highlight w:val="none"/>
                <w:lang w:val="zh-CN"/>
              </w:rPr>
              <w:t xml:space="preserve">签字确认后方可发货。</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终验收</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4.2.1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终验收在采购人或使用方现场进行，除技术协议中规定的检测项目外，增加典型零件的实际考核试验，所处理的零件应能满足技术要求。</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设备到用户现场安装、调试完毕后，进行热调测试，除对出厂检测指标内容复测</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培训：培训工作由中标供应商负责完成，所需费用计入总价。</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5.1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培训内容：中标供应商派专业技术人员对采购人或使用方相关人员就产品的使用操作、设备保养、简易的维修等进行现场培训，直至采购人或使用方相关人员能够熟练、独立工作。</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质量保证</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6.1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设备的质量保证期从设备最终验收合格后开始计算。质保期为12个月。</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控制系统质保期为 24个月，</w:t>
            </w:r>
            <w:r>
              <w:rPr>
                <w:rFonts w:hint="eastAsia" w:ascii="宋体" w:hAnsi="宋体" w:eastAsia="宋体" w:cs="Times New Roman"/>
                <w:color w:val="000000" w:themeColor="text1"/>
                <w:sz w:val="22"/>
                <w:szCs w:val="20"/>
                <w:highlight w:val="none"/>
                <w:lang w:val="zh-CN"/>
              </w:rPr>
              <w:t xml:space="preserve">软件免费升级周期为24个月。</w:t>
            </w:r>
            <w:r>
              <w:rPr>
                <w:color w:val="000000" w:themeColor="text1"/>
              </w:rPr>
            </w:r>
            <w:r/>
          </w:p>
        </w:tc>
      </w:tr>
    </w:tbl>
    <w:p>
      <w:pPr>
        <w:ind w:firstLine="482"/>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2.6数控卧式镗铣床</w:t>
      </w:r>
      <w:r>
        <w:rPr>
          <w:color w:val="000000" w:themeColor="text1"/>
        </w:rPr>
      </w:r>
      <w:r/>
    </w:p>
    <w:tbl>
      <w:tblPr>
        <w:tblStyle w:val="790"/>
        <w:tblpPr w:horzAnchor="text" w:tblpXSpec="center" w:vertAnchor="text" w:tblpY="1" w:leftFromText="180" w:topFromText="0" w:rightFromText="180" w:bottomFromText="0"/>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设备加工对象及总体技术要求：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该机床结构设计合理，保证有足够的静态、动态精度、刚性及稳定性，具有较强的重切削加工能力。设备必须具有优良的售后服务、不污染环境及危害人身健康。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HB110S是一种</w:t>
            </w:r>
            <w:r>
              <w:rPr>
                <w:rFonts w:hint="eastAsia" w:ascii="宋体" w:hAnsi="宋体" w:eastAsia="宋体" w:cs="Times New Roman"/>
                <w:color w:val="000000" w:themeColor="text1"/>
                <w:sz w:val="22"/>
                <w:szCs w:val="20"/>
                <w:highlight w:val="none"/>
                <w:lang w:val="zh-CN"/>
              </w:rPr>
              <w:t xml:space="preserve">十字滑台结构</w:t>
            </w:r>
            <w:r>
              <w:rPr>
                <w:rFonts w:ascii="宋体" w:hAnsi="宋体" w:eastAsia="宋体" w:cs="Times New Roman"/>
                <w:color w:val="000000" w:themeColor="text1"/>
                <w:sz w:val="22"/>
                <w:szCs w:val="20"/>
                <w:highlight w:val="none"/>
                <w:lang w:val="zh-CN"/>
              </w:rPr>
              <w:t xml:space="preserve">的数控卧式铣镗床，具有高效率、高精度、高可靠、造型美观等特点，</w:t>
            </w:r>
            <w:r>
              <w:rPr>
                <w:rFonts w:hint="eastAsia" w:ascii="宋体" w:hAnsi="宋体" w:eastAsia="宋体" w:cs="Times New Roman"/>
                <w:color w:val="000000" w:themeColor="text1"/>
                <w:sz w:val="22"/>
                <w:szCs w:val="20"/>
                <w:highlight w:val="none"/>
                <w:lang w:val="zh-CN"/>
              </w:rPr>
              <w:t xml:space="preserve">可以自动连续地完成</w:t>
            </w:r>
            <w:r>
              <w:rPr>
                <w:rFonts w:ascii="宋体" w:hAnsi="宋体" w:eastAsia="宋体" w:cs="Times New Roman"/>
                <w:color w:val="000000" w:themeColor="text1"/>
                <w:sz w:val="22"/>
                <w:szCs w:val="20"/>
                <w:highlight w:val="none"/>
                <w:lang w:val="zh-CN"/>
              </w:rPr>
              <w:t xml:space="preserve">铣削、镗孔、扩孔、钻孔、铰削、攻丝等</w:t>
            </w:r>
            <w:r>
              <w:rPr>
                <w:rFonts w:hint="eastAsia" w:ascii="宋体" w:hAnsi="宋体" w:eastAsia="宋体" w:cs="Times New Roman"/>
                <w:color w:val="000000" w:themeColor="text1"/>
                <w:sz w:val="22"/>
                <w:szCs w:val="20"/>
                <w:highlight w:val="none"/>
                <w:lang w:val="zh-CN"/>
              </w:rPr>
              <w:t xml:space="preserve">多种工序。</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机床应具有数控装置、液压系统、自动润滑系统、气压系统、冷却系统、自动排屑系统等基本功能。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投标供应商所投设备应是标准成熟产品。</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b/>
                <w:bCs/>
                <w:color w:val="000000" w:themeColor="text1"/>
                <w:sz w:val="22"/>
                <w:szCs w:val="20"/>
                <w:highlight w:val="none"/>
              </w:rPr>
              <w:suppressLineNumbers w:val="0"/>
            </w:pPr>
            <w:r>
              <w:rPr>
                <w:rFonts w:ascii="宋体" w:hAnsi="宋体" w:eastAsia="宋体" w:cs="Times New Roman"/>
                <w:b/>
                <w:bCs/>
                <w:color w:val="000000" w:themeColor="text1"/>
                <w:sz w:val="22"/>
                <w:szCs w:val="20"/>
                <w:highlight w:val="none"/>
                <w:lang w:val="zh-CN"/>
              </w:rPr>
              <w:t xml:space="preserve">投标文件中</w:t>
            </w:r>
            <w:r>
              <w:rPr>
                <w:rFonts w:hint="eastAsia" w:ascii="宋体" w:hAnsi="宋体" w:eastAsia="宋体" w:cs="Times New Roman"/>
                <w:b/>
                <w:bCs/>
                <w:color w:val="000000" w:themeColor="text1"/>
                <w:sz w:val="22"/>
                <w:szCs w:val="20"/>
                <w:highlight w:val="none"/>
                <w:lang w:val="zh-CN"/>
              </w:rPr>
              <w:t xml:space="preserve">须</w:t>
            </w:r>
            <w:r>
              <w:rPr>
                <w:rFonts w:ascii="宋体" w:hAnsi="宋体" w:eastAsia="宋体" w:cs="Times New Roman"/>
                <w:b/>
                <w:bCs/>
                <w:color w:val="000000" w:themeColor="text1"/>
                <w:sz w:val="22"/>
                <w:szCs w:val="20"/>
                <w:highlight w:val="none"/>
                <w:lang w:val="zh-CN"/>
              </w:rPr>
              <w:t xml:space="preserve">列出机床</w:t>
            </w:r>
            <w:r>
              <w:rPr>
                <w:rFonts w:ascii="宋体" w:hAnsi="宋体" w:eastAsia="宋体" w:cs="Times New Roman"/>
                <w:b/>
                <w:bCs/>
                <w:color w:val="000000" w:themeColor="text1"/>
                <w:sz w:val="22"/>
                <w:szCs w:val="20"/>
                <w:highlight w:val="none"/>
              </w:rPr>
              <w:t xml:space="preserve">的标准配置和随机标准附件，清单包含但并不仅限于以下：</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各伺服电机、主轴、丝杠、轴承、刀库、冷却系统、电气系统、润滑系统等主要部件的品牌、规格、型号、数量、精度等级及产地等信息。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要求中所列</w:t>
            </w:r>
            <w:r>
              <w:rPr>
                <w:rFonts w:hint="eastAsia" w:ascii="宋体" w:hAnsi="宋体" w:eastAsia="宋体" w:cs="Times New Roman"/>
                <w:color w:val="000000" w:themeColor="text1"/>
                <w:sz w:val="22"/>
                <w:szCs w:val="20"/>
                <w:highlight w:val="none"/>
              </w:rPr>
              <w:t xml:space="preserve">工作台</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rPr>
              <w:t xml:space="preserve">刀库</w:t>
            </w:r>
            <w:r>
              <w:rPr>
                <w:rFonts w:ascii="宋体" w:hAnsi="宋体" w:eastAsia="宋体" w:cs="Times New Roman"/>
                <w:color w:val="000000" w:themeColor="text1"/>
                <w:sz w:val="22"/>
                <w:szCs w:val="20"/>
                <w:highlight w:val="none"/>
                <w:lang w:val="zh-CN"/>
              </w:rPr>
              <w:t xml:space="preserve">等机床附件、工具及相关资料均为每台份。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设备基本要求及主要规格参数：</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机床设计制造应符合</w:t>
            </w:r>
            <w:r>
              <w:rPr>
                <w:rFonts w:hint="eastAsia" w:ascii="宋体" w:hAnsi="宋体" w:eastAsia="宋体" w:cs="Times New Roman"/>
                <w:color w:val="000000" w:themeColor="text1"/>
                <w:sz w:val="22"/>
                <w:szCs w:val="20"/>
                <w:highlight w:val="none"/>
              </w:rPr>
              <w:t xml:space="preserve">国家相关</w:t>
            </w:r>
            <w:r>
              <w:rPr>
                <w:rFonts w:ascii="宋体" w:hAnsi="宋体" w:eastAsia="宋体" w:cs="Times New Roman"/>
                <w:color w:val="000000" w:themeColor="text1"/>
                <w:sz w:val="22"/>
                <w:szCs w:val="20"/>
                <w:highlight w:val="none"/>
              </w:rPr>
              <w:t xml:space="preserve">标准。</w:t>
            </w:r>
            <w:r>
              <w:rPr>
                <w:color w:val="000000" w:themeColor="text1"/>
              </w:rPr>
            </w:r>
            <w:r/>
          </w:p>
        </w:tc>
      </w:tr>
      <w:tr>
        <w:trPr>
          <w:jc w:val="center"/>
          <w:trHeight w:val="391"/>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440" w:lineRule="exact"/>
              <w:tabs>
                <w:tab w:val="left" w:pos="720" w:leader="none"/>
                <w:tab w:val="left" w:pos="900" w:leader="none"/>
                <w:tab w:val="left" w:pos="2880"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Cs w:val="20"/>
                <w:highlight w:val="none"/>
              </w:rPr>
              <w:t xml:space="preserve">机床所有零部件加工、装配成品质量符合产品图纸及相关技术要求，其安全标准符合</w:t>
            </w:r>
            <w:r>
              <w:rPr>
                <w:rFonts w:ascii="宋体" w:hAnsi="宋体" w:eastAsia="宋体" w:cs="Times New Roman"/>
                <w:color w:val="000000" w:themeColor="text1"/>
                <w:szCs w:val="20"/>
                <w:highlight w:val="none"/>
              </w:rPr>
              <w:t xml:space="preserve">GB15760</w:t>
            </w:r>
            <w:r>
              <w:rPr>
                <w:rFonts w:hint="eastAsia" w:ascii="宋体" w:hAnsi="宋体" w:eastAsia="宋体" w:cs="Times New Roman"/>
                <w:color w:val="000000" w:themeColor="text1"/>
                <w:szCs w:val="20"/>
                <w:highlight w:val="none"/>
              </w:rPr>
              <w:t xml:space="preserve">《金属切削机床安全防护通用技术条件》的有关规定，其精度标准符合GB/T17421.1《机床检验通则  第1部分：在无负荷或精加工条件下机床的几何精度》、GB/T17421.2《机床检验通则  第2部分：数控轴线的定位精度和重复定位精度的确定》及GB/T18400《</w:t>
            </w:r>
            <w:r>
              <w:rPr>
                <w:rFonts w:ascii="宋体" w:hAnsi="宋体" w:eastAsia="宋体" w:cs="Arial"/>
                <w:color w:val="000000" w:themeColor="text1"/>
                <w:szCs w:val="20"/>
                <w:highlight w:val="none"/>
              </w:rPr>
              <w:t xml:space="preserve">加工中心检验条件</w:t>
            </w:r>
            <w:r>
              <w:rPr>
                <w:rFonts w:hint="eastAsia" w:ascii="宋体" w:hAnsi="宋体" w:eastAsia="宋体" w:cs="Times New Roman"/>
                <w:color w:val="000000" w:themeColor="text1"/>
                <w:szCs w:val="20"/>
                <w:highlight w:val="none"/>
              </w:rPr>
              <w:t xml:space="preserve">》的有关规定。</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机床结构及主要规格参数：</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Cs w:val="20"/>
                <w:highlight w:val="none"/>
              </w:rPr>
              <w:t xml:space="preserve">机床主体结构为十字型，整体式床身，立柱固定，主轴箱侧挂，旋转工作台走十字滑台。高宽型底座，大跨距多支撑高刚性设计。集成了机、电、光、液、信息等多种先进技术，融合模块化、现代化、数字化和人性化设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机床部件结合面精密刮研，以获得良好的刚性及稳定性。</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主轴变速箱</w:t>
            </w:r>
            <w:r>
              <w:rPr>
                <w:rFonts w:hint="eastAsia" w:ascii="宋体" w:hAnsi="宋体" w:eastAsia="宋体" w:cs="Times New Roman"/>
                <w:color w:val="000000" w:themeColor="text1"/>
                <w:sz w:val="22"/>
                <w:szCs w:val="20"/>
                <w:highlight w:val="none"/>
              </w:rPr>
              <w:t xml:space="preserve">齿轮箱</w:t>
            </w:r>
            <w:r>
              <w:rPr>
                <w:rFonts w:ascii="宋体" w:hAnsi="宋体" w:eastAsia="宋体" w:cs="Times New Roman"/>
                <w:color w:val="000000" w:themeColor="text1"/>
                <w:sz w:val="22"/>
                <w:szCs w:val="20"/>
                <w:highlight w:val="none"/>
                <w:lang w:val="zh-CN"/>
              </w:rPr>
              <w:t xml:space="preserve">结构。</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导轨</w:t>
            </w:r>
            <w:r>
              <w:rPr>
                <w:rFonts w:hint="eastAsia" w:ascii="宋体" w:hAnsi="宋体" w:eastAsia="宋体" w:cs="Times New Roman"/>
                <w:color w:val="000000" w:themeColor="text1"/>
                <w:sz w:val="22"/>
                <w:szCs w:val="20"/>
                <w:highlight w:val="none"/>
                <w:lang w:val="zh-CN"/>
              </w:rPr>
              <w:t xml:space="preserve">采用滚柱式</w:t>
            </w:r>
            <w:r>
              <w:rPr>
                <w:rFonts w:ascii="宋体" w:hAnsi="宋体" w:eastAsia="宋体" w:cs="Times New Roman"/>
                <w:color w:val="000000" w:themeColor="text1"/>
                <w:sz w:val="22"/>
                <w:szCs w:val="20"/>
                <w:highlight w:val="none"/>
                <w:lang w:val="zh-CN"/>
              </w:rPr>
              <w:t xml:space="preserve">，适用于重型</w:t>
            </w:r>
            <w:r>
              <w:rPr>
                <w:rFonts w:hint="eastAsia" w:ascii="宋体" w:hAnsi="宋体" w:eastAsia="宋体" w:cs="Times New Roman"/>
                <w:color w:val="000000" w:themeColor="text1"/>
                <w:sz w:val="22"/>
                <w:szCs w:val="20"/>
                <w:highlight w:val="none"/>
                <w:lang w:val="zh-CN"/>
              </w:rPr>
              <w:t xml:space="preserve">兼顾高精度、高速度</w:t>
            </w:r>
            <w:r>
              <w:rPr>
                <w:rFonts w:ascii="宋体" w:hAnsi="宋体" w:eastAsia="宋体" w:cs="Times New Roman"/>
                <w:color w:val="000000" w:themeColor="text1"/>
                <w:sz w:val="22"/>
                <w:szCs w:val="20"/>
                <w:highlight w:val="none"/>
                <w:lang w:val="zh-CN"/>
              </w:rPr>
              <w:t xml:space="preserve">切削。</w:t>
            </w:r>
            <w:r>
              <w:rPr>
                <w:color w:val="000000" w:themeColor="text1"/>
              </w:rPr>
            </w:r>
            <w:r/>
          </w:p>
        </w:tc>
      </w:tr>
      <w:tr>
        <w:trPr>
          <w:jc w:val="center"/>
          <w:trHeight w:val="90"/>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2.3.5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ascii="仿宋_GB2312" w:hAnsi="Calibri" w:eastAsia="仿宋_GB2312" w:cs="Times New Roman"/>
                <w:color w:val="000000" w:themeColor="text1"/>
                <w:sz w:val="24"/>
                <w:szCs w:val="24"/>
                <w:highlight w:val="none"/>
              </w:rPr>
              <w:suppressLineNumbers w:val="0"/>
            </w:pPr>
            <w:r>
              <w:rPr>
                <w:rFonts w:hint="eastAsia" w:ascii="仿宋_GB2312" w:hAnsi="Calibri" w:eastAsia="仿宋_GB2312" w:cs="Times New Roman"/>
                <w:color w:val="000000" w:themeColor="text1"/>
                <w:sz w:val="24"/>
                <w:szCs w:val="24"/>
                <w:highlight w:val="none"/>
              </w:rPr>
              <w:t xml:space="preserve">机床工作台及行程：</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工作台面积</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1250×1250</w:t>
            </w:r>
            <w:r>
              <w:rPr>
                <w:rFonts w:hint="eastAsia" w:ascii="宋体" w:hAnsi="宋体" w:eastAsia="宋体" w:cs="宋体"/>
                <w:color w:val="000000" w:themeColor="text1"/>
                <w:sz w:val="21"/>
                <w:szCs w:val="21"/>
                <w:highlight w:val="none"/>
                <w:lang w:val="en-US" w:eastAsia="zh-CN"/>
              </w:rPr>
              <w:t xml:space="preserve">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X轴行程：</w:t>
            </w: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lang w:val="zh-CN"/>
              </w:rPr>
              <w:t xml:space="preserve">00mm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Y轴行程：</w:t>
            </w:r>
            <w:r>
              <w:rPr>
                <w:rFonts w:hint="eastAsia" w:ascii="宋体" w:hAnsi="宋体" w:eastAsia="宋体" w:cs="宋体"/>
                <w:color w:val="000000" w:themeColor="text1"/>
                <w:sz w:val="21"/>
                <w:szCs w:val="21"/>
                <w:highlight w:val="none"/>
              </w:rPr>
              <w:t xml:space="preserve">≥120</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Z轴行程：</w:t>
            </w:r>
            <w:r>
              <w:rPr>
                <w:rFonts w:hint="eastAsia" w:ascii="宋体" w:hAnsi="宋体" w:eastAsia="宋体" w:cs="宋体"/>
                <w:color w:val="000000" w:themeColor="text1"/>
                <w:sz w:val="21"/>
                <w:szCs w:val="21"/>
                <w:highlight w:val="none"/>
              </w:rPr>
              <w:t xml:space="preserve">≥120</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w:t>
            </w:r>
            <w:r>
              <w:rPr>
                <w:rFonts w:hint="eastAsia" w:ascii="宋体" w:hAnsi="宋体" w:eastAsia="宋体" w:cs="Times New Roman"/>
                <w:color w:val="000000" w:themeColor="text1"/>
                <w:sz w:val="22"/>
                <w:szCs w:val="20"/>
                <w:highlight w:val="none"/>
              </w:rPr>
              <w:t xml:space="preserve">3.10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W轴行程：≥500</w:t>
            </w:r>
            <w:r>
              <w:rPr>
                <w:rFonts w:hint="eastAsia" w:ascii="宋体" w:hAnsi="宋体" w:eastAsia="宋体" w:cs="宋体"/>
                <w:color w:val="000000" w:themeColor="text1"/>
                <w:sz w:val="21"/>
                <w:szCs w:val="21"/>
                <w:highlight w:val="none"/>
                <w:lang w:val="en-US" w:eastAsia="zh-CN"/>
              </w:rPr>
              <w:t xml:space="preserve">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w:t>
            </w:r>
            <w:r>
              <w:rPr>
                <w:rFonts w:hint="eastAsia" w:ascii="宋体" w:hAnsi="宋体" w:eastAsia="宋体" w:cs="Times New Roman"/>
                <w:color w:val="000000" w:themeColor="text1"/>
                <w:sz w:val="22"/>
                <w:szCs w:val="20"/>
                <w:highlight w:val="none"/>
              </w:rPr>
              <w:t xml:space="preserve">3.11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工作台承重：</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工作台最大荷重重量</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000kg</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rFonts w:hint="eastAsia" w:ascii="宋体" w:hAnsi="宋体" w:eastAsia="宋体" w:cs="Times New Roman"/>
                <w:color w:val="000000" w:themeColor="text1"/>
                <w:sz w:val="22"/>
                <w:szCs w:val="20"/>
                <w:highlight w:val="none"/>
                <w:lang w:val="en-US" w:eastAsia="zh-CN"/>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位置</w:t>
            </w:r>
            <w:r>
              <w:rPr>
                <w:rFonts w:hint="eastAsia" w:ascii="宋体" w:hAnsi="宋体" w:eastAsia="宋体" w:cs="宋体"/>
                <w:color w:val="000000" w:themeColor="text1"/>
                <w:sz w:val="21"/>
                <w:szCs w:val="21"/>
                <w:highlight w:val="none"/>
                <w:lang w:val="zh-CN"/>
              </w:rPr>
              <w:t xml:space="preserve">测量系统：</w:t>
            </w:r>
            <w:r>
              <w:rPr>
                <w:rFonts w:hint="eastAsia" w:ascii="宋体" w:hAnsi="宋体" w:eastAsia="宋体" w:cs="宋体"/>
                <w:color w:val="000000" w:themeColor="text1"/>
                <w:sz w:val="21"/>
                <w:szCs w:val="21"/>
                <w:highlight w:val="none"/>
              </w:rPr>
              <w:t xml:space="preserve">X.Y.Z.B轴全闭环系统，闭环轴采用</w:t>
            </w:r>
            <w:r>
              <w:rPr>
                <w:rFonts w:hint="eastAsia" w:ascii="宋体" w:hAnsi="宋体" w:eastAsia="宋体" w:cs="宋体"/>
                <w:color w:val="000000" w:themeColor="text1"/>
                <w:sz w:val="21"/>
                <w:szCs w:val="21"/>
                <w:highlight w:val="none"/>
                <w:lang w:eastAsia="zh-CN"/>
              </w:rPr>
              <w:t xml:space="preserve">高性能</w:t>
            </w:r>
            <w:r>
              <w:rPr>
                <w:rFonts w:hint="eastAsia" w:ascii="宋体" w:hAnsi="宋体" w:eastAsia="宋体" w:cs="宋体"/>
                <w:color w:val="000000" w:themeColor="text1"/>
                <w:sz w:val="21"/>
                <w:szCs w:val="21"/>
                <w:highlight w:val="none"/>
              </w:rPr>
              <w:t xml:space="preserve">光棚尺,双层保护，提高精度。</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rFonts w:hint="eastAsia" w:ascii="宋体" w:hAnsi="宋体" w:eastAsia="宋体" w:cs="Times New Roman"/>
                <w:color w:val="000000" w:themeColor="text1"/>
                <w:sz w:val="22"/>
                <w:szCs w:val="20"/>
                <w:highlight w:val="none"/>
                <w:lang w:val="en-US" w:eastAsia="zh-CN"/>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主轴功率 ：</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KW</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最大转速：≥</w:t>
            </w:r>
            <w:r>
              <w:rPr>
                <w:rFonts w:hint="eastAsia" w:ascii="宋体" w:hAnsi="宋体" w:eastAsia="宋体" w:cs="宋体"/>
                <w:color w:val="000000" w:themeColor="text1"/>
                <w:sz w:val="21"/>
                <w:szCs w:val="21"/>
                <w:highlight w:val="none"/>
              </w:rPr>
              <w:t xml:space="preserve">25</w:t>
            </w:r>
            <w:r>
              <w:rPr>
                <w:rFonts w:hint="eastAsia" w:ascii="宋体" w:hAnsi="宋体" w:eastAsia="宋体" w:cs="宋体"/>
                <w:color w:val="000000" w:themeColor="text1"/>
                <w:sz w:val="21"/>
                <w:szCs w:val="21"/>
                <w:highlight w:val="none"/>
                <w:lang w:val="zh-CN"/>
              </w:rPr>
              <w:t xml:space="preserve">00rpm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2.4.1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输出扭矩：</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1373(30min)</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2.4.</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最大刀具数：</w:t>
            </w:r>
            <w:r>
              <w:rPr>
                <w:rFonts w:hint="eastAsia" w:ascii="宋体" w:hAnsi="宋体" w:eastAsia="宋体" w:cs="宋体"/>
                <w:color w:val="000000" w:themeColor="text1"/>
                <w:sz w:val="21"/>
                <w:szCs w:val="21"/>
                <w:highlight w:val="none"/>
              </w:rPr>
              <w:t xml:space="preserve">≥40</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2.4.</w:t>
            </w: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刀柄形式：BT </w:t>
            </w: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zh-CN"/>
              </w:rPr>
              <w:t xml:space="preserve">0</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最大刀具直径：</w:t>
            </w:r>
            <w:r>
              <w:rPr>
                <w:rFonts w:hint="eastAsia" w:ascii="宋体" w:hAnsi="宋体" w:eastAsia="宋体" w:cs="宋体"/>
                <w:color w:val="000000" w:themeColor="text1"/>
                <w:sz w:val="21"/>
                <w:szCs w:val="21"/>
                <w:highlight w:val="none"/>
              </w:rPr>
              <w:t xml:space="preserve">11</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2.5.1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最长刀具：</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3</w:t>
            </w: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最大刀重：</w:t>
            </w:r>
            <w:r>
              <w:rPr>
                <w:rFonts w:hint="eastAsia" w:ascii="宋体" w:hAnsi="宋体" w:eastAsia="宋体" w:cs="宋体"/>
                <w:color w:val="000000" w:themeColor="text1"/>
                <w:sz w:val="21"/>
                <w:szCs w:val="21"/>
                <w:highlight w:val="none"/>
              </w:rPr>
              <w:t xml:space="preserve">≥20</w:t>
            </w:r>
            <w:r>
              <w:rPr>
                <w:rFonts w:hint="eastAsia" w:ascii="宋体" w:hAnsi="宋体" w:eastAsia="宋体" w:cs="宋体"/>
                <w:color w:val="000000" w:themeColor="text1"/>
                <w:sz w:val="21"/>
                <w:szCs w:val="21"/>
                <w:highlight w:val="none"/>
                <w:lang w:val="zh-CN"/>
              </w:rPr>
              <w:t xml:space="preserve">kg</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定位精度</w:t>
            </w:r>
            <w:r>
              <w:rPr>
                <w:rFonts w:hint="eastAsia" w:ascii="宋体" w:hAnsi="宋体" w:eastAsia="宋体" w:cs="宋体"/>
                <w:color w:val="000000" w:themeColor="text1"/>
                <w:sz w:val="21"/>
                <w:szCs w:val="21"/>
                <w:highlight w:val="none"/>
              </w:rPr>
              <w:t xml:space="preserve">：X≤0.0</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mm Y≤0.0</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mm Z≤0.0</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mm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重复精度</w:t>
            </w:r>
            <w:r>
              <w:rPr>
                <w:rFonts w:hint="eastAsia" w:ascii="宋体" w:hAnsi="宋体" w:eastAsia="宋体" w:cs="宋体"/>
                <w:color w:val="000000" w:themeColor="text1"/>
                <w:sz w:val="21"/>
                <w:szCs w:val="21"/>
                <w:highlight w:val="none"/>
              </w:rPr>
              <w:t xml:space="preserve">：X≤0.</w:t>
            </w:r>
            <w:r>
              <w:rPr>
                <w:rFonts w:hint="eastAsia" w:ascii="宋体" w:hAnsi="宋体" w:eastAsia="宋体" w:cs="宋体"/>
                <w:color w:val="000000" w:themeColor="text1"/>
                <w:sz w:val="21"/>
                <w:szCs w:val="21"/>
                <w:highlight w:val="none"/>
                <w:lang w:val="en-US" w:eastAsia="zh-CN"/>
              </w:rPr>
              <w:t xml:space="preserve">008</w:t>
            </w:r>
            <w:r>
              <w:rPr>
                <w:rFonts w:hint="eastAsia" w:ascii="宋体" w:hAnsi="宋体" w:eastAsia="宋体" w:cs="宋体"/>
                <w:color w:val="000000" w:themeColor="text1"/>
                <w:sz w:val="21"/>
                <w:szCs w:val="21"/>
                <w:highlight w:val="none"/>
              </w:rPr>
              <w:t xml:space="preserve">mm Y≤0.0</w:t>
            </w:r>
            <w:r>
              <w:rPr>
                <w:rFonts w:hint="eastAsia" w:ascii="宋体" w:hAnsi="宋体" w:eastAsia="宋体" w:cs="宋体"/>
                <w:color w:val="000000" w:themeColor="text1"/>
                <w:sz w:val="21"/>
                <w:szCs w:val="21"/>
                <w:highlight w:val="none"/>
                <w:lang w:val="en-US" w:eastAsia="zh-CN"/>
              </w:rPr>
              <w:t xml:space="preserve">08</w:t>
            </w:r>
            <w:r>
              <w:rPr>
                <w:rFonts w:hint="eastAsia" w:ascii="宋体" w:hAnsi="宋体" w:eastAsia="宋体" w:cs="宋体"/>
                <w:color w:val="000000" w:themeColor="text1"/>
                <w:sz w:val="21"/>
                <w:szCs w:val="21"/>
                <w:highlight w:val="none"/>
              </w:rPr>
              <w:t xml:space="preserve">mm Z≤0.</w:t>
            </w:r>
            <w:r>
              <w:rPr>
                <w:rFonts w:hint="eastAsia" w:ascii="宋体" w:hAnsi="宋体" w:eastAsia="宋体" w:cs="宋体"/>
                <w:color w:val="000000" w:themeColor="text1"/>
                <w:sz w:val="21"/>
                <w:szCs w:val="21"/>
                <w:highlight w:val="none"/>
                <w:lang w:val="en-US" w:eastAsia="zh-CN"/>
              </w:rPr>
              <w:t xml:space="preserve">008</w:t>
            </w:r>
            <w:r>
              <w:rPr>
                <w:rFonts w:hint="eastAsia" w:ascii="宋体" w:hAnsi="宋体" w:eastAsia="宋体" w:cs="宋体"/>
                <w:color w:val="000000" w:themeColor="text1"/>
                <w:sz w:val="21"/>
                <w:szCs w:val="21"/>
                <w:highlight w:val="none"/>
              </w:rPr>
              <w:t xml:space="preserve">mm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中心出水</w:t>
            </w:r>
            <w:r>
              <w:rPr>
                <w:rFonts w:hint="eastAsia" w:ascii="宋体" w:hAnsi="宋体" w:eastAsia="宋体" w:cs="宋体"/>
                <w:color w:val="000000" w:themeColor="text1"/>
                <w:sz w:val="21"/>
                <w:szCs w:val="21"/>
                <w:highlight w:val="none"/>
              </w:rPr>
              <w:t xml:space="preserve">：≥20kg/min</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机床具有自动润滑系统，</w:t>
            </w:r>
            <w:r>
              <w:rPr>
                <w:rFonts w:hint="eastAsia" w:ascii="宋体" w:hAnsi="宋体" w:eastAsia="宋体" w:cs="宋体"/>
                <w:color w:val="000000" w:themeColor="text1"/>
                <w:sz w:val="21"/>
                <w:szCs w:val="21"/>
                <w:highlight w:val="none"/>
              </w:rPr>
              <w:t xml:space="preserve">且采用</w:t>
            </w:r>
            <w:r>
              <w:rPr>
                <w:rFonts w:hint="eastAsia" w:ascii="宋体" w:hAnsi="宋体" w:eastAsia="宋体" w:cs="宋体"/>
                <w:color w:val="000000" w:themeColor="text1"/>
                <w:sz w:val="21"/>
                <w:szCs w:val="21"/>
                <w:highlight w:val="none"/>
                <w:lang w:val="zh-CN"/>
              </w:rPr>
              <w:t xml:space="preserve">高性能产品</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能通过数控控制系统的控制面板反映润滑故障及报警。导轨、丝杠及其他运动副具有自动润滑系统，各润滑油管、液压油管接口全部采用公制或英制。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机床具有液压系统，且密封良好，工作可靠。</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带有清洁风枪及水枪。</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具有自动排屑系统和排屑小车。</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带有机床操作和维修专用工具。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配置机床加工状态显示灯。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投标书中列出机床设计使用寿命、精度保持期、正常使用情况下无故障时间并保证在质保期内润滑油及冷却液无渗滴漏现象。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机床重量≥16T。</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控制系统：</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数控系统：选用高性能的数控系统，需详细描述所选数控系统标准功能及选配功能。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控制系统最小指令单位0.001mm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系统</w:t>
            </w:r>
            <w:r>
              <w:rPr>
                <w:rFonts w:hint="eastAsia" w:ascii="宋体" w:hAnsi="宋体" w:cs="Times New Roman"/>
                <w:color w:val="000000" w:themeColor="text1"/>
                <w:sz w:val="22"/>
                <w:szCs w:val="20"/>
                <w:highlight w:val="none"/>
                <w:lang w:val="en-US" w:eastAsia="zh-CN"/>
              </w:rPr>
              <w:t xml:space="preserve">须</w:t>
            </w:r>
            <w:r>
              <w:rPr>
                <w:rFonts w:ascii="宋体" w:hAnsi="宋体" w:eastAsia="宋体" w:cs="Times New Roman"/>
                <w:color w:val="000000" w:themeColor="text1"/>
                <w:sz w:val="22"/>
                <w:szCs w:val="20"/>
                <w:highlight w:val="none"/>
              </w:rPr>
              <w:t xml:space="preserve">具有，可控</w:t>
            </w:r>
            <w:r>
              <w:rPr>
                <w:rFonts w:hint="eastAsia" w:ascii="宋体" w:hAnsi="宋体" w:eastAsia="宋体" w:cs="Times New Roman"/>
                <w:color w:val="000000" w:themeColor="text1"/>
                <w:sz w:val="22"/>
                <w:szCs w:val="20"/>
                <w:highlight w:val="none"/>
              </w:rPr>
              <w:t xml:space="preserve">四</w:t>
            </w:r>
            <w:r>
              <w:rPr>
                <w:rFonts w:ascii="宋体" w:hAnsi="宋体" w:eastAsia="宋体" w:cs="Times New Roman"/>
                <w:color w:val="000000" w:themeColor="text1"/>
                <w:sz w:val="22"/>
                <w:szCs w:val="20"/>
                <w:highlight w:val="none"/>
              </w:rPr>
              <w:t xml:space="preserve">轴联动，内存容量不少于2MB，数控系统具有直线、圆弧插补，刀具位置补偿，刀具半径补偿，间隙补偿，测量系统误差补偿和轮廓监控等功能，可进行螺纹切削，</w:t>
            </w:r>
            <w:r>
              <w:rPr>
                <w:rFonts w:ascii="宋体" w:hAnsi="宋体" w:eastAsia="宋体" w:cs="Times New Roman"/>
                <w:color w:val="000000" w:themeColor="text1"/>
                <w:sz w:val="22"/>
                <w:szCs w:val="20"/>
                <w:highlight w:val="none"/>
                <w:lang w:val="zh-CN"/>
              </w:rPr>
              <w:t xml:space="preserve">中文操作界面，</w:t>
            </w:r>
            <w:r>
              <w:rPr>
                <w:rFonts w:ascii="宋体" w:hAnsi="宋体" w:eastAsia="宋体" w:cs="Times New Roman"/>
                <w:color w:val="000000" w:themeColor="text1"/>
                <w:sz w:val="22"/>
                <w:szCs w:val="20"/>
                <w:highlight w:val="none"/>
              </w:rPr>
              <w:t xml:space="preserve">具备控制系统原装手持操作单元。加工程序图形显示、刀路模拟功能；具有自动报警（液压、油压、过载等）及加工负载功能。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G代码编程</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开放控制器权限，开放TCP功能，能实现远程程序传输、数据采集和集中监控。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驱动系统：主轴、进给系统均采用数字交流伺服电机（提供电机型号、功率、制造厂商）。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数据传输方式：支持以太网、USB接口等</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机床不允许安装GPS或者类似网络信号类定位装置。</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设备工作条件：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Cs w:val="20"/>
                <w:highlight w:val="none"/>
                <w:lang w:val="zh-CN"/>
              </w:rPr>
              <w:t xml:space="preserve">电源：380V±10%；50Hz±2 Hz；三相交流。要求有浪涌吸收器（安全规定）、断电、稳压、漏电保护功能，电源箱有照明及插座为220V。</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Cs w:val="20"/>
                <w:highlight w:val="none"/>
                <w:lang w:val="zh-CN"/>
              </w:rPr>
              <w:t xml:space="preserve">独立密封电器柜，电器柜带有空调，有过载和短路保护，开关按钮、继电器等电气元件选用高性能产品，符合IP54安全标准。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环境温度：5</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～40</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；相对湿度：≤85%。</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机床噪声等级符合国家标准。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压缩空气压力为≤6bar。厂房提供工业用压缩空气，如所投设备对压缩空气有特殊要求，需装配相关配套设施，投标时计入总价。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要求机床在上述工作环境下能长期稳定工作。</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全封闭防护</w:t>
            </w:r>
            <w:r>
              <w:rPr>
                <w:rFonts w:ascii="宋体" w:hAnsi="宋体" w:eastAsia="宋体" w:cs="Times New Roman"/>
                <w:color w:val="000000" w:themeColor="text1"/>
                <w:sz w:val="22"/>
                <w:szCs w:val="20"/>
                <w:highlight w:val="none"/>
                <w:lang w:val="zh-CN"/>
              </w:rPr>
              <w:t xml:space="preserve">安全可靠，</w:t>
            </w:r>
            <w:r>
              <w:rPr>
                <w:rFonts w:ascii="宋体" w:hAnsi="宋体" w:eastAsia="宋体" w:cs="Times New Roman"/>
                <w:color w:val="000000" w:themeColor="text1"/>
                <w:sz w:val="22"/>
                <w:szCs w:val="20"/>
                <w:highlight w:val="none"/>
              </w:rPr>
              <w:t xml:space="preserve">应符合GB15760-2004金属切削机床安全防护通用技术条件，</w:t>
            </w:r>
            <w:r>
              <w:rPr>
                <w:rFonts w:hint="eastAsia" w:ascii="宋体" w:hAnsi="宋体" w:eastAsia="宋体" w:cs="Times New Roman"/>
                <w:color w:val="000000" w:themeColor="text1"/>
                <w:sz w:val="22"/>
                <w:szCs w:val="20"/>
                <w:highlight w:val="none"/>
              </w:rPr>
              <w:t xml:space="preserve">无泄漏</w:t>
            </w:r>
            <w:r>
              <w:rPr>
                <w:rFonts w:ascii="宋体" w:hAnsi="宋体" w:eastAsia="宋体" w:cs="Times New Roman"/>
                <w:color w:val="000000" w:themeColor="text1"/>
                <w:sz w:val="22"/>
                <w:szCs w:val="20"/>
                <w:highlight w:val="none"/>
              </w:rPr>
              <w:t xml:space="preserve">现象</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机床防护门配有电子安全锁定开关。</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Cs w:val="20"/>
                <w:highlight w:val="none"/>
                <w:lang w:val="zh-CN"/>
              </w:rPr>
              <w:t xml:space="preserve">提供机床压缩空气压力和用电总功率</w:t>
            </w:r>
            <w:r>
              <w:rPr>
                <w:rFonts w:hint="eastAsia" w:ascii="宋体" w:hAnsi="宋体" w:eastAsia="宋体" w:cs="Times New Roman"/>
                <w:color w:val="000000" w:themeColor="text1"/>
                <w:szCs w:val="20"/>
                <w:highlight w:val="none"/>
                <w:lang w:val="zh-CN"/>
              </w:rPr>
              <w:t xml:space="preserve">，设备气源要有2级过滤器、增压装置，配备吹尘枪</w:t>
            </w:r>
            <w:r>
              <w:rPr>
                <w:rFonts w:ascii="宋体" w:hAnsi="宋体" w:eastAsia="宋体" w:cs="Times New Roman"/>
                <w:color w:val="000000" w:themeColor="text1"/>
                <w:szCs w:val="20"/>
                <w:highlight w:val="none"/>
                <w:lang w:val="zh-CN"/>
              </w:rPr>
              <w:t xml:space="preserve">。</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.10</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Cs w:val="20"/>
                <w:highlight w:val="none"/>
                <w:lang w:val="zh-CN"/>
              </w:rPr>
              <w:t xml:space="preserve">机床具有</w:t>
            </w:r>
            <w:r>
              <w:rPr>
                <w:rFonts w:hint="eastAsia" w:ascii="宋体" w:hAnsi="宋体" w:eastAsia="宋体" w:cs="Times New Roman"/>
                <w:color w:val="000000" w:themeColor="text1"/>
                <w:szCs w:val="20"/>
                <w:highlight w:val="none"/>
                <w:lang w:val="zh-CN"/>
              </w:rPr>
              <w:t xml:space="preserve">油雾收集</w:t>
            </w:r>
            <w:r>
              <w:rPr>
                <w:rFonts w:ascii="宋体" w:hAnsi="宋体" w:eastAsia="宋体" w:cs="Times New Roman"/>
                <w:color w:val="000000" w:themeColor="text1"/>
                <w:szCs w:val="20"/>
                <w:highlight w:val="none"/>
                <w:lang w:val="zh-CN"/>
              </w:rPr>
              <w:t xml:space="preserve">装置，便于收集及生产现场管理</w:t>
            </w:r>
            <w:r>
              <w:rPr>
                <w:rFonts w:hint="eastAsia" w:ascii="宋体" w:hAnsi="宋体" w:eastAsia="宋体" w:cs="Times New Roman"/>
                <w:color w:val="000000" w:themeColor="text1"/>
                <w:szCs w:val="20"/>
                <w:highlight w:val="none"/>
                <w:lang w:val="zh-CN"/>
              </w:rPr>
              <w:t xml:space="preserve">；</w:t>
            </w:r>
            <w:r>
              <w:rPr>
                <w:rFonts w:hint="eastAsia" w:ascii="宋体" w:hAnsi="宋体" w:eastAsia="宋体" w:cs="Times New Roman"/>
                <w:color w:val="000000" w:themeColor="text1"/>
                <w:szCs w:val="20"/>
                <w:highlight w:val="none"/>
              </w:rPr>
              <w:t xml:space="preserve">同时</w:t>
            </w:r>
            <w:r>
              <w:rPr>
                <w:rFonts w:hint="eastAsia" w:ascii="宋体" w:hAnsi="宋体" w:eastAsia="宋体" w:cs="Times New Roman"/>
                <w:color w:val="000000" w:themeColor="text1"/>
                <w:szCs w:val="20"/>
                <w:highlight w:val="none"/>
                <w:lang w:val="zh-CN"/>
              </w:rPr>
              <w:t xml:space="preserve">配置油水分离装置。</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带有适合机床工作区宽度与高度的防滑工作踏板。</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机床颜色以厂家标准色。</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设备附件及零备件：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提供易损件清单，随机提供机床标准配置的易损件。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推荐</w:t>
            </w:r>
            <w:r>
              <w:rPr>
                <w:rFonts w:hint="eastAsia" w:ascii="宋体" w:hAnsi="宋体" w:eastAsia="宋体" w:cs="Times New Roman"/>
                <w:color w:val="000000" w:themeColor="text1"/>
                <w:sz w:val="22"/>
                <w:szCs w:val="20"/>
                <w:highlight w:val="none"/>
              </w:rPr>
              <w:t xml:space="preserve">其他必要的</w:t>
            </w:r>
            <w:r>
              <w:rPr>
                <w:rFonts w:ascii="宋体" w:hAnsi="宋体" w:eastAsia="宋体" w:cs="Times New Roman"/>
                <w:color w:val="000000" w:themeColor="text1"/>
                <w:sz w:val="22"/>
                <w:szCs w:val="20"/>
                <w:highlight w:val="none"/>
              </w:rPr>
              <w:t xml:space="preserve">机床附件和数控系统功能并提供单价，不计入投标总价。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提供铣刀刀柄5把，铣刀5把，须为</w:t>
            </w:r>
            <w:r>
              <w:rPr>
                <w:rFonts w:hint="eastAsia" w:ascii="宋体" w:hAnsi="宋体" w:eastAsia="宋体" w:cs="Times New Roman"/>
                <w:color w:val="000000" w:themeColor="text1"/>
                <w:sz w:val="22"/>
                <w:szCs w:val="20"/>
                <w:highlight w:val="none"/>
                <w:lang w:eastAsia="zh-CN"/>
              </w:rPr>
              <w:t xml:space="preserve">高性能</w:t>
            </w:r>
            <w:r>
              <w:rPr>
                <w:rFonts w:hint="eastAsia" w:ascii="宋体" w:hAnsi="宋体" w:eastAsia="宋体" w:cs="Times New Roman"/>
                <w:color w:val="000000" w:themeColor="text1"/>
                <w:sz w:val="22"/>
                <w:szCs w:val="20"/>
                <w:highlight w:val="none"/>
              </w:rPr>
              <w:t xml:space="preserve">产品。</w:t>
            </w:r>
            <w:r>
              <w:rPr>
                <w:color w:val="000000" w:themeColor="text1"/>
              </w:rPr>
            </w:r>
            <w:r/>
          </w:p>
        </w:tc>
      </w:tr>
      <w:tr>
        <w:trPr>
          <w:jc w:val="center"/>
          <w:trHeight w:val="409"/>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b/>
                <w:color w:val="000000" w:themeColor="text1"/>
                <w:sz w:val="24"/>
                <w:szCs w:val="24"/>
                <w:highlight w:val="none"/>
              </w:rPr>
              <w:t xml:space="preserve">★</w:t>
            </w:r>
            <w:r>
              <w:rPr>
                <w:rFonts w:hint="eastAsia" w:ascii="宋体" w:hAnsi="宋体" w:eastAsia="宋体" w:cs="Times New Roman"/>
                <w:color w:val="000000" w:themeColor="text1"/>
                <w:sz w:val="22"/>
                <w:szCs w:val="20"/>
                <w:highlight w:val="none"/>
              </w:rPr>
              <w:t xml:space="preserve">设备提供 对刀仪 1台 包含3件转换套（HSK63/HSK100/BT40)</w:t>
            </w:r>
            <w:r>
              <w:rPr>
                <w:color w:val="000000" w:themeColor="text1"/>
              </w:rPr>
            </w:r>
            <w:r/>
          </w:p>
        </w:tc>
      </w:tr>
      <w:tr>
        <w:trPr>
          <w:jc w:val="center"/>
          <w:trHeight w:val="392"/>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提供必要的技术资料：</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设备安装及需提供的资料。</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设备的安装及调试全部由中标供应商承担。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中标供应商应在合同签订后10日内提供设备安装条件图。</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设备验收前提供以下必要的中文版技术资料： (按每台提供)</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w:t>
            </w:r>
            <w:r>
              <w:rPr>
                <w:rFonts w:ascii="宋体" w:hAnsi="宋体" w:eastAsia="宋体" w:cs="Times New Roman"/>
                <w:color w:val="000000" w:themeColor="text1"/>
                <w:sz w:val="22"/>
                <w:szCs w:val="20"/>
                <w:highlight w:val="none"/>
                <w:lang w:val="zh-CN"/>
              </w:rPr>
              <w:t xml:space="preserve">操作说明书、设备维修说明书、基础图、</w:t>
            </w:r>
            <w:r>
              <w:rPr>
                <w:rFonts w:ascii="宋体" w:hAnsi="宋体" w:eastAsia="宋体" w:cs="Times New Roman"/>
                <w:color w:val="000000" w:themeColor="text1"/>
                <w:sz w:val="22"/>
                <w:szCs w:val="20"/>
                <w:highlight w:val="none"/>
              </w:rPr>
              <w:t xml:space="preserve">机床总图、机械结构部件图（含轴承分布图，详细标注轴承规格型号）</w:t>
            </w:r>
            <w:r>
              <w:rPr>
                <w:rFonts w:ascii="宋体" w:hAnsi="宋体" w:eastAsia="宋体" w:cs="Times New Roman"/>
                <w:color w:val="000000" w:themeColor="text1"/>
                <w:sz w:val="22"/>
                <w:szCs w:val="20"/>
                <w:highlight w:val="none"/>
                <w:lang w:val="zh-CN"/>
              </w:rPr>
              <w:t xml:space="preserve">、电气、液压、气动原理图、PLC梯形图各1份。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数控系统的用户操作编程手册、系统参数手册、系统维护手册、报警信息手册各1份；并提供机床系统参数备份光盘或U盘各1份。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设备合格证、装箱清单、</w:t>
            </w:r>
            <w:r>
              <w:rPr>
                <w:rFonts w:ascii="宋体" w:hAnsi="宋体" w:eastAsia="宋体" w:cs="Times New Roman"/>
                <w:color w:val="000000" w:themeColor="text1"/>
                <w:sz w:val="22"/>
                <w:szCs w:val="20"/>
                <w:highlight w:val="none"/>
                <w:lang w:val="zh-CN"/>
              </w:rPr>
              <w:t xml:space="preserve">主要外购件</w:t>
            </w:r>
            <w:r>
              <w:rPr>
                <w:rFonts w:hint="eastAsia" w:ascii="宋体" w:hAnsi="宋体" w:eastAsia="宋体" w:cs="Times New Roman"/>
                <w:color w:val="000000" w:themeColor="text1"/>
                <w:sz w:val="22"/>
                <w:szCs w:val="20"/>
                <w:highlight w:val="none"/>
                <w:lang w:val="zh-CN"/>
              </w:rPr>
              <w:t xml:space="preserve">清单及</w:t>
            </w:r>
            <w:r>
              <w:rPr>
                <w:rFonts w:ascii="宋体" w:hAnsi="宋体" w:eastAsia="宋体" w:cs="Times New Roman"/>
                <w:color w:val="000000" w:themeColor="text1"/>
                <w:sz w:val="22"/>
                <w:szCs w:val="20"/>
                <w:highlight w:val="none"/>
                <w:lang w:val="zh-CN"/>
              </w:rPr>
              <w:t xml:space="preserve">产品合格证、说明书各1份。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设备技术方案、设备安装调试方案、设备安装调试计划、设备安装调试记录、设备安装调试技术总结、培训资料等各1份。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提供产品出厂合格检验证书及</w:t>
            </w:r>
            <w:r>
              <w:rPr>
                <w:rFonts w:ascii="宋体" w:hAnsi="宋体" w:eastAsia="宋体" w:cs="Times New Roman"/>
                <w:color w:val="000000" w:themeColor="text1"/>
                <w:sz w:val="22"/>
                <w:szCs w:val="20"/>
                <w:highlight w:val="none"/>
              </w:rPr>
              <w:t xml:space="preserve">出厂检验精度表</w:t>
            </w:r>
            <w:r>
              <w:rPr>
                <w:rFonts w:ascii="宋体" w:hAnsi="宋体" w:eastAsia="宋体" w:cs="Times New Roman"/>
                <w:color w:val="000000" w:themeColor="text1"/>
                <w:sz w:val="22"/>
                <w:szCs w:val="20"/>
                <w:highlight w:val="none"/>
                <w:lang w:val="zh-CN"/>
              </w:rPr>
              <w:t xml:space="preserve">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技术服务要求：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themeColor="text1"/>
                <w:sz w:val="22"/>
                <w:szCs w:val="20"/>
                <w:highlight w:val="none"/>
                <w:lang w:val="zh-CN"/>
              </w:rPr>
              <w:t xml:space="preserve">设备连续运行24小时，一是检查有无跑、冒、滴漏，二是便于检测的精准。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设备验收合格后，机床质保期为1年，数控系统质保期2年，在质保期内免费提供零件及服务，并应及时有效。</w:t>
            </w:r>
            <w:r>
              <w:rPr>
                <w:rFonts w:hint="eastAsia" w:ascii="宋体" w:hAnsi="宋体" w:eastAsia="宋体" w:cs="Times New Roman"/>
                <w:color w:val="000000" w:themeColor="text1"/>
                <w:sz w:val="22"/>
                <w:szCs w:val="20"/>
                <w:highlight w:val="none"/>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设备品牌在中国</w:t>
            </w:r>
            <w:r>
              <w:rPr>
                <w:rFonts w:hint="eastAsia" w:ascii="宋体" w:hAnsi="宋体" w:eastAsia="宋体" w:cs="Times New Roman"/>
                <w:color w:val="000000" w:themeColor="text1"/>
                <w:sz w:val="22"/>
                <w:szCs w:val="20"/>
                <w:highlight w:val="none"/>
              </w:rPr>
              <w:t xml:space="preserve">境</w:t>
            </w:r>
            <w:r>
              <w:rPr>
                <w:rFonts w:ascii="宋体" w:hAnsi="宋体" w:eastAsia="宋体" w:cs="Times New Roman"/>
                <w:color w:val="000000" w:themeColor="text1"/>
                <w:sz w:val="22"/>
                <w:szCs w:val="20"/>
                <w:highlight w:val="none"/>
              </w:rPr>
              <w:t xml:space="preserve">内</w:t>
            </w:r>
            <w:r>
              <w:rPr>
                <w:rFonts w:ascii="宋体" w:hAnsi="宋体" w:eastAsia="宋体" w:cs="Times New Roman"/>
                <w:color w:val="000000" w:themeColor="text1"/>
                <w:sz w:val="22"/>
                <w:szCs w:val="20"/>
                <w:highlight w:val="none"/>
                <w:lang w:val="zh-CN"/>
              </w:rPr>
              <w:t xml:space="preserve">设有售后服务机构，当设备保修期满之后，中标供应商应保证提供长期服务。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机床的验收标准及验收程序：</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验收标准：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机床几何精度</w:t>
            </w:r>
            <w:r>
              <w:rPr>
                <w:rFonts w:hint="eastAsia" w:ascii="宋体" w:hAnsi="宋体" w:eastAsia="宋体" w:cs="Times New Roman"/>
                <w:color w:val="000000" w:themeColor="text1"/>
                <w:sz w:val="22"/>
                <w:szCs w:val="20"/>
                <w:highlight w:val="none"/>
              </w:rPr>
              <w:t xml:space="preserve">按GB/T 17421-1或其他</w:t>
            </w:r>
            <w:r>
              <w:rPr>
                <w:rFonts w:ascii="宋体" w:hAnsi="宋体" w:eastAsia="宋体" w:cs="Times New Roman"/>
                <w:color w:val="000000" w:themeColor="text1"/>
                <w:sz w:val="22"/>
                <w:szCs w:val="20"/>
                <w:highlight w:val="none"/>
                <w:lang w:val="zh-CN"/>
              </w:rPr>
              <w:t xml:space="preserve">双方认定的标准执行。所用检测工量具由中标供应商提供，采购人或使用方认可。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机床位置精度按</w:t>
            </w:r>
            <w:r>
              <w:rPr>
                <w:rFonts w:ascii="宋体" w:hAnsi="宋体" w:eastAsia="宋体" w:cs="Times New Roman"/>
                <w:color w:val="000000" w:themeColor="text1"/>
                <w:sz w:val="22"/>
                <w:szCs w:val="20"/>
                <w:highlight w:val="none"/>
              </w:rPr>
              <w:t xml:space="preserve">VDI/DGQ3441</w:t>
            </w:r>
            <w:r>
              <w:rPr>
                <w:rFonts w:hint="eastAsia" w:ascii="宋体" w:hAnsi="宋体" w:eastAsia="宋体" w:cs="Times New Roman"/>
                <w:color w:val="000000" w:themeColor="text1"/>
                <w:sz w:val="22"/>
                <w:szCs w:val="20"/>
                <w:highlight w:val="none"/>
              </w:rPr>
              <w:t xml:space="preserve">或其他</w:t>
            </w:r>
            <w:r>
              <w:rPr>
                <w:rFonts w:ascii="宋体" w:hAnsi="宋体" w:eastAsia="宋体" w:cs="Times New Roman"/>
                <w:color w:val="000000" w:themeColor="text1"/>
                <w:sz w:val="22"/>
                <w:szCs w:val="20"/>
                <w:highlight w:val="none"/>
                <w:lang w:val="zh-CN"/>
              </w:rPr>
              <w:t xml:space="preserve">双方认定的标准执行。所用检测工量具和激光干涉仪由中标供应商提供，采购人或使用方认可。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机床动态精度及表面粗糙度按用户</w:t>
            </w:r>
            <w:r>
              <w:rPr>
                <w:rFonts w:hint="eastAsia" w:ascii="宋体" w:hAnsi="宋体" w:eastAsia="宋体" w:cs="Times New Roman"/>
                <w:color w:val="000000" w:themeColor="text1"/>
                <w:sz w:val="22"/>
                <w:szCs w:val="20"/>
                <w:highlight w:val="none"/>
              </w:rPr>
              <w:t xml:space="preserve">或中标供应商</w:t>
            </w:r>
            <w:r>
              <w:rPr>
                <w:rFonts w:hint="eastAsia" w:ascii="宋体" w:hAnsi="宋体" w:eastAsia="宋体" w:cs="Times New Roman"/>
                <w:color w:val="000000" w:themeColor="text1"/>
                <w:sz w:val="22"/>
                <w:szCs w:val="20"/>
                <w:highlight w:val="none"/>
                <w:lang w:val="zh-CN"/>
              </w:rPr>
              <w:t xml:space="preserve">提供</w:t>
            </w:r>
            <w:r>
              <w:rPr>
                <w:rFonts w:hint="eastAsia" w:ascii="宋体" w:hAnsi="宋体" w:eastAsia="宋体" w:cs="Times New Roman"/>
                <w:color w:val="000000" w:themeColor="text1"/>
                <w:sz w:val="22"/>
                <w:szCs w:val="20"/>
                <w:highlight w:val="none"/>
              </w:rPr>
              <w:t xml:space="preserve">的试切件图纸及</w:t>
            </w:r>
            <w:r>
              <w:rPr>
                <w:rFonts w:hint="eastAsia" w:ascii="宋体" w:hAnsi="宋体" w:eastAsia="宋体" w:cs="Times New Roman"/>
                <w:color w:val="000000" w:themeColor="text1"/>
                <w:sz w:val="22"/>
                <w:szCs w:val="20"/>
                <w:highlight w:val="none"/>
                <w:lang w:val="zh-CN"/>
              </w:rPr>
              <w:t xml:space="preserve">零件实切</w:t>
            </w:r>
            <w:r>
              <w:rPr>
                <w:rFonts w:hint="eastAsia" w:ascii="宋体" w:hAnsi="宋体" w:eastAsia="宋体" w:cs="Times New Roman"/>
                <w:color w:val="000000" w:themeColor="text1"/>
                <w:sz w:val="22"/>
                <w:szCs w:val="20"/>
                <w:highlight w:val="none"/>
              </w:rPr>
              <w:t xml:space="preserve">进行</w:t>
            </w: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验收程序：</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在采购人或使用方工厂安装调试完毕，检验合格后进行最终验收（含机床几何精度、机床位置精度和数控功能演示）并提供最终检测报告。</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动态加工高温合金试件，所需工量刃具和夹具及加工程序由采购人或使用方提供。最终验收合格后双方签字确认。</w:t>
            </w:r>
            <w:r>
              <w:rPr>
                <w:rFonts w:ascii="宋体" w:hAnsi="宋体" w:eastAsia="宋体" w:cs="Times New Roman"/>
                <w:color w:val="000000" w:themeColor="text1"/>
                <w:sz w:val="22"/>
                <w:szCs w:val="20"/>
                <w:highlight w:val="none"/>
              </w:rPr>
              <w:t xml:space="preserve">中标供应商负责再次在采购人或使用方现场对操作、维修人员进行培训，培训时间不少于10个工作日。直至操作、维修人员达到基本正常使用、维修该设备为止。</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检验结果以</w:t>
            </w:r>
            <w:r>
              <w:rPr>
                <w:rFonts w:hint="eastAsia" w:ascii="宋体" w:hAnsi="宋体" w:cs="Times New Roman"/>
                <w:color w:val="000000" w:themeColor="text1"/>
                <w:sz w:val="22"/>
                <w:szCs w:val="20"/>
                <w:highlight w:val="none"/>
                <w:lang w:val="en-US" w:eastAsia="zh-CN"/>
              </w:rPr>
              <w:t xml:space="preserve">最</w:t>
            </w:r>
            <w:r>
              <w:rPr>
                <w:rFonts w:ascii="宋体" w:hAnsi="宋体" w:eastAsia="宋体" w:cs="Times New Roman"/>
                <w:color w:val="000000" w:themeColor="text1"/>
                <w:sz w:val="22"/>
                <w:szCs w:val="20"/>
                <w:highlight w:val="none"/>
                <w:lang w:val="zh-CN"/>
              </w:rPr>
              <w:t xml:space="preserve">终验收为准。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bidi="bo-CN"/>
              </w:rPr>
              <w:t xml:space="preserve">其他商务要求：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包装及运输</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运输方式：由投标供应商负责陆运或铁路运输，运费（含保险）应单独报价且计入总价之内。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安装调试</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采购人或使用方负责将水、电、风提供到厂房固定位置，投标供应商负责从该位置至设备之间各种线缆、管线的实施。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采购人或使用方负责按照投标供应商要求完成设备基础的制作，其他设备配套工程及相关手续的办理均由投标供应商负责实施。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基础施工完成后，双方对基础施工质量进行验收，签署基础验收报告。采购人或使用方只负责按照设备基础图施工到位，设备安装的精度指标由投标供应商负责打磨并达到设备安装要求。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就位时所需的汽车吊由投标供应商负责，费用由投标供应商承担。设备的安装和调试工作由投标供应商负责派出强大的工程技术人员队伍在采购人或使用方现场进行，设备安装、调试时所用的工具由投标供应商负责，采购人或使用方可进行协助。</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安装调试中发现的任何设备问题和缺陷，均需在验收之前予以整改。</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设备首次运行所需的油、液均由投标供应商负责提供。</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终验收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设备验收前，投标供应商安排工程师在采购人或使用方设备安装现场进行现场培训，使用户达到独立使用、正确判断故障和熟练</w:t>
            </w:r>
            <w:r>
              <w:rPr>
                <w:rFonts w:hint="eastAsia" w:ascii="宋体" w:hAnsi="宋体" w:eastAsia="宋体" w:cs="Times New Roman"/>
                <w:color w:val="000000" w:themeColor="text1"/>
                <w:sz w:val="22"/>
                <w:szCs w:val="20"/>
                <w:highlight w:val="none"/>
              </w:rPr>
              <w:t xml:space="preserve">操作</w:t>
            </w:r>
            <w:r>
              <w:rPr>
                <w:rFonts w:ascii="宋体" w:hAnsi="宋体" w:eastAsia="宋体" w:cs="Times New Roman"/>
                <w:color w:val="000000" w:themeColor="text1"/>
                <w:sz w:val="22"/>
                <w:szCs w:val="20"/>
                <w:highlight w:val="none"/>
              </w:rPr>
              <w:t xml:space="preserve">的程度。</w:t>
            </w:r>
            <w:r>
              <w:rPr>
                <w:color w:val="000000" w:themeColor="text1"/>
              </w:rPr>
            </w:r>
            <w:r/>
          </w:p>
        </w:tc>
      </w:tr>
      <w:tr>
        <w:trPr>
          <w:jc w:val="center"/>
          <w:trHeight w:val="120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设备终验收在采购人或使用方工厂进行，待安装、调试、培训完毕后，投标供应商按照技术协议及国家标准编制终验收大纲，经采购人或使用方审核确认后，</w:t>
            </w:r>
            <w:r>
              <w:rPr>
                <w:rFonts w:hint="eastAsia" w:ascii="宋体" w:hAnsi="宋体" w:eastAsia="宋体" w:cs="Times New Roman"/>
                <w:color w:val="000000" w:themeColor="text1"/>
                <w:sz w:val="22"/>
                <w:szCs w:val="20"/>
                <w:highlight w:val="none"/>
              </w:rPr>
              <w:t xml:space="preserve">设备连续运行24小时，检查有无跑、冒、滴漏，开始</w:t>
            </w:r>
            <w:r>
              <w:rPr>
                <w:rFonts w:ascii="宋体" w:hAnsi="宋体" w:eastAsia="宋体" w:cs="Times New Roman"/>
                <w:color w:val="000000" w:themeColor="text1"/>
                <w:sz w:val="22"/>
                <w:szCs w:val="20"/>
                <w:highlight w:val="none"/>
              </w:rPr>
              <w:t xml:space="preserve">按照终验收大纲进行设备参数、配置、功能、精度、试样加工等内容验收工作。</w:t>
            </w:r>
            <w:r>
              <w:rPr>
                <w:rFonts w:hint="eastAsia" w:ascii="宋体" w:hAnsi="宋体" w:eastAsia="宋体" w:cs="Times New Roman"/>
                <w:color w:val="000000" w:themeColor="text1"/>
                <w:sz w:val="22"/>
                <w:szCs w:val="20"/>
                <w:highlight w:val="none"/>
              </w:rPr>
              <w:t xml:space="preserve">设备连续运行24小时，检查有无跑、冒、滴漏，开始检测的精准。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其中设备的位置精度需邀请有资质的第三方进行检测，并出具检测报告。</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精度指标检测合格后进行试样加工验收，试样加工检测合格后，设备交予采购人或使用方进行试生产，试生产一个月内，设备运行正常，加工精度符合要求，且无质量问题。</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以上验收工作均满足要求后，双方签署终验收报告。</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若2次验收不能达到技术要求及由于投标供应商原因设备验收周期超过30天，则视</w:t>
            </w:r>
            <w:r>
              <w:rPr>
                <w:rFonts w:hint="eastAsia" w:ascii="宋体" w:hAnsi="宋体" w:eastAsia="宋体" w:cs="Times New Roman"/>
                <w:color w:val="000000" w:themeColor="text1"/>
                <w:sz w:val="22"/>
                <w:szCs w:val="20"/>
                <w:highlight w:val="none"/>
              </w:rPr>
              <w:t xml:space="preserve">为</w:t>
            </w:r>
            <w:r>
              <w:rPr>
                <w:rFonts w:ascii="宋体" w:hAnsi="宋体" w:eastAsia="宋体" w:cs="Times New Roman"/>
                <w:color w:val="000000" w:themeColor="text1"/>
                <w:sz w:val="22"/>
                <w:szCs w:val="20"/>
                <w:highlight w:val="none"/>
              </w:rPr>
              <w:t xml:space="preserve">设备验收不合格。</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投标供应商需在设备终验收前1个月内提供合同及技术协议要求的所有设备相关档案资料，否则采购人或使用方有权拒绝终验收，若由于资料原因导致验收延期，则按照逾期交货进行处罚。</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其他条款</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投标供应商在设备移交之前所有的安装工具、损耗等均由投标供应商承担。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按技术协议设备终验收不合格、不能正常交付使用的，投标供应商退还采购人或使用方所付设备款并承担合同总金额30%的违约赔偿金。</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在质保期内，设备出现问题，投标供应商应及时进行修理，投标供应商应在7</w:t>
            </w:r>
            <w:r>
              <w:rPr>
                <w:rFonts w:hint="eastAsia" w:ascii="宋体" w:hAnsi="宋体" w:cs="Times New Roman"/>
                <w:color w:val="000000" w:themeColor="text1"/>
                <w:sz w:val="22"/>
                <w:szCs w:val="20"/>
                <w:highlight w:val="none"/>
                <w:lang w:eastAsia="zh-CN"/>
              </w:rPr>
              <w:t xml:space="preserve">日内</w:t>
            </w:r>
            <w:r>
              <w:rPr>
                <w:rFonts w:ascii="宋体" w:hAnsi="宋体" w:eastAsia="宋体" w:cs="Times New Roman"/>
                <w:color w:val="000000" w:themeColor="text1"/>
                <w:sz w:val="22"/>
                <w:szCs w:val="20"/>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为用户提供终身技术咨询服务。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合同质保期满后，根据采购人或使用方的要求，投标供应商应以不高于标书优惠价格向采购人或使用方提供保证设备正常运行的所需要的全部备件及售后服务。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投标时所提供的各项资质、材料，以及对投标条款的响应情况必须真实有效，如存在虚假信息等弄虚作假行为，除追究投标供应商的相关责任外，投标供应商退还采购人或使用方所付设备款并承担合同总金额30%的违约赔偿金。</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合同有效期内，合同总价不受国家政策性调价或原材料价格变化及外汇汇率变化的影响，并作为最终结算的唯一依据。</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投标设备必须是全新设备（包括所有零部件、元器件和附件）。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.4.10</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投标供应商应保证，采购人或使用方在中华人民共和国使用该货物或货物的任何一部分时，免受第三方提出的侵犯其专利权、商标权、著作权</w:t>
            </w:r>
            <w:r>
              <w:rPr>
                <w:rFonts w:hint="eastAsia" w:ascii="宋体" w:hAnsi="宋体" w:eastAsia="宋体" w:cs="Times New Roman"/>
                <w:color w:val="000000" w:themeColor="text1"/>
                <w:sz w:val="22"/>
                <w:szCs w:val="20"/>
                <w:highlight w:val="none"/>
              </w:rPr>
              <w:t xml:space="preserve">或其他</w:t>
            </w:r>
            <w:r>
              <w:rPr>
                <w:rFonts w:ascii="宋体" w:hAnsi="宋体" w:eastAsia="宋体" w:cs="Times New Roman"/>
                <w:color w:val="000000" w:themeColor="text1"/>
                <w:sz w:val="22"/>
                <w:szCs w:val="20"/>
                <w:highlight w:val="none"/>
              </w:rPr>
              <w:t xml:space="preserve">知识产权的起诉。</w:t>
            </w:r>
            <w:r>
              <w:rPr>
                <w:color w:val="000000" w:themeColor="text1"/>
              </w:rPr>
            </w:r>
            <w:r/>
          </w:p>
        </w:tc>
      </w:tr>
      <w:tr>
        <w:trPr>
          <w:jc w:val="center"/>
          <w:trHeight w:val="285"/>
        </w:trPr>
        <w:tc>
          <w:tcPr>
            <w:tcBorders>
              <w:bottom w:val="single" w:color="auto" w:sz="4" w:space="0"/>
            </w:tcBorders>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0</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ind w:firstLine="482"/>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2.7高性能动态信号测试分析系统</w:t>
      </w:r>
      <w:r>
        <w:rPr>
          <w:color w:val="000000" w:themeColor="text1"/>
        </w:rPr>
      </w:r>
      <w:r/>
    </w:p>
    <w:tbl>
      <w:tblPr>
        <w:tblStyle w:val="790"/>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验收标准：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以合同技术协议为验收标准，依照技术协议要求逐条验收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在采购人或使用方工厂安装调试完毕，检验合格后进行最终验收并提供最终检测报告。</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最终验收合格后双方签字确认。</w:t>
            </w:r>
            <w:r>
              <w:rPr>
                <w:rFonts w:hint="eastAsia" w:ascii="宋体" w:hAnsi="宋体" w:eastAsia="宋体" w:cs="宋体"/>
                <w:color w:val="000000" w:themeColor="text1"/>
                <w:sz w:val="22"/>
                <w:szCs w:val="20"/>
                <w:highlight w:val="none"/>
              </w:rPr>
              <w:t xml:space="preserve">中标供应商负责再次在采购人或使用方现场对操作、维修人员进行培训，培训时间不少于2个工作日。直至操作、维修人员达到基本正常使用、维修该设备为止。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检验结果</w:t>
            </w:r>
            <w:r>
              <w:rPr>
                <w:rFonts w:hint="eastAsia" w:ascii="宋体" w:hAnsi="宋体" w:cs="宋体"/>
                <w:color w:val="000000" w:themeColor="text1"/>
                <w:sz w:val="22"/>
                <w:szCs w:val="20"/>
                <w:highlight w:val="none"/>
                <w:lang w:val="zh-CN"/>
              </w:rPr>
              <w:t xml:space="preserve">以最</w:t>
            </w:r>
            <w:r>
              <w:rPr>
                <w:rFonts w:hint="eastAsia" w:ascii="宋体" w:hAnsi="宋体" w:eastAsia="宋体" w:cs="宋体"/>
                <w:color w:val="000000" w:themeColor="text1"/>
                <w:sz w:val="22"/>
                <w:szCs w:val="20"/>
                <w:highlight w:val="none"/>
                <w:lang w:val="zh-CN"/>
              </w:rPr>
              <w:t xml:space="preserve">终验收为准。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其他商务要求：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包装及运输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安装调试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采购人或使用方负责将水、电、风提供到厂房固定位置，投标供应商负责从该位置至设备之间各种线缆、管线的实施。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设备的安装和调试工作由投标供应商负责派出强大的工程技术人员队伍在采购人或使用方现场进行，设备安装、调试时所用的工具由投标供应商负责，采购人或使用方可进行协助。</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终验收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设备验收前，投标供应商安排工程师在采购人或使用方设备安装现场进行现场培训，使用户达到独立使用、正确判断故障和熟练操作的程度。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设备终验收在采购人或使用方工厂进行，待安装、调试、培训完毕后，投标供应商按照技术协议及国家标准编制终验收大纲，经采购人或使用方审核确认后，开始按照终验收大纲进行设备参数等内容验收工作。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设备需要出具检测报告。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精度指标检测合格后，设备交予采购人或使用方进行使用，且无质量问题。</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若2次验收不能达到技术要求及由于投标供应商原因设备验收周期超过30天，则视为设备验收不合格。</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投标供应商需在设备终验收前1个月内提供合同及技术协议要求的所有设备相关档案资料，否则采购人或使用方有权拒绝终验收，若由于资料原因导致验收延期，则按照逾期交货进行处罚。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其他条款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按技术协议设备终验收不合格、不能正常交付使用的，投标供应商退还采购人或使用方所付设备款并承担合同总金额30%的违约赔偿金。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在质保期内，设备出现问题，投标供应商应及时进行修理，投标供应商应在7</w:t>
            </w:r>
            <w:r>
              <w:rPr>
                <w:rFonts w:hint="eastAsia" w:ascii="宋体" w:hAnsi="宋体" w:cs="宋体"/>
                <w:color w:val="000000" w:themeColor="text1"/>
                <w:sz w:val="22"/>
                <w:szCs w:val="20"/>
                <w:highlight w:val="none"/>
                <w:lang w:eastAsia="zh-CN"/>
              </w:rPr>
              <w:t xml:space="preserve">日内</w:t>
            </w:r>
            <w:r>
              <w:rPr>
                <w:rFonts w:hint="eastAsia" w:ascii="宋体" w:hAnsi="宋体" w:eastAsia="宋体" w:cs="宋体"/>
                <w:color w:val="000000" w:themeColor="text1"/>
                <w:sz w:val="22"/>
                <w:szCs w:val="20"/>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合同质保期满后，根据采购人或使用方的要求，投标供应商应以不高于标书优惠价格向采购人或使用方提供保证设备正常运行的所需要的全部备件及售后服务。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投标时所提供的各项资质、材料，以及对投标条款的响应情况必须真实有效，如存在虚假信息等弄虚作假行为，除追究投标供应商的相关责任外，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3.4.10</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投标供应商应保证，采购人或使用方在中华人民共和国使用该货物或货物的任何一部分时，免受第三方提出的侵犯其专利权、商标权、著作权或其他知识产权的起诉。</w:t>
            </w:r>
            <w:r>
              <w:rPr>
                <w:color w:val="000000" w:themeColor="text1"/>
              </w:rPr>
            </w:r>
            <w:r/>
          </w:p>
        </w:tc>
      </w:tr>
      <w:tr>
        <w:trPr>
          <w:trHeight w:val="285"/>
        </w:trPr>
        <w:tc>
          <w:tcPr>
            <w:tcBorders>
              <w:bottom w:val="single" w:color="auto" w:sz="4" w:space="0"/>
            </w:tcBorders>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2.8 1MW 耗功器</w:t>
      </w:r>
      <w:r>
        <w:rPr>
          <w:color w:val="000000" w:themeColor="text1"/>
        </w:rPr>
      </w:r>
      <w:r/>
    </w:p>
    <w:tbl>
      <w:tblPr>
        <w:tblStyle w:val="790"/>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测试功能：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负载测试：可加载额定值以内的任意</w:t>
            </w:r>
            <w:r>
              <w:rPr>
                <w:rFonts w:hint="eastAsia" w:ascii="宋体" w:hAnsi="宋体" w:eastAsia="宋体" w:cs="宋体"/>
                <w:color w:val="000000" w:themeColor="text1"/>
                <w:sz w:val="22"/>
                <w:szCs w:val="20"/>
                <w:highlight w:val="none"/>
              </w:rPr>
              <w:t xml:space="preserve">组合档位</w:t>
            </w:r>
            <w:r>
              <w:rPr>
                <w:rFonts w:hint="eastAsia" w:ascii="宋体" w:hAnsi="宋体" w:eastAsia="宋体" w:cs="宋体"/>
                <w:color w:val="000000" w:themeColor="text1"/>
                <w:sz w:val="22"/>
                <w:szCs w:val="20"/>
                <w:highlight w:val="none"/>
                <w:lang w:val="zh-CN"/>
              </w:rPr>
              <w:t xml:space="preserve">功率，测量并显示被测设备稳态电压、电流、功率、运行时间等参数。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控制方式选择：可以选择本地或智能方式控制负载。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本地控制：负载配有本地控制面板，并划分出若干功率档位，可通过开关控制加减载控制和查看数据参数。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智能控制：通过电脑上的数据管理软件控制负载，实现所有测试功能，并对测试数据进行显示、记录和管理，生成各种曲线、图表、测试报告，并支持打印。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控制方式互锁：系统配有控制方式选择开关，选择任一种控制方式后，通过其余方式进行的操作无效，避免多重操作造成的冲突。</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一键式加减载：无论采用手动开关或软件控制时，均可先设置好功率值，再启动总加载开关，负载才会按预设值加载，从而避免功率调整过程中造成负载波动。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本地仪表显示数据：通过本地测量仪表可显示电压、电流、功率、运行时间等参数。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软件功能：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通讯方式：智能控制使用光电隔离的RS485通讯串口连接PC，抗干扰能力强，保证系统控制的稳定性。也可通过转换器实现各种通信协议的转换，使用USB或RS232端口通讯。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加载方式：手动加载或自动加载。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手动加载：输入功率，即按指定数值加载。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自动加载：测试时可设定多个加载阶段的功率与时长，并按预设顺序自动进行阶段测试。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并机测试（</w:t>
            </w:r>
            <w:r>
              <w:rPr>
                <w:rFonts w:hint="eastAsia" w:ascii="宋体" w:hAnsi="宋体" w:eastAsia="宋体" w:cs="宋体"/>
                <w:color w:val="000000" w:themeColor="text1"/>
                <w:sz w:val="22"/>
                <w:szCs w:val="20"/>
                <w:highlight w:val="none"/>
              </w:rPr>
              <w:t xml:space="preserve">扩展功能</w:t>
            </w:r>
            <w:r>
              <w:rPr>
                <w:rFonts w:hint="eastAsia" w:ascii="宋体" w:hAnsi="宋体" w:eastAsia="宋体" w:cs="宋体"/>
                <w:color w:val="000000" w:themeColor="text1"/>
                <w:sz w:val="22"/>
                <w:szCs w:val="20"/>
                <w:highlight w:val="none"/>
                <w:lang w:val="zh-CN"/>
              </w:rPr>
              <w:t xml:space="preserve">）：当多台负载并机时，软件可进行并机测试，既可显示、记录各台负载的参数，也可显示、记录并机后的系统总参数。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实时参数：测试过程中，可通过软件实时显示电压、电流、功率、运行时间等主要参数。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安全监控：可通过软件指示灯，直观监控负载状态，异常停机保护时，提示停机原因。</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数据采集间隔：数据最小储存间隔时间为</w:t>
            </w:r>
            <w:r>
              <w:rPr>
                <w:rFonts w:hint="eastAsia" w:ascii="宋体" w:hAnsi="宋体" w:eastAsia="宋体" w:cs="宋体"/>
                <w:color w:val="000000" w:themeColor="text1"/>
                <w:sz w:val="22"/>
                <w:szCs w:val="20"/>
                <w:highlight w:val="none"/>
              </w:rPr>
              <w:t xml:space="preserve">1</w:t>
            </w:r>
            <w:r>
              <w:rPr>
                <w:rFonts w:hint="eastAsia" w:ascii="宋体" w:hAnsi="宋体" w:eastAsia="宋体" w:cs="宋体"/>
                <w:color w:val="000000" w:themeColor="text1"/>
                <w:sz w:val="22"/>
                <w:szCs w:val="20"/>
                <w:highlight w:val="none"/>
                <w:lang w:val="zh-CN"/>
              </w:rPr>
              <w:t xml:space="preserve">s。</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数据保存与查询：测试数据可保存在软件中，并随时查询历史测试数据。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图形显示：可显示实时或历史测试数据，并支持打印为以下曲线、图形：</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1）实时电压、电流、频率、功率曲线；2）电压曲线图；3）电流曲线图；</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4）功率曲线图。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数据格式：图表、曲线可通过</w:t>
            </w:r>
            <w:r>
              <w:rPr>
                <w:rFonts w:hint="eastAsia" w:ascii="宋体" w:hAnsi="宋体" w:eastAsia="宋体" w:cs="宋体"/>
                <w:color w:val="000000" w:themeColor="text1"/>
                <w:sz w:val="22"/>
                <w:szCs w:val="20"/>
                <w:highlight w:val="none"/>
              </w:rPr>
              <w:t xml:space="preserve">W</w:t>
            </w:r>
            <w:r>
              <w:rPr>
                <w:rFonts w:hint="eastAsia" w:ascii="宋体" w:hAnsi="宋体" w:eastAsia="宋体" w:cs="宋体"/>
                <w:color w:val="000000" w:themeColor="text1"/>
                <w:sz w:val="22"/>
                <w:szCs w:val="20"/>
                <w:highlight w:val="none"/>
                <w:lang w:val="zh-CN"/>
              </w:rPr>
              <w:t xml:space="preserve">ord文档格式输出，检测数据可通过Excel表格格式输出，并支持打印。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保护功能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紧急停止：可手动一键强制卸载，急停锁定状态下不能加载。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短路保护：负载电路配有熔断器，可避免负载短路或电流过大时损坏设备。</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过压保护：负载输入电压超过安全阈值时，自动卸载并声光报警。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温度保护：负载温度超过安全阈值时，自动卸载并声光报警。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风机联锁保护：未开启风机电源开关前，负载不能进行加载。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风机风量保护：散热风机的风量不足时，自动卸载并声光报警。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风机相序自动转换保护：当控制电源线未按正确相序连接时，三相风机也可按正常方向运转。</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保护开关：部分保护功能配有开关，当误报或有特殊需要时，可临时关闭相应保护功能。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机箱接地保护：负载工作时为了避免机壳带电，使人发生触电危险，负载柜体设有专门接地保护端子。</w:t>
            </w:r>
            <w:r>
              <w:rPr>
                <w:color w:val="000000" w:themeColor="text1"/>
              </w:rPr>
            </w:r>
            <w:r/>
          </w:p>
        </w:tc>
      </w:tr>
    </w:tbl>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2.9动平衡机</w:t>
      </w:r>
      <w:r>
        <w:rPr>
          <w:color w:val="000000" w:themeColor="text1"/>
        </w:rPr>
      </w:r>
      <w:r/>
    </w:p>
    <w:tbl>
      <w:tblPr>
        <w:tblStyle w:val="79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1162"/>
        <w:gridCol w:w="8957"/>
      </w:tblGrid>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设备名称：卧式平衡机</w:t>
            </w:r>
            <w:r>
              <w:rPr>
                <w:rFonts w:ascii="宋体" w:hAnsi="宋体" w:eastAsia="宋体" w:cs="Times New Roman"/>
                <w:color w:val="000000" w:themeColor="text1"/>
                <w:sz w:val="22"/>
                <w:szCs w:val="20"/>
                <w:highlight w:val="none"/>
              </w:rPr>
              <w:t xml:space="preserve"> </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数量：1台</w:t>
            </w:r>
            <w:r>
              <w:rPr>
                <w:color w:val="000000" w:themeColor="text1"/>
              </w:rPr>
            </w:r>
            <w:r/>
          </w:p>
        </w:tc>
      </w:tr>
      <w:tr>
        <w:trPr>
          <w:jc w:val="center"/>
          <w:trHeight w:val="137"/>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b/>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报价币种，价格条件：人民币，交货地价</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b/>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交货期：</w:t>
            </w:r>
            <w:r>
              <w:rPr>
                <w:rFonts w:hint="eastAsia" w:ascii="宋体" w:hAnsi="宋体" w:cs="Times New Roman"/>
                <w:color w:val="000000" w:themeColor="text1"/>
                <w:sz w:val="22"/>
                <w:szCs w:val="20"/>
                <w:highlight w:val="none"/>
                <w:lang w:eastAsia="zh-CN"/>
              </w:rPr>
              <w:t xml:space="preserve">设备</w:t>
            </w:r>
            <w:r>
              <w:rPr>
                <w:rFonts w:hint="eastAsia" w:ascii="宋体" w:hAnsi="宋体" w:eastAsia="宋体" w:cs="Times New Roman"/>
                <w:color w:val="000000" w:themeColor="text1"/>
                <w:sz w:val="22"/>
                <w:szCs w:val="20"/>
                <w:highlight w:val="none"/>
              </w:rPr>
              <w:t xml:space="preserve">合同签字生效后3个月到厂。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设备用途及总体要求：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适用于齿轮轴及其它转子类零件的平衡检测。</w:t>
            </w:r>
            <w:r>
              <w:rPr>
                <w:color w:val="000000" w:themeColor="text1"/>
              </w:rPr>
            </w:r>
            <w:r/>
          </w:p>
        </w:tc>
      </w:tr>
      <w:tr>
        <w:trPr>
          <w:jc w:val="center"/>
          <w:trHeight w:val="413"/>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设备结构为卧式硬支撑卧式动平衡机，主要分为两部分：机械系统、测量控制系统。</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.2.1</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机械系统包括：床身、可移动摆架（支撑架、轴向限位支架、安全架等）、传感器、皮带驱动装置（皮带涨紧和引导装置、皮带轮、驱动电机等）等</w:t>
            </w:r>
            <w:r>
              <w:rPr>
                <w:rFonts w:ascii="宋体" w:hAnsi="宋体" w:eastAsia="宋体" w:cs="Times New Roman"/>
                <w:color w:val="000000" w:themeColor="text1"/>
                <w:sz w:val="22"/>
                <w:szCs w:val="20"/>
                <w:highlight w:val="none"/>
              </w:rPr>
              <w:t xml:space="preserve"> </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pacing w:val="20"/>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设备的制造及校验应满足国际标准ISO21940-21-2012。</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W w:w="8957" w:type="dxa"/>
            <w:textDirection w:val="lrTb"/>
            <w:noWrap w:val="false"/>
          </w:tcPr>
          <w:p>
            <w:pPr>
              <w:ind w:left="567" w:right="0" w:hanging="567"/>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测量单元的软、硬件配置</w:t>
            </w:r>
            <w:r>
              <w:rPr>
                <w:rFonts w:hint="eastAsia" w:ascii="宋体" w:hAnsi="宋体" w:cs="Times New Roman"/>
                <w:color w:val="000000" w:themeColor="text1"/>
                <w:sz w:val="22"/>
                <w:szCs w:val="20"/>
                <w:highlight w:val="none"/>
                <w:lang w:eastAsia="zh-CN"/>
              </w:rPr>
              <w:t xml:space="preserve">及设</w:t>
            </w:r>
            <w:r>
              <w:rPr>
                <w:rFonts w:hint="eastAsia" w:ascii="宋体" w:hAnsi="宋体" w:eastAsia="宋体" w:cs="Times New Roman"/>
                <w:color w:val="000000" w:themeColor="text1"/>
                <w:sz w:val="22"/>
                <w:szCs w:val="20"/>
                <w:highlight w:val="none"/>
              </w:rPr>
              <w:t xml:space="preserve">备功能如下：</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W w:w="8957" w:type="dxa"/>
            <w:textDirection w:val="lrTb"/>
            <w:noWrap w:val="false"/>
          </w:tcPr>
          <w:p>
            <w:pPr>
              <w:ind w:left="567" w:right="0" w:hanging="567"/>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Arial"/>
                <w:bCs/>
                <w:color w:val="000000" w:themeColor="text1"/>
                <w:sz w:val="22"/>
                <w:szCs w:val="20"/>
                <w:highlight w:val="none"/>
              </w:rPr>
              <w:t xml:space="preserve">带图形化显示的彩色显示屏</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独立的</w:t>
            </w:r>
            <w:r>
              <w:rPr>
                <w:rFonts w:hint="eastAsia" w:ascii="宋体" w:hAnsi="宋体" w:eastAsia="宋体" w:cs="Arial"/>
                <w:bCs/>
                <w:color w:val="000000" w:themeColor="text1"/>
                <w:sz w:val="22"/>
                <w:szCs w:val="20"/>
                <w:highlight w:val="none"/>
              </w:rPr>
              <w:t xml:space="preserve">薄膜按键,可直接执行所有重要的操作功能</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.7</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按</w:t>
            </w:r>
            <w:r>
              <w:rPr>
                <w:rFonts w:hint="eastAsia" w:ascii="宋体" w:hAnsi="宋体" w:eastAsia="宋体" w:cs="Arial"/>
                <w:bCs/>
                <w:color w:val="000000" w:themeColor="text1"/>
                <w:sz w:val="22"/>
                <w:szCs w:val="20"/>
                <w:highlight w:val="none"/>
              </w:rPr>
              <w:t xml:space="preserve">转子特性需要，可以通过对应时间平均值的计算来改善测量结果</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.8</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速度测量精度</w:t>
            </w:r>
            <w:r>
              <w:rPr>
                <w:rFonts w:hint="eastAsia" w:ascii="宋体" w:hAnsi="宋体" w:eastAsia="宋体" w:cs="Arial"/>
                <w:bCs/>
                <w:color w:val="000000" w:themeColor="text1"/>
                <w:sz w:val="22"/>
                <w:szCs w:val="20"/>
                <w:highlight w:val="none"/>
              </w:rPr>
              <w:t xml:space="preserve">，4位，测量值精确性+ 1 ‰ + 1 位， </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.9</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Arial"/>
                <w:bCs/>
                <w:color w:val="000000" w:themeColor="text1"/>
                <w:sz w:val="22"/>
                <w:szCs w:val="20"/>
                <w:highlight w:val="none"/>
              </w:rPr>
              <w:t xml:space="preserve">电子角度</w:t>
            </w:r>
            <w:r>
              <w:rPr>
                <w:rFonts w:hint="eastAsia" w:ascii="宋体" w:hAnsi="宋体" w:eastAsia="宋体" w:cs="宋体"/>
                <w:bCs/>
                <w:color w:val="000000" w:themeColor="text1"/>
                <w:sz w:val="22"/>
                <w:szCs w:val="20"/>
                <w:highlight w:val="none"/>
              </w:rPr>
              <w:t xml:space="preserve">手动</w:t>
            </w:r>
            <w:r>
              <w:rPr>
                <w:rFonts w:hint="eastAsia" w:ascii="宋体" w:hAnsi="宋体" w:eastAsia="宋体" w:cs="Arial"/>
                <w:bCs/>
                <w:color w:val="000000" w:themeColor="text1"/>
                <w:sz w:val="22"/>
                <w:szCs w:val="20"/>
                <w:highlight w:val="none"/>
              </w:rPr>
              <w:t xml:space="preserve">定位</w:t>
            </w:r>
            <w:r>
              <w:rPr>
                <w:rFonts w:hint="eastAsia" w:ascii="宋体" w:hAnsi="宋体" w:eastAsia="宋体" w:cs="宋体"/>
                <w:bCs/>
                <w:color w:val="000000" w:themeColor="text1"/>
                <w:sz w:val="22"/>
                <w:szCs w:val="20"/>
                <w:highlight w:val="none"/>
              </w:rPr>
              <w:t xml:space="preserve">功能，</w:t>
            </w:r>
            <w:r>
              <w:rPr>
                <w:rFonts w:hint="eastAsia" w:ascii="宋体" w:hAnsi="宋体" w:eastAsia="宋体" w:cs="Arial"/>
                <w:bCs/>
                <w:color w:val="000000" w:themeColor="text1"/>
                <w:sz w:val="22"/>
                <w:szCs w:val="20"/>
                <w:highlight w:val="none"/>
              </w:rPr>
              <w:t xml:space="preserve">转子特性定标</w:t>
            </w:r>
            <w:r>
              <w:rPr>
                <w:rFonts w:hint="eastAsia" w:ascii="宋体" w:hAnsi="宋体" w:eastAsia="宋体" w:cs="宋体"/>
                <w:bCs/>
                <w:color w:val="000000" w:themeColor="text1"/>
                <w:sz w:val="22"/>
                <w:szCs w:val="20"/>
                <w:highlight w:val="none"/>
              </w:rPr>
              <w:t xml:space="preserve">功能</w:t>
            </w:r>
            <w:r>
              <w:rPr>
                <w:rFonts w:hint="eastAsia" w:ascii="宋体" w:hAnsi="宋体" w:eastAsia="宋体" w:cs="宋体"/>
                <w:bCs/>
                <w:color w:val="000000" w:themeColor="text1"/>
                <w:sz w:val="22"/>
                <w:szCs w:val="20"/>
                <w:highlight w:val="none"/>
                <w:lang w:eastAsia="zh-CN"/>
              </w:rPr>
              <w:t xml:space="preserve">，</w:t>
            </w:r>
            <w:r>
              <w:rPr>
                <w:rFonts w:hint="eastAsia" w:ascii="Arial" w:hAnsi="Arial" w:eastAsia="Arial" w:cs="Arial"/>
                <w:bCs/>
                <w:color w:val="000000" w:themeColor="text1"/>
                <w:sz w:val="22"/>
                <w:szCs w:val="20"/>
                <w:highlight w:val="none"/>
              </w:rPr>
              <w:t xml:space="preserve">高速挠性转子测量</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.10</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提供打印功能，可进行平衡记录的打印操作。</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.11</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提供控制柜空调一个，功率不小于600W</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.12</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一个测量单元能够连接主机和辅机两台机器，无须每次插拔数据输入线缆。</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驱动系统的规格及要求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驱动电机双向旋转。</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主机交流驱动电机功率不低于15KW。</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辅机交流驱动电机功率不低于3KW。</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主机采用气动皮带涨紧装置</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机器及控制柜颜色：按照用户要求；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设备技术要求及主要规格参数：</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主机系统永久标定测量范围Wn</w:t>
            </w:r>
            <w:r>
              <w:rPr>
                <w:rFonts w:hint="eastAsia" w:ascii="宋体" w:hAnsi="宋体" w:eastAsia="宋体" w:cs="Times New Roman"/>
                <w:color w:val="000000" w:themeColor="text1"/>
                <w:sz w:val="22"/>
                <w:szCs w:val="20"/>
                <w:highlight w:val="none"/>
                <w:vertAlign w:val="superscript"/>
              </w:rPr>
              <w:t xml:space="preserve">2</w:t>
            </w:r>
            <w:r>
              <w:rPr>
                <w:rFonts w:hint="eastAsia" w:ascii="宋体" w:hAnsi="宋体" w:eastAsia="宋体" w:cs="Times New Roman"/>
                <w:color w:val="000000" w:themeColor="text1"/>
                <w:sz w:val="22"/>
                <w:szCs w:val="20"/>
                <w:highlight w:val="none"/>
              </w:rPr>
              <w:t xml:space="preserve">=280*10</w:t>
            </w:r>
            <w:r>
              <w:rPr>
                <w:rFonts w:hint="eastAsia" w:ascii="宋体" w:hAnsi="宋体" w:eastAsia="宋体" w:cs="Times New Roman"/>
                <w:color w:val="000000" w:themeColor="text1"/>
                <w:sz w:val="22"/>
                <w:szCs w:val="20"/>
                <w:highlight w:val="none"/>
                <w:vertAlign w:val="superscript"/>
              </w:rPr>
              <w:t xml:space="preserve">6</w:t>
            </w:r>
            <w:r>
              <w:rPr>
                <w:rFonts w:hint="eastAsia" w:ascii="宋体" w:hAnsi="宋体" w:eastAsia="宋体" w:cs="Times New Roman"/>
                <w:color w:val="000000" w:themeColor="text1"/>
                <w:sz w:val="22"/>
                <w:szCs w:val="20"/>
                <w:highlight w:val="none"/>
              </w:rPr>
              <w:t xml:space="preserve">kg/min</w:t>
            </w:r>
            <w:r>
              <w:rPr>
                <w:rFonts w:hint="eastAsia" w:ascii="宋体" w:hAnsi="宋体" w:eastAsia="宋体" w:cs="Times New Roman"/>
                <w:color w:val="000000" w:themeColor="text1"/>
                <w:sz w:val="22"/>
                <w:szCs w:val="20"/>
                <w:highlight w:val="none"/>
                <w:vertAlign w:val="superscript"/>
              </w:rPr>
              <w:t xml:space="preserve">2</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辅机系统永久标定测量范围Wn</w:t>
            </w:r>
            <w:r>
              <w:rPr>
                <w:rFonts w:hint="eastAsia" w:ascii="宋体" w:hAnsi="宋体" w:eastAsia="宋体" w:cs="Times New Roman"/>
                <w:color w:val="000000" w:themeColor="text1"/>
                <w:sz w:val="22"/>
                <w:szCs w:val="20"/>
                <w:highlight w:val="none"/>
                <w:vertAlign w:val="superscript"/>
              </w:rPr>
              <w:t xml:space="preserve">2</w:t>
            </w:r>
            <w:r>
              <w:rPr>
                <w:rFonts w:hint="eastAsia" w:ascii="宋体" w:hAnsi="宋体" w:eastAsia="宋体" w:cs="Times New Roman"/>
                <w:color w:val="000000" w:themeColor="text1"/>
                <w:sz w:val="22"/>
                <w:szCs w:val="20"/>
                <w:highlight w:val="none"/>
              </w:rPr>
              <w:t xml:space="preserve">=180*10</w:t>
            </w:r>
            <w:r>
              <w:rPr>
                <w:rFonts w:hint="eastAsia" w:ascii="宋体" w:hAnsi="宋体" w:eastAsia="宋体" w:cs="Times New Roman"/>
                <w:color w:val="000000" w:themeColor="text1"/>
                <w:sz w:val="22"/>
                <w:szCs w:val="20"/>
                <w:highlight w:val="none"/>
                <w:vertAlign w:val="superscript"/>
              </w:rPr>
              <w:t xml:space="preserve">6</w:t>
            </w:r>
            <w:r>
              <w:rPr>
                <w:rFonts w:hint="eastAsia" w:ascii="宋体" w:hAnsi="宋体" w:eastAsia="宋体" w:cs="Times New Roman"/>
                <w:color w:val="000000" w:themeColor="text1"/>
                <w:sz w:val="22"/>
                <w:szCs w:val="20"/>
                <w:highlight w:val="none"/>
              </w:rPr>
              <w:t xml:space="preserve">kg/min</w:t>
            </w:r>
            <w:r>
              <w:rPr>
                <w:rFonts w:hint="eastAsia" w:ascii="宋体" w:hAnsi="宋体" w:eastAsia="宋体" w:cs="Times New Roman"/>
                <w:color w:val="000000" w:themeColor="text1"/>
                <w:sz w:val="22"/>
                <w:szCs w:val="20"/>
                <w:highlight w:val="none"/>
                <w:vertAlign w:val="superscript"/>
              </w:rPr>
              <w:t xml:space="preserve">2</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主机提供定制轴向限位装置1套，投标提供详细图文说明。</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主机提供反向支撑压紧工装1套，投标提供详细图文说明。</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安装调试</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bCs/>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配备必要的安装调试工具、地角螺栓、扳手及安装用电缆（20米）等。</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甲方负责设备开箱、就位，乙方需要进行现场指导，乙方负责设备接线，调试，终验收。</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设备工作条件（指公司能够提供的技术条件）：</w:t>
            </w:r>
            <w:r>
              <w:rPr>
                <w:rFonts w:hint="eastAsia" w:ascii="宋体" w:hAnsi="宋体" w:eastAsia="宋体" w:cs="Times New Roman"/>
                <w:color w:val="000000" w:themeColor="text1"/>
                <w:sz w:val="22"/>
                <w:szCs w:val="20"/>
                <w:highlight w:val="none"/>
              </w:rPr>
              <w:t xml:space="preserve">电源AC380V，50Hz；压缩空气压力0.4~0.6MPa。</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签订合同后需提供的技术资料</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设备交付前应提前两个月提供卧式动平衡机地基设计方案图及施工技术条件</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提供设备电气系统、机械结构设计原理图；</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提供设备使用手册（包括设备操作、维修、保养、安全使用等内容）；</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设备附件资料：设备</w:t>
            </w:r>
            <w:r>
              <w:rPr>
                <w:rFonts w:ascii="宋体" w:hAnsi="宋体" w:eastAsia="宋体" w:cs="Times New Roman"/>
                <w:color w:val="000000" w:themeColor="text1"/>
                <w:sz w:val="22"/>
                <w:szCs w:val="20"/>
                <w:highlight w:val="none"/>
              </w:rPr>
              <w:t xml:space="preserve">外购件清单</w:t>
            </w:r>
            <w:r>
              <w:rPr>
                <w:rFonts w:hint="eastAsia" w:ascii="宋体" w:hAnsi="宋体" w:eastAsia="宋体" w:cs="Times New Roman"/>
                <w:color w:val="000000" w:themeColor="text1"/>
                <w:sz w:val="22"/>
                <w:szCs w:val="20"/>
                <w:highlight w:val="none"/>
              </w:rPr>
              <w:t xml:space="preserve">、外购件使用手册及合格证等相关资料；</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W w:w="8957"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设备精度报告：设备出厂合格证，设备出厂精度检验报告等；</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设备安装验收完毕后，上述技术资料</w:t>
            </w:r>
            <w:r>
              <w:rPr>
                <w:rFonts w:hint="eastAsia" w:ascii="宋体" w:hAnsi="宋体" w:eastAsia="宋体" w:cs="Times New Roman"/>
                <w:color w:val="000000" w:themeColor="text1"/>
                <w:sz w:val="22"/>
                <w:szCs w:val="20"/>
                <w:highlight w:val="none"/>
              </w:rPr>
              <w:t xml:space="preserve">一</w:t>
            </w:r>
            <w:r>
              <w:rPr>
                <w:rFonts w:ascii="宋体" w:hAnsi="宋体" w:eastAsia="宋体" w:cs="Times New Roman"/>
                <w:color w:val="000000" w:themeColor="text1"/>
                <w:sz w:val="22"/>
                <w:szCs w:val="20"/>
                <w:highlight w:val="none"/>
              </w:rPr>
              <w:t xml:space="preserve">套纸质版和一套电子版</w:t>
            </w:r>
            <w:r>
              <w:rPr>
                <w:rFonts w:hint="eastAsia" w:ascii="宋体" w:hAnsi="宋体" w:eastAsia="宋体" w:cs="Times New Roman"/>
                <w:color w:val="000000" w:themeColor="text1"/>
                <w:sz w:val="22"/>
                <w:szCs w:val="20"/>
                <w:highlight w:val="none"/>
              </w:rPr>
              <w:t xml:space="preserve">。</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10</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技术服务</w:t>
            </w:r>
            <w:r>
              <w:rPr>
                <w:rFonts w:hint="eastAsia" w:ascii="宋体" w:hAnsi="宋体" w:eastAsia="宋体" w:cs="Times New Roman"/>
                <w:color w:val="000000" w:themeColor="text1"/>
                <w:sz w:val="22"/>
                <w:szCs w:val="20"/>
                <w:highlight w:val="none"/>
              </w:rPr>
              <w:t xml:space="preserve">：</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0</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服务应及时有效。卖方在收到用户故障信息后，要求24小时内响应，5个工作日内排除故障。</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0</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设备运输、装卸、安装和调试由乙方负责，安装调试质量由甲方验收。</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0</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设备运输、装卸、安装、调试、培训及技术服务费用等计入投标总价。</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b/>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验收标准</w:t>
            </w:r>
            <w:r>
              <w:rPr>
                <w:rFonts w:hint="eastAsia" w:ascii="宋体" w:hAnsi="宋体" w:eastAsia="宋体" w:cs="Times New Roman"/>
                <w:color w:val="000000" w:themeColor="text1"/>
                <w:sz w:val="22"/>
                <w:szCs w:val="20"/>
                <w:highlight w:val="none"/>
              </w:rPr>
              <w:t xml:space="preserve">、</w:t>
            </w:r>
            <w:r>
              <w:rPr>
                <w:rFonts w:ascii="宋体" w:hAnsi="宋体" w:eastAsia="宋体" w:cs="Times New Roman"/>
                <w:color w:val="000000" w:themeColor="text1"/>
                <w:sz w:val="22"/>
                <w:szCs w:val="20"/>
                <w:highlight w:val="none"/>
              </w:rPr>
              <w:t xml:space="preserve">验收程序</w:t>
            </w:r>
            <w:r>
              <w:rPr>
                <w:rFonts w:hint="eastAsia" w:ascii="宋体" w:hAnsi="宋体" w:eastAsia="宋体" w:cs="Times New Roman"/>
                <w:color w:val="000000" w:themeColor="text1"/>
                <w:sz w:val="22"/>
                <w:szCs w:val="20"/>
                <w:highlight w:val="none"/>
              </w:rPr>
              <w:t xml:space="preserve">和培训</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验收标准</w:t>
            </w:r>
            <w:r>
              <w:rPr>
                <w:rFonts w:hint="eastAsia" w:ascii="宋体" w:hAnsi="宋体" w:eastAsia="宋体" w:cs="Times New Roman"/>
                <w:color w:val="000000" w:themeColor="text1"/>
                <w:sz w:val="22"/>
                <w:szCs w:val="20"/>
                <w:highlight w:val="none"/>
              </w:rPr>
              <w:t xml:space="preserve">：</w:t>
            </w:r>
            <w:r>
              <w:rPr>
                <w:rFonts w:ascii="宋体" w:hAnsi="宋体" w:eastAsia="宋体" w:cs="Times New Roman"/>
                <w:color w:val="000000" w:themeColor="text1"/>
                <w:sz w:val="22"/>
                <w:szCs w:val="20"/>
                <w:highlight w:val="none"/>
              </w:rPr>
              <w:t xml:space="preserve">采用</w:t>
            </w:r>
            <w:r>
              <w:rPr>
                <w:rFonts w:hint="eastAsia" w:ascii="宋体" w:hAnsi="宋体" w:eastAsia="宋体" w:cs="Times New Roman"/>
                <w:color w:val="000000" w:themeColor="text1"/>
                <w:sz w:val="22"/>
                <w:szCs w:val="20"/>
                <w:highlight w:val="none"/>
              </w:rPr>
              <w:t xml:space="preserve">标准转子按</w:t>
            </w:r>
            <w:r>
              <w:rPr>
                <w:rFonts w:hint="eastAsia" w:ascii="宋体" w:hAnsi="宋体" w:eastAsia="宋体" w:cs="Times New Roman"/>
                <w:color w:val="000000" w:themeColor="text1"/>
                <w:sz w:val="22"/>
                <w:szCs w:val="20"/>
                <w:highlight w:val="none"/>
              </w:rPr>
              <w:t xml:space="preserve">ISO21940-21-2012</w:t>
            </w:r>
            <w:r>
              <w:rPr>
                <w:rFonts w:hint="eastAsia" w:ascii="宋体" w:hAnsi="宋体" w:eastAsia="宋体" w:cs="Times New Roman"/>
                <w:color w:val="000000" w:themeColor="text1"/>
                <w:sz w:val="22"/>
                <w:szCs w:val="20"/>
                <w:highlight w:val="none"/>
              </w:rPr>
              <w:t xml:space="preserve">进行测试及校验。</w:t>
            </w:r>
            <w:r>
              <w:rPr>
                <w:color w:val="000000" w:themeColor="text1"/>
              </w:rPr>
            </w:r>
            <w:r/>
          </w:p>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验收内容还包括：设备外观、功能、安全性、可靠性检测。</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11</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验收程序</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预验收在乙方进行，包括对设备测量精度的验收和对设备功能的验收。出具检测报告。注:</w:t>
            </w:r>
            <w:r>
              <w:rPr>
                <w:rFonts w:ascii="宋体" w:hAnsi="宋体" w:eastAsia="宋体" w:cs="Times New Roman"/>
                <w:color w:val="000000" w:themeColor="text1"/>
                <w:sz w:val="22"/>
                <w:szCs w:val="20"/>
                <w:highlight w:val="none"/>
              </w:rPr>
              <w:t xml:space="preserve"> 采用</w:t>
            </w:r>
            <w:r>
              <w:rPr>
                <w:rFonts w:hint="eastAsia" w:ascii="宋体" w:hAnsi="宋体" w:eastAsia="宋体" w:cs="Times New Roman"/>
                <w:color w:val="000000" w:themeColor="text1"/>
                <w:sz w:val="22"/>
                <w:szCs w:val="20"/>
                <w:highlight w:val="none"/>
              </w:rPr>
              <w:t xml:space="preserve">标准转子按</w:t>
            </w:r>
            <w:r>
              <w:rPr>
                <w:rFonts w:hint="eastAsia" w:ascii="宋体" w:hAnsi="宋体" w:eastAsia="宋体" w:cs="Times New Roman"/>
                <w:color w:val="000000" w:themeColor="text1"/>
                <w:sz w:val="22"/>
                <w:szCs w:val="20"/>
                <w:highlight w:val="none"/>
              </w:rPr>
              <w:t xml:space="preserve">ISO21940-21-2012</w:t>
            </w:r>
            <w:r>
              <w:rPr>
                <w:rFonts w:hint="eastAsia" w:ascii="宋体" w:hAnsi="宋体" w:eastAsia="宋体" w:cs="Times New Roman"/>
                <w:color w:val="000000" w:themeColor="text1"/>
                <w:sz w:val="22"/>
                <w:szCs w:val="20"/>
                <w:highlight w:val="none"/>
              </w:rPr>
              <w:t xml:space="preserve">测试及校验。</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终验收在甲方进行，转子由甲方提供并在甲方现场进行验收。</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验收结果以终验收为准</w:t>
            </w:r>
            <w:r>
              <w:rPr>
                <w:rFonts w:hint="eastAsia" w:ascii="宋体" w:hAnsi="宋体" w:eastAsia="宋体" w:cs="Times New Roman"/>
                <w:color w:val="000000" w:themeColor="text1"/>
                <w:sz w:val="22"/>
                <w:szCs w:val="20"/>
                <w:highlight w:val="none"/>
              </w:rPr>
              <w:t xml:space="preserve">，验收合格后双方签字生效。</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培训内容应包括：编程、操作和机械维护、电子电器维护及故障排除等。</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质保期服务</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设备最终验收后，质量保修期整机为1年。</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567" w:right="0" w:hanging="567"/>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保修期过后，卖方能终身提供广泛优惠的技术支持及设备备件供应。</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包装要求和运输方式</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包装要求：</w:t>
            </w:r>
            <w:r>
              <w:rPr>
                <w:rFonts w:hint="eastAsia" w:ascii="宋体" w:hAnsi="宋体" w:eastAsia="宋体" w:cs="Times New Roman"/>
                <w:color w:val="000000" w:themeColor="text1"/>
                <w:sz w:val="22"/>
                <w:szCs w:val="20"/>
                <w:highlight w:val="none"/>
              </w:rPr>
              <w:t xml:space="preserve">装箱应用新的坚固的木箱或铁皮箱，适用于长途运输、防潮、防锈、防震、防粗暴装卸，适用于整体吊装。</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运输方式：陆运。</w:t>
            </w:r>
            <w:r>
              <w:rPr>
                <w:color w:val="000000" w:themeColor="text1"/>
              </w:rPr>
            </w:r>
            <w:r/>
          </w:p>
        </w:tc>
      </w:tr>
    </w:tbl>
    <w:p>
      <w:pPr>
        <w:ind w:firstLine="482"/>
        <w:spacing w:after="5"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四、报价要求</w:t>
      </w:r>
      <w:r>
        <w:rPr>
          <w:color w:val="000000" w:themeColor="text1"/>
        </w:rPr>
      </w:r>
      <w:r/>
    </w:p>
    <w:p>
      <w:pPr>
        <w:ind w:firstLine="480"/>
        <w:spacing w:line="440" w:lineRule="exact"/>
        <w:tabs>
          <w:tab w:val="left" w:pos="945" w:leader="none"/>
        </w:tabs>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color w:val="000000" w:themeColor="text1"/>
        </w:rPr>
      </w:r>
      <w:r/>
    </w:p>
    <w:p>
      <w:pPr>
        <w:ind w:firstLine="482"/>
        <w:spacing w:line="440" w:lineRule="exact"/>
        <w:tabs>
          <w:tab w:val="left" w:pos="945" w:leader="none"/>
        </w:tabs>
        <w:rPr>
          <w:rFonts w:hint="default" w:ascii="宋体" w:hAnsi="宋体" w:eastAsia="宋体" w:cs="宋体"/>
          <w:b/>
          <w:color w:val="000000" w:themeColor="text1"/>
          <w:sz w:val="24"/>
          <w:szCs w:val="24"/>
          <w:highlight w:val="none"/>
        </w:rPr>
        <w:outlineLvl w:val="0"/>
      </w:pPr>
      <w:r>
        <w:rPr>
          <w:rFonts w:hint="eastAsia" w:ascii="宋体" w:hAnsi="宋体" w:eastAsia="宋体" w:cs="宋体"/>
          <w:b/>
          <w:color w:val="000000" w:themeColor="text1"/>
          <w:sz w:val="24"/>
          <w:szCs w:val="24"/>
          <w:highlight w:val="none"/>
          <w:lang w:val="en-US" w:eastAsia="zh-CN"/>
        </w:rPr>
        <w:t xml:space="preserve">五</w:t>
      </w:r>
      <w:r>
        <w:rPr>
          <w:rFonts w:hint="eastAsia" w:ascii="宋体" w:hAnsi="宋体" w:eastAsia="宋体" w:cs="宋体"/>
          <w:b/>
          <w:color w:val="000000" w:themeColor="text1"/>
          <w:sz w:val="24"/>
          <w:szCs w:val="24"/>
          <w:highlight w:val="none"/>
        </w:rPr>
        <w:t xml:space="preserve">、其他说明</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中标供应商在中标后发生下列情形之一，导致其中标资格被取消或中标结果无效的，按以下方式处理：</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中标后无正当理由拒绝签订合同的：采购人可以按照评审报告排序确定下一候选人为中标供应商，也可以重新开展采购活动。</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rPr>
          <w:color w:val="000000" w:themeColor="text1"/>
        </w:rPr>
      </w:r>
      <w:r/>
    </w:p>
    <w:p>
      <w:pPr>
        <w:ind w:firstLine="480"/>
        <w:spacing w:line="44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在任何上述情形下，给采购人造成损失的，原中标供应商均应依法承担赔偿责任。</w:t>
      </w:r>
      <w:r>
        <w:rPr>
          <w:color w:val="000000" w:themeColor="text1"/>
        </w:rPr>
      </w:r>
      <w:r/>
    </w:p>
    <w:p>
      <w:pPr>
        <w:ind w:firstLine="482"/>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val="en-US" w:eastAsia="zh-CN"/>
        </w:rPr>
        <w:t xml:space="preserve">六</w:t>
      </w:r>
      <w:r>
        <w:rPr>
          <w:rFonts w:hint="eastAsia" w:ascii="宋体" w:hAnsi="宋体"/>
          <w:b/>
          <w:color w:val="000000" w:themeColor="text1"/>
          <w:sz w:val="24"/>
          <w:szCs w:val="24"/>
          <w:highlight w:val="none"/>
        </w:rPr>
        <w:t xml:space="preserve">、综合说明及其他要求</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olor w:val="000000" w:themeColor="text1"/>
          <w:sz w:val="24"/>
          <w:szCs w:val="24"/>
          <w:highlight w:val="none"/>
        </w:rPr>
        <w:t xml:space="preserve">1.</w:t>
      </w:r>
      <w:r>
        <w:rPr>
          <w:rFonts w:hint="eastAsia" w:ascii="宋体" w:hAnsi="宋体" w:cs="宋体"/>
          <w:bCs/>
          <w:color w:val="000000" w:themeColor="text1"/>
          <w:sz w:val="24"/>
          <w:highlight w:val="none"/>
        </w:rPr>
        <w:t xml:space="preserve">通过中国海关报关验放进入中国境内且产自关境外的产品不在本项目的报价范围。</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000000" w:themeColor="text1"/>
          <w:sz w:val="24"/>
          <w:highlight w:val="none"/>
          <w:lang w:eastAsia="zh-CN"/>
        </w:rPr>
        <w:t xml:space="preserve">件中</w:t>
      </w:r>
      <w:r>
        <w:rPr>
          <w:rFonts w:hint="eastAsia" w:ascii="宋体" w:hAnsi="宋体" w:cs="宋体"/>
          <w:bCs/>
          <w:color w:val="000000" w:themeColor="text1"/>
          <w:sz w:val="24"/>
          <w:highlight w:val="none"/>
        </w:rPr>
        <w:t xml:space="preserve">对商品包装和快递包装提出具体要求的，在政府采购合同中应当载明对政府采购供应商提</w:t>
      </w:r>
      <w:r>
        <w:rPr>
          <w:rFonts w:hint="eastAsia" w:ascii="宋体" w:hAnsi="宋体" w:cs="宋体"/>
          <w:bCs/>
          <w:color w:val="000000" w:themeColor="text1"/>
          <w:sz w:val="24"/>
          <w:highlight w:val="none"/>
          <w:lang w:eastAsia="zh-CN"/>
        </w:rPr>
        <w:t xml:space="preserve">供的</w:t>
      </w:r>
      <w:r>
        <w:rPr>
          <w:rFonts w:hint="eastAsia" w:ascii="宋体" w:hAnsi="宋体" w:cs="宋体"/>
          <w:bCs/>
          <w:color w:val="000000" w:themeColor="text1"/>
          <w:sz w:val="24"/>
          <w:highlight w:val="none"/>
        </w:rPr>
        <w:t xml:space="preserve">产品及相关快递服务的具体包装要求和履约验收相关条款，中标（成交）供应商须严格执行，必要时应按照要求在履约验收环节出具检测报告。</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认证机构详见市场监管总局发布的《参与实施政府采购节能产品认证机构名录》和《参与实施政府采购环境标志产品认证机构名录》。</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7</w:t>
      </w:r>
      <w:r>
        <w:rPr>
          <w:rFonts w:hint="eastAsia" w:ascii="宋体" w:hAnsi="宋体" w:cs="宋体"/>
          <w:bCs/>
          <w:color w:val="000000" w:themeColor="text1"/>
          <w:sz w:val="24"/>
          <w:highlight w:val="none"/>
        </w:rPr>
        <w:t xml:space="preserve">.中标、成交供应商可采用合同融资形式，中标人可凭政府采购合同办理融资贷款，详见</w:t>
      </w:r>
      <w:r>
        <w:rPr>
          <w:rFonts w:hint="eastAsia" w:ascii="宋体" w:hAnsi="宋体" w:cs="宋体"/>
          <w:bCs/>
          <w:color w:val="000000" w:themeColor="text1"/>
          <w:sz w:val="24"/>
          <w:highlight w:val="none"/>
          <w:lang w:val="en-US" w:eastAsia="zh-CN"/>
        </w:rPr>
        <w:t xml:space="preserve">江苏</w:t>
      </w:r>
      <w:r>
        <w:rPr>
          <w:rFonts w:hint="eastAsia" w:ascii="宋体" w:hAnsi="宋体" w:cs="宋体"/>
          <w:bCs/>
          <w:color w:val="000000" w:themeColor="text1"/>
          <w:sz w:val="24"/>
          <w:highlight w:val="none"/>
        </w:rPr>
        <w:t xml:space="preserve">政府采购网“政采贷”专栏。</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8</w:t>
      </w:r>
      <w:r>
        <w:rPr>
          <w:rFonts w:hint="eastAsia" w:ascii="宋体" w:hAnsi="宋体" w:cs="宋体"/>
          <w:bCs/>
          <w:color w:val="000000" w:themeColor="text1"/>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000000" w:themeColor="text1"/>
          <w:sz w:val="24"/>
          <w:highlight w:val="none"/>
          <w:lang w:val="en-US" w:eastAsia="zh-CN"/>
        </w:rPr>
        <w:t xml:space="preserve">江苏</w:t>
      </w:r>
      <w:r>
        <w:rPr>
          <w:rFonts w:hint="eastAsia" w:ascii="宋体" w:hAnsi="宋体" w:cs="宋体"/>
          <w:bCs/>
          <w:color w:val="000000" w:themeColor="text1"/>
          <w:sz w:val="24"/>
          <w:highlight w:val="none"/>
        </w:rPr>
        <w:t xml:space="preserve">政府采购网、“苏采云”系统链接访问（首次使用需注册）。</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9</w:t>
      </w:r>
      <w:r>
        <w:rPr>
          <w:rFonts w:hint="eastAsia" w:ascii="宋体" w:hAnsi="宋体" w:cs="宋体"/>
          <w:bCs/>
          <w:color w:val="000000" w:themeColor="text1"/>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000000" w:themeColor="text1"/>
          <w:sz w:val="24"/>
          <w:highlight w:val="none"/>
          <w:lang w:eastAsia="zh-CN"/>
        </w:rPr>
        <w:t xml:space="preserve">布的</w:t>
      </w:r>
      <w:r>
        <w:rPr>
          <w:rFonts w:hint="eastAsia" w:ascii="宋体" w:hAnsi="宋体" w:cs="宋体"/>
          <w:bCs/>
          <w:color w:val="000000" w:themeColor="text1"/>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10</w:t>
      </w:r>
      <w:r>
        <w:rPr>
          <w:rFonts w:hint="eastAsia" w:ascii="宋体" w:hAnsi="宋体" w:cs="宋体"/>
          <w:bCs/>
          <w:color w:val="000000" w:themeColor="text1"/>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采购人原则上应当自收到发票后10个工作日内将资金支付到合同约定的供应商账户。</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11</w:t>
      </w:r>
      <w:r>
        <w:rPr>
          <w:rFonts w:hint="eastAsia" w:ascii="宋体" w:hAnsi="宋体" w:cs="宋体"/>
          <w:bCs/>
          <w:color w:val="000000" w:themeColor="text1"/>
          <w:sz w:val="24"/>
          <w:highlight w:val="none"/>
        </w:rPr>
        <w:t xml:space="preserve">.中标供应商应对供货过程中安全、质量全面负责，如因中标供应商原因造成安全、质量事故或成品损坏</w:t>
      </w:r>
      <w:r>
        <w:rPr>
          <w:rFonts w:hint="eastAsia" w:ascii="宋体" w:hAnsi="宋体" w:cs="宋体"/>
          <w:bCs/>
          <w:color w:val="000000" w:themeColor="text1"/>
          <w:sz w:val="24"/>
          <w:highlight w:val="none"/>
          <w:lang w:eastAsia="zh-CN"/>
        </w:rPr>
        <w:t xml:space="preserve">，由</w:t>
      </w:r>
      <w:r>
        <w:rPr>
          <w:rFonts w:hint="eastAsia" w:ascii="宋体" w:hAnsi="宋体" w:cs="宋体"/>
          <w:bCs/>
          <w:color w:val="000000" w:themeColor="text1"/>
          <w:sz w:val="24"/>
          <w:highlight w:val="none"/>
        </w:rPr>
        <w:t xml:space="preserve">中标供应商承担一切经济法律责任。</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rPr>
        <w:t xml:space="preserve">中标供应商提供的相关货物及服务应达到或优于采购要求，并提供详细说明。如遇采购文件中的某些其他条款不能完全满足时，应在投标文件中逐条列出。</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12.质量及验收：采购人根据国家有关规定、招标文件、中标方的投标文件以及合同约定的内容和验收标准进行验</w:t>
      </w:r>
      <w:r>
        <w:rPr>
          <w:rFonts w:hint="eastAsia" w:ascii="宋体" w:hAnsi="宋体" w:cs="宋体"/>
          <w:bCs/>
          <w:color w:val="000000" w:themeColor="text1"/>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rPr>
      </w:r>
      <w:r/>
    </w:p>
    <w:p>
      <w:pPr>
        <w:ind w:firstLine="480"/>
        <w:jc w:val="left"/>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rPr>
          <w:color w:val="000000" w:themeColor="text1"/>
        </w:rPr>
      </w:r>
      <w:r/>
    </w:p>
    <w:p>
      <w:pPr>
        <w:ind w:firstLine="480"/>
        <w:spacing w:line="440" w:lineRule="exact"/>
        <w:rPr>
          <w:rFonts w:hint="eastAsia" w:ascii="宋体" w:hAnsi="宋体"/>
          <w:color w:val="000000" w:themeColor="text1"/>
          <w:sz w:val="24"/>
          <w:szCs w:val="24"/>
          <w:highlight w:val="none"/>
        </w:rPr>
      </w:pPr>
      <w:r>
        <w:rPr>
          <w:rFonts w:hint="eastAsia" w:ascii="宋体" w:hAnsi="宋体" w:cs="宋体"/>
          <w:bCs/>
          <w:color w:val="000000" w:themeColor="text1"/>
          <w:sz w:val="24"/>
          <w:highlight w:val="none"/>
        </w:rPr>
        <w:t xml:space="preserve">1</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.凡涉及采购文件的补充说明和修改，均以无锡梁溪建设咨询事务所有限公司书面通知为准</w:t>
      </w:r>
      <w:r>
        <w:rPr>
          <w:rFonts w:hint="eastAsia" w:ascii="宋体" w:hAnsi="宋体"/>
          <w:color w:val="000000" w:themeColor="text1"/>
          <w:sz w:val="24"/>
          <w:szCs w:val="24"/>
          <w:highlight w:val="none"/>
        </w:rPr>
        <w:t xml:space="preserve">。</w:t>
      </w:r>
      <w:r>
        <w:rPr>
          <w:color w:val="000000" w:themeColor="text1"/>
        </w:rPr>
      </w:r>
      <w:r/>
    </w:p>
    <w:p>
      <w:pPr>
        <w:spacing w:line="440" w:lineRule="exact"/>
        <w:rPr>
          <w:rFonts w:hint="eastAsia" w:ascii="宋体" w:hAnsi="宋体"/>
          <w:color w:val="000000" w:themeColor="text1"/>
          <w:sz w:val="24"/>
          <w:szCs w:val="24"/>
          <w:highlight w:val="none"/>
        </w:rPr>
      </w:pPr>
      <w:r>
        <w:rPr>
          <w:color w:val="000000" w:themeColor="text1"/>
          <w:highlight w:val="none"/>
        </w:rPr>
        <w:br w:type="page" w:clear="all"/>
      </w:r>
      <w:r>
        <w:rPr>
          <w:color w:val="000000" w:themeColor="text1"/>
        </w:rPr>
      </w:r>
      <w:r/>
    </w:p>
    <w:p>
      <w:pPr>
        <w:jc w:val="center"/>
        <w:spacing w:line="440" w:lineRule="exact"/>
        <w:rPr>
          <w:rFonts w:ascii="Cambria" w:hAnsi="Cambria"/>
          <w:b/>
          <w:bCs/>
          <w:color w:val="000000" w:themeColor="text1"/>
          <w:sz w:val="32"/>
          <w:szCs w:val="32"/>
          <w:highlight w:val="none"/>
        </w:rPr>
        <w:outlineLvl w:val="0"/>
      </w:pPr>
      <w:r>
        <w:rPr>
          <w:color w:val="000000" w:themeColor="text1"/>
        </w:rPr>
      </w:r>
      <w:bookmarkStart w:id="217" w:name="_Toc12289"/>
      <w:r>
        <w:rPr>
          <w:rFonts w:hint="eastAsia" w:ascii="Cambria" w:hAnsi="Cambria"/>
          <w:b/>
          <w:bCs/>
          <w:color w:val="000000" w:themeColor="text1"/>
          <w:sz w:val="32"/>
          <w:szCs w:val="32"/>
          <w:highlight w:val="none"/>
          <w:lang w:val="zh-CN"/>
        </w:rPr>
        <w:t xml:space="preserve">四、合同</w:t>
      </w:r>
      <w:r>
        <w:rPr>
          <w:rFonts w:hint="eastAsia" w:ascii="Cambria" w:hAnsi="Cambria"/>
          <w:b/>
          <w:bCs/>
          <w:color w:val="000000" w:themeColor="text1"/>
          <w:sz w:val="32"/>
          <w:szCs w:val="32"/>
          <w:highlight w:val="none"/>
          <w:lang w:val="en-US" w:eastAsia="zh-CN"/>
        </w:rPr>
        <w:t xml:space="preserve">书（格式条款）</w:t>
      </w:r>
      <w:bookmarkEnd w:id="217"/>
      <w:r>
        <w:rPr>
          <w:color w:val="000000" w:themeColor="text1"/>
        </w:rPr>
      </w:r>
      <w:r/>
    </w:p>
    <w:p>
      <w:pPr>
        <w:jc w:val="center"/>
        <w:spacing w:line="440" w:lineRule="exact"/>
        <w:rPr>
          <w:rFonts w:ascii="Cambria" w:hAnsi="Cambria" w:eastAsia="宋体" w:cs="Times New Roman"/>
          <w:b/>
          <w:bCs/>
          <w:color w:val="000000" w:themeColor="text1"/>
          <w:sz w:val="32"/>
          <w:szCs w:val="32"/>
          <w:highlight w:val="none"/>
        </w:rPr>
        <w:outlineLvl w:val="0"/>
      </w:pPr>
      <w:r>
        <w:rPr>
          <w:rFonts w:hint="eastAsia" w:ascii="Cambria" w:hAnsi="Cambria" w:eastAsia="宋体" w:cs="Times New Roman"/>
          <w:b/>
          <w:bCs/>
          <w:color w:val="000000" w:themeColor="text1"/>
          <w:sz w:val="32"/>
          <w:szCs w:val="32"/>
          <w:highlight w:val="none"/>
          <w:lang w:val="zh-CN"/>
        </w:rPr>
        <w:t xml:space="preserve">四．合同条款及格式</w:t>
      </w:r>
      <w:r>
        <w:rPr>
          <w:color w:val="000000" w:themeColor="text1"/>
        </w:rPr>
      </w:r>
      <w:r/>
    </w:p>
    <w:p>
      <w:pPr>
        <w:ind w:firstLine="480"/>
        <w:spacing w:line="440" w:lineRule="exact"/>
        <w:rPr>
          <w:rFonts w:hint="eastAsia" w:ascii="宋体" w:hAnsi="宋体" w:eastAsia="宋体" w:cs="Times New Roman"/>
          <w:bCs/>
          <w:color w:val="000000" w:themeColor="text1"/>
          <w:sz w:val="24"/>
          <w:szCs w:val="20"/>
          <w:highlight w:val="none"/>
          <w:u w:val="single"/>
        </w:rPr>
      </w:pPr>
      <w:r>
        <w:rPr>
          <w:rFonts w:hint="eastAsia" w:ascii="宋体" w:hAnsi="宋体" w:eastAsia="宋体" w:cs="Times New Roman"/>
          <w:bCs/>
          <w:color w:val="000000" w:themeColor="text1"/>
          <w:sz w:val="24"/>
          <w:szCs w:val="20"/>
          <w:highlight w:val="none"/>
        </w:rPr>
        <w:t xml:space="preserve">甲方（</w:t>
      </w:r>
      <w:r>
        <w:rPr>
          <w:rFonts w:hint="eastAsia" w:ascii="宋体" w:hAnsi="宋体" w:eastAsia="宋体" w:cs="Times New Roman"/>
          <w:bCs/>
          <w:color w:val="000000" w:themeColor="text1"/>
          <w:sz w:val="24"/>
          <w:szCs w:val="20"/>
          <w:highlight w:val="none"/>
          <w:lang w:val="en-US" w:eastAsia="zh-CN"/>
        </w:rPr>
        <w:t xml:space="preserve">采购人</w:t>
      </w:r>
      <w:r>
        <w:rPr>
          <w:rFonts w:hint="eastAsia" w:ascii="宋体" w:hAnsi="宋体" w:eastAsia="宋体" w:cs="Times New Roman"/>
          <w:bCs/>
          <w:color w:val="000000" w:themeColor="text1"/>
          <w:sz w:val="24"/>
          <w:szCs w:val="20"/>
          <w:highlight w:val="none"/>
        </w:rPr>
        <w:t xml:space="preserve">）：</w:t>
      </w:r>
      <w:r>
        <w:rPr>
          <w:rFonts w:hint="eastAsia" w:ascii="宋体" w:hAnsi="宋体" w:eastAsia="宋体" w:cs="Times New Roman"/>
          <w:b/>
          <w:color w:val="000000" w:themeColor="text1"/>
          <w:sz w:val="24"/>
          <w:szCs w:val="20"/>
          <w:highlight w:val="none"/>
          <w:u w:val="single"/>
        </w:rPr>
        <w:t xml:space="preserve">无锡市惠山区洛社镇人民政府</w:t>
      </w:r>
      <w:r>
        <w:rPr>
          <w:color w:val="000000" w:themeColor="text1"/>
        </w:rPr>
      </w:r>
      <w:r/>
    </w:p>
    <w:p>
      <w:pPr>
        <w:ind w:firstLine="480"/>
        <w:spacing w:line="440" w:lineRule="exact"/>
        <w:rPr>
          <w:rFonts w:hint="eastAsia" w:ascii="宋体" w:hAnsi="宋体" w:eastAsia="宋体" w:cs="Times New Roman"/>
          <w:b/>
          <w:color w:val="000000" w:themeColor="text1"/>
          <w:sz w:val="24"/>
          <w:szCs w:val="20"/>
          <w:highlight w:val="none"/>
          <w:u w:val="single"/>
        </w:rPr>
      </w:pPr>
      <w:r>
        <w:rPr>
          <w:rFonts w:hint="eastAsia" w:ascii="宋体" w:hAnsi="宋体" w:eastAsia="宋体" w:cs="Times New Roman"/>
          <w:bCs/>
          <w:color w:val="000000" w:themeColor="text1"/>
          <w:sz w:val="24"/>
          <w:szCs w:val="20"/>
          <w:highlight w:val="none"/>
        </w:rPr>
        <w:t xml:space="preserve">乙方（中标方）：</w:t>
      </w:r>
      <w:r>
        <w:rPr>
          <w:rFonts w:hint="eastAsia" w:ascii="宋体" w:hAnsi="宋体" w:eastAsia="宋体" w:cs="Times New Roman"/>
          <w:b/>
          <w:color w:val="000000" w:themeColor="text1"/>
          <w:sz w:val="24"/>
          <w:szCs w:val="20"/>
          <w:highlight w:val="none"/>
          <w:u w:val="single"/>
        </w:rPr>
        <w:t xml:space="preserve"> </w:t>
      </w:r>
      <w:r>
        <w:rPr>
          <w:rFonts w:ascii="宋体" w:hAnsi="宋体" w:eastAsia="宋体" w:cs="Times New Roman"/>
          <w:b/>
          <w:color w:val="000000" w:themeColor="text1"/>
          <w:sz w:val="24"/>
          <w:szCs w:val="20"/>
          <w:highlight w:val="none"/>
          <w:u w:val="single"/>
        </w:rPr>
        <w:t xml:space="preserve">               </w:t>
      </w:r>
      <w:r>
        <w:rPr>
          <w:rFonts w:hint="eastAsia" w:ascii="宋体" w:hAnsi="宋体" w:eastAsia="宋体" w:cs="Times New Roman"/>
          <w:b/>
          <w:color w:val="000000" w:themeColor="text1"/>
          <w:sz w:val="24"/>
          <w:szCs w:val="20"/>
          <w:highlight w:val="none"/>
          <w:u w:val="single"/>
        </w:rPr>
        <w:t xml:space="preserve">      </w:t>
      </w:r>
      <w:r>
        <w:rPr>
          <w:rFonts w:ascii="宋体" w:hAnsi="宋体" w:eastAsia="宋体" w:cs="Times New Roman"/>
          <w:b/>
          <w:color w:val="000000" w:themeColor="text1"/>
          <w:sz w:val="24"/>
          <w:szCs w:val="20"/>
          <w:highlight w:val="none"/>
          <w:u w:val="single"/>
        </w:rPr>
        <w:t xml:space="preserve">    </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项目名称：</w:t>
      </w:r>
      <w:r>
        <w:rPr>
          <w:rFonts w:hint="eastAsia" w:ascii="宋体" w:hAnsi="宋体" w:eastAsia="宋体" w:cs="Times New Roman"/>
          <w:color w:val="000000" w:themeColor="text1"/>
          <w:sz w:val="24"/>
          <w:szCs w:val="20"/>
          <w:highlight w:val="none"/>
        </w:rPr>
        <w:t xml:space="preserve">涡轮动力公共技术服务平台二期（NICE500燃机加工及测试平台）采购项目</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包名称：</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项目编号：</w:t>
      </w:r>
      <w:r>
        <w:rPr>
          <w:rFonts w:hint="eastAsia" w:ascii="宋体" w:hAnsi="宋体" w:eastAsia="宋体" w:cs="Times New Roman"/>
          <w:bCs/>
          <w:color w:val="000000" w:themeColor="text1"/>
          <w:sz w:val="24"/>
          <w:szCs w:val="20"/>
          <w:highlight w:val="none"/>
          <w:lang w:eastAsia="zh-CN"/>
        </w:rPr>
        <w:t xml:space="preserve">JSZC-320206-LXZB-G202</w:t>
      </w:r>
      <w:r>
        <w:rPr>
          <w:rFonts w:hint="eastAsia" w:ascii="宋体" w:hAnsi="宋体" w:cs="Times New Roman"/>
          <w:bCs/>
          <w:color w:val="000000" w:themeColor="text1"/>
          <w:sz w:val="24"/>
          <w:szCs w:val="20"/>
          <w:highlight w:val="none"/>
          <w:lang w:val="en-US" w:eastAsia="zh-CN"/>
        </w:rPr>
        <w:t xml:space="preserve">6</w:t>
      </w:r>
      <w:r>
        <w:rPr>
          <w:rFonts w:hint="eastAsia" w:ascii="宋体" w:hAnsi="宋体" w:eastAsia="宋体" w:cs="Times New Roman"/>
          <w:bCs/>
          <w:color w:val="000000" w:themeColor="text1"/>
          <w:sz w:val="24"/>
          <w:szCs w:val="20"/>
          <w:highlight w:val="none"/>
          <w:lang w:eastAsia="zh-CN"/>
        </w:rPr>
        <w:t xml:space="preserve">-00</w:t>
      </w:r>
      <w:r>
        <w:rPr>
          <w:rFonts w:hint="eastAsia" w:ascii="宋体" w:hAnsi="宋体" w:cs="Times New Roman"/>
          <w:bCs/>
          <w:color w:val="000000" w:themeColor="text1"/>
          <w:sz w:val="24"/>
          <w:szCs w:val="20"/>
          <w:highlight w:val="none"/>
          <w:lang w:val="en-US" w:eastAsia="zh-CN"/>
        </w:rPr>
        <w:t xml:space="preserve">20</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采购内容：</w:t>
      </w:r>
      <w:r>
        <w:rPr>
          <w:rFonts w:hint="eastAsia" w:ascii="宋体" w:hAnsi="宋体" w:eastAsia="宋体" w:cs="Times New Roman"/>
          <w:color w:val="000000" w:themeColor="text1"/>
          <w:sz w:val="24"/>
          <w:szCs w:val="20"/>
          <w:highlight w:val="none"/>
        </w:rPr>
        <w:t xml:space="preserve">涡轮动力公共技术服务平台二期（NICE500燃机加工及测试平台）采购，共划分为四个采购包，分别为：包一：NICE500燃机加工平台（包括：五轴加工中心（摇篮）、五轴加工中心（摆头）、超高精密慢走丝（5轴4联动）、数控卧车），包二：真空热处理炉，包三：数控卧式镗铣床，包四：NICE500燃机性能测试平台（包括：高性能动态信号测试分析系统、1MW 耗功器、动平衡机）。</w:t>
      </w:r>
      <w:r>
        <w:rPr>
          <w:rFonts w:hint="eastAsia" w:ascii="宋体" w:hAnsi="宋体" w:eastAsia="宋体" w:cs="Times New Roman"/>
          <w:color w:val="000000" w:themeColor="text1"/>
          <w:sz w:val="24"/>
          <w:szCs w:val="20"/>
          <w:highlight w:val="none"/>
          <w:lang w:val="en-US" w:eastAsia="zh-CN"/>
        </w:rPr>
        <w:t xml:space="preserve">乙方</w:t>
      </w:r>
      <w:r>
        <w:rPr>
          <w:rFonts w:hint="eastAsia" w:ascii="宋体" w:hAnsi="宋体" w:eastAsia="宋体" w:cs="Times New Roman"/>
          <w:color w:val="000000" w:themeColor="text1"/>
          <w:sz w:val="24"/>
          <w:szCs w:val="20"/>
          <w:highlight w:val="none"/>
        </w:rPr>
        <w:t xml:space="preserve">负责全部设备及其配套辅助设施的供货、运输、安装调试、售后及质保等全套内容</w:t>
      </w:r>
      <w:r>
        <w:rPr>
          <w:rFonts w:hint="eastAsia" w:ascii="宋体" w:hAnsi="宋体" w:eastAsia="宋体" w:cs="Times New Roman"/>
          <w:bCs/>
          <w:color w:val="000000" w:themeColor="text1"/>
          <w:sz w:val="24"/>
          <w:szCs w:val="20"/>
          <w:highlight w:val="none"/>
        </w:rPr>
        <w:t xml:space="preserve">。本合同为包</w:t>
      </w:r>
      <w:r>
        <w:rPr>
          <w:rFonts w:hint="eastAsia" w:ascii="宋体" w:hAnsi="宋体" w:eastAsia="宋体" w:cs="Times New Roman"/>
          <w:bCs/>
          <w:color w:val="000000" w:themeColor="text1"/>
          <w:sz w:val="24"/>
          <w:szCs w:val="20"/>
          <w:highlight w:val="none"/>
          <w:u w:val="single"/>
        </w:rPr>
        <w:t xml:space="preserve">      </w:t>
      </w:r>
      <w:r>
        <w:rPr>
          <w:rFonts w:hint="eastAsia" w:ascii="宋体" w:hAnsi="宋体" w:eastAsia="宋体" w:cs="Times New Roman"/>
          <w:bCs/>
          <w:color w:val="000000" w:themeColor="text1"/>
          <w:sz w:val="24"/>
          <w:szCs w:val="20"/>
          <w:highlight w:val="none"/>
        </w:rPr>
        <w:t xml:space="preserve">。</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bCs/>
          <w:color w:val="000000" w:themeColor="text1"/>
          <w:sz w:val="24"/>
          <w:szCs w:val="20"/>
          <w:highlight w:val="none"/>
        </w:rPr>
      </w:pPr>
      <w:r>
        <w:rPr>
          <w:rFonts w:hint="eastAsia" w:ascii="宋体" w:hAnsi="宋体" w:eastAsia="宋体" w:cs="Times New Roman"/>
          <w:b/>
          <w:bCs/>
          <w:color w:val="000000" w:themeColor="text1"/>
          <w:sz w:val="24"/>
          <w:szCs w:val="20"/>
          <w:highlight w:val="none"/>
        </w:rPr>
        <w:t xml:space="preserve">合同价格形式及合同价款</w:t>
      </w:r>
      <w:r>
        <w:rPr>
          <w:color w:val="000000" w:themeColor="text1"/>
        </w:rPr>
      </w:r>
      <w:r/>
    </w:p>
    <w:p>
      <w:pPr>
        <w:ind w:left="523"/>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Cs/>
          <w:color w:val="000000" w:themeColor="text1"/>
          <w:sz w:val="24"/>
          <w:szCs w:val="20"/>
          <w:highlight w:val="none"/>
        </w:rPr>
        <w:t xml:space="preserve">合同价格形式：</w:t>
      </w:r>
      <w:r>
        <w:rPr>
          <w:rFonts w:hint="eastAsia" w:ascii="宋体" w:hAnsi="宋体" w:eastAsia="宋体" w:cs="Times New Roman"/>
          <w:b/>
          <w:bCs/>
          <w:color w:val="000000" w:themeColor="text1"/>
          <w:sz w:val="24"/>
          <w:szCs w:val="20"/>
          <w:highlight w:val="none"/>
        </w:rPr>
        <w:t xml:space="preserve">固定单价，单价详见合同附件《明细报价表》。</w:t>
      </w:r>
      <w:r>
        <w:rPr>
          <w:color w:val="000000" w:themeColor="text1"/>
        </w:rPr>
      </w:r>
      <w:r/>
    </w:p>
    <w:p>
      <w:pPr>
        <w:ind w:left="523"/>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Cs/>
          <w:color w:val="000000" w:themeColor="text1"/>
          <w:sz w:val="24"/>
          <w:szCs w:val="20"/>
          <w:highlight w:val="none"/>
        </w:rPr>
        <w:t xml:space="preserve">合同价款：（大写）</w:t>
      </w:r>
      <w:r>
        <w:rPr>
          <w:rFonts w:hint="eastAsia" w:ascii="宋体" w:hAnsi="宋体" w:eastAsia="宋体" w:cs="Times New Roman"/>
          <w:b/>
          <w:bCs/>
          <w:color w:val="000000" w:themeColor="text1"/>
          <w:sz w:val="24"/>
          <w:szCs w:val="20"/>
          <w:highlight w:val="none"/>
          <w:u w:val="single"/>
        </w:rPr>
        <w:t xml:space="preserve"> </w:t>
      </w:r>
      <w:r>
        <w:rPr>
          <w:rFonts w:ascii="宋体" w:hAnsi="宋体" w:eastAsia="宋体" w:cs="Times New Roman"/>
          <w:b/>
          <w:bCs/>
          <w:color w:val="000000" w:themeColor="text1"/>
          <w:sz w:val="24"/>
          <w:szCs w:val="20"/>
          <w:highlight w:val="none"/>
          <w:u w:val="single"/>
        </w:rPr>
        <w:t xml:space="preserve">            </w:t>
      </w:r>
      <w:r>
        <w:rPr>
          <w:rFonts w:hint="eastAsia" w:ascii="宋体" w:hAnsi="宋体" w:eastAsia="宋体" w:cs="Times New Roman"/>
          <w:bCs/>
          <w:color w:val="000000" w:themeColor="text1"/>
          <w:sz w:val="24"/>
          <w:szCs w:val="20"/>
          <w:highlight w:val="none"/>
        </w:rPr>
        <w:t xml:space="preserve">；（小写）</w:t>
      </w:r>
      <w:r>
        <w:rPr>
          <w:rFonts w:hint="eastAsia" w:ascii="宋体" w:hAnsi="宋体" w:eastAsia="宋体" w:cs="Times New Roman"/>
          <w:b/>
          <w:bCs/>
          <w:color w:val="000000" w:themeColor="text1"/>
          <w:sz w:val="24"/>
          <w:szCs w:val="20"/>
          <w:highlight w:val="none"/>
        </w:rPr>
        <w:t xml:space="preserve">¥</w:t>
      </w:r>
      <w:r>
        <w:rPr>
          <w:rFonts w:ascii="宋体" w:hAnsi="宋体" w:eastAsia="宋体" w:cs="Times New Roman"/>
          <w:b/>
          <w:bCs/>
          <w:color w:val="000000" w:themeColor="text1"/>
          <w:sz w:val="24"/>
          <w:szCs w:val="20"/>
          <w:highlight w:val="none"/>
          <w:u w:val="single"/>
        </w:rPr>
        <w:t xml:space="preserve">         </w:t>
      </w:r>
      <w:r>
        <w:rPr>
          <w:rFonts w:hint="eastAsia" w:ascii="宋体" w:hAnsi="宋体" w:eastAsia="宋体" w:cs="Times New Roman"/>
          <w:b/>
          <w:bCs/>
          <w:color w:val="000000" w:themeColor="text1"/>
          <w:sz w:val="24"/>
          <w:szCs w:val="20"/>
          <w:highlight w:val="none"/>
        </w:rPr>
        <w:t xml:space="preserve">元</w:t>
      </w:r>
      <w:r>
        <w:rPr>
          <w:rFonts w:hint="eastAsia" w:ascii="宋体" w:hAnsi="宋体" w:eastAsia="宋体" w:cs="Times New Roman"/>
          <w:bCs/>
          <w:color w:val="000000" w:themeColor="text1"/>
          <w:sz w:val="24"/>
          <w:szCs w:val="20"/>
          <w:highlight w:val="none"/>
        </w:rPr>
        <w:t xml:space="preserve">。</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为交钥匙项目，合同价款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w:t>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企业利润、税金和政策性文件规定及合同包含的所有风险、责任等各项费用，实际供货时不再以任何理由计取与合同范围内相关的其他费用</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交货期：</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包一：NICE500燃机加工平台，</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6个月内成全部货物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包二：真空热处理炉，</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6个月内成全部货物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包三：数控卧式镗铣床，</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6个月内成全部货物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包四：NICE500燃机性能测试平台，</w:t>
      </w:r>
      <w:r>
        <w:rPr>
          <w:rFonts w:ascii="宋体" w:hAnsi="宋体" w:eastAsia="宋体" w:cs="Times New Roman"/>
          <w:color w:val="000000" w:themeColor="text1"/>
          <w:sz w:val="24"/>
          <w:szCs w:val="24"/>
          <w:highlight w:val="none"/>
        </w:rPr>
        <w:t xml:space="preserve">合同签订后，</w:t>
      </w:r>
      <w:r>
        <w:rPr>
          <w:rFonts w:hint="eastAsia" w:ascii="宋体" w:hAnsi="宋体" w:eastAsia="宋体" w:cs="Times New Roman"/>
          <w:color w:val="000000" w:themeColor="text1"/>
          <w:sz w:val="24"/>
          <w:szCs w:val="24"/>
          <w:highlight w:val="none"/>
        </w:rPr>
        <w:t xml:space="preserve">4个月内成全部货物</w:t>
      </w:r>
      <w:r>
        <w:rPr>
          <w:rFonts w:ascii="宋体" w:hAnsi="宋体" w:eastAsia="宋体" w:cs="Times New Roman"/>
          <w:color w:val="000000" w:themeColor="text1"/>
          <w:sz w:val="24"/>
          <w:szCs w:val="24"/>
          <w:highlight w:val="none"/>
        </w:rPr>
        <w:t xml:space="preserve">的供货、安装调试，并交付使用。误期违约金：2000元/天，上限为合同价款的5%。</w:t>
      </w:r>
      <w:r>
        <w:rPr>
          <w:color w:val="000000" w:themeColor="text1"/>
        </w:rPr>
      </w:r>
      <w:r/>
    </w:p>
    <w:p>
      <w:pPr>
        <w:ind w:firstLine="480"/>
        <w:jc w:val="left"/>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注：如乙方为代理商或经销商，在供货前须向甲方提供由其所投产品的生产厂家或制造厂商出具的针对本项目的有效期内的授权书（授权书上须加盖生产厂家或制造厂商公章），或提供有效的进货渠道证明，否则甲方有权不接受其产品</w:t>
      </w:r>
      <w:r>
        <w:rPr>
          <w:rFonts w:hint="eastAsia" w:ascii="宋体" w:hAnsi="宋体" w:eastAsia="宋体" w:cs="Times New Roman"/>
          <w:color w:val="000000" w:themeColor="text1"/>
          <w:sz w:val="24"/>
          <w:szCs w:val="24"/>
          <w:highlight w:val="none"/>
        </w:rPr>
        <w:t xml:space="preserve">。</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Cs/>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质量要求：</w:t>
      </w:r>
      <w:r>
        <w:rPr>
          <w:rFonts w:hint="eastAsia" w:ascii="宋体" w:hAnsi="宋体" w:eastAsia="宋体" w:cs="Times New Roman"/>
          <w:bCs/>
          <w:color w:val="000000" w:themeColor="text1"/>
          <w:sz w:val="24"/>
          <w:szCs w:val="20"/>
          <w:highlight w:val="none"/>
        </w:rPr>
        <w:t xml:space="preserve">质量标准符合国家标准、行业标准和企业标准（标准不一致的，以严格的标准为准），并满足采购需求。质量违约金：合同价款的3%。</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bCs/>
          <w:color w:val="000000" w:themeColor="text1"/>
          <w:sz w:val="24"/>
          <w:szCs w:val="20"/>
          <w:highlight w:val="none"/>
        </w:rPr>
        <w:t xml:space="preserve">质保期：</w:t>
      </w:r>
      <w:r>
        <w:rPr>
          <w:rFonts w:hint="eastAsia" w:ascii="宋体" w:hAnsi="宋体" w:eastAsia="宋体" w:cs="Times New Roman"/>
          <w:color w:val="000000" w:themeColor="text1"/>
          <w:sz w:val="24"/>
          <w:szCs w:val="20"/>
          <w:highlight w:val="none"/>
        </w:rPr>
        <w:t xml:space="preserve">整体质保期</w:t>
      </w:r>
      <w:r>
        <w:rPr>
          <w:rFonts w:hint="eastAsia" w:ascii="宋体" w:hAnsi="宋体" w:eastAsia="宋体" w:cs="Times New Roman"/>
          <w:color w:val="000000" w:themeColor="text1"/>
          <w:sz w:val="24"/>
          <w:szCs w:val="20"/>
          <w:highlight w:val="none"/>
          <w:u w:val="single"/>
        </w:rPr>
        <w:t xml:space="preserve"> </w:t>
      </w:r>
      <w:r>
        <w:rPr>
          <w:rFonts w:ascii="宋体" w:hAnsi="宋体" w:eastAsia="宋体" w:cs="Times New Roman"/>
          <w:color w:val="000000" w:themeColor="text1"/>
          <w:sz w:val="24"/>
          <w:szCs w:val="20"/>
          <w:highlight w:val="none"/>
          <w:u w:val="single"/>
        </w:rPr>
        <w:t xml:space="preserve">    </w:t>
      </w:r>
      <w:r>
        <w:rPr>
          <w:rFonts w:hint="eastAsia" w:ascii="宋体" w:hAnsi="宋体" w:eastAsia="宋体" w:cs="Times New Roman"/>
          <w:b/>
          <w:bCs/>
          <w:color w:val="000000" w:themeColor="text1"/>
          <w:sz w:val="24"/>
          <w:szCs w:val="20"/>
          <w:highlight w:val="none"/>
        </w:rPr>
        <w:t xml:space="preserve">年（具体质保期年限以</w:t>
      </w:r>
      <w:r>
        <w:rPr>
          <w:rFonts w:hint="eastAsia" w:ascii="宋体" w:hAnsi="宋体" w:eastAsia="宋体" w:cs="Times New Roman"/>
          <w:b/>
          <w:bCs/>
          <w:color w:val="000000" w:themeColor="text1"/>
          <w:sz w:val="24"/>
          <w:szCs w:val="20"/>
          <w:highlight w:val="none"/>
          <w:lang w:val="en-US" w:eastAsia="zh-CN"/>
        </w:rPr>
        <w:t xml:space="preserve">乙方投标</w:t>
      </w:r>
      <w:r>
        <w:rPr>
          <w:rFonts w:hint="eastAsia" w:ascii="宋体" w:hAnsi="宋体" w:eastAsia="宋体" w:cs="Times New Roman"/>
          <w:b/>
          <w:bCs/>
          <w:color w:val="000000" w:themeColor="text1"/>
          <w:sz w:val="24"/>
          <w:szCs w:val="20"/>
          <w:highlight w:val="none"/>
        </w:rPr>
        <w:t xml:space="preserve">文件响应的质保期年限为准</w:t>
      </w:r>
      <w:r>
        <w:rPr>
          <w:rFonts w:hint="eastAsia" w:ascii="宋体" w:hAnsi="宋体" w:eastAsia="宋体" w:cs="Times New Roman"/>
          <w:b/>
          <w:bCs/>
          <w:color w:val="000000" w:themeColor="text1"/>
          <w:sz w:val="24"/>
          <w:szCs w:val="20"/>
          <w:highlight w:val="none"/>
          <w:lang w:eastAsia="zh-CN"/>
        </w:rPr>
        <w:t xml:space="preserve">）</w:t>
      </w:r>
      <w:r>
        <w:rPr>
          <w:rFonts w:hint="eastAsia" w:ascii="宋体" w:hAnsi="宋体" w:eastAsia="宋体" w:cs="Times New Roman"/>
          <w:color w:val="000000" w:themeColor="text1"/>
          <w:sz w:val="24"/>
          <w:szCs w:val="20"/>
          <w:highlight w:val="none"/>
        </w:rPr>
        <w:t xml:space="preserve">，若国家、厂商、行业有更高质保期标准，按国家、厂商、行业的最优标准执行。</w:t>
      </w:r>
      <w:r>
        <w:rPr>
          <w:rFonts w:hint="eastAsia" w:ascii="宋体" w:hAnsi="宋体" w:eastAsia="宋体" w:cs="Times New Roman"/>
          <w:color w:val="000000" w:themeColor="text1"/>
          <w:sz w:val="24"/>
          <w:szCs w:val="20"/>
          <w:highlight w:val="none"/>
          <w:lang w:eastAsia="zh-CN"/>
        </w:rPr>
        <w:t xml:space="preserve">质保期</w:t>
      </w:r>
      <w:r>
        <w:rPr>
          <w:rFonts w:hint="eastAsia" w:ascii="宋体" w:hAnsi="宋体" w:eastAsia="宋体" w:cs="Times New Roman"/>
          <w:color w:val="000000" w:themeColor="text1"/>
          <w:sz w:val="24"/>
          <w:szCs w:val="20"/>
          <w:highlight w:val="none"/>
        </w:rPr>
        <w:t xml:space="preserve">自所有货物最终验收合格之日起算。</w:t>
      </w:r>
      <w:r>
        <w:rPr>
          <w:rFonts w:hint="eastAsia" w:ascii="宋体" w:hAnsi="宋体" w:eastAsia="宋体" w:cs="Times New Roman"/>
          <w:color w:val="000000" w:themeColor="text1"/>
          <w:sz w:val="24"/>
          <w:szCs w:val="20"/>
          <w:highlight w:val="none"/>
          <w:lang w:eastAsia="zh-CN"/>
        </w:rPr>
        <w:t xml:space="preserve">在质保期内，乙方</w:t>
      </w:r>
      <w:r>
        <w:rPr>
          <w:rFonts w:hint="eastAsia" w:ascii="宋体" w:hAnsi="宋体" w:eastAsia="宋体" w:cs="Times New Roman"/>
          <w:color w:val="000000" w:themeColor="text1"/>
          <w:sz w:val="24"/>
          <w:szCs w:val="20"/>
          <w:highlight w:val="none"/>
        </w:rPr>
        <w:t xml:space="preserve">在收到甲方通知后须在规定时间内到现场进行免费维修。</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费用支付步骤和办法、乙方账户信息：</w:t>
      </w:r>
      <w:r>
        <w:rPr>
          <w:color w:val="000000" w:themeColor="text1"/>
        </w:rPr>
      </w:r>
      <w:r/>
    </w:p>
    <w:p>
      <w:pPr>
        <w:ind w:firstLine="482"/>
        <w:spacing w:line="440" w:lineRule="exact"/>
        <w:tabs>
          <w:tab w:val="left" w:pos="1134" w:leader="none"/>
        </w:tabs>
        <w:rPr>
          <w:rFonts w:hint="eastAsia" w:ascii="宋体" w:hAnsi="宋体" w:eastAsia="宋体" w:cs="Times New Roman"/>
          <w:b/>
          <w:bCs/>
          <w:color w:val="000000" w:themeColor="text1"/>
          <w:sz w:val="24"/>
          <w:szCs w:val="20"/>
          <w:highlight w:val="none"/>
        </w:rPr>
      </w:pPr>
      <w:r>
        <w:rPr>
          <w:rFonts w:hint="eastAsia" w:ascii="宋体" w:hAnsi="宋体" w:eastAsia="宋体" w:cs="Times New Roman"/>
          <w:b/>
          <w:bCs/>
          <w:color w:val="000000" w:themeColor="text1"/>
          <w:sz w:val="24"/>
          <w:szCs w:val="20"/>
          <w:highlight w:val="none"/>
        </w:rPr>
        <w:t xml:space="preserve">1.费用支付步骤和办法</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（1）合同签订后，</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向</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预付合同总价款的10%；</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（2）设备生产制作完成后，</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需向</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发出正式的预验收邀请。现场预验收通过且收到</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的发货通知（以货运单记载的发货时间为准），经</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书面确认后，</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应向</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支付合同总价款的80%。若现场验收不能满足要求，</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要求</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进行整改，并在30个工作日内整改完成。若整改后的设备仍不能满足</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要求的，视为设备验收不合格，</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有权终止合同，</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须退还</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已付款项。现场验收合格的，</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确保其提供的设备在收到货款后30个工作日内到达</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指定的地点；</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（3）设备全部安装调试完毕且经</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书面确认无质量问题后，</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在一个月内向</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支付至结算价款的100%。</w:t>
      </w:r>
      <w:r>
        <w:rPr>
          <w:color w:val="000000" w:themeColor="text1"/>
        </w:rPr>
      </w:r>
      <w:r/>
    </w:p>
    <w:p>
      <w:pPr>
        <w:ind w:firstLine="482"/>
        <w:spacing w:line="440" w:lineRule="exact"/>
        <w:shd w:val="clear" w:color="auto" w:fill="ffffff"/>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以上价款均不计利息，每次付款时，</w:t>
      </w:r>
      <w:r>
        <w:rPr>
          <w:rFonts w:hint="eastAsia" w:ascii="宋体" w:hAnsi="宋体" w:eastAsia="宋体" w:cs="Times New Roman"/>
          <w:b/>
          <w:color w:val="000000" w:themeColor="text1"/>
          <w:sz w:val="24"/>
          <w:szCs w:val="20"/>
          <w:highlight w:val="none"/>
          <w:lang w:val="en-US" w:eastAsia="zh-CN"/>
        </w:rPr>
        <w:t xml:space="preserve">乙方</w:t>
      </w:r>
      <w:r>
        <w:rPr>
          <w:rFonts w:hint="eastAsia" w:ascii="宋体" w:hAnsi="宋体" w:eastAsia="宋体" w:cs="Times New Roman"/>
          <w:b/>
          <w:color w:val="000000" w:themeColor="text1"/>
          <w:sz w:val="24"/>
          <w:szCs w:val="20"/>
          <w:highlight w:val="none"/>
        </w:rPr>
        <w:t xml:space="preserve">须提供符合</w:t>
      </w:r>
      <w:r>
        <w:rPr>
          <w:rFonts w:hint="eastAsia" w:ascii="宋体" w:hAnsi="宋体" w:eastAsia="宋体" w:cs="Times New Roman"/>
          <w:b/>
          <w:color w:val="000000" w:themeColor="text1"/>
          <w:sz w:val="24"/>
          <w:szCs w:val="20"/>
          <w:highlight w:val="none"/>
          <w:lang w:val="en-US" w:eastAsia="zh-CN"/>
        </w:rPr>
        <w:t xml:space="preserve">甲方</w:t>
      </w:r>
      <w:r>
        <w:rPr>
          <w:rFonts w:hint="eastAsia" w:ascii="宋体" w:hAnsi="宋体" w:eastAsia="宋体" w:cs="Times New Roman"/>
          <w:b/>
          <w:color w:val="000000" w:themeColor="text1"/>
          <w:sz w:val="24"/>
          <w:szCs w:val="20"/>
          <w:highlight w:val="none"/>
        </w:rPr>
        <w:t xml:space="preserve">财务要求的相应金额的税金发票。</w:t>
      </w:r>
      <w:r>
        <w:rPr>
          <w:color w:val="000000" w:themeColor="text1"/>
        </w:rPr>
      </w:r>
      <w:r/>
    </w:p>
    <w:p>
      <w:pPr>
        <w:ind w:firstLine="422"/>
        <w:spacing w:line="440" w:lineRule="exact"/>
        <w:shd w:val="clear" w:color="auto" w:fill="ffff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2.乙方账户信息</w:t>
      </w:r>
      <w:r>
        <w:rPr>
          <w:color w:val="000000" w:themeColor="text1"/>
        </w:rPr>
      </w:r>
      <w:r/>
    </w:p>
    <w:p>
      <w:pPr>
        <w:ind w:firstLine="422"/>
        <w:spacing w:line="440" w:lineRule="exact"/>
        <w:shd w:val="clear" w:color="auto" w:fill="ffffff"/>
        <w:rPr>
          <w:rFonts w:hint="eastAsia" w:ascii="宋体" w:hAnsi="宋体" w:eastAsia="宋体" w:cs="Times New Roman"/>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账户名：</w:t>
      </w:r>
      <w:r>
        <w:rPr>
          <w:rFonts w:hint="eastAsia" w:ascii="宋体" w:hAnsi="宋体" w:eastAsia="宋体" w:cs="Times New Roman"/>
          <w:color w:val="000000" w:themeColor="text1"/>
          <w:sz w:val="24"/>
          <w:szCs w:val="24"/>
          <w:highlight w:val="none"/>
          <w:u w:val="single"/>
        </w:rPr>
        <w:t xml:space="preserve">                 </w:t>
      </w:r>
      <w:r>
        <w:rPr>
          <w:color w:val="000000" w:themeColor="text1"/>
        </w:rPr>
      </w:r>
      <w:r/>
    </w:p>
    <w:p>
      <w:pPr>
        <w:ind w:firstLine="422"/>
        <w:spacing w:line="440" w:lineRule="exact"/>
        <w:shd w:val="clear" w:color="auto" w:fill="ffffff"/>
        <w:rPr>
          <w:rFonts w:hint="eastAsia" w:ascii="宋体" w:hAnsi="宋体" w:eastAsia="宋体" w:cs="Times New Roman"/>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开户行：</w:t>
      </w:r>
      <w:r>
        <w:rPr>
          <w:rFonts w:hint="eastAsia" w:ascii="宋体" w:hAnsi="宋体" w:eastAsia="宋体" w:cs="Times New Roman"/>
          <w:color w:val="000000" w:themeColor="text1"/>
          <w:sz w:val="24"/>
          <w:szCs w:val="24"/>
          <w:highlight w:val="none"/>
          <w:u w:val="single"/>
        </w:rPr>
        <w:t xml:space="preserve">                 </w:t>
      </w:r>
      <w:r>
        <w:rPr>
          <w:color w:val="000000" w:themeColor="text1"/>
        </w:rPr>
      </w:r>
      <w:r/>
    </w:p>
    <w:p>
      <w:pPr>
        <w:ind w:firstLine="422"/>
        <w:spacing w:line="440" w:lineRule="exact"/>
        <w:shd w:val="clear" w:color="auto" w:fill="ffffff"/>
        <w:rPr>
          <w:rFonts w:hint="eastAsia" w:ascii="宋体" w:hAnsi="宋体" w:eastAsia="宋体" w:cs="Times New Roman"/>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账  号：</w:t>
      </w:r>
      <w:r>
        <w:rPr>
          <w:rFonts w:hint="eastAsia" w:ascii="宋体" w:hAnsi="宋体" w:eastAsia="宋体" w:cs="Times New Roman"/>
          <w:color w:val="000000" w:themeColor="text1"/>
          <w:sz w:val="24"/>
          <w:szCs w:val="24"/>
          <w:highlight w:val="none"/>
          <w:u w:val="single"/>
        </w:rPr>
        <w:t xml:space="preserve">                 </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采购清单及要求</w:t>
      </w:r>
      <w:r>
        <w:rPr>
          <w:color w:val="000000" w:themeColor="text1"/>
        </w:rPr>
      </w:r>
      <w:r/>
    </w:p>
    <w:p>
      <w:pPr>
        <w:ind w:firstLine="482"/>
        <w:spacing w:line="440" w:lineRule="exact"/>
        <w:tabs>
          <w:tab w:val="left" w:pos="210" w:leader="none"/>
          <w:tab w:val="left" w:pos="840" w:leader="none"/>
          <w:tab w:val="left" w:pos="1260" w:leader="none"/>
        </w:tabs>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lang w:val="en-US" w:eastAsia="zh-CN"/>
        </w:rPr>
        <w:t xml:space="preserve">采购清单：详见附件。</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2.供货要求（最终根据乙方所投产品进行相应调整）</w:t>
      </w:r>
      <w:r>
        <w:rPr>
          <w:color w:val="000000" w:themeColor="text1"/>
        </w:rPr>
      </w:r>
      <w:r/>
    </w:p>
    <w:p>
      <w:pPr>
        <w:ind w:firstLine="482"/>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2.1摇篮式五轴加工中心</w:t>
      </w:r>
      <w:r>
        <w:rPr>
          <w:color w:val="000000" w:themeColor="text1"/>
        </w:rPr>
      </w:r>
      <w:r/>
    </w:p>
    <w:tbl>
      <w:tblPr>
        <w:tblStyle w:val="790"/>
        <w:tblpPr w:horzAnchor="text" w:tblpXSpec="center" w:vertAnchor="text" w:tblpY="1" w:leftFromText="180" w:topFromText="0" w:rightFromText="180" w:bottomFromText="0"/>
        <w:tblW w:w="10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510"/>
      </w:tblGrid>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设备加工</w:t>
            </w:r>
            <w:r>
              <w:rPr>
                <w:rFonts w:ascii="宋体" w:hAnsi="宋体" w:eastAsia="宋体" w:cs="Times New Roman"/>
                <w:b/>
                <w:bCs/>
                <w:color w:val="000000" w:themeColor="text1"/>
                <w:szCs w:val="21"/>
                <w:highlight w:val="none"/>
              </w:rPr>
              <w:t xml:space="preserve">对象</w:t>
            </w:r>
            <w:r>
              <w:rPr>
                <w:rFonts w:ascii="宋体" w:hAnsi="宋体" w:eastAsia="宋体" w:cs="Times New Roman"/>
                <w:b/>
                <w:bCs/>
                <w:color w:val="000000" w:themeColor="text1"/>
                <w:szCs w:val="21"/>
                <w:highlight w:val="none"/>
              </w:rPr>
              <w:t xml:space="preserve">及</w:t>
            </w:r>
            <w:r>
              <w:rPr>
                <w:rFonts w:ascii="宋体" w:hAnsi="宋体" w:eastAsia="宋体" w:cs="Times New Roman"/>
                <w:b/>
                <w:bCs/>
                <w:color w:val="000000" w:themeColor="text1"/>
                <w:szCs w:val="21"/>
                <w:highlight w:val="none"/>
              </w:rPr>
              <w:t xml:space="preserve">总体</w:t>
            </w:r>
            <w:r>
              <w:rPr>
                <w:rFonts w:ascii="宋体" w:hAnsi="宋体" w:eastAsia="宋体" w:cs="Times New Roman"/>
                <w:b/>
                <w:bCs/>
                <w:color w:val="000000" w:themeColor="text1"/>
                <w:szCs w:val="21"/>
                <w:highlight w:val="none"/>
              </w:rPr>
              <w:t xml:space="preserve">技术要求：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该机床结构设计合理，保证有足够的静态、动态精度、刚性及稳定性，具有较强的精密切削加工能力。设备必须具有</w:t>
            </w:r>
            <w:r>
              <w:rPr>
                <w:rFonts w:hint="eastAsia" w:ascii="宋体" w:hAnsi="宋体" w:eastAsia="宋体" w:cs="Times New Roman"/>
                <w:color w:val="000000" w:themeColor="text1"/>
                <w:szCs w:val="21"/>
                <w:highlight w:val="none"/>
              </w:rPr>
              <w:t xml:space="preserve">高效</w:t>
            </w:r>
            <w:r>
              <w:rPr>
                <w:rFonts w:ascii="宋体" w:hAnsi="宋体" w:eastAsia="宋体" w:cs="Times New Roman"/>
                <w:color w:val="000000" w:themeColor="text1"/>
                <w:szCs w:val="21"/>
                <w:highlight w:val="none"/>
                <w:lang w:val="zh-CN"/>
              </w:rPr>
              <w:t xml:space="preserve">的售后服务、不污染环境及危害人身健康。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机床主要用于高温合金类零件铣</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钻、攻丝等复杂型面的加工，加工材料主要为钛合金及高温合金，要求该设备能满足上述材料的精加工，具有高转速、大扭矩输出特点，具备铣削、钻削、镗削、螺纹切削等基本功能。</w:t>
            </w:r>
            <w:r>
              <w:rPr>
                <w:color w:val="000000" w:themeColor="text1"/>
              </w:rPr>
            </w:r>
            <w:r/>
          </w:p>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机床应具有数控装置、液压系统、自动润滑系统、气压系统、冷却系统、自动排屑系统等基本功能。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投标供应商所投设备应是标准成熟产品。</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1.4</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要求中所列</w:t>
            </w:r>
            <w:r>
              <w:rPr>
                <w:rFonts w:hint="eastAsia" w:ascii="宋体" w:hAnsi="宋体" w:eastAsia="宋体" w:cs="Times New Roman"/>
                <w:color w:val="000000" w:themeColor="text1"/>
                <w:szCs w:val="21"/>
                <w:highlight w:val="none"/>
                <w:lang w:val="zh-CN"/>
              </w:rPr>
              <w:t xml:space="preserve">刀柄、</w:t>
            </w:r>
            <w:r>
              <w:rPr>
                <w:rFonts w:ascii="宋体" w:hAnsi="宋体" w:eastAsia="宋体" w:cs="Times New Roman"/>
                <w:color w:val="000000" w:themeColor="text1"/>
                <w:szCs w:val="21"/>
                <w:highlight w:val="none"/>
                <w:lang w:val="zh-CN"/>
              </w:rPr>
              <w:t xml:space="preserve">刀具等机床附件、工具及相关资料均为每台份。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设备基本要求及主要规格参数：</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机床设计制造应符合</w:t>
            </w:r>
            <w:r>
              <w:rPr>
                <w:rFonts w:hint="eastAsia" w:ascii="宋体" w:hAnsi="宋体" w:eastAsia="宋体" w:cs="Times New Roman"/>
                <w:color w:val="000000" w:themeColor="text1"/>
                <w:szCs w:val="21"/>
                <w:highlight w:val="none"/>
              </w:rPr>
              <w:t xml:space="preserve">国家相关</w:t>
            </w:r>
            <w:r>
              <w:rPr>
                <w:rFonts w:ascii="宋体" w:hAnsi="宋体" w:eastAsia="宋体" w:cs="Times New Roman"/>
                <w:color w:val="000000" w:themeColor="text1"/>
                <w:szCs w:val="21"/>
                <w:highlight w:val="none"/>
              </w:rPr>
              <w:t xml:space="preserve">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机床所有零部件和各种仪表的计量单位应全部采用国际单位（SI）标准。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机床结构及主要规格参数：</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zh-CN"/>
              </w:rPr>
              <w:t xml:space="preserve">机床床身应为花岗岩铸造或吸振性极好的铸铁整体铸造而成，采用工作台移动并回装方式，为了机床可接近性好，方便观察工件在加工中的状态，摆动轴应采用</w:t>
            </w:r>
            <w:r>
              <w:rPr>
                <w:rFonts w:ascii="宋体" w:hAnsi="宋体" w:eastAsia="宋体" w:cs="Times New Roman"/>
                <w:color w:val="000000" w:themeColor="text1"/>
                <w:szCs w:val="21"/>
                <w:highlight w:val="none"/>
                <w:lang w:val="zh-CN"/>
              </w:rPr>
              <w:t xml:space="preserve">B轴设计的左右摆动结构，且为双端支撑</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机床采用框架式结构，高刚性床身，具有良好的刚性及稳定性。</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机床铣削</w:t>
            </w:r>
            <w:r>
              <w:rPr>
                <w:rFonts w:hint="eastAsia" w:ascii="宋体" w:hAnsi="宋体" w:eastAsia="宋体" w:cs="Times New Roman"/>
                <w:color w:val="000000" w:themeColor="text1"/>
                <w:szCs w:val="21"/>
                <w:highlight w:val="none"/>
              </w:rPr>
              <w:t xml:space="preserve">电主轴</w:t>
            </w:r>
            <w:r>
              <w:rPr>
                <w:rFonts w:ascii="宋体" w:hAnsi="宋体" w:eastAsia="宋体" w:cs="Times New Roman"/>
                <w:color w:val="000000" w:themeColor="text1"/>
                <w:szCs w:val="21"/>
                <w:highlight w:val="none"/>
                <w:lang w:val="zh-CN"/>
              </w:rPr>
              <w:t xml:space="preserve">，采用</w:t>
            </w:r>
            <w:r>
              <w:rPr>
                <w:rFonts w:hint="eastAsia" w:ascii="宋体" w:hAnsi="宋体" w:eastAsia="宋体" w:cs="Times New Roman"/>
                <w:color w:val="000000" w:themeColor="text1"/>
                <w:szCs w:val="21"/>
                <w:highlight w:val="none"/>
                <w:lang w:val="zh-CN"/>
              </w:rPr>
              <w:t xml:space="preserve">高性能产品</w:t>
            </w:r>
            <w:r>
              <w:rPr>
                <w:rFonts w:ascii="宋体" w:hAnsi="宋体" w:eastAsia="宋体" w:cs="Times New Roman"/>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全线轨机床，适用于</w:t>
            </w:r>
            <w:r>
              <w:rPr>
                <w:rFonts w:hint="eastAsia" w:ascii="宋体" w:hAnsi="宋体" w:eastAsia="宋体" w:cs="Times New Roman"/>
                <w:color w:val="000000" w:themeColor="text1"/>
                <w:szCs w:val="21"/>
                <w:highlight w:val="none"/>
                <w:lang w:val="zh-CN"/>
              </w:rPr>
              <w:t xml:space="preserve">精密</w:t>
            </w:r>
            <w:r>
              <w:rPr>
                <w:rFonts w:ascii="宋体" w:hAnsi="宋体" w:eastAsia="宋体" w:cs="Times New Roman"/>
                <w:color w:val="000000" w:themeColor="text1"/>
                <w:szCs w:val="21"/>
                <w:highlight w:val="none"/>
                <w:lang w:val="zh-CN"/>
              </w:rPr>
              <w:t xml:space="preserve">切削。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b/>
                <w:bCs/>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机床</w:t>
            </w:r>
            <w:r>
              <w:rPr>
                <w:rFonts w:hint="eastAsia" w:ascii="宋体" w:hAnsi="宋体" w:eastAsia="宋体" w:cs="Times New Roman"/>
                <w:b/>
                <w:bCs/>
                <w:color w:val="000000" w:themeColor="text1"/>
                <w:szCs w:val="21"/>
                <w:highlight w:val="none"/>
              </w:rPr>
              <w:t xml:space="preserve">工作台面积要求：≥φ48</w:t>
            </w:r>
            <w:r>
              <w:rPr>
                <w:rFonts w:ascii="宋体" w:hAnsi="宋体" w:eastAsia="宋体" w:cs="Times New Roman"/>
                <w:b/>
                <w:bCs/>
                <w:color w:val="000000" w:themeColor="text1"/>
                <w:szCs w:val="21"/>
                <w:highlight w:val="none"/>
              </w:rPr>
              <w:t xml:space="preserve">0mm，投标时注明机床</w:t>
            </w:r>
            <w:r>
              <w:rPr>
                <w:rFonts w:hint="eastAsia" w:ascii="宋体" w:hAnsi="宋体" w:eastAsia="宋体" w:cs="Times New Roman"/>
                <w:b/>
                <w:bCs/>
                <w:color w:val="000000" w:themeColor="text1"/>
                <w:szCs w:val="21"/>
                <w:highlight w:val="none"/>
              </w:rPr>
              <w:t xml:space="preserve">工作台</w:t>
            </w:r>
            <w:r>
              <w:rPr>
                <w:rFonts w:ascii="宋体" w:hAnsi="宋体" w:eastAsia="宋体" w:cs="Times New Roman"/>
                <w:b/>
                <w:bCs/>
                <w:color w:val="000000" w:themeColor="text1"/>
                <w:szCs w:val="21"/>
                <w:highlight w:val="none"/>
              </w:rPr>
              <w:t xml:space="preserve">尺寸。</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*2.3.6</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b/>
                <w:bCs/>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主轴</w:t>
            </w:r>
            <w:r>
              <w:rPr>
                <w:rFonts w:hint="eastAsia" w:ascii="宋体" w:hAnsi="宋体" w:eastAsia="宋体" w:cs="Times New Roman"/>
                <w:b/>
                <w:bCs/>
                <w:color w:val="000000" w:themeColor="text1"/>
                <w:szCs w:val="21"/>
                <w:highlight w:val="none"/>
              </w:rPr>
              <w:t xml:space="preserve">最大转速：≥15</w:t>
            </w:r>
            <w:r>
              <w:rPr>
                <w:rFonts w:ascii="宋体" w:hAnsi="宋体" w:eastAsia="宋体" w:cs="Times New Roman"/>
                <w:b/>
                <w:bCs/>
                <w:color w:val="000000" w:themeColor="text1"/>
                <w:szCs w:val="21"/>
                <w:highlight w:val="none"/>
              </w:rPr>
              <w:t xml:space="preserve">000rpm，投标时注明机床最大主轴转速。</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工作台最大承重：</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00kg</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8</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数控系统：数控轴</w:t>
            </w:r>
            <w:r>
              <w:rPr>
                <w:rFonts w:ascii="宋体" w:hAnsi="宋体" w:eastAsia="宋体" w:cs="Times New Roman"/>
                <w:color w:val="000000" w:themeColor="text1"/>
                <w:szCs w:val="21"/>
                <w:highlight w:val="none"/>
              </w:rPr>
              <w:t xml:space="preserve">X,Y,Z,</w:t>
            </w:r>
            <w:r>
              <w:rPr>
                <w:rFonts w:hint="eastAsia" w:ascii="宋体" w:hAnsi="宋体" w:eastAsia="宋体" w:cs="宋体"/>
                <w:color w:val="000000" w:themeColor="text1"/>
                <w:szCs w:val="21"/>
                <w:highlight w:val="none"/>
              </w:rPr>
              <w:t xml:space="preserve"> A/B</w:t>
            </w:r>
            <w:r>
              <w:rPr>
                <w:rFonts w:hint="eastAsia" w:ascii="宋体" w:hAnsi="宋体" w:eastAsia="宋体" w:cs="Times New Roman"/>
                <w:color w:val="000000" w:themeColor="text1"/>
                <w:szCs w:val="21"/>
                <w:highlight w:val="none"/>
              </w:rPr>
              <w:t xml:space="preserve"> ,C；联动轴数≥5；</w:t>
            </w:r>
            <w:r>
              <w:rPr>
                <w:rFonts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9</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铣削主轴采用</w:t>
            </w:r>
            <w:r>
              <w:rPr>
                <w:rFonts w:hint="eastAsia" w:ascii="宋体" w:hAnsi="宋体" w:eastAsia="宋体" w:cs="Times New Roman"/>
                <w:color w:val="000000" w:themeColor="text1"/>
                <w:szCs w:val="21"/>
                <w:highlight w:val="none"/>
                <w:lang w:val="zh-CN"/>
              </w:rPr>
              <w:t xml:space="preserve">高性能产品</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10</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机床数控系统功能可实现人机对话编程功能。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机床的回转轴和摆动轴均须采用扭矩电机直接驱动。</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行程及进给速度:</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轴行程要求：≥5</w:t>
            </w:r>
            <w:r>
              <w:rPr>
                <w:rFonts w:ascii="宋体" w:hAnsi="宋体" w:eastAsia="宋体" w:cs="Times New Roman"/>
                <w:color w:val="000000" w:themeColor="text1"/>
                <w:szCs w:val="21"/>
                <w:highlight w:val="none"/>
              </w:rPr>
              <w:t xml:space="preserve">00mm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Y</w:t>
            </w:r>
            <w:r>
              <w:rPr>
                <w:rFonts w:hint="eastAsia" w:ascii="宋体" w:hAnsi="宋体" w:eastAsia="宋体" w:cs="Times New Roman"/>
                <w:color w:val="000000" w:themeColor="text1"/>
                <w:szCs w:val="21"/>
                <w:highlight w:val="none"/>
              </w:rPr>
              <w:t xml:space="preserve">轴行程要求：≥</w:t>
            </w:r>
            <w:r>
              <w:rPr>
                <w:rFonts w:ascii="宋体" w:hAnsi="宋体" w:eastAsia="宋体" w:cs="Times New Roman"/>
                <w:color w:val="000000" w:themeColor="text1"/>
                <w:szCs w:val="21"/>
                <w:highlight w:val="none"/>
              </w:rPr>
              <w:t xml:space="preserve">4</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轴行程要求：≥</w:t>
            </w:r>
            <w:r>
              <w:rPr>
                <w:rFonts w:ascii="宋体" w:hAnsi="宋体" w:eastAsia="宋体" w:cs="Times New Roman"/>
                <w:color w:val="000000" w:themeColor="text1"/>
                <w:szCs w:val="21"/>
                <w:highlight w:val="none"/>
              </w:rPr>
              <w:t xml:space="preserve">4</w:t>
            </w:r>
            <w:r>
              <w:rPr>
                <w:rFonts w:hint="eastAsia" w:ascii="宋体" w:hAnsi="宋体" w:eastAsia="宋体" w:cs="Times New Roman"/>
                <w:color w:val="000000" w:themeColor="text1"/>
                <w:szCs w:val="21"/>
                <w:highlight w:val="none"/>
              </w:rPr>
              <w:t xml:space="preserve">0</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B轴行程要求：</w:t>
            </w:r>
            <w:r>
              <w:rPr>
                <w:rFonts w:hint="eastAsia" w:ascii="宋体" w:hAnsi="宋体" w:eastAsia="宋体" w:cs="宋体"/>
                <w:color w:val="000000" w:themeColor="text1"/>
                <w:szCs w:val="21"/>
                <w:highlight w:val="none"/>
              </w:rPr>
              <w:t xml:space="preserve">≥</w:t>
            </w:r>
            <w:r>
              <w:rPr>
                <w:rFonts w:hint="eastAsia" w:ascii="Times New Roman" w:hAnsi="Times New Roman" w:eastAsia="宋体" w:cs="Times New Roman"/>
                <w:color w:val="000000" w:themeColor="text1"/>
                <w:szCs w:val="21"/>
                <w:highlight w:val="none"/>
              </w:rPr>
              <w:t xml:space="preserve">185</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轴行程要求：</w:t>
            </w:r>
            <w:r>
              <w:rPr>
                <w:rFonts w:hint="eastAsia" w:ascii="宋体" w:hAnsi="宋体" w:eastAsia="宋体" w:cs="宋体"/>
                <w:color w:val="000000" w:themeColor="text1"/>
                <w:szCs w:val="21"/>
                <w:highlight w:val="none"/>
              </w:rPr>
              <w:t xml:space="preserve">≥</w:t>
            </w:r>
            <w:r>
              <w:rPr>
                <w:rFonts w:hint="eastAsia" w:ascii="Times New Roman" w:hAnsi="Times New Roman" w:eastAsia="宋体" w:cs="Times New Roman"/>
                <w:color w:val="000000" w:themeColor="text1"/>
                <w:szCs w:val="21"/>
                <w:highlight w:val="none"/>
              </w:rPr>
              <w:t xml:space="preserve">3</w:t>
            </w:r>
            <w:r>
              <w:rPr>
                <w:rFonts w:ascii="Times New Roman" w:hAnsi="Times New Roman" w:eastAsia="宋体" w:cs="Times New Roman"/>
                <w:color w:val="000000" w:themeColor="text1"/>
                <w:szCs w:val="21"/>
                <w:highlight w:val="none"/>
              </w:rPr>
              <w:t xml:space="preserve">6</w:t>
            </w:r>
            <w:r>
              <w:rPr>
                <w:rFonts w:hint="eastAsia" w:ascii="Times New Roman" w:hAnsi="Times New Roman" w:eastAsia="宋体" w:cs="Times New Roman"/>
                <w:color w:val="000000" w:themeColor="text1"/>
                <w:szCs w:val="21"/>
                <w:highlight w:val="none"/>
              </w:rPr>
              <w:t xml:space="preserve">0</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Z轴切削进给速度：1-2</w:t>
            </w:r>
            <w:r>
              <w:rPr>
                <w:rFonts w:hint="eastAsia" w:ascii="宋体" w:hAnsi="宋体" w:eastAsia="宋体" w:cs="Times New Roman"/>
                <w:color w:val="000000" w:themeColor="text1"/>
                <w:szCs w:val="21"/>
                <w:highlight w:val="none"/>
              </w:rPr>
              <w:t xml:space="preserve">0</w:t>
            </w:r>
            <w:r>
              <w:rPr>
                <w:rFonts w:ascii="宋体" w:hAnsi="宋体" w:eastAsia="宋体" w:cs="Times New Roman"/>
                <w:color w:val="000000" w:themeColor="text1"/>
                <w:szCs w:val="21"/>
                <w:highlight w:val="none"/>
              </w:rPr>
              <w:t xml:space="preserve">000mm/min。</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Z轴快速移动速度≥</w:t>
            </w:r>
            <w:r>
              <w:rPr>
                <w:rFonts w:hint="eastAsia" w:ascii="宋体" w:hAnsi="宋体" w:eastAsia="宋体" w:cs="Times New Roman"/>
                <w:color w:val="000000" w:themeColor="text1"/>
                <w:szCs w:val="21"/>
                <w:highlight w:val="none"/>
              </w:rPr>
              <w:t xml:space="preserve">20</w:t>
            </w:r>
            <w:r>
              <w:rPr>
                <w:rFonts w:ascii="宋体" w:hAnsi="宋体" w:eastAsia="宋体" w:cs="Times New Roman"/>
                <w:color w:val="000000" w:themeColor="text1"/>
                <w:szCs w:val="21"/>
                <w:highlight w:val="none"/>
              </w:rPr>
              <w:t xml:space="preserve">000mm/min。</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机床精度:</w:t>
            </w:r>
            <w:r>
              <w:rPr>
                <w:color w:val="000000" w:themeColor="text1"/>
              </w:rPr>
            </w:r>
            <w:r/>
          </w:p>
        </w:tc>
      </w:tr>
      <w:tr>
        <w:trPr>
          <w:trHeight w:val="396"/>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2.5.1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w:t>
            </w:r>
            <w:r>
              <w:rPr>
                <w:rFonts w:hint="eastAsia" w:ascii="宋体" w:hAnsi="宋体" w:eastAsia="宋体" w:cs="Times New Roman"/>
                <w:color w:val="000000" w:themeColor="text1"/>
                <w:szCs w:val="21"/>
                <w:highlight w:val="none"/>
              </w:rPr>
              <w:t xml:space="preserve">几何精度及</w:t>
            </w:r>
            <w:r>
              <w:rPr>
                <w:rFonts w:ascii="宋体" w:hAnsi="宋体" w:eastAsia="宋体" w:cs="Times New Roman"/>
                <w:color w:val="000000" w:themeColor="text1"/>
                <w:szCs w:val="21"/>
                <w:highlight w:val="none"/>
              </w:rPr>
              <w:t xml:space="preserve">定位精度按</w:t>
            </w:r>
            <w:r>
              <w:rPr>
                <w:rFonts w:hint="eastAsia" w:ascii="宋体" w:hAnsi="宋体" w:eastAsia="宋体" w:cs="Times New Roman"/>
                <w:color w:val="000000" w:themeColor="text1"/>
                <w:szCs w:val="21"/>
                <w:highlight w:val="none"/>
              </w:rPr>
              <w:t xml:space="preserve">GB/T 17421-2 标准执行</w:t>
            </w:r>
            <w:r>
              <w:rPr>
                <w:rFonts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主轴近端跳动≤0.0</w:t>
            </w:r>
            <w:r>
              <w:rPr>
                <w:rFonts w:hint="eastAsia" w:ascii="宋体" w:hAnsi="宋体" w:eastAsia="宋体" w:cs="Times New Roman"/>
                <w:color w:val="000000" w:themeColor="text1"/>
                <w:szCs w:val="21"/>
                <w:highlight w:val="none"/>
              </w:rPr>
              <w:t xml:space="preserve">0</w:t>
            </w:r>
            <w:r>
              <w:rPr>
                <w:rFonts w:ascii="宋体" w:hAnsi="宋体" w:eastAsia="宋体" w:cs="Times New Roman"/>
                <w:color w:val="000000" w:themeColor="text1"/>
                <w:szCs w:val="21"/>
                <w:highlight w:val="none"/>
              </w:rPr>
              <w:t xml:space="preserve">1mm；主轴</w:t>
            </w:r>
            <w:r>
              <w:rPr>
                <w:rFonts w:hint="eastAsia" w:ascii="宋体" w:hAnsi="宋体" w:eastAsia="宋体" w:cs="Times New Roman"/>
                <w:color w:val="000000" w:themeColor="text1"/>
                <w:szCs w:val="21"/>
                <w:highlight w:val="none"/>
              </w:rPr>
              <w:t xml:space="preserve">远</w:t>
            </w:r>
            <w:r>
              <w:rPr>
                <w:rFonts w:ascii="宋体" w:hAnsi="宋体" w:eastAsia="宋体" w:cs="Times New Roman"/>
                <w:color w:val="000000" w:themeColor="text1"/>
                <w:szCs w:val="21"/>
                <w:highlight w:val="none"/>
              </w:rPr>
              <w:t xml:space="preserve">端跳动≤0.0</w:t>
            </w:r>
            <w:r>
              <w:rPr>
                <w:rFonts w:hint="eastAsia" w:ascii="宋体" w:hAnsi="宋体" w:eastAsia="宋体" w:cs="Times New Roman"/>
                <w:color w:val="000000" w:themeColor="text1"/>
                <w:szCs w:val="21"/>
                <w:highlight w:val="none"/>
              </w:rPr>
              <w:t xml:space="preserve">02</w:t>
            </w:r>
            <w:r>
              <w:rPr>
                <w:rFonts w:ascii="宋体" w:hAnsi="宋体" w:eastAsia="宋体" w:cs="Times New Roman"/>
                <w:color w:val="000000" w:themeColor="text1"/>
                <w:szCs w:val="21"/>
                <w:highlight w:val="none"/>
              </w:rPr>
              <w:t xml:space="preserve">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定位精度：≤</w:t>
            </w:r>
            <w:r>
              <w:rPr>
                <w:rFonts w:ascii="宋体" w:hAnsi="宋体" w:eastAsia="宋体" w:cs="Times New Roman"/>
                <w:color w:val="000000" w:themeColor="text1"/>
                <w:szCs w:val="21"/>
                <w:highlight w:val="none"/>
              </w:rPr>
              <w:t xml:space="preserve">0.0</w:t>
            </w:r>
            <w:r>
              <w:rPr>
                <w:rFonts w:hint="eastAsia" w:ascii="宋体" w:hAnsi="宋体" w:eastAsia="宋体" w:cs="Times New Roman"/>
                <w:color w:val="000000" w:themeColor="text1"/>
                <w:szCs w:val="21"/>
                <w:highlight w:val="none"/>
              </w:rPr>
              <w:t xml:space="preserve">08</w:t>
            </w:r>
            <w:r>
              <w:rPr>
                <w:rFonts w:ascii="宋体" w:hAnsi="宋体" w:eastAsia="宋体" w:cs="Times New Roman"/>
                <w:color w:val="000000" w:themeColor="text1"/>
                <w:szCs w:val="21"/>
                <w:highlight w:val="none"/>
              </w:rPr>
              <w:t xml:space="preserve">mm </w:t>
            </w:r>
            <w:r>
              <w:rPr>
                <w:rFonts w:hint="eastAsia"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w:t>
            </w:r>
            <w:r>
              <w:rPr>
                <w:rFonts w:hint="eastAsia" w:ascii="宋体" w:hAnsi="宋体" w:eastAsia="宋体" w:cs="Times New Roman"/>
                <w:color w:val="000000" w:themeColor="text1"/>
                <w:szCs w:val="21"/>
                <w:highlight w:val="none"/>
                <w:lang w:bidi="bo-CN"/>
              </w:rPr>
              <w:t xml:space="preserve">重复定位精度：≤</w:t>
            </w:r>
            <w:r>
              <w:rPr>
                <w:rFonts w:ascii="宋体" w:hAnsi="宋体" w:eastAsia="宋体" w:cs="Times New Roman"/>
                <w:color w:val="000000" w:themeColor="text1"/>
                <w:szCs w:val="21"/>
                <w:highlight w:val="none"/>
                <w:lang w:bidi="bo-CN"/>
              </w:rPr>
              <w:t xml:space="preserve">0.00</w:t>
            </w:r>
            <w:r>
              <w:rPr>
                <w:rFonts w:hint="eastAsia" w:ascii="宋体" w:hAnsi="宋体" w:eastAsia="宋体" w:cs="Times New Roman"/>
                <w:color w:val="000000" w:themeColor="text1"/>
                <w:szCs w:val="21"/>
                <w:highlight w:val="none"/>
                <w:lang w:bidi="bo-CN"/>
              </w:rPr>
              <w:t xml:space="preserve">5</w:t>
            </w:r>
            <w:r>
              <w:rPr>
                <w:rFonts w:ascii="宋体" w:hAnsi="宋体" w:eastAsia="宋体" w:cs="Times New Roman"/>
                <w:color w:val="000000" w:themeColor="text1"/>
                <w:szCs w:val="21"/>
                <w:highlight w:val="none"/>
                <w:lang w:bidi="bo-CN"/>
              </w:rPr>
              <w:t xml:space="preserve">mm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位置检测：</w:t>
            </w: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/A或B/C</w:t>
            </w:r>
            <w:r>
              <w:rPr>
                <w:rFonts w:ascii="宋体" w:hAnsi="宋体" w:eastAsia="宋体" w:cs="Times New Roman"/>
                <w:color w:val="000000" w:themeColor="text1"/>
                <w:szCs w:val="21"/>
                <w:highlight w:val="none"/>
              </w:rPr>
              <w:t xml:space="preserve">轴全闭环, 闭环轴采用</w:t>
            </w:r>
            <w:r>
              <w:rPr>
                <w:rFonts w:hint="eastAsia" w:ascii="宋体" w:hAnsi="宋体" w:eastAsia="宋体" w:cs="Times New Roman"/>
                <w:color w:val="000000" w:themeColor="text1"/>
                <w:szCs w:val="21"/>
                <w:highlight w:val="none"/>
                <w:lang w:val="zh-CN"/>
              </w:rPr>
              <w:t xml:space="preserve">高性能</w:t>
            </w:r>
            <w:r>
              <w:rPr>
                <w:rFonts w:hint="eastAsia" w:ascii="宋体" w:hAnsi="宋体" w:eastAsia="宋体" w:cs="Times New Roman"/>
                <w:color w:val="000000" w:themeColor="text1"/>
                <w:szCs w:val="21"/>
                <w:highlight w:val="none"/>
              </w:rPr>
              <w:t xml:space="preserve">光</w:t>
            </w:r>
            <w:r>
              <w:rPr>
                <w:rFonts w:ascii="宋体" w:hAnsi="宋体" w:eastAsia="宋体" w:cs="Times New Roman"/>
                <w:color w:val="000000" w:themeColor="text1"/>
                <w:szCs w:val="21"/>
                <w:highlight w:val="none"/>
              </w:rPr>
              <w:t xml:space="preserve">栅尺,双层保护，提高稳定性。</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主轴及传动机构:</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2.6.1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hint="eastAsia" w:ascii="宋体" w:hAnsi="宋体" w:eastAsia="宋体" w:cs="Times New Roman"/>
                <w:color w:val="000000" w:themeColor="text1"/>
                <w:szCs w:val="21"/>
                <w:highlight w:val="none"/>
              </w:rPr>
              <w:t xml:space="preserve">最大转速：≥</w:t>
            </w:r>
            <w:r>
              <w:rPr>
                <w:rFonts w:hint="eastAsia" w:ascii="宋体" w:hAnsi="宋体" w:eastAsia="宋体" w:cs="Times New Roman"/>
                <w:color w:val="000000" w:themeColor="text1"/>
                <w:szCs w:val="21"/>
                <w:highlight w:val="none"/>
                <w:lang w:val="en-US" w:eastAsia="zh-CN"/>
              </w:rPr>
              <w:t xml:space="preserve">15</w:t>
            </w:r>
            <w:r>
              <w:rPr>
                <w:rFonts w:ascii="宋体" w:hAnsi="宋体" w:eastAsia="宋体" w:cs="Times New Roman"/>
                <w:color w:val="000000" w:themeColor="text1"/>
                <w:szCs w:val="21"/>
                <w:highlight w:val="none"/>
              </w:rPr>
              <w:t xml:space="preserve">000rpm ，投标</w:t>
            </w:r>
            <w:r>
              <w:rPr>
                <w:rFonts w:hint="eastAsia" w:ascii="宋体" w:hAnsi="宋体" w:eastAsia="宋体" w:cs="Times New Roman"/>
                <w:color w:val="000000" w:themeColor="text1"/>
                <w:szCs w:val="21"/>
                <w:highlight w:val="none"/>
              </w:rPr>
              <w:t xml:space="preserve">文件中须</w:t>
            </w:r>
            <w:r>
              <w:rPr>
                <w:rFonts w:ascii="宋体" w:hAnsi="宋体" w:eastAsia="宋体" w:cs="Times New Roman"/>
                <w:color w:val="000000" w:themeColor="text1"/>
                <w:szCs w:val="21"/>
                <w:highlight w:val="none"/>
              </w:rPr>
              <w:t xml:space="preserve">注明机床最大主轴转速。</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主轴输出功率</w:t>
            </w:r>
            <w:r>
              <w:rPr>
                <w:rFonts w:ascii="宋体" w:hAnsi="宋体" w:eastAsia="宋体" w:cs="Times New Roman"/>
                <w:color w:val="000000" w:themeColor="text1"/>
                <w:szCs w:val="21"/>
                <w:highlight w:val="none"/>
              </w:rPr>
              <w:t xml:space="preserve"> (S1/S3 25%)</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kW。</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主轴输出扭矩</w:t>
            </w:r>
            <w:r>
              <w:rPr>
                <w:rFonts w:ascii="宋体" w:hAnsi="宋体" w:eastAsia="宋体" w:cs="Times New Roman"/>
                <w:color w:val="000000" w:themeColor="text1"/>
                <w:szCs w:val="21"/>
                <w:highlight w:val="none"/>
              </w:rPr>
              <w:t xml:space="preserve">(</w:t>
            </w:r>
            <w:r>
              <w:rPr>
                <w:rFonts w:hint="eastAsia" w:ascii="宋体" w:hAnsi="宋体" w:eastAsia="宋体" w:cs="宋体"/>
                <w:color w:val="000000" w:themeColor="text1"/>
                <w:szCs w:val="21"/>
                <w:highlight w:val="none"/>
              </w:rPr>
              <w:t xml:space="preserve">max</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82.5</w:t>
            </w:r>
            <w:r>
              <w:rPr>
                <w:rFonts w:ascii="宋体" w:hAnsi="宋体" w:eastAsia="宋体" w:cs="Times New Roman"/>
                <w:color w:val="000000" w:themeColor="text1"/>
                <w:szCs w:val="21"/>
                <w:highlight w:val="none"/>
              </w:rPr>
              <w:t xml:space="preserve">Nm。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ascii="宋体" w:hAnsi="宋体" w:eastAsia="宋体" w:cs="Times New Roman"/>
                <w:color w:val="000000" w:themeColor="text1"/>
                <w:szCs w:val="21"/>
                <w:highlight w:val="none"/>
                <w:lang w:val="zh-CN"/>
              </w:rPr>
              <w:t xml:space="preserve">具备油气冷却功能。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刀库、刀座要求：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ATC刀库工位</w:t>
            </w:r>
            <w:r>
              <w:rPr>
                <w:rFonts w:hint="eastAsia" w:ascii="宋体" w:hAnsi="宋体" w:eastAsia="宋体" w:cs="Times New Roman"/>
                <w:color w:val="000000" w:themeColor="text1"/>
                <w:szCs w:val="21"/>
                <w:highlight w:val="none"/>
              </w:rPr>
              <w:t xml:space="preserve"> </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 30</w:t>
            </w:r>
            <w:r>
              <w:rPr>
                <w:rFonts w:ascii="宋体" w:hAnsi="宋体" w:eastAsia="宋体" w:cs="Times New Roman"/>
                <w:color w:val="000000" w:themeColor="text1"/>
                <w:szCs w:val="21"/>
                <w:highlight w:val="none"/>
              </w:rPr>
              <w:t xml:space="preserve">工位刀库。</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刀柄</w:t>
            </w:r>
            <w:r>
              <w:rPr>
                <w:rFonts w:hint="eastAsia" w:ascii="宋体" w:hAnsi="宋体" w:eastAsia="宋体" w:cs="Times New Roman"/>
                <w:color w:val="000000" w:themeColor="text1"/>
                <w:szCs w:val="21"/>
                <w:highlight w:val="none"/>
              </w:rPr>
              <w:t xml:space="preserve">形式</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HSK A63</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w:t>
            </w: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刀柄最大刀具直径：</w:t>
            </w:r>
            <w:r>
              <w:rPr>
                <w:rFonts w:ascii="宋体" w:hAnsi="宋体" w:eastAsia="宋体" w:cs="Times New Roman"/>
                <w:color w:val="000000" w:themeColor="text1"/>
                <w:szCs w:val="21"/>
                <w:highlight w:val="none"/>
              </w:rPr>
              <w:t xml:space="preserve">≥70mm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刀柄最长刀具：</w:t>
            </w:r>
            <w:r>
              <w:rPr>
                <w:rFonts w:ascii="宋体" w:hAnsi="宋体" w:eastAsia="宋体" w:cs="Times New Roman"/>
                <w:color w:val="000000" w:themeColor="text1"/>
                <w:szCs w:val="21"/>
                <w:highlight w:val="none"/>
              </w:rPr>
              <w:t xml:space="preserve">≥300mm</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刀柄最大刀重：</w:t>
            </w:r>
            <w:r>
              <w:rPr>
                <w:rFonts w:ascii="宋体" w:hAnsi="宋体" w:eastAsia="宋体" w:cs="Times New Roman"/>
                <w:color w:val="000000" w:themeColor="text1"/>
                <w:szCs w:val="21"/>
                <w:highlight w:val="none"/>
              </w:rPr>
              <w:t xml:space="preserve">≥7kg</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b/>
                <w:color w:val="000000" w:themeColor="text1"/>
                <w:szCs w:val="21"/>
                <w:highlight w:val="none"/>
              </w:rPr>
              <w:t xml:space="preserve">其他要求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.8.1</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主轴具备中心出水功能，压力要求：≥20</w:t>
            </w:r>
            <w:r>
              <w:rPr>
                <w:rFonts w:ascii="宋体" w:hAnsi="宋体" w:eastAsia="宋体" w:cs="Times New Roman"/>
                <w:color w:val="000000" w:themeColor="text1"/>
                <w:szCs w:val="21"/>
                <w:highlight w:val="none"/>
              </w:rPr>
              <w:t xml:space="preserve">kg/min</w:t>
            </w:r>
            <w:r>
              <w:rPr>
                <w:rFonts w:hint="eastAsia" w:ascii="宋体" w:hAnsi="宋体" w:eastAsia="宋体" w:cs="Times New Roman"/>
                <w:color w:val="000000" w:themeColor="text1"/>
                <w:szCs w:val="21"/>
                <w:highlight w:val="none"/>
              </w:rPr>
              <w:t xml:space="preserve"> 配有纸带过滤器，独立水箱</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.8.2</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机床具有自动润滑系统，且采用高性能系统，能通过数控控制系统的控制面板反映润滑故障及报警。</w:t>
            </w:r>
            <w:r>
              <w:rPr>
                <w:rFonts w:hint="eastAsia" w:ascii="宋体" w:hAnsi="宋体" w:eastAsia="宋体" w:cs="Times New Roman"/>
                <w:color w:val="000000" w:themeColor="text1"/>
                <w:szCs w:val="21"/>
                <w:highlight w:val="none"/>
              </w:rPr>
              <w:t xml:space="preserve">导轨、丝杠及其他运动副具有自动润滑系统，各润滑油管、液压油管接口全部采用公制或英制。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.8.3</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机床具有液压系统，且密封良好，工作可靠。</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.8.4</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带有清洁水枪。</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设备要有</w:t>
            </w:r>
            <w:r>
              <w:rPr>
                <w:rFonts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rPr>
              <w:t xml:space="preserve">级及以上过滤器、增压装置，配备吹尘枪；</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机床具有油水分离装置。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具有自动排屑系统和排屑小车。</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8</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带有机床操作和维修专用工具。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配置机床加工状态显示灯</w:t>
            </w:r>
            <w:r>
              <w:rPr>
                <w:rFonts w:hint="eastAsia" w:ascii="宋体" w:hAnsi="宋体" w:eastAsia="宋体" w:cs="Times New Roman"/>
                <w:color w:val="000000" w:themeColor="text1"/>
                <w:szCs w:val="21"/>
                <w:highlight w:val="none"/>
              </w:rPr>
              <w:t xml:space="preserve">不少于4色</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.8.</w:t>
            </w:r>
            <w:r>
              <w:rPr>
                <w:rFonts w:hint="eastAsia" w:ascii="宋体" w:hAnsi="宋体" w:eastAsia="宋体" w:cs="Times New Roman"/>
                <w:color w:val="000000" w:themeColor="text1"/>
                <w:szCs w:val="21"/>
                <w:highlight w:val="none"/>
              </w:rPr>
              <w:t xml:space="preserve">10</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配置机床所需变压器</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配置刀具热缩机（包含所需</w:t>
            </w:r>
            <w:r>
              <w:rPr>
                <w:rFonts w:ascii="宋体" w:hAnsi="宋体" w:eastAsia="宋体" w:cs="Times New Roman"/>
                <w:color w:val="000000" w:themeColor="text1"/>
                <w:szCs w:val="21"/>
                <w:highlight w:val="none"/>
              </w:rPr>
              <w:t xml:space="preserve">BT40,HSK63,HSKA100支撑盘）机床具备刀具热缩功能，配置刀具热缩机系统，实现热缩刀具加热冷却功能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控制系统：</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数控系统</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选用</w:t>
            </w:r>
            <w:r>
              <w:rPr>
                <w:rFonts w:hint="eastAsia" w:ascii="宋体" w:hAnsi="宋体" w:eastAsia="宋体" w:cs="Times New Roman"/>
                <w:color w:val="000000" w:themeColor="text1"/>
                <w:szCs w:val="21"/>
                <w:highlight w:val="none"/>
              </w:rPr>
              <w:t xml:space="preserve">高性能的</w:t>
            </w:r>
            <w:r>
              <w:rPr>
                <w:rFonts w:ascii="宋体" w:hAnsi="宋体" w:eastAsia="宋体" w:cs="Times New Roman"/>
                <w:color w:val="000000" w:themeColor="text1"/>
                <w:szCs w:val="21"/>
                <w:highlight w:val="none"/>
              </w:rPr>
              <w:t xml:space="preserve">数控系统，需详细描述所选数控系统标准功能及选配功能</w:t>
            </w:r>
            <w:r>
              <w:rPr>
                <w:rFonts w:hint="eastAsia"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数控系统：数控</w:t>
            </w:r>
            <w:r>
              <w:rPr>
                <w:rFonts w:ascii="宋体" w:hAnsi="宋体" w:eastAsia="宋体" w:cs="Times New Roman"/>
                <w:color w:val="000000" w:themeColor="text1"/>
                <w:szCs w:val="21"/>
                <w:highlight w:val="none"/>
              </w:rPr>
              <w:t xml:space="preserve">系统需具</w:t>
            </w:r>
            <w:r>
              <w:rPr>
                <w:rFonts w:ascii="宋体" w:hAnsi="宋体" w:eastAsia="宋体" w:cs="宋体"/>
                <w:color w:val="000000" w:themeColor="text1"/>
                <w:szCs w:val="21"/>
                <w:highlight w:val="none"/>
              </w:rPr>
              <w:t xml:space="preserve">数控轴</w:t>
            </w:r>
            <w:r>
              <w:rPr>
                <w:rFonts w:ascii="宋体" w:hAnsi="宋体" w:eastAsia="宋体" w:cs="Times New Roman"/>
                <w:color w:val="000000" w:themeColor="text1"/>
                <w:szCs w:val="21"/>
                <w:highlight w:val="none"/>
              </w:rPr>
              <w:t xml:space="preserve">X,Y,Z,</w:t>
            </w:r>
            <w:r>
              <w:rPr>
                <w:rFonts w:hint="eastAsia" w:ascii="宋体" w:hAnsi="宋体" w:eastAsia="宋体" w:cs="Times New Roman"/>
                <w:color w:val="000000" w:themeColor="text1"/>
                <w:szCs w:val="21"/>
                <w:highlight w:val="none"/>
              </w:rPr>
              <w:t xml:space="preserve">A/B,C；联动轴数≥5；最小输入步距≥</w:t>
            </w:r>
            <w:r>
              <w:rPr>
                <w:rFonts w:ascii="宋体" w:hAnsi="宋体" w:eastAsia="宋体" w:cs="Times New Roman"/>
                <w:color w:val="000000" w:themeColor="text1"/>
                <w:szCs w:val="21"/>
                <w:highlight w:val="none"/>
              </w:rPr>
              <w:t xml:space="preserve">0.001mm</w:t>
            </w:r>
            <w:r>
              <w:rPr>
                <w:rFonts w:hint="eastAsia" w:ascii="宋体" w:hAnsi="宋体" w:eastAsia="宋体" w:cs="Times New Roman"/>
                <w:color w:val="000000" w:themeColor="text1"/>
                <w:szCs w:val="21"/>
                <w:highlight w:val="none"/>
              </w:rPr>
              <w:t xml:space="preserve">；零件程序存储容量≥2G；可存储的程序数≥</w:t>
            </w:r>
            <w:r>
              <w:rPr>
                <w:rFonts w:ascii="宋体" w:hAnsi="宋体" w:eastAsia="宋体" w:cs="Times New Roman"/>
                <w:color w:val="000000" w:themeColor="text1"/>
                <w:szCs w:val="21"/>
                <w:highlight w:val="none"/>
              </w:rPr>
              <w:t xml:space="preserve">400</w:t>
            </w:r>
            <w:r>
              <w:rPr>
                <w:rFonts w:hint="eastAsia" w:ascii="宋体" w:hAnsi="宋体" w:eastAsia="宋体" w:cs="Times New Roman"/>
                <w:color w:val="000000" w:themeColor="text1"/>
                <w:szCs w:val="21"/>
                <w:highlight w:val="none"/>
              </w:rPr>
              <w:t xml:space="preserve">个</w:t>
            </w:r>
            <w:r>
              <w:rPr>
                <w:rFonts w:ascii="宋体" w:hAnsi="宋体" w:eastAsia="宋体" w:cs="Times New Roman"/>
                <w:color w:val="000000" w:themeColor="text1"/>
                <w:szCs w:val="21"/>
                <w:highlight w:val="none"/>
              </w:rPr>
              <w:t xml:space="preserve">，数控系统具有直线、圆弧插补，刀具位置补偿，刀具半径补偿，间隙补偿，测量系统误差补偿和轮廓监控等功能，可进行螺纹切削，</w:t>
            </w:r>
            <w:r>
              <w:rPr>
                <w:rFonts w:ascii="宋体" w:hAnsi="宋体" w:eastAsia="宋体" w:cs="Times New Roman"/>
                <w:color w:val="000000" w:themeColor="text1"/>
                <w:szCs w:val="21"/>
                <w:highlight w:val="none"/>
                <w:lang w:val="zh-CN"/>
              </w:rPr>
              <w:t xml:space="preserve">中文操作界面，工业液晶彩色显示器，</w:t>
            </w:r>
            <w:r>
              <w:rPr>
                <w:rFonts w:ascii="宋体" w:hAnsi="宋体" w:eastAsia="宋体" w:cs="Times New Roman"/>
                <w:color w:val="000000" w:themeColor="text1"/>
                <w:szCs w:val="21"/>
                <w:highlight w:val="none"/>
              </w:rPr>
              <w:t xml:space="preserve">具备控制系统原装手持操作单元。加工程序图形显示、刀路模拟功能；具有自动报警（液压、油压、过载等）及加工负载功能。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在操作面板上配置USB接口。</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机床不允许安装GPS或者类似网络信号类定位装置，水平移动定位信号装置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1"/>
                <w:szCs w:val="21"/>
                <w:highlight w:val="none"/>
                <w:lang w:eastAsia="zh-CN"/>
              </w:rPr>
              <w:t xml:space="preserve">机床需配置智能热补偿系统，并提供相关资料及说明。</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设备工作条件： </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olor w:val="000000" w:themeColor="text1"/>
                <w:szCs w:val="20"/>
                <w:highlight w:val="none"/>
                <w:lang w:val="zh-CN"/>
              </w:rPr>
              <w:t xml:space="preserve">电源：380V±10%；50Hz±2 Hz；三相交流。要求有浪涌吸收器（安全规定）、断电、稳压、漏电保护功能，电源箱有照明及插座为220V。</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0"/>
                <w:highlight w:val="none"/>
                <w:lang w:val="zh-CN"/>
              </w:rPr>
              <w:t xml:space="preserve">独立密封电器柜，电器柜带有空调，有过载和短路保护，开关按钮、继电器等电气元件选用高性能产品，符合IP54安全标准。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环境温度：5</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～40</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；相对湿度：≤85%。</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机床噪声等级符合国家标准。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压缩空气压力为≤6bar。厂房提供工业用压缩空气，如所投设备对压缩空气有特殊要求，需装配相关配套设施，投标时计入总价。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要求机床在上述工作环境下能长期稳定工作。</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机床四周防护。封闭防护装置安全可靠</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无泄漏</w:t>
            </w:r>
            <w:r>
              <w:rPr>
                <w:rFonts w:ascii="宋体" w:hAnsi="宋体" w:eastAsia="宋体" w:cs="Times New Roman"/>
                <w:color w:val="000000" w:themeColor="text1"/>
                <w:szCs w:val="21"/>
                <w:highlight w:val="none"/>
              </w:rPr>
              <w:t xml:space="preserve">现象</w:t>
            </w:r>
            <w:r>
              <w:rPr>
                <w:rFonts w:ascii="宋体" w:hAnsi="宋体" w:eastAsia="宋体" w:cs="Times New Roman"/>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.8</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机床防护门配有电子安全锁定开关。</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0"/>
                <w:highlight w:val="none"/>
                <w:lang w:val="zh-CN"/>
              </w:rPr>
              <w:t xml:space="preserve">提供机床压缩空气压力和用电总功率</w:t>
            </w:r>
            <w:r>
              <w:rPr>
                <w:rFonts w:hint="eastAsia" w:ascii="宋体" w:hAnsi="宋体" w:eastAsia="宋体" w:cs="Times New Roman"/>
                <w:color w:val="000000" w:themeColor="text1"/>
                <w:szCs w:val="20"/>
                <w:highlight w:val="none"/>
                <w:lang w:val="zh-CN"/>
              </w:rPr>
              <w:t xml:space="preserve">，设备气源要有2级</w:t>
            </w:r>
            <w:r>
              <w:rPr>
                <w:rFonts w:hint="eastAsia" w:ascii="宋体" w:hAnsi="宋体" w:eastAsia="宋体" w:cs="Times New Roman"/>
                <w:color w:val="000000" w:themeColor="text1"/>
                <w:szCs w:val="20"/>
                <w:highlight w:val="none"/>
              </w:rPr>
              <w:t xml:space="preserve">及以上</w:t>
            </w:r>
            <w:r>
              <w:rPr>
                <w:rFonts w:hint="eastAsia" w:ascii="宋体" w:hAnsi="宋体" w:eastAsia="宋体" w:cs="Times New Roman"/>
                <w:color w:val="000000" w:themeColor="text1"/>
                <w:szCs w:val="20"/>
                <w:highlight w:val="none"/>
                <w:lang w:val="zh-CN"/>
              </w:rPr>
              <w:t xml:space="preserve">过滤器、增压装置，配备吹尘枪</w:t>
            </w:r>
            <w:r>
              <w:rPr>
                <w:rFonts w:ascii="宋体" w:hAnsi="宋体" w:eastAsia="宋体" w:cs="Times New Roman"/>
                <w:color w:val="000000" w:themeColor="text1"/>
                <w:szCs w:val="20"/>
                <w:highlight w:val="none"/>
                <w:lang w:val="zh-CN"/>
              </w:rPr>
              <w:t xml:space="preserve">。</w:t>
            </w:r>
            <w:r>
              <w:rPr>
                <w:rFonts w:hint="eastAsia" w:ascii="宋体" w:hAnsi="宋体" w:eastAsia="宋体" w:cs="Times New Roman"/>
                <w:color w:val="000000" w:themeColor="text1"/>
                <w:szCs w:val="20"/>
                <w:highlight w:val="none"/>
                <w:lang w:val="zh-CN"/>
              </w:rPr>
              <w:t xml:space="preserve">机床具有油雾收集装置，便于收集及生产现场管理；同时配置油水分离装置。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.10</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w:t>
            </w:r>
            <w:r>
              <w:rPr>
                <w:rFonts w:hint="eastAsia" w:ascii="宋体" w:hAnsi="宋体" w:eastAsia="宋体" w:cs="Times New Roman"/>
                <w:color w:val="000000" w:themeColor="text1"/>
                <w:szCs w:val="21"/>
                <w:highlight w:val="none"/>
              </w:rPr>
              <w:t xml:space="preserve">主要部件导轨、丝杠、轴承等的规格、供应商及产品编号；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配置液压、气、水管路方向标识，金属润滑图表标牌</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机床颜色以厂家标准色。</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设备附件及零备件：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提供易损件清单，随机提供机床标准配置的易损件。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zh-CN"/>
              </w:rPr>
              <w:t xml:space="preserve">提供设备重要外购件使用说明，制造厂家名称、地址网址及订货号；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推荐</w:t>
            </w:r>
            <w:r>
              <w:rPr>
                <w:rFonts w:hint="eastAsia" w:ascii="宋体" w:hAnsi="宋体" w:eastAsia="宋体" w:cs="Times New Roman"/>
                <w:color w:val="000000" w:themeColor="text1"/>
                <w:szCs w:val="21"/>
                <w:highlight w:val="none"/>
              </w:rPr>
              <w:t xml:space="preserve">其他必要的</w:t>
            </w:r>
            <w:r>
              <w:rPr>
                <w:rFonts w:ascii="宋体" w:hAnsi="宋体" w:eastAsia="宋体" w:cs="Times New Roman"/>
                <w:color w:val="000000" w:themeColor="text1"/>
                <w:szCs w:val="21"/>
                <w:highlight w:val="none"/>
              </w:rPr>
              <w:t xml:space="preserve">机床附件和数控系统功能并提供单价，不计入投标总价。</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每台设备提供铣刀刀柄</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把，铣刀</w:t>
            </w:r>
            <w:r>
              <w:rPr>
                <w:rFonts w:hint="eastAsia" w:ascii="宋体" w:hAnsi="宋体" w:eastAsia="宋体" w:cs="Times New Roman"/>
                <w:color w:val="000000" w:themeColor="text1"/>
                <w:szCs w:val="21"/>
                <w:highlight w:val="none"/>
              </w:rPr>
              <w:t xml:space="preserve">5把，须为高性能产品</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提供必要的技术资料：</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设备安装及需提供的资料。</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设备的安装及调试全部由中标供应商承担。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设备验收前提供以下必要的中文版技术资料： (按每台提供)</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w:t>
            </w:r>
            <w:r>
              <w:rPr>
                <w:rFonts w:ascii="宋体" w:hAnsi="宋体" w:eastAsia="宋体" w:cs="Times New Roman"/>
                <w:color w:val="000000" w:themeColor="text1"/>
                <w:szCs w:val="21"/>
                <w:highlight w:val="none"/>
                <w:lang w:val="zh-CN"/>
              </w:rPr>
              <w:t xml:space="preserve">操作说明书、设备维修说明书、基础图、</w:t>
            </w:r>
            <w:r>
              <w:rPr>
                <w:rFonts w:ascii="宋体" w:hAnsi="宋体" w:eastAsia="宋体" w:cs="Times New Roman"/>
                <w:bCs/>
                <w:color w:val="000000" w:themeColor="text1"/>
                <w:szCs w:val="21"/>
                <w:highlight w:val="none"/>
              </w:rPr>
              <w:t xml:space="preserve">机床总图、机械结构部件图（含轴承分布图，详细标注轴承规格型号）</w:t>
            </w:r>
            <w:r>
              <w:rPr>
                <w:rFonts w:ascii="宋体" w:hAnsi="宋体" w:eastAsia="宋体" w:cs="Times New Roman"/>
                <w:color w:val="000000" w:themeColor="text1"/>
                <w:szCs w:val="21"/>
                <w:highlight w:val="none"/>
                <w:lang w:val="zh-CN"/>
              </w:rPr>
              <w:t xml:space="preserve">、电气、液压、气动原理图、PLC梯形图各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数控系统的用户操作编程手册、系统维护手册、报警信息手册各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份；并提供机床系统参数备份光盘或U盘各1份。</w:t>
            </w:r>
            <w:r>
              <w:rPr>
                <w:rFonts w:hint="eastAsia" w:ascii="宋体" w:hAnsi="宋体" w:eastAsia="宋体" w:cs="Times New Roman"/>
                <w:color w:val="000000" w:themeColor="text1"/>
                <w:szCs w:val="21"/>
                <w:highlight w:val="none"/>
                <w:lang w:val="zh-CN"/>
              </w:rPr>
              <w:t xml:space="preserve">纸质二套，电子版一套</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设备合格证、装箱清单、</w:t>
            </w:r>
            <w:r>
              <w:rPr>
                <w:rFonts w:ascii="宋体" w:hAnsi="宋体" w:eastAsia="宋体" w:cs="Times New Roman"/>
                <w:color w:val="000000" w:themeColor="text1"/>
                <w:szCs w:val="21"/>
                <w:highlight w:val="none"/>
                <w:lang w:val="zh-CN"/>
              </w:rPr>
              <w:t xml:space="preserve">主要外购件</w:t>
            </w:r>
            <w:r>
              <w:rPr>
                <w:rFonts w:hint="eastAsia" w:ascii="宋体" w:hAnsi="宋体" w:eastAsia="宋体" w:cs="Times New Roman"/>
                <w:color w:val="000000" w:themeColor="text1"/>
                <w:szCs w:val="21"/>
                <w:highlight w:val="none"/>
                <w:lang w:val="zh-CN"/>
              </w:rPr>
              <w:t xml:space="preserve">清单及</w:t>
            </w:r>
            <w:r>
              <w:rPr>
                <w:rFonts w:ascii="宋体" w:hAnsi="宋体" w:eastAsia="宋体" w:cs="Times New Roman"/>
                <w:color w:val="000000" w:themeColor="text1"/>
                <w:szCs w:val="21"/>
                <w:highlight w:val="none"/>
                <w:lang w:val="zh-CN"/>
              </w:rPr>
              <w:t xml:space="preserve">产品合格证、说明书各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设备技术方案、设备安装调试方案、设备安装调试计划、设备安装调试记录、设备安装调试技术总结、培训资料等各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提供产品出厂合格检验证书及</w:t>
            </w:r>
            <w:r>
              <w:rPr>
                <w:rFonts w:ascii="宋体" w:hAnsi="宋体" w:eastAsia="宋体" w:cs="Times New Roman"/>
                <w:bCs/>
                <w:color w:val="000000" w:themeColor="text1"/>
                <w:szCs w:val="21"/>
                <w:highlight w:val="none"/>
              </w:rPr>
              <w:t xml:space="preserve">出厂检验精度表</w:t>
            </w:r>
            <w:r>
              <w:rPr>
                <w:rFonts w:ascii="宋体" w:hAnsi="宋体" w:eastAsia="宋体" w:cs="Times New Roman"/>
                <w:color w:val="000000" w:themeColor="text1"/>
                <w:szCs w:val="21"/>
                <w:highlight w:val="none"/>
                <w:lang w:val="zh-CN"/>
              </w:rPr>
              <w:t xml:space="preserve">各1份。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技术服务要求：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themeColor="text1"/>
                <w:szCs w:val="21"/>
                <w:highlight w:val="none"/>
                <w:lang w:val="zh-CN"/>
              </w:rPr>
              <w:t xml:space="preserve">设备连续运行24小时，一是检查有无跑、冒、滴漏，二是便于检测的精准。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设备验收合格后，机床质保期为1年，数控系统质保期</w:t>
            </w:r>
            <w:r>
              <w:rPr>
                <w:rFonts w:hint="eastAsia" w:ascii="宋体" w:hAnsi="宋体" w:eastAsia="宋体" w:cs="Times New Roman"/>
                <w:color w:val="000000" w:themeColor="text1"/>
                <w:szCs w:val="21"/>
                <w:highlight w:val="none"/>
                <w:lang w:val="zh-CN"/>
              </w:rPr>
              <w:t xml:space="preserve">1</w:t>
            </w:r>
            <w:r>
              <w:rPr>
                <w:rFonts w:ascii="宋体" w:hAnsi="宋体" w:eastAsia="宋体" w:cs="Times New Roman"/>
                <w:color w:val="000000" w:themeColor="text1"/>
                <w:szCs w:val="21"/>
                <w:highlight w:val="none"/>
                <w:lang w:val="zh-CN"/>
              </w:rPr>
              <w:t xml:space="preserve">年，在质保期内免费提供零件及服务，并应及时有效。</w:t>
            </w:r>
            <w:r>
              <w:rPr>
                <w:rFonts w:hint="eastAsia" w:ascii="宋体" w:hAnsi="宋体" w:eastAsia="宋体" w:cs="Times New Roman"/>
                <w:color w:val="000000" w:themeColor="text1"/>
                <w:szCs w:val="21"/>
                <w:highlight w:val="none"/>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设备品牌在中国</w:t>
            </w:r>
            <w:r>
              <w:rPr>
                <w:rFonts w:hint="eastAsia" w:ascii="宋体" w:hAnsi="宋体" w:eastAsia="宋体" w:cs="Times New Roman"/>
                <w:color w:val="000000" w:themeColor="text1"/>
                <w:szCs w:val="21"/>
                <w:highlight w:val="none"/>
              </w:rPr>
              <w:t xml:space="preserve">境</w:t>
            </w:r>
            <w:r>
              <w:rPr>
                <w:rFonts w:ascii="宋体" w:hAnsi="宋体" w:eastAsia="宋体" w:cs="Times New Roman"/>
                <w:color w:val="000000" w:themeColor="text1"/>
                <w:szCs w:val="21"/>
                <w:highlight w:val="none"/>
              </w:rPr>
              <w:t xml:space="preserve">内</w:t>
            </w:r>
            <w:r>
              <w:rPr>
                <w:rFonts w:ascii="宋体" w:hAnsi="宋体" w:eastAsia="宋体" w:cs="Times New Roman"/>
                <w:color w:val="000000" w:themeColor="text1"/>
                <w:szCs w:val="21"/>
                <w:highlight w:val="none"/>
                <w:lang w:val="zh-CN"/>
              </w:rPr>
              <w:t xml:space="preserve">设有售后服务机构，当设备保修期满之后，中标供应商应保证提供长期服务。</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机床的验收标准及验收程序：</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验收标准：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机床几何精度</w:t>
            </w:r>
            <w:r>
              <w:rPr>
                <w:rFonts w:hint="eastAsia" w:ascii="宋体" w:hAnsi="宋体" w:eastAsia="宋体" w:cs="Times New Roman"/>
                <w:color w:val="000000" w:themeColor="text1"/>
                <w:szCs w:val="21"/>
                <w:highlight w:val="none"/>
                <w:lang w:val="zh-CN"/>
              </w:rPr>
              <w:t xml:space="preserve">按GB/T 17421-2或其他</w:t>
            </w:r>
            <w:r>
              <w:rPr>
                <w:rFonts w:ascii="宋体" w:hAnsi="宋体" w:eastAsia="宋体" w:cs="Times New Roman"/>
                <w:color w:val="000000" w:themeColor="text1"/>
                <w:szCs w:val="21"/>
                <w:highlight w:val="none"/>
                <w:lang w:val="zh-CN"/>
              </w:rPr>
              <w:t xml:space="preserve">双方认定的标准执行。所用检测工量具由中标供应商提供，采购人或使用方认可。</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机床位置精度按</w:t>
            </w:r>
            <w:r>
              <w:rPr>
                <w:rFonts w:hint="eastAsia" w:ascii="宋体" w:hAnsi="宋体" w:eastAsia="宋体" w:cs="Times New Roman"/>
                <w:color w:val="000000" w:themeColor="text1"/>
                <w:szCs w:val="21"/>
                <w:highlight w:val="none"/>
                <w:lang w:val="zh-CN"/>
              </w:rPr>
              <w:t xml:space="preserve">GB/T17421</w:t>
            </w:r>
            <w:r>
              <w:rPr>
                <w:rFonts w:ascii="宋体" w:hAnsi="宋体" w:eastAsia="宋体" w:cs="Times New Roman"/>
                <w:color w:val="000000" w:themeColor="text1"/>
                <w:szCs w:val="21"/>
                <w:highlight w:val="none"/>
                <w:lang w:val="zh-CN"/>
              </w:rPr>
              <w:t xml:space="preserve">标准检查验收</w:t>
            </w:r>
            <w:r>
              <w:rPr>
                <w:rFonts w:hint="eastAsia" w:ascii="宋体" w:hAnsi="宋体" w:eastAsia="宋体" w:cs="Times New Roman"/>
                <w:color w:val="000000" w:themeColor="text1"/>
                <w:szCs w:val="21"/>
                <w:highlight w:val="none"/>
                <w:lang w:val="zh-CN"/>
              </w:rPr>
              <w:t xml:space="preserve">或其他</w:t>
            </w:r>
            <w:r>
              <w:rPr>
                <w:rFonts w:ascii="宋体" w:hAnsi="宋体" w:eastAsia="宋体" w:cs="Times New Roman"/>
                <w:color w:val="000000" w:themeColor="text1"/>
                <w:szCs w:val="21"/>
                <w:highlight w:val="none"/>
                <w:lang w:val="zh-CN"/>
              </w:rPr>
              <w:t xml:space="preserve">双方认定的标准执行。所用检测工量具和激光干涉仪由中标供应商提供，采购人或使用方认可。</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2"/>
                <w:szCs w:val="20"/>
                <w:highlight w:val="none"/>
                <w:lang w:val="zh-CN"/>
              </w:rPr>
              <w:t xml:space="preserve">机床动态精度及表面粗糙度按用户</w:t>
            </w:r>
            <w:r>
              <w:rPr>
                <w:rFonts w:hint="eastAsia" w:ascii="宋体" w:hAnsi="宋体" w:eastAsia="宋体" w:cs="Times New Roman"/>
                <w:color w:val="000000" w:themeColor="text1"/>
                <w:sz w:val="22"/>
                <w:szCs w:val="20"/>
                <w:highlight w:val="none"/>
              </w:rPr>
              <w:t xml:space="preserve">或中标供应商</w:t>
            </w:r>
            <w:r>
              <w:rPr>
                <w:rFonts w:hint="eastAsia" w:ascii="宋体" w:hAnsi="宋体" w:eastAsia="宋体" w:cs="Times New Roman"/>
                <w:color w:val="000000" w:themeColor="text1"/>
                <w:sz w:val="22"/>
                <w:szCs w:val="20"/>
                <w:highlight w:val="none"/>
                <w:lang w:val="zh-CN"/>
              </w:rPr>
              <w:t xml:space="preserve">提供</w:t>
            </w:r>
            <w:r>
              <w:rPr>
                <w:rFonts w:hint="eastAsia" w:ascii="宋体" w:hAnsi="宋体" w:eastAsia="宋体" w:cs="Times New Roman"/>
                <w:color w:val="000000" w:themeColor="text1"/>
                <w:sz w:val="22"/>
                <w:szCs w:val="20"/>
                <w:highlight w:val="none"/>
              </w:rPr>
              <w:t xml:space="preserve">的试切件图纸及</w:t>
            </w:r>
            <w:r>
              <w:rPr>
                <w:rFonts w:hint="eastAsia" w:ascii="宋体" w:hAnsi="宋体" w:eastAsia="宋体" w:cs="Times New Roman"/>
                <w:color w:val="000000" w:themeColor="text1"/>
                <w:sz w:val="22"/>
                <w:szCs w:val="20"/>
                <w:highlight w:val="none"/>
                <w:lang w:val="zh-CN"/>
              </w:rPr>
              <w:t xml:space="preserve">零件实切</w:t>
            </w:r>
            <w:r>
              <w:rPr>
                <w:rFonts w:hint="eastAsia" w:ascii="宋体" w:hAnsi="宋体" w:eastAsia="宋体" w:cs="Times New Roman"/>
                <w:color w:val="000000" w:themeColor="text1"/>
                <w:sz w:val="22"/>
                <w:szCs w:val="20"/>
                <w:highlight w:val="none"/>
              </w:rPr>
              <w:t xml:space="preserve">进行</w:t>
            </w: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rPr>
                <w:rFonts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本项目为交钥匙项目，根据附件要求及图纸完成，高温合金叶轮产品加工</w:t>
            </w:r>
            <w:r>
              <w:rPr>
                <w:rFonts w:ascii="宋体" w:hAnsi="宋体" w:eastAsia="宋体" w:cs="Times New Roman"/>
                <w:color w:val="000000" w:themeColor="text1"/>
                <w:sz w:val="22"/>
                <w:szCs w:val="20"/>
                <w:highlight w:val="none"/>
                <w:lang w:val="zh-CN"/>
              </w:rPr>
              <w:t xml:space="preserve">2个，供货商需根据工件图纸提供：高温合金工件材料GH4738，以及相关的刀具，刀柄，软件，程序，技术人员服务，最终检查验收等</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5</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bCs/>
                <w:color w:val="000000" w:themeColor="text1"/>
                <w:szCs w:val="24"/>
                <w:highlight w:val="none"/>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宋体" w:hAnsi="宋体" w:eastAsia="宋体" w:cs="宋体"/>
                <w:bCs/>
                <w:color w:val="000000" w:themeColor="text1"/>
                <w:szCs w:val="24"/>
                <w:highlight w:val="none"/>
                <w:lang w:eastAsia="zh-CN"/>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6</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val="off"/>
              <w:tabs>
                <w:tab w:val="left" w:pos="945" w:leader="none"/>
              </w:tabs>
              <w:rPr>
                <w:rFonts w:ascii="宋体" w:hAnsi="宋体" w:eastAsia="宋体" w:cs="宋体"/>
                <w:bCs/>
                <w:color w:val="000000" w:themeColor="text1"/>
                <w:szCs w:val="24"/>
                <w:highlight w:val="none"/>
              </w:rPr>
              <w:outlineLvl w:val="0"/>
              <w:suppressLineNumbers w:val="0"/>
            </w:pPr>
            <w:r>
              <w:rPr>
                <w:rFonts w:hint="eastAsia" w:ascii="宋体" w:hAnsi="宋体" w:eastAsia="宋体" w:cs="宋体"/>
                <w:bCs/>
                <w:color w:val="000000" w:themeColor="text1"/>
                <w:szCs w:val="24"/>
                <w:highlight w:val="none"/>
              </w:rPr>
              <w:t xml:space="preserve">根据客户要求加工</w:t>
            </w:r>
            <w:r>
              <w:rPr>
                <w:rFonts w:ascii="宋体" w:hAnsi="宋体" w:eastAsia="宋体" w:cs="宋体"/>
                <w:bCs/>
                <w:color w:val="000000" w:themeColor="text1"/>
                <w:szCs w:val="24"/>
                <w:highlight w:val="none"/>
              </w:rPr>
              <w:t xml:space="preserve"> </w:t>
            </w:r>
            <w:r>
              <w:rPr>
                <w:rFonts w:hint="eastAsia" w:ascii="宋体" w:hAnsi="宋体" w:eastAsia="宋体" w:cs="宋体"/>
                <w:bCs/>
                <w:color w:val="000000" w:themeColor="text1"/>
                <w:szCs w:val="24"/>
                <w:highlight w:val="none"/>
              </w:rPr>
              <w:t xml:space="preserve">高温合金叶轮</w:t>
            </w:r>
            <w:r>
              <w:rPr>
                <w:rFonts w:ascii="宋体" w:hAnsi="宋体" w:eastAsia="宋体" w:cs="宋体"/>
                <w:bCs/>
                <w:color w:val="000000" w:themeColor="text1"/>
                <w:szCs w:val="24"/>
                <w:highlight w:val="none"/>
              </w:rPr>
              <w:t xml:space="preserve"> </w:t>
            </w:r>
            <w:r>
              <w:rPr>
                <w:rFonts w:hint="eastAsia" w:ascii="宋体" w:hAnsi="宋体" w:eastAsia="宋体" w:cs="宋体"/>
                <w:bCs/>
                <w:color w:val="000000" w:themeColor="text1"/>
                <w:szCs w:val="24"/>
                <w:highlight w:val="none"/>
              </w:rPr>
              <w:t xml:space="preserve">产品</w:t>
            </w:r>
            <w:r>
              <w:rPr>
                <w:rFonts w:ascii="宋体" w:hAnsi="宋体" w:eastAsia="宋体" w:cs="宋体"/>
                <w:bCs/>
                <w:color w:val="000000" w:themeColor="text1"/>
                <w:szCs w:val="24"/>
                <w:highlight w:val="none"/>
              </w:rPr>
              <w:t xml:space="preserve"> </w:t>
            </w:r>
            <w:r>
              <w:rPr>
                <w:rFonts w:hint="eastAsia" w:ascii="宋体" w:hAnsi="宋体" w:eastAsia="宋体" w:cs="宋体"/>
                <w:bCs/>
                <w:color w:val="000000" w:themeColor="text1"/>
                <w:szCs w:val="24"/>
                <w:highlight w:val="none"/>
              </w:rPr>
              <w:t xml:space="preserve">贰个，设备报价包含加工叶轮产品的材料成本，刀具、刃具成本，夹具成本，软件编程，人工服务费等成本。最终用户进行产品验收，依据图纸验收不合格视为设备达不到产品加工要求，不予验收。</w:t>
            </w:r>
            <w:r>
              <w:rPr>
                <w:color w:val="000000" w:themeColor="text1"/>
              </w:rPr>
            </w:r>
            <w:r/>
          </w:p>
          <w:p>
            <w:pPr>
              <w:ind w:left="0" w:right="0"/>
              <w:keepLines w:val="0"/>
              <w:keepNext w:val="0"/>
              <w:pageBreakBefore w:val="0"/>
              <w:spacing w:before="0" w:beforeAutospacing="0" w:after="0" w:afterAutospacing="0" w:line="360" w:lineRule="auto"/>
              <w:widowControl w:val="off"/>
              <w:rPr>
                <w:rFonts w:ascii="宋体" w:hAnsi="宋体" w:eastAsia="宋体" w:cs="宋体"/>
                <w:bCs/>
                <w:color w:val="000000" w:themeColor="text1"/>
                <w:sz w:val="21"/>
                <w:szCs w:val="24"/>
                <w:highlight w:val="none"/>
              </w:rPr>
              <w:suppressLineNumbers w:val="0"/>
            </w:pPr>
            <w:r>
              <w:rPr>
                <w:rFonts w:hint="eastAsia" w:ascii="宋体" w:hAnsi="宋体" w:eastAsia="宋体" w:cs="宋体"/>
                <w:bCs/>
                <w:color w:val="000000" w:themeColor="text1"/>
                <w:szCs w:val="24"/>
                <w:highlight w:val="none"/>
              </w:rPr>
              <w:t xml:space="preserve">若验收不能达到技术要求及由于投标供应商原因设备验收周期超过</w:t>
            </w:r>
            <w:r>
              <w:rPr>
                <w:rFonts w:ascii="宋体" w:hAnsi="宋体" w:eastAsia="宋体" w:cs="宋体"/>
                <w:bCs/>
                <w:color w:val="000000" w:themeColor="text1"/>
                <w:szCs w:val="24"/>
                <w:highlight w:val="none"/>
              </w:rPr>
              <w:t xml:space="preserve">10天，则视为设备验收不合格。最终用户有权要求取消合同，设备退货，退还已支付款项，并对因此带来的损失进行赔偿。</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7</w:t>
            </w:r>
            <w:r>
              <w:rPr>
                <w:color w:val="000000" w:themeColor="text1"/>
              </w:rPr>
            </w:r>
            <w:r/>
          </w:p>
        </w:tc>
        <w:tc>
          <w:tcPr>
            <w:tcW w:w="9510" w:type="dxa"/>
            <w:textDirection w:val="lrTb"/>
            <w:noWrap w:val="false"/>
          </w:tcPr>
          <w:p>
            <w:pPr>
              <w:ind w:left="0" w:right="0"/>
              <w:keepLines w:val="0"/>
              <w:keepNext w:val="0"/>
              <w:pageBreakBefore w:val="0"/>
              <w:spacing w:before="0" w:beforeAutospacing="0" w:after="0" w:afterAutospacing="0" w:line="360" w:lineRule="auto"/>
              <w:widowControl w:val="off"/>
              <w:rPr>
                <w:rFonts w:ascii="宋体" w:hAnsi="宋体" w:eastAsia="宋体" w:cs="宋体"/>
                <w:bCs/>
                <w:color w:val="000000" w:themeColor="text1"/>
                <w:sz w:val="21"/>
                <w:szCs w:val="24"/>
                <w:highlight w:val="none"/>
              </w:rPr>
              <w:suppressLineNumbers w:val="0"/>
            </w:pPr>
            <w:r>
              <w:rPr>
                <w:rFonts w:hint="eastAsia" w:ascii="宋体" w:hAnsi="宋体" w:eastAsia="宋体" w:cs="宋体"/>
                <w:bCs/>
                <w:color w:val="000000" w:themeColor="text1"/>
                <w:szCs w:val="24"/>
                <w:highlight w:val="none"/>
              </w:rPr>
              <w:t xml:space="preserve">机床精度指标检测合格后进行试样加工验收，试样加工检测合格后，设备交予采购人进行试生产，试生产一个月内，设备运行正常，加工精度符合要求，且无质量问题。以上验收工作均满足要求后，双方签署终验收报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验收程序：</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.2.3</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在采购人或使用方工厂安装调试完毕，检验合格后进行最终验收（含机床几何精度、机床位置精度和数控功能演示）并提供最终检测报告。最终验收合格后双方签字确认。</w:t>
            </w:r>
            <w:r>
              <w:rPr>
                <w:rFonts w:ascii="宋体" w:hAnsi="宋体" w:eastAsia="宋体" w:cs="Times New Roman"/>
                <w:color w:val="000000" w:themeColor="text1"/>
                <w:szCs w:val="21"/>
                <w:highlight w:val="none"/>
              </w:rPr>
              <w:t xml:space="preserve">中标供应商负责再次在采购人或使用方现场对操作、维修人员进行培训，培训时间不少于</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个工作日。中标供应商指定培训中心培训不少于</w:t>
            </w:r>
            <w:r>
              <w:rPr>
                <w:rFonts w:hint="eastAsia" w:ascii="宋体" w:hAnsi="宋体" w:eastAsia="宋体" w:cs="Times New Roman"/>
                <w:color w:val="000000" w:themeColor="text1"/>
                <w:szCs w:val="21"/>
                <w:highlight w:val="none"/>
              </w:rPr>
              <w:t xml:space="preserve"> 5个工作日。</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检验结果以终验收为准。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其他商务要求：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包装及运输</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交货地点：</w:t>
            </w:r>
            <w:r>
              <w:rPr>
                <w:rFonts w:hint="eastAsia" w:ascii="宋体" w:hAnsi="宋体" w:eastAsia="宋体" w:cs="Times New Roman"/>
                <w:color w:val="000000" w:themeColor="text1"/>
                <w:sz w:val="22"/>
                <w:szCs w:val="20"/>
                <w:highlight w:val="none"/>
              </w:rPr>
              <w:t xml:space="preserve">江苏省无锡市惠山区洛杨北路1号（九优科技园）</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投标供应商每逾期交货7日（不足7日，按7日计算），按合同总金额的1%承担违约责任，违约金从设备合同款中扣除，违约金总额不超过合同总金额的30%</w:t>
            </w:r>
            <w:r>
              <w:rPr>
                <w:rFonts w:hint="eastAsia"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采购人负责按照投标供应商要求完成设备基础的制作，其他设备配套工程及相关手续的办理均由投标供应商负责实施。</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基础施工完成后，双方对基础施工质量进行验收，签署基础验收报告。采购人只负责按照设备基础图施工到位，设备安装的精度指标由投标供应商负责打磨并达到设备安装要求。</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设备首次运行所需的油、液均由投标供应商负责提供。</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终验收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设备验收前，投标供应商安排工程师在采购人设备安装现场进行现场培训，使用户达到独立使用、正确判断故障和熟练</w:t>
            </w:r>
            <w:r>
              <w:rPr>
                <w:rFonts w:hint="eastAsia" w:ascii="宋体" w:hAnsi="宋体" w:eastAsia="宋体" w:cs="Times New Roman"/>
                <w:color w:val="000000" w:themeColor="text1"/>
                <w:szCs w:val="21"/>
                <w:highlight w:val="none"/>
              </w:rPr>
              <w:t xml:space="preserve">操作</w:t>
            </w:r>
            <w:r>
              <w:rPr>
                <w:rFonts w:ascii="宋体" w:hAnsi="宋体" w:eastAsia="宋体" w:cs="Times New Roman"/>
                <w:color w:val="000000" w:themeColor="text1"/>
                <w:szCs w:val="21"/>
                <w:highlight w:val="none"/>
              </w:rPr>
              <w:t xml:space="preserve">的程度。</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.3.2</w:t>
            </w:r>
            <w:r>
              <w:rPr>
                <w:color w:val="000000" w:themeColor="text1"/>
              </w:rPr>
            </w:r>
            <w:r/>
          </w:p>
        </w:tc>
        <w:tc>
          <w:tcPr>
            <w:tcW w:w="9510"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设备终验收在采购人工厂进行，待安装、调试、培训完毕后，投标供应商按照技术协议及国家标准编制终验收大纲，经采购人审核确认后，</w:t>
            </w:r>
            <w:r>
              <w:rPr>
                <w:rFonts w:hint="eastAsia" w:ascii="宋体" w:hAnsi="宋体" w:eastAsia="宋体" w:cs="Times New Roman"/>
                <w:color w:val="000000" w:themeColor="text1"/>
                <w:szCs w:val="21"/>
                <w:highlight w:val="none"/>
              </w:rPr>
              <w:t xml:space="preserve">设备连续运行24小时，检查有无跑、冒、滴漏，开始</w:t>
            </w:r>
            <w:r>
              <w:rPr>
                <w:rFonts w:ascii="宋体" w:hAnsi="宋体" w:eastAsia="宋体" w:cs="Times New Roman"/>
                <w:color w:val="000000" w:themeColor="text1"/>
                <w:szCs w:val="21"/>
                <w:highlight w:val="none"/>
              </w:rPr>
              <w:t xml:space="preserve">按照终验收大纲进行设备参数、配置、功能、精度、试样加工等内容验收工作。</w:t>
            </w:r>
            <w:r>
              <w:rPr>
                <w:rFonts w:hint="eastAsia" w:ascii="宋体" w:hAnsi="宋体" w:eastAsia="宋体" w:cs="Times New Roman"/>
                <w:color w:val="000000" w:themeColor="text1"/>
                <w:szCs w:val="21"/>
                <w:highlight w:val="none"/>
              </w:rPr>
              <w:t xml:space="preserve">设备连续运行24小时，检查有无跑、冒、滴漏，开始检测的精准。</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其中设备的位置精度需邀请有资质的第三方进行检测，并出具检测报告。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精度指标检测合格后进行试样加工验收，试样加工检测合格后，设备交予采购人进行试生产，试生产一个月内，设备运行正常，加工精度符合要求，且无质量问题。</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若2次验收不能达到技术要求及由于投标供应商原因设备验收周期超过30天，则视</w:t>
            </w:r>
            <w:r>
              <w:rPr>
                <w:rFonts w:hint="eastAsia" w:ascii="宋体" w:hAnsi="宋体" w:eastAsia="宋体" w:cs="Times New Roman"/>
                <w:color w:val="000000" w:themeColor="text1"/>
                <w:szCs w:val="21"/>
                <w:highlight w:val="none"/>
              </w:rPr>
              <w:t xml:space="preserve">为</w:t>
            </w:r>
            <w:r>
              <w:rPr>
                <w:rFonts w:ascii="宋体" w:hAnsi="宋体" w:eastAsia="宋体" w:cs="Times New Roman"/>
                <w:color w:val="000000" w:themeColor="text1"/>
                <w:szCs w:val="21"/>
                <w:highlight w:val="none"/>
              </w:rPr>
              <w:t xml:space="preserve">设备验收不合格。</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.3.7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投标供应商需在设备终验收前1个月内提供合同及技术协议要求的所有设备相关档案资料，否则采购人有权拒绝终验收，若由于资料原因导致验收延期，则按照逾期交货进行处罚。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其他条款</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.4.1</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.4.2</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按技术协议设备终验收不合格、不能正常交付使用的，投标供应商退还采购人所付设备款并承担合同总金额30%的违约赔偿金。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.4.3</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在质保期内，设备出现问题，投标供应商应及时进行修理，投标供应商应在7</w:t>
            </w:r>
            <w:r>
              <w:rPr>
                <w:rFonts w:hint="eastAsia" w:ascii="宋体" w:hAnsi="宋体" w:cs="Times New Roman"/>
                <w:color w:val="000000" w:themeColor="text1"/>
                <w:szCs w:val="21"/>
                <w:highlight w:val="none"/>
                <w:lang w:eastAsia="zh-CN"/>
              </w:rPr>
              <w:t xml:space="preserve">日内</w:t>
            </w:r>
            <w:r>
              <w:rPr>
                <w:rFonts w:ascii="宋体" w:hAnsi="宋体" w:eastAsia="宋体" w:cs="Times New Roman"/>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.4.4</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.4.5</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.4.6</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合同质保期满后，根据采购人的要求，投标</w:t>
            </w:r>
            <w:r>
              <w:rPr>
                <w:rFonts w:hint="eastAsia" w:ascii="宋体" w:hAnsi="宋体" w:eastAsia="宋体" w:cs="Times New Roman"/>
                <w:color w:val="000000" w:themeColor="text1"/>
                <w:szCs w:val="21"/>
                <w:highlight w:val="none"/>
              </w:rPr>
              <w:t xml:space="preserve">供应商</w:t>
            </w:r>
            <w:r>
              <w:rPr>
                <w:rFonts w:ascii="宋体" w:hAnsi="宋体" w:eastAsia="宋体" w:cs="Times New Roman"/>
                <w:color w:val="000000" w:themeColor="text1"/>
                <w:szCs w:val="21"/>
                <w:highlight w:val="none"/>
              </w:rPr>
              <w:t xml:space="preserve">应以不高于标书优惠价格向采购人提供保证设备正常运行的所需要的全部备件及售后服务。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.4.7</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.4.8</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.4.9</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jc w:val="center"/>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.4.10</w:t>
            </w:r>
            <w:r>
              <w:rPr>
                <w:color w:val="000000" w:themeColor="text1"/>
              </w:rPr>
            </w:r>
            <w:r/>
          </w:p>
        </w:tc>
        <w:tc>
          <w:tcPr>
            <w:tcW w:w="9510"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投标供应商应保证，采购人在中华人民共和国使用该货物或货物的任何一部分时，免受第三方提出的侵犯其专利权、商标权、著作权</w:t>
            </w:r>
            <w:r>
              <w:rPr>
                <w:rFonts w:hint="eastAsia" w:ascii="宋体" w:hAnsi="宋体" w:eastAsia="宋体" w:cs="Times New Roman"/>
                <w:color w:val="000000" w:themeColor="text1"/>
                <w:szCs w:val="21"/>
                <w:highlight w:val="none"/>
              </w:rPr>
              <w:t xml:space="preserve">或其他</w:t>
            </w:r>
            <w:r>
              <w:rPr>
                <w:rFonts w:ascii="宋体" w:hAnsi="宋体" w:eastAsia="宋体" w:cs="Times New Roman"/>
                <w:color w:val="000000" w:themeColor="text1"/>
                <w:szCs w:val="21"/>
                <w:highlight w:val="none"/>
              </w:rPr>
              <w:t xml:space="preserve">知识产权的起诉。</w:t>
            </w:r>
            <w:r>
              <w:rPr>
                <w:color w:val="000000" w:themeColor="text1"/>
              </w:rPr>
            </w:r>
            <w:r/>
          </w:p>
        </w:tc>
      </w:tr>
      <w:tr>
        <w:trPr>
          <w:trHeight w:val="285"/>
        </w:trPr>
        <w:tc>
          <w:tcPr>
            <w:tcBorders>
              <w:bottom w:val="single" w:color="auto" w:sz="4" w:space="0"/>
            </w:tcBorders>
            <w:tcW w:w="988" w:type="dxa"/>
            <w:textDirection w:val="lrTb"/>
            <w:noWrap w:val="false"/>
          </w:tcPr>
          <w:p>
            <w:pPr>
              <w:ind w:left="0" w:right="0"/>
              <w:jc w:val="center"/>
              <w:keepLines w:val="0"/>
              <w:keepNext w:val="0"/>
              <w:spacing w:before="0" w:beforeAutospacing="0" w:after="0" w:afterAutospacing="0" w:line="360" w:lineRule="exact"/>
              <w:widowControl/>
              <w:tabs>
                <w:tab w:val="left" w:pos="525" w:leader="none"/>
                <w:tab w:val="left" w:pos="735" w:leader="none"/>
                <w:tab w:val="left" w:pos="945" w:leader="none"/>
              </w:tabs>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10</w:t>
            </w:r>
            <w:r>
              <w:rPr>
                <w:color w:val="000000" w:themeColor="text1"/>
              </w:rPr>
            </w:r>
            <w:r/>
          </w:p>
        </w:tc>
        <w:tc>
          <w:tcPr>
            <w:tcBorders>
              <w:bottom w:val="single" w:color="auto" w:sz="4" w:space="0"/>
            </w:tcBorders>
            <w:tcW w:w="9510" w:type="dxa"/>
            <w:textDirection w:val="lrTb"/>
            <w:noWrap w:val="false"/>
          </w:tcPr>
          <w:p>
            <w:pPr>
              <w:ind w:left="0" w:right="0"/>
              <w:keepLines w:val="0"/>
              <w:keepNext w:val="0"/>
              <w:spacing w:before="0" w:beforeAutospacing="0" w:after="0" w:afterAutospacing="0" w:line="360" w:lineRule="exact"/>
              <w:widowControl/>
              <w:tabs>
                <w:tab w:val="left" w:pos="8136" w:leader="none"/>
              </w:tabs>
              <w:rPr>
                <w:rFonts w:ascii="宋体" w:hAnsi="宋体" w:eastAsia="宋体" w:cs="Times New Roman"/>
                <w:bCs/>
                <w:color w:val="000000" w:themeColor="text1"/>
                <w:szCs w:val="21"/>
                <w:highlight w:val="none"/>
              </w:rPr>
              <w:suppressLineNumbers w:val="0"/>
            </w:pPr>
            <w:r>
              <w:rPr>
                <w:rFonts w:ascii="宋体" w:hAnsi="宋体" w:eastAsia="宋体" w:cs="Times New Roman"/>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ind w:firstLine="241"/>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r>
      <w:r>
        <w:rPr>
          <w:color w:val="000000" w:themeColor="text1"/>
        </w:rPr>
      </w:r>
      <w:r/>
    </w:p>
    <w:p>
      <w:pPr>
        <w:ind w:firstLine="241"/>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2.2摆头式五轴加工中心：</w:t>
      </w:r>
      <w:r>
        <w:rPr>
          <w:color w:val="000000" w:themeColor="text1"/>
        </w:rPr>
      </w:r>
      <w:r/>
    </w:p>
    <w:tbl>
      <w:tblPr>
        <w:tblStyle w:val="790"/>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设备加工</w:t>
            </w:r>
            <w:r>
              <w:rPr>
                <w:rFonts w:ascii="宋体" w:hAnsi="宋体" w:eastAsia="宋体" w:cs="Times New Roman"/>
                <w:b/>
                <w:bCs/>
                <w:color w:val="000000" w:themeColor="text1"/>
                <w:szCs w:val="21"/>
                <w:highlight w:val="none"/>
              </w:rPr>
              <w:t xml:space="preserve">对象</w:t>
            </w:r>
            <w:r>
              <w:rPr>
                <w:rFonts w:ascii="宋体" w:hAnsi="宋体" w:eastAsia="宋体" w:cs="Times New Roman"/>
                <w:b/>
                <w:bCs/>
                <w:color w:val="000000" w:themeColor="text1"/>
                <w:szCs w:val="21"/>
                <w:highlight w:val="none"/>
              </w:rPr>
              <w:t xml:space="preserve">及</w:t>
            </w:r>
            <w:r>
              <w:rPr>
                <w:rFonts w:ascii="宋体" w:hAnsi="宋体" w:eastAsia="宋体" w:cs="Times New Roman"/>
                <w:b/>
                <w:bCs/>
                <w:color w:val="000000" w:themeColor="text1"/>
                <w:szCs w:val="21"/>
                <w:highlight w:val="none"/>
              </w:rPr>
              <w:t xml:space="preserve">总体</w:t>
            </w:r>
            <w:r>
              <w:rPr>
                <w:rFonts w:ascii="宋体" w:hAnsi="宋体" w:eastAsia="宋体" w:cs="Times New Roman"/>
                <w:b/>
                <w:bCs/>
                <w:color w:val="000000" w:themeColor="text1"/>
                <w:szCs w:val="21"/>
                <w:highlight w:val="none"/>
              </w:rPr>
              <w:t xml:space="preserve">技术要求：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该机床结构设计合理，保证有足够的静态、动态精度、刚性及稳定性，具有较强的精密切削加工能力。设备必须具有优良的售后服务、不污染环境及危害人身健康。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机床主要用于高温合金类零件</w:t>
            </w:r>
            <w:r>
              <w:rPr>
                <w:rFonts w:hint="eastAsia" w:ascii="宋体" w:hAnsi="宋体" w:eastAsia="宋体" w:cs="Times New Roman"/>
                <w:color w:val="000000" w:themeColor="text1"/>
                <w:szCs w:val="21"/>
                <w:highlight w:val="none"/>
                <w:lang w:val="zh-CN"/>
              </w:rPr>
              <w:t xml:space="preserve"> </w:t>
            </w:r>
            <w:r>
              <w:rPr>
                <w:rFonts w:ascii="宋体" w:hAnsi="宋体" w:eastAsia="宋体" w:cs="Times New Roman"/>
                <w:color w:val="000000" w:themeColor="text1"/>
                <w:szCs w:val="21"/>
                <w:highlight w:val="none"/>
                <w:lang w:val="zh-CN"/>
              </w:rPr>
              <w:t xml:space="preserve">铣</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钻、攻丝等复杂型面的加工，加工材料主要为钛合金及高温合金，要求该设备能满足上述材料的精加工，具有高转速、大扭矩输出特点，具备铣削、钻削、镗削、螺纹切削等基本功能。</w:t>
            </w:r>
            <w:r>
              <w:rPr>
                <w:color w:val="000000" w:themeColor="text1"/>
              </w:rPr>
            </w:r>
            <w:r/>
          </w:p>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机床应具有数控装置、液压系统、自动润滑系统、气压系统、冷却系统、自动排屑系统等基本功能。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投标供应商所投设备应是标准成熟产品。</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要求中所列</w:t>
            </w:r>
            <w:r>
              <w:rPr>
                <w:rFonts w:hint="eastAsia" w:ascii="宋体" w:hAnsi="宋体" w:eastAsia="宋体" w:cs="Times New Roman"/>
                <w:color w:val="000000" w:themeColor="text1"/>
                <w:szCs w:val="21"/>
                <w:highlight w:val="none"/>
                <w:lang w:val="zh-CN"/>
              </w:rPr>
              <w:t xml:space="preserve">刀柄、</w:t>
            </w:r>
            <w:r>
              <w:rPr>
                <w:rFonts w:ascii="宋体" w:hAnsi="宋体" w:eastAsia="宋体" w:cs="Times New Roman"/>
                <w:color w:val="000000" w:themeColor="text1"/>
                <w:szCs w:val="21"/>
                <w:highlight w:val="none"/>
                <w:lang w:val="zh-CN"/>
              </w:rPr>
              <w:t xml:space="preserve">刀具等机床附件、工具及相关资料均为每台份。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设备基本要求及主要规格参数：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机床设计制造应符合国家相关标准。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机床所有零部件和各种仪表的计量单位应全部采用国际单位（SI）标准。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机床结构及主要规格参数：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机床床身应为花岗岩铸造或吸振性极好的铸铁整体铸造而成，采用工作台移动并回装方式，工作台下支撑导轨为不在一个水平面上的阶梯式布局，增加跨距，保证工作台高抗扭刚性和稳定性，能可靠地完成高精度零件的粗、精加工。</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机床采用框架式结构，高刚性床身，具有良好的刚性及稳定性。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机床铣削</w:t>
            </w:r>
            <w:r>
              <w:rPr>
                <w:rFonts w:hint="eastAsia" w:ascii="宋体" w:hAnsi="宋体" w:eastAsia="宋体" w:cs="宋体"/>
                <w:color w:val="000000" w:themeColor="text1"/>
                <w:szCs w:val="21"/>
                <w:highlight w:val="none"/>
              </w:rPr>
              <w:t xml:space="preserve">电主轴</w:t>
            </w:r>
            <w:r>
              <w:rPr>
                <w:rFonts w:hint="eastAsia" w:ascii="宋体" w:hAnsi="宋体" w:eastAsia="宋体" w:cs="宋体"/>
                <w:color w:val="000000" w:themeColor="text1"/>
                <w:szCs w:val="21"/>
                <w:highlight w:val="none"/>
                <w:lang w:val="zh-CN"/>
              </w:rPr>
              <w:t xml:space="preserve">，采用</w:t>
            </w:r>
            <w:r>
              <w:rPr>
                <w:rFonts w:hint="eastAsia" w:ascii="宋体" w:hAnsi="宋体" w:eastAsia="宋体" w:cs="宋体"/>
                <w:color w:val="000000" w:themeColor="text1"/>
                <w:szCs w:val="21"/>
                <w:highlight w:val="none"/>
              </w:rPr>
              <w:t xml:space="preserve">高性能产品</w:t>
            </w:r>
            <w:r>
              <w:rPr>
                <w:rFonts w:hint="eastAsia" w:ascii="宋体" w:hAnsi="宋体" w:eastAsia="宋体" w:cs="宋体"/>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全线轨机床，适用于精密切削。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机床工作台面积要求：≥</w:t>
            </w:r>
            <w:r>
              <w:rPr>
                <w:rFonts w:hint="eastAsia" w:ascii="宋体" w:hAnsi="宋体" w:eastAsia="宋体" w:cs="宋体"/>
                <w:color w:val="000000" w:themeColor="text1"/>
                <w:szCs w:val="21"/>
                <w:highlight w:val="none"/>
              </w:rPr>
              <w:t xml:space="preserve">φ900mm</w:t>
            </w:r>
            <w:r>
              <w:rPr>
                <w:rFonts w:hint="eastAsia" w:ascii="宋体" w:hAnsi="宋体" w:eastAsia="宋体" w:cs="宋体"/>
                <w:color w:val="000000" w:themeColor="text1"/>
                <w:szCs w:val="21"/>
                <w:highlight w:val="none"/>
              </w:rPr>
              <w:t xml:space="preserve"> ，投标时注明机床工作台尺寸。</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主轴最大转速：</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8000rpm，投标时注明机床最大主轴转速。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工作台最大荷载重量：</w:t>
            </w:r>
            <w:r>
              <w:rPr>
                <w:rFonts w:hint="eastAsia" w:ascii="宋体" w:hAnsi="宋体" w:eastAsia="宋体" w:cs="宋体"/>
                <w:color w:val="000000" w:themeColor="text1"/>
                <w:szCs w:val="21"/>
                <w:highlight w:val="none"/>
              </w:rPr>
              <w:t xml:space="preserve">≥1000kg</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数控系统：数控系统需具数控轴X,Y,Z,A/B,C；联动轴数≥5；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铣削主轴采用高性能产品</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机床数控系统功能可实现人机对话编程功能。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机床的回转轴和摆动轴均须采用扭矩电机直接驱动。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*2.3.</w:t>
            </w:r>
            <w:r>
              <w:rPr>
                <w:rFonts w:hint="eastAsia" w:ascii="宋体" w:hAnsi="宋体" w:eastAsia="宋体" w:cs="Times New Roman"/>
                <w:color w:val="000000" w:themeColor="text1"/>
                <w:szCs w:val="21"/>
                <w:highlight w:val="none"/>
              </w:rPr>
              <w:t xml:space="preserve">12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 w:val="21"/>
                <w:szCs w:val="21"/>
                <w:highlight w:val="none"/>
              </w:rPr>
              <w:t xml:space="preserve">摆动主轴须有≥20°的反角设计（水平方向上翘），且当主轴在垂直位置时，主轴的回装中心可以越过工作台回转中心100mm以上。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行程及进给速度: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轴行程要求：≥10</w:t>
            </w:r>
            <w:r>
              <w:rPr>
                <w:rFonts w:ascii="宋体" w:hAnsi="宋体" w:eastAsia="宋体" w:cs="Times New Roman"/>
                <w:color w:val="000000" w:themeColor="text1"/>
                <w:szCs w:val="21"/>
                <w:highlight w:val="none"/>
              </w:rPr>
              <w:t xml:space="preserve">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Y</w:t>
            </w:r>
            <w:r>
              <w:rPr>
                <w:rFonts w:hint="eastAsia" w:ascii="宋体" w:hAnsi="宋体" w:eastAsia="宋体" w:cs="Times New Roman"/>
                <w:color w:val="000000" w:themeColor="text1"/>
                <w:szCs w:val="21"/>
                <w:highlight w:val="none"/>
              </w:rPr>
              <w:t xml:space="preserve">轴行程要求：≥105</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轴行程要求：≥80</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A/B</w:t>
            </w:r>
            <w:r>
              <w:rPr>
                <w:rFonts w:ascii="宋体" w:hAnsi="宋体" w:eastAsia="宋体" w:cs="宋体"/>
                <w:color w:val="000000" w:themeColor="text1"/>
                <w:szCs w:val="21"/>
                <w:highlight w:val="none"/>
              </w:rPr>
              <w:t xml:space="preserve">轴行程：≥</w:t>
            </w:r>
            <w:r>
              <w:rPr>
                <w:rFonts w:hint="eastAsia" w:ascii="Times New Roman" w:hAnsi="Times New Roman" w:eastAsia="宋体" w:cs="Times New Roman"/>
                <w:color w:val="000000" w:themeColor="text1"/>
                <w:szCs w:val="21"/>
                <w:highlight w:val="none"/>
              </w:rPr>
              <w:t xml:space="preserve">125</w:t>
            </w:r>
            <w:r>
              <w:rPr>
                <w:rFonts w:hint="eastAsia" w:ascii="宋体" w:hAnsi="宋体" w:eastAsia="宋体" w:cs="宋体"/>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ascii="Times New Roman" w:hAnsi="Times New Roman" w:eastAsia="宋体" w:cs="Times New Roman"/>
                <w:color w:val="000000" w:themeColor="text1"/>
                <w:szCs w:val="20"/>
                <w:highlight w:val="none"/>
              </w:rPr>
              <w:suppressLineNumbers w:val="0"/>
            </w:pPr>
            <w:r>
              <w:rPr>
                <w:rFonts w:hint="eastAsia" w:ascii="宋体" w:hAnsi="宋体" w:eastAsia="宋体" w:cs="宋体"/>
                <w:color w:val="000000" w:themeColor="text1"/>
                <w:szCs w:val="21"/>
                <w:highlight w:val="none"/>
              </w:rPr>
              <w:t xml:space="preserve">C</w:t>
            </w:r>
            <w:r>
              <w:rPr>
                <w:rFonts w:ascii="宋体" w:hAnsi="宋体" w:eastAsia="宋体" w:cs="宋体"/>
                <w:color w:val="000000" w:themeColor="text1"/>
                <w:szCs w:val="21"/>
                <w:highlight w:val="none"/>
              </w:rPr>
              <w:t xml:space="preserve">轴行程：≥</w:t>
            </w:r>
            <w:r>
              <w:rPr>
                <w:rFonts w:hint="eastAsia" w:ascii="宋体" w:hAnsi="宋体" w:eastAsia="宋体" w:cs="宋体"/>
                <w:color w:val="000000" w:themeColor="text1"/>
                <w:szCs w:val="21"/>
                <w:highlight w:val="none"/>
              </w:rPr>
              <w:t xml:space="preserve">360°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Z轴切削进给速度：≥1-</w:t>
            </w:r>
            <w:r>
              <w:rPr>
                <w:rFonts w:hint="eastAsia" w:ascii="宋体" w:hAnsi="宋体" w:eastAsia="宋体" w:cs="Times New Roman"/>
                <w:color w:val="000000" w:themeColor="text1"/>
                <w:szCs w:val="21"/>
                <w:highlight w:val="none"/>
              </w:rPr>
              <w:t xml:space="preserve">100</w:t>
            </w:r>
            <w:r>
              <w:rPr>
                <w:rFonts w:ascii="宋体" w:hAnsi="宋体" w:eastAsia="宋体" w:cs="Times New Roman"/>
                <w:color w:val="000000" w:themeColor="text1"/>
                <w:szCs w:val="21"/>
                <w:highlight w:val="none"/>
              </w:rPr>
              <w:t xml:space="preserve">00mm/min。</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2.4.</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Z轴快速移动速度≥</w:t>
            </w:r>
            <w:r>
              <w:rPr>
                <w:rFonts w:hint="eastAsia" w:ascii="宋体" w:hAnsi="宋体" w:eastAsia="宋体" w:cs="Times New Roman"/>
                <w:color w:val="000000" w:themeColor="text1"/>
                <w:szCs w:val="21"/>
                <w:highlight w:val="none"/>
              </w:rPr>
              <w:t xml:space="preserve">10</w:t>
            </w:r>
            <w:r>
              <w:rPr>
                <w:rFonts w:ascii="宋体" w:hAnsi="宋体" w:eastAsia="宋体" w:cs="Times New Roman"/>
                <w:color w:val="000000" w:themeColor="text1"/>
                <w:szCs w:val="21"/>
                <w:highlight w:val="none"/>
              </w:rPr>
              <w:t xml:space="preserve">000mm/min。</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机床精度:</w:t>
            </w:r>
            <w:r>
              <w:rPr>
                <w:color w:val="000000" w:themeColor="text1"/>
              </w:rPr>
            </w:r>
            <w:r/>
          </w:p>
        </w:tc>
      </w:tr>
      <w:tr>
        <w:trPr>
          <w:trHeight w:val="396"/>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2.5.1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w:t>
            </w:r>
            <w:r>
              <w:rPr>
                <w:rFonts w:hint="eastAsia" w:ascii="宋体" w:hAnsi="宋体" w:eastAsia="宋体" w:cs="Times New Roman"/>
                <w:color w:val="000000" w:themeColor="text1"/>
                <w:szCs w:val="21"/>
                <w:highlight w:val="none"/>
              </w:rPr>
              <w:t xml:space="preserve">几何精度及</w:t>
            </w:r>
            <w:r>
              <w:rPr>
                <w:rFonts w:ascii="宋体" w:hAnsi="宋体" w:eastAsia="宋体" w:cs="Times New Roman"/>
                <w:color w:val="000000" w:themeColor="text1"/>
                <w:szCs w:val="21"/>
                <w:highlight w:val="none"/>
              </w:rPr>
              <w:t xml:space="preserve">定位精度按</w:t>
            </w:r>
            <w:r>
              <w:rPr>
                <w:rFonts w:hint="eastAsia" w:ascii="宋体" w:hAnsi="宋体" w:eastAsia="宋体" w:cs="Times New Roman"/>
                <w:color w:val="000000" w:themeColor="text1"/>
                <w:szCs w:val="21"/>
                <w:highlight w:val="none"/>
              </w:rPr>
              <w:t xml:space="preserve">GB/T 17421-2 标准执行</w:t>
            </w:r>
            <w:r>
              <w:rPr>
                <w:rFonts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定位精度：≤</w:t>
            </w:r>
            <w:r>
              <w:rPr>
                <w:rFonts w:ascii="宋体" w:hAnsi="宋体" w:eastAsia="宋体" w:cs="Times New Roman"/>
                <w:color w:val="000000" w:themeColor="text1"/>
                <w:szCs w:val="21"/>
                <w:highlight w:val="none"/>
              </w:rPr>
              <w:t xml:space="preserve">0.0</w:t>
            </w:r>
            <w:r>
              <w:rPr>
                <w:rFonts w:hint="eastAsia" w:ascii="宋体" w:hAnsi="宋体" w:eastAsia="宋体" w:cs="Times New Roman"/>
                <w:color w:val="000000" w:themeColor="text1"/>
                <w:szCs w:val="21"/>
                <w:highlight w:val="none"/>
              </w:rPr>
              <w:t xml:space="preserve">08</w:t>
            </w:r>
            <w:r>
              <w:rPr>
                <w:rFonts w:ascii="宋体" w:hAnsi="宋体" w:eastAsia="宋体" w:cs="Times New Roman"/>
                <w:color w:val="000000" w:themeColor="text1"/>
                <w:szCs w:val="21"/>
                <w:highlight w:val="none"/>
              </w:rPr>
              <w:t xml:space="preserve">mm </w:t>
            </w:r>
            <w:r>
              <w:rPr>
                <w:rFonts w:hint="eastAsia" w:ascii="宋体" w:hAnsi="宋体" w:eastAsia="宋体" w:cs="Times New Roman"/>
                <w:color w:val="000000" w:themeColor="text1"/>
                <w:szCs w:val="21"/>
                <w:highlight w:val="none"/>
              </w:rPr>
              <w:t xml:space="preserve">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Z轴</w:t>
            </w:r>
            <w:r>
              <w:rPr>
                <w:rFonts w:hint="eastAsia" w:ascii="宋体" w:hAnsi="宋体" w:eastAsia="宋体" w:cs="Times New Roman"/>
                <w:color w:val="000000" w:themeColor="text1"/>
                <w:szCs w:val="21"/>
                <w:highlight w:val="none"/>
              </w:rPr>
              <w:t xml:space="preserve"> </w:t>
            </w:r>
            <w:r>
              <w:rPr>
                <w:rFonts w:hint="eastAsia" w:ascii="宋体" w:hAnsi="宋体" w:eastAsia="宋体" w:cs="Times New Roman"/>
                <w:color w:val="000000" w:themeColor="text1"/>
                <w:szCs w:val="21"/>
                <w:highlight w:val="none"/>
                <w:lang w:bidi="bo-CN"/>
              </w:rPr>
              <w:t xml:space="preserve">重复</w:t>
            </w:r>
            <w:r>
              <w:rPr>
                <w:rFonts w:ascii="宋体" w:hAnsi="宋体" w:eastAsia="宋体" w:cs="Times New Roman"/>
                <w:color w:val="000000" w:themeColor="text1"/>
                <w:szCs w:val="21"/>
                <w:highlight w:val="none"/>
              </w:rPr>
              <w:t xml:space="preserve">定位</w:t>
            </w:r>
            <w:r>
              <w:rPr>
                <w:rFonts w:hint="eastAsia" w:ascii="宋体" w:hAnsi="宋体" w:eastAsia="宋体" w:cs="Times New Roman"/>
                <w:color w:val="000000" w:themeColor="text1"/>
                <w:szCs w:val="21"/>
                <w:highlight w:val="none"/>
                <w:lang w:bidi="bo-CN"/>
              </w:rPr>
              <w:t xml:space="preserve">精度：≤</w:t>
            </w:r>
            <w:r>
              <w:rPr>
                <w:rFonts w:ascii="宋体" w:hAnsi="宋体" w:eastAsia="宋体" w:cs="Times New Roman"/>
                <w:color w:val="000000" w:themeColor="text1"/>
                <w:szCs w:val="21"/>
                <w:highlight w:val="none"/>
                <w:lang w:bidi="bo-CN"/>
              </w:rPr>
              <w:t xml:space="preserve">0.00</w:t>
            </w:r>
            <w:r>
              <w:rPr>
                <w:rFonts w:hint="eastAsia" w:ascii="宋体" w:hAnsi="宋体" w:eastAsia="宋体" w:cs="Times New Roman"/>
                <w:color w:val="000000" w:themeColor="text1"/>
                <w:szCs w:val="21"/>
                <w:highlight w:val="none"/>
                <w:lang w:bidi="bo-CN"/>
              </w:rPr>
              <w:t xml:space="preserve">6</w:t>
            </w:r>
            <w:r>
              <w:rPr>
                <w:rFonts w:ascii="宋体" w:hAnsi="宋体" w:eastAsia="宋体" w:cs="Times New Roman"/>
                <w:color w:val="000000" w:themeColor="text1"/>
                <w:szCs w:val="21"/>
                <w:highlight w:val="none"/>
                <w:lang w:bidi="bo-CN"/>
              </w:rPr>
              <w:t xml:space="preserve">mm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*2.5.</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位置检测：</w:t>
            </w:r>
            <w:r>
              <w:rPr>
                <w:rFonts w:ascii="宋体" w:hAnsi="宋体" w:eastAsia="宋体" w:cs="Times New Roman"/>
                <w:color w:val="000000" w:themeColor="text1"/>
                <w:szCs w:val="21"/>
                <w:highlight w:val="none"/>
              </w:rPr>
              <w:t xml:space="preserve">X/</w:t>
            </w:r>
            <w:r>
              <w:rPr>
                <w:rFonts w:hint="eastAsia" w:ascii="宋体" w:hAnsi="宋体" w:eastAsia="宋体" w:cs="Times New Roman"/>
                <w:color w:val="000000" w:themeColor="text1"/>
                <w:szCs w:val="21"/>
                <w:highlight w:val="none"/>
              </w:rPr>
              <w:t xml:space="preserve">Y/</w:t>
            </w:r>
            <w:r>
              <w:rPr>
                <w:rFonts w:ascii="宋体" w:hAnsi="宋体" w:eastAsia="宋体" w:cs="Times New Roman"/>
                <w:color w:val="000000" w:themeColor="text1"/>
                <w:szCs w:val="21"/>
                <w:highlight w:val="none"/>
              </w:rPr>
              <w:t xml:space="preserve">Z</w:t>
            </w:r>
            <w:r>
              <w:rPr>
                <w:rFonts w:hint="eastAsia" w:ascii="宋体" w:hAnsi="宋体" w:eastAsia="宋体" w:cs="Times New Roman"/>
                <w:color w:val="000000" w:themeColor="text1"/>
                <w:szCs w:val="21"/>
                <w:highlight w:val="none"/>
              </w:rPr>
              <w:t xml:space="preserve">/A或B/C</w:t>
            </w:r>
            <w:r>
              <w:rPr>
                <w:rFonts w:ascii="宋体" w:hAnsi="宋体" w:eastAsia="宋体" w:cs="Times New Roman"/>
                <w:color w:val="000000" w:themeColor="text1"/>
                <w:szCs w:val="21"/>
                <w:highlight w:val="none"/>
              </w:rPr>
              <w:t xml:space="preserve">轴</w:t>
            </w:r>
            <w:r>
              <w:rPr>
                <w:rFonts w:hint="eastAsia" w:ascii="宋体" w:hAnsi="宋体" w:eastAsia="宋体" w:cs="Times New Roman"/>
                <w:color w:val="000000" w:themeColor="text1"/>
                <w:szCs w:val="21"/>
                <w:highlight w:val="none"/>
              </w:rPr>
              <w:t xml:space="preserve"> </w:t>
            </w:r>
            <w:r>
              <w:rPr>
                <w:rFonts w:ascii="宋体" w:hAnsi="宋体" w:eastAsia="宋体" w:cs="Times New Roman"/>
                <w:color w:val="000000" w:themeColor="text1"/>
                <w:szCs w:val="21"/>
                <w:highlight w:val="none"/>
              </w:rPr>
              <w:t xml:space="preserve">五轴全闭环, 闭环轴采用</w:t>
            </w:r>
            <w:r>
              <w:rPr>
                <w:rFonts w:hint="eastAsia" w:ascii="宋体" w:hAnsi="宋体" w:eastAsia="宋体" w:cs="Times New Roman"/>
                <w:color w:val="000000" w:themeColor="text1"/>
                <w:szCs w:val="21"/>
                <w:highlight w:val="none"/>
              </w:rPr>
              <w:t xml:space="preserve">高性能</w:t>
            </w:r>
            <w:r>
              <w:rPr>
                <w:rFonts w:hint="eastAsia" w:ascii="宋体" w:hAnsi="宋体" w:eastAsia="宋体" w:cs="Times New Roman"/>
                <w:color w:val="000000" w:themeColor="text1"/>
                <w:szCs w:val="21"/>
                <w:highlight w:val="none"/>
              </w:rPr>
              <w:t xml:space="preserve">光</w:t>
            </w:r>
            <w:r>
              <w:rPr>
                <w:rFonts w:ascii="宋体" w:hAnsi="宋体" w:eastAsia="宋体" w:cs="Times New Roman"/>
                <w:color w:val="000000" w:themeColor="text1"/>
                <w:szCs w:val="21"/>
                <w:highlight w:val="none"/>
              </w:rPr>
              <w:t xml:space="preserve">栅尺</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双层保护，提高稳定性。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主轴及传动机构:</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2.6.1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hint="eastAsia" w:ascii="宋体" w:hAnsi="宋体" w:eastAsia="宋体" w:cs="Times New Roman"/>
                <w:color w:val="000000" w:themeColor="text1"/>
                <w:szCs w:val="21"/>
                <w:highlight w:val="none"/>
              </w:rPr>
              <w:t xml:space="preserve">最大转速：≥8</w:t>
            </w:r>
            <w:r>
              <w:rPr>
                <w:rFonts w:ascii="宋体" w:hAnsi="宋体" w:eastAsia="宋体" w:cs="Times New Roman"/>
                <w:color w:val="000000" w:themeColor="text1"/>
                <w:szCs w:val="21"/>
                <w:highlight w:val="none"/>
              </w:rPr>
              <w:t xml:space="preserve">000rpm，投标时注明机床最大主轴转速。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主轴输出功率</w:t>
            </w:r>
            <w:r>
              <w:rPr>
                <w:rFonts w:ascii="宋体" w:hAnsi="宋体" w:eastAsia="宋体" w:cs="Times New Roman"/>
                <w:color w:val="000000" w:themeColor="text1"/>
                <w:szCs w:val="21"/>
                <w:highlight w:val="none"/>
              </w:rPr>
              <w:t xml:space="preserve"> (S1/S3 25%)</w:t>
            </w:r>
            <w:r>
              <w:rPr>
                <w:rFonts w:hint="eastAsia"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35</w:t>
            </w:r>
            <w:r>
              <w:rPr>
                <w:rFonts w:ascii="宋体" w:hAnsi="宋体" w:eastAsia="宋体" w:cs="Times New Roman"/>
                <w:color w:val="000000" w:themeColor="text1"/>
                <w:szCs w:val="21"/>
                <w:highlight w:val="none"/>
              </w:rPr>
              <w:t xml:space="preserve">kW。</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主轴扭矩</w:t>
            </w:r>
            <w:r>
              <w:rPr>
                <w:rFonts w:hint="eastAsia" w:ascii="宋体" w:hAnsi="宋体" w:eastAsia="宋体" w:cs="宋体"/>
                <w:color w:val="000000" w:themeColor="text1"/>
                <w:szCs w:val="21"/>
                <w:highlight w:val="none"/>
              </w:rPr>
              <w:t xml:space="preserve">(max)</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130</w:t>
            </w:r>
            <w:r>
              <w:rPr>
                <w:rFonts w:ascii="宋体" w:hAnsi="宋体" w:eastAsia="宋体" w:cs="Times New Roman"/>
                <w:color w:val="000000" w:themeColor="text1"/>
                <w:szCs w:val="21"/>
                <w:highlight w:val="none"/>
              </w:rPr>
              <w:t xml:space="preserve">N</w:t>
            </w:r>
            <w:r>
              <w:rPr>
                <w:rFonts w:hint="eastAsia" w:ascii="宋体" w:hAnsi="宋体" w:eastAsia="宋体" w:cs="宋体"/>
                <w:color w:val="000000" w:themeColor="text1"/>
                <w:szCs w:val="21"/>
                <w:highlight w:val="none"/>
              </w:rPr>
              <w:t xml:space="preserve">·</w:t>
            </w:r>
            <w:r>
              <w:rPr>
                <w:rFonts w:ascii="宋体" w:hAnsi="宋体" w:eastAsia="宋体" w:cs="Times New Roman"/>
                <w:color w:val="000000" w:themeColor="text1"/>
                <w:szCs w:val="21"/>
                <w:highlight w:val="none"/>
              </w:rPr>
              <w:t xml:space="preserve">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*2.6.4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主轴</w:t>
            </w:r>
            <w:r>
              <w:rPr>
                <w:rFonts w:ascii="宋体" w:hAnsi="宋体" w:eastAsia="宋体" w:cs="Times New Roman"/>
                <w:color w:val="000000" w:themeColor="text1"/>
                <w:szCs w:val="21"/>
                <w:highlight w:val="none"/>
                <w:lang w:val="zh-CN"/>
              </w:rPr>
              <w:t xml:space="preserve">具备油气冷却功能。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刀库、刀座要求：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ATC刀库工位</w:t>
            </w:r>
            <w:r>
              <w:rPr>
                <w:rFonts w:hint="eastAsia" w:ascii="宋体" w:hAnsi="宋体" w:eastAsia="宋体" w:cs="Times New Roman"/>
                <w:color w:val="000000" w:themeColor="text1"/>
                <w:szCs w:val="21"/>
                <w:highlight w:val="none"/>
              </w:rPr>
              <w:t xml:space="preserve"> </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 30</w:t>
            </w:r>
            <w:r>
              <w:rPr>
                <w:rFonts w:ascii="宋体" w:hAnsi="宋体" w:eastAsia="宋体" w:cs="Times New Roman"/>
                <w:color w:val="000000" w:themeColor="text1"/>
                <w:szCs w:val="21"/>
                <w:highlight w:val="none"/>
              </w:rPr>
              <w:t xml:space="preserve">工位刀库。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rPr>
              <w:t xml:space="preserve">.7.2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刀柄接口：</w:t>
            </w:r>
            <w:r>
              <w:rPr>
                <w:rFonts w:hint="eastAsia" w:ascii="宋体" w:hAnsi="宋体" w:eastAsia="宋体" w:cs="Times New Roman"/>
                <w:color w:val="000000" w:themeColor="text1"/>
                <w:szCs w:val="21"/>
                <w:highlight w:val="none"/>
              </w:rPr>
              <w:t xml:space="preserve">HSK A100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刀柄最大刀具直径：</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11</w:t>
            </w:r>
            <w:r>
              <w:rPr>
                <w:rFonts w:ascii="宋体" w:hAnsi="宋体" w:eastAsia="宋体" w:cs="Times New Roman"/>
                <w:color w:val="000000" w:themeColor="text1"/>
                <w:szCs w:val="21"/>
                <w:highlight w:val="none"/>
              </w:rPr>
              <w:t xml:space="preserve">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刀柄最长刀具：</w:t>
            </w:r>
            <w:r>
              <w:rPr>
                <w:rFonts w:ascii="宋体" w:hAnsi="宋体" w:eastAsia="宋体" w:cs="Times New Roman"/>
                <w:color w:val="000000" w:themeColor="text1"/>
                <w:szCs w:val="21"/>
                <w:highlight w:val="none"/>
              </w:rPr>
              <w:t xml:space="preserve">≥300mm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2.7.</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刀柄最大刀重：</w:t>
            </w:r>
            <w:r>
              <w:rPr>
                <w:rFonts w:ascii="宋体" w:hAnsi="宋体" w:eastAsia="宋体" w:cs="Times New Roman"/>
                <w:color w:val="000000" w:themeColor="text1"/>
                <w:szCs w:val="21"/>
                <w:highlight w:val="none"/>
              </w:rPr>
              <w:t xml:space="preserve">≥7kg</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b/>
                <w:color w:val="000000" w:themeColor="text1"/>
                <w:szCs w:val="21"/>
                <w:highlight w:val="none"/>
              </w:rPr>
              <w:t xml:space="preserve">其他要求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w:t>
            </w:r>
            <w:r>
              <w:rPr>
                <w:rFonts w:ascii="宋体" w:hAnsi="宋体" w:eastAsia="宋体" w:cs="Times New Roman"/>
                <w:color w:val="000000" w:themeColor="text1"/>
                <w:szCs w:val="21"/>
                <w:highlight w:val="none"/>
              </w:rPr>
              <w:t xml:space="preserve">2.8.1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主轴具备中心出水功能，压力要求：≥40</w:t>
            </w:r>
            <w:r>
              <w:rPr>
                <w:rFonts w:ascii="宋体" w:hAnsi="宋体" w:eastAsia="宋体" w:cs="Times New Roman"/>
                <w:color w:val="000000" w:themeColor="text1"/>
                <w:szCs w:val="21"/>
                <w:highlight w:val="none"/>
              </w:rPr>
              <w:t xml:space="preserve">kg/min</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机床具有自动润滑系统，且采用</w:t>
            </w:r>
            <w:r>
              <w:rPr>
                <w:rFonts w:hint="eastAsia" w:ascii="宋体" w:hAnsi="宋体" w:eastAsia="宋体" w:cs="Times New Roman"/>
                <w:color w:val="000000" w:themeColor="text1"/>
                <w:szCs w:val="21"/>
                <w:highlight w:val="none"/>
              </w:rPr>
              <w:t xml:space="preserve">高性能系统</w:t>
            </w:r>
            <w:r>
              <w:rPr>
                <w:rFonts w:ascii="宋体" w:hAnsi="宋体" w:eastAsia="宋体" w:cs="Times New Roman"/>
                <w:color w:val="000000" w:themeColor="text1"/>
                <w:szCs w:val="21"/>
                <w:highlight w:val="none"/>
              </w:rPr>
              <w:t xml:space="preserve">，能通过数控控制系统的控制面板反映润滑故障及报警。</w:t>
            </w:r>
            <w:r>
              <w:rPr>
                <w:rFonts w:ascii="宋体" w:hAnsi="宋体" w:eastAsia="宋体" w:cs="Times New Roman"/>
                <w:color w:val="000000" w:themeColor="text1"/>
                <w:szCs w:val="21"/>
                <w:highlight w:val="none"/>
              </w:rPr>
              <w:t xml:space="preserve">导轨、丝杠及其他运动副具有自动润滑系统，各润滑油管、液压油管接口全部采用公制或英制。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机床具有液压系统，且密封良好，工作可靠。</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带有清洁水枪。</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设备要有</w:t>
            </w:r>
            <w:r>
              <w:rPr>
                <w:rFonts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rPr>
              <w:t xml:space="preserve">级过滤器、增压装置，配备吹尘枪；</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机床具有油水分离装置。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具有自动排屑系统和排屑小车。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带有机床操作和维修专用工具。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配置机床加工状态显示灯</w:t>
            </w:r>
            <w:r>
              <w:rPr>
                <w:rFonts w:hint="eastAsia" w:ascii="宋体" w:hAnsi="宋体" w:eastAsia="宋体" w:cs="Times New Roman"/>
                <w:color w:val="000000" w:themeColor="text1"/>
                <w:szCs w:val="21"/>
                <w:highlight w:val="none"/>
              </w:rPr>
              <w:t xml:space="preserve">4色</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2.8.</w:t>
            </w:r>
            <w:r>
              <w:rPr>
                <w:rFonts w:hint="eastAsia" w:ascii="宋体" w:hAnsi="宋体" w:eastAsia="宋体" w:cs="Times New Roman"/>
                <w:color w:val="000000" w:themeColor="text1"/>
                <w:szCs w:val="21"/>
                <w:highlight w:val="none"/>
              </w:rPr>
              <w:t xml:space="preserve">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配置机床所需变压器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配置</w:t>
            </w:r>
            <w:r>
              <w:rPr>
                <w:rFonts w:hint="eastAsia" w:ascii="宋体" w:hAnsi="宋体" w:eastAsia="宋体" w:cs="Times New Roman"/>
                <w:color w:val="000000" w:themeColor="text1"/>
                <w:szCs w:val="21"/>
                <w:highlight w:val="none"/>
              </w:rPr>
              <w:t xml:space="preserve">刀具热缩机（包含所需BT40,HSK63,HSKA100支撑盘）机床具备刀具热缩功能，配置刀具热缩机系统，实现热缩刀具加热冷却功能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bCs/>
                <w:color w:val="000000" w:themeColor="text1"/>
                <w:szCs w:val="21"/>
                <w:highlight w:val="none"/>
              </w:rPr>
              <w:t xml:space="preserve">控制系统：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数控系统:选用高性能的数控系统，需详细描述所选数控系统标准功能及选配功能。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数控系统：数控系统需具</w:t>
            </w:r>
            <w:r>
              <w:rPr>
                <w:rFonts w:hint="eastAsia" w:ascii="宋体" w:hAnsi="宋体" w:eastAsia="宋体" w:cs="宋体"/>
                <w:color w:val="000000" w:themeColor="text1"/>
                <w:szCs w:val="21"/>
                <w:highlight w:val="none"/>
              </w:rPr>
              <w:t xml:space="preserve">数控轴</w:t>
            </w:r>
            <w:r>
              <w:rPr>
                <w:rFonts w:hint="eastAsia" w:ascii="宋体" w:hAnsi="宋体" w:eastAsia="宋体" w:cs="Times New Roman"/>
                <w:color w:val="000000" w:themeColor="text1"/>
                <w:szCs w:val="21"/>
                <w:highlight w:val="none"/>
              </w:rPr>
              <w:t xml:space="preserve">X,Y,Z,A/B,C；联动轴数≥5；最小输入步距≥0.001mm；零件程序存储容量≥2G；可存储的程序数≥400个，数控系统具有直线、圆弧插补，刀具位置补偿，刀具半径补偿，间隙补偿，测量系统误差补偿和轮廓监控等功能，可进行螺纹切削，</w:t>
            </w:r>
            <w:r>
              <w:rPr>
                <w:rFonts w:hint="eastAsia" w:ascii="宋体" w:hAnsi="宋体" w:eastAsia="宋体" w:cs="Times New Roman"/>
                <w:color w:val="000000" w:themeColor="text1"/>
                <w:szCs w:val="21"/>
                <w:highlight w:val="none"/>
                <w:lang w:val="zh-CN"/>
              </w:rPr>
              <w:t xml:space="preserve">中文操作界面，工业液晶彩色显示器，</w:t>
            </w:r>
            <w:r>
              <w:rPr>
                <w:rFonts w:hint="eastAsia" w:ascii="宋体" w:hAnsi="宋体" w:eastAsia="宋体" w:cs="Times New Roman"/>
                <w:color w:val="000000" w:themeColor="text1"/>
                <w:szCs w:val="21"/>
                <w:highlight w:val="none"/>
              </w:rPr>
              <w:t xml:space="preserve">具备控制系统原装手持操作单元。加工程序图形显示、刀路模拟功能；具有自动报警（液压、油压、过载等）及加工负载功能。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在操作面板上配置USB接口。</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机床不允许安装GPS或者类似网络信号类定位装置，水平移动定位信号装置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1"/>
                <w:szCs w:val="21"/>
                <w:highlight w:val="none"/>
                <w:lang w:eastAsia="zh-CN"/>
              </w:rPr>
              <w:t xml:space="preserve">机床需配置智能热补偿系统，并提供相关资料及说明。</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设备工作条件：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0"/>
                <w:highlight w:val="none"/>
                <w:lang w:val="zh-CN"/>
              </w:rPr>
              <w:t xml:space="preserve">电源：380V±10%；50Hz±2 Hz；三相交流。要求有浪涌吸收器（安全规定）、断电、稳压、漏电保护功能，电源箱有照明及插座为220V。</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0"/>
                <w:highlight w:val="none"/>
                <w:lang w:val="zh-CN"/>
              </w:rPr>
              <w:t xml:space="preserve">独立密封电器柜，电器柜带有空调，有过载和短路保护，开关按钮、继电器等电气元件选用高性能产品，符合IP54安全标准。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环境温度：5</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～40</w:t>
            </w:r>
            <w:r>
              <w:rPr>
                <w:rFonts w:hint="eastAsia" w:ascii="宋体" w:hAnsi="宋体" w:eastAsia="宋体" w:cs="Times New Roman"/>
                <w:color w:val="000000" w:themeColor="text1"/>
                <w:szCs w:val="21"/>
                <w:highlight w:val="none"/>
                <w:lang w:val="zh-CN"/>
              </w:rPr>
              <w:t xml:space="preserve">℃</w:t>
            </w:r>
            <w:r>
              <w:rPr>
                <w:rFonts w:ascii="宋体" w:hAnsi="宋体" w:eastAsia="宋体" w:cs="Times New Roman"/>
                <w:color w:val="000000" w:themeColor="text1"/>
                <w:szCs w:val="21"/>
                <w:highlight w:val="none"/>
                <w:lang w:val="zh-CN"/>
              </w:rPr>
              <w:t xml:space="preserve">；相对湿度：≤85%。</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机床噪声等级符合国家标准。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压缩空气压力为≤6bar。厂房提供工业用压缩空气，如所投设备对压缩空气有特殊要求，需装配相关配套设施，投标时计入总价。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要求机床在上述工作环境下能长期稳定工作。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机床四周防护。封闭防护装置安全可靠</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无泄漏</w:t>
            </w:r>
            <w:r>
              <w:rPr>
                <w:rFonts w:ascii="宋体" w:hAnsi="宋体" w:eastAsia="宋体" w:cs="Times New Roman"/>
                <w:color w:val="000000" w:themeColor="text1"/>
                <w:szCs w:val="21"/>
                <w:highlight w:val="none"/>
              </w:rPr>
              <w:t xml:space="preserve">现象</w:t>
            </w:r>
            <w:r>
              <w:rPr>
                <w:rFonts w:ascii="宋体" w:hAnsi="宋体" w:eastAsia="宋体" w:cs="Times New Roman"/>
                <w:color w:val="000000" w:themeColor="text1"/>
                <w:szCs w:val="21"/>
                <w:highlight w:val="none"/>
                <w:lang w:val="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机床防护门配有电子安全锁定开关。</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0"/>
                <w:highlight w:val="none"/>
                <w:lang w:val="zh-CN"/>
              </w:rPr>
              <w:t xml:space="preserve">提供机床压缩空气压力和用电总功率</w:t>
            </w:r>
            <w:r>
              <w:rPr>
                <w:rFonts w:hint="eastAsia" w:ascii="宋体" w:hAnsi="宋体" w:eastAsia="宋体" w:cs="Times New Roman"/>
                <w:color w:val="000000" w:themeColor="text1"/>
                <w:szCs w:val="20"/>
                <w:highlight w:val="none"/>
                <w:lang w:val="zh-CN"/>
              </w:rPr>
              <w:t xml:space="preserve">，设备气源要有2级过滤器、增压装置，配备吹尘枪</w:t>
            </w:r>
            <w:r>
              <w:rPr>
                <w:rFonts w:ascii="宋体" w:hAnsi="宋体" w:eastAsia="宋体" w:cs="Times New Roman"/>
                <w:color w:val="000000" w:themeColor="text1"/>
                <w:szCs w:val="20"/>
                <w:highlight w:val="none"/>
                <w:lang w:val="zh-CN"/>
              </w:rPr>
              <w:t xml:space="preserve">。</w:t>
            </w:r>
            <w:r>
              <w:rPr>
                <w:rFonts w:hint="eastAsia" w:ascii="宋体" w:hAnsi="宋体" w:eastAsia="宋体" w:cs="Times New Roman"/>
                <w:color w:val="000000" w:themeColor="text1"/>
                <w:szCs w:val="20"/>
                <w:highlight w:val="none"/>
                <w:lang w:val="zh-CN"/>
              </w:rPr>
              <w:t xml:space="preserve">机床具有油雾收集装置，便于收集及生产现场管理；同时配置油水分离装置。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w:t>
            </w:r>
            <w:r>
              <w:rPr>
                <w:rFonts w:hint="eastAsia" w:ascii="宋体" w:hAnsi="宋体" w:eastAsia="宋体" w:cs="Times New Roman"/>
                <w:color w:val="000000" w:themeColor="text1"/>
                <w:szCs w:val="21"/>
                <w:highlight w:val="none"/>
              </w:rPr>
              <w:t xml:space="preserve">主要部件导轨、丝杠、轴承等的规格、供应商及产品编号；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4.1</w:t>
            </w:r>
            <w:r>
              <w:rPr>
                <w:rFonts w:hint="eastAsia"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配置液压、气、水管路方向标识，金属润滑图表标牌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4.12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机床颜色以厂家标准色。</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rPr>
              <w:t xml:space="preserve">设备附件及零备件：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提供易损件清单，随机提供机床标准配置的易损件。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zh-CN"/>
              </w:rPr>
              <w:t xml:space="preserve">提供设备重要外购件使用说明，制造厂家名称、地址网址及订货号；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推荐</w:t>
            </w:r>
            <w:r>
              <w:rPr>
                <w:rFonts w:hint="eastAsia" w:ascii="宋体" w:hAnsi="宋体" w:eastAsia="宋体" w:cs="Times New Roman"/>
                <w:color w:val="000000" w:themeColor="text1"/>
                <w:szCs w:val="21"/>
                <w:highlight w:val="none"/>
              </w:rPr>
              <w:t xml:space="preserve">其他必要的</w:t>
            </w:r>
            <w:r>
              <w:rPr>
                <w:rFonts w:ascii="宋体" w:hAnsi="宋体" w:eastAsia="宋体" w:cs="Times New Roman"/>
                <w:color w:val="000000" w:themeColor="text1"/>
                <w:szCs w:val="21"/>
                <w:highlight w:val="none"/>
              </w:rPr>
              <w:t xml:space="preserve">机床附件和数控系统功能并提供单价，不计入投标总价。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每台设备提供铣刀刀柄</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把，铣刀</w:t>
            </w:r>
            <w:r>
              <w:rPr>
                <w:rFonts w:hint="eastAsia" w:ascii="宋体" w:hAnsi="宋体" w:eastAsia="宋体" w:cs="Times New Roman"/>
                <w:color w:val="000000" w:themeColor="text1"/>
                <w:szCs w:val="21"/>
                <w:highlight w:val="none"/>
              </w:rPr>
              <w:t xml:space="preserve">5把，须为高性能产品</w:t>
            </w:r>
            <w:r>
              <w:rPr>
                <w:rFonts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提供必要的技术资料：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设备安装及需提供的资料。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设备的安装及调试全部由中标供应商承担。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Cs/>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设备验收前提供以下必要的中文版技术资料： (按每台提供)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w:t>
            </w:r>
            <w:r>
              <w:rPr>
                <w:rFonts w:ascii="宋体" w:hAnsi="宋体" w:eastAsia="宋体" w:cs="Times New Roman"/>
                <w:color w:val="000000" w:themeColor="text1"/>
                <w:szCs w:val="21"/>
                <w:highlight w:val="none"/>
                <w:lang w:val="zh-CN"/>
              </w:rPr>
              <w:t xml:space="preserve">操作说明书、设备维修说明书、基础图、</w:t>
            </w:r>
            <w:r>
              <w:rPr>
                <w:rFonts w:ascii="宋体" w:hAnsi="宋体" w:eastAsia="宋体" w:cs="Times New Roman"/>
                <w:bCs/>
                <w:color w:val="000000" w:themeColor="text1"/>
                <w:szCs w:val="21"/>
                <w:highlight w:val="none"/>
              </w:rPr>
              <w:t xml:space="preserve">机床总图、机械结构部件图（含轴承分布图，详细标注轴承规格型号）</w:t>
            </w:r>
            <w:r>
              <w:rPr>
                <w:rFonts w:ascii="宋体" w:hAnsi="宋体" w:eastAsia="宋体" w:cs="Times New Roman"/>
                <w:color w:val="000000" w:themeColor="text1"/>
                <w:szCs w:val="21"/>
                <w:highlight w:val="none"/>
                <w:lang w:val="zh-CN"/>
              </w:rPr>
              <w:t xml:space="preserve">、电气、液压、气动原理图、PLC梯形图各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数控系统的用户操作编程手册、系统维护手册、报警信息手册各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份；并提供机床系统参数备份光盘或U盘各1份。</w:t>
            </w:r>
            <w:r>
              <w:rPr>
                <w:rFonts w:hint="eastAsia" w:ascii="宋体" w:hAnsi="宋体" w:eastAsia="宋体" w:cs="Times New Roman"/>
                <w:color w:val="000000" w:themeColor="text1"/>
                <w:szCs w:val="21"/>
                <w:highlight w:val="none"/>
                <w:lang w:val="zh-CN"/>
              </w:rPr>
              <w:t xml:space="preserve">纸质二套，电子版一套</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设备合格证、装箱清单、</w:t>
            </w:r>
            <w:r>
              <w:rPr>
                <w:rFonts w:ascii="宋体" w:hAnsi="宋体" w:eastAsia="宋体" w:cs="Times New Roman"/>
                <w:color w:val="000000" w:themeColor="text1"/>
                <w:szCs w:val="21"/>
                <w:highlight w:val="none"/>
                <w:lang w:val="zh-CN"/>
              </w:rPr>
              <w:t xml:space="preserve">主要外购件</w:t>
            </w:r>
            <w:r>
              <w:rPr>
                <w:rFonts w:hint="eastAsia" w:ascii="宋体" w:hAnsi="宋体" w:eastAsia="宋体" w:cs="Times New Roman"/>
                <w:color w:val="000000" w:themeColor="text1"/>
                <w:szCs w:val="21"/>
                <w:highlight w:val="none"/>
                <w:lang w:val="zh-CN"/>
              </w:rPr>
              <w:t xml:space="preserve">清单及</w:t>
            </w:r>
            <w:r>
              <w:rPr>
                <w:rFonts w:ascii="宋体" w:hAnsi="宋体" w:eastAsia="宋体" w:cs="Times New Roman"/>
                <w:color w:val="000000" w:themeColor="text1"/>
                <w:szCs w:val="21"/>
                <w:highlight w:val="none"/>
                <w:lang w:val="zh-CN"/>
              </w:rPr>
              <w:t xml:space="preserve">产品合格证、说明书各</w:t>
            </w: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设备技术方案、设备安装调试方案、设备安装调试计划、设备安装调试记录、设备安装调试技术总结、培训资料等各</w:t>
            </w:r>
            <w:r>
              <w:rPr>
                <w:rFonts w:hint="eastAsia" w:ascii="宋体" w:hAnsi="宋体" w:eastAsia="宋体" w:cs="Times New Roman"/>
                <w:color w:val="000000" w:themeColor="text1"/>
                <w:szCs w:val="21"/>
                <w:highlight w:val="none"/>
              </w:rPr>
              <w:t xml:space="preserve">2</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rFonts w:ascii="宋体" w:hAnsi="宋体" w:eastAsia="宋体" w:cs="Times New Roman"/>
                <w:color w:val="000000" w:themeColor="text1"/>
                <w:szCs w:val="21"/>
                <w:highlight w:val="none"/>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提供产品出厂合格检验证书及</w:t>
            </w:r>
            <w:r>
              <w:rPr>
                <w:rFonts w:ascii="宋体" w:hAnsi="宋体" w:eastAsia="宋体" w:cs="Times New Roman"/>
                <w:bCs/>
                <w:color w:val="000000" w:themeColor="text1"/>
                <w:szCs w:val="21"/>
                <w:highlight w:val="none"/>
              </w:rPr>
              <w:t xml:space="preserve">出厂检验精度表</w:t>
            </w:r>
            <w:r>
              <w:rPr>
                <w:rFonts w:ascii="宋体" w:hAnsi="宋体" w:eastAsia="宋体" w:cs="Times New Roman"/>
                <w:color w:val="000000" w:themeColor="text1"/>
                <w:szCs w:val="21"/>
                <w:highlight w:val="none"/>
                <w:lang w:val="zh-CN"/>
              </w:rPr>
              <w:t xml:space="preserve">各</w:t>
            </w:r>
            <w:r>
              <w:rPr>
                <w:rFonts w:hint="eastAsia" w:ascii="宋体" w:hAnsi="宋体" w:eastAsia="宋体" w:cs="Times New Roman"/>
                <w:color w:val="000000" w:themeColor="text1"/>
                <w:szCs w:val="21"/>
                <w:highlight w:val="none"/>
              </w:rPr>
              <w:t xml:space="preserve">1</w:t>
            </w:r>
            <w:r>
              <w:rPr>
                <w:rFonts w:ascii="宋体" w:hAnsi="宋体" w:eastAsia="宋体" w:cs="Times New Roman"/>
                <w:color w:val="000000" w:themeColor="text1"/>
                <w:szCs w:val="21"/>
                <w:highlight w:val="none"/>
                <w:lang w:val="zh-CN"/>
              </w:rPr>
              <w:t xml:space="preserve">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技术服务要求：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themeColor="text1"/>
                <w:szCs w:val="21"/>
                <w:highlight w:val="none"/>
                <w:lang w:val="zh-CN"/>
              </w:rPr>
              <w:t xml:space="preserve">设备连续运行24小时，一是检查有无跑、冒、滴漏，二是便于检测的精准。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设备验收合格后，机床质保期为1年，数控系统质保期</w:t>
            </w:r>
            <w:r>
              <w:rPr>
                <w:rFonts w:hint="eastAsia" w:ascii="宋体" w:hAnsi="宋体" w:eastAsia="宋体" w:cs="Times New Roman"/>
                <w:color w:val="000000" w:themeColor="text1"/>
                <w:szCs w:val="21"/>
                <w:highlight w:val="none"/>
                <w:lang w:val="zh-CN"/>
              </w:rPr>
              <w:t xml:space="preserve">1</w:t>
            </w:r>
            <w:r>
              <w:rPr>
                <w:rFonts w:ascii="宋体" w:hAnsi="宋体" w:eastAsia="宋体" w:cs="Times New Roman"/>
                <w:color w:val="000000" w:themeColor="text1"/>
                <w:szCs w:val="21"/>
                <w:highlight w:val="none"/>
                <w:lang w:val="zh-CN"/>
              </w:rPr>
              <w:t xml:space="preserve">年，在质保期内免费提供零件及服务，并应及时有效。</w:t>
            </w:r>
            <w:r>
              <w:rPr>
                <w:rFonts w:hint="eastAsia" w:ascii="宋体" w:hAnsi="宋体" w:eastAsia="宋体" w:cs="Times New Roman"/>
                <w:color w:val="000000" w:themeColor="text1"/>
                <w:sz w:val="22"/>
                <w:szCs w:val="20"/>
                <w:highlight w:val="none"/>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设备品牌在中国国内</w:t>
            </w:r>
            <w:r>
              <w:rPr>
                <w:rFonts w:ascii="宋体" w:hAnsi="宋体" w:eastAsia="宋体" w:cs="Times New Roman"/>
                <w:color w:val="000000" w:themeColor="text1"/>
                <w:szCs w:val="21"/>
                <w:highlight w:val="none"/>
                <w:lang w:val="zh-CN"/>
              </w:rPr>
              <w:t xml:space="preserve">设有售后服务机构，当设备保修期满之后，中标供应商应保证提供长期服务。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b/>
                <w:color w:val="000000" w:themeColor="text1"/>
                <w:szCs w:val="21"/>
                <w:highlight w:val="none"/>
                <w:lang w:val="zh-CN"/>
              </w:rPr>
              <w:t xml:space="preserve">机床的验收标准及验收程序：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机床几何精度</w:t>
            </w:r>
            <w:r>
              <w:rPr>
                <w:rFonts w:hint="eastAsia" w:ascii="宋体" w:hAnsi="宋体" w:eastAsia="宋体" w:cs="Times New Roman"/>
                <w:color w:val="000000" w:themeColor="text1"/>
                <w:szCs w:val="21"/>
                <w:highlight w:val="none"/>
                <w:lang w:val="zh-CN"/>
              </w:rPr>
              <w:t xml:space="preserve">按GB/T 17421-2或其他</w:t>
            </w:r>
            <w:r>
              <w:rPr>
                <w:rFonts w:ascii="宋体" w:hAnsi="宋体" w:eastAsia="宋体" w:cs="Times New Roman"/>
                <w:color w:val="000000" w:themeColor="text1"/>
                <w:szCs w:val="21"/>
                <w:highlight w:val="none"/>
                <w:lang w:val="zh-CN"/>
              </w:rPr>
              <w:t xml:space="preserve">双方认定的标准执行。所用检测工量具由中标供应商提供，采购人或使用方认可。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机床位置精度按</w:t>
            </w:r>
            <w:r>
              <w:rPr>
                <w:rFonts w:hint="eastAsia" w:ascii="宋体" w:hAnsi="宋体" w:eastAsia="宋体" w:cs="Times New Roman"/>
                <w:color w:val="000000" w:themeColor="text1"/>
                <w:szCs w:val="21"/>
                <w:highlight w:val="none"/>
                <w:lang w:val="zh-CN"/>
              </w:rPr>
              <w:t xml:space="preserve">GB/T17421</w:t>
            </w:r>
            <w:r>
              <w:rPr>
                <w:rFonts w:ascii="宋体" w:hAnsi="宋体" w:eastAsia="宋体" w:cs="Times New Roman"/>
                <w:color w:val="000000" w:themeColor="text1"/>
                <w:szCs w:val="21"/>
                <w:highlight w:val="none"/>
                <w:lang w:val="zh-CN"/>
              </w:rPr>
              <w:t xml:space="preserve">标准检查验收</w:t>
            </w:r>
            <w:r>
              <w:rPr>
                <w:rFonts w:hint="eastAsia" w:ascii="宋体" w:hAnsi="宋体" w:eastAsia="宋体" w:cs="Times New Roman"/>
                <w:color w:val="000000" w:themeColor="text1"/>
                <w:szCs w:val="21"/>
                <w:highlight w:val="none"/>
                <w:lang w:val="zh-CN"/>
              </w:rPr>
              <w:t xml:space="preserve">或其他</w:t>
            </w:r>
            <w:r>
              <w:rPr>
                <w:rFonts w:ascii="宋体" w:hAnsi="宋体" w:eastAsia="宋体" w:cs="Times New Roman"/>
                <w:color w:val="000000" w:themeColor="text1"/>
                <w:szCs w:val="21"/>
                <w:highlight w:val="none"/>
                <w:lang w:val="zh-CN"/>
              </w:rPr>
              <w:t xml:space="preserve">双方认定的标准执行。所用检测工量具和激光干涉仪由中标供应商提供，采购人或使用方认可。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 w:val="22"/>
                <w:szCs w:val="20"/>
                <w:highlight w:val="none"/>
                <w:lang w:val="zh-CN"/>
              </w:rPr>
              <w:t xml:space="preserve">机床动态精度及表面粗糙度按用户</w:t>
            </w:r>
            <w:r>
              <w:rPr>
                <w:rFonts w:hint="eastAsia" w:ascii="宋体" w:hAnsi="宋体" w:eastAsia="宋体" w:cs="Times New Roman"/>
                <w:color w:val="000000" w:themeColor="text1"/>
                <w:sz w:val="22"/>
                <w:szCs w:val="20"/>
                <w:highlight w:val="none"/>
              </w:rPr>
              <w:t xml:space="preserve">或中标供应商</w:t>
            </w:r>
            <w:r>
              <w:rPr>
                <w:rFonts w:hint="eastAsia" w:ascii="宋体" w:hAnsi="宋体" w:eastAsia="宋体" w:cs="Times New Roman"/>
                <w:color w:val="000000" w:themeColor="text1"/>
                <w:sz w:val="22"/>
                <w:szCs w:val="20"/>
                <w:highlight w:val="none"/>
                <w:lang w:val="zh-CN"/>
              </w:rPr>
              <w:t xml:space="preserve">提供</w:t>
            </w:r>
            <w:r>
              <w:rPr>
                <w:rFonts w:hint="eastAsia" w:ascii="宋体" w:hAnsi="宋体" w:eastAsia="宋体" w:cs="Times New Roman"/>
                <w:color w:val="000000" w:themeColor="text1"/>
                <w:sz w:val="22"/>
                <w:szCs w:val="20"/>
                <w:highlight w:val="none"/>
              </w:rPr>
              <w:t xml:space="preserve">的试切件图纸及</w:t>
            </w:r>
            <w:r>
              <w:rPr>
                <w:rFonts w:hint="eastAsia" w:ascii="宋体" w:hAnsi="宋体" w:eastAsia="宋体" w:cs="Times New Roman"/>
                <w:color w:val="000000" w:themeColor="text1"/>
                <w:sz w:val="22"/>
                <w:szCs w:val="20"/>
                <w:highlight w:val="none"/>
                <w:lang w:val="zh-CN"/>
              </w:rPr>
              <w:t xml:space="preserve">零件实切</w:t>
            </w:r>
            <w:r>
              <w:rPr>
                <w:rFonts w:hint="eastAsia" w:ascii="宋体" w:hAnsi="宋体" w:eastAsia="宋体" w:cs="Times New Roman"/>
                <w:color w:val="000000" w:themeColor="text1"/>
                <w:sz w:val="22"/>
                <w:szCs w:val="20"/>
                <w:highlight w:val="none"/>
              </w:rPr>
              <w:t xml:space="preserve">进行</w:t>
            </w: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本项目为交钥匙项目，根据附件要求及图纸完成，高温合金叶轮产品加工2个，供货商需根据工件图纸提供：高温合金工件材料GH4738，以及相关的刀具，刀柄，软件，程序，技术人员服务，最终检查验收等</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outlineLvl w:val="9"/>
              <w:suppressLineNumbers w:val="0"/>
            </w:pPr>
            <w:r>
              <w:rPr>
                <w:rFonts w:hint="eastAsia" w:ascii="宋体" w:hAnsi="宋体" w:eastAsia="宋体" w:cs="宋体"/>
                <w:color w:val="000000" w:themeColor="text1"/>
                <w:sz w:val="21"/>
                <w:szCs w:val="21"/>
                <w:highlight w:val="none"/>
                <w:lang w:val="zh-CN"/>
              </w:rPr>
              <w:t xml:space="preserve">根据客户要求加工 高温合金叶轮 产品 贰个，设备报价包含加工叶轮产品的材料成本，刀具、刃具成本，夹具成本，软件编程，人工服务费等成本。最终用户进行产品验收，依据图纸验收不合格视为设备达不到产品加工要求，不予验收。</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若验收不能达到技术要求及由于投标供应商原因设备验收周期超过10天，则视为设备验收不合格。最终用户有权要求取消合同，设备退货，退还已支付款项，并对因此带来的损失进行赔偿。</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机床精度指标检测合格后进行试样加工验收，试样加工检测合格后，设备交予采购人进行试生产，试生产一个月内，设备运行正常，加工精度符合要求，且无质量问题。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在采购人或使用方工厂安装调试完毕，检验合格后进行最终验收（含机床几何精度、机床位置精度和数控功能演示）并提供最终检测报告。最终验收合格后双方签字确认。</w:t>
            </w:r>
            <w:r>
              <w:rPr>
                <w:rFonts w:ascii="宋体" w:hAnsi="宋体" w:eastAsia="宋体" w:cs="Times New Roman"/>
                <w:color w:val="000000" w:themeColor="text1"/>
                <w:szCs w:val="21"/>
                <w:highlight w:val="none"/>
              </w:rPr>
              <w:t xml:space="preserve">中标供应商负责再次在采购人或使用方现场对操作、维修人员进行培训，培训时间不少于</w:t>
            </w:r>
            <w:r>
              <w:rPr>
                <w:rFonts w:hint="eastAsia" w:ascii="宋体" w:hAnsi="宋体" w:eastAsia="宋体" w:cs="Times New Roman"/>
                <w:color w:val="000000" w:themeColor="text1"/>
                <w:szCs w:val="21"/>
                <w:highlight w:val="none"/>
              </w:rPr>
              <w:t xml:space="preserve">5</w:t>
            </w:r>
            <w:r>
              <w:rPr>
                <w:rFonts w:ascii="宋体" w:hAnsi="宋体" w:eastAsia="宋体" w:cs="Times New Roman"/>
                <w:color w:val="000000" w:themeColor="text1"/>
                <w:szCs w:val="21"/>
                <w:highlight w:val="none"/>
              </w:rPr>
              <w:t xml:space="preserve">个工作日。中标供应商指定培训中心培训不少于</w:t>
            </w:r>
            <w:r>
              <w:rPr>
                <w:rFonts w:hint="eastAsia" w:ascii="宋体" w:hAnsi="宋体" w:eastAsia="宋体" w:cs="Times New Roman"/>
                <w:color w:val="000000" w:themeColor="text1"/>
                <w:szCs w:val="21"/>
                <w:highlight w:val="none"/>
              </w:rPr>
              <w:t xml:space="preserve"> 5个工作日。</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rFonts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val="zh-CN"/>
              </w:rPr>
              <w:t xml:space="preserve">检验结果</w:t>
            </w:r>
            <w:r>
              <w:rPr>
                <w:rFonts w:hint="eastAsia" w:ascii="宋体" w:hAnsi="宋体" w:cs="Times New Roman"/>
                <w:color w:val="000000" w:themeColor="text1"/>
                <w:szCs w:val="21"/>
                <w:highlight w:val="none"/>
                <w:lang w:val="zh-CN"/>
              </w:rPr>
              <w:t xml:space="preserve">以最</w:t>
            </w:r>
            <w:r>
              <w:rPr>
                <w:rFonts w:ascii="宋体" w:hAnsi="宋体" w:eastAsia="宋体" w:cs="Times New Roman"/>
                <w:color w:val="000000" w:themeColor="text1"/>
                <w:szCs w:val="21"/>
                <w:highlight w:val="none"/>
                <w:lang w:val="zh-CN"/>
              </w:rPr>
              <w:t xml:space="preserve">终验收为准。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其他商务要求：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包装及运输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交货地点：江苏省无锡市采购人或使用方工厂内。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投标供应商每逾期交货7日（不足7日，按7日计算），按合同总金额的1%承担违约责任，违约金从设备合同款中扣除，违约金总额不超过合同总金额的30%</w:t>
            </w:r>
            <w:r>
              <w:rPr>
                <w:rFonts w:hint="eastAsia" w:ascii="宋体" w:hAnsi="宋体" w:eastAsia="宋体" w:cs="Times New Roman"/>
                <w:color w:val="000000" w:themeColor="text1"/>
                <w:szCs w:val="21"/>
                <w:highlight w:val="none"/>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bidi="bo-CN"/>
              </w:rPr>
              <w:t xml:space="preserve">9</w:t>
            </w:r>
            <w:r>
              <w:rPr>
                <w:rFonts w:ascii="宋体" w:hAnsi="宋体" w:eastAsia="宋体" w:cs="Times New Roman"/>
                <w:color w:val="000000" w:themeColor="text1"/>
                <w:szCs w:val="21"/>
                <w:highlight w:val="none"/>
                <w:lang w:bidi="bo-CN"/>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采购人负责按照投标供应商要求完成设备基础的制作，其他设备配套工程及相关手续的办理均由投标供应商负责实施。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基础施工完成后，双方对基础施工质量进行验收，签署基础验收报告。采购人只负责按照设备基础图施工到位，设备安装的精度指标由投标供应商负责打磨并达到设备安装要求。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9.2.7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设备首次运行所需的油、液均由投标供应商负责提供。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终验收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设备验收前，投标供应商安排工程师在采购人设备安装现场进行现场培训，使用户达到独立使用、正确判断故障和熟练</w:t>
            </w:r>
            <w:r>
              <w:rPr>
                <w:rFonts w:hint="eastAsia" w:ascii="宋体" w:hAnsi="宋体" w:eastAsia="宋体" w:cs="Times New Roman"/>
                <w:color w:val="000000" w:themeColor="text1"/>
                <w:szCs w:val="21"/>
                <w:highlight w:val="none"/>
              </w:rPr>
              <w:t xml:space="preserve">操作</w:t>
            </w:r>
            <w:r>
              <w:rPr>
                <w:rFonts w:ascii="宋体" w:hAnsi="宋体" w:eastAsia="宋体" w:cs="Times New Roman"/>
                <w:color w:val="000000" w:themeColor="text1"/>
                <w:szCs w:val="21"/>
                <w:highlight w:val="none"/>
              </w:rPr>
              <w:t xml:space="preserve">的程度。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9.3.2</w:t>
            </w:r>
            <w:r>
              <w:rPr>
                <w:color w:val="000000" w:themeColor="text1"/>
              </w:rPr>
            </w:r>
            <w:r/>
          </w:p>
        </w:tc>
        <w:tc>
          <w:tcPr>
            <w:tcW w:w="9072" w:type="dxa"/>
            <w:textDirection w:val="lrTb"/>
            <w:noWrap w:val="false"/>
          </w:tcPr>
          <w:p>
            <w:pPr>
              <w:ind w:left="0" w:right="0" w:firstLine="210"/>
              <w:jc w:val="left"/>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设备终验收在采购人工厂进行，待安装、调试、培训完毕后，投标供应商按照技术协议及国家标准编制终验收大纲，经采购人审核确认后，</w:t>
            </w:r>
            <w:r>
              <w:rPr>
                <w:rFonts w:hint="eastAsia" w:ascii="宋体" w:hAnsi="宋体" w:eastAsia="宋体" w:cs="Times New Roman"/>
                <w:color w:val="000000" w:themeColor="text1"/>
                <w:szCs w:val="21"/>
                <w:highlight w:val="none"/>
              </w:rPr>
              <w:t xml:space="preserve">设备连续运行24小时，检查有无跑、冒、滴漏，开始</w:t>
            </w:r>
            <w:r>
              <w:rPr>
                <w:rFonts w:ascii="宋体" w:hAnsi="宋体" w:eastAsia="宋体" w:cs="Times New Roman"/>
                <w:color w:val="000000" w:themeColor="text1"/>
                <w:szCs w:val="21"/>
                <w:highlight w:val="none"/>
              </w:rPr>
              <w:t xml:space="preserve">按照终验收大纲进行设备参数、配置、功能、精度、试样加工等内容验收工作。</w:t>
            </w:r>
            <w:r>
              <w:rPr>
                <w:rFonts w:hint="eastAsia" w:ascii="宋体" w:hAnsi="宋体" w:eastAsia="宋体" w:cs="Times New Roman"/>
                <w:color w:val="000000" w:themeColor="text1"/>
                <w:szCs w:val="21"/>
                <w:highlight w:val="none"/>
              </w:rPr>
              <w:t xml:space="preserve">设备连续运行24小时，检查有无跑、冒、滴漏，开始检测的精准。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其中设备的位置精度需邀请有资质的第三方进行检测，并出具检测报告。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精度指标检测合格后进行试样加工验收，试样加工检测合格后，设备交予采购人进行试生产，试生产一个月内，设备运行正常，加工精度符合要求，且无质量问题。</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若2次验收不能达到技术要求及由于投标供应商原因设备验收周期超过30天，则视</w:t>
            </w:r>
            <w:r>
              <w:rPr>
                <w:rFonts w:hint="eastAsia" w:ascii="宋体" w:hAnsi="宋体" w:eastAsia="宋体" w:cs="Times New Roman"/>
                <w:color w:val="000000" w:themeColor="text1"/>
                <w:szCs w:val="21"/>
                <w:highlight w:val="none"/>
              </w:rPr>
              <w:t xml:space="preserve">为</w:t>
            </w:r>
            <w:r>
              <w:rPr>
                <w:rFonts w:ascii="宋体" w:hAnsi="宋体" w:eastAsia="宋体" w:cs="Times New Roman"/>
                <w:color w:val="000000" w:themeColor="text1"/>
                <w:szCs w:val="21"/>
                <w:highlight w:val="none"/>
              </w:rPr>
              <w:t xml:space="preserve">设备验收不合格。</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9.3.7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投标供应商需在设备终验收前1个月内提供合同及技术协议要求的所有设备相关档案资料，否则采购人有权拒绝终验收，若由于资料原因导致验收延期，则按照逾期交货进行处罚。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其他条款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按技术协议设备终验收不合格、不能正常交付使用的，投标供应商退还采购人所付设备款并承担合同总金额30%的违约赔偿金。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在质保期内，设备出现问题，投标供应商应及时进行修理，投标供应商应在7</w:t>
            </w:r>
            <w:r>
              <w:rPr>
                <w:rFonts w:hint="eastAsia" w:ascii="宋体" w:hAnsi="宋体" w:cs="Times New Roman"/>
                <w:color w:val="000000" w:themeColor="text1"/>
                <w:szCs w:val="21"/>
                <w:highlight w:val="none"/>
                <w:lang w:eastAsia="zh-CN"/>
              </w:rPr>
              <w:t xml:space="preserve">日内</w:t>
            </w:r>
            <w:r>
              <w:rPr>
                <w:rFonts w:ascii="宋体" w:hAnsi="宋体" w:eastAsia="宋体" w:cs="Times New Roman"/>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合同质保期满后，根据采购人的要求，投标</w:t>
            </w:r>
            <w:r>
              <w:rPr>
                <w:rFonts w:hint="eastAsia" w:ascii="宋体" w:hAnsi="宋体" w:eastAsia="宋体" w:cs="Times New Roman"/>
                <w:color w:val="000000" w:themeColor="text1"/>
                <w:szCs w:val="21"/>
                <w:highlight w:val="none"/>
              </w:rPr>
              <w:t xml:space="preserve">供应商</w:t>
            </w:r>
            <w:r>
              <w:rPr>
                <w:rFonts w:ascii="宋体" w:hAnsi="宋体" w:eastAsia="宋体" w:cs="Times New Roman"/>
                <w:color w:val="000000" w:themeColor="text1"/>
                <w:szCs w:val="21"/>
                <w:highlight w:val="none"/>
              </w:rPr>
              <w:t xml:space="preserve">应以不高于标书优惠价格向采购人提供保证设备正常运行的所需要的全部备件及售后服务。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lang w:bidi="bo-CN"/>
              </w:rPr>
              <w:t xml:space="preserve">9.4.10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投标供应商应保证，采购人在中华人民共和国使用该货物或货物的任何一部分时，免受第三方提出的侵犯其专利权、商标权、著作权</w:t>
            </w:r>
            <w:r>
              <w:rPr>
                <w:rFonts w:hint="eastAsia" w:ascii="宋体" w:hAnsi="宋体" w:eastAsia="宋体" w:cs="Times New Roman"/>
                <w:color w:val="000000" w:themeColor="text1"/>
                <w:szCs w:val="21"/>
                <w:highlight w:val="none"/>
              </w:rPr>
              <w:t xml:space="preserve">或其他</w:t>
            </w:r>
            <w:r>
              <w:rPr>
                <w:rFonts w:ascii="宋体" w:hAnsi="宋体" w:eastAsia="宋体" w:cs="Times New Roman"/>
                <w:color w:val="000000" w:themeColor="text1"/>
                <w:szCs w:val="21"/>
                <w:highlight w:val="none"/>
              </w:rPr>
              <w:t xml:space="preserve">知识产权的起诉。</w:t>
            </w:r>
            <w:r>
              <w:rPr>
                <w:color w:val="000000" w:themeColor="text1"/>
              </w:rPr>
            </w:r>
            <w:r/>
          </w:p>
        </w:tc>
      </w:tr>
      <w:tr>
        <w:trPr>
          <w:trHeight w:val="285"/>
        </w:trPr>
        <w:tc>
          <w:tcPr>
            <w:tcBorders>
              <w:bottom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tabs>
                <w:tab w:val="left" w:pos="525" w:leader="none"/>
                <w:tab w:val="left" w:pos="735" w:leader="none"/>
                <w:tab w:val="left" w:pos="945" w:leader="none"/>
              </w:tabs>
              <w:rPr>
                <w:rFonts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1</w:t>
            </w:r>
            <w:r>
              <w:rPr>
                <w:rFonts w:hint="eastAsia" w:ascii="宋体" w:hAnsi="宋体" w:eastAsia="宋体" w:cs="Times New Roman"/>
                <w:color w:val="000000" w:themeColor="text1"/>
                <w:szCs w:val="21"/>
                <w:highlight w:val="none"/>
              </w:rPr>
              <w:t xml:space="preserve">0</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tabs>
                <w:tab w:val="left" w:pos="8136" w:leader="none"/>
              </w:tabs>
              <w:rPr>
                <w:rFonts w:ascii="宋体" w:hAnsi="宋体" w:eastAsia="宋体" w:cs="Times New Roman"/>
                <w:bCs/>
                <w:color w:val="000000" w:themeColor="text1"/>
                <w:szCs w:val="21"/>
                <w:highlight w:val="none"/>
              </w:rPr>
              <w:suppressLineNumbers w:val="0"/>
            </w:pPr>
            <w:r>
              <w:rPr>
                <w:rFonts w:ascii="宋体" w:hAnsi="宋体" w:eastAsia="宋体" w:cs="Times New Roman"/>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r>
      <w:r>
        <w:rPr>
          <w:color w:val="000000" w:themeColor="text1"/>
        </w:rPr>
      </w:r>
      <w:r/>
    </w:p>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2.3</w:t>
      </w:r>
      <w:r>
        <w:rPr>
          <w:rFonts w:hint="eastAsia" w:ascii="宋体" w:hAnsi="宋体" w:eastAsia="宋体" w:cs="Times New Roman"/>
          <w:color w:val="000000" w:themeColor="text1"/>
          <w:szCs w:val="21"/>
          <w:highlight w:val="none"/>
        </w:rPr>
        <w:t xml:space="preserve">数控卧车</w:t>
      </w:r>
      <w:r>
        <w:rPr>
          <w:color w:val="000000" w:themeColor="text1"/>
        </w:rPr>
      </w:r>
      <w:r/>
    </w:p>
    <w:tbl>
      <w:tblPr>
        <w:tblStyle w:val="790"/>
        <w:tblpPr w:horzAnchor="page" w:tblpX="1032" w:vertAnchor="text" w:tblpY="433"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设备加工对象及总体技术要求：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该机床结构设计合理，保证有足够的静态、动态精度、刚性及稳定性，具有较强的重切削加工能力。设备必须具有优良的售后服务、不污染环境及危害人身健康。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主要用于机械制造各领域，能够完成轴类和盘套类零件内外圆柱面、圆锥面、圆弧面、端面和公、英制螺纹等的加工，特别适合于多品种，批量生产。要求该设备能满足上述材料的粗、精加工，具有低转速、大扭矩输出特点，具备车削、钻削、镗削、螺纹切削等基本功能。</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机床应具有数控装置、自动润滑系统、冷却系统等基本功能。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投标供应商所投设备应是标准成熟产品。</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投标文件中须列出机床的标准配置和随机标准附件，清单包含但并不仅限于以下：</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各伺服电机、主轴、丝杠、轴承、刀架、冷却系统、电气系统、润滑系统等主要部件的品牌、规格、型号、数量、精度等级及产地等信息。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要求中所列刀座、刀架等机床附件、工具及相关资料均为每台份。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设备基本要求及主要规格参数：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机床设计制造应符合国家相关标准。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本机床所有零部件加工、装配成品质量符合产品图纸及相关技术要求，符合GB15760-2004《金属切削机床安全防护通用技术条件》的有关规定标准。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机床结构及主要规格参数：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b/>
                <w:bCs/>
                <w:color w:val="000000" w:themeColor="text1"/>
                <w:szCs w:val="21"/>
                <w:highlight w:val="none"/>
              </w:rPr>
              <w:t xml:space="preserve">机床各铸件采用</w:t>
            </w:r>
            <w:r>
              <w:rPr>
                <w:rFonts w:hint="eastAsia" w:ascii="宋体" w:hAnsi="宋体" w:eastAsia="宋体" w:cs="Times New Roman"/>
                <w:b/>
                <w:bCs/>
                <w:color w:val="000000" w:themeColor="text1"/>
                <w:szCs w:val="21"/>
                <w:highlight w:val="none"/>
                <w:lang w:val="en-US" w:eastAsia="zh-CN"/>
              </w:rPr>
              <w:t xml:space="preserve">高性能</w:t>
            </w:r>
            <w:r>
              <w:rPr>
                <w:rFonts w:hint="eastAsia" w:ascii="宋体" w:hAnsi="宋体" w:eastAsia="宋体" w:cs="Times New Roman"/>
                <w:b/>
                <w:bCs/>
                <w:color w:val="000000" w:themeColor="text1"/>
                <w:szCs w:val="21"/>
                <w:highlight w:val="none"/>
              </w:rPr>
              <w:t xml:space="preserve">铸铁铸造而成，床身采用整体铸造结构。（投标文件中须提供铸件材料牌号、时效方法等说明）</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机床部件结合面人工精密刮研，以获得良好的刚性及稳定性。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主轴变速箱为机械变速结构。</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导轨采用淬硬导轨，适用于重型兼顾高精度、高速度切削。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机床最大回转直径≥800mm；投标时注明机床最大旋径尺寸。</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最大切削长度：≥1850mm，投标文件中须注明机床最大切削长度。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卡盘：配φ500手动三爪卡盘及卡盘座1套，φ630手动四爪卡盘及卡盘座1套。</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最大工件重量：≥1500kg</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机床标配φ80、φ100后置镗刀座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刀具容量：≥4把。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棒料加工能力：≥100mm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X/Z轴采用集中润滑滚珠丝杠。</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2.3.13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主轴轴承精度等级不低于P4级；轴承内径≥Φ150mm。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行程及进给速度: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X轴行程：≥430mm  ； Z轴行程：≥1850mm；</w:t>
            </w:r>
            <w:r>
              <w:rPr>
                <w:color w:val="000000" w:themeColor="text1"/>
              </w:rPr>
            </w:r>
            <w:r/>
          </w:p>
        </w:tc>
      </w:tr>
      <w:tr>
        <w:trPr>
          <w:trHeight w:val="377"/>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X/Z轴进给速度：≥6000mm/min  ；6000mm/min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2.4.3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X/Z轴快进速度：≥6m/min ；7m/min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机床精度: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机床精度标准符合《GB/T25659.1简式数控卧式车床 精度检验》标准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主轴端面跳动≤0.018mm；主轴径向跳动≤0.01mm。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机床定位精度：X≤0.026mm；Z≤0.040mm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机床重复定位精度：X≤0.007mm；Z≤0.014mm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车削材料表面粗糙度：≤ Ra1.6μm。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精车外圆的圆度：≤0.004mm； </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精车圆盘端面的平面度：≤0.02mm/Ф300mm。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2.5.7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位置检测：X轴半闭环/ Z轴半闭环, 采用绝对位置编码器，提高稳定性。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主轴及传动机构:</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主轴功率：≥15kW；</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X轴电机≥4.5kW；Z轴电机≥6kW。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主轴最大扭矩：≥2100Nm。</w:t>
            </w:r>
            <w:r>
              <w:rPr>
                <w:color w:val="000000" w:themeColor="text1"/>
              </w:rPr>
            </w:r>
            <w:r/>
          </w:p>
        </w:tc>
      </w:tr>
      <w:tr>
        <w:trPr>
          <w:trHeight w:val="456"/>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主轴最高转速：≥1000 rpm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最大加工直径：≥720mm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主轴形式：≥A2-11</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尾座形式：手动尾座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2.6.8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尾座套筒行程：≥250mm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刀架要求：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2.7.1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刀具容量：≥4把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其他要求</w:t>
            </w:r>
            <w:r>
              <w:rPr>
                <w:color w:val="000000" w:themeColor="text1"/>
              </w:rPr>
            </w:r>
            <w:r/>
          </w:p>
        </w:tc>
      </w:tr>
      <w:tr>
        <w:trPr>
          <w:trHeight w:val="90"/>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提供大流量冷却单元。</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机床具有自动润滑系统，且采用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产品，能通过数控控制系统的控制面板反映润滑故障及报警。导轨、丝杠及其他运动副具有自动润滑系统，各润滑油管、液压油管接口全部采用公制或英制。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带有机床操作和维修专用工具。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配置机床加工状态显示灯。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2.8.5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机床重量≥8.5T。</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控制系统：</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w:t>
            </w:r>
            <w:r>
              <w:rPr>
                <w:color w:val="000000" w:themeColor="text1"/>
              </w:rPr>
            </w:r>
            <w:r/>
          </w:p>
        </w:tc>
        <w:tc>
          <w:tcPr>
            <w:tcW w:w="9072" w:type="dxa"/>
            <w:textDirection w:val="lrTb"/>
            <w:noWrap w:val="false"/>
          </w:tcPr>
          <w:tbl>
            <w:tblPr>
              <w:tblStyle w:val="790"/>
              <w:tblpPr w:horzAnchor="text" w:tblpXSpec="center" w:vertAnchor="text" w:tblpY="1" w:leftFromText="180" w:topFromText="0" w:rightFromText="180" w:bottomFromText="0"/>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rHeight w:val="394"/>
              </w:trPr>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数控系统:选用高性能的数控系统，需详细描述所选数控系统标准功能及选配功能。</w:t>
                  </w:r>
                  <w:r>
                    <w:rPr>
                      <w:color w:val="000000" w:themeColor="text1"/>
                    </w:rPr>
                  </w:r>
                  <w:r/>
                </w:p>
              </w:tc>
            </w:tr>
          </w:tbl>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控制系统最小指令单位0.001mm</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系统</w:t>
            </w:r>
            <w:r>
              <w:rPr>
                <w:rFonts w:hint="eastAsia" w:ascii="宋体" w:hAnsi="宋体" w:cs="Times New Roman"/>
                <w:color w:val="000000" w:themeColor="text1"/>
                <w:szCs w:val="21"/>
                <w:highlight w:val="none"/>
                <w:lang w:eastAsia="zh-CN"/>
              </w:rPr>
              <w:t xml:space="preserve">须</w:t>
            </w:r>
            <w:r>
              <w:rPr>
                <w:rFonts w:hint="eastAsia" w:ascii="宋体" w:hAnsi="宋体" w:eastAsia="宋体" w:cs="Times New Roman"/>
                <w:color w:val="000000" w:themeColor="text1"/>
                <w:szCs w:val="21"/>
                <w:highlight w:val="none"/>
              </w:rPr>
              <w:t xml:space="preserve">具有直线、圆弧插补，刀具半径补偿，间隙补偿，可进行螺纹切削。中文操作界面，工业液晶彩色显示器：8.4″，具备手持操作单元。加工程序图形显示、刀路模拟功能；具有自动报警及加工负载功能。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开放控制器权限，开放TCP功能，能实现远程程序传输、数据采集和集中监控。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驱动系统：主轴、进给系统均采用数字交流伺服电机（提供电机型号、功率、制造厂商）。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数据传输方式：支持以太网、USB接口等</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3.1.6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机床不允许安装GPS或者类似网络信号类定位装置。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设备工作条件： </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电源：380V±10%；50Hz±2 Hz；三相交流。要求有浪涌吸收器（安全规定）、断电、稳压、漏电保护功能，电源箱有照明及插座为220V。</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独立密封电器柜，电器柜带有空调，有过载和短路保护，开关按钮、继电器等电气元件选用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产品，符合IP54安全标准</w:t>
            </w:r>
            <w:r>
              <w:rPr>
                <w:rFonts w:hint="eastAsia" w:ascii="宋体" w:hAnsi="宋体" w:eastAsia="宋体" w:cs="Times New Roman"/>
                <w:color w:val="000000" w:themeColor="text1"/>
                <w:szCs w:val="21"/>
                <w:highlight w:val="none"/>
                <w:lang w:eastAsia="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环境温度：5℃～40℃；相对湿度：≤85%。</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机床噪声等级符合国家标准。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压缩空气压力为≤6bar。厂房提供工业用压缩空气，如所投设备对压缩空气有特殊要求，需装配相关配套设施，投标时计入总价。</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要求机床在上述工作环境下能长期稳定工作。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机床颜色以厂家标准色。</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设备附件及零备件：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5.1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提供易损件清单，随机提供机床标准配置的易损件。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default"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en-US" w:eastAsia="zh-CN"/>
              </w:rPr>
              <w:t xml:space="preserve">5.2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ascii="宋体" w:hAnsi="宋体" w:eastAsia="宋体" w:cs="Times New Roman"/>
                <w:color w:val="000000" w:themeColor="text1"/>
                <w:szCs w:val="21"/>
                <w:highlight w:val="none"/>
              </w:rPr>
              <w:t xml:space="preserve">每台设备提供</w:t>
            </w:r>
            <w:r>
              <w:rPr>
                <w:rFonts w:hint="eastAsia" w:ascii="宋体" w:hAnsi="宋体" w:eastAsia="宋体" w:cs="Times New Roman"/>
                <w:color w:val="000000" w:themeColor="text1"/>
                <w:szCs w:val="21"/>
                <w:highlight w:val="none"/>
                <w:lang w:val="en-US" w:eastAsia="zh-CN"/>
              </w:rPr>
              <w:t xml:space="preserve">车</w:t>
            </w:r>
            <w:r>
              <w:rPr>
                <w:rFonts w:ascii="宋体" w:hAnsi="宋体" w:eastAsia="宋体" w:cs="Times New Roman"/>
                <w:color w:val="000000" w:themeColor="text1"/>
                <w:szCs w:val="21"/>
                <w:highlight w:val="none"/>
              </w:rPr>
              <w:t xml:space="preserve">刀刀柄</w:t>
            </w:r>
            <w:r>
              <w:rPr>
                <w:rFonts w:hint="eastAsia" w:ascii="宋体" w:hAnsi="宋体" w:eastAsia="宋体" w:cs="Times New Roman"/>
                <w:color w:val="000000" w:themeColor="text1"/>
                <w:szCs w:val="21"/>
                <w:highlight w:val="none"/>
                <w:lang w:val="en-US" w:eastAsia="zh-CN"/>
              </w:rPr>
              <w:t xml:space="preserve">3</w:t>
            </w:r>
            <w:r>
              <w:rPr>
                <w:rFonts w:ascii="宋体" w:hAnsi="宋体" w:eastAsia="宋体" w:cs="Times New Roman"/>
                <w:color w:val="000000" w:themeColor="text1"/>
                <w:szCs w:val="21"/>
                <w:highlight w:val="none"/>
              </w:rPr>
              <w:t xml:space="preserve">把，</w:t>
            </w:r>
            <w:r>
              <w:rPr>
                <w:rFonts w:hint="eastAsia" w:ascii="宋体" w:hAnsi="宋体" w:eastAsia="宋体" w:cs="Times New Roman"/>
                <w:color w:val="000000" w:themeColor="text1"/>
                <w:szCs w:val="21"/>
                <w:highlight w:val="none"/>
                <w:lang w:val="en-US" w:eastAsia="zh-CN"/>
              </w:rPr>
              <w:t xml:space="preserve">镗</w:t>
            </w:r>
            <w:r>
              <w:rPr>
                <w:rFonts w:ascii="宋体" w:hAnsi="宋体" w:eastAsia="宋体" w:cs="Times New Roman"/>
                <w:color w:val="000000" w:themeColor="text1"/>
                <w:szCs w:val="21"/>
                <w:highlight w:val="none"/>
              </w:rPr>
              <w:t xml:space="preserve">刀</w:t>
            </w:r>
            <w:r>
              <w:rPr>
                <w:rFonts w:hint="eastAsia" w:ascii="宋体" w:hAnsi="宋体" w:eastAsia="宋体" w:cs="Times New Roman"/>
                <w:color w:val="000000" w:themeColor="text1"/>
                <w:szCs w:val="21"/>
                <w:highlight w:val="none"/>
                <w:lang w:val="en-US" w:eastAsia="zh-CN"/>
              </w:rPr>
              <w:t xml:space="preserve">2</w:t>
            </w:r>
            <w:r>
              <w:rPr>
                <w:rFonts w:hint="eastAsia" w:ascii="宋体" w:hAnsi="宋体" w:eastAsia="宋体" w:cs="Times New Roman"/>
                <w:color w:val="000000" w:themeColor="text1"/>
                <w:szCs w:val="21"/>
                <w:highlight w:val="none"/>
              </w:rPr>
              <w:t xml:space="preserve">把，须为</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hint="eastAsia" w:ascii="宋体" w:hAnsi="宋体" w:eastAsia="宋体" w:cs="Times New Roman"/>
                <w:color w:val="000000" w:themeColor="text1"/>
                <w:szCs w:val="21"/>
                <w:highlight w:val="none"/>
                <w:lang w:eastAsia="zh-CN"/>
              </w:rPr>
              <w:t xml:space="preserve">。</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default"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lang w:val="en-US" w:eastAsia="zh-CN"/>
              </w:rPr>
              <w:t xml:space="preserve">5.3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机床配置链板式排屑器及容屑车。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提供必要的技术资料：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设备安装及需提供的资料。</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设备的安装及调试全部由中标供应商承担。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6.1.4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设备验收前提供以下必要的中文版技术资料： (按每台提供)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设备操作说明书、设备维修说明书、基础图、机床总图、机械结构部件图（含轴承分布图，详细标注轴承规格型号）、电气、液压、气动原理图、PLC梯形图各1份。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数控系统的用户操作编程手册、系统参数手册、系统维护手册、报警信息手册各1份；并提供机床系统参数备份光盘或U盘各1份。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设备合格证、装箱清单、主要外购件清单及产品合格证、说明书各1份。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设备技术方案、设备安装调试方案、设备安装调试计划、设备安装调试记录、设备安装调试技术总结、培训资料等各1份。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6.2.5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提供产品出厂合格检验证书及出厂检验精度表各1份。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技术服务要求：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中标供应商负责设备安装、调试、试运行。设备连续运行24小时</w:t>
            </w:r>
            <w:r>
              <w:rPr>
                <w:rFonts w:hint="eastAsia" w:ascii="宋体" w:hAnsi="宋体" w:cs="Times New Roman"/>
                <w:color w:val="000000" w:themeColor="text1"/>
                <w:szCs w:val="21"/>
                <w:highlight w:val="none"/>
                <w:lang w:eastAsia="zh-CN"/>
              </w:rPr>
              <w:t xml:space="preserve">，</w:t>
            </w:r>
            <w:r>
              <w:rPr>
                <w:rFonts w:hint="eastAsia" w:ascii="宋体" w:hAnsi="宋体" w:eastAsia="宋体" w:cs="Times New Roman"/>
                <w:color w:val="000000" w:themeColor="text1"/>
                <w:szCs w:val="21"/>
                <w:highlight w:val="none"/>
              </w:rPr>
              <w:t xml:space="preserve">检查有无跑、冒、滴漏。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7.3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设备品牌在中国境内设有售后服务机构，当设备保修期满之后，中标供应商应保证提供长期服务。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机床的验收标准及验收程序：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验收标准：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机床几何精度按《GB/T25659.1简式数控卧式车床 精度检验》标准。所用检测工量具由中标供应商提供，采购人或使用方认可。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机床位置精度按其他双方认定的标准执行。</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8.1.3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机床动态精度及表面粗糙度按用户或中标供应商提供的试切件图纸及零件实切进行验收。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在采购人或使用方工厂安装调试完毕，检验合格后进行最终验收（含机床几何精度、机床位置精度和数控功能演示）并提供最终检测报告。</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中标供应商负责再次在采购人或使用方现场对操作、维修人员进行培训，培训时间不少于10个工作日。直至操作、维修人员达到基本正常使用、维修该设备为止。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8.3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检验结果</w:t>
            </w:r>
            <w:r>
              <w:rPr>
                <w:rFonts w:hint="eastAsia" w:ascii="宋体" w:hAnsi="宋体" w:cs="Times New Roman"/>
                <w:color w:val="000000" w:themeColor="text1"/>
                <w:szCs w:val="21"/>
                <w:highlight w:val="none"/>
                <w:lang w:eastAsia="zh-CN"/>
              </w:rPr>
              <w:t xml:space="preserve">以最</w:t>
            </w:r>
            <w:r>
              <w:rPr>
                <w:rFonts w:hint="eastAsia" w:ascii="宋体" w:hAnsi="宋体" w:eastAsia="宋体" w:cs="Times New Roman"/>
                <w:color w:val="000000" w:themeColor="text1"/>
                <w:szCs w:val="21"/>
                <w:highlight w:val="none"/>
              </w:rPr>
              <w:t xml:space="preserve">终验收为准。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其他商务要求：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包装及运输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9.1.1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9.1.2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安装调试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采购人或使用方负责将水、电、风提供到厂房固定位置，投标供应商负责从该位置至设备之间各种线缆、管线的实施。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采购人或使用方负责按照投标供应商要求完成设备基础的制作，其他设备配套工程及相关手续的办理均由投标供应商负责实施。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基础施工完成后，双方对基础施工质量进行验收，签署基础验收报告。采购人或使用方只负责按照设备基础图施工到位，设备安装的精度指标由投标供应商负责打磨并达到设备安装要求。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或使用方现场进行，设备安装、调试时所用的工具由投标供应商负责，采购人或使用方可进行协助。</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9.2.7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设备首次运行所需的油、液均由投标供应商负责提供。</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终验收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设备验收前，投标供应商安排工程师在采购人或使用方设备安装现场进行现场培训，使用户达到独立使用、正确判断故障和熟练操作的程度。</w:t>
            </w:r>
            <w:r>
              <w:rPr>
                <w:color w:val="000000" w:themeColor="text1"/>
              </w:rPr>
            </w:r>
            <w:r/>
          </w:p>
        </w:tc>
      </w:tr>
      <w:tr>
        <w:trPr>
          <w:trHeight w:val="1357"/>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设备终验收在采购人或使用方工厂进行，待安装、调试、培训完毕后，投标供应商按照技术协议及国家标准编制终验收大纲，经采购人或使用方审核确认后，设备连续运行24小时，检查有无跑、冒、滴漏，开始按照终验收大纲进行设备参数、配置、功能、精度、试样加工等内容验收工作。设备连续运行24小时，检查有无跑、冒、滴漏，开始检测的精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精度指标检测合格后进行试样加工验收，试样加工检测合格后，设备交予采购人或使用方进行试生产，试生产一个月内，设备运行正常，加工精度符合要求，且无质量问题。</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若2次验收不能达到技术要求及由于投标供应商原因设备验收周期超过30天，则视为设备验收不合格。</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9.3.6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投标供应商需在设备终验收前1个月内提供合同及技术协议要求的所有设备相关档案资料，否则采购人或使用方有权拒绝终验收，若由于资料原因导致验收延期，则按照逾期交货进行处罚。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其他条款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9.4.1</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9.4.2</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按技术协议设备终验收不合格、不能正常交付使用的，投标供应商退还采购人或使用方所付设备款并承担合同总金额30%的违约赔偿金。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9.4.3</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在质保期内，设备出现问题，投标供应商应及时进行修理，投标供应商应在7</w:t>
            </w:r>
            <w:r>
              <w:rPr>
                <w:rFonts w:hint="eastAsia" w:ascii="宋体" w:hAnsi="宋体" w:cs="Times New Roman"/>
                <w:color w:val="000000" w:themeColor="text1"/>
                <w:szCs w:val="21"/>
                <w:highlight w:val="none"/>
                <w:lang w:eastAsia="zh-CN"/>
              </w:rPr>
              <w:t xml:space="preserve">日内</w:t>
            </w:r>
            <w:r>
              <w:rPr>
                <w:rFonts w:hint="eastAsia" w:ascii="宋体" w:hAnsi="宋体" w:eastAsia="宋体" w:cs="Times New Roman"/>
                <w:color w:val="000000" w:themeColor="text1"/>
                <w:szCs w:val="21"/>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9.4.4</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9.4.5</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9.4.6</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合同质保期满后，根据采购人或使用方的要求，投标</w:t>
            </w:r>
            <w:r>
              <w:rPr>
                <w:rFonts w:hint="eastAsia" w:ascii="宋体" w:hAnsi="宋体" w:cs="Times New Roman"/>
                <w:color w:val="000000" w:themeColor="text1"/>
                <w:szCs w:val="21"/>
                <w:highlight w:val="none"/>
                <w:lang w:eastAsia="zh-CN"/>
              </w:rPr>
              <w:t xml:space="preserve">供应商</w:t>
            </w:r>
            <w:r>
              <w:rPr>
                <w:rFonts w:hint="eastAsia" w:ascii="宋体" w:hAnsi="宋体" w:eastAsia="宋体" w:cs="Times New Roman"/>
                <w:color w:val="000000" w:themeColor="text1"/>
                <w:szCs w:val="21"/>
                <w:highlight w:val="none"/>
              </w:rPr>
              <w:t xml:space="preserve">应以不高于标书优惠价格向采购人或使用方提供保证设备正常运行的所需要的全部备件及售后服务。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9.4.7</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9.4.8</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9.4.9</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9.4.10</w:t>
            </w:r>
            <w:r>
              <w:rPr>
                <w:color w:val="000000" w:themeColor="text1"/>
              </w:rPr>
            </w:r>
            <w:r/>
          </w:p>
        </w:tc>
        <w:tc>
          <w:tcPr>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投标供应商应保证，采购人或使用方在中华人民共和国使用该货物或货物的任何一部分时，免受第三方提出的侵犯其专利权、商标权、著作权或其他知识产权的起诉。</w:t>
            </w:r>
            <w:r>
              <w:rPr>
                <w:color w:val="000000" w:themeColor="text1"/>
              </w:rPr>
            </w:r>
            <w:r/>
          </w:p>
        </w:tc>
      </w:tr>
      <w:tr>
        <w:trPr>
          <w:trHeight w:val="455"/>
        </w:trPr>
        <w:tc>
          <w:tcPr>
            <w:tcBorders>
              <w:bottom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10</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Times New Roman"/>
                <w:color w:val="000000" w:themeColor="text1"/>
                <w:szCs w:val="21"/>
                <w:highlight w:val="none"/>
              </w:rPr>
              <w:suppressLineNumbers w:val="0"/>
            </w:pPr>
            <w:r>
              <w:rPr>
                <w:rFonts w:hint="eastAsia" w:ascii="宋体" w:hAnsi="宋体" w:eastAsia="宋体" w:cs="Times New Roman"/>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spacing w:line="360" w:lineRule="exact"/>
        <w:widowControl/>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rPr>
      </w:r>
      <w:r>
        <w:rPr>
          <w:color w:val="000000" w:themeColor="text1"/>
        </w:rPr>
      </w:r>
      <w:r/>
    </w:p>
    <w:p>
      <w:pPr>
        <w:spacing w:line="360" w:lineRule="exact"/>
        <w:widowControl/>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rPr>
        <w:t xml:space="preserve">2.4超高精密慢走丝（5轴4联动）</w:t>
      </w:r>
      <w:r>
        <w:rPr>
          <w:color w:val="000000" w:themeColor="text1"/>
        </w:rPr>
      </w:r>
      <w:r/>
    </w:p>
    <w:tbl>
      <w:tblPr>
        <w:tblStyle w:val="790"/>
        <w:tblpPr w:horzAnchor="text" w:tblpXSpec="center" w:vertAnchor="text" w:tblpY="1" w:leftFromText="180" w:topFromText="0" w:rightFromText="180" w:bottomFromText="0"/>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7"/>
      </w:tblGrid>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设备加工对象及总体技术要求：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2"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线切割放电加工机床是利用连续移动的细金属丝做电极，对工件进行脉冲火花放电加工，蚀除金属、切割成型。主要用于加工各种形状复杂、精密及细小特征的工件。特别是在模具行业中数控线切割放电加工机床应用最为广泛，已成为提升模具整体质量中不可缺少的设备之一。</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2"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线切割机的基本原理是利用连续移动的细金属丝（电极丝）作电极，对工件进行 脉冲火花放电蚀除金属，切割成型。主要用于加工各种形状复杂和精密细小的工件。</w:t>
            </w:r>
            <w:r>
              <w:rPr>
                <w:color w:val="000000" w:themeColor="text1"/>
              </w:rPr>
            </w:r>
            <w:r/>
          </w:p>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投标供应商所投设备应是标准成熟产品。</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jc w:val="left"/>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投标文件中列出机床的标准配置和随机标准附件，清单包含但并不仅限于以下：主轴、轴承、冷却系统、电气系统、润滑系统等主要部件的品牌、规格、型号、数量、精度等级及产地等信息。</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要求中机床附件、工具及相关资料均为每台份。</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设备基本要求及主要规格参数：</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机床设计制造应符合国家相关标准。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机床所有零部件和各种仪表的计量单位应全部采用国际单位（SI）标准。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系统组成（控制部分）;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线切割机主要由机床，数控系统，和高频电源这三部分组成。</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线切割机的基本原理是利用连续移动的细金属丝（电极丝）作电极，对工件进行 脉冲火花放电蚀除金属，切割成型。主要用于加工各种形状复杂和精密细小的工件。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机床采用直线电机驱动，精度可保证10年以上。</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浸水式加工，适用于精密加工。</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机床工作台面积要求：≥800mm ，投标时注明机床工作台尺寸。</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最大工件尺寸：≥</w:t>
            </w:r>
            <w:r>
              <w:rPr>
                <w:rFonts w:hint="eastAsia" w:ascii="宋体" w:hAnsi="宋体" w:eastAsia="宋体" w:cs="宋体"/>
                <w:color w:val="000000" w:themeColor="text1"/>
                <w:szCs w:val="21"/>
                <w:highlight w:val="none"/>
                <w:lang w:val="en-US" w:eastAsia="zh-CN"/>
              </w:rPr>
              <w:t xml:space="preserve">750</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550</w:t>
            </w: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工作台最大荷载重量：≥</w:t>
            </w: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00kg。</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数控系统：数控系统需具数控轴X,Y,Z、UV联动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记忆装置:  SSD卡、专用USB存储器</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2.3.10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图形功能:  XY、YZ、ZX平面，加工中的制图、加工位置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2.3.11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en-US" w:eastAsia="zh-CN"/>
              </w:rPr>
              <w:t xml:space="preserve">走丝方式：慢走丝。</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行程及进给速度:</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X轴行程要求：≥600mm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Y轴行程要求：≥400mm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Z轴行程要求：≥350mm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2.4.4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U</w:t>
            </w:r>
            <w:r>
              <w:rPr>
                <w:rFonts w:hint="eastAsia" w:ascii="宋体" w:hAnsi="宋体" w:eastAsia="宋体" w:cs="宋体"/>
                <w:color w:val="000000" w:themeColor="text1"/>
                <w:szCs w:val="21"/>
                <w:highlight w:val="none"/>
                <w:lang w:val="en-US" w:eastAsia="zh-CN"/>
              </w:rPr>
              <w:t xml:space="preserve">V</w:t>
            </w:r>
            <w:r>
              <w:rPr>
                <w:rFonts w:hint="eastAsia" w:ascii="宋体" w:hAnsi="宋体" w:eastAsia="宋体" w:cs="宋体"/>
                <w:color w:val="000000" w:themeColor="text1"/>
                <w:szCs w:val="21"/>
                <w:highlight w:val="none"/>
              </w:rPr>
              <w:t xml:space="preserve">轴行程：≥150mm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机床精度:</w:t>
            </w:r>
            <w:r>
              <w:rPr>
                <w:color w:val="000000" w:themeColor="text1"/>
              </w:rPr>
            </w:r>
            <w:r/>
          </w:p>
        </w:tc>
      </w:tr>
      <w:tr>
        <w:trPr>
          <w:trHeight w:val="396"/>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val="zh-CN"/>
              </w:rPr>
              <w:t xml:space="preserve">2.5.1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定位精度：≤2um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*2.5.2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重复定位精度：≤±1um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*2.5.3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最佳表面粗糙度：Ra0.</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um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相关功能特性：</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切割厚度</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lang w:val="en-US" w:eastAsia="zh-CN"/>
              </w:rPr>
              <w:t xml:space="preserve">0</w:t>
            </w:r>
            <w:r>
              <w:rPr>
                <w:rFonts w:hint="eastAsia" w:ascii="宋体" w:hAnsi="宋体" w:eastAsia="宋体" w:cs="宋体"/>
                <w:color w:val="000000" w:themeColor="text1"/>
                <w:szCs w:val="21"/>
                <w:highlight w:val="none"/>
              </w:rPr>
              <w:t xml:space="preserve">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最大传输速度:  XY轴：最大3m/min/、Z轴：2m/min</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最大加工锥度：≥±25° (板厚:130mm)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温度自动补偿:0-5</w:t>
            </w:r>
            <w:r>
              <w:rPr>
                <w:rFonts w:hint="eastAsia" w:ascii="宋体" w:hAnsi="宋体" w:eastAsia="宋体" w:cs="宋体"/>
                <w:color w:val="000000" w:themeColor="text1"/>
                <w:szCs w:val="21"/>
                <w:highlight w:val="none"/>
                <w:lang w:val="en-US" w:eastAsia="zh-CN"/>
              </w:rPr>
              <w:t xml:space="preserve">℃</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*2.6.5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电极丝旋转功能360°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数值控制电源装置SPW</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使用者记忆体容量:  200/220V  50/60Hz</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位置检测方式 : 全闭ggi （线性刻度）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驱动方式 : 直线电机</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输入方式:  专用USB存储器、多点触摸屏、键盘、LAN</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程序顺序编号指定: 可通过设定指定为N000000000~N999999999</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NC部:  多工处理OS、K-SMC-ULNK方式</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位置指令方式:   增量/绝对值并用</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显示方式:  19英寸TFT-LCD</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显示字符 : 汉字（JIS第一水准）字母、数字等</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放电加工条件登录功能 : 可登录1000个条件（C000~C999)</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位置功能 :  可登录1000个条件（H00~H99)</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坐标数 : 60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最小指令单位:  0.001µm</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最小驱动单位:  0.1µm (X、Y、U、V轴）</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2.7.15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各种校正 : 每个轴的间距误差校正、平面间距误差校正</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其他要求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2.8.1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机台</w:t>
            </w:r>
            <w:r>
              <w:rPr>
                <w:rFonts w:hint="eastAsia" w:ascii="宋体" w:hAnsi="宋体" w:eastAsia="宋体" w:cs="宋体"/>
                <w:color w:val="000000" w:themeColor="text1"/>
                <w:szCs w:val="21"/>
                <w:highlight w:val="none"/>
                <w:lang w:val="en-US" w:eastAsia="zh-CN"/>
              </w:rPr>
              <w:t xml:space="preserve">具有</w:t>
            </w:r>
            <w:r>
              <w:rPr>
                <w:rFonts w:hint="eastAsia" w:ascii="宋体" w:hAnsi="宋体" w:eastAsia="宋体" w:cs="宋体"/>
                <w:color w:val="000000" w:themeColor="text1"/>
                <w:szCs w:val="21"/>
                <w:highlight w:val="none"/>
              </w:rPr>
              <w:t xml:space="preserve">陶瓷材料特性</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机床具有高度绝缘,热膨胀系数低,高刚性,轻量化不变形， 不吸水</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机床具有四轴采用直线马达驱动,无丝杆传动，免除丝杆滞留、虚位、损耗，四轴全闭环控制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配置机床所需变压器</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设备要有2级过滤器、增压装置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机床具有油水分离装置。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机床具有，配备 0.01μ m 光栅尺</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带有机床操作和维修专用工具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2.8.9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配置机床加工灯</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控制系统：</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数控系统为高性能的系统，操作方便稳定</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pStyle w:val="1322"/>
              <w:ind w:left="0" w:right="100"/>
              <w:keepLines w:val="0"/>
              <w:keepNext w:val="0"/>
              <w:spacing w:before="34" w:beforeAutospacing="0" w:after="0" w:afterAutospacing="0" w:line="271"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机床具有编程软件 : 操作接口，中文操作接口,功能模块齐全，简单易学, 人机对话式编程，加工条件自动生成模拟功能；具有自动报警（液压、油压、过载等）及加工负载功能。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3.1.2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在操作面板上配置USB接口。</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设备工作条件： </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电源：380V±10%；50Hz±2 Hz；三相交流。要求有浪涌吸收器（安全规定）、断电、稳压、漏电保护功能，电源箱有照明及插座为220V。</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独立密封电器柜，电器柜带有空调，有过载和短路保护，开关按钮、继电器等电气元件选用</w:t>
            </w:r>
            <w:r>
              <w:rPr>
                <w:rFonts w:hint="eastAsia" w:ascii="宋体" w:hAnsi="宋体" w:eastAsia="宋体" w:cs="宋体"/>
                <w:color w:val="000000" w:themeColor="text1"/>
                <w:szCs w:val="21"/>
                <w:highlight w:val="none"/>
                <w:lang w:eastAsia="zh-CN"/>
              </w:rPr>
              <w:t xml:space="preserve">高性能</w:t>
            </w:r>
            <w:r>
              <w:rPr>
                <w:rFonts w:hint="eastAsia" w:ascii="宋体" w:hAnsi="宋体" w:eastAsia="宋体" w:cs="宋体"/>
                <w:color w:val="000000" w:themeColor="text1"/>
                <w:szCs w:val="21"/>
                <w:highlight w:val="none"/>
              </w:rPr>
              <w:t xml:space="preserve">产品，符合IP54安全标准。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环境温度要求：25℃左右</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4.4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机床噪声等级符合国家标准。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设备附件及零备件：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提供易损件清单，随机提供机床标准配置的易损件。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提供设备重要外购件使用说明，制造厂家名称、地址网址及订货号；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推荐其他必要的机床附件和数控系统功能并提供单价，不计入投标总价。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5.4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每台设备提供导丝器5个，须为</w:t>
            </w:r>
            <w:r>
              <w:rPr>
                <w:rFonts w:hint="eastAsia" w:ascii="宋体" w:hAnsi="宋体" w:eastAsia="宋体" w:cs="宋体"/>
                <w:color w:val="000000" w:themeColor="text1"/>
                <w:szCs w:val="21"/>
                <w:highlight w:val="none"/>
                <w:lang w:eastAsia="zh-CN"/>
              </w:rPr>
              <w:t xml:space="preserve">高性能</w:t>
            </w:r>
            <w:r>
              <w:rPr>
                <w:rFonts w:hint="eastAsia" w:ascii="宋体" w:hAnsi="宋体" w:eastAsia="宋体" w:cs="宋体"/>
                <w:color w:val="000000" w:themeColor="text1"/>
                <w:szCs w:val="21"/>
                <w:highlight w:val="none"/>
              </w:rPr>
              <w:t xml:space="preserve">产品。</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提供必要的技术资料：</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设备安装及需提供的资料。</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设备的安装及调试全部由中标供应商承担。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中标供应商应在合同签订后10日内提供设备安装条件图。</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设备验收前提供以下必要的中文版技术资料： (按每台提供)</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设备操作说明书、设备维修说明书、基础图、机床总图、机械结构部件图（含轴承分布图，详细标注轴承规格型号）、电气、液压、气动原理图、PLC梯形图各2份。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数控系统的用户操作编程手册、系统维护手册、报警信息手册各2份；并提供机床系统参数备份光盘或U盘各1份。纸质二套，电子版一套</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设备合格证、装箱清单、主要外购件清单及产品合格证、说明书各1份。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6.2.4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设备技术方案、设备安装调试方案、设备安装调试计划、设备安装调试记录、设备安装调试技术总结</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vAlign w:val="center"/>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技术服务要求：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jc w:val="left"/>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中标供应商负责设备安装、调试、试运行</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设备验收合格后，机床质保期为1年，数控系统质保期1年，在质保期内免费提供零件及服务，并应及时有效。在货物保修期内，货物发生故障时接到通知后2小时内响应，24小时到达现场维修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7.3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设备品牌在中国国内设有售后服务机构，当设备保修期满之后，中标供应商应保证提供长期服务。</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机床的验收标准及验收程序：</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验收标准：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2"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买方需要事先准备好设备安装的条件，包括：水、电、气等动力辅助设施、吊装、移动设备的用具等；采购人或使用方认可。</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卖方实施机床的就位、安装、调试、精度检测</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卖方派工程技术人员现场协助安装，包括机床的就位、安装、调试、精度检测，如有更新，以厂家技术为标准。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8.1.4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卖方自备安装、调试及精度检测所需的全部工具</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其他商务要求：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包装及运输</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运输方式：由投标供应商负责陆运或铁路运输，运费（含保险）应单独报价且计入总价之内。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交货地点：江苏省无锡市采购人或使用方工厂内。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9.1.4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投标供应商每逾期交货7日（不足7日，按7日计算），按合同总金额的1%承担违约责任，违约金从设备合同款中扣除，违约金总额不超过合同总金额的30%。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安装调试</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采购人负责将水、电、风提供到厂房固定位置，投标供应商负责从该位置至设备之间各种线缆、管线的实施。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采购人负责按照投标供应商要求完成设备基础的制作，其他设备配套工程及相关手续的办理均由投标供应商负责实施。</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基础施工完成后，双方对基础施工质量进行验收，签署基础验收报告。采购人只负责按照设备基础图施工到位，设备安装的精度指标由投标供应商负责打磨并达到设备安装要求。</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安装调试中发现的任何设备问题和缺陷，均需在验收之前予以整改。</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9.2.7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设备首次运行所需的油、液均由投标供应商负责提供。</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终验收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设备验收前，投标供应商安排工程师在采购人设备安装现场进行现场培训，使用户达到独立使用、正确判断故障和熟练操作的程度。</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firstLine="210"/>
              <w:jc w:val="left"/>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设备终验收在采购人工厂进行，待安装、调试、培训完毕后，投标供应商按照技术协议及国家标准编制终验收大纲，经采购人审核确认后，设备连续运行24小时，检查有无跑、冒、滴漏，开始按照终验收大纲进行设备参数、配置、功能、精度、试样加工等内容验收工作。设备连续运行24小时，检查有无跑、冒、滴漏，开始检测的精准。</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其中设备的位置精度需邀请有资质的第三方进行检测，并出具检测报告。</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精度指标检测合格后进行试样加工验收，试样加工检测合格后，设备交予采购人进行试生产，试生产一个月内，设备运行正常，加工精度符合要求，且无质量问题。</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以上验收工作均满足要求后，双方签署终验收报告。</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若2次验收不能达到技术要求及由于投标供应商原因设备验收周期超过30天，则视为设备验收不合格。</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9.3.7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投标供应商需在设备终验收前1个月内提供合同及技术协议要求的所有设备相关档案资料，否则采购人有权拒绝终验收，若由于资料原因导致验收延期，则按照逾期交货进行处罚。</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其他条款</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9.4.1</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投标供应商在设备移交之前所有的安装工具、损耗等均由投标供应商承担。</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9.4.2</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按技术协议设备终验收不合格、不能正常交付使用的，投标供应商退还采购人所付设备款并承担合同总金额30%的违约赔偿金。</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9.4.3</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在质保期内，设备出现问题，投标供应商应及时进行修理，投标供应商应在7日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9.4.4</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9.4.5</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为用户提供终身技术咨询服务。</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9.4.6</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合同质保期满后，根据采购人的要求，投标供应商应以不高于标书优惠价格向采购人提供保证设备正常运行的所需要的全部备件及售后服务。</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9.4.7</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9.4.8</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9.4.9</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投标设备必须是全新设备（包括所有零部件、元器件和附件）。</w:t>
            </w:r>
            <w:r>
              <w:rPr>
                <w:color w:val="000000" w:themeColor="text1"/>
              </w:rPr>
            </w:r>
            <w:r/>
          </w:p>
        </w:tc>
      </w:tr>
      <w:tr>
        <w:trPr>
          <w:trHeight w:val="394"/>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lang w:bidi="bo-CN"/>
              </w:rPr>
              <w:t xml:space="preserve">9.4.10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投标供应商应保证，采购人在中华人民共和国使用该货物或货物的任何一部分时，免受第三方提出的侵犯其专利权、商标权、著作权或其他知识产权的起诉。</w:t>
            </w:r>
            <w:r>
              <w:rPr>
                <w:color w:val="000000" w:themeColor="text1"/>
              </w:rPr>
            </w:r>
            <w:r/>
          </w:p>
        </w:tc>
      </w:tr>
      <w:tr>
        <w:trPr>
          <w:trHeight w:val="285"/>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ind w:left="0" w:right="0"/>
              <w:keepLines w:val="0"/>
              <w:keepNext w:val="0"/>
              <w:spacing w:before="0" w:beforeAutospacing="0" w:after="0" w:afterAutospacing="0" w:line="360" w:lineRule="exact"/>
              <w:widowControl/>
              <w:tabs>
                <w:tab w:val="left" w:pos="525" w:leader="none"/>
                <w:tab w:val="left" w:pos="735" w:leader="none"/>
                <w:tab w:val="left" w:pos="945" w:leader="none"/>
              </w:tabs>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9072" w:type="dxa"/>
            <w:textDirection w:val="lrTb"/>
            <w:noWrap w:val="false"/>
          </w:tcPr>
          <w:p>
            <w:pPr>
              <w:ind w:left="0" w:right="0"/>
              <w:keepLines w:val="0"/>
              <w:keepNext w:val="0"/>
              <w:spacing w:before="0" w:beforeAutospacing="0" w:after="0" w:afterAutospacing="0" w:line="360" w:lineRule="exact"/>
              <w:widowControl/>
              <w:tabs>
                <w:tab w:val="left" w:pos="8136" w:leader="none"/>
              </w:tabs>
              <w:rPr>
                <w:rFonts w:hint="eastAsia" w:ascii="宋体" w:hAnsi="宋体" w:eastAsia="宋体" w:cs="宋体"/>
                <w:color w:val="000000" w:themeColor="text1"/>
                <w:szCs w:val="21"/>
                <w:highlight w:val="none"/>
              </w:rPr>
              <w:suppressLineNumbers w:val="0"/>
            </w:pPr>
            <w:r>
              <w:rPr>
                <w:rFonts w:hint="eastAsia" w:ascii="宋体" w:hAnsi="宋体" w:eastAsia="宋体" w:cs="宋体"/>
                <w:color w:val="000000" w:themeColor="text1"/>
                <w:szCs w:val="21"/>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jc w:val="left"/>
        <w:spacing w:line="44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2.5</w:t>
      </w:r>
      <w:r>
        <w:rPr>
          <w:rFonts w:hint="eastAsia" w:ascii="宋体" w:hAnsi="宋体" w:eastAsia="宋体" w:cs="宋体"/>
          <w:color w:val="000000" w:themeColor="text1"/>
          <w:szCs w:val="21"/>
          <w:highlight w:val="none"/>
          <w:lang w:bidi="ar"/>
        </w:rPr>
        <w:t xml:space="preserve">真空热处理炉</w:t>
      </w:r>
      <w:r>
        <w:rPr>
          <w:color w:val="000000" w:themeColor="text1"/>
        </w:rPr>
      </w:r>
      <w:r/>
    </w:p>
    <w:tbl>
      <w:tblPr>
        <w:tblStyle w:val="79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9222"/>
      </w:tblGrid>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设备加工对象及总体技术要求</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bidi="bo-CN"/>
              </w:rPr>
              <w:t xml:space="preserve">该</w:t>
            </w:r>
            <w:r>
              <w:rPr>
                <w:rFonts w:hint="eastAsia" w:ascii="宋体" w:hAnsi="宋体" w:eastAsia="宋体" w:cs="Times New Roman"/>
                <w:color w:val="000000" w:themeColor="text1"/>
                <w:sz w:val="22"/>
                <w:szCs w:val="20"/>
                <w:highlight w:val="none"/>
                <w:lang w:bidi="bo-CN"/>
              </w:rPr>
              <w:t xml:space="preserve">设备</w:t>
            </w:r>
            <w:r>
              <w:rPr>
                <w:rFonts w:ascii="宋体" w:hAnsi="宋体" w:eastAsia="宋体" w:cs="Times New Roman"/>
                <w:color w:val="000000" w:themeColor="text1"/>
                <w:sz w:val="22"/>
                <w:szCs w:val="20"/>
                <w:highlight w:val="none"/>
                <w:lang w:bidi="bo-CN"/>
              </w:rPr>
              <w:t xml:space="preserve">结构设计合理，保证有足够的</w:t>
            </w:r>
            <w:r>
              <w:rPr>
                <w:rFonts w:hint="eastAsia" w:ascii="宋体" w:hAnsi="宋体" w:eastAsia="宋体" w:cs="Times New Roman"/>
                <w:color w:val="000000" w:themeColor="text1"/>
                <w:sz w:val="22"/>
                <w:szCs w:val="20"/>
                <w:highlight w:val="none"/>
                <w:lang w:bidi="bo-CN"/>
              </w:rPr>
              <w:t xml:space="preserve">运行</w:t>
            </w:r>
            <w:r>
              <w:rPr>
                <w:rFonts w:ascii="宋体" w:hAnsi="宋体" w:eastAsia="宋体" w:cs="Times New Roman"/>
                <w:color w:val="000000" w:themeColor="text1"/>
                <w:sz w:val="22"/>
                <w:szCs w:val="20"/>
                <w:highlight w:val="none"/>
                <w:lang w:bidi="bo-CN"/>
              </w:rPr>
              <w:t xml:space="preserve">稳定性，具有</w:t>
            </w:r>
            <w:r>
              <w:rPr>
                <w:rFonts w:hint="eastAsia" w:ascii="宋体" w:hAnsi="宋体" w:eastAsia="宋体" w:cs="Times New Roman"/>
                <w:color w:val="000000" w:themeColor="text1"/>
                <w:sz w:val="22"/>
                <w:szCs w:val="20"/>
                <w:highlight w:val="none"/>
                <w:lang w:bidi="bo-CN"/>
              </w:rPr>
              <w:t xml:space="preserve">较好的温度均匀性、真空性能，能够适应长期、稳定、可靠的生产需求</w:t>
            </w:r>
            <w:r>
              <w:rPr>
                <w:rFonts w:ascii="宋体" w:hAnsi="宋体" w:eastAsia="宋体" w:cs="Times New Roman"/>
                <w:color w:val="000000" w:themeColor="text1"/>
                <w:sz w:val="22"/>
                <w:szCs w:val="20"/>
                <w:highlight w:val="none"/>
                <w:lang w:bidi="bo-CN"/>
              </w:rPr>
              <w:t xml:space="preserve">设备必须具有优良的售后服务、不污染环境及危害人身健康。</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设备</w:t>
            </w:r>
            <w:r>
              <w:rPr>
                <w:rFonts w:ascii="宋体" w:hAnsi="宋体" w:eastAsia="宋体" w:cs="Times New Roman"/>
                <w:color w:val="000000" w:themeColor="text1"/>
                <w:sz w:val="22"/>
                <w:szCs w:val="20"/>
                <w:highlight w:val="none"/>
                <w:lang w:bidi="bo-CN"/>
              </w:rPr>
              <w:t xml:space="preserve">主要用于发动机</w:t>
            </w:r>
            <w:r>
              <w:rPr>
                <w:rFonts w:hint="eastAsia" w:ascii="宋体" w:hAnsi="宋体" w:eastAsia="宋体" w:cs="Times New Roman"/>
                <w:color w:val="000000" w:themeColor="text1"/>
                <w:sz w:val="22"/>
                <w:szCs w:val="20"/>
                <w:highlight w:val="none"/>
                <w:lang w:bidi="bo-CN"/>
              </w:rPr>
              <w:t xml:space="preserve">回热器、燃油喷嘴</w:t>
            </w:r>
            <w:r>
              <w:rPr>
                <w:rFonts w:ascii="宋体" w:hAnsi="宋体" w:eastAsia="宋体" w:cs="Times New Roman"/>
                <w:color w:val="000000" w:themeColor="text1"/>
                <w:sz w:val="22"/>
                <w:szCs w:val="20"/>
                <w:highlight w:val="none"/>
                <w:lang w:bidi="bo-CN"/>
              </w:rPr>
              <w:t xml:space="preserve">零件</w:t>
            </w:r>
            <w:r>
              <w:rPr>
                <w:rFonts w:hint="eastAsia" w:ascii="宋体" w:hAnsi="宋体" w:eastAsia="宋体" w:cs="Times New Roman"/>
                <w:color w:val="000000" w:themeColor="text1"/>
                <w:sz w:val="22"/>
                <w:szCs w:val="20"/>
                <w:highlight w:val="none"/>
                <w:lang w:bidi="bo-CN"/>
              </w:rPr>
              <w:t xml:space="preserve">、</w:t>
            </w:r>
            <w:r>
              <w:rPr>
                <w:rFonts w:ascii="宋体" w:hAnsi="宋体" w:eastAsia="宋体" w:cs="Times New Roman"/>
                <w:color w:val="000000" w:themeColor="text1"/>
                <w:sz w:val="22"/>
                <w:szCs w:val="20"/>
                <w:highlight w:val="none"/>
                <w:lang w:bidi="bo-CN"/>
              </w:rPr>
              <w:t xml:space="preserve">钛合金及高温合金</w:t>
            </w:r>
            <w:r>
              <w:rPr>
                <w:rFonts w:hint="eastAsia" w:ascii="宋体" w:hAnsi="宋体" w:eastAsia="宋体" w:cs="Times New Roman"/>
                <w:color w:val="000000" w:themeColor="text1"/>
                <w:sz w:val="22"/>
                <w:szCs w:val="20"/>
                <w:highlight w:val="none"/>
                <w:lang w:bidi="bo-CN"/>
              </w:rPr>
              <w:t xml:space="preserve">的真空热处理，包括钎焊、时效、退火、回火、气冷固溶等精密工艺</w:t>
            </w:r>
            <w:r>
              <w:rPr>
                <w:rFonts w:ascii="宋体" w:hAnsi="宋体" w:eastAsia="宋体" w:cs="Times New Roman"/>
                <w:color w:val="000000" w:themeColor="text1"/>
                <w:sz w:val="22"/>
                <w:szCs w:val="20"/>
                <w:highlight w:val="none"/>
                <w:lang w:bidi="bo-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该设备具有炉体、真空系统、加热系统、电气系统、水冷系统、控温系统等</w:t>
            </w:r>
            <w:r>
              <w:rPr>
                <w:rFonts w:ascii="宋体" w:hAnsi="宋体" w:eastAsia="宋体" w:cs="Times New Roman"/>
                <w:color w:val="000000" w:themeColor="text1"/>
                <w:sz w:val="22"/>
                <w:szCs w:val="20"/>
                <w:highlight w:val="none"/>
                <w:lang w:bidi="bo-CN"/>
              </w:rPr>
              <w:t xml:space="preserve">。</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1</w:t>
            </w:r>
            <w:r>
              <w:rPr>
                <w:rFonts w:ascii="宋体" w:hAnsi="宋体" w:eastAsia="宋体" w:cs="Times New Roman"/>
                <w:color w:val="000000" w:themeColor="text1"/>
                <w:sz w:val="22"/>
                <w:szCs w:val="20"/>
                <w:highlight w:val="none"/>
                <w:lang w:bidi="bo-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bidi="bo-CN"/>
              </w:rPr>
              <w:t xml:space="preserve">投标方所投设备应是标准成熟产品。</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投标文件中列出</w:t>
            </w:r>
            <w:r>
              <w:rPr>
                <w:rFonts w:hint="eastAsia" w:ascii="宋体" w:hAnsi="宋体" w:eastAsia="宋体" w:cs="Times New Roman"/>
                <w:color w:val="000000" w:themeColor="text1"/>
                <w:sz w:val="22"/>
                <w:szCs w:val="20"/>
                <w:highlight w:val="none"/>
                <w:lang w:val="zh-CN"/>
              </w:rPr>
              <w:t xml:space="preserve">真空热处理炉</w:t>
            </w:r>
            <w:r>
              <w:rPr>
                <w:rFonts w:ascii="宋体" w:hAnsi="宋体" w:eastAsia="宋体" w:cs="Times New Roman"/>
                <w:color w:val="000000" w:themeColor="text1"/>
                <w:sz w:val="22"/>
                <w:szCs w:val="20"/>
                <w:highlight w:val="none"/>
              </w:rPr>
              <w:t xml:space="preserve">的标准配置和随机标准附件，清单包含但并不仅限于以下：</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热区、真空系统、PLC、电器元件、控温表、热电偶、水路流量计、真空计、电磁阀等关键件品牌</w:t>
            </w:r>
            <w:r>
              <w:rPr>
                <w:rFonts w:ascii="宋体" w:hAnsi="宋体" w:eastAsia="宋体" w:cs="Times New Roman"/>
                <w:color w:val="000000" w:themeColor="text1"/>
                <w:sz w:val="22"/>
                <w:szCs w:val="20"/>
                <w:highlight w:val="none"/>
                <w:lang w:val="zh-CN"/>
              </w:rPr>
              <w:t xml:space="preserve">信息。</w:t>
            </w:r>
            <w:r>
              <w:rPr>
                <w:color w:val="000000" w:themeColor="text1"/>
              </w:rPr>
            </w:r>
            <w:r/>
          </w:p>
        </w:tc>
      </w:tr>
      <w:tr>
        <w:trPr>
          <w:jc w:val="center"/>
          <w:trHeight w:val="424"/>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提供设备生产所需的料车，料盘，闭式水冷系统，储气罐</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设备基本要求及主要规格参数： </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ascii="宋体" w:hAnsi="宋体" w:eastAsia="宋体" w:cs="Times New Roman"/>
                <w:color w:val="000000" w:themeColor="text1"/>
                <w:sz w:val="22"/>
                <w:szCs w:val="20"/>
                <w:highlight w:val="none"/>
                <w:lang w:val="zh-CN"/>
              </w:rPr>
              <w:t xml:space="preserve">该设备为单室、卧式结构，</w:t>
            </w:r>
            <w:r>
              <w:rPr>
                <w:rFonts w:hint="eastAsia" w:ascii="宋体" w:hAnsi="宋体" w:eastAsia="宋体" w:cs="Times New Roman"/>
                <w:color w:val="000000" w:themeColor="text1"/>
                <w:sz w:val="22"/>
                <w:szCs w:val="20"/>
                <w:highlight w:val="none"/>
                <w:lang w:val="zh-CN"/>
              </w:rPr>
              <w:t xml:space="preserve">金属加热区，</w:t>
            </w:r>
            <w:r>
              <w:rPr>
                <w:rFonts w:ascii="宋体" w:hAnsi="宋体" w:eastAsia="宋体" w:cs="Times New Roman"/>
                <w:color w:val="000000" w:themeColor="text1"/>
                <w:sz w:val="22"/>
                <w:szCs w:val="20"/>
                <w:highlight w:val="none"/>
                <w:lang w:val="zh-CN"/>
              </w:rPr>
              <w:t xml:space="preserve">内循环冷却系统、周期式加热、可分压保护性气体、全过程计算机智能化自动控制、监控、跟踪、自诊断功能与模拟显示的真空设备。该设备应包括炉体、真空室、炉门系统、全金属热区、循环气冷系统、真空泵系统、电气控制系统、电力系统、水冷系统及记录系统。炉子结构设计先进合理，能够满足高温合金等材料零件的</w:t>
            </w:r>
            <w:r>
              <w:rPr>
                <w:rFonts w:hint="eastAsia" w:ascii="宋体" w:hAnsi="宋体" w:eastAsia="宋体" w:cs="Times New Roman"/>
                <w:color w:val="000000" w:themeColor="text1"/>
                <w:sz w:val="22"/>
                <w:szCs w:val="20"/>
                <w:highlight w:val="none"/>
                <w:lang w:val="zh-CN"/>
              </w:rPr>
              <w:t xml:space="preserve">真空钎焊</w:t>
            </w:r>
            <w:r>
              <w:rPr>
                <w:rFonts w:ascii="宋体" w:hAnsi="宋体" w:eastAsia="宋体" w:cs="Times New Roman"/>
                <w:color w:val="000000" w:themeColor="text1"/>
                <w:sz w:val="22"/>
                <w:szCs w:val="20"/>
                <w:highlight w:val="none"/>
                <w:lang w:val="zh-CN"/>
              </w:rPr>
              <w:t xml:space="preserve">要求。</w:t>
            </w:r>
            <w:r>
              <w:rPr>
                <w:rFonts w:hint="eastAsia" w:ascii="宋体" w:hAnsi="宋体" w:eastAsia="宋体" w:cs="Times New Roman"/>
                <w:color w:val="000000" w:themeColor="text1"/>
                <w:sz w:val="22"/>
                <w:szCs w:val="20"/>
                <w:highlight w:val="none"/>
                <w:lang w:val="zh-CN"/>
              </w:rPr>
              <w:t xml:space="preserve">炉子满足自动组线要求，包括但不限于炉门自动开启控制，炉体状态本地实时监控及远程控制。实现设备自动化与设备集控系统的连接。</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制造标准</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2.2.1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设备应符合HB5354、HB5425中Ⅱ类热处理炉等标准。</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2.2.2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设备所有零部件和各种仪表的计量单位应全部采用国际单位（SI）标准。</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关键技术指标：</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有效工作空间（W×L×H）：≥900 mm×1200 mm×900mm</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热区材料：金属屏</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额定温度：≥1250℃</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ascii="宋体" w:hAnsi="宋体" w:eastAsia="宋体" w:cs="Times New Roman"/>
                <w:color w:val="000000" w:themeColor="text1"/>
                <w:sz w:val="22"/>
                <w:szCs w:val="20"/>
                <w:highlight w:val="none"/>
                <w:lang w:val="zh-CN"/>
              </w:rPr>
              <w:t xml:space="preserve">最高工作温度</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50℃；</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真空加热工作温度：</w:t>
            </w:r>
            <w:r>
              <w:rPr>
                <w:rFonts w:ascii="宋体" w:hAnsi="宋体" w:eastAsia="宋体" w:cs="Times New Roman"/>
                <w:color w:val="000000" w:themeColor="text1"/>
                <w:sz w:val="22"/>
                <w:szCs w:val="20"/>
                <w:highlight w:val="none"/>
                <w:lang w:val="zh-CN"/>
              </w:rPr>
              <w:t xml:space="preserve">500~1200</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保温后温度均匀性：≤±5℃</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2.3.7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均匀性测试符合HB5425相关规定；控温仪准确度等级不低于0.2。</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.3.8</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升温速率：空载，从室温至1200℃时间≤50 min </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.3.9</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最大装炉量不小于14</w:t>
            </w:r>
            <w:r>
              <w:rPr>
                <w:rFonts w:ascii="宋体" w:hAnsi="宋体" w:eastAsia="宋体" w:cs="Times New Roman"/>
                <w:color w:val="000000" w:themeColor="text1"/>
                <w:sz w:val="22"/>
                <w:szCs w:val="20"/>
                <w:highlight w:val="none"/>
                <w:lang w:val="zh-CN"/>
              </w:rPr>
              <w:t xml:space="preserve">00</w:t>
            </w:r>
            <w:r>
              <w:rPr>
                <w:rFonts w:hint="eastAsia" w:ascii="宋体" w:hAnsi="宋体" w:eastAsia="宋体" w:cs="Times New Roman"/>
                <w:color w:val="000000" w:themeColor="text1"/>
                <w:sz w:val="22"/>
                <w:szCs w:val="20"/>
                <w:highlight w:val="none"/>
                <w:lang w:val="zh-CN"/>
              </w:rPr>
              <w:t xml:space="preserve">kg（含工装）</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.3.10</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ascii="宋体" w:hAnsi="宋体" w:eastAsia="宋体" w:cs="Times New Roman"/>
                <w:color w:val="000000" w:themeColor="text1"/>
                <w:sz w:val="22"/>
                <w:szCs w:val="20"/>
                <w:highlight w:val="none"/>
                <w:lang w:val="zh-CN"/>
              </w:rPr>
              <w:t xml:space="preserve">工作真空度</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5×10</w:t>
            </w:r>
            <w:r>
              <w:rPr>
                <w:rFonts w:ascii="宋体" w:hAnsi="宋体" w:eastAsia="宋体" w:cs="Times New Roman"/>
                <w:color w:val="000000" w:themeColor="text1"/>
                <w:sz w:val="22"/>
                <w:szCs w:val="20"/>
                <w:highlight w:val="none"/>
                <w:vertAlign w:val="superscript"/>
                <w:lang w:val="zh-CN"/>
              </w:rPr>
              <w:t xml:space="preserve">-3</w:t>
            </w:r>
            <w:r>
              <w:rPr>
                <w:rFonts w:ascii="宋体" w:hAnsi="宋体" w:eastAsia="宋体" w:cs="Times New Roman"/>
                <w:color w:val="000000" w:themeColor="text1"/>
                <w:sz w:val="22"/>
                <w:szCs w:val="20"/>
                <w:highlight w:val="none"/>
                <w:lang w:val="zh-CN"/>
              </w:rPr>
              <w:t xml:space="preserve">Pa</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极限真空度：≤1×10</w:t>
            </w:r>
            <w:r>
              <w:rPr>
                <w:rFonts w:hint="eastAsia" w:ascii="宋体" w:hAnsi="宋体" w:eastAsia="宋体" w:cs="Times New Roman"/>
                <w:color w:val="000000" w:themeColor="text1"/>
                <w:sz w:val="22"/>
                <w:szCs w:val="20"/>
                <w:highlight w:val="none"/>
                <w:vertAlign w:val="superscript"/>
                <w:lang w:val="zh-CN"/>
              </w:rPr>
              <w:t xml:space="preserve">-3</w:t>
            </w:r>
            <w:r>
              <w:rPr>
                <w:rFonts w:hint="eastAsia" w:ascii="宋体" w:hAnsi="宋体" w:eastAsia="宋体" w:cs="Times New Roman"/>
                <w:color w:val="000000" w:themeColor="text1"/>
                <w:sz w:val="22"/>
                <w:szCs w:val="20"/>
                <w:highlight w:val="none"/>
                <w:lang w:val="zh-CN"/>
              </w:rPr>
              <w:t xml:space="preserve">Pa；</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宋体"/>
                <w:bCs/>
                <w:color w:val="000000" w:themeColor="text1"/>
                <w:sz w:val="22"/>
                <w:szCs w:val="20"/>
                <w:highlight w:val="none"/>
              </w:rPr>
              <w:t xml:space="preserve">泄漏率：</w:t>
            </w:r>
            <w:r>
              <w:rPr>
                <w:rFonts w:hint="eastAsia" w:ascii="宋体" w:hAnsi="宋体" w:eastAsia="宋体" w:cs="Times New Roman"/>
                <w:color w:val="000000" w:themeColor="text1"/>
                <w:sz w:val="22"/>
                <w:szCs w:val="20"/>
                <w:highlight w:val="none"/>
                <w:lang w:val="zh-CN"/>
              </w:rPr>
              <w:t xml:space="preserve">≤0</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lang w:val="zh-CN"/>
              </w:rPr>
              <w:t xml:space="preserve">4Pa</w:t>
            </w:r>
            <w:r>
              <w:rPr>
                <w:rFonts w:ascii="宋体" w:hAnsi="宋体" w:eastAsia="宋体" w:cs="Times New Roman"/>
                <w:color w:val="000000" w:themeColor="text1"/>
                <w:sz w:val="22"/>
                <w:szCs w:val="20"/>
                <w:highlight w:val="none"/>
                <w:lang w:val="zh-CN"/>
              </w:rPr>
              <w:t xml:space="preserve">/h</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最大冷却气体压力≥ 6 bar (绝对压力 abs.)</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保护气体：Ar or N2</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抽气速率：从大气抽至5×10</w:t>
            </w:r>
            <w:r>
              <w:rPr>
                <w:rFonts w:hint="eastAsia" w:ascii="宋体" w:hAnsi="宋体" w:eastAsia="宋体" w:cs="Times New Roman"/>
                <w:color w:val="000000" w:themeColor="text1"/>
                <w:sz w:val="22"/>
                <w:szCs w:val="20"/>
                <w:highlight w:val="none"/>
                <w:vertAlign w:val="superscript"/>
                <w:lang w:val="zh-CN"/>
              </w:rPr>
              <w:t xml:space="preserve">-2</w:t>
            </w:r>
            <w:r>
              <w:rPr>
                <w:rFonts w:hint="eastAsia" w:ascii="宋体" w:hAnsi="宋体" w:eastAsia="宋体" w:cs="Times New Roman"/>
                <w:color w:val="000000" w:themeColor="text1"/>
                <w:sz w:val="22"/>
                <w:szCs w:val="20"/>
                <w:highlight w:val="none"/>
                <w:lang w:val="zh-CN"/>
              </w:rPr>
              <w:t xml:space="preserve">Pa≤30min(空炉、冷态，扩散泵预热时间除外)。</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.3.1</w:t>
            </w: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分压范围1~1000Pa</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outlineLvl w:val="0"/>
              <w:suppressLineNumbers w:val="0"/>
            </w:pPr>
            <w:r>
              <w:rPr>
                <w:rFonts w:hint="eastAsia" w:ascii="宋体" w:hAnsi="宋体" w:eastAsia="宋体" w:cs="Times New Roman"/>
                <w:color w:val="000000" w:themeColor="text1"/>
                <w:sz w:val="22"/>
                <w:szCs w:val="20"/>
                <w:highlight w:val="none"/>
                <w:lang w:val="zh-CN"/>
              </w:rPr>
              <w:t xml:space="preserve">设备详细技术要求及规格参数描述</w:t>
            </w:r>
            <w:r>
              <w:rPr>
                <w:color w:val="000000" w:themeColor="text1"/>
              </w:rPr>
            </w:r>
            <w:r/>
          </w:p>
        </w:tc>
      </w:tr>
      <w:tr>
        <w:trPr>
          <w:jc w:val="center"/>
          <w:trHeight w:val="2302"/>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2.4.1</w:t>
            </w:r>
            <w:r>
              <w:rPr>
                <w:color w:val="000000" w:themeColor="text1"/>
              </w:rPr>
            </w:r>
            <w:r/>
          </w:p>
        </w:tc>
        <w:tc>
          <w:tcPr>
            <w:tcBorders>
              <w:top w:val="none" w:color="000000" w:sz="4" w:space="0"/>
              <w:left w:val="none" w:color="000000" w:sz="4" w:space="0"/>
              <w:right w:val="single" w:color="auto" w:sz="4" w:space="0"/>
            </w:tcBorders>
            <w:tcW w:w="4457" w:type="pct"/>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真空室炉体部分,应为卧式或立式圆形双层水冷结构，内、外壁采用碳钢材料或不锈钢类材料,内壁材料应采用低放气率耐高温材料或等效结构材料。炉体侧壁设有真空系统接口、水冷电极接口、控温热电</w:t>
            </w:r>
            <w:r>
              <w:rPr>
                <w:rFonts w:hint="eastAsia" w:ascii="宋体" w:hAnsi="宋体" w:eastAsia="宋体" w:cs="Times New Roman"/>
                <w:color w:val="000000" w:themeColor="text1"/>
                <w:sz w:val="22"/>
                <w:szCs w:val="20"/>
                <w:highlight w:val="none"/>
                <w:lang w:val="zh-CN"/>
              </w:rPr>
              <w:t xml:space="preserve">偶接口、系统校验接口、直插热电偶接口、充气系统接口、冷却管道接口、安全阀接口等装置。炉体上的所有充气管路采用304L不锈钢制造.炉体四周设有供操作维护人员工作的行走平台，在炉体底部支架四周设有防护围栏。平台采用型钢做主架，平台上铺设花纹钢板，整个平台周围安装有防护栏，同时安装有人员上下的扶梯及护栏。炉门开启为电动方式开启，自动锁紧，工件装、出炉顺畅，结构密封性好，要求采用双向密封结构保证正负压情况下均有可靠地密封。炉门到指定位置应自动锁紧，并装有安全接触装置检测其位置是否准确锁紧，否则设备应停止下一步操作。</w:t>
            </w:r>
            <w:r>
              <w:rPr>
                <w:color w:val="000000" w:themeColor="text1"/>
              </w:rPr>
            </w:r>
            <w:r/>
          </w:p>
        </w:tc>
      </w:tr>
      <w:tr>
        <w:trPr>
          <w:jc w:val="center"/>
          <w:trHeight w:val="50"/>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2.4.2</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隔热屏应采用全金属屏，隔热屏由至少2~3层钼或钼镧合金(每层厚度&lt;0.5mm)和至少3层不锈钢(每层厚度≥0.5mm)组成，热区各元件应具有抗高压、抗热疲劳和抗热老化性，无活动部件。加热室框架采用不锈钢材质保障高温工作强度。钼材及钼铜钼镧合金加热体优先选用国际一线品牌,投标供应商需在投标技术方案中注明所采用的钼产品品牌，并随设备附有钼制品生产厂家的出厂证明。</w:t>
            </w:r>
            <w:r>
              <w:rPr>
                <w:color w:val="000000" w:themeColor="text1"/>
              </w:rPr>
            </w:r>
            <w:r/>
          </w:p>
        </w:tc>
      </w:tr>
      <w:tr>
        <w:trPr>
          <w:jc w:val="center"/>
          <w:trHeight w:val="5711"/>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2.4.3</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真空系统包括真空机组和真空管道上的</w:t>
            </w:r>
            <w:r>
              <w:rPr>
                <w:rFonts w:hint="eastAsia" w:ascii="宋体" w:hAnsi="宋体" w:eastAsia="宋体" w:cs="Times New Roman"/>
                <w:color w:val="000000" w:themeColor="text1"/>
                <w:sz w:val="22"/>
                <w:szCs w:val="20"/>
                <w:highlight w:val="none"/>
                <w:lang w:val="zh-CN"/>
              </w:rPr>
              <w:t xml:space="preserve">各类</w:t>
            </w:r>
            <w:r>
              <w:rPr>
                <w:rFonts w:ascii="宋体" w:hAnsi="宋体" w:eastAsia="宋体" w:cs="Times New Roman"/>
                <w:color w:val="000000" w:themeColor="text1"/>
                <w:sz w:val="22"/>
                <w:szCs w:val="20"/>
                <w:highlight w:val="none"/>
                <w:lang w:val="zh-CN"/>
              </w:rPr>
              <w:t xml:space="preserve">阀</w:t>
            </w:r>
            <w:r>
              <w:rPr>
                <w:rFonts w:hint="eastAsia" w:ascii="宋体" w:hAnsi="宋体" w:eastAsia="宋体" w:cs="Times New Roman"/>
                <w:color w:val="000000" w:themeColor="text1"/>
                <w:sz w:val="22"/>
                <w:szCs w:val="20"/>
                <w:highlight w:val="none"/>
                <w:lang w:val="zh-CN"/>
              </w:rPr>
              <w:t xml:space="preserve">门</w:t>
            </w:r>
            <w:r>
              <w:rPr>
                <w:rFonts w:ascii="宋体" w:hAnsi="宋体" w:eastAsia="宋体" w:cs="Times New Roman"/>
                <w:color w:val="000000" w:themeColor="text1"/>
                <w:sz w:val="22"/>
                <w:szCs w:val="20"/>
                <w:highlight w:val="none"/>
                <w:lang w:val="zh-CN"/>
              </w:rPr>
              <w:t xml:space="preserve">、连接件、压力表、真空</w:t>
            </w:r>
            <w:r>
              <w:rPr>
                <w:rFonts w:hint="eastAsia" w:ascii="宋体" w:hAnsi="宋体" w:eastAsia="宋体" w:cs="Times New Roman"/>
                <w:color w:val="000000" w:themeColor="text1"/>
                <w:sz w:val="22"/>
                <w:szCs w:val="20"/>
                <w:highlight w:val="none"/>
                <w:lang w:val="zh-CN"/>
              </w:rPr>
              <w:t xml:space="preserve">规等组成</w:t>
            </w:r>
            <w:r>
              <w:rPr>
                <w:rFonts w:ascii="宋体" w:hAnsi="宋体" w:eastAsia="宋体" w:cs="Times New Roman"/>
                <w:color w:val="000000" w:themeColor="text1"/>
                <w:sz w:val="22"/>
                <w:szCs w:val="20"/>
                <w:highlight w:val="none"/>
                <w:lang w:val="zh-CN"/>
              </w:rPr>
              <w:t xml:space="preserve">。真空管道上应设置检漏口，接口安装有手动阀门方便检漏仪的安装和拆卸，为采购人或使用方检漏工作提供便利。</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真空机组由机械泵、罗茨泵、维持泵、扩散泵及真空阀门、</w:t>
            </w:r>
            <w:r>
              <w:rPr>
                <w:rFonts w:hint="eastAsia" w:ascii="宋体" w:hAnsi="宋体" w:eastAsia="宋体" w:cs="Times New Roman"/>
                <w:color w:val="000000" w:themeColor="text1"/>
                <w:sz w:val="22"/>
                <w:szCs w:val="20"/>
                <w:highlight w:val="none"/>
                <w:lang w:val="zh-CN"/>
              </w:rPr>
              <w:t xml:space="preserve">管道</w:t>
            </w:r>
            <w:r>
              <w:rPr>
                <w:rFonts w:ascii="宋体" w:hAnsi="宋体" w:eastAsia="宋体" w:cs="Times New Roman"/>
                <w:color w:val="000000" w:themeColor="text1"/>
                <w:sz w:val="22"/>
                <w:szCs w:val="20"/>
                <w:highlight w:val="none"/>
                <w:lang w:val="zh-CN"/>
              </w:rPr>
              <w:t xml:space="preserve">过滤器等组成。当真空机组停电时，阀门将自动关闭以保证炉子的安全。</w:t>
            </w:r>
            <w:r>
              <w:rPr>
                <w:rFonts w:hint="eastAsia" w:ascii="宋体" w:hAnsi="宋体" w:eastAsia="宋体" w:cs="Times New Roman"/>
                <w:color w:val="000000" w:themeColor="text1"/>
                <w:sz w:val="22"/>
                <w:szCs w:val="20"/>
                <w:highlight w:val="none"/>
                <w:lang w:val="zh-CN"/>
              </w:rPr>
              <w:t xml:space="preserve">真空泵组采用不低于</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真空泵组采用等同或优于德国莱宝同性能品牌。</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具体配置不低于：</w:t>
            </w:r>
            <w:r>
              <w:rPr>
                <w:rFonts w:ascii="宋体" w:hAnsi="宋体" w:eastAsia="宋体" w:cs="Times New Roman"/>
                <w:color w:val="000000" w:themeColor="text1"/>
                <w:sz w:val="22"/>
                <w:szCs w:val="20"/>
                <w:highlight w:val="none"/>
                <w:lang w:val="zh-CN"/>
              </w:rPr>
              <w:t xml:space="preserve">20000L/</w:t>
            </w:r>
            <w:r>
              <w:rPr>
                <w:rFonts w:hint="eastAsia" w:ascii="宋体" w:hAnsi="宋体" w:eastAsia="宋体" w:cs="Times New Roman"/>
                <w:color w:val="000000" w:themeColor="text1"/>
                <w:sz w:val="22"/>
                <w:szCs w:val="20"/>
                <w:highlight w:val="none"/>
                <w:lang w:val="zh-CN"/>
              </w:rPr>
              <w:t xml:space="preserve">s</w:t>
            </w:r>
            <w:r>
              <w:rPr>
                <w:rFonts w:ascii="宋体" w:hAnsi="宋体" w:eastAsia="宋体" w:cs="Times New Roman"/>
                <w:color w:val="000000" w:themeColor="text1"/>
                <w:sz w:val="22"/>
                <w:szCs w:val="20"/>
                <w:highlight w:val="none"/>
                <w:lang w:val="zh-CN"/>
              </w:rPr>
              <w:t xml:space="preserve">扩散泵 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2000</w:t>
            </w:r>
            <w:r>
              <w:rPr>
                <w:rFonts w:hint="eastAsia" w:ascii="宋体" w:hAnsi="宋体" w:eastAsia="宋体" w:cs="Times New Roman"/>
                <w:color w:val="000000" w:themeColor="text1"/>
                <w:sz w:val="22"/>
                <w:szCs w:val="20"/>
                <w:highlight w:val="none"/>
                <w:lang w:val="zh-CN"/>
              </w:rPr>
              <w:t xml:space="preserve">m³</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lang w:val="zh-CN"/>
              </w:rPr>
              <w:t xml:space="preserve">h</w:t>
            </w:r>
            <w:r>
              <w:rPr>
                <w:rFonts w:ascii="宋体" w:hAnsi="宋体" w:eastAsia="宋体" w:cs="Times New Roman"/>
                <w:color w:val="000000" w:themeColor="text1"/>
                <w:sz w:val="22"/>
                <w:szCs w:val="20"/>
                <w:highlight w:val="none"/>
                <w:lang w:val="zh-CN"/>
              </w:rPr>
              <w:t xml:space="preserve">罗茨泵1台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300</w:t>
            </w:r>
            <w:r>
              <w:rPr>
                <w:rFonts w:hint="eastAsia" w:ascii="宋体" w:hAnsi="宋体" w:eastAsia="宋体" w:cs="Times New Roman"/>
                <w:color w:val="000000" w:themeColor="text1"/>
                <w:sz w:val="22"/>
                <w:szCs w:val="20"/>
                <w:highlight w:val="none"/>
                <w:lang w:val="zh-CN"/>
              </w:rPr>
              <w:t xml:space="preserve">m³</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lang w:val="zh-CN"/>
              </w:rPr>
              <w:t xml:space="preserve">h</w:t>
            </w:r>
            <w:r>
              <w:rPr>
                <w:rFonts w:ascii="宋体" w:hAnsi="宋体" w:eastAsia="宋体" w:cs="Times New Roman"/>
                <w:color w:val="000000" w:themeColor="text1"/>
                <w:sz w:val="22"/>
                <w:szCs w:val="20"/>
                <w:highlight w:val="none"/>
                <w:lang w:val="zh-CN"/>
              </w:rPr>
              <w:t xml:space="preserve"> 机械泵1台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维持泵1台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不锈钢气动挡板阀1套</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真空机组的选择应具有充分的储备能力，所选的维持泵、机械泵、罗茨泵和扩散泵抽气速率能保证真空炉的工作要求，冷炉从大气压抽至工作真空度5</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10-3Pa的时间不</w:t>
            </w:r>
            <w:r>
              <w:rPr>
                <w:rFonts w:hint="eastAsia" w:ascii="宋体" w:hAnsi="宋体" w:eastAsia="宋体" w:cs="Times New Roman"/>
                <w:color w:val="000000" w:themeColor="text1"/>
                <w:sz w:val="22"/>
                <w:szCs w:val="20"/>
                <w:highlight w:val="none"/>
                <w:lang w:val="zh-CN"/>
              </w:rPr>
              <w:t xml:space="preserve">大</w:t>
            </w:r>
            <w:r>
              <w:rPr>
                <w:rFonts w:ascii="宋体" w:hAnsi="宋体" w:eastAsia="宋体" w:cs="Times New Roman"/>
                <w:color w:val="000000" w:themeColor="text1"/>
                <w:sz w:val="22"/>
                <w:szCs w:val="20"/>
                <w:highlight w:val="none"/>
                <w:lang w:val="zh-CN"/>
              </w:rPr>
              <w:t xml:space="preserve">于30m</w:t>
            </w:r>
            <w:r>
              <w:rPr>
                <w:rFonts w:hint="eastAsia" w:ascii="宋体" w:hAnsi="宋体" w:eastAsia="宋体" w:cs="Times New Roman"/>
                <w:color w:val="000000" w:themeColor="text1"/>
                <w:sz w:val="22"/>
                <w:szCs w:val="20"/>
                <w:highlight w:val="none"/>
                <w:lang w:val="zh-CN"/>
              </w:rPr>
              <w:t xml:space="preserve">i</w:t>
            </w:r>
            <w:r>
              <w:rPr>
                <w:rFonts w:ascii="宋体" w:hAnsi="宋体" w:eastAsia="宋体" w:cs="Times New Roman"/>
                <w:color w:val="000000" w:themeColor="text1"/>
                <w:sz w:val="22"/>
                <w:szCs w:val="20"/>
                <w:highlight w:val="none"/>
                <w:lang w:val="zh-CN"/>
              </w:rPr>
              <w:t xml:space="preserve">n</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扩散泵提前预热，即使在</w:t>
            </w:r>
            <w:r>
              <w:rPr>
                <w:rFonts w:hint="eastAsia" w:ascii="宋体" w:hAnsi="宋体" w:eastAsia="宋体" w:cs="Times New Roman"/>
                <w:color w:val="000000" w:themeColor="text1"/>
                <w:sz w:val="22"/>
                <w:szCs w:val="20"/>
                <w:highlight w:val="none"/>
                <w:lang w:val="zh-CN"/>
              </w:rPr>
              <w:t xml:space="preserve">潮</w:t>
            </w:r>
            <w:r>
              <w:rPr>
                <w:rFonts w:ascii="宋体" w:hAnsi="宋体" w:eastAsia="宋体" w:cs="Times New Roman"/>
                <w:color w:val="000000" w:themeColor="text1"/>
                <w:sz w:val="22"/>
                <w:szCs w:val="20"/>
                <w:highlight w:val="none"/>
                <w:lang w:val="zh-CN"/>
              </w:rPr>
              <w:t xml:space="preserve">湿天气也可实现</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，并保证可靠和最佳的工作状态</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扩散泵需配备单独的制冷机，与整个系统集成控制，确保为扩散泵提供水温不超过2</w:t>
            </w:r>
            <w:r>
              <w:rPr>
                <w:rFonts w:ascii="宋体" w:hAnsi="宋体" w:eastAsia="宋体" w:cs="Times New Roman"/>
                <w:color w:val="000000" w:themeColor="text1"/>
                <w:sz w:val="22"/>
                <w:szCs w:val="20"/>
                <w:highlight w:val="none"/>
                <w:lang w:val="zh-CN"/>
              </w:rPr>
              <w:t xml:space="preserve">5</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设备设计应具备如下特点：</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在扩散泵底盘设有温度</w:t>
            </w:r>
            <w:r>
              <w:rPr>
                <w:rFonts w:hint="eastAsia" w:ascii="宋体" w:hAnsi="宋体" w:eastAsia="宋体" w:cs="Times New Roman"/>
                <w:color w:val="000000" w:themeColor="text1"/>
                <w:sz w:val="22"/>
                <w:szCs w:val="20"/>
                <w:highlight w:val="none"/>
                <w:lang w:val="zh-CN"/>
              </w:rPr>
              <w:t xml:space="preserve">监测</w:t>
            </w:r>
            <w:r>
              <w:rPr>
                <w:rFonts w:ascii="宋体" w:hAnsi="宋体" w:eastAsia="宋体" w:cs="Times New Roman"/>
                <w:color w:val="000000" w:themeColor="text1"/>
                <w:sz w:val="22"/>
                <w:szCs w:val="20"/>
                <w:highlight w:val="none"/>
                <w:lang w:val="zh-CN"/>
              </w:rPr>
              <w:t xml:space="preserve">传感器，发生过烧或超温时可以及时报警。</w:t>
            </w:r>
            <w:r>
              <w:rPr>
                <w:color w:val="000000" w:themeColor="text1"/>
              </w:rPr>
            </w:r>
            <w:r/>
          </w:p>
          <w:p>
            <w:pPr>
              <w:ind w:left="0" w:right="0"/>
              <w:keepLines w:val="0"/>
              <w:keepNext w:val="0"/>
              <w:spacing w:before="0" w:beforeAutospacing="0" w:after="0" w:afterAutospacing="0" w:line="276" w:lineRule="auto"/>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真空系统能够自动排序工作，具有互锁和安全操作功能。</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具有防护措施以减少对</w:t>
            </w:r>
            <w:r>
              <w:rPr>
                <w:rFonts w:hint="eastAsia" w:ascii="宋体" w:hAnsi="宋体" w:eastAsia="宋体" w:cs="Times New Roman"/>
                <w:color w:val="000000" w:themeColor="text1"/>
                <w:sz w:val="22"/>
                <w:szCs w:val="20"/>
                <w:highlight w:val="none"/>
                <w:lang w:val="zh-CN"/>
              </w:rPr>
              <w:t xml:space="preserve">真空</w:t>
            </w:r>
            <w:r>
              <w:rPr>
                <w:rFonts w:ascii="宋体" w:hAnsi="宋体" w:eastAsia="宋体" w:cs="Times New Roman"/>
                <w:color w:val="000000" w:themeColor="text1"/>
                <w:sz w:val="22"/>
                <w:szCs w:val="20"/>
                <w:highlight w:val="none"/>
                <w:lang w:val="zh-CN"/>
              </w:rPr>
              <w:t xml:space="preserve">的污染</w:t>
            </w:r>
            <w:r>
              <w:rPr>
                <w:rFonts w:hint="eastAsia" w:ascii="宋体" w:hAnsi="宋体" w:eastAsia="宋体" w:cs="Times New Roman"/>
                <w:color w:val="000000" w:themeColor="text1"/>
                <w:sz w:val="22"/>
                <w:szCs w:val="20"/>
                <w:highlight w:val="none"/>
                <w:lang w:val="zh-CN"/>
              </w:rPr>
              <w:t xml:space="preserve">，提供防护措施方案。</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真空系统所配阀门均为电/气自动程序控制，且联动互锁，断电时阀门自动关闭以保护炉内压力状态。</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电气控制系统</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由工控机控制系统、可编程序控制器(</w:t>
            </w:r>
            <w:r>
              <w:rPr>
                <w:rFonts w:hint="eastAsia" w:ascii="宋体" w:hAnsi="宋体" w:eastAsia="宋体" w:cs="Times New Roman"/>
                <w:color w:val="000000" w:themeColor="text1"/>
                <w:sz w:val="22"/>
                <w:szCs w:val="20"/>
                <w:highlight w:val="none"/>
                <w:lang w:val="zh-CN"/>
              </w:rPr>
              <w:t xml:space="preserve">P</w:t>
            </w:r>
            <w:r>
              <w:rPr>
                <w:rFonts w:ascii="宋体" w:hAnsi="宋体" w:eastAsia="宋体" w:cs="Times New Roman"/>
                <w:color w:val="000000" w:themeColor="text1"/>
                <w:sz w:val="22"/>
                <w:szCs w:val="20"/>
                <w:highlight w:val="none"/>
                <w:lang w:val="zh-CN"/>
              </w:rPr>
              <w:t xml:space="preserve">LC)、温度控制仪、温度报警仪、记录仪、调功器、调压器</w:t>
            </w:r>
            <w:r>
              <w:rPr>
                <w:rFonts w:hint="eastAsia" w:ascii="宋体" w:hAnsi="宋体" w:eastAsia="宋体" w:cs="Times New Roman"/>
                <w:color w:val="000000" w:themeColor="text1"/>
                <w:sz w:val="22"/>
                <w:szCs w:val="20"/>
                <w:highlight w:val="none"/>
                <w:lang w:val="zh-CN"/>
              </w:rPr>
              <w:t xml:space="preserve">及</w:t>
            </w:r>
            <w:r>
              <w:rPr>
                <w:rFonts w:ascii="宋体" w:hAnsi="宋体" w:eastAsia="宋体" w:cs="Times New Roman"/>
                <w:color w:val="000000" w:themeColor="text1"/>
                <w:sz w:val="22"/>
                <w:szCs w:val="20"/>
                <w:highlight w:val="none"/>
                <w:lang w:val="zh-CN"/>
              </w:rPr>
              <w:t xml:space="preserve">低压电气元件等组成，实现机械动作和温度程序控制功能。该控制系统可实现手动控制和自动控制。</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设备动作控制系统所配置的P</w:t>
            </w:r>
            <w:r>
              <w:rPr>
                <w:rFonts w:hint="eastAsia" w:ascii="宋体" w:hAnsi="宋体" w:eastAsia="宋体" w:cs="Times New Roman"/>
                <w:color w:val="000000" w:themeColor="text1"/>
                <w:sz w:val="22"/>
                <w:szCs w:val="20"/>
                <w:highlight w:val="none"/>
                <w:lang w:val="zh-CN"/>
              </w:rPr>
              <w:t xml:space="preserve">L</w:t>
            </w:r>
            <w:r>
              <w:rPr>
                <w:rFonts w:ascii="宋体" w:hAnsi="宋体" w:eastAsia="宋体" w:cs="Times New Roman"/>
                <w:color w:val="000000" w:themeColor="text1"/>
                <w:sz w:val="22"/>
                <w:szCs w:val="20"/>
                <w:highlight w:val="none"/>
                <w:lang w:val="zh-CN"/>
              </w:rPr>
              <w:t xml:space="preserve">C 选用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ascii="宋体" w:hAnsi="宋体" w:eastAsia="宋体" w:cs="Times New Roman"/>
                <w:color w:val="000000" w:themeColor="text1"/>
                <w:sz w:val="22"/>
                <w:szCs w:val="20"/>
                <w:highlight w:val="none"/>
                <w:lang w:val="zh-CN"/>
              </w:rPr>
              <w:t xml:space="preserve">，所有电气元件</w:t>
            </w:r>
            <w:r>
              <w:rPr>
                <w:rFonts w:hint="eastAsia" w:ascii="宋体" w:hAnsi="宋体" w:eastAsia="宋体" w:cs="Times New Roman"/>
                <w:color w:val="000000" w:themeColor="text1"/>
                <w:sz w:val="22"/>
                <w:szCs w:val="20"/>
                <w:highlight w:val="none"/>
                <w:lang w:val="zh-CN"/>
              </w:rPr>
              <w:t xml:space="preserve">采用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ascii="宋体" w:hAnsi="宋体" w:eastAsia="宋体" w:cs="Times New Roman"/>
                <w:color w:val="000000" w:themeColor="text1"/>
                <w:sz w:val="22"/>
                <w:szCs w:val="20"/>
                <w:highlight w:val="none"/>
                <w:lang w:val="zh-CN"/>
              </w:rPr>
              <w:t xml:space="preserve">。除装、卸料外，全部过程可自动控制，并备有手动操作</w:t>
            </w:r>
            <w:r>
              <w:rPr>
                <w:rFonts w:hint="eastAsia" w:ascii="宋体" w:hAnsi="宋体" w:eastAsia="宋体" w:cs="Times New Roman"/>
                <w:color w:val="000000" w:themeColor="text1"/>
                <w:sz w:val="22"/>
                <w:szCs w:val="20"/>
                <w:highlight w:val="none"/>
                <w:lang w:val="zh-CN"/>
              </w:rPr>
              <w:t xml:space="preserve">功能</w:t>
            </w:r>
            <w:r>
              <w:rPr>
                <w:rFonts w:ascii="宋体" w:hAnsi="宋体" w:eastAsia="宋体" w:cs="Times New Roman"/>
                <w:color w:val="000000" w:themeColor="text1"/>
                <w:sz w:val="22"/>
                <w:szCs w:val="20"/>
                <w:highlight w:val="none"/>
                <w:lang w:val="zh-CN"/>
              </w:rPr>
              <w:t xml:space="preserve">。具有超温、断水、水压、水温、气压、局部水流量等报警安全保护功能，并装有声光报警系统。具有设备运行状态及热循环程序执行状态的显示功能和报警显示功能。对采购人或使用方开放PLC</w:t>
            </w:r>
            <w:r>
              <w:rPr>
                <w:rFonts w:hint="eastAsia" w:ascii="宋体" w:hAnsi="宋体" w:eastAsia="宋体" w:cs="Times New Roman"/>
                <w:color w:val="000000" w:themeColor="text1"/>
                <w:sz w:val="22"/>
                <w:szCs w:val="20"/>
                <w:highlight w:val="none"/>
                <w:lang w:val="zh-CN"/>
              </w:rPr>
              <w:t xml:space="preserve">程序代码和通讯协议，控制系统预留网线通讯接口，设备的信息（炉子状态、温度数据、真空度数据、真空泵数据、工艺状态等）均具备远程采集的要求。</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2.4.4.3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配备独立的超温、控温仪表，控温仪表采用</w:t>
            </w:r>
            <w:r>
              <w:rPr>
                <w:rFonts w:hint="eastAsia" w:ascii="宋体" w:hAnsi="宋体" w:eastAsia="宋体" w:cs="Times New Roman"/>
                <w:color w:val="000000" w:themeColor="text1"/>
                <w:szCs w:val="21"/>
                <w:highlight w:val="none"/>
              </w:rPr>
              <w:t xml:space="preserve">高性能</w:t>
            </w:r>
            <w:r>
              <w:rPr>
                <w:rFonts w:hint="eastAsia" w:ascii="宋体" w:hAnsi="宋体" w:eastAsia="宋体" w:cs="Times New Roman"/>
                <w:color w:val="000000" w:themeColor="text1"/>
                <w:sz w:val="22"/>
                <w:szCs w:val="20"/>
                <w:highlight w:val="none"/>
              </w:rPr>
              <w:t xml:space="preserve">仪表</w:t>
            </w:r>
            <w:r>
              <w:rPr>
                <w:rFonts w:hint="eastAsia" w:ascii="宋体" w:hAnsi="宋体" w:eastAsia="宋体" w:cs="Times New Roman"/>
                <w:color w:val="000000" w:themeColor="text1"/>
                <w:sz w:val="22"/>
                <w:szCs w:val="20"/>
                <w:highlight w:val="none"/>
                <w:lang w:val="zh-CN"/>
              </w:rPr>
              <w:t xml:space="preserve">，超温仪表采用</w:t>
            </w:r>
            <w:r>
              <w:rPr>
                <w:rFonts w:hint="eastAsia" w:ascii="宋体" w:hAnsi="宋体" w:eastAsia="宋体" w:cs="Times New Roman"/>
                <w:color w:val="000000" w:themeColor="text1"/>
                <w:szCs w:val="21"/>
                <w:highlight w:val="none"/>
              </w:rPr>
              <w:t xml:space="preserve">高性能仪表</w:t>
            </w:r>
            <w:r>
              <w:rPr>
                <w:rFonts w:hint="eastAsia" w:ascii="宋体" w:hAnsi="宋体" w:eastAsia="宋体" w:cs="Times New Roman"/>
                <w:color w:val="000000" w:themeColor="text1"/>
                <w:sz w:val="22"/>
                <w:szCs w:val="20"/>
                <w:highlight w:val="none"/>
                <w:lang w:val="zh-CN"/>
              </w:rPr>
              <w:t xml:space="preserve">,精度均达到0.1%以上。</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炉体上配有三个S型热电偶插入孔，一个用于控制、记录偶，一个用于超温偶,一个用于SAT(用于固定SAT测试),按</w:t>
            </w:r>
            <w:r>
              <w:rPr>
                <w:rFonts w:hint="eastAsia" w:ascii="宋体" w:hAnsi="宋体" w:eastAsia="宋体" w:cs="Times New Roman"/>
                <w:color w:val="000000" w:themeColor="text1"/>
                <w:sz w:val="22"/>
                <w:szCs w:val="20"/>
                <w:highlight w:val="none"/>
                <w:lang w:val="zh-CN"/>
              </w:rPr>
              <w:t xml:space="preserve">要求三孔间距在76mm内,工艺热电偶的精度等级为±1.1℃或±0.4%t。控制、记录和超温热电偶是“S”型(铂/铂铑)。每个热电偶有匹配的连接器(热电偶同型号插头),“S”型补偿导线和安装部件。采用独立的超温热电偶，控制、记录共用一支热电偶。炉子隔热层和炉外应各固定有12个N分度热电偶连接插座，可用于12支工件热电偶接插，用于进行TUS测试。随设备附带12支2米长N分度铠装热电偶用于TUS测试,热电偶的精度等级为±1.1℃或±0.4%t，附带2支SAT测试用N分度热电偶，精度等级为+1.1℃或±0.4%t。</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热电偶、连接器及导线采用</w:t>
            </w:r>
            <w:r>
              <w:rPr>
                <w:rFonts w:hint="eastAsia" w:ascii="宋体" w:hAnsi="宋体" w:eastAsia="宋体" w:cs="Times New Roman"/>
                <w:color w:val="000000" w:themeColor="text1"/>
                <w:szCs w:val="21"/>
                <w:highlight w:val="none"/>
                <w:lang w:eastAsia="zh-CN"/>
              </w:rPr>
              <w:t xml:space="preserve">高性能</w:t>
            </w:r>
            <w:r>
              <w:rPr>
                <w:rFonts w:hint="eastAsia" w:ascii="宋体" w:hAnsi="宋体" w:eastAsia="宋体" w:cs="Times New Roman"/>
                <w:color w:val="000000" w:themeColor="text1"/>
                <w:szCs w:val="21"/>
                <w:highlight w:val="none"/>
              </w:rPr>
              <w:t xml:space="preserve">产品</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装料架：炉应配备3套耐热钢制工件装料盘，且便于安装测温热电偶,</w:t>
            </w:r>
            <w:r>
              <w:rPr>
                <w:rFonts w:hint="eastAsia" w:ascii="宋体" w:hAnsi="宋体" w:cs="Times New Roman"/>
                <w:color w:val="000000" w:themeColor="text1"/>
                <w:sz w:val="22"/>
                <w:szCs w:val="20"/>
                <w:highlight w:val="none"/>
                <w:lang w:val="zh-CN"/>
              </w:rPr>
              <w:t xml:space="preserve">并提</w:t>
            </w:r>
            <w:r>
              <w:rPr>
                <w:rFonts w:hint="eastAsia" w:ascii="宋体" w:hAnsi="宋体" w:eastAsia="宋体" w:cs="Times New Roman"/>
                <w:color w:val="000000" w:themeColor="text1"/>
                <w:sz w:val="22"/>
                <w:szCs w:val="20"/>
                <w:highlight w:val="none"/>
                <w:lang w:val="zh-CN"/>
              </w:rPr>
              <w:t xml:space="preserve">供单独的测温架</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工业计算机控制系统</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在电控柜上装品牌工控机</w:t>
            </w:r>
            <w:r>
              <w:rPr>
                <w:rFonts w:hint="eastAsia" w:ascii="宋体" w:hAnsi="宋体" w:eastAsia="宋体" w:cs="Times New Roman"/>
                <w:color w:val="000000" w:themeColor="text1"/>
                <w:sz w:val="22"/>
                <w:szCs w:val="20"/>
                <w:highlight w:val="none"/>
                <w:lang w:val="zh-CN"/>
              </w:rPr>
              <w:t xml:space="preserve">（非一体机）</w:t>
            </w:r>
            <w:r>
              <w:rPr>
                <w:rFonts w:ascii="宋体" w:hAnsi="宋体" w:eastAsia="宋体" w:cs="Times New Roman"/>
                <w:color w:val="000000" w:themeColor="text1"/>
                <w:sz w:val="22"/>
                <w:szCs w:val="20"/>
                <w:highlight w:val="none"/>
                <w:lang w:val="zh-CN"/>
              </w:rPr>
              <w:t xml:space="preserve">，工控机采用</w:t>
            </w:r>
            <w:r>
              <w:rPr>
                <w:rFonts w:hint="eastAsia" w:ascii="宋体" w:hAnsi="宋体" w:eastAsia="宋体" w:cs="Times New Roman"/>
                <w:color w:val="000000" w:themeColor="text1"/>
                <w:sz w:val="22"/>
                <w:szCs w:val="20"/>
                <w:highlight w:val="none"/>
                <w:lang w:val="zh-CN"/>
              </w:rPr>
              <w:t xml:space="preserve">至少17英寸触摸屏，</w:t>
            </w:r>
            <w:r>
              <w:rPr>
                <w:rFonts w:ascii="宋体" w:hAnsi="宋体" w:eastAsia="宋体" w:cs="Times New Roman"/>
                <w:color w:val="000000" w:themeColor="text1"/>
                <w:sz w:val="22"/>
                <w:szCs w:val="20"/>
                <w:highlight w:val="none"/>
                <w:lang w:val="zh-CN"/>
              </w:rPr>
              <w:t xml:space="preserve">4G内存</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1T 硬盘，全中文工控组态软件</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配有</w:t>
            </w:r>
            <w:r>
              <w:rPr>
                <w:rFonts w:hint="eastAsia" w:ascii="宋体" w:hAnsi="宋体" w:eastAsia="宋体" w:cs="Times New Roman"/>
                <w:color w:val="000000" w:themeColor="text1"/>
                <w:sz w:val="22"/>
                <w:szCs w:val="20"/>
                <w:highlight w:val="none"/>
                <w:lang w:val="zh-CN"/>
              </w:rPr>
              <w:t xml:space="preserve">USB，网口，</w:t>
            </w:r>
            <w:r>
              <w:rPr>
                <w:rFonts w:ascii="宋体" w:hAnsi="宋体" w:eastAsia="宋体" w:cs="Times New Roman"/>
                <w:color w:val="000000" w:themeColor="text1"/>
                <w:sz w:val="22"/>
                <w:szCs w:val="20"/>
                <w:highlight w:val="none"/>
                <w:lang w:val="zh-CN"/>
              </w:rPr>
              <w:t xml:space="preserve">串口</w:t>
            </w:r>
            <w:r>
              <w:rPr>
                <w:rFonts w:hint="eastAsia" w:ascii="宋体" w:hAnsi="宋体" w:eastAsia="宋体" w:cs="Times New Roman"/>
                <w:color w:val="000000" w:themeColor="text1"/>
                <w:sz w:val="22"/>
                <w:szCs w:val="20"/>
                <w:highlight w:val="none"/>
                <w:lang w:val="zh-CN"/>
              </w:rPr>
              <w:t xml:space="preserve">等</w:t>
            </w:r>
            <w:r>
              <w:rPr>
                <w:rFonts w:ascii="宋体" w:hAnsi="宋体" w:eastAsia="宋体" w:cs="Times New Roman"/>
                <w:color w:val="000000" w:themeColor="text1"/>
                <w:sz w:val="22"/>
                <w:szCs w:val="20"/>
                <w:highlight w:val="none"/>
                <w:lang w:val="zh-CN"/>
              </w:rPr>
              <w:t xml:space="preserve">接口</w:t>
            </w:r>
            <w:r>
              <w:rPr>
                <w:rFonts w:hint="eastAsia" w:ascii="宋体" w:hAnsi="宋体" w:eastAsia="宋体" w:cs="Times New Roman"/>
                <w:color w:val="000000" w:themeColor="text1"/>
                <w:sz w:val="22"/>
                <w:szCs w:val="20"/>
                <w:highlight w:val="none"/>
              </w:rPr>
              <w:t xml:space="preserve">,系统可直接打印结果且断电保护功能</w:t>
            </w:r>
            <w:r>
              <w:rPr>
                <w:rFonts w:ascii="宋体" w:hAnsi="宋体" w:eastAsia="宋体" w:cs="Times New Roman"/>
                <w:color w:val="000000" w:themeColor="text1"/>
                <w:sz w:val="22"/>
                <w:szCs w:val="20"/>
                <w:highlight w:val="none"/>
                <w:lang w:val="zh-CN"/>
              </w:rPr>
              <w:t xml:space="preserve">等。</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设备提供满足使用条件的必要辅助设备，包含：闭式风冷水冷系统（水箱、闭式冷却塔、水泵、应急用气动隔膜泵），储气罐（6立方，2.0 </w:t>
            </w:r>
            <w:r>
              <w:rPr>
                <w:rFonts w:ascii="宋体" w:hAnsi="宋体" w:eastAsia="宋体" w:cs="Times New Roman"/>
                <w:color w:val="000000" w:themeColor="text1"/>
                <w:sz w:val="22"/>
                <w:szCs w:val="20"/>
                <w:highlight w:val="none"/>
                <w:lang w:val="zh-CN"/>
              </w:rPr>
              <w:t xml:space="preserve">MP</w:t>
            </w:r>
            <w:r>
              <w:rPr>
                <w:rFonts w:hint="eastAsia" w:ascii="宋体" w:hAnsi="宋体" w:eastAsia="宋体" w:cs="Times New Roman"/>
                <w:color w:val="000000" w:themeColor="text1"/>
                <w:sz w:val="22"/>
                <w:szCs w:val="20"/>
                <w:highlight w:val="none"/>
                <w:lang w:val="zh-CN"/>
              </w:rPr>
              <w:t xml:space="preserve">a），手动料车，料盘及料框各一个。</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操作方便，人机界面友好。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工业计算机可实现控制、记录、实时状态显示、报警及安全互锁功能、故障诊断功能以及预先图形仿真测试。</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该系统必须具有编制(≥1000条程序、每程序至少30个程序段)修改、删除、存取、查询、显示工艺程序或工艺曲线的功能，并必须具有运行、控制、报警、数据</w:t>
            </w:r>
            <w:r>
              <w:rPr>
                <w:rFonts w:hint="eastAsia" w:ascii="宋体" w:hAnsi="宋体" w:eastAsia="宋体" w:cs="Times New Roman"/>
                <w:color w:val="000000" w:themeColor="text1"/>
                <w:sz w:val="22"/>
                <w:szCs w:val="20"/>
                <w:highlight w:val="none"/>
                <w:lang w:val="zh-CN"/>
              </w:rPr>
              <w:t xml:space="preserve">实时</w:t>
            </w:r>
            <w:r>
              <w:rPr>
                <w:rFonts w:ascii="宋体" w:hAnsi="宋体" w:eastAsia="宋体" w:cs="Times New Roman"/>
                <w:color w:val="000000" w:themeColor="text1"/>
                <w:sz w:val="22"/>
                <w:szCs w:val="20"/>
                <w:highlight w:val="none"/>
                <w:lang w:val="zh-CN"/>
              </w:rPr>
              <w:t xml:space="preserve">采集、存储，在任意时间查询、显示、下载、打印的功能；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操作软件编程界面要操作简单与</w:t>
            </w:r>
            <w:r>
              <w:rPr>
                <w:rFonts w:hint="eastAsia" w:ascii="宋体" w:hAnsi="宋体" w:eastAsia="宋体" w:cs="Times New Roman"/>
                <w:color w:val="000000" w:themeColor="text1"/>
                <w:sz w:val="22"/>
                <w:szCs w:val="20"/>
                <w:highlight w:val="none"/>
                <w:lang w:val="zh-CN"/>
              </w:rPr>
              <w:t xml:space="preserve">采购人或使用方现场正在使用的</w:t>
            </w:r>
            <w:r>
              <w:rPr>
                <w:rFonts w:ascii="宋体" w:hAnsi="宋体" w:eastAsia="宋体" w:cs="Times New Roman"/>
                <w:color w:val="000000" w:themeColor="text1"/>
                <w:sz w:val="22"/>
                <w:szCs w:val="20"/>
                <w:highlight w:val="none"/>
                <w:lang w:val="zh-CN"/>
              </w:rPr>
              <w:t xml:space="preserve">国外软件功能类似，能够</w:t>
            </w:r>
            <w:r>
              <w:rPr>
                <w:rFonts w:hint="eastAsia" w:ascii="宋体" w:hAnsi="宋体" w:eastAsia="宋体" w:cs="Times New Roman"/>
                <w:color w:val="000000" w:themeColor="text1"/>
                <w:sz w:val="22"/>
                <w:szCs w:val="20"/>
                <w:highlight w:val="none"/>
                <w:lang w:val="zh-CN"/>
              </w:rPr>
              <w:t xml:space="preserve">在触摸屏</w:t>
            </w:r>
            <w:r>
              <w:rPr>
                <w:rFonts w:ascii="宋体" w:hAnsi="宋体" w:eastAsia="宋体" w:cs="Times New Roman"/>
                <w:color w:val="000000" w:themeColor="text1"/>
                <w:sz w:val="22"/>
                <w:szCs w:val="20"/>
                <w:highlight w:val="none"/>
                <w:lang w:val="zh-CN"/>
              </w:rPr>
              <w:t xml:space="preserve">实现直接输入</w:t>
            </w:r>
            <w:r>
              <w:rPr>
                <w:rFonts w:hint="eastAsia" w:ascii="宋体" w:hAnsi="宋体" w:eastAsia="宋体" w:cs="Times New Roman"/>
                <w:color w:val="000000" w:themeColor="text1"/>
                <w:sz w:val="22"/>
                <w:szCs w:val="20"/>
                <w:highlight w:val="none"/>
                <w:lang w:val="zh-CN"/>
              </w:rPr>
              <w:t xml:space="preserve">并显示</w:t>
            </w:r>
            <w:r>
              <w:rPr>
                <w:rFonts w:ascii="宋体" w:hAnsi="宋体" w:eastAsia="宋体" w:cs="Times New Roman"/>
                <w:color w:val="000000" w:themeColor="text1"/>
                <w:sz w:val="22"/>
                <w:szCs w:val="20"/>
                <w:highlight w:val="none"/>
                <w:lang w:val="zh-CN"/>
              </w:rPr>
              <w:t xml:space="preserve">升温速率</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保温温度及偏差、保温时间、冷却方式及气淬压力等。</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设备应包含运行所需的软件系统，软件系统具有自动化控制功能、记录、工艺设定、报警、能耗分析能力。</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程序具有暂停、跳步等功能，具有在线更改程序并立即运行的功能</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在升温中途遇到突发事件停止后能够自动计算当前炉内温度及后续时间并按照程序设定运行。</w:t>
            </w:r>
            <w:r>
              <w:rPr>
                <w:rFonts w:hint="eastAsia" w:ascii="宋体" w:hAnsi="宋体" w:eastAsia="宋体" w:cs="Times New Roman"/>
                <w:color w:val="000000" w:themeColor="text1"/>
                <w:sz w:val="22"/>
                <w:szCs w:val="20"/>
                <w:highlight w:val="none"/>
                <w:lang w:val="zh-CN"/>
              </w:rPr>
              <w:t xml:space="preserve">上位机将工艺下载至仪表后，需具备自动校验仪表工艺功能，防止仪表数据下载过程中出现错误。</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压力传感器、仪表</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记录仪、系统压力显示等</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能直接反映真实压力数值(</w:t>
            </w:r>
            <w:r>
              <w:rPr>
                <w:rFonts w:hint="eastAsia" w:ascii="宋体" w:hAnsi="宋体" w:eastAsia="宋体" w:cs="Times New Roman"/>
                <w:color w:val="000000" w:themeColor="text1"/>
                <w:sz w:val="22"/>
                <w:szCs w:val="20"/>
                <w:highlight w:val="none"/>
                <w:lang w:val="zh-CN"/>
              </w:rPr>
              <w:t xml:space="preserve">P</w:t>
            </w:r>
            <w:r>
              <w:rPr>
                <w:rFonts w:ascii="宋体" w:hAnsi="宋体" w:eastAsia="宋体" w:cs="Times New Roman"/>
                <w:color w:val="000000" w:themeColor="text1"/>
                <w:sz w:val="22"/>
                <w:szCs w:val="20"/>
                <w:highlight w:val="none"/>
                <w:lang w:val="zh-CN"/>
              </w:rPr>
              <w:t xml:space="preserve">a或mbar)</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7.4.5.8</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温度控制区应配有独立的温度控制、记录，高点、低点及报警热电偶，配备系统精度测试接口。</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2.4.5.9</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86"/>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该设备所使用的仪器与仪表必须严格按照AMS2750</w:t>
            </w:r>
            <w:r>
              <w:rPr>
                <w:rFonts w:hint="eastAsia" w:ascii="宋体" w:hAnsi="宋体" w:eastAsia="宋体" w:cs="Times New Roman"/>
                <w:color w:val="000000" w:themeColor="text1"/>
                <w:sz w:val="22"/>
                <w:szCs w:val="20"/>
                <w:highlight w:val="none"/>
                <w:lang w:val="zh-CN"/>
              </w:rPr>
              <w:t xml:space="preserve">G</w:t>
            </w:r>
            <w:r>
              <w:rPr>
                <w:rFonts w:ascii="宋体" w:hAnsi="宋体" w:eastAsia="宋体" w:cs="Times New Roman"/>
                <w:color w:val="000000" w:themeColor="text1"/>
                <w:sz w:val="22"/>
                <w:szCs w:val="20"/>
                <w:highlight w:val="none"/>
                <w:lang w:val="zh-CN"/>
              </w:rPr>
              <w:t xml:space="preserve">的规定与要求进行相关仪器仪表的配置。</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2.4.5.10</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配备一套</w:t>
            </w:r>
            <w:r>
              <w:rPr>
                <w:rFonts w:hint="eastAsia" w:ascii="宋体" w:hAnsi="宋体" w:eastAsia="宋体" w:cs="Times New Roman"/>
                <w:color w:val="000000" w:themeColor="text1"/>
                <w:sz w:val="22"/>
                <w:szCs w:val="20"/>
                <w:highlight w:val="none"/>
                <w:lang w:val="zh-CN"/>
              </w:rPr>
              <w:t xml:space="preserve">等同或优于</w:t>
            </w:r>
            <w:r>
              <w:rPr>
                <w:rFonts w:ascii="宋体" w:hAnsi="宋体" w:eastAsia="宋体" w:cs="Times New Roman"/>
                <w:color w:val="000000" w:themeColor="text1"/>
                <w:sz w:val="22"/>
                <w:szCs w:val="20"/>
                <w:highlight w:val="none"/>
                <w:lang w:val="zh-CN"/>
              </w:rPr>
              <w:t xml:space="preserve">欧陆</w:t>
            </w:r>
            <w:r>
              <w:rPr>
                <w:rFonts w:hint="eastAsia" w:ascii="宋体" w:hAnsi="宋体" w:eastAsia="宋体" w:cs="Times New Roman"/>
                <w:color w:val="000000" w:themeColor="text1"/>
                <w:sz w:val="22"/>
                <w:szCs w:val="20"/>
                <w:highlight w:val="none"/>
                <w:lang w:val="zh-CN"/>
              </w:rPr>
              <w:t xml:space="preserve">品牌</w:t>
            </w:r>
            <w:r>
              <w:rPr>
                <w:rFonts w:ascii="宋体" w:hAnsi="宋体" w:eastAsia="宋体" w:cs="Times New Roman"/>
                <w:color w:val="000000" w:themeColor="text1"/>
                <w:sz w:val="22"/>
                <w:szCs w:val="20"/>
                <w:highlight w:val="none"/>
                <w:lang w:val="zh-CN"/>
              </w:rPr>
              <w:t xml:space="preserve">温度控制器</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用于整体加热区的控温（在真空加热、充气加热中不同的PID控温参数可以方便地转换，并且可以实现不同温度段的温度均匀性的控制）；</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控温精度不</w:t>
            </w:r>
            <w:r>
              <w:rPr>
                <w:rFonts w:hint="eastAsia" w:ascii="宋体" w:hAnsi="宋体" w:eastAsia="宋体" w:cs="Times New Roman"/>
                <w:color w:val="000000" w:themeColor="text1"/>
                <w:sz w:val="22"/>
                <w:szCs w:val="20"/>
                <w:highlight w:val="none"/>
                <w:lang w:val="zh-CN"/>
              </w:rPr>
              <w:t xml:space="preserve">低</w:t>
            </w:r>
            <w:r>
              <w:rPr>
                <w:rFonts w:ascii="宋体" w:hAnsi="宋体" w:eastAsia="宋体" w:cs="Times New Roman"/>
                <w:color w:val="000000" w:themeColor="text1"/>
                <w:sz w:val="22"/>
                <w:szCs w:val="20"/>
                <w:highlight w:val="none"/>
                <w:lang w:val="zh-CN"/>
              </w:rPr>
              <w:t xml:space="preserve">于±1.0</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、系统精度不</w:t>
            </w:r>
            <w:r>
              <w:rPr>
                <w:rFonts w:hint="eastAsia" w:ascii="宋体" w:hAnsi="宋体" w:eastAsia="宋体" w:cs="Times New Roman"/>
                <w:color w:val="000000" w:themeColor="text1"/>
                <w:sz w:val="22"/>
                <w:szCs w:val="20"/>
                <w:highlight w:val="none"/>
                <w:lang w:val="zh-CN"/>
              </w:rPr>
              <w:t xml:space="preserve">低</w:t>
            </w:r>
            <w:r>
              <w:rPr>
                <w:rFonts w:ascii="宋体" w:hAnsi="宋体" w:eastAsia="宋体" w:cs="Times New Roman"/>
                <w:color w:val="000000" w:themeColor="text1"/>
                <w:sz w:val="22"/>
                <w:szCs w:val="20"/>
                <w:highlight w:val="none"/>
                <w:lang w:val="zh-CN"/>
              </w:rPr>
              <w:t xml:space="preserve">于±1.7</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配备一套</w:t>
            </w:r>
            <w:r>
              <w:rPr>
                <w:rFonts w:hint="eastAsia" w:ascii="宋体" w:hAnsi="宋体" w:eastAsia="宋体" w:cs="Times New Roman"/>
                <w:color w:val="000000" w:themeColor="text1"/>
                <w:sz w:val="22"/>
                <w:szCs w:val="20"/>
                <w:highlight w:val="none"/>
                <w:lang w:val="zh-CN"/>
              </w:rPr>
              <w:t xml:space="preserve">等同或优于</w:t>
            </w:r>
            <w:r>
              <w:rPr>
                <w:rFonts w:ascii="宋体" w:hAnsi="宋体" w:eastAsia="宋体" w:cs="Times New Roman"/>
                <w:color w:val="000000" w:themeColor="text1"/>
                <w:sz w:val="22"/>
                <w:szCs w:val="20"/>
                <w:highlight w:val="none"/>
                <w:lang w:val="zh-CN"/>
              </w:rPr>
              <w:t xml:space="preserve">欧陆</w:t>
            </w:r>
            <w:r>
              <w:rPr>
                <w:rFonts w:hint="eastAsia" w:ascii="宋体" w:hAnsi="宋体" w:eastAsia="宋体" w:cs="Times New Roman"/>
                <w:color w:val="000000" w:themeColor="text1"/>
                <w:sz w:val="22"/>
                <w:szCs w:val="20"/>
                <w:highlight w:val="none"/>
                <w:lang w:val="zh-CN"/>
              </w:rPr>
              <w:t xml:space="preserve">品牌</w:t>
            </w:r>
            <w:r>
              <w:rPr>
                <w:rFonts w:ascii="宋体" w:hAnsi="宋体" w:eastAsia="宋体" w:cs="Times New Roman"/>
                <w:color w:val="000000" w:themeColor="text1"/>
                <w:sz w:val="22"/>
                <w:szCs w:val="20"/>
                <w:highlight w:val="none"/>
                <w:lang w:val="zh-CN"/>
              </w:rPr>
              <w:t xml:space="preserve">超温报警表。加热采用可控硅自动调节功率，调节</w:t>
            </w:r>
            <w:r>
              <w:rPr>
                <w:rFonts w:hint="eastAsia" w:ascii="宋体" w:hAnsi="宋体" w:eastAsia="宋体" w:cs="Times New Roman"/>
                <w:color w:val="000000" w:themeColor="text1"/>
                <w:sz w:val="22"/>
                <w:szCs w:val="20"/>
                <w:highlight w:val="none"/>
                <w:lang w:val="zh-CN"/>
              </w:rPr>
              <w:t xml:space="preserve">范围1%-100%</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设备主电源停电时，工控机及PLC可正常运行，保存当前数据，一旦设备供电恢复，则设备可继续按照当前工艺运行。</w:t>
            </w:r>
            <w:r>
              <w:rPr>
                <w:rFonts w:hint="eastAsia" w:ascii="宋体" w:hAnsi="宋体" w:eastAsia="宋体" w:cs="Times New Roman"/>
                <w:color w:val="000000" w:themeColor="text1"/>
                <w:sz w:val="22"/>
                <w:szCs w:val="20"/>
                <w:highlight w:val="none"/>
                <w:lang w:val="zh-CN"/>
              </w:rPr>
              <w:t xml:space="preserve">电源：380V±10%；50Hz士2Hz；三相交流。要求有浪涌吸收器(安全规定)、断电、稳压、漏电保护功能，电源箱有照明及插座为220V。独立密封电器柜，电器柜带有空调，有过载和短路保护，开关按钮、继电器等电气元件选用知名品牌</w:t>
            </w:r>
            <w:r>
              <w:rPr>
                <w:rFonts w:hint="eastAsia" w:ascii="宋体" w:hAnsi="宋体" w:eastAsia="宋体" w:cs="Times New Roman"/>
                <w:color w:val="000000" w:themeColor="text1"/>
                <w:sz w:val="22"/>
                <w:szCs w:val="20"/>
                <w:highlight w:val="none"/>
                <w:lang w:val="en-US" w:eastAsia="zh-CN"/>
              </w:rPr>
              <w:t xml:space="preserve">高性能</w:t>
            </w:r>
            <w:r>
              <w:rPr>
                <w:rFonts w:hint="eastAsia" w:ascii="宋体" w:hAnsi="宋体" w:eastAsia="宋体" w:cs="Times New Roman"/>
                <w:color w:val="000000" w:themeColor="text1"/>
                <w:sz w:val="22"/>
                <w:szCs w:val="20"/>
                <w:highlight w:val="none"/>
                <w:lang w:val="zh-CN"/>
              </w:rPr>
              <w:t xml:space="preserve">产品，符合IP54安全标准。</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配置一块能耗表，用于计量设备整体能耗，并可在工控机界面显示记录和打印。</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采用大电流、低电压供电方式，使用调压器与智能化控温仪表配合，实现温度的连续调节</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配备标准的记录仪表，连续记录温度曲线和真空度曲线。</w:t>
            </w:r>
            <w:r>
              <w:rPr>
                <w:rFonts w:hint="eastAsia" w:ascii="宋体" w:hAnsi="宋体" w:eastAsia="宋体" w:cs="Times New Roman"/>
                <w:color w:val="000000" w:themeColor="text1"/>
                <w:sz w:val="22"/>
                <w:szCs w:val="20"/>
                <w:highlight w:val="none"/>
                <w:lang w:val="zh-CN"/>
              </w:rPr>
              <w:t xml:space="preserve">调压器的工作状态反馈到上位机系统，当出现故障时，上位机报警并自动切断加热器控制回路。</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控制柜面板上装有人机界面触摸屏，可直观</w:t>
            </w:r>
            <w:r>
              <w:rPr>
                <w:rFonts w:hint="eastAsia" w:ascii="宋体" w:hAnsi="宋体" w:eastAsia="宋体" w:cs="Times New Roman"/>
                <w:color w:val="000000" w:themeColor="text1"/>
                <w:sz w:val="22"/>
                <w:szCs w:val="20"/>
                <w:highlight w:val="none"/>
                <w:lang w:val="zh-CN"/>
              </w:rPr>
              <w:t xml:space="preserve">地</w:t>
            </w:r>
            <w:r>
              <w:rPr>
                <w:rFonts w:ascii="宋体" w:hAnsi="宋体" w:eastAsia="宋体" w:cs="Times New Roman"/>
                <w:color w:val="000000" w:themeColor="text1"/>
                <w:sz w:val="22"/>
                <w:szCs w:val="20"/>
                <w:highlight w:val="none"/>
                <w:lang w:val="zh-CN"/>
              </w:rPr>
              <w:t xml:space="preserve">显示炉子各个部件</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如真空机组各种阀门、加热电源等</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的工作状态，随时监控炉子工作时的加热曲线和真空度曲线等情况，并可通过触摸屏上的按钮进行手动操作。</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2.4.5.17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具有超温、过流、断水、水压、气压、炉体水温、误操作等联锁保护功能和简单故障自诊断功能，能及时显示故障时的故障点并具有声光报警系统。所有报警信息在报警时有详细提示，并可查询历史记录。</w:t>
            </w:r>
            <w:r>
              <w:rPr>
                <w:rFonts w:hint="eastAsia" w:ascii="宋体" w:hAnsi="宋体" w:eastAsia="宋体" w:cs="Times New Roman"/>
                <w:color w:val="000000" w:themeColor="text1"/>
                <w:sz w:val="22"/>
                <w:szCs w:val="20"/>
                <w:highlight w:val="none"/>
                <w:lang w:val="zh-CN"/>
              </w:rPr>
              <w:t xml:space="preserve">故障信息可以上传至上一级的群控系统中，故障信息变更列表交由用户存档。</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系统安全联锁功能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.6.1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为了保证系统安全可靠</w:t>
            </w:r>
            <w:r>
              <w:rPr>
                <w:rFonts w:hint="eastAsia" w:ascii="宋体" w:hAnsi="宋体" w:eastAsia="宋体" w:cs="Times New Roman"/>
                <w:color w:val="000000" w:themeColor="text1"/>
                <w:sz w:val="22"/>
                <w:szCs w:val="20"/>
                <w:highlight w:val="none"/>
                <w:lang w:val="zh-CN"/>
              </w:rPr>
              <w:t xml:space="preserve">地</w:t>
            </w:r>
            <w:r>
              <w:rPr>
                <w:rFonts w:ascii="宋体" w:hAnsi="宋体" w:eastAsia="宋体" w:cs="Times New Roman"/>
                <w:color w:val="000000" w:themeColor="text1"/>
                <w:sz w:val="22"/>
                <w:szCs w:val="20"/>
                <w:highlight w:val="none"/>
                <w:lang w:val="zh-CN"/>
              </w:rPr>
              <w:t xml:space="preserve">运行，软、硬件中均采用了联锁保护功能。</w:t>
            </w:r>
            <w:r>
              <w:rPr>
                <w:color w:val="000000" w:themeColor="text1"/>
              </w:rPr>
            </w:r>
            <w:r/>
          </w:p>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当出现水压异常、加热超温、调压器异常、炉内压力异常、真空泵过载、电源故障等报警信号时，控制系统执行安全保护功能，同时对故障信息进行显示，并通过声光报警系统进行提醒。</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冷却系统</w:t>
            </w:r>
            <w:r>
              <w:rPr>
                <w:color w:val="000000" w:themeColor="text1"/>
              </w:rPr>
            </w:r>
            <w:r/>
          </w:p>
        </w:tc>
      </w:tr>
      <w:tr>
        <w:trPr>
          <w:jc w:val="center"/>
          <w:trHeight w:val="1403"/>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.7.1</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水冷系统</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全封闭水冷系统</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为真空炉炉体、炉门、真空机组、水冷电极</w:t>
            </w:r>
            <w:r>
              <w:rPr>
                <w:rFonts w:hint="eastAsia" w:ascii="宋体" w:hAnsi="宋体" w:eastAsia="宋体" w:cs="Times New Roman"/>
                <w:color w:val="000000" w:themeColor="text1"/>
                <w:sz w:val="22"/>
                <w:szCs w:val="20"/>
                <w:highlight w:val="none"/>
                <w:lang w:val="zh-CN"/>
              </w:rPr>
              <w:t xml:space="preserve">、热交换器提供</w:t>
            </w:r>
            <w:r>
              <w:rPr>
                <w:rFonts w:ascii="宋体" w:hAnsi="宋体" w:eastAsia="宋体" w:cs="Times New Roman"/>
                <w:color w:val="000000" w:themeColor="text1"/>
                <w:sz w:val="22"/>
                <w:szCs w:val="20"/>
                <w:highlight w:val="none"/>
                <w:lang w:val="zh-CN"/>
              </w:rPr>
              <w:t xml:space="preserve">冷却水，该系统由主供水管分配到各冷却部位，最后循环流回到回水主管路。</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系统每一路进水管路应配备手动阀门。同时，系统每一路回水管路应配备水流量计，能与工控机通信进行水流量报警。</w:t>
            </w:r>
            <w:r>
              <w:rPr>
                <w:color w:val="000000" w:themeColor="text1"/>
              </w:rPr>
            </w:r>
            <w:r/>
          </w:p>
        </w:tc>
      </w:tr>
      <w:tr>
        <w:trPr>
          <w:jc w:val="center"/>
          <w:trHeight w:val="1255"/>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.7.2</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气</w:t>
            </w:r>
            <w:r>
              <w:rPr>
                <w:rFonts w:ascii="宋体" w:hAnsi="宋体" w:eastAsia="宋体" w:cs="Times New Roman"/>
                <w:color w:val="000000" w:themeColor="text1"/>
                <w:sz w:val="22"/>
                <w:szCs w:val="20"/>
                <w:highlight w:val="none"/>
                <w:lang w:val="zh-CN"/>
              </w:rPr>
              <w:t xml:space="preserve">冷系统</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采用内循环</w:t>
            </w:r>
            <w:r>
              <w:rPr>
                <w:rFonts w:hint="eastAsia" w:ascii="宋体" w:hAnsi="宋体" w:eastAsia="宋体" w:cs="Times New Roman"/>
                <w:color w:val="000000" w:themeColor="text1"/>
                <w:sz w:val="22"/>
                <w:szCs w:val="20"/>
                <w:highlight w:val="none"/>
                <w:lang w:val="zh-CN"/>
              </w:rPr>
              <w:t xml:space="preserve">气</w:t>
            </w:r>
            <w:r>
              <w:rPr>
                <w:rFonts w:ascii="宋体" w:hAnsi="宋体" w:eastAsia="宋体" w:cs="Times New Roman"/>
                <w:color w:val="000000" w:themeColor="text1"/>
                <w:sz w:val="22"/>
                <w:szCs w:val="20"/>
                <w:highlight w:val="none"/>
                <w:lang w:val="zh-CN"/>
              </w:rPr>
              <w:t xml:space="preserve">冷系统，由大容量高速变频风机</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风机功率不小于</w:t>
            </w:r>
            <w:r>
              <w:rPr>
                <w:rFonts w:hint="eastAsia" w:ascii="宋体" w:hAnsi="宋体" w:eastAsia="宋体" w:cs="Times New Roman"/>
                <w:color w:val="000000" w:themeColor="text1"/>
                <w:sz w:val="22"/>
                <w:szCs w:val="20"/>
                <w:highlight w:val="none"/>
                <w:lang w:val="zh-CN"/>
              </w:rPr>
              <w:t xml:space="preserve">40</w:t>
            </w:r>
            <w:r>
              <w:rPr>
                <w:rFonts w:ascii="宋体" w:hAnsi="宋体" w:eastAsia="宋体" w:cs="Times New Roman"/>
                <w:color w:val="000000" w:themeColor="text1"/>
                <w:sz w:val="22"/>
                <w:szCs w:val="20"/>
                <w:highlight w:val="none"/>
                <w:lang w:val="zh-CN"/>
              </w:rPr>
              <w:t xml:space="preserve">KW</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、高效全</w:t>
            </w:r>
            <w:r>
              <w:rPr>
                <w:rFonts w:hint="eastAsia" w:ascii="宋体" w:hAnsi="宋体" w:eastAsia="宋体" w:cs="Times New Roman"/>
                <w:color w:val="000000" w:themeColor="text1"/>
                <w:sz w:val="22"/>
                <w:szCs w:val="20"/>
                <w:highlight w:val="none"/>
                <w:lang w:val="zh-CN"/>
              </w:rPr>
              <w:t xml:space="preserve">紫</w:t>
            </w:r>
            <w:r>
              <w:rPr>
                <w:rFonts w:ascii="宋体" w:hAnsi="宋体" w:eastAsia="宋体" w:cs="Times New Roman"/>
                <w:color w:val="000000" w:themeColor="text1"/>
                <w:sz w:val="22"/>
                <w:szCs w:val="20"/>
                <w:highlight w:val="none"/>
                <w:lang w:val="zh-CN"/>
              </w:rPr>
              <w:t xml:space="preserve">铜制热交换器及导风装置组成，当工件加热完毕后进行气冷时，气流从风机高速压向工件，从工件出来的热气流</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通过热交换器进行冷却，形成一个循环回路。</w:t>
            </w:r>
            <w:r>
              <w:rPr>
                <w:color w:val="000000" w:themeColor="text1"/>
              </w:rPr>
            </w:r>
            <w:r/>
          </w:p>
        </w:tc>
      </w:tr>
      <w:tr>
        <w:trPr>
          <w:jc w:val="center"/>
          <w:trHeight w:val="1086"/>
        </w:trPr>
        <w:tc>
          <w:tcPr>
            <w:tcBorders>
              <w:top w:val="single" w:color="auto" w:sz="4" w:space="0"/>
              <w:left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.7.3</w:t>
            </w:r>
            <w:r>
              <w:rPr>
                <w:color w:val="000000" w:themeColor="text1"/>
              </w:rPr>
            </w:r>
            <w:r/>
          </w:p>
        </w:tc>
        <w:tc>
          <w:tcPr>
            <w:tcBorders>
              <w:top w:val="single" w:color="auto" w:sz="4" w:space="0"/>
              <w:left w:val="none" w:color="000000"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应配置具有以下多种特殊的冷却工艺程序过程：</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真空冷却：冷却时抽空，不充气，不启动风机；</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强制冷却</w:t>
            </w:r>
            <w:r>
              <w:rPr>
                <w:rFonts w:hint="eastAsia" w:ascii="宋体" w:hAnsi="宋体" w:eastAsia="宋体" w:cs="Times New Roman"/>
                <w:color w:val="000000" w:themeColor="text1"/>
                <w:sz w:val="22"/>
                <w:szCs w:val="20"/>
                <w:highlight w:val="none"/>
                <w:lang w:val="zh-CN"/>
              </w:rPr>
              <w:t xml:space="preserve">：充气压力不小于</w:t>
            </w:r>
            <w:r>
              <w:rPr>
                <w:rFonts w:ascii="宋体" w:hAnsi="宋体" w:eastAsia="宋体" w:cs="Times New Roman"/>
                <w:color w:val="000000" w:themeColor="text1"/>
                <w:sz w:val="22"/>
                <w:szCs w:val="20"/>
                <w:highlight w:val="none"/>
                <w:lang w:val="zh-CN"/>
              </w:rPr>
              <w:t xml:space="preserve">0.8 bar</w:t>
            </w:r>
            <w:r>
              <w:rPr>
                <w:rFonts w:hint="eastAsia" w:ascii="宋体" w:hAnsi="宋体" w:eastAsia="宋体" w:cs="Times New Roman"/>
                <w:color w:val="000000" w:themeColor="text1"/>
                <w:sz w:val="22"/>
                <w:szCs w:val="20"/>
                <w:highlight w:val="none"/>
                <w:lang w:val="zh-CN"/>
              </w:rPr>
              <w:t xml:space="preserve">～6</w:t>
            </w:r>
            <w:r>
              <w:rPr>
                <w:rFonts w:ascii="宋体" w:hAnsi="宋体" w:eastAsia="宋体" w:cs="Times New Roman"/>
                <w:color w:val="000000" w:themeColor="text1"/>
                <w:sz w:val="22"/>
                <w:szCs w:val="20"/>
                <w:highlight w:val="none"/>
                <w:lang w:val="zh-CN"/>
              </w:rPr>
              <w:t xml:space="preserve"> bar</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采用数字式程序输入</w:t>
            </w:r>
            <w:r>
              <w:rPr>
                <w:rFonts w:hint="eastAsia" w:ascii="宋体" w:hAnsi="宋体" w:eastAsia="宋体" w:cs="Times New Roman"/>
                <w:color w:val="000000" w:themeColor="text1"/>
                <w:sz w:val="22"/>
                <w:szCs w:val="20"/>
                <w:highlight w:val="none"/>
                <w:lang w:val="zh-CN"/>
              </w:rPr>
              <w:t xml:space="preserve">充气压力</w:t>
            </w:r>
            <w:r>
              <w:rPr>
                <w:rFonts w:ascii="宋体" w:hAnsi="宋体" w:eastAsia="宋体" w:cs="Times New Roman"/>
                <w:color w:val="000000" w:themeColor="text1"/>
                <w:sz w:val="22"/>
                <w:szCs w:val="20"/>
                <w:highlight w:val="none"/>
                <w:lang w:val="zh-CN"/>
              </w:rPr>
              <w:t xml:space="preserve">的方式，</w:t>
            </w:r>
            <w:r>
              <w:rPr>
                <w:rFonts w:hint="eastAsia" w:ascii="宋体" w:hAnsi="宋体" w:eastAsia="宋体" w:cs="Times New Roman"/>
                <w:color w:val="000000" w:themeColor="text1"/>
                <w:sz w:val="22"/>
                <w:szCs w:val="20"/>
                <w:highlight w:val="none"/>
                <w:lang w:val="zh-CN"/>
              </w:rPr>
              <w:t xml:space="preserve">启动风机，</w:t>
            </w:r>
            <w:r>
              <w:rPr>
                <w:rFonts w:ascii="宋体" w:hAnsi="宋体" w:eastAsia="宋体" w:cs="Times New Roman"/>
                <w:color w:val="000000" w:themeColor="text1"/>
                <w:sz w:val="22"/>
                <w:szCs w:val="20"/>
                <w:highlight w:val="none"/>
                <w:lang w:val="zh-CN"/>
              </w:rPr>
              <w:t xml:space="preserve">对压力进行任意方式的调节，从而控制冷却速度</w:t>
            </w:r>
            <w:r>
              <w:rPr>
                <w:rFonts w:hint="eastAsia" w:ascii="宋体" w:hAnsi="宋体" w:eastAsia="宋体" w:cs="Times New Roman"/>
                <w:color w:val="000000" w:themeColor="text1"/>
                <w:sz w:val="22"/>
                <w:szCs w:val="20"/>
                <w:highlight w:val="none"/>
                <w:lang w:val="zh-CN"/>
              </w:rPr>
              <w:t xml:space="preserve">；</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分段冷却</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即保温结束充气至</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大气压力，不启动风机，设置温度或时间达到后，风机启动气淬冷却，同时充气到设定压力。</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.4.7.</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冷却速率</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 从13</w:t>
            </w:r>
            <w:r>
              <w:rPr>
                <w:rFonts w:hint="eastAsia" w:ascii="宋体" w:hAnsi="宋体" w:eastAsia="宋体" w:cs="Times New Roman"/>
                <w:color w:val="000000" w:themeColor="text1"/>
                <w:sz w:val="22"/>
                <w:szCs w:val="20"/>
                <w:highlight w:val="none"/>
                <w:lang w:val="zh-CN"/>
              </w:rPr>
              <w:t xml:space="preserve">5</w:t>
            </w:r>
            <w:r>
              <w:rPr>
                <w:rFonts w:ascii="宋体" w:hAnsi="宋体" w:eastAsia="宋体" w:cs="Times New Roman"/>
                <w:color w:val="000000" w:themeColor="text1"/>
                <w:sz w:val="22"/>
                <w:szCs w:val="20"/>
                <w:highlight w:val="none"/>
                <w:lang w:val="zh-CN"/>
              </w:rPr>
              <w:t xml:space="preserve">0</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降至 </w:t>
            </w:r>
            <w:r>
              <w:rPr>
                <w:rFonts w:hint="eastAsia" w:ascii="宋体" w:hAnsi="宋体" w:eastAsia="宋体" w:cs="Times New Roman"/>
                <w:color w:val="000000" w:themeColor="text1"/>
                <w:sz w:val="22"/>
                <w:szCs w:val="20"/>
                <w:highlight w:val="none"/>
                <w:lang w:val="zh-CN"/>
              </w:rPr>
              <w:t xml:space="preserve">3</w:t>
            </w:r>
            <w:r>
              <w:rPr>
                <w:rFonts w:ascii="宋体" w:hAnsi="宋体" w:eastAsia="宋体" w:cs="Times New Roman"/>
                <w:color w:val="000000" w:themeColor="text1"/>
                <w:sz w:val="22"/>
                <w:szCs w:val="20"/>
                <w:highlight w:val="none"/>
                <w:lang w:val="zh-CN"/>
              </w:rPr>
              <w:t xml:space="preserve">00</w:t>
            </w:r>
            <w:r>
              <w:rPr>
                <w:rFonts w:hint="eastAsia" w:ascii="宋体" w:hAnsi="宋体" w:eastAsia="宋体" w:cs="Times New Roman"/>
                <w:color w:val="000000" w:themeColor="text1"/>
                <w:sz w:val="22"/>
                <w:szCs w:val="20"/>
                <w:highlight w:val="none"/>
                <w:lang w:val="zh-CN"/>
              </w:rPr>
              <w:t xml:space="preserve">℃≤1</w:t>
            </w:r>
            <w:r>
              <w:rPr>
                <w:rFonts w:ascii="宋体" w:hAnsi="宋体" w:eastAsia="宋体" w:cs="Times New Roman"/>
                <w:color w:val="000000" w:themeColor="text1"/>
                <w:sz w:val="22"/>
                <w:szCs w:val="20"/>
                <w:highlight w:val="none"/>
                <w:lang w:val="zh-CN"/>
              </w:rPr>
              <w:t xml:space="preserve">m</w:t>
            </w:r>
            <w:r>
              <w:rPr>
                <w:rFonts w:hint="eastAsia" w:ascii="宋体" w:hAnsi="宋体" w:eastAsia="宋体" w:cs="Times New Roman"/>
                <w:color w:val="000000" w:themeColor="text1"/>
                <w:sz w:val="22"/>
                <w:szCs w:val="20"/>
                <w:highlight w:val="none"/>
                <w:lang w:val="zh-CN"/>
              </w:rPr>
              <w:t xml:space="preserve">i</w:t>
            </w:r>
            <w:r>
              <w:rPr>
                <w:rFonts w:ascii="宋体" w:hAnsi="宋体" w:eastAsia="宋体" w:cs="Times New Roman"/>
                <w:color w:val="000000" w:themeColor="text1"/>
                <w:sz w:val="22"/>
                <w:szCs w:val="20"/>
                <w:highlight w:val="none"/>
                <w:lang w:val="zh-CN"/>
              </w:rPr>
              <w:t xml:space="preserve">n。(空载)</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w:t>
            </w:r>
            <w:r>
              <w:rPr>
                <w:rFonts w:ascii="宋体" w:hAnsi="宋体" w:eastAsia="宋体" w:cs="Times New Roman"/>
                <w:color w:val="000000" w:themeColor="text1"/>
                <w:sz w:val="22"/>
                <w:szCs w:val="20"/>
                <w:highlight w:val="none"/>
                <w:lang w:val="zh-CN"/>
              </w:rPr>
              <w:t xml:space="preserve">.4</w:t>
            </w:r>
            <w:r>
              <w:rPr>
                <w:rFonts w:hint="eastAsia" w:ascii="宋体" w:hAnsi="宋体" w:eastAsia="宋体" w:cs="Times New Roman"/>
                <w:color w:val="000000" w:themeColor="text1"/>
                <w:sz w:val="22"/>
                <w:szCs w:val="20"/>
                <w:highlight w:val="none"/>
                <w:lang w:val="zh-CN"/>
              </w:rPr>
              <w:t xml:space="preserve">.7.5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充气系统</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由集气管道、快充系统、分压系统等组成。</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2.4.8</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自动分压系统</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2.4.8.1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自动分压系统由截止阀、减压阀、气动阀门等部件组成，可实现分压压力连续可调，压力稳定。</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2.4.9</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装出料小车</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配备一台炉外叉车 </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2.4.10</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储气罐1套</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中标供应商配置储气罐1套(</w:t>
            </w:r>
            <w:r>
              <w:rPr>
                <w:rFonts w:hint="eastAsia" w:ascii="宋体" w:hAnsi="宋体" w:eastAsia="宋体" w:cs="Times New Roman"/>
                <w:color w:val="000000" w:themeColor="text1"/>
                <w:sz w:val="22"/>
                <w:szCs w:val="20"/>
                <w:highlight w:val="none"/>
                <w:lang w:val="zh-CN"/>
              </w:rPr>
              <w:t xml:space="preserve">不小于6立方，2.0 MPa</w:t>
            </w:r>
            <w:r>
              <w:rPr>
                <w:rFonts w:ascii="宋体" w:hAnsi="宋体" w:eastAsia="宋体" w:cs="Times New Roman"/>
                <w:color w:val="000000" w:themeColor="text1"/>
                <w:sz w:val="22"/>
                <w:szCs w:val="20"/>
                <w:highlight w:val="none"/>
                <w:lang w:val="zh-CN"/>
              </w:rPr>
              <w:t xml:space="preserve">)， </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2.4.</w:t>
            </w:r>
            <w:r>
              <w:rPr>
                <w:rFonts w:ascii="宋体" w:hAnsi="宋体" w:eastAsia="宋体" w:cs="Times New Roman"/>
                <w:color w:val="000000" w:themeColor="text1"/>
                <w:sz w:val="22"/>
                <w:szCs w:val="20"/>
                <w:highlight w:val="none"/>
                <w:lang w:val="zh-CN"/>
              </w:rPr>
              <w:t xml:space="preserve">11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水冷系统，</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配置一套满足设备使用的外部水冷系统。</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技术文件资料要求：</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提供设备出厂合格证书（国内）/产品质量证明书（国际）、装箱单、设备操作手册、维修保养手册、设备基础图、结构总图、电气系统原理图等相关文件中文/英文（或其他）纸质版各3 套及电子版1套；</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提供外购件合格证及操作手册，易损件图纸及相关的使用说明书等；</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3.3</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系统备份</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设备调试完成后提供一个独立、完整的备份系统(备份硬盘及CF 卡)。</w:t>
            </w:r>
            <w:r>
              <w:rPr>
                <w:rFonts w:hint="eastAsia" w:ascii="宋体" w:hAnsi="宋体" w:eastAsia="宋体" w:cs="Times New Roman"/>
                <w:color w:val="000000" w:themeColor="text1"/>
                <w:sz w:val="22"/>
                <w:szCs w:val="20"/>
                <w:highlight w:val="none"/>
                <w:lang w:val="zh-CN"/>
              </w:rPr>
              <w:t xml:space="preserve">验收后将镜像备份硬盘，在设备系统崩溃后该硬盘可实现原系统直接运行使用。仪表配置参数、变频器、调压器、记录仪的参数备份，上位机程序、PLC程序备份</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3.4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设备出厂合格证、装箱单、出</w:t>
            </w:r>
            <w:r>
              <w:rPr>
                <w:rFonts w:hint="eastAsia" w:ascii="宋体" w:hAnsi="宋体" w:eastAsia="宋体" w:cs="Times New Roman"/>
                <w:color w:val="000000" w:themeColor="text1"/>
                <w:sz w:val="22"/>
                <w:szCs w:val="20"/>
                <w:highlight w:val="none"/>
                <w:lang w:val="zh-CN"/>
              </w:rPr>
              <w:t xml:space="preserve">厂</w:t>
            </w:r>
            <w:r>
              <w:rPr>
                <w:rFonts w:ascii="宋体" w:hAnsi="宋体" w:eastAsia="宋体" w:cs="Times New Roman"/>
                <w:color w:val="000000" w:themeColor="text1"/>
                <w:sz w:val="22"/>
                <w:szCs w:val="20"/>
                <w:highlight w:val="none"/>
                <w:lang w:val="zh-CN"/>
              </w:rPr>
              <w:t xml:space="preserve">检验报告等资料1套，包括压力容器检测合格证及储气罐在贵阳当地压力容器使用手续的备案资料。</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预验收</w:t>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在设备进行预验收测试前的5天内，中标供应商正式通知采购人或使用方，采购人或使用方派代表到中标供应商工厂进行预验收测试。中标供应商</w:t>
            </w:r>
            <w:r>
              <w:rPr>
                <w:rFonts w:ascii="宋体" w:hAnsi="宋体" w:eastAsia="宋体" w:cs="Times New Roman"/>
                <w:color w:val="000000" w:themeColor="text1"/>
                <w:sz w:val="22"/>
                <w:szCs w:val="20"/>
                <w:highlight w:val="none"/>
                <w:lang w:val="zh-CN"/>
              </w:rPr>
              <w:t xml:space="preserve">对设备按照技术协议要求进行测试并出具</w:t>
            </w:r>
            <w:r>
              <w:rPr>
                <w:rFonts w:hint="eastAsia" w:ascii="宋体" w:hAnsi="宋体" w:eastAsia="宋体" w:cs="Times New Roman"/>
                <w:color w:val="000000" w:themeColor="text1"/>
                <w:sz w:val="22"/>
                <w:szCs w:val="20"/>
                <w:highlight w:val="none"/>
                <w:lang w:val="zh-CN"/>
              </w:rPr>
              <w:t xml:space="preserve">合格的</w:t>
            </w:r>
            <w:r>
              <w:rPr>
                <w:rFonts w:ascii="宋体" w:hAnsi="宋体" w:eastAsia="宋体" w:cs="Times New Roman"/>
                <w:color w:val="000000" w:themeColor="text1"/>
                <w:sz w:val="22"/>
                <w:szCs w:val="20"/>
                <w:highlight w:val="none"/>
                <w:lang w:val="zh-CN"/>
              </w:rPr>
              <w:t xml:space="preserve">测试报告，由用户</w:t>
            </w:r>
            <w:r>
              <w:rPr>
                <w:rFonts w:hint="eastAsia" w:ascii="宋体" w:hAnsi="宋体" w:eastAsia="宋体" w:cs="Times New Roman"/>
                <w:color w:val="000000" w:themeColor="text1"/>
                <w:sz w:val="22"/>
                <w:szCs w:val="20"/>
                <w:highlight w:val="none"/>
                <w:lang w:val="zh-CN"/>
              </w:rPr>
              <w:t xml:space="preserve">代表</w:t>
            </w:r>
            <w:r>
              <w:rPr>
                <w:rFonts w:ascii="宋体" w:hAnsi="宋体" w:eastAsia="宋体" w:cs="Times New Roman"/>
                <w:color w:val="000000" w:themeColor="text1"/>
                <w:sz w:val="22"/>
                <w:szCs w:val="20"/>
                <w:highlight w:val="none"/>
                <w:lang w:val="zh-CN"/>
              </w:rPr>
              <w:t xml:space="preserve">签字确认后方可发货。</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4.2</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终验收</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4.2.1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终验收在采购人或使用方现场进行，除技术协议中规定的检测项目外，增加典型零件的实际考核试验，所处理的零件应能满足技术要求。</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设备到用户现场安装、调试完毕后，进行热调测试，除对出厂检测指标内容复测</w:t>
            </w:r>
            <w:r>
              <w:rPr>
                <w:rFonts w:hint="eastAsia"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培训：培训工作由中标供应商负责完成，所需费用计入总价。</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5.1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培训内容：中标供应商派专业技术人员对采购人或使用方相关人员就产品的使用操作、设备保养、简易的维修等进行现场培训，直至采购人或使用方相关人员能够熟练、独立工作。</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质量保证</w:t>
            </w:r>
            <w:r>
              <w:rPr>
                <w:color w:val="000000" w:themeColor="text1"/>
              </w:rPr>
            </w:r>
            <w:r/>
          </w:p>
        </w:tc>
      </w:tr>
      <w:tr>
        <w:trPr>
          <w:jc w:val="center"/>
          <w:trHeight w:val="347"/>
        </w:trPr>
        <w:tc>
          <w:tcPr>
            <w:tcBorders>
              <w:top w:val="single" w:color="auto" w:sz="4" w:space="0"/>
              <w:left w:val="single" w:color="auto" w:sz="4" w:space="0"/>
              <w:bottom w:val="single" w:color="auto" w:sz="4" w:space="0"/>
              <w:right w:val="single" w:color="auto" w:sz="4" w:space="0"/>
            </w:tcBorders>
            <w:tcW w:w="542" w:type="pc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6.1</w:t>
            </w:r>
            <w:r>
              <w:rPr>
                <w:color w:val="000000" w:themeColor="text1"/>
              </w:rPr>
            </w:r>
            <w:r/>
          </w:p>
        </w:tc>
        <w:tc>
          <w:tcPr>
            <w:tcBorders>
              <w:top w:val="single" w:color="auto" w:sz="4" w:space="0"/>
              <w:left w:val="none" w:color="000000" w:sz="4" w:space="0"/>
              <w:bottom w:val="single" w:color="auto" w:sz="4" w:space="0"/>
              <w:right w:val="single" w:color="auto" w:sz="4" w:space="0"/>
            </w:tcBorders>
            <w:tcW w:w="4457" w:type="pct"/>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设备的质量保证期从设备最终验收合格后开始计算。质保期为12个月。</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控制系统质保期为 24个月，</w:t>
            </w:r>
            <w:r>
              <w:rPr>
                <w:rFonts w:hint="eastAsia" w:ascii="宋体" w:hAnsi="宋体" w:eastAsia="宋体" w:cs="Times New Roman"/>
                <w:color w:val="000000" w:themeColor="text1"/>
                <w:sz w:val="22"/>
                <w:szCs w:val="20"/>
                <w:highlight w:val="none"/>
                <w:lang w:val="zh-CN"/>
              </w:rPr>
              <w:t xml:space="preserve">软件免费升级周期为24个月。</w:t>
            </w:r>
            <w:r>
              <w:rPr>
                <w:color w:val="000000" w:themeColor="text1"/>
              </w:rPr>
            </w:r>
            <w:r/>
          </w:p>
        </w:tc>
      </w:tr>
    </w:tbl>
    <w:p>
      <w:pPr>
        <w:ind w:firstLine="482"/>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2.6数控卧式镗铣床</w:t>
      </w:r>
      <w:r>
        <w:rPr>
          <w:color w:val="000000" w:themeColor="text1"/>
        </w:rPr>
      </w:r>
      <w:r/>
    </w:p>
    <w:tbl>
      <w:tblPr>
        <w:tblStyle w:val="790"/>
        <w:tblpPr w:horzAnchor="text" w:tblpXSpec="center" w:vertAnchor="text" w:tblpY="1" w:leftFromText="180" w:topFromText="0" w:rightFromText="180" w:bottomFromText="0"/>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设备加工对象及总体技术要求：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该机床结构设计合理，保证有足够的静态、动态精度、刚性及稳定性，具有较强的重切削加工能力。设备必须具有优良的售后服务、不污染环境及危害人身健康。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HB110S是一种</w:t>
            </w:r>
            <w:r>
              <w:rPr>
                <w:rFonts w:hint="eastAsia" w:ascii="宋体" w:hAnsi="宋体" w:eastAsia="宋体" w:cs="Times New Roman"/>
                <w:color w:val="000000" w:themeColor="text1"/>
                <w:sz w:val="22"/>
                <w:szCs w:val="20"/>
                <w:highlight w:val="none"/>
                <w:lang w:val="zh-CN"/>
              </w:rPr>
              <w:t xml:space="preserve">十字滑台结构</w:t>
            </w:r>
            <w:r>
              <w:rPr>
                <w:rFonts w:ascii="宋体" w:hAnsi="宋体" w:eastAsia="宋体" w:cs="Times New Roman"/>
                <w:color w:val="000000" w:themeColor="text1"/>
                <w:sz w:val="22"/>
                <w:szCs w:val="20"/>
                <w:highlight w:val="none"/>
                <w:lang w:val="zh-CN"/>
              </w:rPr>
              <w:t xml:space="preserve">的数控卧式铣镗床，具有高效率、高精度、高可靠、造型美观等特点，</w:t>
            </w:r>
            <w:r>
              <w:rPr>
                <w:rFonts w:hint="eastAsia" w:ascii="宋体" w:hAnsi="宋体" w:eastAsia="宋体" w:cs="Times New Roman"/>
                <w:color w:val="000000" w:themeColor="text1"/>
                <w:sz w:val="22"/>
                <w:szCs w:val="20"/>
                <w:highlight w:val="none"/>
                <w:lang w:val="zh-CN"/>
              </w:rPr>
              <w:t xml:space="preserve">可以自动连续地完成</w:t>
            </w:r>
            <w:r>
              <w:rPr>
                <w:rFonts w:ascii="宋体" w:hAnsi="宋体" w:eastAsia="宋体" w:cs="Times New Roman"/>
                <w:color w:val="000000" w:themeColor="text1"/>
                <w:sz w:val="22"/>
                <w:szCs w:val="20"/>
                <w:highlight w:val="none"/>
                <w:lang w:val="zh-CN"/>
              </w:rPr>
              <w:t xml:space="preserve">铣削、镗孔、扩孔、钻孔、铰削、攻丝等</w:t>
            </w:r>
            <w:r>
              <w:rPr>
                <w:rFonts w:hint="eastAsia" w:ascii="宋体" w:hAnsi="宋体" w:eastAsia="宋体" w:cs="Times New Roman"/>
                <w:color w:val="000000" w:themeColor="text1"/>
                <w:sz w:val="22"/>
                <w:szCs w:val="20"/>
                <w:highlight w:val="none"/>
                <w:lang w:val="zh-CN"/>
              </w:rPr>
              <w:t xml:space="preserve">多种工序。</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机床应具有数控装置、液压系统、自动润滑系统、气压系统、冷却系统、自动排屑系统等基本功能。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投标供应商所投设备应是标准成熟产品。</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b/>
                <w:bCs/>
                <w:color w:val="000000" w:themeColor="text1"/>
                <w:sz w:val="22"/>
                <w:szCs w:val="20"/>
                <w:highlight w:val="none"/>
              </w:rPr>
              <w:suppressLineNumbers w:val="0"/>
            </w:pPr>
            <w:r>
              <w:rPr>
                <w:rFonts w:ascii="宋体" w:hAnsi="宋体" w:eastAsia="宋体" w:cs="Times New Roman"/>
                <w:b/>
                <w:bCs/>
                <w:color w:val="000000" w:themeColor="text1"/>
                <w:sz w:val="22"/>
                <w:szCs w:val="20"/>
                <w:highlight w:val="none"/>
                <w:lang w:val="zh-CN"/>
              </w:rPr>
              <w:t xml:space="preserve">投标文件中</w:t>
            </w:r>
            <w:r>
              <w:rPr>
                <w:rFonts w:hint="eastAsia" w:ascii="宋体" w:hAnsi="宋体" w:eastAsia="宋体" w:cs="Times New Roman"/>
                <w:b/>
                <w:bCs/>
                <w:color w:val="000000" w:themeColor="text1"/>
                <w:sz w:val="22"/>
                <w:szCs w:val="20"/>
                <w:highlight w:val="none"/>
                <w:lang w:val="zh-CN"/>
              </w:rPr>
              <w:t xml:space="preserve">须</w:t>
            </w:r>
            <w:r>
              <w:rPr>
                <w:rFonts w:ascii="宋体" w:hAnsi="宋体" w:eastAsia="宋体" w:cs="Times New Roman"/>
                <w:b/>
                <w:bCs/>
                <w:color w:val="000000" w:themeColor="text1"/>
                <w:sz w:val="22"/>
                <w:szCs w:val="20"/>
                <w:highlight w:val="none"/>
                <w:lang w:val="zh-CN"/>
              </w:rPr>
              <w:t xml:space="preserve">列出机床</w:t>
            </w:r>
            <w:r>
              <w:rPr>
                <w:rFonts w:ascii="宋体" w:hAnsi="宋体" w:eastAsia="宋体" w:cs="Times New Roman"/>
                <w:b/>
                <w:bCs/>
                <w:color w:val="000000" w:themeColor="text1"/>
                <w:sz w:val="22"/>
                <w:szCs w:val="20"/>
                <w:highlight w:val="none"/>
              </w:rPr>
              <w:t xml:space="preserve">的标准配置和随机标准附件，清单包含但并不仅限于以下：</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各伺服电机、主轴、丝杠、轴承、刀库、冷却系统、电气系统、润滑系统等主要部件的品牌、规格、型号、数量、精度等级及产地等信息。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rFonts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要求中所列</w:t>
            </w:r>
            <w:r>
              <w:rPr>
                <w:rFonts w:hint="eastAsia" w:ascii="宋体" w:hAnsi="宋体" w:eastAsia="宋体" w:cs="Times New Roman"/>
                <w:color w:val="000000" w:themeColor="text1"/>
                <w:sz w:val="22"/>
                <w:szCs w:val="20"/>
                <w:highlight w:val="none"/>
              </w:rPr>
              <w:t xml:space="preserve">工作台</w:t>
            </w:r>
            <w:r>
              <w:rPr>
                <w:rFonts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rPr>
              <w:t xml:space="preserve">刀库</w:t>
            </w:r>
            <w:r>
              <w:rPr>
                <w:rFonts w:ascii="宋体" w:hAnsi="宋体" w:eastAsia="宋体" w:cs="Times New Roman"/>
                <w:color w:val="000000" w:themeColor="text1"/>
                <w:sz w:val="22"/>
                <w:szCs w:val="20"/>
                <w:highlight w:val="none"/>
                <w:lang w:val="zh-CN"/>
              </w:rPr>
              <w:t xml:space="preserve">等机床附件、工具及相关资料均为每台份。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设备基本要求及主要规格参数：</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机床设计制造应符合</w:t>
            </w:r>
            <w:r>
              <w:rPr>
                <w:rFonts w:hint="eastAsia" w:ascii="宋体" w:hAnsi="宋体" w:eastAsia="宋体" w:cs="Times New Roman"/>
                <w:color w:val="000000" w:themeColor="text1"/>
                <w:sz w:val="22"/>
                <w:szCs w:val="20"/>
                <w:highlight w:val="none"/>
              </w:rPr>
              <w:t xml:space="preserve">国家相关</w:t>
            </w:r>
            <w:r>
              <w:rPr>
                <w:rFonts w:ascii="宋体" w:hAnsi="宋体" w:eastAsia="宋体" w:cs="Times New Roman"/>
                <w:color w:val="000000" w:themeColor="text1"/>
                <w:sz w:val="22"/>
                <w:szCs w:val="20"/>
                <w:highlight w:val="none"/>
              </w:rPr>
              <w:t xml:space="preserve">标准。</w:t>
            </w:r>
            <w:r>
              <w:rPr>
                <w:color w:val="000000" w:themeColor="text1"/>
              </w:rPr>
            </w:r>
            <w:r/>
          </w:p>
        </w:tc>
      </w:tr>
      <w:tr>
        <w:trPr>
          <w:jc w:val="center"/>
          <w:trHeight w:val="391"/>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line="440" w:lineRule="exact"/>
              <w:tabs>
                <w:tab w:val="left" w:pos="720" w:leader="none"/>
                <w:tab w:val="left" w:pos="900" w:leader="none"/>
                <w:tab w:val="left" w:pos="2880"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Cs w:val="20"/>
                <w:highlight w:val="none"/>
              </w:rPr>
              <w:t xml:space="preserve">机床所有零部件加工、装配成品质量符合产品图纸及相关技术要求，其安全标准符合</w:t>
            </w:r>
            <w:r>
              <w:rPr>
                <w:rFonts w:ascii="宋体" w:hAnsi="宋体" w:eastAsia="宋体" w:cs="Times New Roman"/>
                <w:color w:val="000000" w:themeColor="text1"/>
                <w:szCs w:val="20"/>
                <w:highlight w:val="none"/>
              </w:rPr>
              <w:t xml:space="preserve">GB15760</w:t>
            </w:r>
            <w:r>
              <w:rPr>
                <w:rFonts w:hint="eastAsia" w:ascii="宋体" w:hAnsi="宋体" w:eastAsia="宋体" w:cs="Times New Roman"/>
                <w:color w:val="000000" w:themeColor="text1"/>
                <w:szCs w:val="20"/>
                <w:highlight w:val="none"/>
              </w:rPr>
              <w:t xml:space="preserve">《金属切削机床安全防护通用技术条件》的有关规定，其精度标准符合GB/T17421.1《机床检验通则  第1部分：在无负荷或精加工条件下机床的几何精度》、GB/T17421.2《机床检验通则  第2部分：数控轴线的定位精度和重复定位精度的确定》及GB/T18400《</w:t>
            </w:r>
            <w:r>
              <w:rPr>
                <w:rFonts w:ascii="宋体" w:hAnsi="宋体" w:eastAsia="宋体" w:cs="Arial"/>
                <w:color w:val="000000" w:themeColor="text1"/>
                <w:szCs w:val="20"/>
                <w:highlight w:val="none"/>
              </w:rPr>
              <w:t xml:space="preserve">加工中心检验条件</w:t>
            </w:r>
            <w:r>
              <w:rPr>
                <w:rFonts w:hint="eastAsia" w:ascii="宋体" w:hAnsi="宋体" w:eastAsia="宋体" w:cs="Times New Roman"/>
                <w:color w:val="000000" w:themeColor="text1"/>
                <w:szCs w:val="20"/>
                <w:highlight w:val="none"/>
              </w:rPr>
              <w:t xml:space="preserve">》的有关规定。</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机床结构及主要规格参数：</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Cs w:val="20"/>
                <w:highlight w:val="none"/>
              </w:rPr>
              <w:t xml:space="preserve">机床主体结构为十字型，整体式床身，立柱固定，主轴箱侧挂，旋转工作台走十字滑台。高宽型底座，大跨距多支撑高刚性设计。集成了机、电、光、液、信息等多种先进技术，融合模块化、现代化、数字化和人性化设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机床部件结合面精密刮研，以获得良好的刚性及稳定性。</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主轴变速箱</w:t>
            </w:r>
            <w:r>
              <w:rPr>
                <w:rFonts w:hint="eastAsia" w:ascii="宋体" w:hAnsi="宋体" w:eastAsia="宋体" w:cs="Times New Roman"/>
                <w:color w:val="000000" w:themeColor="text1"/>
                <w:sz w:val="22"/>
                <w:szCs w:val="20"/>
                <w:highlight w:val="none"/>
              </w:rPr>
              <w:t xml:space="preserve">齿轮箱</w:t>
            </w:r>
            <w:r>
              <w:rPr>
                <w:rFonts w:ascii="宋体" w:hAnsi="宋体" w:eastAsia="宋体" w:cs="Times New Roman"/>
                <w:color w:val="000000" w:themeColor="text1"/>
                <w:sz w:val="22"/>
                <w:szCs w:val="20"/>
                <w:highlight w:val="none"/>
                <w:lang w:val="zh-CN"/>
              </w:rPr>
              <w:t xml:space="preserve">结构。</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导轨</w:t>
            </w:r>
            <w:r>
              <w:rPr>
                <w:rFonts w:hint="eastAsia" w:ascii="宋体" w:hAnsi="宋体" w:eastAsia="宋体" w:cs="Times New Roman"/>
                <w:color w:val="000000" w:themeColor="text1"/>
                <w:sz w:val="22"/>
                <w:szCs w:val="20"/>
                <w:highlight w:val="none"/>
                <w:lang w:val="zh-CN"/>
              </w:rPr>
              <w:t xml:space="preserve">采用滚柱式</w:t>
            </w:r>
            <w:r>
              <w:rPr>
                <w:rFonts w:ascii="宋体" w:hAnsi="宋体" w:eastAsia="宋体" w:cs="Times New Roman"/>
                <w:color w:val="000000" w:themeColor="text1"/>
                <w:sz w:val="22"/>
                <w:szCs w:val="20"/>
                <w:highlight w:val="none"/>
                <w:lang w:val="zh-CN"/>
              </w:rPr>
              <w:t xml:space="preserve">，适用于重型</w:t>
            </w:r>
            <w:r>
              <w:rPr>
                <w:rFonts w:hint="eastAsia" w:ascii="宋体" w:hAnsi="宋体" w:eastAsia="宋体" w:cs="Times New Roman"/>
                <w:color w:val="000000" w:themeColor="text1"/>
                <w:sz w:val="22"/>
                <w:szCs w:val="20"/>
                <w:highlight w:val="none"/>
                <w:lang w:val="zh-CN"/>
              </w:rPr>
              <w:t xml:space="preserve">兼顾高精度、高速度</w:t>
            </w:r>
            <w:r>
              <w:rPr>
                <w:rFonts w:ascii="宋体" w:hAnsi="宋体" w:eastAsia="宋体" w:cs="Times New Roman"/>
                <w:color w:val="000000" w:themeColor="text1"/>
                <w:sz w:val="22"/>
                <w:szCs w:val="20"/>
                <w:highlight w:val="none"/>
                <w:lang w:val="zh-CN"/>
              </w:rPr>
              <w:t xml:space="preserve">切削。</w:t>
            </w:r>
            <w:r>
              <w:rPr>
                <w:color w:val="000000" w:themeColor="text1"/>
              </w:rPr>
            </w:r>
            <w:r/>
          </w:p>
        </w:tc>
      </w:tr>
      <w:tr>
        <w:trPr>
          <w:jc w:val="center"/>
          <w:trHeight w:val="90"/>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2.3.5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ascii="仿宋_GB2312" w:hAnsi="Calibri" w:eastAsia="仿宋_GB2312" w:cs="Times New Roman"/>
                <w:color w:val="000000" w:themeColor="text1"/>
                <w:sz w:val="24"/>
                <w:szCs w:val="24"/>
                <w:highlight w:val="none"/>
              </w:rPr>
              <w:suppressLineNumbers w:val="0"/>
            </w:pPr>
            <w:r>
              <w:rPr>
                <w:rFonts w:hint="eastAsia" w:ascii="仿宋_GB2312" w:hAnsi="Calibri" w:eastAsia="仿宋_GB2312" w:cs="Times New Roman"/>
                <w:color w:val="000000" w:themeColor="text1"/>
                <w:sz w:val="24"/>
                <w:szCs w:val="24"/>
                <w:highlight w:val="none"/>
              </w:rPr>
              <w:t xml:space="preserve">机床工作台及行程：</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工作台面积</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1250×1250</w:t>
            </w:r>
            <w:r>
              <w:rPr>
                <w:rFonts w:hint="eastAsia" w:ascii="宋体" w:hAnsi="宋体" w:eastAsia="宋体" w:cs="宋体"/>
                <w:color w:val="000000" w:themeColor="text1"/>
                <w:sz w:val="21"/>
                <w:szCs w:val="21"/>
                <w:highlight w:val="none"/>
                <w:lang w:val="en-US" w:eastAsia="zh-CN"/>
              </w:rPr>
              <w:t xml:space="preserve">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X轴行程：</w:t>
            </w:r>
            <w:r>
              <w:rPr>
                <w:rFonts w:hint="eastAsia" w:ascii="宋体" w:hAnsi="宋体" w:eastAsia="宋体" w:cs="宋体"/>
                <w:color w:val="000000" w:themeColor="text1"/>
                <w:sz w:val="21"/>
                <w:szCs w:val="21"/>
                <w:highlight w:val="none"/>
              </w:rPr>
              <w:t xml:space="preserve">≥16</w:t>
            </w:r>
            <w:r>
              <w:rPr>
                <w:rFonts w:hint="eastAsia" w:ascii="宋体" w:hAnsi="宋体" w:eastAsia="宋体" w:cs="宋体"/>
                <w:color w:val="000000" w:themeColor="text1"/>
                <w:sz w:val="21"/>
                <w:szCs w:val="21"/>
                <w:highlight w:val="none"/>
                <w:lang w:val="zh-CN"/>
              </w:rPr>
              <w:t xml:space="preserve">00mm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Y轴行程：</w:t>
            </w:r>
            <w:r>
              <w:rPr>
                <w:rFonts w:hint="eastAsia" w:ascii="宋体" w:hAnsi="宋体" w:eastAsia="宋体" w:cs="宋体"/>
                <w:color w:val="000000" w:themeColor="text1"/>
                <w:sz w:val="21"/>
                <w:szCs w:val="21"/>
                <w:highlight w:val="none"/>
              </w:rPr>
              <w:t xml:space="preserve">≥120</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rPr>
              <w:t xml:space="preserve">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Z轴行程：</w:t>
            </w:r>
            <w:r>
              <w:rPr>
                <w:rFonts w:hint="eastAsia" w:ascii="宋体" w:hAnsi="宋体" w:eastAsia="宋体" w:cs="宋体"/>
                <w:color w:val="000000" w:themeColor="text1"/>
                <w:sz w:val="21"/>
                <w:szCs w:val="21"/>
                <w:highlight w:val="none"/>
              </w:rPr>
              <w:t xml:space="preserve">≥120</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w:t>
            </w:r>
            <w:r>
              <w:rPr>
                <w:rFonts w:hint="eastAsia" w:ascii="宋体" w:hAnsi="宋体" w:eastAsia="宋体" w:cs="Times New Roman"/>
                <w:color w:val="000000" w:themeColor="text1"/>
                <w:sz w:val="22"/>
                <w:szCs w:val="20"/>
                <w:highlight w:val="none"/>
              </w:rPr>
              <w:t xml:space="preserve">3.10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W轴行程：≥500</w:t>
            </w:r>
            <w:r>
              <w:rPr>
                <w:rFonts w:hint="eastAsia" w:ascii="宋体" w:hAnsi="宋体" w:eastAsia="宋体" w:cs="宋体"/>
                <w:color w:val="000000" w:themeColor="text1"/>
                <w:sz w:val="21"/>
                <w:szCs w:val="21"/>
                <w:highlight w:val="none"/>
                <w:lang w:val="en-US" w:eastAsia="zh-CN"/>
              </w:rPr>
              <w:t xml:space="preserve">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w:t>
            </w:r>
            <w:r>
              <w:rPr>
                <w:rFonts w:hint="eastAsia" w:ascii="宋体" w:hAnsi="宋体" w:eastAsia="宋体" w:cs="Times New Roman"/>
                <w:color w:val="000000" w:themeColor="text1"/>
                <w:sz w:val="22"/>
                <w:szCs w:val="20"/>
                <w:highlight w:val="none"/>
              </w:rPr>
              <w:t xml:space="preserve">3.11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工作台承重：</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工作台最大荷重重量</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000kg</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rFonts w:hint="eastAsia" w:ascii="宋体" w:hAnsi="宋体" w:eastAsia="宋体" w:cs="Times New Roman"/>
                <w:color w:val="000000" w:themeColor="text1"/>
                <w:sz w:val="22"/>
                <w:szCs w:val="20"/>
                <w:highlight w:val="none"/>
                <w:lang w:val="en-US" w:eastAsia="zh-CN"/>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位置</w:t>
            </w:r>
            <w:r>
              <w:rPr>
                <w:rFonts w:hint="eastAsia" w:ascii="宋体" w:hAnsi="宋体" w:eastAsia="宋体" w:cs="宋体"/>
                <w:color w:val="000000" w:themeColor="text1"/>
                <w:sz w:val="21"/>
                <w:szCs w:val="21"/>
                <w:highlight w:val="none"/>
                <w:lang w:val="zh-CN"/>
              </w:rPr>
              <w:t xml:space="preserve">测量系统：</w:t>
            </w:r>
            <w:r>
              <w:rPr>
                <w:rFonts w:hint="eastAsia" w:ascii="宋体" w:hAnsi="宋体" w:eastAsia="宋体" w:cs="宋体"/>
                <w:color w:val="000000" w:themeColor="text1"/>
                <w:sz w:val="21"/>
                <w:szCs w:val="21"/>
                <w:highlight w:val="none"/>
              </w:rPr>
              <w:t xml:space="preserve">X.Y.Z.B轴全闭环系统，闭环轴采用</w:t>
            </w:r>
            <w:r>
              <w:rPr>
                <w:rFonts w:hint="eastAsia" w:ascii="宋体" w:hAnsi="宋体" w:eastAsia="宋体" w:cs="宋体"/>
                <w:color w:val="000000" w:themeColor="text1"/>
                <w:sz w:val="21"/>
                <w:szCs w:val="21"/>
                <w:highlight w:val="none"/>
                <w:lang w:eastAsia="zh-CN"/>
              </w:rPr>
              <w:t xml:space="preserve">高性能</w:t>
            </w:r>
            <w:r>
              <w:rPr>
                <w:rFonts w:hint="eastAsia" w:ascii="宋体" w:hAnsi="宋体" w:eastAsia="宋体" w:cs="宋体"/>
                <w:color w:val="000000" w:themeColor="text1"/>
                <w:sz w:val="21"/>
                <w:szCs w:val="21"/>
                <w:highlight w:val="none"/>
              </w:rPr>
              <w:t xml:space="preserve">光棚尺,双层保护，提高精度。</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.3.1</w:t>
            </w:r>
            <w:r>
              <w:rPr>
                <w:rFonts w:hint="eastAsia" w:ascii="宋体" w:hAnsi="宋体" w:eastAsia="宋体" w:cs="Times New Roman"/>
                <w:color w:val="000000" w:themeColor="text1"/>
                <w:sz w:val="22"/>
                <w:szCs w:val="20"/>
                <w:highlight w:val="none"/>
                <w:lang w:val="en-US" w:eastAsia="zh-CN"/>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主轴功率 ：</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KW</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最大转速：≥</w:t>
            </w:r>
            <w:r>
              <w:rPr>
                <w:rFonts w:hint="eastAsia" w:ascii="宋体" w:hAnsi="宋体" w:eastAsia="宋体" w:cs="宋体"/>
                <w:color w:val="000000" w:themeColor="text1"/>
                <w:sz w:val="21"/>
                <w:szCs w:val="21"/>
                <w:highlight w:val="none"/>
              </w:rPr>
              <w:t xml:space="preserve">25</w:t>
            </w:r>
            <w:r>
              <w:rPr>
                <w:rFonts w:hint="eastAsia" w:ascii="宋体" w:hAnsi="宋体" w:eastAsia="宋体" w:cs="宋体"/>
                <w:color w:val="000000" w:themeColor="text1"/>
                <w:sz w:val="21"/>
                <w:szCs w:val="21"/>
                <w:highlight w:val="none"/>
                <w:lang w:val="zh-CN"/>
              </w:rPr>
              <w:t xml:space="preserve">00rpm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2.4.1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输出扭矩：</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1373(30min)</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2.4.</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最大刀具数：</w:t>
            </w:r>
            <w:r>
              <w:rPr>
                <w:rFonts w:hint="eastAsia" w:ascii="宋体" w:hAnsi="宋体" w:eastAsia="宋体" w:cs="宋体"/>
                <w:color w:val="000000" w:themeColor="text1"/>
                <w:sz w:val="21"/>
                <w:szCs w:val="21"/>
                <w:highlight w:val="none"/>
              </w:rPr>
              <w:t xml:space="preserve">≥40</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2.4.</w:t>
            </w: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刀柄形式：BT </w:t>
            </w: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zh-CN"/>
              </w:rPr>
              <w:t xml:space="preserve">0</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最大刀具直径：</w:t>
            </w:r>
            <w:r>
              <w:rPr>
                <w:rFonts w:hint="eastAsia" w:ascii="宋体" w:hAnsi="宋体" w:eastAsia="宋体" w:cs="宋体"/>
                <w:color w:val="000000" w:themeColor="text1"/>
                <w:sz w:val="21"/>
                <w:szCs w:val="21"/>
                <w:highlight w:val="none"/>
              </w:rPr>
              <w:t xml:space="preserve">11</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2.5.1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最长刀具：</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3</w:t>
            </w: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zh-CN"/>
              </w:rPr>
              <w:t xml:space="preserve">0mm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最大刀重：</w:t>
            </w:r>
            <w:r>
              <w:rPr>
                <w:rFonts w:hint="eastAsia" w:ascii="宋体" w:hAnsi="宋体" w:eastAsia="宋体" w:cs="宋体"/>
                <w:color w:val="000000" w:themeColor="text1"/>
                <w:sz w:val="21"/>
                <w:szCs w:val="21"/>
                <w:highlight w:val="none"/>
              </w:rPr>
              <w:t xml:space="preserve">≥20</w:t>
            </w:r>
            <w:r>
              <w:rPr>
                <w:rFonts w:hint="eastAsia" w:ascii="宋体" w:hAnsi="宋体" w:eastAsia="宋体" w:cs="宋体"/>
                <w:color w:val="000000" w:themeColor="text1"/>
                <w:sz w:val="21"/>
                <w:szCs w:val="21"/>
                <w:highlight w:val="none"/>
                <w:lang w:val="zh-CN"/>
              </w:rPr>
              <w:t xml:space="preserve">kg</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定位精度</w:t>
            </w:r>
            <w:r>
              <w:rPr>
                <w:rFonts w:hint="eastAsia" w:ascii="宋体" w:hAnsi="宋体" w:eastAsia="宋体" w:cs="宋体"/>
                <w:color w:val="000000" w:themeColor="text1"/>
                <w:sz w:val="21"/>
                <w:szCs w:val="21"/>
                <w:highlight w:val="none"/>
              </w:rPr>
              <w:t xml:space="preserve">：X≤0.0</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mm Y≤0.0</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mm Z≤0.0</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mm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重复精度</w:t>
            </w:r>
            <w:r>
              <w:rPr>
                <w:rFonts w:hint="eastAsia" w:ascii="宋体" w:hAnsi="宋体" w:eastAsia="宋体" w:cs="宋体"/>
                <w:color w:val="000000" w:themeColor="text1"/>
                <w:sz w:val="21"/>
                <w:szCs w:val="21"/>
                <w:highlight w:val="none"/>
              </w:rPr>
              <w:t xml:space="preserve">：X≤0.</w:t>
            </w:r>
            <w:r>
              <w:rPr>
                <w:rFonts w:hint="eastAsia" w:ascii="宋体" w:hAnsi="宋体" w:eastAsia="宋体" w:cs="宋体"/>
                <w:color w:val="000000" w:themeColor="text1"/>
                <w:sz w:val="21"/>
                <w:szCs w:val="21"/>
                <w:highlight w:val="none"/>
                <w:lang w:val="en-US" w:eastAsia="zh-CN"/>
              </w:rPr>
              <w:t xml:space="preserve">008</w:t>
            </w:r>
            <w:r>
              <w:rPr>
                <w:rFonts w:hint="eastAsia" w:ascii="宋体" w:hAnsi="宋体" w:eastAsia="宋体" w:cs="宋体"/>
                <w:color w:val="000000" w:themeColor="text1"/>
                <w:sz w:val="21"/>
                <w:szCs w:val="21"/>
                <w:highlight w:val="none"/>
              </w:rPr>
              <w:t xml:space="preserve">mm Y≤0.0</w:t>
            </w:r>
            <w:r>
              <w:rPr>
                <w:rFonts w:hint="eastAsia" w:ascii="宋体" w:hAnsi="宋体" w:eastAsia="宋体" w:cs="宋体"/>
                <w:color w:val="000000" w:themeColor="text1"/>
                <w:sz w:val="21"/>
                <w:szCs w:val="21"/>
                <w:highlight w:val="none"/>
                <w:lang w:val="en-US" w:eastAsia="zh-CN"/>
              </w:rPr>
              <w:t xml:space="preserve">08</w:t>
            </w:r>
            <w:r>
              <w:rPr>
                <w:rFonts w:hint="eastAsia" w:ascii="宋体" w:hAnsi="宋体" w:eastAsia="宋体" w:cs="宋体"/>
                <w:color w:val="000000" w:themeColor="text1"/>
                <w:sz w:val="21"/>
                <w:szCs w:val="21"/>
                <w:highlight w:val="none"/>
              </w:rPr>
              <w:t xml:space="preserve">mm Z≤0.</w:t>
            </w:r>
            <w:r>
              <w:rPr>
                <w:rFonts w:hint="eastAsia" w:ascii="宋体" w:hAnsi="宋体" w:eastAsia="宋体" w:cs="宋体"/>
                <w:color w:val="000000" w:themeColor="text1"/>
                <w:sz w:val="21"/>
                <w:szCs w:val="21"/>
                <w:highlight w:val="none"/>
                <w:lang w:val="en-US" w:eastAsia="zh-CN"/>
              </w:rPr>
              <w:t xml:space="preserve">008</w:t>
            </w:r>
            <w:r>
              <w:rPr>
                <w:rFonts w:hint="eastAsia" w:ascii="宋体" w:hAnsi="宋体" w:eastAsia="宋体" w:cs="宋体"/>
                <w:color w:val="000000" w:themeColor="text1"/>
                <w:sz w:val="21"/>
                <w:szCs w:val="21"/>
                <w:highlight w:val="none"/>
              </w:rPr>
              <w:t xml:space="preserve">mm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2.5.5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中心出水</w:t>
            </w:r>
            <w:r>
              <w:rPr>
                <w:rFonts w:hint="eastAsia" w:ascii="宋体" w:hAnsi="宋体" w:eastAsia="宋体" w:cs="宋体"/>
                <w:color w:val="000000" w:themeColor="text1"/>
                <w:sz w:val="21"/>
                <w:szCs w:val="21"/>
                <w:highlight w:val="none"/>
              </w:rPr>
              <w:t xml:space="preserve">：≥20kg/min</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机床具有自动润滑系统，</w:t>
            </w:r>
            <w:r>
              <w:rPr>
                <w:rFonts w:hint="eastAsia" w:ascii="宋体" w:hAnsi="宋体" w:eastAsia="宋体" w:cs="宋体"/>
                <w:color w:val="000000" w:themeColor="text1"/>
                <w:sz w:val="21"/>
                <w:szCs w:val="21"/>
                <w:highlight w:val="none"/>
              </w:rPr>
              <w:t xml:space="preserve">且采用</w:t>
            </w:r>
            <w:r>
              <w:rPr>
                <w:rFonts w:hint="eastAsia" w:ascii="宋体" w:hAnsi="宋体" w:eastAsia="宋体" w:cs="宋体"/>
                <w:color w:val="000000" w:themeColor="text1"/>
                <w:sz w:val="21"/>
                <w:szCs w:val="21"/>
                <w:highlight w:val="none"/>
                <w:lang w:val="zh-CN"/>
              </w:rPr>
              <w:t xml:space="preserve">高性能产品</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能通过数控控制系统的控制面板反映润滑故障及报警。导轨、丝杠及其他运动副具有自动润滑系统，各润滑油管、液压油管接口全部采用公制或英制。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机床具有液压系统，且密封良好，工作可靠。</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带有清洁风枪及水枪。</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具有自动排屑系统和排屑小车。</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带有机床操作和维修专用工具。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配置机床加工状态显示灯。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投标书中列出机床设计使用寿命、精度保持期、正常使用情况下无故障时间并保证在质保期内润滑油及冷却液无渗滴漏现象。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rFonts w:ascii="宋体" w:hAnsi="宋体" w:eastAsia="宋体" w:cs="Times New Roman"/>
                <w:color w:val="000000" w:themeColor="text1"/>
                <w:sz w:val="22"/>
                <w:szCs w:val="20"/>
                <w:highlight w:val="none"/>
              </w:rPr>
              <w:t xml:space="preserve">.8.9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机床重量≥16T。</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控制系统：</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数控系统：选用高性能的数控系统，需详细描述所选数控系统标准功能及选配功能。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控制系统最小指令单位0.001mm</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系统</w:t>
            </w:r>
            <w:r>
              <w:rPr>
                <w:rFonts w:hint="eastAsia" w:ascii="宋体" w:hAnsi="宋体" w:cs="Times New Roman"/>
                <w:color w:val="000000" w:themeColor="text1"/>
                <w:sz w:val="22"/>
                <w:szCs w:val="20"/>
                <w:highlight w:val="none"/>
                <w:lang w:eastAsia="zh-CN"/>
              </w:rPr>
              <w:t xml:space="preserve">须</w:t>
            </w:r>
            <w:r>
              <w:rPr>
                <w:rFonts w:ascii="宋体" w:hAnsi="宋体" w:eastAsia="宋体" w:cs="Times New Roman"/>
                <w:color w:val="000000" w:themeColor="text1"/>
                <w:sz w:val="22"/>
                <w:szCs w:val="20"/>
                <w:highlight w:val="none"/>
              </w:rPr>
              <w:t xml:space="preserve">具有，可控</w:t>
            </w:r>
            <w:r>
              <w:rPr>
                <w:rFonts w:hint="eastAsia" w:ascii="宋体" w:hAnsi="宋体" w:eastAsia="宋体" w:cs="Times New Roman"/>
                <w:color w:val="000000" w:themeColor="text1"/>
                <w:sz w:val="22"/>
                <w:szCs w:val="20"/>
                <w:highlight w:val="none"/>
              </w:rPr>
              <w:t xml:space="preserve">四</w:t>
            </w:r>
            <w:r>
              <w:rPr>
                <w:rFonts w:ascii="宋体" w:hAnsi="宋体" w:eastAsia="宋体" w:cs="Times New Roman"/>
                <w:color w:val="000000" w:themeColor="text1"/>
                <w:sz w:val="22"/>
                <w:szCs w:val="20"/>
                <w:highlight w:val="none"/>
              </w:rPr>
              <w:t xml:space="preserve">轴联动，内存容量不少于2MB，数控系统具有直线、圆弧插补，刀具位置补偿，刀具半径补偿，间隙补偿，测量系统误差补偿和轮廓监控等功能，可进行螺纹切削，</w:t>
            </w:r>
            <w:r>
              <w:rPr>
                <w:rFonts w:ascii="宋体" w:hAnsi="宋体" w:eastAsia="宋体" w:cs="Times New Roman"/>
                <w:color w:val="000000" w:themeColor="text1"/>
                <w:sz w:val="22"/>
                <w:szCs w:val="20"/>
                <w:highlight w:val="none"/>
                <w:lang w:val="zh-CN"/>
              </w:rPr>
              <w:t xml:space="preserve">中文操作界面，</w:t>
            </w:r>
            <w:r>
              <w:rPr>
                <w:rFonts w:ascii="宋体" w:hAnsi="宋体" w:eastAsia="宋体" w:cs="Times New Roman"/>
                <w:color w:val="000000" w:themeColor="text1"/>
                <w:sz w:val="22"/>
                <w:szCs w:val="20"/>
                <w:highlight w:val="none"/>
              </w:rPr>
              <w:t xml:space="preserve">具备控制系统原装手持操作单元。加工程序图形显示、刀路模拟功能；具有自动报警（液压、油压、过载等）及加工负载功能。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G代码编程</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开放控制器权限，开放TCP功能，能实现远程程序传输、数据采集和集中监控。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驱动系统：主轴、进给系统均采用数字交流伺服电机（提供电机型号、功率、制造厂商）。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数据传输方式：支持以太网、USB接口等</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机床不允许安装GPS或者类似网络信号类定位装置。</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设备工作条件： </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Cs w:val="20"/>
                <w:highlight w:val="none"/>
                <w:lang w:val="zh-CN"/>
              </w:rPr>
              <w:t xml:space="preserve">电源：380V±10%；50Hz±2 Hz；三相交流。要求有浪涌吸收器（安全规定）、断电、稳压、漏电保护功能，电源箱有照明及插座为220V。</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Cs w:val="20"/>
                <w:highlight w:val="none"/>
                <w:lang w:val="zh-CN"/>
              </w:rPr>
              <w:t xml:space="preserve">独立密封电器柜，电器柜带有空调，有过载和短路保护，开关按钮、继电器等电气元件选用高性能产品，符合IP54安全标准。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环境温度：5</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～40</w:t>
            </w:r>
            <w:r>
              <w:rPr>
                <w:rFonts w:hint="eastAsia" w:ascii="宋体" w:hAnsi="宋体" w:eastAsia="宋体" w:cs="Times New Roman"/>
                <w:color w:val="000000" w:themeColor="text1"/>
                <w:sz w:val="22"/>
                <w:szCs w:val="20"/>
                <w:highlight w:val="none"/>
                <w:lang w:val="zh-CN"/>
              </w:rPr>
              <w:t xml:space="preserve">℃</w:t>
            </w:r>
            <w:r>
              <w:rPr>
                <w:rFonts w:ascii="宋体" w:hAnsi="宋体" w:eastAsia="宋体" w:cs="Times New Roman"/>
                <w:color w:val="000000" w:themeColor="text1"/>
                <w:sz w:val="22"/>
                <w:szCs w:val="20"/>
                <w:highlight w:val="none"/>
                <w:lang w:val="zh-CN"/>
              </w:rPr>
              <w:t xml:space="preserve">；相对湿度：≤85%。</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机床噪声等级符合国家标准。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压缩空气压力为≤6bar。厂房提供工业用压缩空气，如所投设备对压缩空气有特殊要求，需装配相关配套设施，投标时计入总价。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要求机床在上述工作环境下能长期稳定工作。</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全封闭防护</w:t>
            </w:r>
            <w:r>
              <w:rPr>
                <w:rFonts w:ascii="宋体" w:hAnsi="宋体" w:eastAsia="宋体" w:cs="Times New Roman"/>
                <w:color w:val="000000" w:themeColor="text1"/>
                <w:sz w:val="22"/>
                <w:szCs w:val="20"/>
                <w:highlight w:val="none"/>
                <w:lang w:val="zh-CN"/>
              </w:rPr>
              <w:t xml:space="preserve">安全可靠，</w:t>
            </w:r>
            <w:r>
              <w:rPr>
                <w:rFonts w:ascii="宋体" w:hAnsi="宋体" w:eastAsia="宋体" w:cs="Times New Roman"/>
                <w:color w:val="000000" w:themeColor="text1"/>
                <w:sz w:val="22"/>
                <w:szCs w:val="20"/>
                <w:highlight w:val="none"/>
              </w:rPr>
              <w:t xml:space="preserve">应符合GB15760-2004金属切削机床安全防护通用技术条件，</w:t>
            </w:r>
            <w:r>
              <w:rPr>
                <w:rFonts w:hint="eastAsia" w:ascii="宋体" w:hAnsi="宋体" w:eastAsia="宋体" w:cs="Times New Roman"/>
                <w:color w:val="000000" w:themeColor="text1"/>
                <w:sz w:val="22"/>
                <w:szCs w:val="20"/>
                <w:highlight w:val="none"/>
              </w:rPr>
              <w:t xml:space="preserve">无泄漏</w:t>
            </w:r>
            <w:r>
              <w:rPr>
                <w:rFonts w:ascii="宋体" w:hAnsi="宋体" w:eastAsia="宋体" w:cs="Times New Roman"/>
                <w:color w:val="000000" w:themeColor="text1"/>
                <w:sz w:val="22"/>
                <w:szCs w:val="20"/>
                <w:highlight w:val="none"/>
              </w:rPr>
              <w:t xml:space="preserve">现象</w:t>
            </w:r>
            <w:r>
              <w:rPr>
                <w:rFonts w:ascii="宋体" w:hAnsi="宋体" w:eastAsia="宋体" w:cs="Times New Roman"/>
                <w:color w:val="000000" w:themeColor="text1"/>
                <w:sz w:val="22"/>
                <w:szCs w:val="20"/>
                <w:highlight w:val="none"/>
                <w:lang w:val="zh-CN"/>
              </w:rPr>
              <w:t xml:space="preserve">。</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机床防护门配有电子安全锁定开关。</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Cs w:val="20"/>
                <w:highlight w:val="none"/>
                <w:lang w:val="zh-CN"/>
              </w:rPr>
              <w:t xml:space="preserve">提供机床压缩空气压力和用电总功率</w:t>
            </w:r>
            <w:r>
              <w:rPr>
                <w:rFonts w:hint="eastAsia" w:ascii="宋体" w:hAnsi="宋体" w:eastAsia="宋体" w:cs="Times New Roman"/>
                <w:color w:val="000000" w:themeColor="text1"/>
                <w:szCs w:val="20"/>
                <w:highlight w:val="none"/>
                <w:lang w:val="zh-CN"/>
              </w:rPr>
              <w:t xml:space="preserve">，设备气源要有2级过滤器、增压装置，配备吹尘枪</w:t>
            </w:r>
            <w:r>
              <w:rPr>
                <w:rFonts w:ascii="宋体" w:hAnsi="宋体" w:eastAsia="宋体" w:cs="Times New Roman"/>
                <w:color w:val="000000" w:themeColor="text1"/>
                <w:szCs w:val="20"/>
                <w:highlight w:val="none"/>
                <w:lang w:val="zh-CN"/>
              </w:rPr>
              <w:t xml:space="preserve">。</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.10</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Cs w:val="20"/>
                <w:highlight w:val="none"/>
                <w:lang w:val="zh-CN"/>
              </w:rPr>
              <w:t xml:space="preserve">机床具有</w:t>
            </w:r>
            <w:r>
              <w:rPr>
                <w:rFonts w:hint="eastAsia" w:ascii="宋体" w:hAnsi="宋体" w:eastAsia="宋体" w:cs="Times New Roman"/>
                <w:color w:val="000000" w:themeColor="text1"/>
                <w:szCs w:val="20"/>
                <w:highlight w:val="none"/>
                <w:lang w:val="zh-CN"/>
              </w:rPr>
              <w:t xml:space="preserve">油雾收集</w:t>
            </w:r>
            <w:r>
              <w:rPr>
                <w:rFonts w:ascii="宋体" w:hAnsi="宋体" w:eastAsia="宋体" w:cs="Times New Roman"/>
                <w:color w:val="000000" w:themeColor="text1"/>
                <w:szCs w:val="20"/>
                <w:highlight w:val="none"/>
                <w:lang w:val="zh-CN"/>
              </w:rPr>
              <w:t xml:space="preserve">装置，便于收集及生产现场管理</w:t>
            </w:r>
            <w:r>
              <w:rPr>
                <w:rFonts w:hint="eastAsia" w:ascii="宋体" w:hAnsi="宋体" w:eastAsia="宋体" w:cs="Times New Roman"/>
                <w:color w:val="000000" w:themeColor="text1"/>
                <w:szCs w:val="20"/>
                <w:highlight w:val="none"/>
                <w:lang w:val="zh-CN"/>
              </w:rPr>
              <w:t xml:space="preserve">；</w:t>
            </w:r>
            <w:r>
              <w:rPr>
                <w:rFonts w:hint="eastAsia" w:ascii="宋体" w:hAnsi="宋体" w:eastAsia="宋体" w:cs="Times New Roman"/>
                <w:color w:val="000000" w:themeColor="text1"/>
                <w:szCs w:val="20"/>
                <w:highlight w:val="none"/>
              </w:rPr>
              <w:t xml:space="preserve">同时</w:t>
            </w:r>
            <w:r>
              <w:rPr>
                <w:rFonts w:hint="eastAsia" w:ascii="宋体" w:hAnsi="宋体" w:eastAsia="宋体" w:cs="Times New Roman"/>
                <w:color w:val="000000" w:themeColor="text1"/>
                <w:szCs w:val="20"/>
                <w:highlight w:val="none"/>
                <w:lang w:val="zh-CN"/>
              </w:rPr>
              <w:t xml:space="preserve">配置油水分离装置。</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带有适合机床工作区宽度与高度的防滑工作踏板。</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rFonts w:ascii="宋体" w:hAnsi="宋体" w:eastAsia="宋体" w:cs="Times New Roman"/>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机床颜色以厂家标准色。</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设备附件及零备件：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提供易损件清单，随机提供机床标准配置的易损件。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推荐</w:t>
            </w:r>
            <w:r>
              <w:rPr>
                <w:rFonts w:hint="eastAsia" w:ascii="宋体" w:hAnsi="宋体" w:eastAsia="宋体" w:cs="Times New Roman"/>
                <w:color w:val="000000" w:themeColor="text1"/>
                <w:sz w:val="22"/>
                <w:szCs w:val="20"/>
                <w:highlight w:val="none"/>
              </w:rPr>
              <w:t xml:space="preserve">其他必要的</w:t>
            </w:r>
            <w:r>
              <w:rPr>
                <w:rFonts w:ascii="宋体" w:hAnsi="宋体" w:eastAsia="宋体" w:cs="Times New Roman"/>
                <w:color w:val="000000" w:themeColor="text1"/>
                <w:sz w:val="22"/>
                <w:szCs w:val="20"/>
                <w:highlight w:val="none"/>
              </w:rPr>
              <w:t xml:space="preserve">机床附件和数控系统功能并提供单价，不计入投标总价。</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提供铣刀刀柄5把，铣刀5把，须为</w:t>
            </w:r>
            <w:r>
              <w:rPr>
                <w:rFonts w:hint="eastAsia" w:ascii="宋体" w:hAnsi="宋体" w:eastAsia="宋体" w:cs="Times New Roman"/>
                <w:color w:val="000000" w:themeColor="text1"/>
                <w:sz w:val="22"/>
                <w:szCs w:val="20"/>
                <w:highlight w:val="none"/>
                <w:lang w:eastAsia="zh-CN"/>
              </w:rPr>
              <w:t xml:space="preserve">高性能</w:t>
            </w:r>
            <w:r>
              <w:rPr>
                <w:rFonts w:hint="eastAsia" w:ascii="宋体" w:hAnsi="宋体" w:eastAsia="宋体" w:cs="Times New Roman"/>
                <w:color w:val="000000" w:themeColor="text1"/>
                <w:sz w:val="22"/>
                <w:szCs w:val="20"/>
                <w:highlight w:val="none"/>
              </w:rPr>
              <w:t xml:space="preserve">产品。</w:t>
            </w:r>
            <w:r>
              <w:rPr>
                <w:color w:val="000000" w:themeColor="text1"/>
              </w:rPr>
            </w:r>
            <w:r/>
          </w:p>
        </w:tc>
      </w:tr>
      <w:tr>
        <w:trPr>
          <w:jc w:val="center"/>
          <w:trHeight w:val="409"/>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b/>
                <w:color w:val="000000" w:themeColor="text1"/>
                <w:sz w:val="24"/>
                <w:szCs w:val="24"/>
                <w:highlight w:val="none"/>
              </w:rPr>
              <w:t xml:space="preserve">★</w:t>
            </w:r>
            <w:r>
              <w:rPr>
                <w:rFonts w:hint="eastAsia" w:ascii="宋体" w:hAnsi="宋体" w:eastAsia="宋体" w:cs="Times New Roman"/>
                <w:color w:val="000000" w:themeColor="text1"/>
                <w:sz w:val="22"/>
                <w:szCs w:val="20"/>
                <w:highlight w:val="none"/>
              </w:rPr>
              <w:t xml:space="preserve">设备提供 对刀仪 1台 包含3件转换套（HSK63/HSK100/BT40)</w:t>
            </w:r>
            <w:r>
              <w:rPr>
                <w:color w:val="000000" w:themeColor="text1"/>
              </w:rPr>
            </w:r>
            <w:r/>
          </w:p>
        </w:tc>
      </w:tr>
      <w:tr>
        <w:trPr>
          <w:jc w:val="center"/>
          <w:trHeight w:val="392"/>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提供必要的技术资料：</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设备安装及需提供的资料。</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设备的安装及调试全部由中标供应商承担。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中标供应商应在合同签订后10日内提供设备安装条件图。</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采购人或使用方按照中标供应商提供的设备基础及设备配套条件图等要求进行设备地基制作，并进行其他土建配合工作。</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设备进厂前，中标供应商需进行周密安排，并提供设备安装调试方案、设备安装调试进度计划等资料，设备安装期间，应严格按此执行。</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设备验收前提供以下必要的中文版技术资料： (按每台提供)</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w:t>
            </w:r>
            <w:r>
              <w:rPr>
                <w:rFonts w:ascii="宋体" w:hAnsi="宋体" w:eastAsia="宋体" w:cs="Times New Roman"/>
                <w:color w:val="000000" w:themeColor="text1"/>
                <w:sz w:val="22"/>
                <w:szCs w:val="20"/>
                <w:highlight w:val="none"/>
                <w:lang w:val="zh-CN"/>
              </w:rPr>
              <w:t xml:space="preserve">操作说明书、设备维修说明书、基础图、</w:t>
            </w:r>
            <w:r>
              <w:rPr>
                <w:rFonts w:ascii="宋体" w:hAnsi="宋体" w:eastAsia="宋体" w:cs="Times New Roman"/>
                <w:color w:val="000000" w:themeColor="text1"/>
                <w:sz w:val="22"/>
                <w:szCs w:val="20"/>
                <w:highlight w:val="none"/>
              </w:rPr>
              <w:t xml:space="preserve">机床总图、机械结构部件图（含轴承分布图，详细标注轴承规格型号）</w:t>
            </w:r>
            <w:r>
              <w:rPr>
                <w:rFonts w:ascii="宋体" w:hAnsi="宋体" w:eastAsia="宋体" w:cs="Times New Roman"/>
                <w:color w:val="000000" w:themeColor="text1"/>
                <w:sz w:val="22"/>
                <w:szCs w:val="20"/>
                <w:highlight w:val="none"/>
                <w:lang w:val="zh-CN"/>
              </w:rPr>
              <w:t xml:space="preserve">、电气、液压、气动原理图、PLC梯形图各1份。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数控系统的用户操作编程手册、系统参数手册、系统维护手册、报警信息手册各1份；并提供机床系统参数备份光盘或U盘各1份。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设备合格证、装箱清单、</w:t>
            </w:r>
            <w:r>
              <w:rPr>
                <w:rFonts w:ascii="宋体" w:hAnsi="宋体" w:eastAsia="宋体" w:cs="Times New Roman"/>
                <w:color w:val="000000" w:themeColor="text1"/>
                <w:sz w:val="22"/>
                <w:szCs w:val="20"/>
                <w:highlight w:val="none"/>
                <w:lang w:val="zh-CN"/>
              </w:rPr>
              <w:t xml:space="preserve">主要外购件</w:t>
            </w:r>
            <w:r>
              <w:rPr>
                <w:rFonts w:hint="eastAsia" w:ascii="宋体" w:hAnsi="宋体" w:eastAsia="宋体" w:cs="Times New Roman"/>
                <w:color w:val="000000" w:themeColor="text1"/>
                <w:sz w:val="22"/>
                <w:szCs w:val="20"/>
                <w:highlight w:val="none"/>
                <w:lang w:val="zh-CN"/>
              </w:rPr>
              <w:t xml:space="preserve">清单及</w:t>
            </w:r>
            <w:r>
              <w:rPr>
                <w:rFonts w:ascii="宋体" w:hAnsi="宋体" w:eastAsia="宋体" w:cs="Times New Roman"/>
                <w:color w:val="000000" w:themeColor="text1"/>
                <w:sz w:val="22"/>
                <w:szCs w:val="20"/>
                <w:highlight w:val="none"/>
                <w:lang w:val="zh-CN"/>
              </w:rPr>
              <w:t xml:space="preserve">产品合格证、说明书各1份。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设备技术方案、设备安装调试方案、设备安装调试计划、设备安装调试记录、设备安装调试技术总结、培训资料等各1份。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ascii="宋体" w:hAnsi="宋体" w:eastAsia="宋体" w:cs="Times New Roman"/>
                <w:color w:val="000000" w:themeColor="text1"/>
                <w:sz w:val="22"/>
                <w:szCs w:val="20"/>
                <w:highlight w:val="none"/>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提供产品出厂合格检验证书及</w:t>
            </w:r>
            <w:r>
              <w:rPr>
                <w:rFonts w:ascii="宋体" w:hAnsi="宋体" w:eastAsia="宋体" w:cs="Times New Roman"/>
                <w:color w:val="000000" w:themeColor="text1"/>
                <w:sz w:val="22"/>
                <w:szCs w:val="20"/>
                <w:highlight w:val="none"/>
              </w:rPr>
              <w:t xml:space="preserve">出厂检验精度表</w:t>
            </w:r>
            <w:r>
              <w:rPr>
                <w:rFonts w:ascii="宋体" w:hAnsi="宋体" w:eastAsia="宋体" w:cs="Times New Roman"/>
                <w:color w:val="000000" w:themeColor="text1"/>
                <w:sz w:val="22"/>
                <w:szCs w:val="20"/>
                <w:highlight w:val="none"/>
                <w:lang w:val="zh-CN"/>
              </w:rPr>
              <w:t xml:space="preserve">各1份。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技术服务要求：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themeColor="text1"/>
                <w:sz w:val="22"/>
                <w:szCs w:val="20"/>
                <w:highlight w:val="none"/>
                <w:lang w:val="zh-CN"/>
              </w:rPr>
              <w:t xml:space="preserve">设备连续运行24小时，一是检查有无跑、冒、滴漏，二是便于检测的精准。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设备验收合格后，机床质保期为1年，数控系统质保期2年，在质保期内免费提供零件及服务，并应及时有效。</w:t>
            </w:r>
            <w:r>
              <w:rPr>
                <w:rFonts w:hint="eastAsia" w:ascii="宋体" w:hAnsi="宋体" w:eastAsia="宋体" w:cs="Times New Roman"/>
                <w:color w:val="000000" w:themeColor="text1"/>
                <w:sz w:val="22"/>
                <w:szCs w:val="20"/>
                <w:highlight w:val="none"/>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设备品牌在中国</w:t>
            </w:r>
            <w:r>
              <w:rPr>
                <w:rFonts w:hint="eastAsia" w:ascii="宋体" w:hAnsi="宋体" w:eastAsia="宋体" w:cs="Times New Roman"/>
                <w:color w:val="000000" w:themeColor="text1"/>
                <w:sz w:val="22"/>
                <w:szCs w:val="20"/>
                <w:highlight w:val="none"/>
              </w:rPr>
              <w:t xml:space="preserve">境</w:t>
            </w:r>
            <w:r>
              <w:rPr>
                <w:rFonts w:ascii="宋体" w:hAnsi="宋体" w:eastAsia="宋体" w:cs="Times New Roman"/>
                <w:color w:val="000000" w:themeColor="text1"/>
                <w:sz w:val="22"/>
                <w:szCs w:val="20"/>
                <w:highlight w:val="none"/>
              </w:rPr>
              <w:t xml:space="preserve">内</w:t>
            </w:r>
            <w:r>
              <w:rPr>
                <w:rFonts w:ascii="宋体" w:hAnsi="宋体" w:eastAsia="宋体" w:cs="Times New Roman"/>
                <w:color w:val="000000" w:themeColor="text1"/>
                <w:sz w:val="22"/>
                <w:szCs w:val="20"/>
                <w:highlight w:val="none"/>
                <w:lang w:val="zh-CN"/>
              </w:rPr>
              <w:t xml:space="preserve">设有售后服务机构，当设备保修期满之后，中标供应商应保证提供长期服务。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机床的验收标准及验收程序：</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验收标准：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机床几何精度</w:t>
            </w:r>
            <w:r>
              <w:rPr>
                <w:rFonts w:hint="eastAsia" w:ascii="宋体" w:hAnsi="宋体" w:eastAsia="宋体" w:cs="Times New Roman"/>
                <w:color w:val="000000" w:themeColor="text1"/>
                <w:sz w:val="22"/>
                <w:szCs w:val="20"/>
                <w:highlight w:val="none"/>
              </w:rPr>
              <w:t xml:space="preserve">按GB/T 17421-1或其他</w:t>
            </w:r>
            <w:r>
              <w:rPr>
                <w:rFonts w:ascii="宋体" w:hAnsi="宋体" w:eastAsia="宋体" w:cs="Times New Roman"/>
                <w:color w:val="000000" w:themeColor="text1"/>
                <w:sz w:val="22"/>
                <w:szCs w:val="20"/>
                <w:highlight w:val="none"/>
                <w:lang w:val="zh-CN"/>
              </w:rPr>
              <w:t xml:space="preserve">双方认定的标准执行。所用检测工量具由中标供应商提供，采购人或使用方认可。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机床位置精度按</w:t>
            </w:r>
            <w:r>
              <w:rPr>
                <w:rFonts w:ascii="宋体" w:hAnsi="宋体" w:eastAsia="宋体" w:cs="Times New Roman"/>
                <w:color w:val="000000" w:themeColor="text1"/>
                <w:sz w:val="22"/>
                <w:szCs w:val="20"/>
                <w:highlight w:val="none"/>
              </w:rPr>
              <w:t xml:space="preserve">VDI/DGQ3441</w:t>
            </w:r>
            <w:r>
              <w:rPr>
                <w:rFonts w:hint="eastAsia" w:ascii="宋体" w:hAnsi="宋体" w:eastAsia="宋体" w:cs="Times New Roman"/>
                <w:color w:val="000000" w:themeColor="text1"/>
                <w:sz w:val="22"/>
                <w:szCs w:val="20"/>
                <w:highlight w:val="none"/>
              </w:rPr>
              <w:t xml:space="preserve">或其他</w:t>
            </w:r>
            <w:r>
              <w:rPr>
                <w:rFonts w:ascii="宋体" w:hAnsi="宋体" w:eastAsia="宋体" w:cs="Times New Roman"/>
                <w:color w:val="000000" w:themeColor="text1"/>
                <w:sz w:val="22"/>
                <w:szCs w:val="20"/>
                <w:highlight w:val="none"/>
                <w:lang w:val="zh-CN"/>
              </w:rPr>
              <w:t xml:space="preserve">双方认定的标准执行。所用检测工量具和激光干涉仪由中标供应商提供，采购人或使用方认可。</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机床动态精度及表面粗糙度按用户</w:t>
            </w:r>
            <w:r>
              <w:rPr>
                <w:rFonts w:hint="eastAsia" w:ascii="宋体" w:hAnsi="宋体" w:eastAsia="宋体" w:cs="Times New Roman"/>
                <w:color w:val="000000" w:themeColor="text1"/>
                <w:sz w:val="22"/>
                <w:szCs w:val="20"/>
                <w:highlight w:val="none"/>
              </w:rPr>
              <w:t xml:space="preserve">或中标供应商</w:t>
            </w:r>
            <w:r>
              <w:rPr>
                <w:rFonts w:hint="eastAsia" w:ascii="宋体" w:hAnsi="宋体" w:eastAsia="宋体" w:cs="Times New Roman"/>
                <w:color w:val="000000" w:themeColor="text1"/>
                <w:sz w:val="22"/>
                <w:szCs w:val="20"/>
                <w:highlight w:val="none"/>
                <w:lang w:val="zh-CN"/>
              </w:rPr>
              <w:t xml:space="preserve">提供</w:t>
            </w:r>
            <w:r>
              <w:rPr>
                <w:rFonts w:hint="eastAsia" w:ascii="宋体" w:hAnsi="宋体" w:eastAsia="宋体" w:cs="Times New Roman"/>
                <w:color w:val="000000" w:themeColor="text1"/>
                <w:sz w:val="22"/>
                <w:szCs w:val="20"/>
                <w:highlight w:val="none"/>
              </w:rPr>
              <w:t xml:space="preserve">的试切件图纸及</w:t>
            </w:r>
            <w:r>
              <w:rPr>
                <w:rFonts w:hint="eastAsia" w:ascii="宋体" w:hAnsi="宋体" w:eastAsia="宋体" w:cs="Times New Roman"/>
                <w:color w:val="000000" w:themeColor="text1"/>
                <w:sz w:val="22"/>
                <w:szCs w:val="20"/>
                <w:highlight w:val="none"/>
                <w:lang w:val="zh-CN"/>
              </w:rPr>
              <w:t xml:space="preserve">零件实切</w:t>
            </w:r>
            <w:r>
              <w:rPr>
                <w:rFonts w:hint="eastAsia" w:ascii="宋体" w:hAnsi="宋体" w:eastAsia="宋体" w:cs="Times New Roman"/>
                <w:color w:val="000000" w:themeColor="text1"/>
                <w:sz w:val="22"/>
                <w:szCs w:val="20"/>
                <w:highlight w:val="none"/>
              </w:rPr>
              <w:t xml:space="preserve">进行</w:t>
            </w:r>
            <w:r>
              <w:rPr>
                <w:rFonts w:hint="eastAsia" w:ascii="宋体" w:hAnsi="宋体" w:eastAsia="宋体" w:cs="Times New Roman"/>
                <w:color w:val="000000" w:themeColor="text1"/>
                <w:sz w:val="22"/>
                <w:szCs w:val="20"/>
                <w:highlight w:val="none"/>
                <w:lang w:val="zh-CN"/>
              </w:rPr>
              <w:t xml:space="preserve">验收。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验收程序：</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在采购人或使用方工厂安装调试完毕，检验合格后进行最终验收（含机床几何精度、机床位置精度和数控功能演示）并提供最终检测报告。</w:t>
            </w:r>
            <w:r>
              <w:rPr>
                <w:color w:val="000000" w:themeColor="text1"/>
              </w:rPr>
            </w:r>
            <w:r/>
          </w:p>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动态加工高温合金试件，所需工量刃具和夹具及加工程序由采购人或使用方提供。最终验收合格后双方签字确认。</w:t>
            </w:r>
            <w:r>
              <w:rPr>
                <w:rFonts w:ascii="宋体" w:hAnsi="宋体" w:eastAsia="宋体" w:cs="Times New Roman"/>
                <w:color w:val="000000" w:themeColor="text1"/>
                <w:sz w:val="22"/>
                <w:szCs w:val="20"/>
                <w:highlight w:val="none"/>
              </w:rPr>
              <w:t xml:space="preserve">中标供应商负责再次在采购人或使用方现场对操作、维修人员进行培训，培训时间不少于10个工作日。直至操作、维修人员达到基本正常使用、维修该设备为止。</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rFonts w:ascii="宋体" w:hAnsi="宋体" w:eastAsia="宋体" w:cs="Times New Roman"/>
                <w:color w:val="000000" w:themeColor="text1"/>
                <w:sz w:val="22"/>
                <w:szCs w:val="20"/>
                <w:highlight w:val="none"/>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val="zh-CN"/>
              </w:rPr>
              <w:t xml:space="preserve">检验结果</w:t>
            </w:r>
            <w:r>
              <w:rPr>
                <w:rFonts w:hint="eastAsia" w:ascii="宋体" w:hAnsi="宋体" w:cs="Times New Roman"/>
                <w:color w:val="000000" w:themeColor="text1"/>
                <w:sz w:val="22"/>
                <w:szCs w:val="20"/>
                <w:highlight w:val="none"/>
                <w:lang w:val="zh-CN"/>
              </w:rPr>
              <w:t xml:space="preserve">以最</w:t>
            </w:r>
            <w:r>
              <w:rPr>
                <w:rFonts w:ascii="宋体" w:hAnsi="宋体" w:eastAsia="宋体" w:cs="Times New Roman"/>
                <w:color w:val="000000" w:themeColor="text1"/>
                <w:sz w:val="22"/>
                <w:szCs w:val="20"/>
                <w:highlight w:val="none"/>
                <w:lang w:val="zh-CN"/>
              </w:rPr>
              <w:t xml:space="preserve">终验收为准。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lang w:bidi="bo-CN"/>
              </w:rPr>
              <w:t xml:space="preserve">其他商务要求：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包装及运输</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运输方式：由投标供应商负责陆运或铁路运输，运费（含保险）应单独报价且计入总价之内。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安装调试</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采购人或使用方负责将水、电、风提供到厂房固定位置，投标供应商负责从该位置至设备之间各种线缆、管线的实施。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采购人或使用方负责按照投标供应商要求完成设备基础的制作，其他设备配套工程及相关手续的办理均由投标供应商负责实施。</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基础施工完成后，双方对基础施工质量进行验收，签署基础验收报告。采购人或使用方只负责按照设备基础图施工到位，设备安装的精度指标由投标供应商负责打磨并达到设备安装要求。</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就位时所需的汽车吊由投标供应商负责，费用由投标供应商承担。设备的安装和调试工作由投标供应商负责派出强大的工程技术人员队伍在采购人或使用方现场进行，设备安装、调试时所用的工具由投标供应商负责，采购人或使用方可进行协助。</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安装调试中发现的任何设备问题和缺陷，均需在验收之前予以整改。</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.2.7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设备首次运行所需的油、液均由投标供应商负责提供。</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终验收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设备验收前，投标供应商安排工程师在采购人或使用方设备安装现场进行现场培训，使用户达到独立使用、正确判断故障和熟练</w:t>
            </w:r>
            <w:r>
              <w:rPr>
                <w:rFonts w:hint="eastAsia" w:ascii="宋体" w:hAnsi="宋体" w:eastAsia="宋体" w:cs="Times New Roman"/>
                <w:color w:val="000000" w:themeColor="text1"/>
                <w:sz w:val="22"/>
                <w:szCs w:val="20"/>
                <w:highlight w:val="none"/>
              </w:rPr>
              <w:t xml:space="preserve">操作</w:t>
            </w:r>
            <w:r>
              <w:rPr>
                <w:rFonts w:ascii="宋体" w:hAnsi="宋体" w:eastAsia="宋体" w:cs="Times New Roman"/>
                <w:color w:val="000000" w:themeColor="text1"/>
                <w:sz w:val="22"/>
                <w:szCs w:val="20"/>
                <w:highlight w:val="none"/>
              </w:rPr>
              <w:t xml:space="preserve">的程度。</w:t>
            </w:r>
            <w:r>
              <w:rPr>
                <w:color w:val="000000" w:themeColor="text1"/>
              </w:rPr>
            </w:r>
            <w:r/>
          </w:p>
        </w:tc>
      </w:tr>
      <w:tr>
        <w:trPr>
          <w:jc w:val="center"/>
          <w:trHeight w:val="1357"/>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设备终验收在采购人或使用方工厂进行，待安装、调试、培训完毕后，投标供应商按照技术协议及国家标准编制终验收大纲，经采购人或使用方审核确认后，</w:t>
            </w:r>
            <w:r>
              <w:rPr>
                <w:rFonts w:hint="eastAsia" w:ascii="宋体" w:hAnsi="宋体" w:eastAsia="宋体" w:cs="Times New Roman"/>
                <w:color w:val="000000" w:themeColor="text1"/>
                <w:sz w:val="22"/>
                <w:szCs w:val="20"/>
                <w:highlight w:val="none"/>
              </w:rPr>
              <w:t xml:space="preserve">设备连续运行24小时，检查有无跑、冒、滴漏，开始</w:t>
            </w:r>
            <w:r>
              <w:rPr>
                <w:rFonts w:ascii="宋体" w:hAnsi="宋体" w:eastAsia="宋体" w:cs="Times New Roman"/>
                <w:color w:val="000000" w:themeColor="text1"/>
                <w:sz w:val="22"/>
                <w:szCs w:val="20"/>
                <w:highlight w:val="none"/>
              </w:rPr>
              <w:t xml:space="preserve">按照终验收大纲进行设备参数、配置、功能、精度、试样加工等内容验收工作。</w:t>
            </w:r>
            <w:r>
              <w:rPr>
                <w:rFonts w:hint="eastAsia" w:ascii="宋体" w:hAnsi="宋体" w:eastAsia="宋体" w:cs="Times New Roman"/>
                <w:color w:val="000000" w:themeColor="text1"/>
                <w:sz w:val="22"/>
                <w:szCs w:val="20"/>
                <w:highlight w:val="none"/>
              </w:rPr>
              <w:t xml:space="preserve">设备连续运行24小时，检查有无跑、冒、滴漏，开始检测的精准。</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其中设备的位置精度需邀请有资质的第三方进行检测，并出具检测报告。</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精度指标检测合格后进行试样加工验收，试样加工检测合格后，设备交予采购人或使用方进行试生产，试生产一个月内，设备运行正常，加工精度符合要求，且无质量问题。</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以上验收工作均满足要求后，双方签署终验收报告。</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若2次验收不能达到技术要求及由于投标供应商原因设备验收周期超过30天，则视</w:t>
            </w:r>
            <w:r>
              <w:rPr>
                <w:rFonts w:hint="eastAsia" w:ascii="宋体" w:hAnsi="宋体" w:eastAsia="宋体" w:cs="Times New Roman"/>
                <w:color w:val="000000" w:themeColor="text1"/>
                <w:sz w:val="22"/>
                <w:szCs w:val="20"/>
                <w:highlight w:val="none"/>
              </w:rPr>
              <w:t xml:space="preserve">为</w:t>
            </w:r>
            <w:r>
              <w:rPr>
                <w:rFonts w:ascii="宋体" w:hAnsi="宋体" w:eastAsia="宋体" w:cs="Times New Roman"/>
                <w:color w:val="000000" w:themeColor="text1"/>
                <w:sz w:val="22"/>
                <w:szCs w:val="20"/>
                <w:highlight w:val="none"/>
              </w:rPr>
              <w:t xml:space="preserve">设备验收不合格。</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.3.7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投标供应商需在设备终验收前1个月内提供合同及技术协议要求的所有设备相关档案资料，否则采购人或使用方有权拒绝终验收，若由于资料原因导致验收延期，则按照逾期交货进行处罚。</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其他条款</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投标供应商在设备移交之前所有的安装工具、损耗等均由投标供应商承担。</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按技术协议设备终验收不合格、不能正常交付使用的，投标供应商退还采购人或使用方所付设备款并承担合同总金额30%的违约赔偿金。</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在质保期内，设备出现问题，投标供应商应及时进行修理，投标供应商应在7</w:t>
            </w:r>
            <w:r>
              <w:rPr>
                <w:rFonts w:hint="eastAsia" w:ascii="宋体" w:hAnsi="宋体" w:cs="Times New Roman"/>
                <w:color w:val="000000" w:themeColor="text1"/>
                <w:sz w:val="22"/>
                <w:szCs w:val="20"/>
                <w:highlight w:val="none"/>
                <w:lang w:eastAsia="zh-CN"/>
              </w:rPr>
              <w:t xml:space="preserve">日内</w:t>
            </w:r>
            <w:r>
              <w:rPr>
                <w:rFonts w:ascii="宋体" w:hAnsi="宋体" w:eastAsia="宋体" w:cs="Times New Roman"/>
                <w:color w:val="000000" w:themeColor="text1"/>
                <w:sz w:val="22"/>
                <w:szCs w:val="20"/>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为用户提供终身技术咨询服务。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合同质保期满后，根据采购人或使用方的要求，投标</w:t>
            </w:r>
            <w:r>
              <w:rPr>
                <w:rFonts w:hint="eastAsia" w:ascii="宋体" w:hAnsi="宋体" w:cs="Times New Roman"/>
                <w:color w:val="000000" w:themeColor="text1"/>
                <w:sz w:val="22"/>
                <w:szCs w:val="20"/>
                <w:highlight w:val="none"/>
                <w:lang w:eastAsia="zh-CN"/>
              </w:rPr>
              <w:t xml:space="preserve">供应商</w:t>
            </w:r>
            <w:r>
              <w:rPr>
                <w:rFonts w:ascii="宋体" w:hAnsi="宋体" w:eastAsia="宋体" w:cs="Times New Roman"/>
                <w:color w:val="000000" w:themeColor="text1"/>
                <w:sz w:val="22"/>
                <w:szCs w:val="20"/>
                <w:highlight w:val="none"/>
              </w:rPr>
              <w:t xml:space="preserve">应以不高于标书优惠价格向采购人或使用方提供保证设备正常运行的所需要的全部备件及售后服务。</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投标时所提供的各项资质、材料，以及对投标条款的响应情况必须真实有效，如存在虚假信息等弄虚作假行为，除追究投标供应商的相关责任外，投标供应商退还采购人或使用方所付设备款并承担合同总金额30%的违约赔偿金。</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合同有效期内，合同总价不受国家政策性调价或原材料价格变化及外汇汇率变化的影响，并作为最终结算的唯一依据。</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投标设备必须是全新设备（包括所有零部件、元器件和附件）。</w:t>
            </w:r>
            <w:r>
              <w:rPr>
                <w:color w:val="000000" w:themeColor="text1"/>
              </w:rPr>
            </w:r>
            <w:r/>
          </w:p>
        </w:tc>
      </w:tr>
      <w:tr>
        <w:trPr>
          <w:jc w:val="cente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bidi="bo-CN"/>
              </w:rPr>
              <w:t xml:space="preserve">9</w:t>
            </w:r>
            <w:r>
              <w:rPr>
                <w:rFonts w:ascii="宋体" w:hAnsi="宋体" w:eastAsia="宋体" w:cs="Times New Roman"/>
                <w:color w:val="000000" w:themeColor="text1"/>
                <w:sz w:val="22"/>
                <w:szCs w:val="20"/>
                <w:highlight w:val="none"/>
                <w:lang w:bidi="bo-CN"/>
              </w:rPr>
              <w:t xml:space="preserve">.4.10</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投标供应商应保证，采购人或使用方在中华人民共和国使用该货物或货物的任何一部分时，免受第三方提出的侵犯其专利权、商标权、著作权</w:t>
            </w:r>
            <w:r>
              <w:rPr>
                <w:rFonts w:hint="eastAsia" w:ascii="宋体" w:hAnsi="宋体" w:eastAsia="宋体" w:cs="Times New Roman"/>
                <w:color w:val="000000" w:themeColor="text1"/>
                <w:sz w:val="22"/>
                <w:szCs w:val="20"/>
                <w:highlight w:val="none"/>
              </w:rPr>
              <w:t xml:space="preserve">或其他</w:t>
            </w:r>
            <w:r>
              <w:rPr>
                <w:rFonts w:ascii="宋体" w:hAnsi="宋体" w:eastAsia="宋体" w:cs="Times New Roman"/>
                <w:color w:val="000000" w:themeColor="text1"/>
                <w:sz w:val="22"/>
                <w:szCs w:val="20"/>
                <w:highlight w:val="none"/>
              </w:rPr>
              <w:t xml:space="preserve">知识产权的起诉。</w:t>
            </w:r>
            <w:r>
              <w:rPr>
                <w:color w:val="000000" w:themeColor="text1"/>
              </w:rPr>
            </w:r>
            <w:r/>
          </w:p>
        </w:tc>
      </w:tr>
      <w:tr>
        <w:trPr>
          <w:jc w:val="center"/>
          <w:trHeight w:val="285"/>
        </w:trPr>
        <w:tc>
          <w:tcPr>
            <w:tcBorders>
              <w:bottom w:val="single" w:color="auto" w:sz="4" w:space="0"/>
            </w:tcBorders>
            <w:tcW w:w="988"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rPr>
              <w:t xml:space="preserve">0</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ind w:firstLine="482"/>
        <w:jc w:val="left"/>
        <w:spacing w:line="440" w:lineRule="exact"/>
        <w:rPr>
          <w:rFonts w:hint="eastAsia"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t xml:space="preserve">2.7高性能动态信号测试分析系统</w:t>
      </w:r>
      <w:r>
        <w:rPr>
          <w:color w:val="000000" w:themeColor="text1"/>
        </w:rPr>
      </w:r>
      <w:r/>
    </w:p>
    <w:tbl>
      <w:tblPr>
        <w:tblStyle w:val="790"/>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验收标准：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以合同技术协议为验收标准，依照技术协议要求逐条验收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验收程序：</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设备在中标供应商工厂制造、调试、自验收合格后通知采购人或使用方，经采购人或使用方确认后方可装箱发货。</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设备到达现场后，进行现场开箱验收，确保所有设备的包装无破损，设备及零部件有良好的外观质量，并且无表面破损，挤伤或变形。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在采购人或使用方工厂安装调试完毕，检验合格后进行最终验收并提供最终检测报告。</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最终验收合格后双方签字确认。</w:t>
            </w:r>
            <w:r>
              <w:rPr>
                <w:rFonts w:hint="eastAsia" w:ascii="宋体" w:hAnsi="宋体" w:eastAsia="宋体" w:cs="宋体"/>
                <w:color w:val="000000" w:themeColor="text1"/>
                <w:sz w:val="22"/>
                <w:szCs w:val="20"/>
                <w:highlight w:val="none"/>
              </w:rPr>
              <w:t xml:space="preserve">中标供应商负责再次在采购人或使用方现场对操作、维修人员进行培训，培训时间不少于2个工作日。直至操作、维修人员达到基本正常使用、维修该设备为止。</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检验结果</w:t>
            </w:r>
            <w:r>
              <w:rPr>
                <w:rFonts w:hint="eastAsia" w:ascii="宋体" w:hAnsi="宋体" w:cs="宋体"/>
                <w:color w:val="000000" w:themeColor="text1"/>
                <w:sz w:val="22"/>
                <w:szCs w:val="20"/>
                <w:highlight w:val="none"/>
                <w:lang w:val="zh-CN"/>
              </w:rPr>
              <w:t xml:space="preserve">以最</w:t>
            </w:r>
            <w:r>
              <w:rPr>
                <w:rFonts w:hint="eastAsia" w:ascii="宋体" w:hAnsi="宋体" w:eastAsia="宋体" w:cs="宋体"/>
                <w:color w:val="000000" w:themeColor="text1"/>
                <w:sz w:val="22"/>
                <w:szCs w:val="20"/>
                <w:highlight w:val="none"/>
                <w:lang w:val="zh-CN"/>
              </w:rPr>
              <w:t xml:space="preserve">终验收为准。</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其他商务要求：</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包装及运输</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包装由投标供应商负责，确保设备在运输、装卸车、储存、就位过程中不被损坏或腐蚀，如有损坏或遗失，其责任由投标供应商承担。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运输方式：由投标供应商负责陆运或铁路运输，运费（含保险）应单独报价且计入总价之内。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安装调试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设备到达现场后进行开箱验收，要求所有设备的包装无破损，设备及零部件有良好的外观质量，并且无表面破损、挤伤或变形。开箱验收合格后签署开箱验收单。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采购人或使用方负责将水、电、风提供到厂房固定位置，投标供应商负责从该位置至设备之间各种线缆、管线的实施。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设备的安装和调试工作由投标供应商负责派出强大的工程技术人员队伍在采购人或使用方现场进行，设备安装、调试时所用的工具由投标供应商负责，采购人或使用方可进行协助。</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安装调试中发现的任何设备问题和缺陷，均需在验收之前予以整改。</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终验收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设备验收前，投标供应商安排工程师在采购人或使用方设备安装现场进行现场培训，使用户达到独立使用、正确判断故障和熟练操作的程度。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设备终验收在采购人或使用方工厂进行，待安装、调试、培训完毕后，投标供应商按照技术协议及国家标准编制终验收大纲，经采购人或使用方审核确认后，开始按照终验收大纲进行设备参数等内容验收工作。</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设备需要出具检测报告。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精度指标检测合格后，设备交予采购人或使用方进行使用，且无质量问题。</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以上验收工作均满足要求后，双方签署终验收报告。</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若2次验收不能达到技术要求及由于投标供应商原因设备验收周期超过30天，则视为设备验收不合格。</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2.3.7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投标供应商需在设备终验收前1个月内提供合同及技术协议要求的所有设备相关档案资料，否则采购人或使用方有权拒绝终验收，若由于资料原因导致验收延期，则按照逾期交货进行处罚。</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其他条款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投标供应商在设备移交之前所有的安装工具、损耗等均由投标供应商承担。</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按技术协议设备终验收不合格、不能正常交付使用的，投标供应商退还采购人或使用方所付设备款并承担合同总金额30%的违约赔偿金。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在质保期内，设备出现问题，投标供应商应及时进行修理，投标供应商应在7</w:t>
            </w:r>
            <w:r>
              <w:rPr>
                <w:rFonts w:hint="eastAsia" w:ascii="宋体" w:hAnsi="宋体" w:cs="宋体"/>
                <w:color w:val="000000" w:themeColor="text1"/>
                <w:sz w:val="22"/>
                <w:szCs w:val="20"/>
                <w:highlight w:val="none"/>
                <w:lang w:eastAsia="zh-CN"/>
              </w:rPr>
              <w:t xml:space="preserve">日内</w:t>
            </w:r>
            <w:r>
              <w:rPr>
                <w:rFonts w:hint="eastAsia" w:ascii="宋体" w:hAnsi="宋体" w:eastAsia="宋体" w:cs="宋体"/>
                <w:color w:val="000000" w:themeColor="text1"/>
                <w:sz w:val="22"/>
                <w:szCs w:val="20"/>
                <w:highlight w:val="none"/>
              </w:rPr>
              <w:t xml:space="preserve">恢复设备正常运行，若由于投标供应商原因造成设备停产每超过7日（不足7日，按7日计算），则按合同总金额的3%承担违约赔偿责任，违约金不超过合同额的10%。</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为用户提供终身技术咨询服务。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合同质保期满后，根据采购人或使用方的要求，投标供应商应以不高于标书优惠价格向采购人或使用方提供保证设备正常运行的所需要的全部备件及售后服务。</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投标时所提供的各项资质、材料，以及对投标条款的响应情况必须真实有效，如存在虚假信息等弄虚作假行为，除追究投标供应商的相关责任外，投标供应商退还采购人或使用方所付设备款并承担合同总金额30%的违约赔偿金。</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合同有效期内，合同总价不受国家政策性调价或原材料价格变化及外汇汇率变化的影响，并作为最终结算的唯一依据。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3.4.9</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投标设备必须是全新设备（包括所有零部件、元器件和附件）。</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3.4.10</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投标供应商应保证，采购人或使用方在中华人民共和国使用该货物或货物的任何一部分时，免受第三方提出的侵犯其专利权、商标权、著作权或其他知识产权的起诉。</w:t>
            </w:r>
            <w:r>
              <w:rPr>
                <w:color w:val="000000" w:themeColor="text1"/>
              </w:rPr>
            </w:r>
            <w:r/>
          </w:p>
        </w:tc>
      </w:tr>
      <w:tr>
        <w:trPr>
          <w:trHeight w:val="285"/>
        </w:trPr>
        <w:tc>
          <w:tcPr>
            <w:tcBorders>
              <w:bottom w:val="single" w:color="auto" w:sz="4" w:space="0"/>
            </w:tcBorders>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4</w:t>
            </w:r>
            <w:r>
              <w:rPr>
                <w:color w:val="000000" w:themeColor="text1"/>
              </w:rPr>
            </w:r>
            <w:r/>
          </w:p>
        </w:tc>
        <w:tc>
          <w:tcPr>
            <w:tcBorders>
              <w:bottom w:val="single" w:color="auto" w:sz="4" w:space="0"/>
            </w:tcBorders>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rPr>
                <w:color w:val="000000" w:themeColor="text1"/>
              </w:rPr>
            </w:r>
            <w:r/>
          </w:p>
        </w:tc>
      </w:tr>
    </w:tbl>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2.8 1MW 耗功器</w:t>
      </w:r>
      <w:r>
        <w:rPr>
          <w:color w:val="000000" w:themeColor="text1"/>
        </w:rPr>
      </w:r>
      <w:r/>
    </w:p>
    <w:tbl>
      <w:tblPr>
        <w:tblStyle w:val="790"/>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测试功能：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负载测试：可加载额定值以内的任意</w:t>
            </w:r>
            <w:r>
              <w:rPr>
                <w:rFonts w:hint="eastAsia" w:ascii="宋体" w:hAnsi="宋体" w:eastAsia="宋体" w:cs="宋体"/>
                <w:color w:val="000000" w:themeColor="text1"/>
                <w:sz w:val="22"/>
                <w:szCs w:val="20"/>
                <w:highlight w:val="none"/>
              </w:rPr>
              <w:t xml:space="preserve">组合档位</w:t>
            </w:r>
            <w:r>
              <w:rPr>
                <w:rFonts w:hint="eastAsia" w:ascii="宋体" w:hAnsi="宋体" w:eastAsia="宋体" w:cs="宋体"/>
                <w:color w:val="000000" w:themeColor="text1"/>
                <w:sz w:val="22"/>
                <w:szCs w:val="20"/>
                <w:highlight w:val="none"/>
                <w:lang w:val="zh-CN"/>
              </w:rPr>
              <w:t xml:space="preserve">功率，测量并显示被测设备稳态电压、电流、功率、运行时间等参数。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控制方式选择：可以选择本地或智能方式控制负载。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本地控制：负载配有本地控制面板，并划分出若干功率档位，可通过开关控制加减载控制和查看数据参数。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智能控制：通过电脑上的数据管理软件控制负载，实现所有测试功能，并对测试数据进行显示、记录和管理，生成各种曲线、图表、测试报告，并支持打印。</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控制方式互锁：系统配有控制方式选择开关，选择任一种控制方式后，通过其余方式进行的操作无效，避免多重操作造成的冲突。</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一键式加减载：无论采用手动开关或软件控制时，均可先设置好功率值，再启动总加载开关，负载才会按预设值加载，从而避免功率调整过程中造成负载波动。</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1.7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本地仪表显示数据：通过本地测量仪表可显示电压、电流、功率、运行时间等参数。</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软件功能：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2.1</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通讯方式：智能控制使用光电隔离的RS485通讯串口连接PC，抗干扰能力强，保证系统控制的稳定性。也可通过转换器实现各种通信协议的转换，使用USB或RS232端口通讯。</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2.2</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加载方式：手动加载或自动加载。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2.3</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手动加载：输入功率，即按指定数值加载。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2.4</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自动加载：测试时可设定多个加载阶段的功率与时长，并按预设顺序自动进行阶段测试。</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2.5</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并机测试（</w:t>
            </w:r>
            <w:r>
              <w:rPr>
                <w:rFonts w:hint="eastAsia" w:ascii="宋体" w:hAnsi="宋体" w:eastAsia="宋体" w:cs="宋体"/>
                <w:color w:val="000000" w:themeColor="text1"/>
                <w:sz w:val="22"/>
                <w:szCs w:val="20"/>
                <w:highlight w:val="none"/>
              </w:rPr>
              <w:t xml:space="preserve">扩展功能</w:t>
            </w:r>
            <w:r>
              <w:rPr>
                <w:rFonts w:hint="eastAsia" w:ascii="宋体" w:hAnsi="宋体" w:eastAsia="宋体" w:cs="宋体"/>
                <w:color w:val="000000" w:themeColor="text1"/>
                <w:sz w:val="22"/>
                <w:szCs w:val="20"/>
                <w:highlight w:val="none"/>
                <w:lang w:val="zh-CN"/>
              </w:rPr>
              <w:t xml:space="preserve">）：当多台负载并机时，软件可进行并机测试，既可显示、记录各台负载的参数，也可显示、记录并机后的系统总参数。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2.6</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实时参数：测试过程中，可通过软件实时显示电压、电流、功率、运行时间等主要参数。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2.7</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安全监控：可通过软件指示灯，直观监控负载状态，异常停机保护时，提示停机原因。</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2.8</w:t>
            </w:r>
            <w:r>
              <w:rPr>
                <w:color w:val="000000" w:themeColor="text1"/>
              </w:rPr>
            </w:r>
            <w:r/>
          </w:p>
        </w:tc>
        <w:tc>
          <w:tcPr>
            <w:tcW w:w="9072"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数据采集间隔：数据最小储存间隔时间为</w:t>
            </w:r>
            <w:r>
              <w:rPr>
                <w:rFonts w:hint="eastAsia" w:ascii="宋体" w:hAnsi="宋体" w:eastAsia="宋体" w:cs="宋体"/>
                <w:color w:val="000000" w:themeColor="text1"/>
                <w:sz w:val="22"/>
                <w:szCs w:val="20"/>
                <w:highlight w:val="none"/>
              </w:rPr>
              <w:t xml:space="preserve">1</w:t>
            </w:r>
            <w:r>
              <w:rPr>
                <w:rFonts w:hint="eastAsia" w:ascii="宋体" w:hAnsi="宋体" w:eastAsia="宋体" w:cs="宋体"/>
                <w:color w:val="000000" w:themeColor="text1"/>
                <w:sz w:val="22"/>
                <w:szCs w:val="20"/>
                <w:highlight w:val="none"/>
                <w:lang w:val="zh-CN"/>
              </w:rPr>
              <w:t xml:space="preserve">s。</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数据保存与查询：测试数据可保存在软件中，并随时查询历史测试数据。</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2.10</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图形显示：可显示实时或历史测试数据，并支持打印为以下曲线、图形：</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1）实时电压、电流、频率、功率曲线；2）电压曲线图；3）电流曲线图；</w:t>
            </w:r>
            <w:r>
              <w:rPr>
                <w:color w:val="000000" w:themeColor="text1"/>
              </w:rPr>
            </w:r>
            <w:r/>
          </w:p>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4）功率曲线图。</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2.11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数据格式：图表、曲线可通过</w:t>
            </w:r>
            <w:r>
              <w:rPr>
                <w:rFonts w:hint="eastAsia" w:ascii="宋体" w:hAnsi="宋体" w:eastAsia="宋体" w:cs="宋体"/>
                <w:color w:val="000000" w:themeColor="text1"/>
                <w:sz w:val="22"/>
                <w:szCs w:val="20"/>
                <w:highlight w:val="none"/>
              </w:rPr>
              <w:t xml:space="preserve">W</w:t>
            </w:r>
            <w:r>
              <w:rPr>
                <w:rFonts w:hint="eastAsia" w:ascii="宋体" w:hAnsi="宋体" w:eastAsia="宋体" w:cs="宋体"/>
                <w:color w:val="000000" w:themeColor="text1"/>
                <w:sz w:val="22"/>
                <w:szCs w:val="20"/>
                <w:highlight w:val="none"/>
                <w:lang w:val="zh-CN"/>
              </w:rPr>
              <w:t xml:space="preserve">ord文档格式输出，检测数据可通过Excel表格格式输出，并支持打印。</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保护功能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3.1</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紧急停止：可手动一键强制卸载，急停锁定状态下不能加载。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3.2</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短路保护：负载电路配有熔断器，可避免负载短路或电流过大时损坏设备。</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bidi="bo-CN"/>
              </w:rPr>
              <w:t xml:space="preserve">3.3</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过压保护：负载输入电压超过安全阈值时，自动卸载并声光报警。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3.4</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温度保护：负载温度超过安全阈值时，自动卸载并声光报警。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3.5</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风机联锁保护：未开启风机电源开关前，负载不能进行加载。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3.6</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风机风量保护：散热风机的风量不足时，自动卸载并声光报警。</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3.7</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风机相序自动转换保护：当控制电源线未按正确相序连接时，三相风机也可按正常方向运转。</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3.8</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保护开关：部分保护功能配有开关，当误报或有特殊需要时，可临时关闭相应保护功能。</w:t>
            </w:r>
            <w:r>
              <w:rPr>
                <w:color w:val="000000" w:themeColor="text1"/>
              </w:rPr>
            </w:r>
            <w:r/>
          </w:p>
        </w:tc>
      </w:tr>
      <w:tr>
        <w:trPr>
          <w:trHeight w:val="394"/>
        </w:trPr>
        <w:tc>
          <w:tcPr>
            <w:tcW w:w="988" w:type="dxa"/>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3.9</w:t>
            </w:r>
            <w:r>
              <w:rPr>
                <w:color w:val="000000" w:themeColor="text1"/>
              </w:rPr>
            </w:r>
            <w:r/>
          </w:p>
        </w:tc>
        <w:tc>
          <w:tcPr>
            <w:tcW w:w="907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2"/>
                <w:szCs w:val="20"/>
                <w:highlight w:val="none"/>
              </w:rPr>
              <w:suppressLineNumbers w:val="0"/>
            </w:pPr>
            <w:r>
              <w:rPr>
                <w:rFonts w:hint="eastAsia" w:ascii="宋体" w:hAnsi="宋体" w:eastAsia="宋体" w:cs="宋体"/>
                <w:color w:val="000000" w:themeColor="text1"/>
                <w:sz w:val="22"/>
                <w:szCs w:val="20"/>
                <w:highlight w:val="none"/>
                <w:lang w:val="zh-CN"/>
              </w:rPr>
              <w:t xml:space="preserve">机箱接地保护：负载工作时为了避免机壳带电，使人发生触电危险，负载柜体设有专门接地保护端子。</w:t>
            </w:r>
            <w:r>
              <w:rPr>
                <w:color w:val="000000" w:themeColor="text1"/>
              </w:rPr>
            </w:r>
            <w:r/>
          </w:p>
        </w:tc>
      </w:tr>
    </w:tbl>
    <w:p>
      <w:pPr>
        <w:jc w:val="left"/>
        <w:spacing w:line="44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2.9动平衡机</w:t>
      </w:r>
      <w:r>
        <w:rPr>
          <w:color w:val="000000" w:themeColor="text1"/>
        </w:rPr>
      </w:r>
      <w:r/>
    </w:p>
    <w:tbl>
      <w:tblPr>
        <w:tblStyle w:val="79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1162"/>
        <w:gridCol w:w="8957"/>
      </w:tblGrid>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设备名称：卧式平衡机</w:t>
            </w:r>
            <w:r>
              <w:rPr>
                <w:rFonts w:ascii="宋体" w:hAnsi="宋体" w:eastAsia="宋体" w:cs="Times New Roman"/>
                <w:color w:val="000000" w:themeColor="text1"/>
                <w:sz w:val="22"/>
                <w:szCs w:val="20"/>
                <w:highlight w:val="none"/>
              </w:rPr>
              <w:t xml:space="preserve"> </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数量：1台</w:t>
            </w:r>
            <w:r>
              <w:rPr>
                <w:color w:val="000000" w:themeColor="text1"/>
              </w:rPr>
            </w:r>
            <w:r/>
          </w:p>
        </w:tc>
      </w:tr>
      <w:tr>
        <w:trPr>
          <w:jc w:val="center"/>
          <w:trHeight w:val="137"/>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b/>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报价币种，价格条件：人民币，交货地价</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b/>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交货期：</w:t>
            </w:r>
            <w:r>
              <w:rPr>
                <w:rFonts w:hint="eastAsia" w:ascii="宋体" w:hAnsi="宋体" w:eastAsia="宋体" w:cs="Times New Roman"/>
                <w:color w:val="000000" w:themeColor="text1"/>
                <w:sz w:val="22"/>
                <w:szCs w:val="20"/>
                <w:highlight w:val="none"/>
              </w:rPr>
              <w:t xml:space="preserve">设备合同签字生效后3个月到厂。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设备用途及总体要求：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适用于齿轮轴及其它转子类零件的平衡检测。</w:t>
            </w:r>
            <w:r>
              <w:rPr>
                <w:color w:val="000000" w:themeColor="text1"/>
              </w:rPr>
            </w:r>
            <w:r/>
          </w:p>
        </w:tc>
      </w:tr>
      <w:tr>
        <w:trPr>
          <w:jc w:val="center"/>
          <w:trHeight w:val="413"/>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设备结构为卧式硬支撑卧式动平衡机，主要分为两部分：机械系统、测量控制系统。</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.2.1</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机械系统包括：床身、可移动摆架（支撑架、轴向限位支架、安全架等）、传感器、皮带驱动装置（皮带涨紧和引导装置、皮带轮、驱动电机等）等</w:t>
            </w:r>
            <w:r>
              <w:rPr>
                <w:rFonts w:ascii="宋体" w:hAnsi="宋体" w:eastAsia="宋体" w:cs="Times New Roman"/>
                <w:color w:val="000000" w:themeColor="text1"/>
                <w:sz w:val="22"/>
                <w:szCs w:val="20"/>
                <w:highlight w:val="none"/>
              </w:rPr>
              <w:t xml:space="preserve"> </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pacing w:val="20"/>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设备的制造及校验应满足国际标准ISO21940-21-2012。</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W w:w="8957" w:type="dxa"/>
            <w:textDirection w:val="lrTb"/>
            <w:noWrap w:val="false"/>
          </w:tcPr>
          <w:p>
            <w:pPr>
              <w:ind w:left="567" w:right="0" w:hanging="567"/>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测量单元的软、硬件配置</w:t>
            </w:r>
            <w:r>
              <w:rPr>
                <w:rFonts w:hint="eastAsia" w:ascii="宋体" w:hAnsi="宋体" w:cs="Times New Roman"/>
                <w:color w:val="000000" w:themeColor="text1"/>
                <w:sz w:val="22"/>
                <w:szCs w:val="20"/>
                <w:highlight w:val="none"/>
                <w:lang w:eastAsia="zh-CN"/>
              </w:rPr>
              <w:t xml:space="preserve">及设</w:t>
            </w:r>
            <w:r>
              <w:rPr>
                <w:rFonts w:hint="eastAsia" w:ascii="宋体" w:hAnsi="宋体" w:eastAsia="宋体" w:cs="Times New Roman"/>
                <w:color w:val="000000" w:themeColor="text1"/>
                <w:sz w:val="22"/>
                <w:szCs w:val="20"/>
                <w:highlight w:val="none"/>
              </w:rPr>
              <w:t xml:space="preserve">备功能如下：</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W w:w="8957" w:type="dxa"/>
            <w:textDirection w:val="lrTb"/>
            <w:noWrap w:val="false"/>
          </w:tcPr>
          <w:p>
            <w:pPr>
              <w:ind w:left="567" w:right="0" w:hanging="567"/>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Arial"/>
                <w:bCs/>
                <w:color w:val="000000" w:themeColor="text1"/>
                <w:sz w:val="22"/>
                <w:szCs w:val="20"/>
                <w:highlight w:val="none"/>
              </w:rPr>
              <w:t xml:space="preserve">带图形化显示的彩色显示屏</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独立的</w:t>
            </w:r>
            <w:r>
              <w:rPr>
                <w:rFonts w:hint="eastAsia" w:ascii="宋体" w:hAnsi="宋体" w:eastAsia="宋体" w:cs="Arial"/>
                <w:bCs/>
                <w:color w:val="000000" w:themeColor="text1"/>
                <w:sz w:val="22"/>
                <w:szCs w:val="20"/>
                <w:highlight w:val="none"/>
              </w:rPr>
              <w:t xml:space="preserve">薄膜按键,可直接执行所有重要的操作功能</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.7</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按</w:t>
            </w:r>
            <w:r>
              <w:rPr>
                <w:rFonts w:hint="eastAsia" w:ascii="宋体" w:hAnsi="宋体" w:eastAsia="宋体" w:cs="Arial"/>
                <w:bCs/>
                <w:color w:val="000000" w:themeColor="text1"/>
                <w:sz w:val="22"/>
                <w:szCs w:val="20"/>
                <w:highlight w:val="none"/>
              </w:rPr>
              <w:t xml:space="preserve">转子特性需要，可以通过对应时间平均值的计算来改善测量结果</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.8</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宋体"/>
                <w:bCs/>
                <w:color w:val="000000" w:themeColor="text1"/>
                <w:sz w:val="22"/>
                <w:szCs w:val="20"/>
                <w:highlight w:val="none"/>
              </w:rPr>
              <w:suppressLineNumbers w:val="0"/>
            </w:pPr>
            <w:r>
              <w:rPr>
                <w:rFonts w:hint="eastAsia" w:ascii="宋体" w:hAnsi="宋体" w:eastAsia="宋体" w:cs="宋体"/>
                <w:bCs/>
                <w:color w:val="000000" w:themeColor="text1"/>
                <w:sz w:val="22"/>
                <w:szCs w:val="20"/>
                <w:highlight w:val="none"/>
              </w:rPr>
              <w:t xml:space="preserve">速度测量精度</w:t>
            </w:r>
            <w:r>
              <w:rPr>
                <w:rFonts w:hint="eastAsia" w:ascii="宋体" w:hAnsi="宋体" w:eastAsia="宋体" w:cs="Arial"/>
                <w:bCs/>
                <w:color w:val="000000" w:themeColor="text1"/>
                <w:sz w:val="22"/>
                <w:szCs w:val="20"/>
                <w:highlight w:val="none"/>
              </w:rPr>
              <w:t xml:space="preserve">，4位，测量值精确性+ 1 ‰ + 1 位， </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.9</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Arial"/>
                <w:bCs/>
                <w:color w:val="000000" w:themeColor="text1"/>
                <w:sz w:val="22"/>
                <w:szCs w:val="20"/>
                <w:highlight w:val="none"/>
              </w:rPr>
              <w:t xml:space="preserve">电子角度</w:t>
            </w:r>
            <w:r>
              <w:rPr>
                <w:rFonts w:hint="eastAsia" w:ascii="宋体" w:hAnsi="宋体" w:eastAsia="宋体" w:cs="宋体"/>
                <w:bCs/>
                <w:color w:val="000000" w:themeColor="text1"/>
                <w:sz w:val="22"/>
                <w:szCs w:val="20"/>
                <w:highlight w:val="none"/>
              </w:rPr>
              <w:t xml:space="preserve">手动</w:t>
            </w:r>
            <w:r>
              <w:rPr>
                <w:rFonts w:hint="eastAsia" w:ascii="宋体" w:hAnsi="宋体" w:eastAsia="宋体" w:cs="Arial"/>
                <w:bCs/>
                <w:color w:val="000000" w:themeColor="text1"/>
                <w:sz w:val="22"/>
                <w:szCs w:val="20"/>
                <w:highlight w:val="none"/>
              </w:rPr>
              <w:t xml:space="preserve">定位</w:t>
            </w:r>
            <w:r>
              <w:rPr>
                <w:rFonts w:hint="eastAsia" w:ascii="宋体" w:hAnsi="宋体" w:eastAsia="宋体" w:cs="宋体"/>
                <w:bCs/>
                <w:color w:val="000000" w:themeColor="text1"/>
                <w:sz w:val="22"/>
                <w:szCs w:val="20"/>
                <w:highlight w:val="none"/>
              </w:rPr>
              <w:t xml:space="preserve">功能，</w:t>
            </w:r>
            <w:r>
              <w:rPr>
                <w:rFonts w:hint="eastAsia" w:ascii="宋体" w:hAnsi="宋体" w:eastAsia="宋体" w:cs="Arial"/>
                <w:bCs/>
                <w:color w:val="000000" w:themeColor="text1"/>
                <w:sz w:val="22"/>
                <w:szCs w:val="20"/>
                <w:highlight w:val="none"/>
              </w:rPr>
              <w:t xml:space="preserve">转子特性定标</w:t>
            </w:r>
            <w:r>
              <w:rPr>
                <w:rFonts w:hint="eastAsia" w:ascii="宋体" w:hAnsi="宋体" w:eastAsia="宋体" w:cs="宋体"/>
                <w:bCs/>
                <w:color w:val="000000" w:themeColor="text1"/>
                <w:sz w:val="22"/>
                <w:szCs w:val="20"/>
                <w:highlight w:val="none"/>
              </w:rPr>
              <w:t xml:space="preserve">功能</w:t>
            </w:r>
            <w:r>
              <w:rPr>
                <w:rFonts w:hint="eastAsia" w:ascii="宋体" w:hAnsi="宋体" w:eastAsia="宋体" w:cs="宋体"/>
                <w:bCs/>
                <w:color w:val="000000" w:themeColor="text1"/>
                <w:sz w:val="22"/>
                <w:szCs w:val="20"/>
                <w:highlight w:val="none"/>
                <w:lang w:eastAsia="zh-CN"/>
              </w:rPr>
              <w:t xml:space="preserve">，</w:t>
            </w:r>
            <w:r>
              <w:rPr>
                <w:rFonts w:hint="eastAsia" w:ascii="Arial" w:hAnsi="Arial" w:eastAsia="Arial" w:cs="Arial"/>
                <w:bCs/>
                <w:color w:val="000000" w:themeColor="text1"/>
                <w:sz w:val="22"/>
                <w:szCs w:val="20"/>
                <w:highlight w:val="none"/>
              </w:rPr>
              <w:t xml:space="preserve">高速挠性转子测量</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.10</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提供打印功能，可进行平衡记录的打印操作。</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.11</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提供控制柜空调一个，功率不小于600W</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w:t>
            </w:r>
            <w:r>
              <w:rPr>
                <w:rFonts w:hint="eastAsia" w:ascii="宋体" w:hAnsi="宋体" w:eastAsia="宋体" w:cs="Times New Roman"/>
                <w:color w:val="000000" w:themeColor="text1"/>
                <w:sz w:val="22"/>
                <w:szCs w:val="20"/>
                <w:highlight w:val="none"/>
                <w:lang w:val="zh-CN"/>
              </w:rPr>
              <w:t xml:space="preserve">.12</w:t>
            </w:r>
            <w:r>
              <w:rPr>
                <w:color w:val="000000" w:themeColor="text1"/>
              </w:rPr>
            </w:r>
            <w:r/>
          </w:p>
        </w:tc>
        <w:tc>
          <w:tcPr>
            <w:tcW w:w="8957" w:type="dxa"/>
            <w:vAlign w:val="center"/>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一个测量单元能够连接主机和辅机两台机器，无须每次插拔数据输入线缆。</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驱动系统的规格及要求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驱动电机双向旋转。</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主机交流驱动电机功率不低于15KW。</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辅机交流驱动电机功率不低于3KW。</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5.13.4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主机采用气动皮带涨紧装置</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5.14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机器及控制柜颜色：按照用户要求；</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设备技术要求及主要规格参数：</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主机系统永久标定测量范围Wn</w:t>
            </w:r>
            <w:r>
              <w:rPr>
                <w:rFonts w:hint="eastAsia" w:ascii="宋体" w:hAnsi="宋体" w:eastAsia="宋体" w:cs="Times New Roman"/>
                <w:color w:val="000000" w:themeColor="text1"/>
                <w:sz w:val="22"/>
                <w:szCs w:val="20"/>
                <w:highlight w:val="none"/>
                <w:vertAlign w:val="superscript"/>
              </w:rPr>
              <w:t xml:space="preserve">2</w:t>
            </w:r>
            <w:r>
              <w:rPr>
                <w:rFonts w:hint="eastAsia" w:ascii="宋体" w:hAnsi="宋体" w:eastAsia="宋体" w:cs="Times New Roman"/>
                <w:color w:val="000000" w:themeColor="text1"/>
                <w:sz w:val="22"/>
                <w:szCs w:val="20"/>
                <w:highlight w:val="none"/>
              </w:rPr>
              <w:t xml:space="preserve">=280*10</w:t>
            </w:r>
            <w:r>
              <w:rPr>
                <w:rFonts w:hint="eastAsia" w:ascii="宋体" w:hAnsi="宋体" w:eastAsia="宋体" w:cs="Times New Roman"/>
                <w:color w:val="000000" w:themeColor="text1"/>
                <w:sz w:val="22"/>
                <w:szCs w:val="20"/>
                <w:highlight w:val="none"/>
                <w:vertAlign w:val="superscript"/>
              </w:rPr>
              <w:t xml:space="preserve">6</w:t>
            </w:r>
            <w:r>
              <w:rPr>
                <w:rFonts w:hint="eastAsia" w:ascii="宋体" w:hAnsi="宋体" w:eastAsia="宋体" w:cs="Times New Roman"/>
                <w:color w:val="000000" w:themeColor="text1"/>
                <w:sz w:val="22"/>
                <w:szCs w:val="20"/>
                <w:highlight w:val="none"/>
              </w:rPr>
              <w:t xml:space="preserve">kg/min</w:t>
            </w:r>
            <w:r>
              <w:rPr>
                <w:rFonts w:hint="eastAsia" w:ascii="宋体" w:hAnsi="宋体" w:eastAsia="宋体" w:cs="Times New Roman"/>
                <w:color w:val="000000" w:themeColor="text1"/>
                <w:sz w:val="22"/>
                <w:szCs w:val="20"/>
                <w:highlight w:val="none"/>
                <w:vertAlign w:val="superscript"/>
              </w:rPr>
              <w:t xml:space="preserve">2</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w:t>
            </w: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辅机系统永久标定测量范围Wn</w:t>
            </w:r>
            <w:r>
              <w:rPr>
                <w:rFonts w:hint="eastAsia" w:ascii="宋体" w:hAnsi="宋体" w:eastAsia="宋体" w:cs="Times New Roman"/>
                <w:color w:val="000000" w:themeColor="text1"/>
                <w:sz w:val="22"/>
                <w:szCs w:val="20"/>
                <w:highlight w:val="none"/>
                <w:vertAlign w:val="superscript"/>
              </w:rPr>
              <w:t xml:space="preserve">2</w:t>
            </w:r>
            <w:r>
              <w:rPr>
                <w:rFonts w:hint="eastAsia" w:ascii="宋体" w:hAnsi="宋体" w:eastAsia="宋体" w:cs="Times New Roman"/>
                <w:color w:val="000000" w:themeColor="text1"/>
                <w:sz w:val="22"/>
                <w:szCs w:val="20"/>
                <w:highlight w:val="none"/>
              </w:rPr>
              <w:t xml:space="preserve">=180*10</w:t>
            </w:r>
            <w:r>
              <w:rPr>
                <w:rFonts w:hint="eastAsia" w:ascii="宋体" w:hAnsi="宋体" w:eastAsia="宋体" w:cs="Times New Roman"/>
                <w:color w:val="000000" w:themeColor="text1"/>
                <w:sz w:val="22"/>
                <w:szCs w:val="20"/>
                <w:highlight w:val="none"/>
                <w:vertAlign w:val="superscript"/>
              </w:rPr>
              <w:t xml:space="preserve">6</w:t>
            </w:r>
            <w:r>
              <w:rPr>
                <w:rFonts w:hint="eastAsia" w:ascii="宋体" w:hAnsi="宋体" w:eastAsia="宋体" w:cs="Times New Roman"/>
                <w:color w:val="000000" w:themeColor="text1"/>
                <w:sz w:val="22"/>
                <w:szCs w:val="20"/>
                <w:highlight w:val="none"/>
              </w:rPr>
              <w:t xml:space="preserve">kg/min</w:t>
            </w:r>
            <w:r>
              <w:rPr>
                <w:rFonts w:hint="eastAsia" w:ascii="宋体" w:hAnsi="宋体" w:eastAsia="宋体" w:cs="Times New Roman"/>
                <w:color w:val="000000" w:themeColor="text1"/>
                <w:sz w:val="22"/>
                <w:szCs w:val="20"/>
                <w:highlight w:val="none"/>
                <w:vertAlign w:val="superscript"/>
              </w:rPr>
              <w:t xml:space="preserve">2</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主机提供定制轴向限位装置1套，投标提供详细图文说明。</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6</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主机提供反向支撑压紧工装1套，投标提供详细图文说明。</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安装调试</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bCs/>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配备必要的安装调试工具、地角螺栓、扳手及安装用电缆（20米）等。</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7</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甲方负责设备开箱、就位，乙方需要进行现场指导，乙方负责设备接线，调试</w:t>
            </w:r>
            <w:r>
              <w:rPr>
                <w:rFonts w:hint="eastAsia" w:ascii="宋体" w:hAnsi="宋体" w:cs="Times New Roman"/>
                <w:color w:val="000000" w:themeColor="text1"/>
                <w:sz w:val="22"/>
                <w:szCs w:val="20"/>
                <w:highlight w:val="none"/>
                <w:lang w:eastAsia="zh-CN"/>
              </w:rPr>
              <w:t xml:space="preserve">，最</w:t>
            </w:r>
            <w:r>
              <w:rPr>
                <w:rFonts w:hint="eastAsia" w:ascii="宋体" w:hAnsi="宋体" w:eastAsia="宋体" w:cs="Times New Roman"/>
                <w:color w:val="000000" w:themeColor="text1"/>
                <w:sz w:val="22"/>
                <w:szCs w:val="20"/>
                <w:highlight w:val="none"/>
              </w:rPr>
              <w:t xml:space="preserve">终验收。</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8</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设备工作条件（指公司能够提供的技术条件）：</w:t>
            </w:r>
            <w:r>
              <w:rPr>
                <w:rFonts w:hint="eastAsia" w:ascii="宋体" w:hAnsi="宋体" w:eastAsia="宋体" w:cs="Times New Roman"/>
                <w:color w:val="000000" w:themeColor="text1"/>
                <w:sz w:val="22"/>
                <w:szCs w:val="20"/>
                <w:highlight w:val="none"/>
              </w:rPr>
              <w:t xml:space="preserve">电源AC380V，50Hz；压缩空气压力0.4~0.6MPa。</w:t>
            </w:r>
            <w:r>
              <w:rPr>
                <w:color w:val="000000" w:themeColor="text1"/>
              </w:rPr>
            </w:r>
            <w:r/>
          </w:p>
        </w:tc>
      </w:tr>
      <w:tr>
        <w:trPr>
          <w:jc w:val="center"/>
          <w:trHeight w:val="301"/>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签订合同后需提供的技术资料</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设备交付前应提前两个月提供卧式动平衡机地基设计方案图及施工技术条件</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提供设备电气系统、机械结构设计原理图；</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提供设备使用手册（包括设备操作、维修、保养、安全使用等内容）；</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.4</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设备附件资料：设备</w:t>
            </w:r>
            <w:r>
              <w:rPr>
                <w:rFonts w:ascii="宋体" w:hAnsi="宋体" w:eastAsia="宋体" w:cs="Times New Roman"/>
                <w:color w:val="000000" w:themeColor="text1"/>
                <w:sz w:val="22"/>
                <w:szCs w:val="20"/>
                <w:highlight w:val="none"/>
              </w:rPr>
              <w:t xml:space="preserve">外购件清单</w:t>
            </w:r>
            <w:r>
              <w:rPr>
                <w:rFonts w:hint="eastAsia" w:ascii="宋体" w:hAnsi="宋体" w:eastAsia="宋体" w:cs="Times New Roman"/>
                <w:color w:val="000000" w:themeColor="text1"/>
                <w:sz w:val="22"/>
                <w:szCs w:val="20"/>
                <w:highlight w:val="none"/>
              </w:rPr>
              <w:t xml:space="preserve">、外购件使用手册及合格证等相关资料；</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.5</w:t>
            </w:r>
            <w:r>
              <w:rPr>
                <w:color w:val="000000" w:themeColor="text1"/>
              </w:rPr>
            </w:r>
            <w:r/>
          </w:p>
        </w:tc>
        <w:tc>
          <w:tcPr>
            <w:tcW w:w="8957"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宋体"/>
                <w:color w:val="000000" w:themeColor="text1"/>
                <w:sz w:val="22"/>
                <w:szCs w:val="20"/>
                <w:highlight w:val="none"/>
              </w:rPr>
              <w:t xml:space="preserve">设备精度报告：设备出厂合格证，设备出厂精度检验报告等；</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9</w:t>
            </w:r>
            <w:r>
              <w:rPr>
                <w:rFonts w:hint="eastAsia" w:ascii="宋体" w:hAnsi="宋体" w:eastAsia="宋体" w:cs="Times New Roman"/>
                <w:color w:val="000000" w:themeColor="text1"/>
                <w:sz w:val="22"/>
                <w:szCs w:val="20"/>
                <w:highlight w:val="none"/>
                <w:lang w:val="zh-CN"/>
              </w:rPr>
              <w:t xml:space="preserve">.6</w:t>
            </w:r>
            <w:r>
              <w:rPr>
                <w:color w:val="000000" w:themeColor="text1"/>
              </w:rPr>
            </w:r>
            <w:r/>
          </w:p>
        </w:tc>
        <w:tc>
          <w:tcPr>
            <w:tcW w:w="8957" w:type="dxa"/>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设备安装验收完毕后，上述技术资料</w:t>
            </w:r>
            <w:r>
              <w:rPr>
                <w:rFonts w:hint="eastAsia" w:ascii="宋体" w:hAnsi="宋体" w:eastAsia="宋体" w:cs="Times New Roman"/>
                <w:color w:val="000000" w:themeColor="text1"/>
                <w:sz w:val="22"/>
                <w:szCs w:val="20"/>
                <w:highlight w:val="none"/>
              </w:rPr>
              <w:t xml:space="preserve">一</w:t>
            </w:r>
            <w:r>
              <w:rPr>
                <w:rFonts w:ascii="宋体" w:hAnsi="宋体" w:eastAsia="宋体" w:cs="Times New Roman"/>
                <w:color w:val="000000" w:themeColor="text1"/>
                <w:sz w:val="22"/>
                <w:szCs w:val="20"/>
                <w:highlight w:val="none"/>
              </w:rPr>
              <w:t xml:space="preserve">套纸质版和一套电子版</w:t>
            </w:r>
            <w:r>
              <w:rPr>
                <w:rFonts w:hint="eastAsia" w:ascii="宋体" w:hAnsi="宋体" w:eastAsia="宋体" w:cs="Times New Roman"/>
                <w:color w:val="000000" w:themeColor="text1"/>
                <w:sz w:val="22"/>
                <w:szCs w:val="20"/>
                <w:highlight w:val="none"/>
              </w:rPr>
              <w:t xml:space="preserve">。</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10</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技术服务</w:t>
            </w:r>
            <w:r>
              <w:rPr>
                <w:rFonts w:hint="eastAsia" w:ascii="宋体" w:hAnsi="宋体" w:eastAsia="宋体" w:cs="Times New Roman"/>
                <w:color w:val="000000" w:themeColor="text1"/>
                <w:sz w:val="22"/>
                <w:szCs w:val="20"/>
                <w:highlight w:val="none"/>
              </w:rPr>
              <w:t xml:space="preserve">：</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0</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服务应及时有效。卖方在收到用户故障信息后，要求24小时内响应，5个工作日内排除故障。</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0</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设备运输、装卸、安装和调试由乙方负责，安装调试质量由甲方验收。</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0</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设备运输、装卸、安装、调试、培训及技术服务费用等计入投标总价。</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b/>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验收标准</w:t>
            </w:r>
            <w:r>
              <w:rPr>
                <w:rFonts w:hint="eastAsia" w:ascii="宋体" w:hAnsi="宋体" w:eastAsia="宋体" w:cs="Times New Roman"/>
                <w:color w:val="000000" w:themeColor="text1"/>
                <w:sz w:val="22"/>
                <w:szCs w:val="20"/>
                <w:highlight w:val="none"/>
              </w:rPr>
              <w:t xml:space="preserve">、</w:t>
            </w:r>
            <w:r>
              <w:rPr>
                <w:rFonts w:ascii="宋体" w:hAnsi="宋体" w:eastAsia="宋体" w:cs="Times New Roman"/>
                <w:color w:val="000000" w:themeColor="text1"/>
                <w:sz w:val="22"/>
                <w:szCs w:val="20"/>
                <w:highlight w:val="none"/>
              </w:rPr>
              <w:t xml:space="preserve">验收程序</w:t>
            </w:r>
            <w:r>
              <w:rPr>
                <w:rFonts w:hint="eastAsia" w:ascii="宋体" w:hAnsi="宋体" w:eastAsia="宋体" w:cs="Times New Roman"/>
                <w:color w:val="000000" w:themeColor="text1"/>
                <w:sz w:val="22"/>
                <w:szCs w:val="20"/>
                <w:highlight w:val="none"/>
              </w:rPr>
              <w:t xml:space="preserve">和培训</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验收标准</w:t>
            </w:r>
            <w:r>
              <w:rPr>
                <w:rFonts w:hint="eastAsia" w:ascii="宋体" w:hAnsi="宋体" w:eastAsia="宋体" w:cs="Times New Roman"/>
                <w:color w:val="000000" w:themeColor="text1"/>
                <w:sz w:val="22"/>
                <w:szCs w:val="20"/>
                <w:highlight w:val="none"/>
              </w:rPr>
              <w:t xml:space="preserve">：</w:t>
            </w:r>
            <w:r>
              <w:rPr>
                <w:rFonts w:ascii="宋体" w:hAnsi="宋体" w:eastAsia="宋体" w:cs="Times New Roman"/>
                <w:color w:val="000000" w:themeColor="text1"/>
                <w:sz w:val="22"/>
                <w:szCs w:val="20"/>
                <w:highlight w:val="none"/>
              </w:rPr>
              <w:t xml:space="preserve">采用</w:t>
            </w:r>
            <w:r>
              <w:rPr>
                <w:rFonts w:hint="eastAsia" w:ascii="宋体" w:hAnsi="宋体" w:eastAsia="宋体" w:cs="Times New Roman"/>
                <w:color w:val="000000" w:themeColor="text1"/>
                <w:sz w:val="22"/>
                <w:szCs w:val="20"/>
                <w:highlight w:val="none"/>
              </w:rPr>
              <w:t xml:space="preserve">标准转子按</w:t>
            </w:r>
            <w:r>
              <w:rPr>
                <w:rFonts w:hint="eastAsia" w:ascii="宋体" w:hAnsi="宋体" w:eastAsia="宋体" w:cs="Times New Roman"/>
                <w:color w:val="000000" w:themeColor="text1"/>
                <w:sz w:val="22"/>
                <w:szCs w:val="20"/>
                <w:highlight w:val="none"/>
              </w:rPr>
              <w:t xml:space="preserve">ISO21940-21-2012</w:t>
            </w:r>
            <w:r>
              <w:rPr>
                <w:rFonts w:hint="eastAsia" w:ascii="宋体" w:hAnsi="宋体" w:eastAsia="宋体" w:cs="Times New Roman"/>
                <w:color w:val="000000" w:themeColor="text1"/>
                <w:sz w:val="22"/>
                <w:szCs w:val="20"/>
                <w:highlight w:val="none"/>
              </w:rPr>
              <w:t xml:space="preserve">进行测试及校验。</w:t>
            </w:r>
            <w:r>
              <w:rPr>
                <w:color w:val="000000" w:themeColor="text1"/>
              </w:rPr>
            </w:r>
            <w:r/>
          </w:p>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验收内容还包括：设备外观、功能、安全性、可靠性检测。</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11</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验收程序</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预验收在乙方进行，包括对设备测量精度的验收和对设备功能的验收。出具检测报告。注:</w:t>
            </w:r>
            <w:r>
              <w:rPr>
                <w:rFonts w:ascii="宋体" w:hAnsi="宋体" w:eastAsia="宋体" w:cs="Times New Roman"/>
                <w:color w:val="000000" w:themeColor="text1"/>
                <w:sz w:val="22"/>
                <w:szCs w:val="20"/>
                <w:highlight w:val="none"/>
              </w:rPr>
              <w:t xml:space="preserve"> 采用</w:t>
            </w:r>
            <w:r>
              <w:rPr>
                <w:rFonts w:hint="eastAsia" w:ascii="宋体" w:hAnsi="宋体" w:eastAsia="宋体" w:cs="Times New Roman"/>
                <w:color w:val="000000" w:themeColor="text1"/>
                <w:sz w:val="22"/>
                <w:szCs w:val="20"/>
                <w:highlight w:val="none"/>
              </w:rPr>
              <w:t xml:space="preserve">标准转子按</w:t>
            </w:r>
            <w:r>
              <w:rPr>
                <w:rFonts w:hint="eastAsia" w:ascii="宋体" w:hAnsi="宋体" w:eastAsia="宋体" w:cs="Times New Roman"/>
                <w:color w:val="000000" w:themeColor="text1"/>
                <w:sz w:val="22"/>
                <w:szCs w:val="20"/>
                <w:highlight w:val="none"/>
              </w:rPr>
              <w:t xml:space="preserve">ISO21940-21-2012</w:t>
            </w:r>
            <w:r>
              <w:rPr>
                <w:rFonts w:hint="eastAsia" w:ascii="宋体" w:hAnsi="宋体" w:eastAsia="宋体" w:cs="Times New Roman"/>
                <w:color w:val="000000" w:themeColor="text1"/>
                <w:sz w:val="22"/>
                <w:szCs w:val="20"/>
                <w:highlight w:val="none"/>
              </w:rPr>
              <w:t xml:space="preserve">测试及校验。</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终验收在甲方进行，转子由甲方提供并在甲方现场进行验收。</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验收结果</w:t>
            </w:r>
            <w:r>
              <w:rPr>
                <w:rFonts w:hint="eastAsia" w:ascii="宋体" w:hAnsi="宋体" w:cs="Times New Roman"/>
                <w:color w:val="000000" w:themeColor="text1"/>
                <w:sz w:val="22"/>
                <w:szCs w:val="20"/>
                <w:highlight w:val="none"/>
                <w:lang w:eastAsia="zh-CN"/>
              </w:rPr>
              <w:t xml:space="preserve">以最</w:t>
            </w:r>
            <w:r>
              <w:rPr>
                <w:rFonts w:ascii="宋体" w:hAnsi="宋体" w:eastAsia="宋体" w:cs="Times New Roman"/>
                <w:color w:val="000000" w:themeColor="text1"/>
                <w:sz w:val="22"/>
                <w:szCs w:val="20"/>
                <w:highlight w:val="none"/>
              </w:rPr>
              <w:t xml:space="preserve">终验收为准</w:t>
            </w:r>
            <w:r>
              <w:rPr>
                <w:rFonts w:hint="eastAsia" w:ascii="宋体" w:hAnsi="宋体" w:eastAsia="宋体" w:cs="Times New Roman"/>
                <w:color w:val="000000" w:themeColor="text1"/>
                <w:sz w:val="22"/>
                <w:szCs w:val="20"/>
                <w:highlight w:val="none"/>
              </w:rPr>
              <w:t xml:space="preserve">，验收合格后双方签字生效。</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25" w:leader="none"/>
                <w:tab w:val="left" w:pos="735" w:leader="none"/>
                <w:tab w:val="left" w:pos="94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培训内容应包括：编程、操作和机械维护、电子电器维护及故障排除等。</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质保期服务</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设备最终验收后，质量保修期整机为1年。</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1</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567" w:right="0" w:hanging="567"/>
              <w:keepLines w:val="0"/>
              <w:keepNext w:val="0"/>
              <w:spacing w:before="0" w:beforeAutospacing="0" w:after="0" w:afterAutospacing="0"/>
              <w:tabs>
                <w:tab w:val="left" w:pos="567"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保修期过后，卖方能终身提供广泛优惠的技术支持及设备备件供应。</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3</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ascii="宋体" w:hAnsi="宋体" w:eastAsia="宋体" w:cs="Times New Roman"/>
                <w:color w:val="000000" w:themeColor="text1"/>
                <w:sz w:val="22"/>
                <w:szCs w:val="20"/>
                <w:highlight w:val="none"/>
              </w:rPr>
              <w:t xml:space="preserve">包装要求和运输方式</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lang w:val="zh-CN"/>
              </w:rPr>
              <w:t xml:space="preserve">.1</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包装要求：</w:t>
            </w:r>
            <w:r>
              <w:rPr>
                <w:rFonts w:hint="eastAsia" w:ascii="宋体" w:hAnsi="宋体" w:eastAsia="宋体" w:cs="Times New Roman"/>
                <w:color w:val="000000" w:themeColor="text1"/>
                <w:sz w:val="22"/>
                <w:szCs w:val="20"/>
                <w:highlight w:val="none"/>
              </w:rPr>
              <w:t xml:space="preserve">装箱应用新的坚固的木箱或铁皮箱，适用于长途运输、防潮、防锈、防震、防粗暴装卸，适用于整体吊装。</w:t>
            </w:r>
            <w:r>
              <w:rPr>
                <w:color w:val="000000" w:themeColor="text1"/>
              </w:rPr>
            </w:r>
            <w:r/>
          </w:p>
        </w:tc>
      </w:tr>
      <w:tr>
        <w:trPr>
          <w:jc w:val="center"/>
          <w:trHeight w:val="140"/>
        </w:trPr>
        <w:tc>
          <w:tcPr>
            <w:tcW w:w="11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lang w:val="zh-CN"/>
              </w:rPr>
              <w:t xml:space="preserve">1</w:t>
            </w:r>
            <w:r>
              <w:rPr>
                <w:rFonts w:hint="eastAsia" w:ascii="宋体" w:hAnsi="宋体" w:eastAsia="宋体" w:cs="Times New Roman"/>
                <w:color w:val="000000" w:themeColor="text1"/>
                <w:sz w:val="22"/>
                <w:szCs w:val="20"/>
                <w:highlight w:val="none"/>
              </w:rPr>
              <w:t xml:space="preserve">3</w:t>
            </w:r>
            <w:r>
              <w:rPr>
                <w:rFonts w:hint="eastAsia" w:ascii="宋体" w:hAnsi="宋体" w:eastAsia="宋体" w:cs="Times New Roman"/>
                <w:color w:val="000000" w:themeColor="text1"/>
                <w:sz w:val="22"/>
                <w:szCs w:val="20"/>
                <w:highlight w:val="none"/>
                <w:lang w:val="zh-CN"/>
              </w:rPr>
              <w:t xml:space="preserve">.2</w:t>
            </w:r>
            <w:r>
              <w:rPr>
                <w:color w:val="000000" w:themeColor="text1"/>
              </w:rPr>
            </w:r>
            <w:r/>
          </w:p>
        </w:tc>
        <w:tc>
          <w:tcPr>
            <w:tcW w:w="8957" w:type="dxa"/>
            <w:textDirection w:val="lrTb"/>
            <w:noWrap w:val="false"/>
          </w:tcPr>
          <w:p>
            <w:pPr>
              <w:ind w:left="0" w:right="0"/>
              <w:keepLines w:val="0"/>
              <w:keepNext w:val="0"/>
              <w:spacing w:before="0" w:beforeAutospacing="0" w:after="0" w:afterAutospacing="0"/>
              <w:tabs>
                <w:tab w:val="left" w:pos="1855" w:leader="none"/>
              </w:tabs>
              <w:rPr>
                <w:rFonts w:hint="eastAsia" w:ascii="宋体" w:hAnsi="宋体" w:eastAsia="宋体" w:cs="Times New Roman"/>
                <w:color w:val="000000" w:themeColor="text1"/>
                <w:sz w:val="22"/>
                <w:szCs w:val="20"/>
                <w:highlight w:val="none"/>
              </w:rPr>
              <w:suppressLineNumbers w:val="0"/>
            </w:pPr>
            <w:r>
              <w:rPr>
                <w:rFonts w:hint="eastAsia" w:ascii="宋体" w:hAnsi="宋体" w:eastAsia="宋体" w:cs="Times New Roman"/>
                <w:color w:val="000000" w:themeColor="text1"/>
                <w:sz w:val="22"/>
                <w:szCs w:val="20"/>
                <w:highlight w:val="none"/>
              </w:rPr>
              <w:t xml:space="preserve">运输方式：陆运。</w:t>
            </w:r>
            <w:r>
              <w:rPr>
                <w:color w:val="000000" w:themeColor="text1"/>
              </w:rPr>
            </w:r>
            <w:r/>
          </w:p>
        </w:tc>
      </w:tr>
    </w:tbl>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摇篮式五轴加工中心</w:t>
      </w:r>
      <w:r>
        <w:rPr>
          <w:rFonts w:hint="eastAsia" w:ascii="宋体" w:hAnsi="宋体" w:eastAsia="宋体" w:cs="Times New Roman"/>
          <w:b/>
          <w:color w:val="000000" w:themeColor="text1"/>
          <w:sz w:val="24"/>
          <w:szCs w:val="20"/>
          <w:highlight w:val="none"/>
          <w:lang w:eastAsia="zh-CN"/>
        </w:rPr>
        <w:t xml:space="preserve">、</w:t>
      </w:r>
      <w:r>
        <w:rPr>
          <w:rFonts w:hint="eastAsia" w:ascii="宋体" w:hAnsi="宋体" w:eastAsia="宋体" w:cs="Times New Roman"/>
          <w:b/>
          <w:color w:val="000000" w:themeColor="text1"/>
          <w:sz w:val="24"/>
          <w:szCs w:val="20"/>
          <w:highlight w:val="none"/>
        </w:rPr>
        <w:t xml:space="preserve">摆头式五轴加工中心</w:t>
      </w:r>
      <w:r>
        <w:rPr>
          <w:rFonts w:hint="eastAsia" w:ascii="宋体" w:hAnsi="宋体" w:eastAsia="宋体" w:cs="Times New Roman"/>
          <w:b/>
          <w:color w:val="000000" w:themeColor="text1"/>
          <w:sz w:val="24"/>
          <w:szCs w:val="20"/>
          <w:highlight w:val="none"/>
          <w:lang w:eastAsia="zh-CN"/>
        </w:rPr>
        <w:t xml:space="preserve">：</w:t>
      </w:r>
      <w:r>
        <w:rPr>
          <w:rFonts w:hint="eastAsia" w:ascii="宋体" w:hAnsi="宋体" w:eastAsia="宋体" w:cs="Times New Roman"/>
          <w:b/>
          <w:color w:val="000000" w:themeColor="text1"/>
          <w:sz w:val="24"/>
          <w:szCs w:val="20"/>
          <w:highlight w:val="none"/>
        </w:rPr>
        <w:t xml:space="preserve">交钥匙验收要求</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1.根据附件要求及图纸完成，高温合金叶轮产品加工2个，供货商需根据工件图纸提供：高温合金工件材料GH4738，以及相关的刀具，刀柄，软件，程序，技术人员服务，最终检查验收等</w:t>
      </w:r>
      <w:r>
        <w:rPr>
          <w:rFonts w:hint="eastAsia" w:ascii="宋体" w:hAnsi="宋体" w:eastAsia="宋体" w:cs="Times New Roman"/>
          <w:color w:val="000000" w:themeColor="text1"/>
          <w:sz w:val="24"/>
          <w:szCs w:val="18"/>
          <w:highlight w:val="none"/>
          <w:lang w:eastAsia="zh-CN"/>
        </w:rPr>
        <w:t xml:space="preserve">。</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lang w:val="en-US" w:eastAsia="zh-CN"/>
        </w:rPr>
        <w:t xml:space="preserve">2</w:t>
      </w:r>
      <w:r>
        <w:rPr>
          <w:rFonts w:hint="eastAsia" w:ascii="宋体" w:hAnsi="宋体" w:eastAsia="宋体" w:cs="Times New Roman"/>
          <w:color w:val="000000" w:themeColor="text1"/>
          <w:sz w:val="24"/>
          <w:szCs w:val="18"/>
          <w:highlight w:val="none"/>
        </w:rPr>
        <w:t xml:space="preserve">.最终用户进行产品验收，依据图纸验收不合格视为设备达不到产品加工要求，不予验收。</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若验收不能达到技术要求及由于</w:t>
      </w:r>
      <w:r>
        <w:rPr>
          <w:rFonts w:hint="eastAsia" w:ascii="宋体" w:hAnsi="宋体" w:eastAsia="宋体" w:cs="Times New Roman"/>
          <w:color w:val="000000" w:themeColor="text1"/>
          <w:sz w:val="24"/>
          <w:szCs w:val="18"/>
          <w:highlight w:val="none"/>
          <w:lang w:val="en-US" w:eastAsia="zh-CN"/>
        </w:rPr>
        <w:t xml:space="preserve">乙方</w:t>
      </w:r>
      <w:r>
        <w:rPr>
          <w:rFonts w:hint="eastAsia" w:ascii="宋体" w:hAnsi="宋体" w:eastAsia="宋体" w:cs="Times New Roman"/>
          <w:color w:val="000000" w:themeColor="text1"/>
          <w:sz w:val="24"/>
          <w:szCs w:val="18"/>
          <w:highlight w:val="none"/>
        </w:rPr>
        <w:t xml:space="preserve">原因，设备验收周期超过10天，则视为设备验收不合格。最终用户有权要求取消合同，设备退货，退还已支付款项，并对因此带来的损失进行赔偿。</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lang w:val="en-US" w:eastAsia="zh-CN"/>
        </w:rPr>
        <w:t xml:space="preserve">3</w:t>
      </w:r>
      <w:r>
        <w:rPr>
          <w:rFonts w:hint="eastAsia" w:ascii="宋体" w:hAnsi="宋体" w:eastAsia="宋体" w:cs="Times New Roman"/>
          <w:color w:val="000000" w:themeColor="text1"/>
          <w:sz w:val="24"/>
          <w:szCs w:val="18"/>
          <w:highlight w:val="none"/>
        </w:rPr>
        <w:t xml:space="preserve">.机床精度指标检测合格后进行试样加工验收，试样加工检测合格后，设备交予</w:t>
      </w:r>
      <w:r>
        <w:rPr>
          <w:rFonts w:hint="eastAsia" w:ascii="宋体" w:hAnsi="宋体" w:eastAsia="宋体" w:cs="Times New Roman"/>
          <w:color w:val="000000" w:themeColor="text1"/>
          <w:sz w:val="24"/>
          <w:szCs w:val="18"/>
          <w:highlight w:val="none"/>
          <w:lang w:val="en-US" w:eastAsia="zh-CN"/>
        </w:rPr>
        <w:t xml:space="preserve">甲方</w:t>
      </w:r>
      <w:r>
        <w:rPr>
          <w:rFonts w:hint="eastAsia" w:ascii="宋体" w:hAnsi="宋体" w:eastAsia="宋体" w:cs="Times New Roman"/>
          <w:color w:val="000000" w:themeColor="text1"/>
          <w:sz w:val="24"/>
          <w:szCs w:val="18"/>
          <w:highlight w:val="none"/>
        </w:rPr>
        <w:t xml:space="preserve">进行生产，试生产一个月内，设备运行正常，加工精度符合要求，且无质量问题。</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以上验收工作均满足要求后，双方签署终验收报告。</w:t>
      </w:r>
      <w:r>
        <w:rPr>
          <w:color w:val="000000" w:themeColor="text1"/>
        </w:rPr>
      </w:r>
      <w:r/>
    </w:p>
    <w:p>
      <w:pPr>
        <w:numPr>
          <w:ilvl w:val="0"/>
          <w:numId w:val="0"/>
        </w:numPr>
        <w:jc w:val="both"/>
        <w:spacing w:line="440" w:lineRule="exact"/>
        <w:widowControl w:val="off"/>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附件1</w:t>
      </w:r>
      <w:r>
        <w:rPr>
          <w:rFonts w:hint="eastAsia" w:ascii="宋体" w:hAnsi="宋体" w:eastAsia="宋体" w:cs="Times New Roman"/>
          <w:b/>
          <w:color w:val="000000" w:themeColor="text1"/>
          <w:sz w:val="24"/>
          <w:szCs w:val="20"/>
          <w:highlight w:val="none"/>
          <w:lang w:eastAsia="zh-CN"/>
        </w:rPr>
        <w:t xml:space="preserve">、</w:t>
      </w:r>
      <w:r>
        <w:rPr>
          <w:rFonts w:hint="eastAsia" w:ascii="宋体" w:hAnsi="宋体" w:eastAsia="宋体" w:cs="Times New Roman"/>
          <w:b/>
          <w:color w:val="000000" w:themeColor="text1"/>
          <w:sz w:val="24"/>
          <w:szCs w:val="20"/>
          <w:highlight w:val="none"/>
        </w:rPr>
        <w:t xml:space="preserve">叶轮工件图  450mm 叶轮 </w:t>
      </w:r>
      <w:r>
        <w:rPr>
          <w:color w:val="000000" w:themeColor="text1"/>
        </w:rPr>
      </w:r>
      <w:r/>
    </w:p>
    <w:p>
      <w:pPr>
        <w:numPr>
          <w:ilvl w:val="0"/>
          <w:numId w:val="0"/>
        </w:numPr>
        <w:jc w:val="both"/>
        <w:spacing w:line="440" w:lineRule="exact"/>
        <w:widowControl w:val="off"/>
        <w:tabs>
          <w:tab w:val="left" w:pos="1134" w:leader="none"/>
        </w:tabs>
        <w:rPr>
          <w:rFonts w:hint="eastAsia" w:ascii="宋体" w:hAnsi="宋体" w:eastAsia="宋体" w:cs="Times New Roman"/>
          <w:b/>
          <w:color w:val="000000" w:themeColor="text1"/>
          <w:sz w:val="24"/>
          <w:szCs w:val="20"/>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64135</wp:posOffset>
                </wp:positionV>
                <wp:extent cx="6240780" cy="7395210"/>
                <wp:effectExtent l="0" t="0" r="7620" b="8890"/>
                <wp:wrapSquare wrapText="bothSides"/>
                <wp:docPr id="4" name="图片 4" descr="C:\Users\Administrator\Desktop\屏幕截图 2026-05-13 011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esktop\屏幕截图 2026-05-13 011941.png"/>
                        <pic:cNvPicPr>
                          <a:picLocks noChangeAspect="1"/>
                        </pic:cNvPicPr>
                        <pic:nvPr/>
                      </pic:nvPicPr>
                      <pic:blipFill>
                        <a:blip r:embed="rId16"/>
                        <a:stretch/>
                      </pic:blipFill>
                      <pic:spPr bwMode="auto">
                        <a:xfrm>
                          <a:off x="568960" y="956945"/>
                          <a:ext cx="6240780" cy="739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3pt;mso-position-horizontal:absolute;mso-position-vertical-relative:text;margin-top:5.0pt;mso-position-vertical:absolute;width:491.4pt;height:582.3pt;mso-wrap-distance-left:9.0pt;mso-wrap-distance-top:0.0pt;mso-wrap-distance-right:9.0pt;mso-wrap-distance-bottom:0.0pt;" stroked="f">
                <v:path textboxrect="0,0,0,0"/>
                <w10:wrap type="square"/>
                <v:imagedata r:id="rId16" o:title=""/>
              </v:shape>
            </w:pict>
          </mc:Fallback>
        </mc:AlternateContent>
      </w:r>
      <w:r>
        <w:rPr>
          <w:color w:val="000000" w:themeColor="text1"/>
        </w:rPr>
      </w:r>
      <w:r/>
    </w:p>
    <w:p>
      <w:pPr>
        <w:numPr>
          <w:ilvl w:val="0"/>
          <w:numId w:val="0"/>
        </w:numPr>
        <w:jc w:val="both"/>
        <w:spacing w:line="440" w:lineRule="exact"/>
        <w:widowControl w:val="off"/>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r>
      <w:r>
        <w:rPr>
          <w:color w:val="000000" w:themeColor="text1"/>
        </w:rPr>
      </w:r>
      <w:r/>
    </w:p>
    <w:p>
      <w:pPr>
        <w:numPr>
          <w:ilvl w:val="0"/>
          <w:numId w:val="0"/>
        </w:numPr>
        <w:jc w:val="both"/>
        <w:spacing w:line="440" w:lineRule="exact"/>
        <w:widowControl w:val="off"/>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附件2</w:t>
      </w:r>
      <w:r>
        <w:rPr>
          <w:rFonts w:hint="eastAsia" w:ascii="宋体" w:hAnsi="宋体" w:eastAsia="宋体" w:cs="Times New Roman"/>
          <w:b/>
          <w:color w:val="000000" w:themeColor="text1"/>
          <w:sz w:val="24"/>
          <w:szCs w:val="20"/>
          <w:highlight w:val="none"/>
          <w:lang w:eastAsia="zh-CN"/>
        </w:rPr>
        <w:t xml:space="preserve">、</w:t>
      </w:r>
      <w:r>
        <w:rPr>
          <w:rFonts w:hint="eastAsia" w:ascii="宋体" w:hAnsi="宋体" w:eastAsia="宋体" w:cs="Times New Roman"/>
          <w:b/>
          <w:color w:val="000000" w:themeColor="text1"/>
          <w:sz w:val="24"/>
          <w:szCs w:val="20"/>
          <w:highlight w:val="none"/>
        </w:rPr>
        <w:t xml:space="preserve">叶轮工件图 900mm 叶轮</w:t>
      </w:r>
      <w:r>
        <w:rPr>
          <w:color w:val="000000" w:themeColor="text1"/>
        </w:rPr>
      </w:r>
      <w:r/>
    </w:p>
    <w:p>
      <w:pPr>
        <w:numPr>
          <w:ilvl w:val="0"/>
          <w:numId w:val="0"/>
        </w:numPr>
        <w:jc w:val="both"/>
        <w:spacing w:line="440" w:lineRule="exact"/>
        <w:widowControl w:val="off"/>
        <w:tabs>
          <w:tab w:val="left" w:pos="1134" w:leader="none"/>
        </w:tabs>
        <w:rPr>
          <w:rFonts w:hint="eastAsia" w:ascii="宋体" w:hAnsi="宋体" w:eastAsia="宋体" w:cs="Times New Roman"/>
          <w:b/>
          <w:color w:val="000000" w:themeColor="text1"/>
          <w:sz w:val="24"/>
          <w:szCs w:val="20"/>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-40005</wp:posOffset>
                </wp:positionH>
                <wp:positionV relativeFrom="paragraph">
                  <wp:posOffset>125095</wp:posOffset>
                </wp:positionV>
                <wp:extent cx="6233795" cy="6677660"/>
                <wp:effectExtent l="0" t="0" r="1905" b="2540"/>
                <wp:wrapThrough wrapText="bothSides">
                  <wp:wrapPolygon edited="1">
                    <wp:start x="0" y="0"/>
                    <wp:lineTo x="0" y="21567"/>
                    <wp:lineTo x="21563" y="21567"/>
                    <wp:lineTo x="21563" y="0"/>
                    <wp:lineTo x="0" y="0"/>
                  </wp:wrapPolygon>
                </wp:wrapThrough>
                <wp:docPr id="5" name="图片 6" descr="C:\Users\Administrator\Desktop\屏幕截图 2026-05-13 012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Desktop\屏幕截图 2026-05-13 012119.png"/>
                        <pic:cNvPicPr>
                          <a:picLocks noChangeAspect="1"/>
                        </pic:cNvPicPr>
                        <pic:nvPr/>
                      </pic:nvPicPr>
                      <pic:blipFill>
                        <a:blip r:embed="rId17"/>
                        <a:stretch/>
                      </pic:blipFill>
                      <pic:spPr bwMode="auto">
                        <a:xfrm>
                          <a:off x="301625" y="1466215"/>
                          <a:ext cx="6233795" cy="667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1pt;mso-position-horizontal:absolute;mso-position-vertical-relative:text;margin-top:9.8pt;mso-position-vertical:absolute;width:490.8pt;height:525.8pt;mso-wrap-distance-left:9.0pt;mso-wrap-distance-top:0.0pt;mso-wrap-distance-right:9.0pt;mso-wrap-distance-bottom:0.0pt;" wrapcoords="0 0 0 99847 99829 99847 99829 0 0 0" stroked="f">
                <v:path textboxrect="0,0,0,0"/>
                <w10:wrap type="through"/>
                <v:imagedata r:id="rId17" o:title=""/>
              </v:shape>
            </w:pict>
          </mc:Fallback>
        </mc:AlternateConten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成品保护责任</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2.成品保护包括但不限于防水、防尘、防潮、防撞击、防变形、防盗、防恶意破坏等措施。</w:t>
      </w:r>
      <w:r>
        <w:rPr>
          <w:color w:val="000000" w:themeColor="text1"/>
        </w:rPr>
      </w:r>
      <w:r/>
    </w:p>
    <w:p>
      <w:pPr>
        <w:ind w:firstLine="480"/>
        <w:spacing w:line="440" w:lineRule="exact"/>
        <w:rPr>
          <w:rFonts w:hint="eastAsia"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3.乙方还需保证作业场地内的卫生保洁、</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安全保卫工作，</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包括执行国家和当地政府关于安全、</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保卫、</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环保、</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治安、</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防火、</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防盗、</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防汛、</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防台风和文明施工的各项要求，</w:t>
      </w:r>
      <w:r>
        <w:rPr>
          <w:rFonts w:ascii="Times New Roman" w:hAnsi="Times New Roman" w:eastAsia="宋体" w:cs="Times New Roman"/>
          <w:color w:val="000000" w:themeColor="text1"/>
          <w:sz w:val="24"/>
          <w:szCs w:val="18"/>
          <w:highlight w:val="none"/>
        </w:rPr>
        <w:t xml:space="preserve">‌</w:t>
      </w:r>
      <w:r>
        <w:rPr>
          <w:rFonts w:hint="eastAsia" w:ascii="宋体" w:hAnsi="宋体" w:eastAsia="宋体" w:cs="宋体"/>
          <w:color w:val="000000" w:themeColor="text1"/>
          <w:sz w:val="24"/>
          <w:szCs w:val="18"/>
          <w:highlight w:val="none"/>
        </w:rPr>
        <w:t xml:space="preserve">费用由乙方承担。</w:t>
      </w:r>
      <w:r>
        <w:rPr>
          <w:rFonts w:ascii="Times New Roman" w:hAnsi="Times New Roman" w:eastAsia="宋体" w:cs="Times New Roman"/>
          <w:color w:val="000000" w:themeColor="text1"/>
          <w:sz w:val="24"/>
          <w:szCs w:val="18"/>
          <w:highlight w:val="none"/>
        </w:rPr>
        <w:t xml:space="preserve">‌</w:t>
      </w:r>
      <w:r>
        <w:rPr>
          <w:color w:val="000000" w:themeColor="text1"/>
        </w:rPr>
      </w:r>
      <w:r/>
    </w:p>
    <w:p>
      <w:pPr>
        <w:ind w:left="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color w:val="000000" w:themeColor="text1"/>
          <w:sz w:val="24"/>
          <w:szCs w:val="18"/>
          <w:highlight w:val="none"/>
        </w:rPr>
        <w:t xml:space="preserve">4.若因乙方未能妥善保护导致成品损坏或其他损失，乙方应负责修复或赔偿相应的损失。</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安全责任</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应对安装过程中安全、质量全面负责，并承担成品保护，如因乙方原因造成安全、质量事故或成品损坏，乙方承担一切经济法律责任。在安装、搬运过程中由于乙方原因所造成的空间设施和地面破损应由乙方负责修复完整，恢复原样，费用由其自行承担。无论安装调试期间或质保过程中，乙方负责及时清理垃圾。</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在合同期内由于乙方安装不当或产品质量问题引起的用电或其他安全责任事故由乙方负全责，与甲方无关。除自行承担相关经济责任外，甲方保留对乙方的经济追偿权。</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履约保证金要求</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（1）乙方应在合同签订前，按招标文件的约定向甲方提供相应的履约保证金（履约保证金金额为中标金额的10%）。</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（2）履约保证金缴纳形式：支票、汇票、本票、保函、电汇等非现金方式缴纳。</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（3）如果乙方未能履行合同规定的任何义务，甲方有权从履约保证金中取得补偿。</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（4）履约保证金退还时间、方式：履约保证金将在供货完毕并验收合格后退回。</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履约过程中乙方在交货期、质量标准、人员工资支付、将成交项目转包或分包给他人的、拒绝履行合同义务等方面发生的不履约或违背合同规定的责任和义务的行为，都可能导致甲方扣缴其部分乃至全部履约保证金。</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违约责任</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1.合同乙方不履行合同义务或者履行合同义务不符合规定的，应当承担继续履行、采取补救措施或者赔偿损失等违约责任。</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2.因乙方原因造成本合同无法按时签订，视为乙方违约，甲方有权终止合同；乙方违约对甲方</w:t>
      </w:r>
      <w:r>
        <w:rPr>
          <w:rFonts w:hint="eastAsia" w:ascii="宋体" w:hAnsi="宋体" w:cs="宋体"/>
          <w:bCs/>
          <w:color w:val="000000" w:themeColor="text1"/>
          <w:sz w:val="24"/>
          <w:szCs w:val="24"/>
          <w:highlight w:val="none"/>
          <w:lang w:eastAsia="zh-CN"/>
        </w:rPr>
        <w:t xml:space="preserve">造成</w:t>
      </w:r>
      <w:r>
        <w:rPr>
          <w:rFonts w:hint="eastAsia" w:ascii="宋体" w:hAnsi="宋体" w:eastAsia="宋体" w:cs="宋体"/>
          <w:bCs/>
          <w:color w:val="000000" w:themeColor="text1"/>
          <w:sz w:val="24"/>
          <w:szCs w:val="24"/>
          <w:highlight w:val="none"/>
        </w:rPr>
        <w:t xml:space="preserve">损失的，乙方还需另行支付相应的赔偿。</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3.在签订本合同之后，乙方要求解除合同的，视为乙方违约，乙方违约对甲方</w:t>
      </w:r>
      <w:r>
        <w:rPr>
          <w:rFonts w:hint="eastAsia" w:ascii="宋体" w:hAnsi="宋体" w:cs="宋体"/>
          <w:bCs/>
          <w:color w:val="000000" w:themeColor="text1"/>
          <w:sz w:val="24"/>
          <w:szCs w:val="24"/>
          <w:highlight w:val="none"/>
          <w:lang w:eastAsia="zh-CN"/>
        </w:rPr>
        <w:t xml:space="preserve">造成</w:t>
      </w:r>
      <w:r>
        <w:rPr>
          <w:rFonts w:hint="eastAsia" w:ascii="宋体" w:hAnsi="宋体" w:eastAsia="宋体" w:cs="宋体"/>
          <w:bCs/>
          <w:color w:val="000000" w:themeColor="text1"/>
          <w:sz w:val="24"/>
          <w:szCs w:val="24"/>
          <w:highlight w:val="none"/>
        </w:rPr>
        <w:t xml:space="preserve">损失的，需另行支付相应的赔偿。</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若乙方逾期交付标的物，应在发货前与甲方及政府采购管理部门协商。如果甲方仍有需求，乙方应立即发货。此外，乙方需按每天2000元的标准支付逾期交货违约金，并承担由此给甲方造成的额外损失。</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6.因乙方原因发生重大质量事故，除依约承担赔偿责任外，还将按有关质量管理办法规定执行。同时，甲方有权保留更换乙方的权利，并报相关行政主管部门处罚。</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8.在明确违约责任后，乙方应在接到书面通知书起七天内支付违约金、赔偿金等。</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10.违约金不足以支付守约方实际损失的，违约方应当赔偿守约方所有的实际损失。</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11.本合同生效后，如果一方违约，违约方除了应当承担违约责任支付违约金外，还应当承担守约方向违约方主张权利所产生的一切费用，包括但不限于律师费、诉讼费、</w:t>
      </w:r>
      <w:r>
        <w:rPr>
          <w:rFonts w:hint="eastAsia" w:ascii="宋体" w:hAnsi="宋体" w:eastAsia="宋体" w:cs="宋体"/>
          <w:bCs/>
          <w:color w:val="000000" w:themeColor="text1"/>
          <w:sz w:val="24"/>
          <w:szCs w:val="24"/>
          <w:highlight w:val="none"/>
          <w:lang w:eastAsia="zh-CN"/>
        </w:rPr>
        <w:t xml:space="preserve">保全费、保全保险费、</w:t>
      </w:r>
      <w:r>
        <w:rPr>
          <w:rFonts w:hint="eastAsia" w:ascii="宋体" w:hAnsi="宋体" w:eastAsia="宋体" w:cs="宋体"/>
          <w:bCs/>
          <w:color w:val="000000" w:themeColor="text1"/>
          <w:sz w:val="24"/>
          <w:szCs w:val="24"/>
          <w:highlight w:val="none"/>
        </w:rPr>
        <w:t xml:space="preserve">检测费、鉴定费。</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不可抗力</w:t>
      </w:r>
      <w:r>
        <w:rPr>
          <w:color w:val="000000" w:themeColor="text1"/>
        </w:rPr>
      </w:r>
      <w:r/>
    </w:p>
    <w:p>
      <w:pPr>
        <w:ind w:firstLine="480"/>
        <w:spacing w:line="440" w:lineRule="exact"/>
        <w:tabs>
          <w:tab w:val="left" w:pos="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1.因不可抗力不能履行合同的，根据不可抗力的影响，部分或者全部免除责任，但合同一方延迟履行后发生不可抗力的，不能免除责任。</w:t>
      </w:r>
      <w:r>
        <w:rPr>
          <w:color w:val="000000" w:themeColor="text1"/>
        </w:rPr>
      </w:r>
      <w:r/>
    </w:p>
    <w:p>
      <w:pPr>
        <w:ind w:firstLine="480"/>
        <w:spacing w:line="440" w:lineRule="exact"/>
        <w:tabs>
          <w:tab w:val="left" w:pos="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2.合同一方因不可抗力不能履行合同的，应当及时通知对方，以减轻可能给对方造成的损失，并应当在合理期限内提供证明。</w:t>
      </w:r>
      <w:r>
        <w:rPr>
          <w:color w:val="000000" w:themeColor="text1"/>
        </w:rPr>
      </w:r>
      <w:r/>
    </w:p>
    <w:p>
      <w:pPr>
        <w:ind w:firstLine="480"/>
        <w:spacing w:line="440" w:lineRule="exact"/>
        <w:tabs>
          <w:tab w:val="left" w:pos="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3.由于乙方或不可抗力原因造成合同部分或全部暂停的，其费用由双方协商确定。</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合同修改</w:t>
      </w:r>
      <w:r>
        <w:rPr>
          <w:color w:val="000000" w:themeColor="text1"/>
        </w:rPr>
      </w:r>
      <w:r/>
    </w:p>
    <w:p>
      <w:pPr>
        <w:ind w:firstLine="480"/>
        <w:spacing w:line="440" w:lineRule="exact"/>
        <w:tabs>
          <w:tab w:val="left" w:pos="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转让和分包</w:t>
      </w:r>
      <w:r>
        <w:rPr>
          <w:color w:val="000000" w:themeColor="text1"/>
        </w:rPr>
      </w:r>
      <w:r/>
    </w:p>
    <w:p>
      <w:pPr>
        <w:ind w:firstLine="480"/>
        <w:spacing w:line="440" w:lineRule="exact"/>
        <w:tabs>
          <w:tab w:val="left" w:pos="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采购合同的部分和全部都不得转让。</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合同的解除</w:t>
      </w:r>
      <w:r>
        <w:rPr>
          <w:color w:val="000000" w:themeColor="text1"/>
        </w:rPr>
      </w:r>
      <w:r/>
    </w:p>
    <w:p>
      <w:pPr>
        <w:ind w:firstLine="480"/>
        <w:spacing w:line="440" w:lineRule="exact"/>
        <w:tabs>
          <w:tab w:val="left" w:pos="54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1.甲方和乙方协商一致，可以解除合同。</w:t>
      </w:r>
      <w:r>
        <w:rPr>
          <w:color w:val="000000" w:themeColor="text1"/>
        </w:rPr>
      </w:r>
      <w:r/>
    </w:p>
    <w:p>
      <w:pPr>
        <w:ind w:firstLine="480"/>
        <w:spacing w:line="440" w:lineRule="exact"/>
        <w:tabs>
          <w:tab w:val="left" w:pos="54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2.有下列情形之一，合同一方可以解除合同：</w:t>
      </w:r>
      <w:r>
        <w:rPr>
          <w:color w:val="000000" w:themeColor="text1"/>
        </w:rPr>
      </w:r>
      <w:r/>
    </w:p>
    <w:p>
      <w:pPr>
        <w:ind w:right="-153" w:firstLine="480"/>
        <w:spacing w:line="440" w:lineRule="exact"/>
        <w:tabs>
          <w:tab w:val="left" w:pos="1080" w:leader="none"/>
          <w:tab w:val="left" w:pos="257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（1）因不可抗力致使不能实现合同目的，未受不可抗力影响的一方有权解除合同；</w:t>
      </w:r>
      <w:r>
        <w:rPr>
          <w:color w:val="000000" w:themeColor="text1"/>
        </w:rPr>
      </w:r>
      <w:r/>
    </w:p>
    <w:p>
      <w:pPr>
        <w:ind w:right="-153" w:firstLine="480"/>
        <w:spacing w:line="440" w:lineRule="exact"/>
        <w:tabs>
          <w:tab w:val="left" w:pos="1080" w:leader="none"/>
          <w:tab w:val="left" w:pos="257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color w:val="000000" w:themeColor="text1"/>
        </w:rPr>
      </w:r>
      <w:r/>
    </w:p>
    <w:p>
      <w:pPr>
        <w:ind w:right="-153" w:firstLine="480"/>
        <w:spacing w:line="440" w:lineRule="exact"/>
        <w:tabs>
          <w:tab w:val="left" w:pos="1080" w:leader="none"/>
          <w:tab w:val="left" w:pos="257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）乙方转让部分或全部采购合同内容，甲方有权解除合同。</w:t>
      </w:r>
      <w:r>
        <w:rPr>
          <w:color w:val="000000" w:themeColor="text1"/>
        </w:rPr>
      </w:r>
      <w:r/>
    </w:p>
    <w:p>
      <w:pPr>
        <w:ind w:firstLine="480"/>
        <w:spacing w:line="440" w:lineRule="exact"/>
        <w:tabs>
          <w:tab w:val="left" w:pos="540" w:leader="none"/>
          <w:tab w:val="left" w:pos="92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3.有权解除合同的一方，应当在违约事实或不可抗力发生之后三十天内书面通知对方以主张解除合同，合同在书面通知到达对方时解除。</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争议解决办法</w:t>
      </w:r>
      <w:r>
        <w:rPr>
          <w:color w:val="000000" w:themeColor="text1"/>
        </w:rPr>
      </w:r>
      <w:r/>
    </w:p>
    <w:p>
      <w:pPr>
        <w:ind w:firstLine="480"/>
        <w:spacing w:line="440" w:lineRule="exact"/>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1.</w:t>
      </w:r>
      <w:r>
        <w:rPr>
          <w:rFonts w:ascii="宋体" w:hAnsi="宋体" w:eastAsia="宋体" w:cs="Times New Roman"/>
          <w:color w:val="000000" w:themeColor="text1"/>
          <w:sz w:val="24"/>
          <w:szCs w:val="20"/>
          <w:highlight w:val="none"/>
        </w:rPr>
        <w:t xml:space="preserve">合同经甲乙双方代表签字并盖章后生效。</w:t>
      </w:r>
      <w:r>
        <w:rPr>
          <w:color w:val="000000" w:themeColor="text1"/>
        </w:rPr>
      </w:r>
      <w:r/>
    </w:p>
    <w:p>
      <w:pPr>
        <w:ind w:firstLine="480"/>
        <w:spacing w:line="440" w:lineRule="exact"/>
        <w:rPr>
          <w:rFonts w:hint="eastAsia"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2</w:t>
      </w:r>
      <w:r>
        <w:rPr>
          <w:rFonts w:ascii="宋体" w:hAnsi="宋体" w:eastAsia="宋体" w:cs="Times New Roman"/>
          <w:color w:val="000000" w:themeColor="text1"/>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eastAsia="宋体" w:cs="Times New Roman"/>
          <w:color w:val="000000" w:themeColor="text1"/>
          <w:sz w:val="24"/>
          <w:szCs w:val="20"/>
          <w:highlight w:val="none"/>
          <w:u w:val="single"/>
        </w:rPr>
        <w:t xml:space="preserve">（2）</w:t>
      </w:r>
      <w:r>
        <w:rPr>
          <w:color w:val="000000" w:themeColor="text1"/>
        </w:rPr>
      </w:r>
      <w:r/>
    </w:p>
    <w:p>
      <w:pPr>
        <w:ind w:firstLine="480"/>
        <w:spacing w:line="440" w:lineRule="exact"/>
        <w:rPr>
          <w:rFonts w:hint="eastAsia"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t xml:space="preserve">（1）向无锡仲裁委员会申请仲裁。</w:t>
      </w:r>
      <w:r>
        <w:rPr>
          <w:color w:val="000000" w:themeColor="text1"/>
        </w:rPr>
      </w:r>
      <w:r/>
    </w:p>
    <w:p>
      <w:pPr>
        <w:ind w:firstLine="480"/>
        <w:spacing w:line="440" w:lineRule="exact"/>
        <w:rPr>
          <w:rFonts w:hint="eastAsia"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t xml:space="preserve">（2）向甲方所在地法院提起诉讼。</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生效及其他</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1.本合同自双方盖章签字之日起生效，双方履行完合同职责、付清合同价款后，本合同终止。</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2.当事人一方要求变更或解除合同时，应当提前5个工作日通知对方；因违约变更或解除合同使一方遭受损失的，应由责任方负责向对方赔偿因此造成的损失。</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3.变更或解除合同的通知或协议应当采取书面形式，新的协议未达成之前，原合同仍然有效。</w:t>
      </w:r>
      <w:r>
        <w:rPr>
          <w:color w:val="000000" w:themeColor="text1"/>
        </w:rPr>
      </w:r>
      <w:r/>
    </w:p>
    <w:p>
      <w:pPr>
        <w:ind w:firstLine="520"/>
        <w:spacing w:line="440" w:lineRule="exact"/>
        <w:tabs>
          <w:tab w:val="left" w:pos="210" w:leader="none"/>
          <w:tab w:val="left" w:pos="840" w:leader="none"/>
          <w:tab w:val="left" w:pos="12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4.知识产权：乙方保证甲方在使用过程中不受到第三方关于侵犯专利权等知识产权的指控。任何第三方如果提出指控，乙方须与第三方交涉并承担可能发生的一切法律责任和费用。</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下列文件为本合同不可分割部分</w:t>
      </w:r>
      <w:r>
        <w:rPr>
          <w:color w:val="000000" w:themeColor="text1"/>
        </w:rPr>
      </w:r>
      <w:r/>
    </w:p>
    <w:p>
      <w:pPr>
        <w:ind w:left="425"/>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中标通知书；</w:t>
      </w:r>
      <w:r>
        <w:rPr>
          <w:color w:val="000000" w:themeColor="text1"/>
        </w:rPr>
      </w:r>
      <w:r/>
    </w:p>
    <w:p>
      <w:pPr>
        <w:ind w:left="425"/>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乙方的投标文件；</w:t>
      </w:r>
      <w:r>
        <w:rPr>
          <w:color w:val="000000" w:themeColor="text1"/>
        </w:rPr>
      </w:r>
      <w:r/>
    </w:p>
    <w:p>
      <w:pPr>
        <w:ind w:left="425"/>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乙方在招投标过程中所作的其他承诺、声明、书面澄清等；</w:t>
      </w:r>
      <w:r>
        <w:rPr>
          <w:color w:val="000000" w:themeColor="text1"/>
        </w:rPr>
      </w:r>
      <w:r/>
    </w:p>
    <w:p>
      <w:pPr>
        <w:ind w:left="425"/>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招标文件及其附件；</w:t>
      </w:r>
      <w:r>
        <w:rPr>
          <w:color w:val="000000" w:themeColor="text1"/>
        </w:rPr>
      </w:r>
      <w:r/>
    </w:p>
    <w:p>
      <w:pPr>
        <w:ind w:left="425"/>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合同附件；</w:t>
      </w:r>
      <w:r>
        <w:rPr>
          <w:color w:val="000000" w:themeColor="text1"/>
        </w:rPr>
      </w:r>
      <w:r/>
    </w:p>
    <w:p>
      <w:pPr>
        <w:ind w:left="425"/>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以上与本合同具有同等法律效力。</w:t>
      </w:r>
      <w:r>
        <w:rPr>
          <w:color w:val="000000" w:themeColor="text1"/>
        </w:rPr>
      </w:r>
      <w:r/>
    </w:p>
    <w:p>
      <w:pPr>
        <w:numPr>
          <w:ilvl w:val="0"/>
          <w:numId w:val="13"/>
        </w:numPr>
        <w:ind w:left="0" w:firstLine="525"/>
        <w:spacing w:line="440" w:lineRule="exact"/>
        <w:tabs>
          <w:tab w:val="left" w:pos="1134" w:leader="none"/>
        </w:tabs>
        <w:rPr>
          <w:rFonts w:hint="eastAsia" w:ascii="宋体" w:hAnsi="宋体" w:eastAsia="宋体" w:cs="Times New Roman"/>
          <w:b/>
          <w:color w:val="000000" w:themeColor="text1"/>
          <w:sz w:val="24"/>
          <w:szCs w:val="20"/>
          <w:highlight w:val="none"/>
        </w:rPr>
      </w:pPr>
      <w:r>
        <w:rPr>
          <w:rFonts w:hint="eastAsia" w:ascii="宋体" w:hAnsi="宋体" w:eastAsia="宋体" w:cs="Times New Roman"/>
          <w:b/>
          <w:color w:val="000000" w:themeColor="text1"/>
          <w:sz w:val="24"/>
          <w:szCs w:val="20"/>
          <w:highlight w:val="none"/>
        </w:rPr>
        <w:t xml:space="preserve">附则</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w:t>
      </w:r>
      <w:r>
        <w:rPr>
          <w:rFonts w:hint="eastAsia" w:ascii="宋体" w:hAnsi="宋体" w:eastAsia="宋体" w:cs="Times New Roman"/>
          <w:color w:val="000000" w:themeColor="text1"/>
          <w:sz w:val="24"/>
          <w:szCs w:val="24"/>
          <w:highlight w:val="none"/>
        </w:rPr>
        <w:t xml:space="preserve">本合同一式柒份，甲方执肆份，乙方执贰份，见证方执壹份，具有同等法律效力。</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2.本合同文件使用中文书写、解释和说明。</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3.本合同履行过程中产生的纪要、协议以及成交通知书、投标文件和招标文件为本合同的附件，与合同具有同等效力。</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4.合同附件：《</w:t>
      </w:r>
      <w:r>
        <w:rPr>
          <w:rFonts w:hint="eastAsia" w:ascii="宋体" w:hAnsi="宋体" w:eastAsia="宋体" w:cs="宋体"/>
          <w:color w:val="000000" w:themeColor="text1"/>
          <w:sz w:val="24"/>
          <w:szCs w:val="24"/>
          <w:highlight w:val="none"/>
          <w:lang w:val="en-US" w:eastAsia="zh-CN"/>
        </w:rPr>
        <w:t xml:space="preserve">采购清单</w:t>
      </w:r>
      <w:r>
        <w:rPr>
          <w:rFonts w:hint="eastAsia" w:ascii="宋体" w:hAnsi="宋体" w:eastAsia="宋体" w:cs="宋体"/>
          <w:color w:val="000000" w:themeColor="text1"/>
          <w:sz w:val="24"/>
          <w:szCs w:val="24"/>
          <w:highlight w:val="none"/>
        </w:rPr>
        <w:t xml:space="preserve">》《廉洁协议书》《开标一览表》《明细报价表》《质保期满后5年内每年维修用备品备件、易损件报价表》《竣工验收》。</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.合同的终止：在本合同的服务期满和甲方对乙方费用的支付完成后终止本合同。</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rPr>
        <w:t xml:space="preserve">.合同的修改：本合同内容的修改，只能以双方书面同意的方式进行。</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rPr>
        <w:t xml:space="preserve">.本合同未尽事宜应按照《中华人民共和国民法典》之规定解释。</w:t>
      </w:r>
      <w:r>
        <w:rPr>
          <w:color w:val="000000" w:themeColor="text1"/>
        </w:rPr>
      </w:r>
      <w:r/>
    </w:p>
    <w:p>
      <w:pPr>
        <w:ind w:firstLine="482"/>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firstLine="482"/>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firstLine="482"/>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以下无正文。</w:t>
      </w:r>
      <w:r>
        <w:rPr>
          <w:color w:val="000000" w:themeColor="text1"/>
        </w:rPr>
      </w:r>
      <w:r/>
    </w:p>
    <w:tbl>
      <w:tblPr>
        <w:tblStyle w:val="790"/>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464"/>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b/>
                <w:color w:val="000000" w:themeColor="text1"/>
                <w:sz w:val="24"/>
                <w:szCs w:val="20"/>
                <w:highlight w:val="none"/>
              </w:rPr>
              <w:t xml:space="preserve">甲方</w:t>
            </w:r>
            <w:r>
              <w:rPr>
                <w:rFonts w:hint="eastAsia" w:ascii="宋体" w:hAnsi="宋体" w:eastAsia="宋体" w:cs="Times New Roman"/>
                <w:color w:val="000000" w:themeColor="text1"/>
                <w:sz w:val="24"/>
                <w:szCs w:val="20"/>
                <w:highlight w:val="none"/>
              </w:rPr>
              <w:t xml:space="preserve">（盖章）：</w:t>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b/>
                <w:color w:val="000000" w:themeColor="text1"/>
                <w:sz w:val="24"/>
                <w:szCs w:val="20"/>
                <w:highlight w:val="none"/>
              </w:rPr>
              <w:t xml:space="preserve">乙方</w:t>
            </w:r>
            <w:r>
              <w:rPr>
                <w:rFonts w:hint="eastAsia" w:ascii="宋体" w:hAnsi="宋体" w:eastAsia="宋体" w:cs="Times New Roman"/>
                <w:color w:val="000000" w:themeColor="text1"/>
                <w:sz w:val="24"/>
                <w:szCs w:val="20"/>
                <w:highlight w:val="none"/>
              </w:rPr>
              <w:t xml:space="preserve">（盖章）：</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单位地址：</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单位地址： </w:t>
            </w:r>
            <w:r>
              <w:rPr>
                <w:color w:val="000000" w:themeColor="text1"/>
              </w:rPr>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法定代表人（签字或盖章）：</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法定代表人（签字或盖章）：</w:t>
            </w:r>
            <w:r>
              <w:rPr>
                <w:color w:val="000000" w:themeColor="text1"/>
              </w:rPr>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经办人（签字）：</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经办人（签字）：</w:t>
            </w:r>
            <w:r>
              <w:rPr>
                <w:rFonts w:ascii="宋体" w:hAnsi="宋体" w:eastAsia="宋体" w:cs="Times New Roman"/>
                <w:color w:val="000000" w:themeColor="text1"/>
                <w:sz w:val="24"/>
                <w:szCs w:val="20"/>
                <w:highlight w:val="none"/>
              </w:rPr>
              <w:t xml:space="preserve"> </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开户银行：</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开户银行： </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账</w:t>
            </w:r>
            <w:r>
              <w:rPr>
                <w:rFonts w:ascii="宋体" w:hAnsi="宋体" w:eastAsia="宋体" w:cs="Times New Roman"/>
                <w:color w:val="000000" w:themeColor="text1"/>
                <w:sz w:val="24"/>
                <w:szCs w:val="20"/>
                <w:highlight w:val="none"/>
              </w:rPr>
              <w:t xml:space="preserve">    </w:t>
            </w:r>
            <w:r>
              <w:rPr>
                <w:rFonts w:hint="eastAsia" w:ascii="宋体" w:hAnsi="宋体" w:eastAsia="宋体" w:cs="Times New Roman"/>
                <w:color w:val="000000" w:themeColor="text1"/>
                <w:sz w:val="24"/>
                <w:szCs w:val="20"/>
                <w:highlight w:val="none"/>
              </w:rPr>
              <w:t xml:space="preserve">号：</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账</w:t>
            </w:r>
            <w:r>
              <w:rPr>
                <w:rFonts w:ascii="宋体" w:hAnsi="宋体" w:eastAsia="宋体" w:cs="Times New Roman"/>
                <w:color w:val="000000" w:themeColor="text1"/>
                <w:sz w:val="24"/>
                <w:szCs w:val="20"/>
                <w:highlight w:val="none"/>
              </w:rPr>
              <w:t xml:space="preserve">    </w:t>
            </w:r>
            <w:r>
              <w:rPr>
                <w:rFonts w:hint="eastAsia" w:ascii="宋体" w:hAnsi="宋体" w:eastAsia="宋体" w:cs="Times New Roman"/>
                <w:color w:val="000000" w:themeColor="text1"/>
                <w:sz w:val="24"/>
                <w:szCs w:val="20"/>
                <w:highlight w:val="none"/>
              </w:rPr>
              <w:t xml:space="preserve">号：</w:t>
            </w:r>
            <w:r>
              <w:rPr>
                <w:rFonts w:ascii="宋体" w:hAnsi="宋体" w:eastAsia="宋体" w:cs="Times New Roman"/>
                <w:color w:val="000000" w:themeColor="text1"/>
                <w:sz w:val="24"/>
                <w:szCs w:val="20"/>
                <w:highlight w:val="none"/>
              </w:rPr>
              <w:t xml:space="preserve"> </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联 系 人：</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联 系 人： </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电    话：</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电    话：</w:t>
            </w:r>
            <w:r>
              <w:rPr>
                <w:rFonts w:ascii="宋体" w:hAnsi="宋体" w:eastAsia="宋体" w:cs="Times New Roman"/>
                <w:color w:val="000000" w:themeColor="text1"/>
                <w:sz w:val="24"/>
                <w:szCs w:val="20"/>
                <w:highlight w:val="none"/>
              </w:rPr>
              <w:t xml:space="preserve"> </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签订日期：202</w:t>
            </w:r>
            <w:r>
              <w:rPr>
                <w:rFonts w:hint="eastAsia" w:ascii="宋体" w:hAnsi="宋体" w:eastAsia="宋体" w:cs="Times New Roman"/>
                <w:color w:val="000000" w:themeColor="text1"/>
                <w:sz w:val="24"/>
                <w:szCs w:val="20"/>
                <w:highlight w:val="none"/>
                <w:lang w:val="en-US" w:eastAsia="zh-CN"/>
              </w:rPr>
              <w:t xml:space="preserve">6</w:t>
            </w:r>
            <w:r>
              <w:rPr>
                <w:rFonts w:hint="eastAsia" w:ascii="宋体" w:hAnsi="宋体" w:eastAsia="宋体" w:cs="Times New Roman"/>
                <w:color w:val="000000" w:themeColor="text1"/>
                <w:sz w:val="24"/>
                <w:szCs w:val="20"/>
                <w:highlight w:val="none"/>
              </w:rPr>
              <w:t xml:space="preserve">年【   </w:t>
            </w:r>
            <w:r>
              <w:rPr>
                <w:rFonts w:ascii="宋体" w:hAnsi="宋体" w:eastAsia="宋体" w:cs="Times New Roman"/>
                <w:color w:val="000000" w:themeColor="text1"/>
                <w:sz w:val="24"/>
                <w:szCs w:val="20"/>
                <w:highlight w:val="none"/>
              </w:rPr>
              <w:t xml:space="preserve"> </w:t>
            </w:r>
            <w:r>
              <w:rPr>
                <w:rFonts w:hint="eastAsia" w:ascii="宋体" w:hAnsi="宋体" w:eastAsia="宋体" w:cs="Times New Roman"/>
                <w:color w:val="000000" w:themeColor="text1"/>
                <w:sz w:val="24"/>
                <w:szCs w:val="20"/>
                <w:highlight w:val="none"/>
              </w:rPr>
              <w:t xml:space="preserve">】月【   </w:t>
            </w:r>
            <w:r>
              <w:rPr>
                <w:rFonts w:ascii="宋体" w:hAnsi="宋体" w:eastAsia="宋体" w:cs="Times New Roman"/>
                <w:color w:val="000000" w:themeColor="text1"/>
                <w:sz w:val="24"/>
                <w:szCs w:val="20"/>
                <w:highlight w:val="none"/>
              </w:rPr>
              <w:t xml:space="preserve"> </w:t>
            </w:r>
            <w:r>
              <w:rPr>
                <w:rFonts w:hint="eastAsia" w:ascii="宋体" w:hAnsi="宋体" w:eastAsia="宋体" w:cs="Times New Roman"/>
                <w:color w:val="000000" w:themeColor="text1"/>
                <w:sz w:val="24"/>
                <w:szCs w:val="20"/>
                <w:highlight w:val="none"/>
              </w:rPr>
              <w:t xml:space="preserve">】日</w:t>
            </w:r>
            <w:r>
              <w:rPr>
                <w:color w:val="000000" w:themeColor="text1"/>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签订日期：202</w:t>
            </w:r>
            <w:r>
              <w:rPr>
                <w:rFonts w:hint="eastAsia" w:ascii="宋体" w:hAnsi="宋体" w:eastAsia="宋体" w:cs="Times New Roman"/>
                <w:color w:val="000000" w:themeColor="text1"/>
                <w:sz w:val="24"/>
                <w:szCs w:val="20"/>
                <w:highlight w:val="none"/>
                <w:lang w:val="en-US" w:eastAsia="zh-CN"/>
              </w:rPr>
              <w:t xml:space="preserve">6</w:t>
            </w:r>
            <w:r>
              <w:rPr>
                <w:rFonts w:hint="eastAsia" w:ascii="宋体" w:hAnsi="宋体" w:eastAsia="宋体" w:cs="Times New Roman"/>
                <w:color w:val="000000" w:themeColor="text1"/>
                <w:sz w:val="24"/>
                <w:szCs w:val="20"/>
                <w:highlight w:val="none"/>
              </w:rPr>
              <w:t xml:space="preserve">年【</w:t>
            </w:r>
            <w:r>
              <w:rPr>
                <w:rFonts w:ascii="宋体" w:hAnsi="宋体" w:eastAsia="宋体" w:cs="Times New Roman"/>
                <w:color w:val="000000" w:themeColor="text1"/>
                <w:sz w:val="24"/>
                <w:szCs w:val="20"/>
                <w:highlight w:val="none"/>
              </w:rPr>
              <w:t xml:space="preserve"> </w:t>
            </w:r>
            <w:r>
              <w:rPr>
                <w:rFonts w:hint="eastAsia" w:ascii="宋体" w:hAnsi="宋体" w:eastAsia="宋体" w:cs="Times New Roman"/>
                <w:color w:val="000000" w:themeColor="text1"/>
                <w:sz w:val="24"/>
                <w:szCs w:val="20"/>
                <w:highlight w:val="none"/>
              </w:rPr>
              <w:t xml:space="preserve">   】月【</w:t>
            </w:r>
            <w:r>
              <w:rPr>
                <w:rFonts w:ascii="宋体" w:hAnsi="宋体" w:eastAsia="宋体" w:cs="Times New Roman"/>
                <w:color w:val="000000" w:themeColor="text1"/>
                <w:sz w:val="24"/>
                <w:szCs w:val="20"/>
                <w:highlight w:val="none"/>
              </w:rPr>
              <w:t xml:space="preserve"> </w:t>
            </w:r>
            <w:r>
              <w:rPr>
                <w:rFonts w:hint="eastAsia" w:ascii="宋体" w:hAnsi="宋体" w:eastAsia="宋体" w:cs="Times New Roman"/>
                <w:color w:val="000000" w:themeColor="text1"/>
                <w:sz w:val="24"/>
                <w:szCs w:val="20"/>
                <w:highlight w:val="none"/>
              </w:rPr>
              <w:t xml:space="preserve">   】日</w:t>
            </w:r>
            <w:r>
              <w:rPr>
                <w:color w:val="000000" w:themeColor="text1"/>
              </w:rPr>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见证方（盖章）：</w:t>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r>
            <w:r>
              <w:rPr>
                <w:color w:val="000000" w:themeColor="text1"/>
              </w:rPr>
            </w:r>
            <w:r/>
          </w:p>
          <w:p>
            <w:pPr>
              <w:ind w:left="0" w:right="0"/>
              <w:jc w:val="both"/>
              <w:keepLines w:val="0"/>
              <w:keepNext w:val="0"/>
              <w:spacing w:before="0" w:beforeAutospacing="0" w:after="0" w:afterAutospacing="0"/>
              <w:widowControl w:val="off"/>
              <w:rPr>
                <w:rFonts w:hint="eastAsia" w:ascii="宋体" w:hAnsi="宋体" w:eastAsia="宋体" w:cs="Times New Roman"/>
                <w:bCs/>
                <w:color w:val="000000" w:themeColor="text1"/>
                <w:sz w:val="24"/>
                <w:szCs w:val="20"/>
                <w:highlight w:val="none"/>
              </w:rPr>
              <w:suppressLineNumbers w:val="0"/>
            </w:pPr>
            <w:r>
              <w:rPr>
                <w:rFonts w:hint="eastAsia" w:ascii="宋体" w:hAnsi="宋体" w:eastAsia="宋体" w:cs="Times New Roman"/>
                <w:bCs/>
                <w:color w:val="000000" w:themeColor="text1"/>
                <w:sz w:val="24"/>
                <w:szCs w:val="20"/>
                <w:highlight w:val="none"/>
                <w:lang w:val="zh-CN" w:eastAsia="zh-CN" w:bidi="ar-SA"/>
              </w:rPr>
            </w:r>
            <w:r>
              <w:rPr>
                <w:color w:val="000000" w:themeColor="text1"/>
              </w:rPr>
            </w:r>
            <w:r/>
          </w:p>
          <w:p>
            <w:pPr>
              <w:ind w:left="0" w:right="0"/>
              <w:jc w:val="both"/>
              <w:keepLines w:val="0"/>
              <w:keepNext w:val="0"/>
              <w:spacing w:before="0" w:beforeAutospacing="0" w:after="0" w:afterAutospacing="0"/>
              <w:widowControl w:val="off"/>
              <w:rPr>
                <w:rFonts w:hint="eastAsia" w:ascii="宋体" w:hAnsi="宋体" w:eastAsia="宋体" w:cs="Times New Roman"/>
                <w:bCs/>
                <w:color w:val="000000" w:themeColor="text1"/>
                <w:sz w:val="24"/>
                <w:szCs w:val="20"/>
                <w:highlight w:val="none"/>
              </w:rPr>
              <w:suppressLineNumbers w:val="0"/>
            </w:pPr>
            <w:r>
              <w:rPr>
                <w:rFonts w:hint="eastAsia" w:ascii="宋体" w:hAnsi="宋体" w:eastAsia="宋体" w:cs="Times New Roman"/>
                <w:bCs/>
                <w:color w:val="000000" w:themeColor="text1"/>
                <w:sz w:val="24"/>
                <w:szCs w:val="20"/>
                <w:highlight w:val="none"/>
                <w:lang w:val="zh-CN" w:eastAsia="zh-CN" w:bidi="ar-SA"/>
              </w:rPr>
            </w:r>
            <w:r>
              <w:rPr>
                <w:color w:val="000000" w:themeColor="text1"/>
              </w:rPr>
            </w:r>
            <w:r/>
          </w:p>
          <w:p>
            <w:pPr>
              <w:ind w:left="0" w:right="0"/>
              <w:jc w:val="left"/>
              <w:keepLines w:val="0"/>
              <w:keepNext w:val="0"/>
              <w:spacing w:before="0" w:beforeAutospacing="0" w:after="0" w:afterAutospacing="0"/>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rPr>
              <w:t xml:space="preserve">日期：202</w:t>
            </w:r>
            <w:r>
              <w:rPr>
                <w:rFonts w:hint="eastAsia" w:ascii="宋体" w:hAnsi="宋体" w:eastAsia="宋体" w:cs="Times New Roman"/>
                <w:color w:val="000000" w:themeColor="text1"/>
                <w:sz w:val="24"/>
                <w:szCs w:val="20"/>
                <w:highlight w:val="none"/>
                <w:lang w:val="en-US" w:eastAsia="zh-CN"/>
              </w:rPr>
              <w:t xml:space="preserve">6</w:t>
            </w:r>
            <w:r>
              <w:rPr>
                <w:rFonts w:hint="eastAsia" w:ascii="宋体" w:hAnsi="宋体" w:eastAsia="宋体" w:cs="Times New Roman"/>
                <w:color w:val="000000" w:themeColor="text1"/>
                <w:sz w:val="24"/>
                <w:szCs w:val="20"/>
                <w:highlight w:val="none"/>
              </w:rPr>
              <w:t xml:space="preserve">年【    】月【    】日</w:t>
            </w:r>
            <w:r>
              <w:rPr>
                <w:color w:val="000000" w:themeColor="text1"/>
              </w:rPr>
            </w:r>
            <w:r/>
          </w:p>
        </w:tc>
      </w:tr>
    </w:tbl>
    <w:p>
      <w:pPr>
        <w:jc w:val="left"/>
        <w:widowControl/>
        <w:rPr>
          <w:rFonts w:hint="eastAsia"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br w:type="page" w:clear="all"/>
      </w:r>
      <w:r>
        <w:rPr>
          <w:color w:val="000000" w:themeColor="text1"/>
        </w:rPr>
      </w:r>
      <w:r/>
    </w:p>
    <w:p>
      <w:pPr>
        <w:spacing w:line="440" w:lineRule="exact"/>
        <w:rPr>
          <w:rFonts w:hint="eastAsia" w:ascii="宋体" w:hAnsi="宋体" w:eastAsia="宋体" w:cs="Times New Roman"/>
          <w:b/>
          <w:bCs/>
          <w:color w:val="000000" w:themeColor="text1"/>
          <w:sz w:val="24"/>
          <w:szCs w:val="20"/>
          <w:highlight w:val="none"/>
        </w:rPr>
      </w:pPr>
      <w:r>
        <w:rPr>
          <w:rFonts w:hint="eastAsia" w:ascii="宋体" w:hAnsi="宋体" w:eastAsia="宋体" w:cs="Times New Roman"/>
          <w:b/>
          <w:bCs/>
          <w:color w:val="000000" w:themeColor="text1"/>
          <w:sz w:val="24"/>
          <w:szCs w:val="20"/>
          <w:highlight w:val="none"/>
        </w:rPr>
        <w:t xml:space="preserve">合同附件</w:t>
      </w:r>
      <w:r>
        <w:rPr>
          <w:rFonts w:hint="eastAsia" w:ascii="宋体" w:hAnsi="宋体" w:eastAsia="宋体" w:cs="Times New Roman"/>
          <w:b/>
          <w:bCs/>
          <w:color w:val="000000" w:themeColor="text1"/>
          <w:sz w:val="24"/>
          <w:szCs w:val="20"/>
          <w:highlight w:val="none"/>
          <w:lang w:val="en-US" w:eastAsia="zh-CN"/>
        </w:rPr>
        <w:t xml:space="preserve">1</w:t>
      </w:r>
      <w:r>
        <w:rPr>
          <w:rFonts w:hint="eastAsia" w:ascii="宋体" w:hAnsi="宋体" w:eastAsia="宋体" w:cs="Times New Roman"/>
          <w:b/>
          <w:bCs/>
          <w:color w:val="000000" w:themeColor="text1"/>
          <w:sz w:val="24"/>
          <w:szCs w:val="20"/>
          <w:highlight w:val="none"/>
        </w:rPr>
        <w:t xml:space="preserve">： </w:t>
      </w:r>
      <w:r>
        <w:rPr>
          <w:color w:val="000000" w:themeColor="text1"/>
        </w:rPr>
      </w:r>
      <w:r/>
    </w:p>
    <w:p>
      <w:pPr>
        <w:jc w:val="center"/>
        <w:spacing w:line="360" w:lineRule="auto"/>
        <w:rPr>
          <w:rFonts w:hint="eastAsia" w:ascii="宋体" w:hAnsi="宋体" w:eastAsia="宋体" w:cs="Times New Roman"/>
          <w:b/>
          <w:bCs/>
          <w:color w:val="000000" w:themeColor="text1"/>
          <w:spacing w:val="-20"/>
          <w:sz w:val="36"/>
          <w:szCs w:val="36"/>
          <w:highlight w:val="none"/>
        </w:rPr>
      </w:pPr>
      <w:r>
        <w:rPr>
          <w:rFonts w:hint="eastAsia" w:ascii="宋体" w:hAnsi="宋体" w:eastAsia="宋体" w:cs="Times New Roman"/>
          <w:b/>
          <w:bCs/>
          <w:color w:val="000000" w:themeColor="text1"/>
          <w:spacing w:val="-20"/>
          <w:sz w:val="36"/>
          <w:szCs w:val="36"/>
          <w:highlight w:val="none"/>
        </w:rPr>
        <w:t xml:space="preserve">廉洁协议书</w:t>
      </w:r>
      <w:r>
        <w:rPr>
          <w:color w:val="000000" w:themeColor="text1"/>
        </w:rPr>
      </w:r>
      <w:r/>
    </w:p>
    <w:p>
      <w:pPr>
        <w:ind w:right="84" w:firstLine="495"/>
        <w:spacing w:after="50" w:line="400" w:lineRule="exact"/>
        <w:rPr>
          <w:rFonts w:ascii="仿宋_GB2312" w:hAnsi="宋体" w:eastAsia="仿宋_GB2312" w:cs="Times New Roman"/>
          <w:b/>
          <w:bCs/>
          <w:color w:val="000000" w:themeColor="text1"/>
          <w:sz w:val="24"/>
          <w:szCs w:val="22"/>
          <w:highlight w:val="none"/>
        </w:rPr>
      </w:pPr>
      <w:r>
        <w:rPr>
          <w:rFonts w:hint="eastAsia" w:ascii="仿宋_GB2312" w:hAnsi="宋体" w:eastAsia="仿宋_GB2312" w:cs="Times New Roman"/>
          <w:b/>
          <w:bCs/>
          <w:color w:val="000000" w:themeColor="text1"/>
          <w:sz w:val="24"/>
          <w:szCs w:val="22"/>
          <w:highlight w:val="none"/>
        </w:rPr>
        <w:t xml:space="preserve">项目名称：</w:t>
      </w:r>
      <w:r>
        <w:rPr>
          <w:color w:val="000000" w:themeColor="text1"/>
        </w:rPr>
      </w:r>
      <w:r/>
    </w:p>
    <w:p>
      <w:pPr>
        <w:ind w:right="84" w:firstLine="495"/>
        <w:spacing w:after="50" w:line="400" w:lineRule="exact"/>
        <w:rPr>
          <w:rFonts w:ascii="仿宋_GB2312" w:hAnsi="宋体" w:eastAsia="仿宋_GB2312" w:cs="Times New Roman"/>
          <w:b/>
          <w:bCs/>
          <w:color w:val="000000" w:themeColor="text1"/>
          <w:sz w:val="24"/>
          <w:szCs w:val="22"/>
          <w:highlight w:val="none"/>
        </w:rPr>
      </w:pPr>
      <w:r>
        <w:rPr>
          <w:rFonts w:hint="eastAsia" w:ascii="仿宋_GB2312" w:hAnsi="宋体" w:eastAsia="仿宋_GB2312" w:cs="Times New Roman"/>
          <w:b/>
          <w:bCs/>
          <w:color w:val="000000" w:themeColor="text1"/>
          <w:sz w:val="24"/>
          <w:szCs w:val="22"/>
          <w:highlight w:val="none"/>
        </w:rPr>
        <w:t xml:space="preserve">项目地址：</w:t>
      </w:r>
      <w:r>
        <w:rPr>
          <w:color w:val="000000" w:themeColor="text1"/>
        </w:rPr>
      </w:r>
      <w:r/>
    </w:p>
    <w:p>
      <w:pPr>
        <w:ind w:right="84" w:firstLine="495"/>
        <w:spacing w:after="50" w:line="400" w:lineRule="exact"/>
        <w:rPr>
          <w:rFonts w:ascii="仿宋_GB2312" w:hAnsi="宋体" w:eastAsia="仿宋_GB2312" w:cs="Times New Roman"/>
          <w:b/>
          <w:bCs/>
          <w:color w:val="000000" w:themeColor="text1"/>
          <w:sz w:val="24"/>
          <w:szCs w:val="22"/>
          <w:highlight w:val="none"/>
        </w:rPr>
      </w:pPr>
      <w:r>
        <w:rPr>
          <w:rFonts w:hint="eastAsia" w:ascii="仿宋_GB2312" w:hAnsi="宋体" w:eastAsia="仿宋_GB2312" w:cs="Times New Roman"/>
          <w:b/>
          <w:bCs/>
          <w:color w:val="000000" w:themeColor="text1"/>
          <w:sz w:val="24"/>
          <w:szCs w:val="22"/>
          <w:highlight w:val="none"/>
        </w:rPr>
        <w:t xml:space="preserve">委托人：</w:t>
      </w:r>
      <w:r>
        <w:rPr>
          <w:color w:val="000000" w:themeColor="text1"/>
        </w:rPr>
      </w:r>
      <w:r/>
    </w:p>
    <w:p>
      <w:pPr>
        <w:ind w:right="84" w:firstLine="495"/>
        <w:spacing w:after="50" w:line="400" w:lineRule="exact"/>
        <w:rPr>
          <w:rFonts w:ascii="仿宋_GB2312" w:hAnsi="宋体" w:eastAsia="仿宋_GB2312" w:cs="Times New Roman"/>
          <w:b/>
          <w:bCs/>
          <w:color w:val="000000" w:themeColor="text1"/>
          <w:sz w:val="24"/>
          <w:szCs w:val="22"/>
          <w:highlight w:val="none"/>
        </w:rPr>
      </w:pPr>
      <w:r>
        <w:rPr>
          <w:rFonts w:hint="eastAsia" w:ascii="仿宋_GB2312" w:hAnsi="宋体" w:eastAsia="仿宋_GB2312" w:cs="Times New Roman"/>
          <w:b/>
          <w:bCs/>
          <w:color w:val="000000" w:themeColor="text1"/>
          <w:sz w:val="24"/>
          <w:szCs w:val="22"/>
          <w:highlight w:val="none"/>
        </w:rPr>
        <w:t xml:space="preserve">受托人：</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第一条  委托人工作人员在项目的事前、事中、事后应遵守以下规定。</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（一）不准向受托人索要或接受回扣、礼金、有价证券、贵重物品和好处费、感谢费等；不准在受托人报销任何应由委托人或其工作人员个人支付的费用。</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（二）不准参加受托人安排的超标准宴请及健身、娱乐等活动；不得接受受托人提供的通信工具、交通工具、高档办公用品等。</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（三）不准要求、暗示和接受受托人为个人装修住房、婚丧嫁娶、配偶子女工作安排以及出国（境）、旅游等提供方便。</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（四）配偶、子女不得参与受托人承包本项目有关的服务、设备材料供应、项目分包、劳务等经济活动。</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（五）不得以任何理由向受托人推荐分包单位或要求受托人购买项目协议规定以外的材料、设备和服务等。</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（六）其他与项目有关的党风廉政建设和预防腐败的规定。</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第二条  受托人应与委托人保持正常的业务交往，按照有关法律法规和程序开展业务工作，严格执行项目建设的有关政策、法规，特别是有关强制性标准和规范，并遵守以下规定：</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（一）不准以任何理由向委托人及其工作人员行贿或赠送礼金、有价证券、贵重物品等。</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（二）不准以任何名义为委托人及其工作人员报销应由委托人或个人支付的费用。</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（三）不准以任何理由安排委托人工作人员参加超标准宴请及健身、娱乐和旅游等活动。</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（四）不准为委托人及其工作人员购置或提供通信工具、交通工具、高档办公用品和装修住房等。</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（五）其他有关的党风廉政建设和预防腐败的规定。</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第三条  委托人、受托人双方不得违反项目管理规章制度，不得为获取不正当利益，就项目费用、材料供应、工程量变动、项目验收、项目质量等问题相互串通，损害国家、集体或他人利益。</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第四条  委托人、受托人双方发现对方在业务活动中有违反本协议行为的，有及时提醒对方纠正的权利和义务。情节严重的，有向对方上级有关部门举报的权利。</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第五条  委托人监督部门对委托人、受托人双方履行协议的情况进行监督，其职责是：</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（一）严格依据国家法律法规及党和政府的政策、制度、规定和党纪、政纪条规，对委托人、受托人双方遵纪守法情况进行监督检查；</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（二）协助和指导委托人、受托人双方抓好廉政建设，对委托人、受托人双方工作人员有针对性地进行廉政教育。</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第六条  违约责任</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（三）受托人将部分辅助项目依法分包的，受托人与分包单位就协议的履行承担连带责任。</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第七条  本协议作为合同的附件，与主合同具有同等法律效力，本协议自双方法定代表人（负责人）或授权代表签章并加盖双方单位公章后生效。</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ascii="仿宋_GB2312" w:hAnsi="宋体" w:eastAsia="仿宋_GB2312" w:cs="Times New Roman"/>
          <w:color w:val="000000" w:themeColor="text1"/>
          <w:sz w:val="24"/>
          <w:szCs w:val="22"/>
          <w:highlight w:val="none"/>
        </w:rPr>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委托人（盖章）：</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法定代表人（负责人）或授权代表（签章）：</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ascii="仿宋_GB2312" w:hAnsi="宋体" w:eastAsia="仿宋_GB2312" w:cs="Times New Roman"/>
          <w:color w:val="000000" w:themeColor="text1"/>
          <w:sz w:val="24"/>
          <w:szCs w:val="22"/>
          <w:highlight w:val="none"/>
        </w:rPr>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受托人（盖章）：</w:t>
      </w:r>
      <w:r>
        <w:rPr>
          <w:color w:val="000000" w:themeColor="text1"/>
        </w:rPr>
      </w:r>
      <w:r/>
    </w:p>
    <w:p>
      <w:pPr>
        <w:ind w:right="84" w:firstLine="495"/>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法定代表人（负责人）或授权代表（签章）：</w:t>
      </w:r>
      <w:r>
        <w:rPr>
          <w:color w:val="000000" w:themeColor="text1"/>
        </w:rPr>
      </w:r>
      <w:r/>
    </w:p>
    <w:p>
      <w:pPr>
        <w:ind w:right="84" w:firstLine="495"/>
        <w:jc w:val="right"/>
        <w:spacing w:after="50" w:line="400" w:lineRule="exact"/>
        <w:rPr>
          <w:rFonts w:ascii="仿宋_GB2312" w:hAnsi="宋体" w:eastAsia="仿宋_GB2312" w:cs="Times New Roman"/>
          <w:color w:val="000000" w:themeColor="text1"/>
          <w:sz w:val="24"/>
          <w:szCs w:val="22"/>
          <w:highlight w:val="none"/>
        </w:rPr>
      </w:pPr>
      <w:r>
        <w:rPr>
          <w:rFonts w:hint="eastAsia" w:ascii="仿宋_GB2312" w:hAnsi="宋体" w:eastAsia="仿宋_GB2312" w:cs="Times New Roman"/>
          <w:color w:val="000000" w:themeColor="text1"/>
          <w:sz w:val="24"/>
          <w:szCs w:val="22"/>
          <w:highlight w:val="none"/>
        </w:rPr>
        <w:t xml:space="preserve">日期：年 </w:t>
      </w:r>
      <w:r>
        <w:rPr>
          <w:rFonts w:ascii="仿宋_GB2312" w:hAnsi="宋体" w:eastAsia="仿宋_GB2312" w:cs="Times New Roman"/>
          <w:color w:val="000000" w:themeColor="text1"/>
          <w:sz w:val="24"/>
          <w:szCs w:val="22"/>
          <w:highlight w:val="none"/>
        </w:rPr>
        <w:t xml:space="preserve"> </w:t>
      </w:r>
      <w:r>
        <w:rPr>
          <w:rFonts w:hint="eastAsia" w:ascii="仿宋_GB2312" w:hAnsi="宋体" w:eastAsia="仿宋_GB2312" w:cs="Times New Roman"/>
          <w:color w:val="000000" w:themeColor="text1"/>
          <w:sz w:val="24"/>
          <w:szCs w:val="22"/>
          <w:highlight w:val="none"/>
        </w:rPr>
        <w:t xml:space="preserve">月 </w:t>
      </w:r>
      <w:r>
        <w:rPr>
          <w:rFonts w:ascii="仿宋_GB2312" w:hAnsi="宋体" w:eastAsia="仿宋_GB2312" w:cs="Times New Roman"/>
          <w:color w:val="000000" w:themeColor="text1"/>
          <w:sz w:val="24"/>
          <w:szCs w:val="22"/>
          <w:highlight w:val="none"/>
        </w:rPr>
        <w:t xml:space="preserve"> </w:t>
      </w:r>
      <w:r>
        <w:rPr>
          <w:rFonts w:hint="eastAsia" w:ascii="仿宋_GB2312" w:hAnsi="宋体" w:eastAsia="仿宋_GB2312" w:cs="Times New Roman"/>
          <w:color w:val="000000" w:themeColor="text1"/>
          <w:sz w:val="24"/>
          <w:szCs w:val="22"/>
          <w:highlight w:val="none"/>
        </w:rPr>
        <w:t xml:space="preserve">日</w:t>
      </w:r>
      <w:r>
        <w:rPr>
          <w:color w:val="000000" w:themeColor="text1"/>
        </w:rPr>
      </w:r>
      <w:r/>
    </w:p>
    <w:p>
      <w:pPr>
        <w:ind w:right="84" w:firstLine="495"/>
        <w:jc w:val="left"/>
        <w:spacing w:after="50" w:line="400" w:lineRule="exact"/>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r>
      <w:r>
        <w:rPr>
          <w:color w:val="000000" w:themeColor="text1"/>
        </w:rPr>
      </w:r>
      <w:r/>
    </w:p>
    <w:p>
      <w:pPr>
        <w:ind w:right="84" w:firstLine="495"/>
        <w:jc w:val="right"/>
        <w:spacing w:after="50" w:line="400" w:lineRule="exact"/>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rPr>
      </w:r>
      <w:r>
        <w:rPr>
          <w:color w:val="000000" w:themeColor="text1"/>
        </w:rPr>
      </w:r>
      <w:r/>
    </w:p>
    <w:p>
      <w:pPr>
        <w:jc w:val="left"/>
        <w:widowControl/>
        <w:rPr>
          <w:rFonts w:ascii="仿宋_GB2312" w:hAnsi="宋体" w:eastAsia="仿宋_GB2312" w:cs="Times New Roman"/>
          <w:color w:val="000000" w:themeColor="text1"/>
          <w:sz w:val="28"/>
          <w:szCs w:val="24"/>
          <w:highlight w:val="none"/>
        </w:rPr>
      </w:pPr>
      <w:r>
        <w:rPr>
          <w:rFonts w:ascii="仿宋_GB2312" w:hAnsi="宋体" w:eastAsia="仿宋_GB2312" w:cs="Times New Roman"/>
          <w:color w:val="000000" w:themeColor="text1"/>
          <w:sz w:val="28"/>
          <w:szCs w:val="24"/>
          <w:highlight w:val="none"/>
        </w:rPr>
        <w:br w:type="page" w:clear="all"/>
      </w:r>
      <w:r>
        <w:rPr>
          <w:color w:val="000000" w:themeColor="text1"/>
        </w:rPr>
      </w:r>
      <w:r/>
    </w:p>
    <w:p>
      <w:pPr>
        <w:spacing w:after="160" w:line="278" w:lineRule="auto"/>
        <w:rPr>
          <w:rFonts w:ascii="宋体" w:hAnsi="Times New Roman" w:eastAsia="宋体" w:cs="Times New Roman"/>
          <w:b/>
          <w:bCs/>
          <w:color w:val="000000" w:themeColor="text1"/>
          <w:sz w:val="34"/>
          <w:szCs w:val="20"/>
          <w:highlight w:val="none"/>
        </w:rPr>
      </w:pPr>
      <w:r>
        <w:rPr>
          <w:rFonts w:hint="eastAsia" w:ascii="宋体" w:hAnsi="Times New Roman" w:eastAsia="宋体" w:cs="Times New Roman"/>
          <w:b/>
          <w:bCs/>
          <w:color w:val="000000" w:themeColor="text1"/>
          <w:sz w:val="24"/>
          <w:szCs w:val="24"/>
          <w:highlight w:val="none"/>
        </w:rPr>
        <w:t xml:space="preserve">合同附件2：</w:t>
      </w:r>
      <w:r>
        <w:rPr>
          <w:color w:val="000000" w:themeColor="text1"/>
        </w:rPr>
      </w:r>
      <w:r/>
    </w:p>
    <w:tbl>
      <w:tblPr>
        <w:tblStyle w:val="790"/>
        <w:tblW w:w="11081" w:type="dxa"/>
        <w:jc w:val="center"/>
        <w:tblLayout w:type="fixed"/>
        <w:tblCellMar>
          <w:left w:w="15" w:type="dxa"/>
          <w:top w:w="15" w:type="dxa"/>
          <w:right w:w="15" w:type="dxa"/>
          <w:bottom w:w="15" w:type="dxa"/>
        </w:tblCellMar>
        <w:tblLook w:val="04A0" w:firstRow="1" w:lastRow="0" w:firstColumn="1" w:lastColumn="0" w:noHBand="0" w:noVBand="1"/>
      </w:tblPr>
      <w:tblGrid>
        <w:gridCol w:w="706"/>
        <w:gridCol w:w="704"/>
        <w:gridCol w:w="1142"/>
        <w:gridCol w:w="2580"/>
        <w:gridCol w:w="2075"/>
        <w:gridCol w:w="1299"/>
        <w:gridCol w:w="1299"/>
        <w:gridCol w:w="1276"/>
      </w:tblGrid>
      <w:tr>
        <w:trPr>
          <w:jc w:val="center"/>
          <w:trHeight w:val="721"/>
        </w:trPr>
        <w:tc>
          <w:tcPr>
            <w:gridSpan w:val="8"/>
            <w:shd w:val="clear" w:color="auto" w:fill="auto"/>
            <w:tcW w:w="11081"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b/>
                <w:color w:val="000000" w:themeColor="text1"/>
                <w:sz w:val="24"/>
                <w:szCs w:val="24"/>
                <w:highlight w:val="none"/>
              </w:rPr>
              <w:suppressLineNumbers w:val="0"/>
            </w:pPr>
            <w:r>
              <w:rPr>
                <w:rFonts w:hint="eastAsia" w:ascii="宋体" w:hAnsi="宋体" w:eastAsia="宋体" w:cs="宋体"/>
                <w:b/>
                <w:color w:val="000000" w:themeColor="text1"/>
                <w:sz w:val="24"/>
                <w:szCs w:val="24"/>
                <w:highlight w:val="none"/>
                <w:lang w:bidi="ar"/>
              </w:rPr>
              <w:t xml:space="preserve">洛社镇政府采购合同履行验收报告</w:t>
            </w:r>
            <w:r>
              <w:rPr>
                <w:color w:val="000000" w:themeColor="text1"/>
              </w:rPr>
            </w:r>
            <w:r/>
          </w:p>
        </w:tc>
      </w:tr>
      <w:tr>
        <w:trPr>
          <w:jc w:val="center"/>
          <w:trHeight w:val="404"/>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采购单位</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r>
            <w:r>
              <w:rPr>
                <w:color w:val="000000" w:themeColor="text1"/>
              </w:rPr>
            </w:r>
            <w:r/>
          </w:p>
        </w:tc>
        <w:tc>
          <w:tcPr>
            <w:gridSpan w:val="2"/>
            <w:shd w:val="clear" w:color="auto" w:fill="auto"/>
            <w:tcBorders>
              <w:top w:val="single" w:color="000000" w:sz="4" w:space="0"/>
              <w:left w:val="single" w:color="000000" w:sz="4" w:space="0"/>
              <w:right w:val="single" w:color="000000" w:sz="4" w:space="0"/>
            </w:tcBorders>
            <w:tcW w:w="3374"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联系人：                                  </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联系电话：           </w:t>
            </w:r>
            <w:r>
              <w:rPr>
                <w:color w:val="000000" w:themeColor="text1"/>
              </w:rPr>
            </w:r>
            <w:r/>
          </w:p>
        </w:tc>
      </w:tr>
      <w:tr>
        <w:trPr>
          <w:jc w:val="center"/>
          <w:trHeight w:val="439"/>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中标单位            </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r>
            <w:r>
              <w:rPr>
                <w:color w:val="000000" w:themeColor="text1"/>
              </w:rPr>
            </w:r>
            <w:r/>
          </w:p>
        </w:tc>
        <w:tc>
          <w:tcPr>
            <w:gridSpan w:val="2"/>
            <w:shd w:val="clear" w:color="auto" w:fill="auto"/>
            <w:tcBorders>
              <w:top w:val="single" w:color="000000" w:sz="4" w:space="0"/>
              <w:left w:val="single" w:color="000000" w:sz="4" w:space="0"/>
              <w:right w:val="single" w:color="000000" w:sz="4" w:space="0"/>
            </w:tcBorders>
            <w:tcW w:w="3374"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联系人：</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联系电话：</w:t>
            </w:r>
            <w:r>
              <w:rPr>
                <w:color w:val="000000" w:themeColor="text1"/>
              </w:rPr>
            </w:r>
            <w:r/>
          </w:p>
        </w:tc>
      </w:tr>
      <w:tr>
        <w:trPr>
          <w:jc w:val="center"/>
          <w:trHeight w:val="476"/>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采购项目</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合同号</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r>
      <w:tr>
        <w:trPr>
          <w:jc w:val="center"/>
          <w:trHeight w:val="739"/>
        </w:trPr>
        <w:tc>
          <w:tcPr>
            <w:gridSpan w:val="2"/>
            <w:shd w:val="clear" w:color="auto" w:fill="auto"/>
            <w:tcBorders>
              <w:top w:val="single" w:color="000000" w:sz="4" w:space="0"/>
              <w:lef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采购方式</w:t>
            </w:r>
            <w:r>
              <w:rPr>
                <w:color w:val="000000" w:themeColor="text1"/>
              </w:rPr>
            </w:r>
            <w:r/>
          </w:p>
        </w:tc>
        <w:tc>
          <w:tcPr>
            <w:gridSpan w:val="2"/>
            <w:shd w:val="clear" w:color="auto" w:fill="auto"/>
            <w:tcBorders>
              <w:top w:val="single" w:color="000000" w:sz="4" w:space="0"/>
              <w:left w:val="single" w:color="000000" w:sz="4" w:space="0"/>
              <w:bottom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r>
            <w:r>
              <w:rPr>
                <w:color w:val="000000" w:themeColor="text1"/>
              </w:rPr>
            </w:r>
            <w:r/>
          </w:p>
        </w:tc>
        <w:tc>
          <w:tcPr>
            <w:gridSpan w:val="2"/>
            <w:shd w:val="clear" w:color="auto" w:fill="auto"/>
            <w:tcBorders>
              <w:top w:val="single" w:color="000000" w:sz="4" w:space="0"/>
              <w:left w:val="single" w:color="000000" w:sz="4" w:space="0"/>
              <w:bottom w:val="single" w:color="000000" w:sz="4" w:space="0"/>
            </w:tcBorders>
            <w:tcW w:w="3374"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标号</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采购物品清单</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名称</w:t>
            </w:r>
            <w:r>
              <w:rPr>
                <w:color w:val="000000" w:themeColor="text1"/>
              </w:rPr>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品牌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规格及技术、配置要求</w:t>
            </w:r>
            <w:r>
              <w:rPr>
                <w:color w:val="000000" w:themeColor="text1"/>
              </w:rPr>
            </w:r>
            <w:r/>
          </w:p>
        </w:tc>
        <w:tc>
          <w:tcPr>
            <w:shd w:val="clear" w:color="auto" w:fill="auto"/>
            <w:tcBorders>
              <w:top w:val="single" w:color="000000" w:sz="4" w:space="0"/>
              <w:left w:val="single" w:color="000000" w:sz="4" w:space="0"/>
              <w:bottom w:val="single" w:color="000000" w:sz="4" w:space="0"/>
            </w:tcBorders>
            <w:tcW w:w="2075"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数量</w:t>
            </w:r>
            <w:r>
              <w:rPr>
                <w:color w:val="000000" w:themeColor="text1"/>
              </w:rPr>
            </w:r>
            <w:r/>
          </w:p>
        </w:tc>
        <w:tc>
          <w:tcPr>
            <w:shd w:val="clear" w:color="auto" w:fill="auto"/>
            <w:tcBorders>
              <w:top w:val="single" w:color="000000" w:sz="4" w:space="0"/>
              <w:left w:val="single" w:color="000000" w:sz="4" w:space="0"/>
              <w:bottom w:val="single" w:color="000000" w:sz="4" w:space="0"/>
            </w:tcBorders>
            <w:tcW w:w="1299"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单价(元)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总价(元)</w:t>
            </w:r>
            <w:r>
              <w:rPr>
                <w:color w:val="000000" w:themeColor="text1"/>
              </w:rPr>
            </w:r>
            <w:r/>
          </w:p>
        </w:tc>
        <w:tc>
          <w:tcPr>
            <w:shd w:val="clear" w:color="auto" w:fill="auto"/>
            <w:tcBorders>
              <w:top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验收情况</w:t>
            </w:r>
            <w:r>
              <w:rPr>
                <w:color w:val="000000" w:themeColor="text1"/>
              </w:rPr>
            </w:r>
            <w:r/>
          </w:p>
        </w:tc>
      </w:tr>
      <w:tr>
        <w:trPr>
          <w:jc w:val="center"/>
          <w:trHeight w:val="635"/>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2"/>
            <w:shd w:val="clear" w:color="auto" w:fill="auto"/>
            <w:tcBorders>
              <w:left w:val="single" w:color="000000" w:sz="4" w:space="0"/>
              <w:bottom w:val="single" w:color="000000" w:sz="4" w:space="0"/>
            </w:tcBorders>
            <w:tcW w:w="1846"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Borders>
              <w:top w:val="single" w:color="000000" w:sz="4" w:space="0"/>
              <w:left w:val="single" w:color="000000" w:sz="4" w:space="0"/>
              <w:bottom w:val="single" w:color="000000" w:sz="4" w:space="0"/>
            </w:tcBorders>
            <w:tcW w:w="207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Borders>
              <w:top w:val="single" w:color="000000" w:sz="4" w:space="0"/>
              <w:bottom w:val="single" w:color="000000" w:sz="4" w:space="0"/>
              <w:right w:val="single" w:color="000000" w:sz="4" w:space="0"/>
            </w:tcBorders>
            <w:tcW w:w="1276"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r>
      <w:tr>
        <w:trPr>
          <w:jc w:val="center"/>
          <w:trHeight w:val="755"/>
        </w:trPr>
        <w:tc>
          <w:tcPr>
            <w:gridSpan w:val="8"/>
            <w:shd w:val="clear" w:color="auto" w:fill="auto"/>
            <w:tcBorders>
              <w:top w:val="single" w:color="000000" w:sz="4" w:space="0"/>
              <w:left w:val="single" w:color="000000" w:sz="4" w:space="0"/>
              <w:bottom w:val="single" w:color="000000" w:sz="4" w:space="0"/>
              <w:right w:val="single" w:color="000000" w:sz="4" w:space="0"/>
            </w:tcBorders>
            <w:tcW w:w="11081" w:type="dxa"/>
            <w:vAlign w:val="center"/>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合计：</w:t>
            </w:r>
            <w:r>
              <w:rPr>
                <w:color w:val="000000" w:themeColor="text1"/>
              </w:rPr>
            </w:r>
            <w:r/>
          </w:p>
        </w:tc>
      </w:tr>
      <w:tr>
        <w:trPr>
          <w:jc w:val="center"/>
          <w:trHeight w:val="600"/>
        </w:trPr>
        <w:tc>
          <w:tcPr>
            <w:gridSpan w:val="8"/>
            <w:shd w:val="clear" w:color="auto" w:fill="auto"/>
            <w:tcBorders>
              <w:left w:val="single" w:color="000000" w:sz="4" w:space="0"/>
              <w:right w:val="single" w:color="000000" w:sz="4" w:space="0"/>
            </w:tcBorders>
            <w:tcW w:w="11081"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eastAsia="zh-CN" w:bidi="ar"/>
              </w:rPr>
              <w:t xml:space="preserve">其他需要</w:t>
            </w:r>
            <w:r>
              <w:rPr>
                <w:rFonts w:hint="eastAsia" w:ascii="宋体" w:hAnsi="宋体" w:eastAsia="宋体" w:cs="宋体"/>
                <w:color w:val="000000" w:themeColor="text1"/>
                <w:sz w:val="22"/>
                <w:szCs w:val="22"/>
                <w:highlight w:val="none"/>
                <w:lang w:bidi="ar"/>
              </w:rPr>
              <w:t xml:space="preserve">说明的情况：</w:t>
            </w:r>
            <w:r>
              <w:rPr>
                <w:color w:val="000000" w:themeColor="text1"/>
              </w:rPr>
            </w:r>
            <w:r/>
          </w:p>
        </w:tc>
      </w:tr>
      <w:tr>
        <w:trPr>
          <w:jc w:val="center"/>
          <w:trHeight w:val="936"/>
        </w:trPr>
        <w:tc>
          <w:tcPr>
            <w:gridSpan w:val="8"/>
            <w:shd w:val="clear" w:color="auto" w:fill="auto"/>
            <w:tcBorders>
              <w:left w:val="single" w:color="000000" w:sz="4" w:space="0"/>
              <w:bottom w:val="single" w:color="000000" w:sz="4" w:space="0"/>
              <w:right w:val="single" w:color="000000" w:sz="4" w:space="0"/>
            </w:tcBorders>
            <w:tcW w:w="11081"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    本项目质保期   年</w:t>
            </w:r>
            <w:r>
              <w:rPr>
                <w:color w:val="000000" w:themeColor="text1"/>
              </w:rPr>
            </w:r>
            <w:r/>
          </w:p>
        </w:tc>
      </w:tr>
      <w:tr>
        <w:trPr>
          <w:jc w:val="center"/>
          <w:trHeight w:val="996"/>
        </w:trPr>
        <w:tc>
          <w:tcPr>
            <w:gridSpan w:val="5"/>
            <w:shd w:val="clear" w:color="auto" w:fill="auto"/>
            <w:tcBorders>
              <w:top w:val="single" w:color="000000" w:sz="4" w:space="0"/>
              <w:left w:val="single" w:color="000000" w:sz="4" w:space="0"/>
              <w:bottom w:val="single" w:color="000000" w:sz="4" w:space="0"/>
              <w:right w:val="single" w:color="000000" w:sz="4" w:space="0"/>
            </w:tcBorders>
            <w:tcW w:w="7207"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采购单位财务合同签收人：（签字盖章）</w:t>
            </w:r>
            <w:r>
              <w:rPr>
                <w:color w:val="000000" w:themeColor="text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74"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发票号码：</w:t>
            </w:r>
            <w:r>
              <w:rPr>
                <w:color w:val="000000" w:themeColor="text1"/>
              </w:rPr>
            </w:r>
            <w:r/>
          </w:p>
        </w:tc>
      </w:tr>
      <w:tr>
        <w:trPr>
          <w:jc w:val="center"/>
          <w:trHeight w:val="600"/>
        </w:trPr>
        <w:tc>
          <w:tcPr>
            <w:gridSpan w:val="3"/>
            <w:shd w:val="clear" w:color="auto" w:fill="auto"/>
            <w:tcBorders>
              <w:top w:val="single" w:color="000000" w:sz="4" w:space="0"/>
              <w:left w:val="single" w:color="000000" w:sz="4" w:space="0"/>
              <w:right w:val="single" w:color="000000" w:sz="4" w:space="0"/>
            </w:tcBorders>
            <w:tcW w:w="2552"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采购单位：（盖章）</w:t>
            </w:r>
            <w:r>
              <w:rPr>
                <w:color w:val="000000" w:themeColor="text1"/>
              </w:rPr>
            </w:r>
            <w:r/>
          </w:p>
        </w:tc>
        <w:tc>
          <w:tcPr>
            <w:gridSpan w:val="2"/>
            <w:shd w:val="clear" w:color="auto" w:fill="auto"/>
            <w:tcBorders>
              <w:top w:val="single" w:color="000000" w:sz="4" w:space="0"/>
              <w:left w:val="single" w:color="000000" w:sz="4" w:space="0"/>
              <w:right w:val="single" w:color="000000" w:sz="4" w:space="0"/>
            </w:tcBorders>
            <w:tcW w:w="465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中标单位：（盖章）</w:t>
            </w:r>
            <w:r>
              <w:rPr>
                <w:color w:val="000000" w:themeColor="text1"/>
              </w:rPr>
            </w:r>
            <w:r/>
          </w:p>
        </w:tc>
        <w:tc>
          <w:tcPr>
            <w:gridSpan w:val="2"/>
            <w:shd w:val="clear" w:color="auto" w:fill="auto"/>
            <w:tcBorders>
              <w:top w:val="single" w:color="000000" w:sz="4" w:space="0"/>
              <w:left w:val="single" w:color="000000" w:sz="4" w:space="0"/>
            </w:tcBorders>
            <w:tcW w:w="2598"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相关部门：（盖章）</w:t>
            </w:r>
            <w:r>
              <w:rPr>
                <w:color w:val="000000" w:themeColor="text1"/>
              </w:rPr>
            </w:r>
            <w:r/>
          </w:p>
        </w:tc>
        <w:tc>
          <w:tcPr>
            <w:shd w:val="clear" w:color="auto" w:fill="auto"/>
            <w:tcBorders>
              <w:top w:val="single" w:color="000000" w:sz="4" w:space="0"/>
              <w:right w:val="single" w:color="000000" w:sz="4" w:space="0"/>
            </w:tcBorders>
            <w:tcW w:w="1276"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r>
      <w:tr>
        <w:trPr>
          <w:jc w:val="center"/>
          <w:trHeight w:val="570"/>
        </w:trPr>
        <w:tc>
          <w:tcPr>
            <w:gridSpan w:val="2"/>
            <w:shd w:val="clear" w:color="auto" w:fill="auto"/>
            <w:tcBorders>
              <w:left w:val="single" w:color="000000" w:sz="4" w:space="0"/>
            </w:tcBorders>
            <w:tcW w:w="141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经办人：</w:t>
            </w:r>
            <w:r>
              <w:rPr>
                <w:color w:val="000000" w:themeColor="text1"/>
              </w:rPr>
            </w:r>
            <w:r/>
          </w:p>
        </w:tc>
        <w:tc>
          <w:tcPr>
            <w:shd w:val="clear" w:color="auto" w:fill="auto"/>
            <w:tcBorders>
              <w:right w:val="single" w:color="000000" w:sz="4" w:space="0"/>
            </w:tcBorders>
            <w:tcW w:w="1142"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shd w:val="clear" w:color="auto" w:fill="auto"/>
            <w:tcBorders>
              <w:left w:val="single" w:color="000000" w:sz="4" w:space="0"/>
            </w:tcBorders>
            <w:tcW w:w="258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经办人：</w:t>
            </w:r>
            <w:r>
              <w:rPr>
                <w:color w:val="000000" w:themeColor="text1"/>
              </w:rPr>
            </w:r>
            <w:r/>
          </w:p>
        </w:tc>
        <w:tc>
          <w:tcPr>
            <w:shd w:val="clear" w:color="auto" w:fill="auto"/>
            <w:tcBorders>
              <w:right w:val="single" w:color="000000" w:sz="4" w:space="0"/>
            </w:tcBorders>
            <w:tcW w:w="207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r/>
          </w:p>
        </w:tc>
        <w:tc>
          <w:tcPr>
            <w:gridSpan w:val="3"/>
            <w:shd w:val="clear" w:color="auto" w:fill="auto"/>
            <w:tcBorders>
              <w:left w:val="single" w:color="000000" w:sz="4" w:space="0"/>
              <w:right w:val="single" w:color="000000" w:sz="4" w:space="0"/>
            </w:tcBorders>
            <w:tcW w:w="3874"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经办人：</w:t>
            </w:r>
            <w:r>
              <w:rPr>
                <w:color w:val="000000" w:themeColor="text1"/>
              </w:rPr>
            </w:r>
            <w:r/>
          </w:p>
        </w:tc>
      </w:tr>
      <w:tr>
        <w:trPr>
          <w:jc w:val="center"/>
          <w:trHeight w:val="1211"/>
        </w:trPr>
        <w:tc>
          <w:tcPr>
            <w:gridSpan w:val="3"/>
            <w:shd w:val="clear" w:color="auto" w:fill="auto"/>
            <w:tcBorders>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     年     月    日</w:t>
            </w:r>
            <w:r>
              <w:rPr>
                <w:color w:val="000000" w:themeColor="text1"/>
              </w:rPr>
            </w:r>
            <w:r/>
          </w:p>
        </w:tc>
        <w:tc>
          <w:tcPr>
            <w:gridSpan w:val="2"/>
            <w:shd w:val="clear" w:color="auto" w:fill="auto"/>
            <w:tcBorders>
              <w:left w:val="single" w:color="000000" w:sz="4" w:space="0"/>
              <w:bottom w:val="single" w:color="000000" w:sz="4" w:space="0"/>
              <w:right w:val="single" w:color="000000" w:sz="4" w:space="0"/>
            </w:tcBorders>
            <w:tcW w:w="4655"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         年     月    日</w:t>
            </w:r>
            <w:r>
              <w:rPr>
                <w:color w:val="000000" w:themeColor="text1"/>
              </w:rPr>
            </w:r>
            <w:r/>
          </w:p>
        </w:tc>
        <w:tc>
          <w:tcPr>
            <w:gridSpan w:val="3"/>
            <w:shd w:val="clear" w:color="auto" w:fill="auto"/>
            <w:tcBorders>
              <w:left w:val="single" w:color="000000" w:sz="4" w:space="0"/>
              <w:bottom w:val="single" w:color="000000" w:sz="4" w:space="0"/>
              <w:right w:val="single" w:color="000000" w:sz="4" w:space="0"/>
            </w:tcBorders>
            <w:tcW w:w="3874"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                年     月    日</w:t>
            </w:r>
            <w:r>
              <w:rPr>
                <w:color w:val="000000" w:themeColor="text1"/>
              </w:rPr>
            </w:r>
            <w:r/>
          </w:p>
        </w:tc>
      </w:tr>
      <w:tr>
        <w:trPr>
          <w:jc w:val="center"/>
          <w:trHeight w:val="1005"/>
        </w:trPr>
        <w:tc>
          <w:tcPr>
            <w:gridSpan w:val="8"/>
            <w:shd w:val="clear" w:color="auto" w:fill="auto"/>
            <w:tcBorders>
              <w:top w:val="single" w:color="000000" w:sz="4" w:space="0"/>
              <w:left w:val="single" w:color="000000" w:sz="4" w:space="0"/>
              <w:bottom w:val="single" w:color="000000" w:sz="4" w:space="0"/>
              <w:right w:val="single" w:color="000000" w:sz="4" w:space="0"/>
            </w:tcBorders>
            <w:tcW w:w="11081" w:type="dxa"/>
            <w:vAlign w:val="center"/>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bidi="ar"/>
              </w:rPr>
              <w:t xml:space="preserve">备注：本《验收报告》一式四联，第一联中标单位留存，第二联采购单位留存，第三联财政支付部门留存，第四联相关部门留存。</w:t>
            </w:r>
            <w:r>
              <w:rPr>
                <w:color w:val="000000" w:themeColor="text1"/>
              </w:rPr>
            </w:r>
            <w:r/>
          </w:p>
        </w:tc>
      </w:tr>
    </w:tbl>
    <w:p>
      <w:pPr>
        <w:jc w:val="left"/>
        <w:spacing w:before="0" w:after="60"/>
        <w:widowControl w:val="off"/>
        <w:rPr>
          <w:rFonts w:hint="eastAsia" w:ascii="Cambria" w:hAnsi="Cambria" w:eastAsia="宋体" w:cs="Times New Roman"/>
          <w:b/>
          <w:bCs/>
          <w:color w:val="000000" w:themeColor="text1"/>
          <w:sz w:val="32"/>
          <w:szCs w:val="32"/>
          <w:highlight w:val="none"/>
        </w:rPr>
        <w:outlineLvl w:val="0"/>
      </w:pPr>
      <w:r>
        <w:rPr>
          <w:rFonts w:hint="eastAsia" w:ascii="Cambria" w:hAnsi="Cambria" w:eastAsia="宋体" w:cs="Times New Roman"/>
          <w:b/>
          <w:bCs/>
          <w:color w:val="000000" w:themeColor="text1"/>
          <w:sz w:val="32"/>
          <w:szCs w:val="32"/>
          <w:highlight w:val="none"/>
          <w:lang w:val="zh-CN" w:eastAsia="zh-CN" w:bidi="ar-SA"/>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br w:type="page" w:clear="all"/>
      </w:r>
      <w:r>
        <w:rPr>
          <w:color w:val="000000" w:themeColor="text1"/>
        </w:rPr>
      </w:r>
      <w:r/>
    </w:p>
    <w:p>
      <w:pPr>
        <w:pStyle w:val="842"/>
        <w:jc w:val="left"/>
        <w:spacing w:before="0"/>
        <w:rPr>
          <w:color w:val="000000" w:themeColor="text1"/>
          <w:highlight w:val="none"/>
        </w:rPr>
      </w:pPr>
      <w:r>
        <w:rPr>
          <w:color w:val="000000" w:themeColor="text1"/>
        </w:rPr>
      </w:r>
      <w:bookmarkStart w:id="218" w:name="_Toc32034"/>
      <w:r>
        <w:rPr>
          <w:rFonts w:hint="eastAsia"/>
          <w:color w:val="000000" w:themeColor="text1"/>
          <w:highlight w:val="none"/>
          <w:lang w:eastAsia="zh-CN"/>
        </w:rPr>
        <w:t xml:space="preserve">五、</w:t>
      </w:r>
      <w:r>
        <w:rPr>
          <w:rFonts w:hint="eastAsia"/>
          <w:color w:val="000000" w:themeColor="text1"/>
          <w:highlight w:val="none"/>
        </w:rPr>
        <w:t xml:space="preserve"> 附件</w:t>
      </w:r>
      <w:bookmarkEnd w:id="175"/>
      <w:r>
        <w:rPr>
          <w:color w:val="000000" w:themeColor="text1"/>
        </w:rPr>
      </w:r>
      <w:bookmarkEnd w:id="218"/>
      <w:r>
        <w:rPr>
          <w:color w:val="000000" w:themeColor="text1"/>
        </w:rPr>
      </w:r>
      <w:r/>
    </w:p>
    <w:p>
      <w:pPr>
        <w:jc w:val="left"/>
        <w:rPr>
          <w:b/>
          <w:bCs/>
          <w:color w:val="000000" w:themeColor="text1"/>
          <w:sz w:val="28"/>
          <w:highlight w:val="none"/>
        </w:rPr>
      </w:pPr>
      <w:r>
        <w:rPr>
          <w:color w:val="000000" w:themeColor="text1"/>
        </w:rPr>
      </w:r>
      <w:bookmarkStart w:id="219" w:name="一．报价函（格式）"/>
      <w:r>
        <w:rPr>
          <w:color w:val="000000" w:themeColor="text1"/>
        </w:rPr>
      </w:r>
      <w:bookmarkEnd w:id="219"/>
      <w:r>
        <w:rPr>
          <w:rFonts w:hint="eastAsia" w:ascii="宋体" w:hAnsi="宋体"/>
          <w:b/>
          <w:color w:val="000000" w:themeColor="text1"/>
          <w:sz w:val="32"/>
          <w:szCs w:val="32"/>
          <w:highlight w:val="none"/>
        </w:rPr>
        <w:t xml:space="preserve"> </w:t>
      </w:r>
      <w:r>
        <w:rPr>
          <w:color w:val="000000" w:themeColor="text1"/>
        </w:rPr>
      </w:r>
      <w:r/>
    </w:p>
    <w:p>
      <w:pPr>
        <w:jc w:val="center"/>
        <w:rPr>
          <w:rFonts w:hint="eastAsia" w:ascii="宋体" w:hAnsi="宋体"/>
          <w:bCs/>
          <w:color w:val="000000" w:themeColor="text1"/>
          <w:sz w:val="40"/>
          <w:szCs w:val="40"/>
          <w:highlight w:val="none"/>
        </w:rPr>
      </w:pPr>
      <w:r>
        <w:rPr>
          <w:rFonts w:hint="eastAsia" w:ascii="宋体" w:hAnsi="宋体"/>
          <w:bCs/>
          <w:color w:val="000000" w:themeColor="text1"/>
          <w:sz w:val="40"/>
          <w:szCs w:val="40"/>
          <w:highlight w:val="none"/>
        </w:rPr>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t xml:space="preserve">投</w:t>
      </w:r>
      <w:r>
        <w:rPr>
          <w:color w:val="000000" w:themeColor="text1"/>
        </w:rPr>
      </w:r>
      <w:r/>
    </w:p>
    <w:p>
      <w:pPr>
        <w:jc w:val="center"/>
        <w:rPr>
          <w:rFonts w:hint="eastAsia" w:ascii="宋体" w:hAnsi="宋体"/>
          <w:bCs/>
          <w:color w:val="000000" w:themeColor="text1"/>
          <w:sz w:val="72"/>
          <w:highlight w:val="none"/>
        </w:rPr>
      </w:pPr>
      <w:r>
        <w:rPr>
          <w:rFonts w:hint="eastAsia" w:ascii="宋体" w:hAnsi="宋体"/>
          <w:bCs/>
          <w:color w:val="000000" w:themeColor="text1"/>
          <w:sz w:val="72"/>
          <w:highlight w:val="none"/>
        </w:rPr>
        <w:t xml:space="preserve">     </w:t>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t xml:space="preserve">标</w:t>
      </w:r>
      <w:r>
        <w:rPr>
          <w:color w:val="000000" w:themeColor="text1"/>
        </w:rPr>
      </w:r>
      <w:r/>
    </w:p>
    <w:p>
      <w:pPr>
        <w:jc w:val="center"/>
        <w:rPr>
          <w:rFonts w:hint="eastAsia" w:ascii="宋体" w:hAnsi="宋体"/>
          <w:bCs/>
          <w:color w:val="000000" w:themeColor="text1"/>
          <w:sz w:val="72"/>
          <w:highlight w:val="none"/>
        </w:rPr>
      </w:pPr>
      <w:r>
        <w:rPr>
          <w:rFonts w:hint="eastAsia" w:ascii="宋体" w:hAnsi="宋体"/>
          <w:bCs/>
          <w:color w:val="000000" w:themeColor="text1"/>
          <w:sz w:val="72"/>
          <w:highlight w:val="none"/>
        </w:rPr>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t xml:space="preserve">文</w:t>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t xml:space="preserve"> </w:t>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t xml:space="preserve">件</w:t>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rPr>
      </w:r>
      <w:r/>
    </w:p>
    <w:p>
      <w:pPr>
        <w:jc w:val="center"/>
        <w:rPr>
          <w:rFonts w:hint="eastAsia" w:ascii="宋体" w:hAnsi="宋体"/>
          <w:bCs/>
          <w:color w:val="000000" w:themeColor="text1"/>
          <w:sz w:val="32"/>
          <w:szCs w:val="32"/>
          <w:highlight w:val="none"/>
        </w:rPr>
      </w:pPr>
      <w:r>
        <w:rPr>
          <w:rFonts w:hint="eastAsia" w:ascii="宋体" w:hAnsi="宋体"/>
          <w:bCs/>
          <w:color w:val="000000" w:themeColor="text1"/>
          <w:sz w:val="32"/>
          <w:szCs w:val="32"/>
          <w:highlight w:val="none"/>
        </w:rPr>
      </w:r>
      <w:r>
        <w:rPr>
          <w:color w:val="000000" w:themeColor="text1"/>
        </w:rPr>
      </w: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rPr>
      </w:r>
      <w:r/>
    </w:p>
    <w:p>
      <w:pPr>
        <w:jc w:val="center"/>
        <w:rPr>
          <w:rFonts w:hint="eastAsia" w:ascii="宋体" w:hAnsi="宋体"/>
          <w:bCs/>
          <w:color w:val="000000" w:themeColor="text1"/>
          <w:sz w:val="40"/>
          <w:szCs w:val="11"/>
          <w:highlight w:val="none"/>
        </w:rPr>
      </w:pPr>
      <w:r>
        <w:rPr>
          <w:rFonts w:hint="eastAsia" w:ascii="宋体" w:hAnsi="宋体"/>
          <w:bCs/>
          <w:color w:val="000000" w:themeColor="text1"/>
          <w:sz w:val="40"/>
          <w:szCs w:val="11"/>
          <w:highlight w:val="none"/>
        </w:rPr>
      </w:r>
      <w:r>
        <w:rPr>
          <w:color w:val="000000" w:themeColor="text1"/>
        </w:rPr>
      </w:r>
      <w:r/>
    </w:p>
    <w:p>
      <w:pPr>
        <w:ind w:firstLine="1274"/>
        <w:spacing w:line="360" w:lineRule="auto"/>
        <w:rPr>
          <w:rFonts w:hint="eastAsia" w:ascii="宋体" w:hAnsi="宋体"/>
          <w:bCs/>
          <w:color w:val="000000" w:themeColor="text1"/>
          <w:sz w:val="32"/>
          <w:szCs w:val="8"/>
          <w:highlight w:val="none"/>
        </w:rPr>
      </w:pPr>
      <w:r>
        <w:rPr>
          <w:rFonts w:hint="eastAsia" w:ascii="宋体" w:hAnsi="宋体"/>
          <w:bCs/>
          <w:color w:val="000000" w:themeColor="text1"/>
          <w:sz w:val="32"/>
          <w:szCs w:val="8"/>
          <w:highlight w:val="none"/>
        </w:rPr>
      </w:r>
      <w:r>
        <w:rPr>
          <w:color w:val="000000" w:themeColor="text1"/>
        </w:rPr>
      </w:r>
      <w:r/>
    </w:p>
    <w:p>
      <w:pPr>
        <w:ind w:firstLine="1274"/>
        <w:spacing w:line="360" w:lineRule="auto"/>
        <w:rPr>
          <w:rFonts w:hint="eastAsia" w:ascii="宋体" w:hAnsi="宋体"/>
          <w:bCs/>
          <w:color w:val="000000" w:themeColor="text1"/>
          <w:sz w:val="32"/>
          <w:szCs w:val="8"/>
          <w:highlight w:val="none"/>
        </w:rPr>
      </w:pPr>
      <w:r>
        <w:rPr>
          <w:rFonts w:hint="eastAsia" w:ascii="宋体" w:hAnsi="宋体"/>
          <w:bCs/>
          <w:color w:val="000000" w:themeColor="text1"/>
          <w:sz w:val="32"/>
          <w:szCs w:val="8"/>
          <w:highlight w:val="none"/>
        </w:rPr>
      </w:r>
      <w:r>
        <w:rPr>
          <w:color w:val="000000" w:themeColor="text1"/>
        </w:rPr>
      </w:r>
      <w:r/>
    </w:p>
    <w:p>
      <w:pPr>
        <w:ind w:firstLine="1274"/>
        <w:spacing w:line="360" w:lineRule="auto"/>
        <w:rPr>
          <w:rFonts w:hint="eastAsia" w:ascii="宋体" w:hAnsi="宋体"/>
          <w:bCs/>
          <w:color w:val="000000" w:themeColor="text1"/>
          <w:sz w:val="32"/>
          <w:szCs w:val="8"/>
          <w:highlight w:val="none"/>
        </w:rPr>
      </w:pPr>
      <w:r>
        <w:rPr>
          <w:rFonts w:hint="eastAsia" w:ascii="宋体" w:hAnsi="宋体"/>
          <w:bCs/>
          <w:color w:val="000000" w:themeColor="text1"/>
          <w:sz w:val="32"/>
          <w:szCs w:val="8"/>
          <w:highlight w:val="none"/>
        </w:rPr>
        <w:t xml:space="preserve">项 目 名 称：               </w:t>
      </w:r>
      <w:r>
        <w:rPr>
          <w:color w:val="000000" w:themeColor="text1"/>
        </w:rPr>
      </w:r>
      <w:r/>
    </w:p>
    <w:p>
      <w:pPr>
        <w:ind w:firstLine="1274"/>
        <w:spacing w:line="360" w:lineRule="auto"/>
        <w:rPr>
          <w:rFonts w:hint="eastAsia" w:ascii="宋体" w:hAnsi="宋体"/>
          <w:bCs/>
          <w:color w:val="000000" w:themeColor="text1"/>
          <w:sz w:val="32"/>
          <w:szCs w:val="8"/>
          <w:highlight w:val="none"/>
        </w:rPr>
      </w:pPr>
      <w:r>
        <w:rPr>
          <w:rFonts w:hint="eastAsia" w:ascii="宋体" w:hAnsi="宋体"/>
          <w:bCs/>
          <w:color w:val="000000" w:themeColor="text1"/>
          <w:sz w:val="32"/>
          <w:szCs w:val="8"/>
          <w:highlight w:val="none"/>
        </w:rPr>
        <w:t xml:space="preserve">招 标 编 号：               </w:t>
      </w:r>
      <w:r>
        <w:rPr>
          <w:color w:val="000000" w:themeColor="text1"/>
        </w:rPr>
      </w:r>
      <w:r/>
    </w:p>
    <w:p>
      <w:pPr>
        <w:ind w:firstLine="1274"/>
        <w:spacing w:line="360" w:lineRule="auto"/>
        <w:rPr>
          <w:rFonts w:hint="eastAsia" w:ascii="宋体" w:hAnsi="宋体"/>
          <w:bCs/>
          <w:color w:val="000000" w:themeColor="text1"/>
          <w:sz w:val="32"/>
          <w:szCs w:val="8"/>
          <w:highlight w:val="none"/>
        </w:rPr>
      </w:pPr>
      <w:r>
        <w:rPr>
          <w:rFonts w:hint="eastAsia" w:ascii="宋体" w:hAnsi="宋体"/>
          <w:bCs/>
          <w:color w:val="000000" w:themeColor="text1"/>
          <w:sz w:val="32"/>
          <w:szCs w:val="8"/>
          <w:highlight w:val="none"/>
        </w:rPr>
        <w:t xml:space="preserve">投标人名称 ：（加盖CA电子公章）</w:t>
      </w:r>
      <w:r>
        <w:rPr>
          <w:color w:val="000000" w:themeColor="text1"/>
        </w:rPr>
      </w:r>
      <w:r/>
    </w:p>
    <w:p>
      <w:pPr>
        <w:ind w:firstLine="1274"/>
        <w:spacing w:line="360" w:lineRule="auto"/>
        <w:rPr>
          <w:rFonts w:hint="eastAsia" w:ascii="宋体" w:hAnsi="宋体"/>
          <w:bCs/>
          <w:color w:val="000000" w:themeColor="text1"/>
          <w:sz w:val="32"/>
          <w:szCs w:val="8"/>
          <w:highlight w:val="none"/>
        </w:rPr>
      </w:pPr>
      <w:r>
        <w:rPr>
          <w:rFonts w:hint="eastAsia" w:ascii="宋体" w:hAnsi="宋体"/>
          <w:bCs/>
          <w:color w:val="000000" w:themeColor="text1"/>
          <w:sz w:val="32"/>
          <w:szCs w:val="8"/>
          <w:highlight w:val="none"/>
        </w:rPr>
        <w:t xml:space="preserve">日      期 ：               </w:t>
      </w:r>
      <w:r>
        <w:rPr>
          <w:color w:val="000000" w:themeColor="text1"/>
        </w:rPr>
      </w:r>
      <w:r/>
    </w:p>
    <w:p>
      <w:pPr>
        <w:pageBreakBefore/>
        <w:spacing w:line="360" w:lineRule="auto"/>
        <w:rPr>
          <w:rFonts w:hint="eastAsia" w:ascii="宋体" w:hAnsi="宋体"/>
          <w:b/>
          <w:bCs w:val="0"/>
          <w:color w:val="000000" w:themeColor="text1"/>
          <w:sz w:val="24"/>
          <w:szCs w:val="24"/>
          <w:highlight w:val="none"/>
        </w:rPr>
        <w:outlineLvl w:val="0"/>
      </w:pPr>
      <w:r>
        <w:rPr>
          <w:color w:val="000000" w:themeColor="text1"/>
        </w:rPr>
      </w:r>
      <w:bookmarkStart w:id="220" w:name="_Toc36850797"/>
      <w:r>
        <w:rPr>
          <w:color w:val="000000" w:themeColor="text1"/>
        </w:rPr>
      </w:r>
      <w:bookmarkStart w:id="221" w:name="_Toc8308"/>
      <w:r>
        <w:rPr>
          <w:color w:val="000000" w:themeColor="text1"/>
        </w:rPr>
      </w:r>
      <w:bookmarkStart w:id="222" w:name="_Toc116946345"/>
      <w:r>
        <w:rPr>
          <w:color w:val="000000" w:themeColor="text1"/>
        </w:rPr>
      </w:r>
      <w:bookmarkStart w:id="223" w:name="_Toc39873230"/>
      <w:r>
        <w:rPr>
          <w:color w:val="000000" w:themeColor="text1"/>
        </w:rPr>
      </w:r>
      <w:bookmarkStart w:id="224" w:name="_Toc39873185"/>
      <w:r>
        <w:rPr>
          <w:color w:val="000000" w:themeColor="text1"/>
        </w:rPr>
      </w:r>
      <w:bookmarkStart w:id="225" w:name="_Toc98277373"/>
      <w:r>
        <w:rPr>
          <w:rFonts w:hint="eastAsia" w:ascii="宋体" w:hAnsi="宋体"/>
          <w:b/>
          <w:bCs w:val="0"/>
          <w:color w:val="000000" w:themeColor="text1"/>
          <w:sz w:val="24"/>
          <w:szCs w:val="24"/>
          <w:highlight w:val="none"/>
        </w:rPr>
        <w:t xml:space="preserve">（一）投标函（格式）：</w:t>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r/>
    </w:p>
    <w:p>
      <w:pPr>
        <w:jc w:val="center"/>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8"/>
          <w:szCs w:val="28"/>
          <w:highlight w:val="none"/>
        </w:rPr>
        <w:t xml:space="preserve">投标函</w:t>
      </w:r>
      <w:r>
        <w:rPr>
          <w:color w:val="000000" w:themeColor="text1"/>
        </w:rPr>
      </w:r>
      <w:r/>
    </w:p>
    <w:p>
      <w:pPr>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无锡市惠山区洛社镇人民政府</w:t>
      </w:r>
      <w:r>
        <w:rPr>
          <w:rFonts w:hint="eastAsia" w:ascii="宋体" w:hAnsi="宋体"/>
          <w:bCs/>
          <w:color w:val="000000" w:themeColor="text1"/>
          <w:sz w:val="24"/>
          <w:szCs w:val="24"/>
          <w:highlight w:val="none"/>
        </w:rPr>
        <w:t xml:space="preserve">：</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我方收到贵方项目编号</w:t>
      </w:r>
      <w:r>
        <w:rPr>
          <w:rFonts w:hint="eastAsia" w:ascii="宋体" w:hAnsi="宋体"/>
          <w:b/>
          <w:bCs w:val="0"/>
          <w:color w:val="000000" w:themeColor="text1"/>
          <w:sz w:val="24"/>
          <w:szCs w:val="24"/>
          <w:highlight w:val="none"/>
          <w:u w:val="single"/>
          <w:lang w:eastAsia="zh-CN"/>
        </w:rPr>
        <w:t xml:space="preserve">JSZC-320206-LXZB-G2026-0020</w:t>
      </w:r>
      <w:r>
        <w:rPr>
          <w:rFonts w:hint="eastAsia" w:ascii="宋体" w:hAnsi="宋体"/>
          <w:bCs/>
          <w:color w:val="000000" w:themeColor="text1"/>
          <w:sz w:val="24"/>
          <w:szCs w:val="24"/>
          <w:highlight w:val="none"/>
        </w:rPr>
        <w:t xml:space="preserve">招标文件，经仔细阅读和研究，我方决定参加此次</w:t>
      </w:r>
      <w:r>
        <w:rPr>
          <w:rFonts w:hint="eastAsia" w:ascii="宋体" w:hAnsi="宋体"/>
          <w:b/>
          <w:bCs w:val="0"/>
          <w:color w:val="000000" w:themeColor="text1"/>
          <w:sz w:val="24"/>
          <w:szCs w:val="24"/>
          <w:highlight w:val="none"/>
          <w:u w:val="single"/>
          <w:lang w:eastAsia="zh-CN"/>
        </w:rPr>
        <w:t xml:space="preserve">涡轮动力公共技术服务平台二期（NICE500燃机加工及测试平台）</w:t>
      </w:r>
      <w:r>
        <w:rPr>
          <w:rFonts w:hint="eastAsia" w:ascii="宋体" w:hAnsi="宋体"/>
          <w:b/>
          <w:bCs w:val="0"/>
          <w:color w:val="000000" w:themeColor="text1"/>
          <w:sz w:val="24"/>
          <w:szCs w:val="24"/>
          <w:highlight w:val="none"/>
          <w:u w:val="single"/>
          <w:lang w:val="en-US" w:eastAsia="zh-CN"/>
        </w:rPr>
        <w:t xml:space="preserve">采购项目（项目名称）     （包名称）</w:t>
      </w:r>
      <w:r>
        <w:rPr>
          <w:rFonts w:hint="eastAsia" w:ascii="宋体" w:hAnsi="宋体"/>
          <w:bCs/>
          <w:color w:val="000000" w:themeColor="text1"/>
          <w:sz w:val="24"/>
          <w:szCs w:val="24"/>
          <w:highlight w:val="none"/>
          <w:lang w:eastAsia="zh-CN"/>
        </w:rPr>
        <w:t xml:space="preserve">采购项目</w:t>
      </w:r>
      <w:r>
        <w:rPr>
          <w:rFonts w:hint="eastAsia" w:ascii="宋体" w:hAnsi="宋体"/>
          <w:bCs/>
          <w:color w:val="000000" w:themeColor="text1"/>
          <w:sz w:val="24"/>
          <w:szCs w:val="24"/>
          <w:highlight w:val="none"/>
        </w:rPr>
        <w:t xml:space="preserve">的投标。</w:t>
      </w:r>
      <w:r>
        <w:rPr>
          <w:color w:val="000000" w:themeColor="text1"/>
        </w:rPr>
      </w:r>
      <w:r/>
    </w:p>
    <w:p>
      <w:pPr>
        <w:numPr>
          <w:ilvl w:val="0"/>
          <w:numId w:val="14"/>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无锡市惠山区洛社镇人民政府</w:t>
      </w:r>
      <w:r>
        <w:rPr>
          <w:rFonts w:hint="eastAsia" w:ascii="宋体" w:hAnsi="宋体"/>
          <w:bCs/>
          <w:color w:val="000000" w:themeColor="text1"/>
          <w:sz w:val="24"/>
          <w:szCs w:val="24"/>
          <w:highlight w:val="none"/>
        </w:rPr>
        <w:t xml:space="preserve">在招标文件中要求的文件、资料</w:t>
      </w:r>
      <w:r>
        <w:rPr>
          <w:rFonts w:hint="eastAsia" w:ascii="宋体" w:hAnsi="宋体"/>
          <w:bCs/>
          <w:color w:val="000000" w:themeColor="text1"/>
          <w:highlight w:val="none"/>
        </w:rPr>
        <w:t xml:space="preserve">（</w:t>
      </w:r>
      <w:r>
        <w:rPr>
          <w:rFonts w:hint="eastAsia" w:ascii="宋体" w:hAnsi="宋体"/>
          <w:bCs/>
          <w:color w:val="000000" w:themeColor="text1"/>
          <w:sz w:val="24"/>
          <w:szCs w:val="24"/>
          <w:highlight w:val="none"/>
        </w:rPr>
        <w:t xml:space="preserve">具体内容如下</w:t>
      </w:r>
      <w:r>
        <w:rPr>
          <w:rFonts w:hint="eastAsia" w:ascii="宋体" w:hAnsi="宋体"/>
          <w:bCs/>
          <w:color w:val="000000" w:themeColor="text1"/>
          <w:highlight w:val="none"/>
        </w:rPr>
        <w:t xml:space="preserve">）</w:t>
      </w:r>
      <w:r>
        <w:rPr>
          <w:rFonts w:hint="eastAsia" w:ascii="宋体" w:hAnsi="宋体" w:cs="宋体"/>
          <w:color w:val="000000" w:themeColor="text1"/>
          <w:sz w:val="24"/>
          <w:szCs w:val="24"/>
          <w:highlight w:val="none"/>
        </w:rPr>
        <w:t xml:space="preserve">：</w:t>
      </w:r>
      <w:r>
        <w:rPr>
          <w:color w:val="000000" w:themeColor="text1"/>
        </w:rPr>
      </w:r>
      <w:r/>
    </w:p>
    <w:p>
      <w:pPr>
        <w:ind w:firstLine="482"/>
        <w:spacing w:line="440" w:lineRule="exact"/>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第一部分：资格文件、</w:t>
      </w:r>
      <w:r>
        <w:rPr>
          <w:rFonts w:hint="eastAsia" w:ascii="宋体" w:hAnsi="宋体"/>
          <w:b/>
          <w:bCs/>
          <w:color w:val="000000" w:themeColor="text1"/>
          <w:sz w:val="24"/>
          <w:szCs w:val="24"/>
          <w:highlight w:val="none"/>
          <w:lang w:eastAsia="zh-CN"/>
        </w:rPr>
        <w:t xml:space="preserve">商务文件</w:t>
      </w:r>
      <w:r>
        <w:rPr>
          <w:rFonts w:hint="eastAsia" w:ascii="宋体" w:hAnsi="宋体"/>
          <w:b/>
          <w:bCs/>
          <w:color w:val="000000" w:themeColor="text1"/>
          <w:sz w:val="24"/>
          <w:szCs w:val="24"/>
          <w:highlight w:val="none"/>
        </w:rPr>
        <w:t xml:space="preserve">、报价文件</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投标函</w:t>
      </w:r>
      <w:r>
        <w:rPr>
          <w:rFonts w:hint="eastAsia" w:ascii="宋体" w:hAnsi="宋体"/>
          <w:b/>
          <w:color w:val="000000" w:themeColor="text1"/>
          <w:sz w:val="24"/>
          <w:szCs w:val="24"/>
          <w:highlight w:val="none"/>
        </w:rPr>
        <w:t xml:space="preserve">（格式见附件）</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证明文件：</w:t>
      </w:r>
      <w:r>
        <w:rPr>
          <w:color w:val="000000" w:themeColor="text1"/>
        </w:rPr>
      </w:r>
      <w:r/>
    </w:p>
    <w:p>
      <w:pPr>
        <w:numPr>
          <w:ilvl w:val="1"/>
          <w:numId w:val="8"/>
        </w:numPr>
        <w:ind w:hanging="564"/>
        <w:spacing w:line="440" w:lineRule="exact"/>
        <w:tabs>
          <w:tab w:val="left" w:pos="525" w:leader="none"/>
          <w:tab w:val="left" w:pos="945" w:leader="none"/>
          <w:tab w:val="clear" w:pos="99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资格、资信证明文件</w:t>
      </w:r>
      <w:r>
        <w:rPr>
          <w:color w:val="000000" w:themeColor="text1"/>
        </w:rPr>
      </w:r>
      <w:r/>
    </w:p>
    <w:p>
      <w:pPr>
        <w:numPr>
          <w:ilvl w:val="2"/>
          <w:numId w:val="16"/>
        </w:numPr>
        <w:ind w:left="851"/>
        <w:spacing w:line="440" w:lineRule="exact"/>
        <w:tabs>
          <w:tab w:val="clear" w:pos="1378" w:leader="none"/>
        </w:tabs>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关于资格的声明函</w:t>
      </w:r>
      <w:r>
        <w:rPr>
          <w:rFonts w:hint="eastAsia" w:ascii="宋体" w:hAnsi="宋体"/>
          <w:b/>
          <w:color w:val="000000" w:themeColor="text1"/>
          <w:sz w:val="24"/>
          <w:szCs w:val="24"/>
          <w:highlight w:val="none"/>
        </w:rPr>
        <w:t xml:space="preserve">（格式见附件）；</w:t>
      </w:r>
      <w:r>
        <w:rPr>
          <w:color w:val="000000" w:themeColor="text1"/>
        </w:rPr>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具有独立承担民事责任能力</w:t>
      </w:r>
      <w:r>
        <w:rPr>
          <w:rFonts w:hint="eastAsia" w:ascii="宋体" w:hAnsi="宋体"/>
          <w:bCs/>
          <w:color w:val="000000" w:themeColor="text1"/>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000000" w:themeColor="text1"/>
          <w:sz w:val="24"/>
          <w:szCs w:val="24"/>
          <w:highlight w:val="none"/>
        </w:rPr>
        <w:t xml:space="preserve">（投标供应商如允许以分支机构身份参加投标的，提供投标供应商分支机构的营业执照原件扫描件）</w:t>
      </w:r>
      <w:r>
        <w:rPr>
          <w:rFonts w:hint="eastAsia" w:ascii="宋体" w:hAnsi="宋体"/>
          <w:bCs/>
          <w:color w:val="000000" w:themeColor="text1"/>
          <w:sz w:val="24"/>
          <w:szCs w:val="24"/>
          <w:highlight w:val="none"/>
        </w:rPr>
        <w:t xml:space="preserve">；</w:t>
      </w:r>
      <w:r>
        <w:rPr>
          <w:color w:val="000000" w:themeColor="text1"/>
        </w:rPr>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投标供应商法定代表人授权委托书</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格式见附件，法定代表人亲自参加投标的除外</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（投标供应商如允许以分支机构身份参加投标的，请自行</w:t>
      </w:r>
      <w:r>
        <w:rPr>
          <w:rFonts w:ascii="宋体" w:hAnsi="宋体"/>
          <w:b/>
          <w:bCs/>
          <w:color w:val="000000" w:themeColor="text1"/>
          <w:sz w:val="24"/>
          <w:szCs w:val="24"/>
          <w:highlight w:val="none"/>
        </w:rPr>
        <w:t xml:space="preserve">将“</w:t>
      </w:r>
      <w:r>
        <w:rPr>
          <w:rFonts w:hint="eastAsia" w:ascii="宋体" w:hAnsi="宋体"/>
          <w:b/>
          <w:bCs/>
          <w:color w:val="000000" w:themeColor="text1"/>
          <w:sz w:val="24"/>
          <w:szCs w:val="24"/>
          <w:highlight w:val="none"/>
        </w:rPr>
        <w:t xml:space="preserve">法定代表人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更改为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负责人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，分支机构</w:t>
      </w:r>
      <w:r>
        <w:rPr>
          <w:rFonts w:ascii="宋体" w:hAnsi="宋体"/>
          <w:b/>
          <w:bCs/>
          <w:color w:val="000000" w:themeColor="text1"/>
          <w:sz w:val="24"/>
          <w:szCs w:val="24"/>
          <w:highlight w:val="none"/>
        </w:rPr>
        <w:t xml:space="preserve">投标时</w:t>
      </w:r>
      <w:r>
        <w:rPr>
          <w:rFonts w:hint="eastAsia" w:ascii="宋体" w:hAnsi="宋体"/>
          <w:b/>
          <w:bCs/>
          <w:color w:val="000000" w:themeColor="text1"/>
          <w:sz w:val="24"/>
          <w:szCs w:val="24"/>
          <w:highlight w:val="none"/>
        </w:rPr>
        <w:t xml:space="preserve">涉及招标文件</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法定代表人</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要求的部分</w:t>
      </w:r>
      <w:r>
        <w:rPr>
          <w:rFonts w:ascii="宋体" w:hAnsi="宋体"/>
          <w:b/>
          <w:bCs/>
          <w:color w:val="000000" w:themeColor="text1"/>
          <w:sz w:val="24"/>
          <w:szCs w:val="24"/>
          <w:highlight w:val="none"/>
        </w:rPr>
        <w:t xml:space="preserve">，其</w:t>
      </w:r>
      <w:r>
        <w:rPr>
          <w:rFonts w:hint="eastAsia" w:ascii="宋体" w:hAnsi="宋体"/>
          <w:b/>
          <w:bCs/>
          <w:color w:val="000000" w:themeColor="text1"/>
          <w:sz w:val="24"/>
          <w:szCs w:val="24"/>
          <w:highlight w:val="none"/>
        </w:rPr>
        <w:t xml:space="preserve">具体要求</w:t>
      </w:r>
      <w:r>
        <w:rPr>
          <w:rFonts w:ascii="宋体" w:hAnsi="宋体"/>
          <w:b/>
          <w:bCs/>
          <w:color w:val="000000" w:themeColor="text1"/>
          <w:sz w:val="24"/>
          <w:szCs w:val="24"/>
          <w:highlight w:val="none"/>
        </w:rPr>
        <w:t xml:space="preserve">视同本条规定</w:t>
      </w:r>
      <w:r>
        <w:rPr>
          <w:rFonts w:hint="eastAsia" w:ascii="宋体" w:hAnsi="宋体"/>
          <w:b/>
          <w:bCs/>
          <w:color w:val="000000" w:themeColor="text1"/>
          <w:sz w:val="24"/>
          <w:szCs w:val="24"/>
          <w:highlight w:val="none"/>
        </w:rPr>
        <w:t xml:space="preserve">）；</w:t>
      </w:r>
      <w:r>
        <w:rPr>
          <w:color w:val="000000" w:themeColor="text1"/>
        </w:rPr>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投标供应商法定代表人身份证原件扫描件</w:t>
      </w:r>
      <w:r>
        <w:rPr>
          <w:rFonts w:hint="eastAsia" w:ascii="宋体" w:hAnsi="宋体"/>
          <w:b/>
          <w:color w:val="000000" w:themeColor="text1"/>
          <w:sz w:val="24"/>
          <w:szCs w:val="24"/>
          <w:highlight w:val="none"/>
        </w:rPr>
        <w:t xml:space="preserve">（身份证应为正、反面）；</w:t>
      </w:r>
      <w:r>
        <w:rPr>
          <w:color w:val="000000" w:themeColor="text1"/>
        </w:rPr>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投标供应商法定代表人授权代表身份证原件扫描件（身份证应为正、反面，法定代表人亲自参加投标的除外）；</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投标供应商提供近三个月中任意一个月份（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的财务状况报告（资产负债表和利润表）或由会计师事务所出具的</w:t>
      </w:r>
      <w:r>
        <w:rPr>
          <w:rFonts w:hint="eastAsia" w:ascii="宋体" w:hAnsi="宋体"/>
          <w:bCs/>
          <w:color w:val="000000" w:themeColor="text1"/>
          <w:sz w:val="24"/>
          <w:szCs w:val="24"/>
          <w:highlight w:val="none"/>
          <w:lang w:eastAsia="zh-CN"/>
        </w:rPr>
        <w:t xml:space="preserve">2024年度的财务审计</w:t>
      </w:r>
      <w:r>
        <w:rPr>
          <w:rFonts w:hint="eastAsia" w:ascii="宋体" w:hAnsi="宋体"/>
          <w:bCs/>
          <w:color w:val="000000" w:themeColor="text1"/>
          <w:sz w:val="24"/>
          <w:szCs w:val="24"/>
          <w:highlight w:val="none"/>
        </w:rPr>
        <w:t xml:space="preserve">报告原件扫描件并加盖公章或签电子公章；</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的依法缴纳税收的相关材料（提供相关主管部门证明或银行代扣证明，或者提供依法免税的主管部门出具的相应证明材料）扫描件并加盖公章或签电子公章；</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的依法</w:t>
      </w:r>
      <w:r>
        <w:rPr>
          <w:rFonts w:ascii="宋体" w:hAnsi="宋体"/>
          <w:bCs/>
          <w:color w:val="000000" w:themeColor="text1"/>
          <w:sz w:val="24"/>
          <w:szCs w:val="24"/>
          <w:highlight w:val="none"/>
        </w:rPr>
        <w:t xml:space="preserve">缴纳</w:t>
      </w:r>
      <w:r>
        <w:rPr>
          <w:rFonts w:hint="eastAsia" w:ascii="宋体" w:hAnsi="宋体"/>
          <w:bCs/>
          <w:color w:val="000000" w:themeColor="text1"/>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政府采购投标及履约承诺函</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授权代理人提供</w:t>
      </w:r>
      <w:r>
        <w:rPr>
          <w:rFonts w:hint="eastAsia" w:ascii="宋体" w:hAnsi="宋体"/>
          <w:color w:val="000000" w:themeColor="text1"/>
          <w:sz w:val="24"/>
          <w:szCs w:val="24"/>
          <w:highlight w:val="none"/>
        </w:rPr>
        <w:t xml:space="preserve">由法定的社保收缴部门出具的近三个月中任意一个月份（</w:t>
      </w:r>
      <w:r>
        <w:rPr>
          <w:rFonts w:hint="eastAsia" w:ascii="宋体" w:hAnsi="宋体"/>
          <w:color w:val="000000" w:themeColor="text1"/>
          <w:sz w:val="24"/>
          <w:szCs w:val="24"/>
          <w:highlight w:val="none"/>
          <w:lang w:eastAsia="zh-CN"/>
        </w:rPr>
        <w:t xml:space="preserve">2026年2月/3月/4月）</w:t>
      </w:r>
      <w:r>
        <w:rPr>
          <w:rFonts w:hint="eastAsia" w:ascii="宋体" w:hAnsi="宋体"/>
          <w:color w:val="000000" w:themeColor="text1"/>
          <w:sz w:val="24"/>
          <w:szCs w:val="24"/>
          <w:highlight w:val="none"/>
        </w:rPr>
        <w:t xml:space="preserve">的投标供应商依法为其缴纳</w:t>
      </w:r>
      <w:r>
        <w:rPr>
          <w:rFonts w:ascii="宋体" w:hAnsi="宋体"/>
          <w:color w:val="000000" w:themeColor="text1"/>
          <w:sz w:val="24"/>
          <w:szCs w:val="24"/>
          <w:highlight w:val="none"/>
        </w:rPr>
        <w:t xml:space="preserve">社会</w:t>
      </w:r>
      <w:r>
        <w:rPr>
          <w:rFonts w:hint="eastAsia" w:ascii="宋体" w:hAnsi="宋体"/>
          <w:color w:val="000000" w:themeColor="text1"/>
          <w:sz w:val="24"/>
          <w:szCs w:val="24"/>
          <w:highlight w:val="none"/>
        </w:rPr>
        <w:t xml:space="preserve">保险证明</w:t>
      </w:r>
      <w:r>
        <w:rPr>
          <w:rFonts w:hint="eastAsia" w:ascii="宋体" w:hAnsi="宋体"/>
          <w:b/>
          <w:bCs/>
          <w:color w:val="000000" w:themeColor="text1"/>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000000" w:themeColor="text1"/>
          <w:sz w:val="24"/>
          <w:szCs w:val="24"/>
          <w:highlight w:val="none"/>
        </w:rPr>
        <w:t xml:space="preserve">；</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拟派项目负责人提供由法定的社保收缴部门出具的近三个月中任意一个月份（</w:t>
      </w:r>
      <w:r>
        <w:rPr>
          <w:rFonts w:hint="eastAsia" w:ascii="宋体" w:hAnsi="宋体"/>
          <w:bCs/>
          <w:color w:val="000000" w:themeColor="text1"/>
          <w:sz w:val="24"/>
          <w:szCs w:val="24"/>
          <w:highlight w:val="none"/>
          <w:lang w:eastAsia="zh-CN"/>
        </w:rPr>
        <w:t xml:space="preserve">2026年2月/3月/4月）</w:t>
      </w:r>
      <w:r>
        <w:rPr>
          <w:rFonts w:hint="eastAsia" w:ascii="宋体" w:hAnsi="宋体"/>
          <w:bCs/>
          <w:color w:val="000000" w:themeColor="text1"/>
          <w:sz w:val="24"/>
          <w:szCs w:val="24"/>
          <w:highlight w:val="none"/>
        </w:rPr>
        <w:t xml:space="preserve">的投标供应商依法为其缴纳</w:t>
      </w:r>
      <w:r>
        <w:rPr>
          <w:rFonts w:ascii="宋体" w:hAnsi="宋体"/>
          <w:bCs/>
          <w:color w:val="000000" w:themeColor="text1"/>
          <w:sz w:val="24"/>
          <w:szCs w:val="24"/>
          <w:highlight w:val="none"/>
        </w:rPr>
        <w:t xml:space="preserve">社会</w:t>
      </w:r>
      <w:r>
        <w:rPr>
          <w:rFonts w:hint="eastAsia" w:ascii="宋体" w:hAnsi="宋体"/>
          <w:bCs/>
          <w:color w:val="000000" w:themeColor="text1"/>
          <w:sz w:val="24"/>
          <w:szCs w:val="24"/>
          <w:highlight w:val="none"/>
        </w:rPr>
        <w:t xml:space="preserve">保险证明</w:t>
      </w:r>
      <w:r>
        <w:rPr>
          <w:rFonts w:hint="eastAsia" w:ascii="宋体" w:hAnsi="宋体"/>
          <w:b/>
          <w:bCs/>
          <w:color w:val="000000" w:themeColor="text1"/>
          <w:sz w:val="24"/>
          <w:szCs w:val="24"/>
          <w:highlight w:val="none"/>
        </w:rPr>
        <w:t xml:space="preserve">（由相关主管部门出具，如因投标供应商新成立确实无法提供的，可以不提供；</w:t>
      </w:r>
      <w:r>
        <w:rPr>
          <w:rFonts w:hint="eastAsia" w:ascii="宋体" w:hAnsi="宋体"/>
          <w:b/>
          <w:bCs/>
          <w:color w:val="000000" w:themeColor="text1"/>
          <w:sz w:val="24"/>
          <w:szCs w:val="24"/>
          <w:highlight w:val="none"/>
          <w:lang w:eastAsia="zh-CN"/>
        </w:rPr>
        <w:t xml:space="preserve">法定代表人担任项目负责人的除外</w:t>
      </w:r>
      <w:r>
        <w:rPr>
          <w:rFonts w:hint="eastAsia" w:ascii="宋体" w:hAnsi="宋体"/>
          <w:b/>
          <w:bCs/>
          <w:color w:val="000000" w:themeColor="text1"/>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000000" w:themeColor="text1"/>
          <w:sz w:val="24"/>
          <w:szCs w:val="24"/>
          <w:highlight w:val="none"/>
        </w:rPr>
        <w:t xml:space="preserve">；</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参加政府采购活动前3年内在经营活动中没有重大违法记录的书面声明</w:t>
      </w:r>
      <w:r>
        <w:rPr>
          <w:rFonts w:hint="eastAsia" w:ascii="宋体" w:hAnsi="宋体"/>
          <w:b/>
          <w:color w:val="000000" w:themeColor="text1"/>
          <w:sz w:val="24"/>
          <w:szCs w:val="24"/>
          <w:highlight w:val="none"/>
        </w:rPr>
        <w:t xml:space="preserve">（格式见附件）；</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rPr>
        <w:t xml:space="preserve">具备履行合同所必需的设备和专业技术能力的书面声明</w:t>
      </w:r>
      <w:r>
        <w:rPr>
          <w:rFonts w:hint="eastAsia" w:ascii="宋体" w:hAnsi="宋体"/>
          <w:b/>
          <w:color w:val="000000" w:themeColor="text1"/>
          <w:sz w:val="24"/>
          <w:szCs w:val="24"/>
          <w:highlight w:val="none"/>
        </w:rPr>
        <w:t xml:space="preserve">（格式见附件）；</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lang w:eastAsia="zh-CN"/>
        </w:rPr>
        <w:t xml:space="preserve">采购包一、包二、包四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000000" w:themeColor="text1"/>
          <w:sz w:val="24"/>
          <w:szCs w:val="24"/>
          <w:highlight w:val="none"/>
        </w:rPr>
        <w:t xml:space="preserve">。</w:t>
      </w:r>
      <w:r>
        <w:rPr>
          <w:color w:val="000000" w:themeColor="text1"/>
        </w:rPr>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中标包优先顺序承诺函（格式见附件）。</w:t>
      </w:r>
      <w:r>
        <w:rPr>
          <w:color w:val="000000" w:themeColor="text1"/>
        </w:rPr>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rPr>
      </w:r>
      <w:r/>
    </w:p>
    <w:p>
      <w:pPr>
        <w:ind w:left="523"/>
        <w:spacing w:line="440" w:lineRule="exact"/>
        <w:tabs>
          <w:tab w:val="left" w:pos="420"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（2）补充性文件</w:t>
      </w:r>
      <w:r>
        <w:rPr>
          <w:color w:val="000000" w:themeColor="text1"/>
        </w:rPr>
      </w:r>
      <w:r/>
    </w:p>
    <w:p>
      <w:pPr>
        <w:ind w:left="523"/>
        <w:spacing w:line="440" w:lineRule="exact"/>
        <w:tabs>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①</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关于符合本国产品标准的声明函</w:t>
      </w:r>
      <w:r>
        <w:rPr>
          <w:rFonts w:hint="eastAsia" w:ascii="宋体" w:hAnsi="宋体"/>
          <w:color w:val="000000" w:themeColor="text1"/>
          <w:sz w:val="24"/>
          <w:szCs w:val="24"/>
          <w:highlight w:val="none"/>
          <w:lang w:eastAsia="zh-CN"/>
        </w:rPr>
        <w:t xml:space="preserve">》（格式见附件）</w:t>
      </w:r>
      <w:r>
        <w:rPr>
          <w:color w:val="000000" w:themeColor="text1"/>
        </w:rPr>
      </w:r>
      <w:r/>
    </w:p>
    <w:p>
      <w:pPr>
        <w:ind w:left="523"/>
        <w:spacing w:line="440" w:lineRule="exact"/>
        <w:tabs>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②企业简介和经营情况说明；</w:t>
      </w:r>
      <w:r>
        <w:rPr>
          <w:color w:val="000000" w:themeColor="text1"/>
        </w:rPr>
      </w:r>
      <w:r/>
    </w:p>
    <w:p>
      <w:pPr>
        <w:ind w:left="523"/>
        <w:spacing w:line="440" w:lineRule="exact"/>
        <w:tabs>
          <w:tab w:val="left" w:pos="420" w:leader="none"/>
          <w:tab w:val="left" w:pos="1155" w:leader="none"/>
        </w:tabs>
        <w:rPr>
          <w:rFonts w:hint="eastAsia" w:ascii="宋体" w:hAnsi="宋体"/>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③</w:t>
      </w:r>
      <w:r>
        <w:rPr>
          <w:rFonts w:hint="eastAsia" w:ascii="宋体" w:hAnsi="宋体"/>
          <w:color w:val="000000" w:themeColor="text1"/>
          <w:sz w:val="24"/>
          <w:szCs w:val="24"/>
          <w:highlight w:val="none"/>
        </w:rPr>
        <w:t xml:space="preserve">投标供应商认为必须提供的其他证明材料。</w:t>
      </w:r>
      <w:r>
        <w:rPr>
          <w:color w:val="000000" w:themeColor="text1"/>
        </w:rPr>
      </w:r>
      <w:r/>
    </w:p>
    <w:p>
      <w:pPr>
        <w:ind w:firstLine="523"/>
        <w:spacing w:line="440" w:lineRule="exact"/>
        <w:tabs>
          <w:tab w:val="left" w:pos="420" w:leader="none"/>
          <w:tab w:val="left" w:pos="945" w:leader="none"/>
          <w:tab w:val="left" w:pos="1155" w:leader="none"/>
        </w:tabs>
        <w:rPr>
          <w:rFonts w:hint="eastAsia" w:ascii="宋体" w:hAnsi="宋体"/>
          <w:b w:val="0"/>
          <w:bCs w:val="0"/>
          <w:color w:val="000000" w:themeColor="text1"/>
          <w:sz w:val="24"/>
          <w:szCs w:val="24"/>
          <w:highlight w:val="none"/>
        </w:rPr>
      </w:pPr>
      <w:r>
        <w:rPr>
          <w:rFonts w:hint="eastAsia" w:ascii="宋体" w:hAnsi="宋体"/>
          <w:b w:val="0"/>
          <w:bCs w:val="0"/>
          <w:color w:val="000000" w:themeColor="text1"/>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000000" w:themeColor="text1"/>
          <w:sz w:val="24"/>
          <w:szCs w:val="24"/>
          <w:highlight w:val="none"/>
        </w:rPr>
        <w:t xml:space="preserve">或其他</w:t>
      </w:r>
      <w:r>
        <w:rPr>
          <w:rFonts w:hint="eastAsia" w:ascii="宋体" w:hAnsi="宋体"/>
          <w:b w:val="0"/>
          <w:bCs w:val="0"/>
          <w:color w:val="000000" w:themeColor="text1"/>
          <w:sz w:val="24"/>
          <w:szCs w:val="24"/>
          <w:highlight w:val="none"/>
          <w:lang w:eastAsia="zh-CN"/>
        </w:rPr>
        <w:t xml:space="preserve">可以</w:t>
      </w:r>
      <w:r>
        <w:rPr>
          <w:rFonts w:hint="eastAsia" w:ascii="宋体" w:hAnsi="宋体"/>
          <w:b w:val="0"/>
          <w:bCs w:val="0"/>
          <w:color w:val="000000" w:themeColor="text1"/>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开标一览表</w:t>
      </w:r>
      <w:r>
        <w:rPr>
          <w:rFonts w:hint="eastAsia" w:ascii="宋体" w:hAnsi="宋体"/>
          <w:b/>
          <w:bCs w:val="0"/>
          <w:color w:val="000000" w:themeColor="text1"/>
          <w:sz w:val="24"/>
          <w:szCs w:val="24"/>
          <w:highlight w:val="none"/>
        </w:rPr>
        <w:t xml:space="preserve">（格式见附件）</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明细报价表</w:t>
      </w:r>
      <w:r>
        <w:rPr>
          <w:rFonts w:hint="eastAsia" w:ascii="宋体" w:hAnsi="宋体"/>
          <w:b/>
          <w:bCs w:val="0"/>
          <w:color w:val="000000" w:themeColor="text1"/>
          <w:sz w:val="24"/>
          <w:szCs w:val="24"/>
          <w:highlight w:val="none"/>
        </w:rPr>
        <w:t xml:space="preserve">（格式见附件）</w:t>
      </w:r>
      <w:r>
        <w:rPr>
          <w:color w:val="000000" w:themeColor="text1"/>
        </w:rPr>
      </w:r>
      <w:r/>
    </w:p>
    <w:p>
      <w:pPr>
        <w:ind w:firstLine="523"/>
        <w:spacing w:line="440" w:lineRule="exact"/>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注：评标委员会认为投标供应商的投标总报价或者分项报价明显低于其他通过符合性审</w:t>
      </w:r>
      <w:r>
        <w:rPr>
          <w:rFonts w:hint="eastAsia" w:ascii="宋体" w:hAnsi="宋体"/>
          <w:b/>
          <w:bCs/>
          <w:color w:val="000000" w:themeColor="text1"/>
          <w:sz w:val="24"/>
          <w:szCs w:val="24"/>
          <w:highlight w:val="none"/>
          <w:lang w:eastAsia="zh-CN"/>
        </w:rPr>
        <w:t xml:space="preserve">查的</w:t>
      </w:r>
      <w:r>
        <w:rPr>
          <w:rFonts w:hint="eastAsia" w:ascii="宋体" w:hAnsi="宋体"/>
          <w:b/>
          <w:bCs/>
          <w:color w:val="000000" w:themeColor="text1"/>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偏离表</w:t>
      </w:r>
      <w:r>
        <w:rPr>
          <w:rFonts w:hint="eastAsia" w:ascii="宋体" w:hAnsi="宋体"/>
          <w:b/>
          <w:bCs w:val="0"/>
          <w:color w:val="000000" w:themeColor="text1"/>
          <w:sz w:val="24"/>
          <w:szCs w:val="24"/>
          <w:highlight w:val="none"/>
        </w:rPr>
        <w:t xml:space="preserve">（格式见附件）</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企业类似业绩一览表</w:t>
      </w:r>
      <w:r>
        <w:rPr>
          <w:rFonts w:hint="eastAsia" w:ascii="宋体" w:hAnsi="宋体"/>
          <w:b/>
          <w:bCs w:val="0"/>
          <w:color w:val="000000" w:themeColor="text1"/>
          <w:sz w:val="24"/>
          <w:szCs w:val="24"/>
          <w:highlight w:val="none"/>
        </w:rPr>
        <w:t xml:space="preserve">（格式见附件）</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投标供应商拟投入本项目人员一览表</w:t>
      </w:r>
      <w:r>
        <w:rPr>
          <w:rFonts w:hint="eastAsia" w:ascii="宋体" w:hAnsi="宋体"/>
          <w:b/>
          <w:bCs w:val="0"/>
          <w:color w:val="000000" w:themeColor="text1"/>
          <w:sz w:val="24"/>
          <w:szCs w:val="24"/>
          <w:highlight w:val="none"/>
        </w:rPr>
        <w:t xml:space="preserve">（格式见附件）</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评分标准中对应</w:t>
      </w:r>
      <w:r>
        <w:rPr>
          <w:rFonts w:ascii="宋体" w:hAnsi="宋体"/>
          <w:bCs/>
          <w:color w:val="000000" w:themeColor="text1"/>
          <w:sz w:val="24"/>
          <w:szCs w:val="24"/>
          <w:highlight w:val="none"/>
        </w:rPr>
        <w:t xml:space="preserve">的其他</w:t>
      </w:r>
      <w:r>
        <w:rPr>
          <w:rFonts w:hint="eastAsia" w:ascii="宋体" w:hAnsi="宋体"/>
          <w:bCs/>
          <w:color w:val="000000" w:themeColor="text1"/>
          <w:sz w:val="24"/>
          <w:szCs w:val="24"/>
          <w:highlight w:val="none"/>
        </w:rPr>
        <w:t xml:space="preserve">所需证明材料</w:t>
      </w:r>
      <w:r>
        <w:rPr>
          <w:rFonts w:hint="eastAsia" w:ascii="宋体" w:hAnsi="宋体"/>
          <w:b/>
          <w:bCs w:val="0"/>
          <w:color w:val="000000" w:themeColor="text1"/>
          <w:sz w:val="24"/>
          <w:szCs w:val="24"/>
          <w:highlight w:val="none"/>
        </w:rPr>
        <w:t xml:space="preserve">（如有自行添加）</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要求采购人提供的配合</w:t>
      </w:r>
      <w:r>
        <w:rPr>
          <w:rFonts w:hint="eastAsia" w:ascii="宋体" w:hAnsi="宋体"/>
          <w:b/>
          <w:bCs w:val="0"/>
          <w:color w:val="000000" w:themeColor="text1"/>
          <w:sz w:val="24"/>
          <w:szCs w:val="24"/>
          <w:highlight w:val="none"/>
        </w:rPr>
        <w:t xml:space="preserve">（如有自拟并自行添加）</w:t>
      </w:r>
      <w:r>
        <w:rPr>
          <w:color w:val="000000" w:themeColor="text1"/>
        </w:rPr>
      </w:r>
      <w:r/>
    </w:p>
    <w:p>
      <w:pPr>
        <w:numPr>
          <w:ilvl w:val="0"/>
          <w:numId w:val="15"/>
        </w:numPr>
        <w:ind w:left="-2" w:firstLine="504"/>
        <w:spacing w:line="440" w:lineRule="exact"/>
        <w:tabs>
          <w:tab w:val="left" w:pos="525" w:leader="none"/>
          <w:tab w:val="left" w:pos="709"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其他</w:t>
      </w:r>
      <w:r>
        <w:rPr>
          <w:rFonts w:hint="eastAsia" w:ascii="宋体" w:hAnsi="宋体"/>
          <w:b/>
          <w:bCs w:val="0"/>
          <w:color w:val="000000" w:themeColor="text1"/>
          <w:sz w:val="24"/>
          <w:szCs w:val="24"/>
          <w:highlight w:val="none"/>
        </w:rPr>
        <w:t xml:space="preserve">（投标供应商认为有必要提供的声明和文件，如有自拟并自行添加）</w:t>
      </w:r>
      <w:r>
        <w:rPr>
          <w:color w:val="000000" w:themeColor="text1"/>
        </w:rPr>
      </w:r>
      <w:r/>
    </w:p>
    <w:p>
      <w:pPr>
        <w:ind w:firstLine="482"/>
        <w:spacing w:line="440" w:lineRule="exact"/>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第二部分：技术标</w:t>
      </w:r>
      <w:r>
        <w:rPr>
          <w:rFonts w:hint="eastAsia" w:ascii="宋体" w:hAnsi="宋体" w:eastAsia="宋体" w:cs="Times New Roman"/>
          <w:b/>
          <w:color w:val="000000" w:themeColor="text1"/>
          <w:sz w:val="24"/>
          <w:szCs w:val="24"/>
          <w:highlight w:val="none"/>
          <w:lang w:eastAsia="zh-CN"/>
        </w:rPr>
        <w:t xml:space="preserve">（</w:t>
      </w:r>
      <w:r>
        <w:rPr>
          <w:rFonts w:hint="eastAsia" w:ascii="宋体" w:hAnsi="宋体" w:eastAsia="宋体" w:cs="Times New Roman"/>
          <w:b/>
          <w:color w:val="000000" w:themeColor="text1"/>
          <w:sz w:val="24"/>
          <w:szCs w:val="24"/>
          <w:highlight w:val="none"/>
          <w:lang w:val="en-US" w:eastAsia="zh-CN"/>
        </w:rPr>
        <w:t xml:space="preserve">其中：采购包一、包二为暗标</w:t>
      </w:r>
      <w:r>
        <w:rPr>
          <w:rFonts w:hint="eastAsia" w:ascii="宋体" w:hAnsi="宋体" w:eastAsia="宋体" w:cs="Times New Roman"/>
          <w:b/>
          <w:color w:val="000000" w:themeColor="text1"/>
          <w:sz w:val="24"/>
          <w:szCs w:val="24"/>
          <w:highlight w:val="none"/>
          <w:lang w:eastAsia="zh-CN"/>
        </w:rPr>
        <w:t xml:space="preserve">）</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1.</w:t>
      </w:r>
      <w:r>
        <w:rPr>
          <w:rFonts w:hint="eastAsia" w:ascii="宋体" w:hAnsi="宋体" w:eastAsia="宋体" w:cs="Times New Roman"/>
          <w:bCs/>
          <w:color w:val="000000" w:themeColor="text1"/>
          <w:sz w:val="24"/>
          <w:szCs w:val="24"/>
          <w:highlight w:val="none"/>
        </w:rPr>
        <w:t xml:space="preserve">设备配置</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w:t>
      </w:r>
      <w:r>
        <w:rPr>
          <w:rFonts w:hint="eastAsia" w:ascii="宋体" w:hAnsi="宋体" w:eastAsia="宋体" w:cs="Times New Roman"/>
          <w:bCs/>
          <w:color w:val="000000" w:themeColor="text1"/>
          <w:sz w:val="24"/>
          <w:szCs w:val="24"/>
          <w:highlight w:val="none"/>
        </w:rPr>
        <w:t xml:space="preserve">安装计划与进度保证措施</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rPr>
        <w:t xml:space="preserve">质量保障措施</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4.</w:t>
      </w:r>
      <w:r>
        <w:rPr>
          <w:rFonts w:hint="eastAsia" w:ascii="宋体" w:hAnsi="宋体" w:eastAsia="宋体" w:cs="Times New Roman"/>
          <w:bCs/>
          <w:color w:val="000000" w:themeColor="text1"/>
          <w:sz w:val="24"/>
          <w:szCs w:val="24"/>
          <w:highlight w:val="none"/>
        </w:rPr>
        <w:t xml:space="preserve">各项关键、难点工作安排</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5.</w:t>
      </w:r>
      <w:r>
        <w:rPr>
          <w:rFonts w:hint="eastAsia" w:ascii="宋体" w:hAnsi="宋体" w:eastAsia="宋体" w:cs="Times New Roman"/>
          <w:bCs/>
          <w:color w:val="000000" w:themeColor="text1"/>
          <w:sz w:val="24"/>
          <w:szCs w:val="24"/>
          <w:highlight w:val="none"/>
        </w:rPr>
        <w:t xml:space="preserve">安全风险预见及应对方案</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rPr>
        <w:t xml:space="preserve">培训方案</w:t>
      </w:r>
      <w:r>
        <w:rPr>
          <w:color w:val="000000" w:themeColor="text1"/>
        </w:rPr>
      </w:r>
      <w:r/>
    </w:p>
    <w:p>
      <w:pPr>
        <w:ind w:firstLine="480"/>
        <w:spacing w:line="44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7.</w:t>
      </w:r>
      <w:r>
        <w:rPr>
          <w:rFonts w:hint="eastAsia" w:ascii="宋体" w:hAnsi="宋体" w:eastAsia="宋体" w:cs="Times New Roman"/>
          <w:bCs/>
          <w:color w:val="000000" w:themeColor="text1"/>
          <w:sz w:val="24"/>
          <w:szCs w:val="24"/>
          <w:highlight w:val="none"/>
        </w:rPr>
        <w:t xml:space="preserve">售后服务方案</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我方同意</w:t>
      </w:r>
      <w:r>
        <w:rPr>
          <w:rFonts w:hint="eastAsia" w:ascii="宋体" w:hAnsi="宋体"/>
          <w:bCs/>
          <w:color w:val="000000" w:themeColor="text1"/>
          <w:sz w:val="24"/>
          <w:szCs w:val="24"/>
          <w:highlight w:val="none"/>
          <w:lang w:eastAsia="zh-CN"/>
        </w:rPr>
        <w:t xml:space="preserve">按照</w:t>
      </w:r>
      <w:r>
        <w:rPr>
          <w:rFonts w:hint="eastAsia" w:ascii="宋体" w:hAnsi="宋体"/>
          <w:bCs/>
          <w:color w:val="000000" w:themeColor="text1"/>
          <w:sz w:val="24"/>
          <w:szCs w:val="24"/>
          <w:highlight w:val="none"/>
        </w:rPr>
        <w:t xml:space="preserve">招标文件中的规定，本投标文件投标的有效期限为开标之日起90天。</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如果我方的投标文件被接受，我方将履行招标文件中规定的每一项要求，按期、按质、按量，履行合同义务。</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我方认为贵方有权决定中标者。</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w:t>
      </w:r>
      <w:r>
        <w:rPr>
          <w:rFonts w:hint="eastAsia" w:ascii="宋体" w:hAnsi="宋体"/>
          <w:bCs/>
          <w:color w:val="000000" w:themeColor="text1"/>
          <w:sz w:val="24"/>
          <w:szCs w:val="24"/>
          <w:highlight w:val="none"/>
          <w:lang w:eastAsia="zh-CN"/>
        </w:rPr>
        <w:t xml:space="preserve">按照</w:t>
      </w:r>
      <w:r>
        <w:rPr>
          <w:rFonts w:hint="eastAsia" w:ascii="宋体" w:hAnsi="宋体"/>
          <w:bCs/>
          <w:color w:val="000000" w:themeColor="text1"/>
          <w:sz w:val="24"/>
          <w:szCs w:val="24"/>
          <w:highlight w:val="none"/>
        </w:rPr>
        <w:t xml:space="preserve">《中华人民共和国民法典》、财政部《政府采购货物和服务招标投标管理办法》</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合同条款履行自己的全部责任。在合同履行过程中，双方如有争议，同意由单位协调解决，并按相关法规和有关文件规定处理。</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我方认可并遵守招标文件的所有规定，放弃对招标文件提出质疑的权利。</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color w:val="000000" w:themeColor="text1"/>
        </w:rPr>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w:t>
      </w:r>
      <w:r>
        <w:rPr>
          <w:rFonts w:ascii="宋体" w:hAnsi="宋体"/>
          <w:bCs/>
          <w:color w:val="000000" w:themeColor="text1"/>
          <w:sz w:val="24"/>
          <w:szCs w:val="24"/>
          <w:highlight w:val="none"/>
        </w:rPr>
        <w:t xml:space="preserve">其他</w:t>
      </w:r>
      <w:r>
        <w:rPr>
          <w:rFonts w:hint="eastAsia" w:ascii="宋体" w:hAnsi="宋体"/>
          <w:bCs/>
          <w:color w:val="000000" w:themeColor="text1"/>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投标供应商（盖章）：     </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电话：                              传真：</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通讯地址：                          邮编：</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开户</w:t>
      </w:r>
      <w:r>
        <w:rPr>
          <w:rFonts w:hint="eastAsia" w:ascii="宋体" w:hAnsi="宋体"/>
          <w:bCs/>
          <w:color w:val="000000" w:themeColor="text1"/>
          <w:sz w:val="24"/>
          <w:szCs w:val="24"/>
          <w:highlight w:val="none"/>
          <w:lang w:val="en-US" w:eastAsia="zh-CN"/>
        </w:rPr>
        <w:t xml:space="preserve">银</w:t>
      </w:r>
      <w:r>
        <w:rPr>
          <w:rFonts w:hint="eastAsia" w:ascii="宋体" w:hAnsi="宋体"/>
          <w:bCs/>
          <w:color w:val="000000" w:themeColor="text1"/>
          <w:sz w:val="24"/>
          <w:szCs w:val="24"/>
          <w:highlight w:val="none"/>
        </w:rPr>
        <w:t xml:space="preserve">行：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开户账号：</w:t>
      </w:r>
      <w:r>
        <w:rPr>
          <w:color w:val="000000" w:themeColor="text1"/>
        </w:rPr>
      </w:r>
      <w:r/>
    </w:p>
    <w:p>
      <w:pPr>
        <w:ind w:firstLine="480"/>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pageBreakBefore/>
        <w:rPr>
          <w:rFonts w:hint="eastAsia" w:ascii="宋体" w:hAnsi="宋体"/>
          <w:b/>
          <w:bCs w:val="0"/>
          <w:color w:val="000000" w:themeColor="text1"/>
          <w:sz w:val="24"/>
          <w:szCs w:val="24"/>
          <w:highlight w:val="none"/>
        </w:rPr>
        <w:outlineLvl w:val="0"/>
      </w:pPr>
      <w:r>
        <w:rPr>
          <w:color w:val="000000" w:themeColor="text1"/>
        </w:rPr>
      </w:r>
      <w:bookmarkStart w:id="226" w:name="_Toc36850798"/>
      <w:r>
        <w:rPr>
          <w:color w:val="000000" w:themeColor="text1"/>
        </w:rPr>
      </w:r>
      <w:bookmarkStart w:id="227" w:name="_Toc98277374"/>
      <w:r>
        <w:rPr>
          <w:color w:val="000000" w:themeColor="text1"/>
        </w:rPr>
      </w:r>
      <w:bookmarkStart w:id="228" w:name="_Toc22655"/>
      <w:r>
        <w:rPr>
          <w:color w:val="000000" w:themeColor="text1"/>
        </w:rPr>
      </w:r>
      <w:bookmarkStart w:id="229" w:name="_Toc116946354"/>
      <w:r>
        <w:rPr>
          <w:color w:val="000000" w:themeColor="text1"/>
        </w:rPr>
      </w:r>
      <w:bookmarkStart w:id="230" w:name="_Toc39873231"/>
      <w:r>
        <w:rPr>
          <w:color w:val="000000" w:themeColor="text1"/>
        </w:rPr>
      </w:r>
      <w:bookmarkStart w:id="231" w:name="_Toc39873186"/>
      <w:r>
        <w:rPr>
          <w:color w:val="000000" w:themeColor="text1"/>
        </w:rPr>
      </w:r>
      <w:bookmarkStart w:id="232" w:name="_Toc39873187"/>
      <w:r>
        <w:rPr>
          <w:color w:val="000000" w:themeColor="text1"/>
        </w:rPr>
      </w:r>
      <w:bookmarkStart w:id="233" w:name="_Toc36850799"/>
      <w:r>
        <w:rPr>
          <w:color w:val="000000" w:themeColor="text1"/>
        </w:rPr>
      </w:r>
      <w:bookmarkStart w:id="234" w:name="_Toc39873232"/>
      <w:r>
        <w:rPr>
          <w:rFonts w:hint="eastAsia" w:ascii="宋体" w:hAnsi="宋体"/>
          <w:b/>
          <w:bCs w:val="0"/>
          <w:color w:val="000000" w:themeColor="text1"/>
          <w:sz w:val="24"/>
          <w:szCs w:val="24"/>
          <w:highlight w:val="none"/>
        </w:rPr>
        <w:t xml:space="preserve">（二）（投标供应商）关于资格的声明函（格式）：</w:t>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r/>
    </w:p>
    <w:p>
      <w:pPr>
        <w:jc w:val="center"/>
        <w:spacing w:line="360" w:lineRule="auto"/>
        <w:rPr>
          <w:rFonts w:hint="eastAsia" w:ascii="宋体" w:hAnsi="宋体"/>
          <w:b/>
          <w:color w:val="000000" w:themeColor="text1"/>
          <w:sz w:val="28"/>
          <w:szCs w:val="28"/>
          <w:highlight w:val="none"/>
        </w:rPr>
      </w:pPr>
      <w:r>
        <w:rPr>
          <w:color w:val="000000" w:themeColor="text1"/>
        </w:rPr>
      </w:r>
      <w:bookmarkStart w:id="235" w:name="报价方关于资格的声明函（格式）"/>
      <w:r>
        <w:rPr>
          <w:color w:val="000000" w:themeColor="text1"/>
        </w:rPr>
      </w:r>
      <w:bookmarkEnd w:id="235"/>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关于资格的声明函</w:t>
      </w:r>
      <w:r>
        <w:rPr>
          <w:color w:val="000000" w:themeColor="text1"/>
        </w:rPr>
      </w:r>
      <w:r/>
    </w:p>
    <w:p>
      <w:pPr>
        <w:jc w:val="center"/>
        <w:spacing w:line="48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p>
      <w:pPr>
        <w:jc w:val="left"/>
        <w:spacing w:line="480" w:lineRule="auto"/>
        <w:tabs>
          <w:tab w:val="left" w:pos="63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无锡市惠山区洛社镇人民政府</w:t>
      </w:r>
      <w:r>
        <w:rPr>
          <w:rFonts w:hint="eastAsia" w:ascii="宋体" w:hAnsi="宋体"/>
          <w:bCs/>
          <w:color w:val="000000" w:themeColor="text1"/>
          <w:sz w:val="24"/>
          <w:szCs w:val="24"/>
          <w:highlight w:val="none"/>
        </w:rPr>
        <w:t xml:space="preserve">：</w:t>
      </w:r>
      <w:r>
        <w:rPr>
          <w:color w:val="000000" w:themeColor="text1"/>
        </w:rPr>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我公司（单位）参加本次项目</w:t>
      </w:r>
      <w:r>
        <w:rPr>
          <w:rFonts w:hint="eastAsia" w:ascii="宋体" w:hAnsi="宋体"/>
          <w:b/>
          <w:bCs w:val="0"/>
          <w:color w:val="000000" w:themeColor="text1"/>
          <w:sz w:val="24"/>
          <w:szCs w:val="24"/>
          <w:highlight w:val="none"/>
          <w:u w:val="single"/>
          <w:lang w:eastAsia="zh-CN"/>
        </w:rPr>
        <w:t xml:space="preserve">涡轮动力公共技术服务平台二期（NICE500燃机加工及测试平台）</w:t>
      </w:r>
      <w:r>
        <w:rPr>
          <w:rFonts w:hint="eastAsia" w:ascii="宋体" w:hAnsi="宋体"/>
          <w:b/>
          <w:bCs w:val="0"/>
          <w:color w:val="000000" w:themeColor="text1"/>
          <w:sz w:val="24"/>
          <w:szCs w:val="24"/>
          <w:highlight w:val="none"/>
          <w:u w:val="single"/>
          <w:lang w:val="en-US" w:eastAsia="zh-CN"/>
        </w:rPr>
        <w:t xml:space="preserve">采购项目（项目名称）     （包名称）</w:t>
      </w:r>
      <w:r>
        <w:rPr>
          <w:rFonts w:hint="eastAsia" w:ascii="宋体" w:hAnsi="宋体"/>
          <w:bCs/>
          <w:color w:val="000000" w:themeColor="text1"/>
          <w:sz w:val="24"/>
          <w:szCs w:val="24"/>
          <w:highlight w:val="none"/>
        </w:rPr>
        <w:t xml:space="preserve">政府采购活动前三年内，在经营活动中没有重大违法记录，我公司（单位）愿针对本次项目</w:t>
      </w:r>
      <w:r>
        <w:rPr>
          <w:rFonts w:hint="eastAsia" w:ascii="宋体" w:hAnsi="宋体"/>
          <w:b/>
          <w:bCs w:val="0"/>
          <w:color w:val="000000" w:themeColor="text1"/>
          <w:sz w:val="24"/>
          <w:szCs w:val="24"/>
          <w:highlight w:val="none"/>
          <w:u w:val="single"/>
          <w:lang w:eastAsia="zh-CN"/>
        </w:rPr>
        <w:t xml:space="preserve">涡轮动力公共技术服务平台二期（NICE500燃机加工及测试平台）</w:t>
      </w:r>
      <w:r>
        <w:rPr>
          <w:rFonts w:hint="eastAsia" w:ascii="宋体" w:hAnsi="宋体"/>
          <w:b/>
          <w:bCs w:val="0"/>
          <w:color w:val="000000" w:themeColor="text1"/>
          <w:sz w:val="24"/>
          <w:szCs w:val="24"/>
          <w:highlight w:val="none"/>
          <w:u w:val="single"/>
          <w:lang w:val="en-US" w:eastAsia="zh-CN"/>
        </w:rPr>
        <w:t xml:space="preserve">采购项目（项目名称）     （包名称）</w:t>
      </w:r>
      <w:r>
        <w:rPr>
          <w:rFonts w:hint="eastAsia" w:ascii="宋体" w:hAnsi="宋体"/>
          <w:bCs/>
          <w:color w:val="000000" w:themeColor="text1"/>
          <w:sz w:val="24"/>
          <w:szCs w:val="24"/>
          <w:highlight w:val="none"/>
        </w:rPr>
        <w:t xml:space="preserve">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愿意承担由此而产生的一切后果。</w:t>
      </w:r>
      <w:r>
        <w:rPr>
          <w:color w:val="000000" w:themeColor="text1"/>
        </w:rPr>
      </w:r>
      <w:r/>
    </w:p>
    <w:p>
      <w:pPr>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200"/>
        <w:jc w:val="left"/>
        <w:spacing w:line="360" w:lineRule="auto"/>
        <w:rPr>
          <w:color w:val="000000" w:themeColor="text1"/>
          <w:sz w:val="24"/>
          <w:szCs w:val="24"/>
          <w:highlight w:val="none"/>
        </w:rPr>
      </w:pPr>
      <w:r>
        <w:rPr>
          <w:rFonts w:hint="eastAsia"/>
          <w:color w:val="000000" w:themeColor="text1"/>
          <w:sz w:val="24"/>
          <w:szCs w:val="24"/>
          <w:highlight w:val="none"/>
        </w:rPr>
        <w:t xml:space="preserve">投标供应商（盖章）：</w:t>
      </w:r>
      <w:r>
        <w:rPr>
          <w:color w:val="000000" w:themeColor="text1"/>
        </w:rPr>
      </w:r>
      <w:r/>
    </w:p>
    <w:p>
      <w:pPr>
        <w:ind w:firstLine="3480"/>
        <w:jc w:val="left"/>
        <w:spacing w:line="360" w:lineRule="auto"/>
        <w:rPr>
          <w:color w:val="000000" w:themeColor="text1"/>
          <w:sz w:val="24"/>
          <w:szCs w:val="24"/>
          <w:highlight w:val="none"/>
        </w:rPr>
      </w:pPr>
      <w:r>
        <w:rPr>
          <w:rFonts w:hint="eastAsia"/>
          <w:color w:val="000000" w:themeColor="text1"/>
          <w:sz w:val="24"/>
          <w:szCs w:val="24"/>
          <w:highlight w:val="none"/>
        </w:rPr>
        <w:t xml:space="preserve">法定代表人（签字或盖章）：</w:t>
      </w:r>
      <w:r>
        <w:rPr>
          <w:color w:val="000000" w:themeColor="text1"/>
        </w:rPr>
      </w:r>
      <w:r/>
    </w:p>
    <w:p>
      <w:pPr>
        <w:ind w:firstLine="5640"/>
        <w:rPr>
          <w:color w:val="000000" w:themeColor="text1"/>
          <w:sz w:val="24"/>
          <w:szCs w:val="24"/>
          <w:highlight w:val="none"/>
        </w:rPr>
      </w:pPr>
      <w:r>
        <w:rPr>
          <w:color w:val="000000" w:themeColor="text1"/>
          <w:sz w:val="24"/>
          <w:szCs w:val="24"/>
          <w:highlight w:val="none"/>
        </w:rPr>
      </w:r>
      <w:r>
        <w:rPr>
          <w:color w:val="000000" w:themeColor="text1"/>
        </w:rPr>
      </w:r>
      <w:r/>
    </w:p>
    <w:p>
      <w:pPr>
        <w:ind w:firstLine="5640"/>
        <w:rPr>
          <w:color w:val="000000" w:themeColor="text1"/>
          <w:highlight w:val="none"/>
        </w:rPr>
      </w:pPr>
      <w:r>
        <w:rPr>
          <w:rFonts w:hint="eastAsia"/>
          <w:color w:val="000000" w:themeColor="text1"/>
          <w:sz w:val="24"/>
          <w:szCs w:val="24"/>
          <w:highlight w:val="none"/>
        </w:rPr>
        <w:t xml:space="preserve">日  期：    年     月     日</w:t>
      </w:r>
      <w:r>
        <w:rPr>
          <w:color w:val="000000" w:themeColor="text1"/>
        </w:rPr>
      </w:r>
      <w:r/>
    </w:p>
    <w:p>
      <w:pPr>
        <w:rPr>
          <w:color w:val="000000" w:themeColor="text1"/>
          <w:highlight w:val="none"/>
        </w:rPr>
      </w:pPr>
      <w:r>
        <w:rPr>
          <w:color w:val="000000" w:themeColor="text1"/>
          <w:highlight w:val="none"/>
        </w:rPr>
      </w:r>
      <w:r>
        <w:rPr>
          <w:color w:val="000000" w:themeColor="text1"/>
        </w:rPr>
      </w:r>
      <w:r/>
    </w:p>
    <w:p>
      <w:pPr>
        <w:pageBreakBefore/>
        <w:rPr>
          <w:rFonts w:hint="eastAsia" w:ascii="宋体" w:hAnsi="宋体"/>
          <w:b/>
          <w:bCs w:val="0"/>
          <w:color w:val="000000" w:themeColor="text1"/>
          <w:sz w:val="24"/>
          <w:szCs w:val="24"/>
          <w:highlight w:val="none"/>
        </w:rPr>
        <w:outlineLvl w:val="0"/>
      </w:pPr>
      <w:r>
        <w:rPr>
          <w:color w:val="000000" w:themeColor="text1"/>
        </w:rPr>
      </w:r>
      <w:bookmarkStart w:id="236" w:name="_Toc98277375"/>
      <w:r>
        <w:rPr>
          <w:color w:val="000000" w:themeColor="text1"/>
        </w:rPr>
      </w:r>
      <w:bookmarkStart w:id="237" w:name="_Toc11020"/>
      <w:r>
        <w:rPr>
          <w:color w:val="000000" w:themeColor="text1"/>
        </w:rPr>
      </w:r>
      <w:bookmarkStart w:id="238" w:name="_Toc116946355"/>
      <w:r>
        <w:rPr>
          <w:rFonts w:hint="eastAsia" w:ascii="宋体" w:hAnsi="宋体"/>
          <w:b/>
          <w:bCs w:val="0"/>
          <w:color w:val="000000" w:themeColor="text1"/>
          <w:sz w:val="24"/>
          <w:szCs w:val="24"/>
          <w:highlight w:val="none"/>
        </w:rPr>
        <w:t xml:space="preserve">（三）（投标供应商）法定代表人授权委托书（格式）：</w:t>
      </w:r>
      <w:bookmarkEnd w:id="232"/>
      <w:r>
        <w:rPr>
          <w:color w:val="000000" w:themeColor="text1"/>
        </w:rPr>
      </w:r>
      <w:bookmarkEnd w:id="233"/>
      <w:r>
        <w:rPr>
          <w:color w:val="000000" w:themeColor="text1"/>
        </w:rPr>
      </w:r>
      <w:bookmarkEnd w:id="234"/>
      <w:r>
        <w:rPr>
          <w:color w:val="000000" w:themeColor="text1"/>
        </w:rPr>
      </w:r>
      <w:bookmarkEnd w:id="236"/>
      <w:r>
        <w:rPr>
          <w:color w:val="000000" w:themeColor="text1"/>
        </w:rPr>
      </w:r>
      <w:bookmarkEnd w:id="237"/>
      <w:r>
        <w:rPr>
          <w:color w:val="000000" w:themeColor="text1"/>
        </w:rPr>
      </w:r>
      <w:bookmarkEnd w:id="238"/>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法定代表人授权委托书</w:t>
      </w:r>
      <w:r>
        <w:rPr>
          <w:color w:val="000000" w:themeColor="text1"/>
        </w:rPr>
      </w:r>
      <w:r/>
    </w:p>
    <w:p>
      <w:pPr>
        <w:jc w:val="center"/>
        <w:spacing w:line="48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p>
      <w:pPr>
        <w:spacing w:line="6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无锡市惠山区洛社镇人民政府</w:t>
      </w:r>
      <w:r>
        <w:rPr>
          <w:rFonts w:hint="eastAsia" w:ascii="宋体" w:hAnsi="宋体"/>
          <w:bCs/>
          <w:color w:val="000000" w:themeColor="text1"/>
          <w:sz w:val="24"/>
          <w:szCs w:val="24"/>
          <w:highlight w:val="none"/>
        </w:rPr>
        <w:t xml:space="preserve">：</w:t>
      </w:r>
      <w:r>
        <w:rPr>
          <w:color w:val="000000" w:themeColor="text1"/>
        </w:rPr>
      </w:r>
      <w:r/>
    </w:p>
    <w:p>
      <w:pPr>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系中华人民共和国</w:t>
      </w:r>
      <w:r>
        <w:rPr>
          <w:rFonts w:hint="eastAsia" w:ascii="宋体" w:hAnsi="宋体"/>
          <w:bCs/>
          <w:color w:val="000000" w:themeColor="text1"/>
          <w:sz w:val="24"/>
          <w:szCs w:val="24"/>
          <w:highlight w:val="none"/>
          <w:lang w:eastAsia="zh-CN"/>
        </w:rPr>
        <w:t xml:space="preserve">的</w:t>
      </w:r>
      <w:r>
        <w:rPr>
          <w:rFonts w:hint="eastAsia" w:ascii="宋体" w:hAnsi="宋体"/>
          <w:bCs/>
          <w:color w:val="000000" w:themeColor="text1"/>
          <w:sz w:val="24"/>
          <w:szCs w:val="24"/>
          <w:highlight w:val="none"/>
        </w:rPr>
        <w:t xml:space="preserve">合法公司（单位），特授权</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代表我公司（单位）全权办理针对本项目</w:t>
      </w:r>
      <w:r>
        <w:rPr>
          <w:rFonts w:hint="eastAsia" w:ascii="宋体" w:hAnsi="宋体"/>
          <w:b/>
          <w:bCs w:val="0"/>
          <w:color w:val="000000" w:themeColor="text1"/>
          <w:sz w:val="24"/>
          <w:szCs w:val="24"/>
          <w:highlight w:val="none"/>
          <w:u w:val="single"/>
          <w:lang w:eastAsia="zh-CN"/>
        </w:rPr>
        <w:t xml:space="preserve">涡轮动力公共技术服务平台二期（NICE500燃机加工及测试平台）</w:t>
      </w:r>
      <w:r>
        <w:rPr>
          <w:rFonts w:hint="eastAsia" w:ascii="宋体" w:hAnsi="宋体"/>
          <w:b/>
          <w:bCs w:val="0"/>
          <w:color w:val="000000" w:themeColor="text1"/>
          <w:sz w:val="24"/>
          <w:szCs w:val="24"/>
          <w:highlight w:val="none"/>
          <w:u w:val="single"/>
          <w:lang w:val="en-US" w:eastAsia="zh-CN"/>
        </w:rPr>
        <w:t xml:space="preserve">采购项目（项目名称）     （包名称）</w:t>
      </w:r>
      <w:r>
        <w:rPr>
          <w:rFonts w:hint="eastAsia" w:ascii="宋体" w:hAnsi="宋体"/>
          <w:bCs/>
          <w:color w:val="000000" w:themeColor="text1"/>
          <w:sz w:val="24"/>
          <w:szCs w:val="24"/>
          <w:highlight w:val="none"/>
        </w:rPr>
        <w:t xml:space="preserve">的投标、参与开标、评标、签约等具体工作，并签署全部有关的文件、协议及合同。</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我公司（单位）对被授权代表的签名负全部责任。</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被授权代表情况：</w:t>
      </w:r>
      <w:r>
        <w:rPr>
          <w:color w:val="000000" w:themeColor="text1"/>
        </w:rPr>
      </w:r>
      <w:r/>
    </w:p>
    <w:p>
      <w:pPr>
        <w:ind w:firstLine="525"/>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姓名：</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性别：</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电话：</w:t>
      </w:r>
      <w:r>
        <w:rPr>
          <w:rFonts w:hint="eastAsia" w:ascii="宋体" w:hAnsi="宋体"/>
          <w:bCs/>
          <w:color w:val="000000" w:themeColor="text1"/>
          <w:sz w:val="24"/>
          <w:szCs w:val="24"/>
          <w:highlight w:val="none"/>
          <w:u w:val="single"/>
        </w:rPr>
        <w:t xml:space="preserve">             </w:t>
      </w:r>
      <w:r>
        <w:rPr>
          <w:color w:val="000000" w:themeColor="text1"/>
        </w:rPr>
      </w:r>
      <w:r/>
    </w:p>
    <w:p>
      <w:pPr>
        <w:ind w:firstLine="324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324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200"/>
        <w:jc w:val="left"/>
        <w:spacing w:line="360" w:lineRule="auto"/>
        <w:rPr>
          <w:color w:val="000000" w:themeColor="text1"/>
          <w:sz w:val="24"/>
          <w:szCs w:val="24"/>
          <w:highlight w:val="none"/>
        </w:rPr>
      </w:pPr>
      <w:r>
        <w:rPr>
          <w:rFonts w:hint="eastAsia"/>
          <w:color w:val="000000" w:themeColor="text1"/>
          <w:sz w:val="24"/>
          <w:szCs w:val="24"/>
          <w:highlight w:val="none"/>
        </w:rPr>
        <w:t xml:space="preserve">投标供应商（盖章）：</w:t>
      </w:r>
      <w:r>
        <w:rPr>
          <w:color w:val="000000" w:themeColor="text1"/>
        </w:rPr>
      </w:r>
      <w:r/>
    </w:p>
    <w:p>
      <w:pPr>
        <w:ind w:firstLine="3480"/>
        <w:jc w:val="left"/>
        <w:spacing w:line="360" w:lineRule="auto"/>
        <w:rPr>
          <w:color w:val="000000" w:themeColor="text1"/>
          <w:sz w:val="24"/>
          <w:szCs w:val="24"/>
          <w:highlight w:val="none"/>
        </w:rPr>
      </w:pPr>
      <w:r>
        <w:rPr>
          <w:rFonts w:hint="eastAsia"/>
          <w:color w:val="000000" w:themeColor="text1"/>
          <w:sz w:val="24"/>
          <w:szCs w:val="24"/>
          <w:highlight w:val="none"/>
        </w:rPr>
        <w:t xml:space="preserve">法定代表人（签字或盖章）：</w:t>
      </w:r>
      <w:r>
        <w:rPr>
          <w:color w:val="000000" w:themeColor="text1"/>
        </w:rPr>
      </w:r>
      <w:r/>
    </w:p>
    <w:p>
      <w:pPr>
        <w:ind w:firstLine="5640"/>
        <w:jc w:val="left"/>
        <w:spacing w:line="360" w:lineRule="auto"/>
        <w:rPr>
          <w:color w:val="000000" w:themeColor="text1"/>
          <w:highlight w:val="none"/>
        </w:rPr>
      </w:pPr>
      <w:r>
        <w:rPr>
          <w:rFonts w:hint="eastAsia"/>
          <w:color w:val="000000" w:themeColor="text1"/>
          <w:sz w:val="24"/>
          <w:szCs w:val="24"/>
          <w:highlight w:val="none"/>
        </w:rPr>
        <w:t xml:space="preserve">日  期：    年     月     日</w:t>
      </w:r>
      <w:r>
        <w:rPr>
          <w:color w:val="000000" w:themeColor="text1"/>
        </w:rPr>
      </w:r>
      <w:r/>
    </w:p>
    <w:p>
      <w:pPr>
        <w:ind w:firstLine="480"/>
        <w:spacing w:line="360" w:lineRule="auto"/>
        <w:rPr>
          <w:color w:val="000000" w:themeColor="text1"/>
          <w:sz w:val="24"/>
          <w:szCs w:val="24"/>
          <w:highlight w:val="none"/>
        </w:rPr>
      </w:pPr>
      <w:r>
        <w:rPr>
          <w:color w:val="000000" w:themeColor="text1"/>
          <w:sz w:val="24"/>
          <w:szCs w:val="24"/>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tbl>
      <w:tblPr>
        <w:tblStyle w:val="79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法定代表人身份证复印件</w:t>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（正面）</w:t>
            </w:r>
            <w:r>
              <w:rPr>
                <w:color w:val="000000" w:themeColor="text1"/>
              </w:rPr>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法定代表人身份证复印件</w:t>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（反面）</w:t>
            </w:r>
            <w:r>
              <w:rPr>
                <w:color w:val="000000" w:themeColor="text1"/>
              </w:rPr>
            </w:r>
            <w:r/>
          </w:p>
        </w:tc>
      </w:tr>
    </w:tbl>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tbl>
      <w:tblPr>
        <w:tblStyle w:val="79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被授权代表身份证复印件</w:t>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（正面）</w:t>
            </w:r>
            <w:r>
              <w:rPr>
                <w:color w:val="000000" w:themeColor="text1"/>
              </w:rPr>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被授权代表身份证复印件</w:t>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（反面）</w:t>
            </w:r>
            <w:r>
              <w:rPr>
                <w:color w:val="000000" w:themeColor="text1"/>
              </w:rPr>
            </w:r>
            <w:r/>
          </w:p>
        </w:tc>
      </w:tr>
    </w:tbl>
    <w:p>
      <w:pPr>
        <w:jc w:val="left"/>
        <w:rPr>
          <w:rFonts w:hint="eastAsia" w:ascii="黑体" w:hAnsi="黑体" w:eastAsia="黑体"/>
          <w:color w:val="000000" w:themeColor="text1"/>
          <w:sz w:val="28"/>
          <w:szCs w:val="28"/>
          <w:highlight w:val="none"/>
        </w:rPr>
      </w:pPr>
      <w:r>
        <w:rPr>
          <w:rFonts w:ascii="宋体" w:hAnsi="宋体"/>
          <w:bCs/>
          <w:color w:val="000000" w:themeColor="text1"/>
          <w:sz w:val="24"/>
          <w:szCs w:val="24"/>
          <w:highlight w:val="none"/>
        </w:rPr>
        <w:br w:type="page" w:clear="all"/>
      </w:r>
      <w:r>
        <w:rPr>
          <w:rFonts w:hint="eastAsia" w:ascii="黑体" w:hAnsi="黑体" w:eastAsia="黑体"/>
          <w:color w:val="000000" w:themeColor="text1"/>
          <w:sz w:val="28"/>
          <w:szCs w:val="28"/>
          <w:highlight w:val="none"/>
        </w:rPr>
        <w:t xml:space="preserve">法定代表人亲自参加投标的需提供：</w:t>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法定代表人身份证明书（格式）</w:t>
      </w:r>
      <w:r>
        <w:rPr>
          <w:color w:val="000000" w:themeColor="text1"/>
        </w:rPr>
      </w:r>
      <w:r/>
    </w:p>
    <w:p>
      <w:pPr>
        <w:ind w:firstLine="612"/>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单位名称：</w:t>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color w:val="000000" w:themeColor="text1"/>
        </w:rPr>
      </w:r>
      <w:r/>
    </w:p>
    <w:p>
      <w:pPr>
        <w:ind w:firstLine="612"/>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单位性质：</w:t>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地    址：</w:t>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rFonts w:hint="eastAsia" w:ascii="宋体" w:hAnsi="宋体"/>
          <w:color w:val="000000" w:themeColor="text1"/>
          <w:sz w:val="24"/>
          <w:szCs w:val="24"/>
          <w:highlight w:val="none"/>
          <w:u w:val="single"/>
        </w:rPr>
        <w:tab/>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成立时间：</w:t>
      </w:r>
      <w:r>
        <w:rPr>
          <w:rFonts w:hint="eastAsia" w:ascii="宋体" w:hAnsi="宋体"/>
          <w:bCs/>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年</w:t>
      </w:r>
      <w:r>
        <w:rPr>
          <w:rFonts w:hint="eastAsia" w:ascii="宋体" w:hAnsi="宋体"/>
          <w:bCs/>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月</w:t>
      </w:r>
      <w:r>
        <w:rPr>
          <w:rFonts w:hint="eastAsia" w:ascii="宋体" w:hAnsi="宋体"/>
          <w:bCs/>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日</w:t>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经营期限：</w:t>
      </w:r>
      <w:r>
        <w:rPr>
          <w:rFonts w:hint="eastAsia" w:ascii="宋体" w:hAnsi="宋体"/>
          <w:color w:val="000000" w:themeColor="text1"/>
          <w:sz w:val="24"/>
          <w:szCs w:val="24"/>
          <w:highlight w:val="none"/>
          <w:u w:val="single"/>
        </w:rPr>
        <w:tab/>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ab/>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姓    名：</w:t>
      </w:r>
      <w:r>
        <w:rPr>
          <w:rFonts w:hint="eastAsia" w:ascii="宋体" w:hAnsi="宋体"/>
          <w:bCs/>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 性别：</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none"/>
          <w:lang w:val="en-US" w:eastAsia="zh-CN"/>
        </w:rPr>
        <w:t xml:space="preserve"> </w:t>
      </w:r>
      <w:r>
        <w:rPr>
          <w:rFonts w:hint="eastAsia" w:ascii="宋体" w:hAnsi="宋体"/>
          <w:color w:val="000000" w:themeColor="text1"/>
          <w:sz w:val="24"/>
          <w:szCs w:val="24"/>
          <w:highlight w:val="none"/>
        </w:rPr>
        <w:t xml:space="preserve">年龄：</w:t>
      </w:r>
      <w:r>
        <w:rPr>
          <w:rFonts w:hint="eastAsia" w:ascii="宋体" w:hAnsi="宋体"/>
          <w:bCs/>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 职务：</w:t>
      </w:r>
      <w:r>
        <w:rPr>
          <w:rFonts w:hint="eastAsia" w:ascii="宋体" w:hAnsi="宋体"/>
          <w:bCs/>
          <w:color w:val="000000" w:themeColor="text1"/>
          <w:sz w:val="24"/>
          <w:szCs w:val="24"/>
          <w:highlight w:val="none"/>
          <w:u w:val="single"/>
        </w:rPr>
        <w:t xml:space="preserve">         </w:t>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系</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的法定代表人。</w:t>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61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特此证明。</w:t>
      </w:r>
      <w:r>
        <w:rPr>
          <w:color w:val="000000" w:themeColor="text1"/>
        </w:rPr>
      </w:r>
      <w:r/>
    </w:p>
    <w:p>
      <w:pPr>
        <w:ind w:firstLine="4560"/>
        <w:spacing w:line="360" w:lineRule="auto"/>
        <w:tabs>
          <w:tab w:val="left" w:pos="720" w:leader="none"/>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800"/>
        <w:spacing w:line="600" w:lineRule="auto"/>
        <w:tabs>
          <w:tab w:val="left" w:pos="720" w:leader="none"/>
          <w:tab w:val="left" w:pos="9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投标供应商：</w:t>
      </w:r>
      <w:r>
        <w:rPr>
          <w:rFonts w:hint="eastAsia" w:ascii="宋体" w:hAnsi="宋体"/>
          <w:color w:val="000000" w:themeColor="text1"/>
          <w:sz w:val="24"/>
          <w:szCs w:val="24"/>
          <w:highlight w:val="none"/>
          <w:u w:val="single"/>
        </w:rPr>
        <w:t xml:space="preserve">             （盖公章）</w:t>
      </w:r>
      <w:r>
        <w:rPr>
          <w:color w:val="000000" w:themeColor="text1"/>
        </w:rPr>
      </w:r>
      <w:r/>
    </w:p>
    <w:p>
      <w:pPr>
        <w:ind w:right="480" w:firstLine="5280"/>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  年  月  日</w:t>
      </w:r>
      <w:r>
        <w:rPr>
          <w:color w:val="000000" w:themeColor="text1"/>
        </w:rPr>
      </w:r>
      <w:r/>
    </w:p>
    <w:p>
      <w:pPr>
        <w:ind w:right="480" w:firstLine="5280"/>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bl>
      <w:tblPr>
        <w:tblStyle w:val="790"/>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法定代表人身份证复印件</w:t>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（正面）</w:t>
            </w:r>
            <w:r>
              <w:rPr>
                <w:color w:val="000000" w:themeColor="text1"/>
              </w:rPr>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法定代表人身份证复印件</w:t>
            </w:r>
            <w:r>
              <w:rPr>
                <w:color w:val="000000" w:themeColor="text1"/>
              </w:rPr>
            </w:r>
            <w:r/>
          </w:p>
          <w:p>
            <w:pPr>
              <w:ind w:left="0" w:right="0"/>
              <w:jc w:val="center"/>
              <w:keepLines w:val="0"/>
              <w:keepNext w:val="0"/>
              <w:spacing w:before="4" w:beforeAutospacing="0" w:after="0" w:afterAutospacing="0" w:line="360" w:lineRule="auto"/>
              <w:widowControl/>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（反面）</w:t>
            </w:r>
            <w:r>
              <w:rPr>
                <w:color w:val="000000" w:themeColor="text1"/>
              </w:rPr>
            </w:r>
            <w:r/>
          </w:p>
        </w:tc>
      </w:tr>
    </w:tbl>
    <w:p>
      <w:pPr>
        <w:ind w:right="240"/>
        <w:jc w:val="left"/>
        <w:widowControl/>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color w:val="000000" w:themeColor="text1"/>
        </w:rPr>
      </w:r>
      <w:r/>
    </w:p>
    <w:p>
      <w:pPr>
        <w:pageBreakBefore/>
        <w:rPr>
          <w:rFonts w:hint="eastAsia" w:ascii="宋体" w:hAnsi="宋体"/>
          <w:b/>
          <w:bCs w:val="0"/>
          <w:color w:val="000000" w:themeColor="text1"/>
          <w:sz w:val="24"/>
          <w:szCs w:val="24"/>
          <w:highlight w:val="none"/>
        </w:rPr>
        <w:outlineLvl w:val="0"/>
      </w:pPr>
      <w:r>
        <w:rPr>
          <w:color w:val="000000" w:themeColor="text1"/>
        </w:rPr>
      </w:r>
      <w:bookmarkStart w:id="239" w:name="_Toc39873233"/>
      <w:r>
        <w:rPr>
          <w:color w:val="000000" w:themeColor="text1"/>
        </w:rPr>
      </w:r>
      <w:bookmarkStart w:id="240" w:name="_Toc39873188"/>
      <w:r>
        <w:rPr>
          <w:color w:val="000000" w:themeColor="text1"/>
        </w:rPr>
      </w:r>
      <w:bookmarkStart w:id="241" w:name="_Toc98277376"/>
      <w:r>
        <w:rPr>
          <w:color w:val="000000" w:themeColor="text1"/>
        </w:rPr>
      </w:r>
      <w:bookmarkStart w:id="242" w:name="_Toc24903"/>
      <w:r>
        <w:rPr>
          <w:color w:val="000000" w:themeColor="text1"/>
        </w:rPr>
      </w:r>
      <w:bookmarkStart w:id="243" w:name="_Toc116946356"/>
      <w:r>
        <w:rPr>
          <w:color w:val="000000" w:themeColor="text1"/>
        </w:rPr>
      </w:r>
      <w:bookmarkStart w:id="244" w:name="_Toc36850800"/>
      <w:r>
        <w:rPr>
          <w:rFonts w:hint="eastAsia" w:ascii="宋体" w:hAnsi="宋体"/>
          <w:b/>
          <w:bCs w:val="0"/>
          <w:color w:val="000000" w:themeColor="text1"/>
          <w:sz w:val="24"/>
          <w:szCs w:val="24"/>
          <w:highlight w:val="none"/>
        </w:rPr>
        <w:t xml:space="preserve">（四）政府采购投标及履约承诺函（格式）：</w:t>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政府采购投标及履约承诺函</w:t>
      </w:r>
      <w:r>
        <w:rPr>
          <w:color w:val="000000" w:themeColor="text1"/>
        </w:rPr>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投标供应商</w:t>
      </w:r>
      <w:r>
        <w:rPr>
          <w:rFonts w:hint="eastAsia" w:ascii="宋体" w:hAnsi="宋体"/>
          <w:color w:val="000000" w:themeColor="text1"/>
          <w:sz w:val="24"/>
          <w:szCs w:val="24"/>
          <w:highlight w:val="none"/>
        </w:rPr>
        <w:t xml:space="preserve">名称）在此承诺：</w:t>
      </w:r>
      <w:r>
        <w:rPr>
          <w:color w:val="000000" w:themeColor="text1"/>
        </w:rPr>
      </w:r>
      <w:r/>
    </w:p>
    <w:p>
      <w:pPr>
        <w:ind w:firstLine="482"/>
        <w:jc w:val="left"/>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我公司</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愿针对此次</w:t>
      </w:r>
      <w:r>
        <w:rPr>
          <w:rFonts w:hint="eastAsia" w:ascii="宋体" w:hAnsi="宋体"/>
          <w:b/>
          <w:bCs w:val="0"/>
          <w:color w:val="000000" w:themeColor="text1"/>
          <w:sz w:val="24"/>
          <w:szCs w:val="24"/>
          <w:highlight w:val="none"/>
          <w:u w:val="single"/>
          <w:lang w:eastAsia="zh-CN"/>
        </w:rPr>
        <w:t xml:space="preserve">涡轮动力公共技术服务平台二期（NICE500燃机加工及测试平台）</w:t>
      </w:r>
      <w:r>
        <w:rPr>
          <w:rFonts w:hint="eastAsia" w:ascii="宋体" w:hAnsi="宋体"/>
          <w:b/>
          <w:bCs w:val="0"/>
          <w:color w:val="000000" w:themeColor="text1"/>
          <w:sz w:val="24"/>
          <w:szCs w:val="24"/>
          <w:highlight w:val="none"/>
          <w:u w:val="single"/>
          <w:lang w:val="en-US" w:eastAsia="zh-CN"/>
        </w:rPr>
        <w:t xml:space="preserve">采购项目（项目名称）     （包名称）</w:t>
      </w:r>
      <w:r>
        <w:rPr>
          <w:rFonts w:ascii="宋体" w:hAnsi="宋体"/>
          <w:bCs/>
          <w:color w:val="000000" w:themeColor="text1"/>
          <w:sz w:val="24"/>
          <w:szCs w:val="24"/>
          <w:highlight w:val="none"/>
        </w:rPr>
        <w:t xml:space="preserve">进行投标。</w:t>
      </w:r>
      <w:r>
        <w:rPr>
          <w:rFonts w:hint="eastAsia" w:ascii="宋体" w:hAnsi="宋体"/>
          <w:bCs/>
          <w:color w:val="000000" w:themeColor="text1"/>
          <w:sz w:val="24"/>
          <w:szCs w:val="24"/>
          <w:highlight w:val="none"/>
        </w:rPr>
        <w:t xml:space="preserve">我单位承诺如下：</w:t>
      </w:r>
      <w:r>
        <w:rPr>
          <w:color w:val="000000" w:themeColor="text1"/>
        </w:rPr>
      </w:r>
      <w:r/>
    </w:p>
    <w:p>
      <w:pPr>
        <w:ind w:firstLine="482"/>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1.我单位本招标项目所提供的货物或服务未侵犯知识产权。</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2.我单位参与本项目投标前三年内，在经营活动中没有违法记录。</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3.我单位参与本项目政府采购活动时不存在被有关部门禁止参与政府采购活动且在有效期内的情况。</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4.我单位具备《中华人民共和国政府采购法》第二十二条规定的条件，承诺如下：</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（2）我方符合法律、行政法规规定的其他条件。</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5.我单位未被列入失信被执行人、税收违法案件当事人名单、政府采购严重违法失信行为记录名单。</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我方愿意向贵方提供任何与本项报价有关的数据、情况和技术资料。若贵方需要，我方愿意提供我方做出的一切承诺的证明材料。</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我方与其他供应商不存在单位负责人为同一人或者存在直接控股、管理关系。</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我方承诺未为本项目提供整体设计、规范编制或者项目管理、监理、检测等服务。</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10</w:t>
      </w:r>
      <w:r>
        <w:rPr>
          <w:rFonts w:hint="eastAsia" w:ascii="宋体" w:hAnsi="宋体"/>
          <w:bCs/>
          <w:color w:val="000000" w:themeColor="text1"/>
          <w:sz w:val="24"/>
          <w:szCs w:val="24"/>
          <w:highlight w:val="none"/>
        </w:rPr>
        <w:t xml:space="preserve">.我单位如果中标，做到诚实守信，依照本项目招标文件需求内容、签署的采购合同及本单位在投标中所做的一切承诺履约。</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11</w:t>
      </w:r>
      <w:r>
        <w:rPr>
          <w:rFonts w:hint="eastAsia" w:ascii="宋体" w:hAnsi="宋体"/>
          <w:bCs/>
          <w:color w:val="000000" w:themeColor="text1"/>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15.根据</w:t>
      </w:r>
      <w:r>
        <w:rPr>
          <w:rFonts w:hint="eastAsia" w:ascii="宋体" w:hAnsi="宋体"/>
          <w:bCs/>
          <w:color w:val="000000" w:themeColor="text1"/>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17.我单位承诺不非法转包、分包。</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18.我单位承诺未参与本项目的采购需求、技术指标、商务指标等内容的设定，不存在对其他投标供应商不公平的行为。</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以上承诺，如有违反，愿依照国家相关法律处理，并承担由此给采购人带来的损失。</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19.所有与本项目有关的函件请发往下列地址：</w:t>
      </w:r>
      <w:r>
        <w:rPr>
          <w:color w:val="000000" w:themeColor="text1"/>
        </w:rPr>
      </w:r>
      <w:r/>
    </w:p>
    <w:p>
      <w:pPr>
        <w:ind w:firstLine="480"/>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rPr>
        <w:t xml:space="preserve">地 址：__________________，邮政编码：__________________</w:t>
      </w:r>
      <w:r>
        <w:rPr>
          <w:color w:val="000000" w:themeColor="text1"/>
        </w:rPr>
      </w:r>
      <w:r/>
    </w:p>
    <w:p>
      <w:pPr>
        <w:ind w:firstLine="480"/>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rPr>
        <w:t xml:space="preserve">电 话：__________________</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传</w:t>
      </w:r>
      <w:r>
        <w:rPr>
          <w:rFonts w:hint="eastAsia" w:ascii="宋体" w:hAnsi="宋体"/>
          <w:bCs/>
          <w:color w:val="000000" w:themeColor="text1"/>
          <w:sz w:val="24"/>
          <w:highlight w:val="none"/>
          <w:lang w:val="en-US" w:eastAsia="zh-CN"/>
        </w:rPr>
        <w:t xml:space="preserve">   </w:t>
      </w:r>
      <w:r>
        <w:rPr>
          <w:rFonts w:ascii="宋体" w:hAnsi="宋体"/>
          <w:bCs/>
          <w:color w:val="000000" w:themeColor="text1"/>
          <w:sz w:val="24"/>
          <w:highlight w:val="none"/>
        </w:rPr>
        <w:t xml:space="preserve"> 真：__________________</w:t>
      </w:r>
      <w:r>
        <w:rPr>
          <w:color w:val="000000" w:themeColor="text1"/>
        </w:rPr>
      </w:r>
      <w:r/>
    </w:p>
    <w:p>
      <w:pPr>
        <w:ind w:firstLine="480"/>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rPr>
        <w:t xml:space="preserve">代表姓名：_______________，职 </w:t>
      </w:r>
      <w:r>
        <w:rPr>
          <w:rFonts w:hint="eastAsia" w:ascii="宋体" w:hAnsi="宋体"/>
          <w:bCs/>
          <w:color w:val="000000" w:themeColor="text1"/>
          <w:sz w:val="24"/>
          <w:highlight w:val="none"/>
          <w:lang w:val="en-US" w:eastAsia="zh-CN"/>
        </w:rPr>
        <w:t xml:space="preserve">   </w:t>
      </w:r>
      <w:r>
        <w:rPr>
          <w:rFonts w:ascii="宋体" w:hAnsi="宋体"/>
          <w:bCs/>
          <w:color w:val="000000" w:themeColor="text1"/>
          <w:sz w:val="24"/>
          <w:highlight w:val="none"/>
        </w:rPr>
        <w:t xml:space="preserve">务：__________________</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540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372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投标供应商（盖章）：</w:t>
      </w:r>
      <w:r>
        <w:rPr>
          <w:color w:val="000000" w:themeColor="text1"/>
        </w:rPr>
      </w:r>
      <w:r/>
    </w:p>
    <w:p>
      <w:pPr>
        <w:ind w:firstLine="10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51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rPr>
      </w:r>
      <w:r/>
    </w:p>
    <w:p>
      <w:pPr>
        <w:jc w:val="left"/>
        <w:widowControl/>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color w:val="000000" w:themeColor="text1"/>
        </w:rPr>
      </w:r>
      <w:r/>
    </w:p>
    <w:p>
      <w:pPr>
        <w:pageBreakBefore/>
        <w:rPr>
          <w:rFonts w:hint="eastAsia" w:ascii="宋体" w:hAnsi="宋体"/>
          <w:b/>
          <w:bCs w:val="0"/>
          <w:color w:val="000000" w:themeColor="text1"/>
          <w:sz w:val="24"/>
          <w:szCs w:val="24"/>
          <w:highlight w:val="none"/>
        </w:rPr>
        <w:outlineLvl w:val="0"/>
      </w:pPr>
      <w:r>
        <w:rPr>
          <w:color w:val="000000" w:themeColor="text1"/>
        </w:rPr>
      </w:r>
      <w:bookmarkStart w:id="245" w:name="_Toc39873234"/>
      <w:r>
        <w:rPr>
          <w:color w:val="000000" w:themeColor="text1"/>
        </w:rPr>
      </w:r>
      <w:bookmarkStart w:id="246" w:name="_Toc39873189"/>
      <w:r>
        <w:rPr>
          <w:color w:val="000000" w:themeColor="text1"/>
        </w:rPr>
      </w:r>
      <w:bookmarkStart w:id="247" w:name="_Toc98277377"/>
      <w:r>
        <w:rPr>
          <w:color w:val="000000" w:themeColor="text1"/>
        </w:rPr>
      </w:r>
      <w:bookmarkStart w:id="248" w:name="_Toc116946357"/>
      <w:r>
        <w:rPr>
          <w:color w:val="000000" w:themeColor="text1"/>
        </w:rPr>
      </w:r>
      <w:bookmarkStart w:id="249" w:name="_Toc36850801"/>
      <w:r>
        <w:rPr>
          <w:color w:val="000000" w:themeColor="text1"/>
        </w:rPr>
      </w:r>
      <w:bookmarkStart w:id="250" w:name="_Toc6940"/>
      <w:r>
        <w:rPr>
          <w:rFonts w:hint="eastAsia" w:ascii="宋体" w:hAnsi="宋体"/>
          <w:b/>
          <w:bCs w:val="0"/>
          <w:color w:val="000000" w:themeColor="text1"/>
          <w:sz w:val="24"/>
          <w:szCs w:val="24"/>
          <w:highlight w:val="none"/>
        </w:rPr>
        <w:t xml:space="preserve">（五）开标一览表（格式）：</w:t>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r/>
    </w:p>
    <w:p>
      <w:pPr>
        <w:jc w:val="center"/>
        <w:spacing w:line="360" w:lineRule="auto"/>
        <w:rPr>
          <w:rFonts w:hint="eastAsia" w:ascii="宋体" w:hAnsi="宋体"/>
          <w:b/>
          <w:color w:val="000000" w:themeColor="text1"/>
          <w:sz w:val="28"/>
          <w:szCs w:val="28"/>
          <w:highlight w:val="none"/>
        </w:rPr>
      </w:pPr>
      <w:r>
        <w:rPr>
          <w:rFonts w:ascii="宋体" w:hAnsi="宋体"/>
          <w:b/>
          <w:color w:val="000000" w:themeColor="text1"/>
          <w:sz w:val="28"/>
          <w:szCs w:val="28"/>
          <w:highlight w:val="none"/>
        </w:rPr>
        <w:t xml:space="preserve">开标一览表（总价）</w:t>
      </w:r>
      <w:r>
        <w:rPr>
          <w:color w:val="000000" w:themeColor="text1"/>
        </w:rPr>
      </w:r>
      <w:r/>
    </w:p>
    <w:p>
      <w:pPr>
        <w:ind w:firstLine="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投标人全称（CA公章）： </w:t>
      </w:r>
      <w:r>
        <w:rPr>
          <w:color w:val="000000" w:themeColor="text1"/>
        </w:rPr>
      </w:r>
      <w:r/>
    </w:p>
    <w:p>
      <w:pPr>
        <w:ind w:firstLine="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项目名称：</w:t>
      </w:r>
      <w:r>
        <w:rPr>
          <w:rFonts w:hint="eastAsia" w:ascii="宋体" w:hAnsi="宋体"/>
          <w:bCs/>
          <w:color w:val="000000" w:themeColor="text1"/>
          <w:sz w:val="24"/>
          <w:szCs w:val="24"/>
          <w:highlight w:val="none"/>
          <w:lang w:eastAsia="zh-CN"/>
        </w:rPr>
        <w:t xml:space="preserve">涡轮动力公共技术服务平台二期（NICE500燃机加工及测试平台）采购项目</w:t>
      </w:r>
      <w:r>
        <w:rPr>
          <w:rFonts w:hint="eastAsia" w:ascii="宋体" w:hAnsi="宋体"/>
          <w:bCs/>
          <w:color w:val="000000" w:themeColor="text1"/>
          <w:sz w:val="24"/>
          <w:szCs w:val="24"/>
          <w:highlight w:val="none"/>
        </w:rPr>
        <w:t xml:space="preserve"> </w:t>
      </w:r>
      <w:r>
        <w:rPr>
          <w:color w:val="000000" w:themeColor="text1"/>
        </w:rPr>
      </w:r>
      <w:r/>
    </w:p>
    <w:p>
      <w:pPr>
        <w:ind w:firstLine="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JSZC-320206-LXZB-G2026-0020</w:t>
      </w:r>
      <w:r>
        <w:rPr>
          <w:rFonts w:hint="eastAsia" w:ascii="宋体" w:hAnsi="宋体"/>
          <w:bCs/>
          <w:color w:val="000000" w:themeColor="text1"/>
          <w:sz w:val="24"/>
          <w:szCs w:val="24"/>
          <w:highlight w:val="none"/>
        </w:rPr>
        <w:t xml:space="preserve"> </w:t>
      </w:r>
      <w:r>
        <w:rPr>
          <w:color w:val="000000" w:themeColor="text1"/>
        </w:rPr>
      </w:r>
      <w:r/>
    </w:p>
    <w:p>
      <w:pPr>
        <w:ind w:firstLine="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货币单位：人民币元  </w:t>
      </w:r>
      <w:r>
        <w:rPr>
          <w:color w:val="000000" w:themeColor="text1"/>
        </w:rPr>
      </w:r>
      <w:r/>
    </w:p>
    <w:tbl>
      <w:tblPr>
        <w:tblStyle w:val="790"/>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4"/>
        <w:gridCol w:w="3820"/>
      </w:tblGrid>
      <w:tr>
        <w:trPr>
          <w:cantSplit/>
          <w:jc w:val="center"/>
          <w:trHeight w:val="567"/>
        </w:trPr>
        <w:tc>
          <w:tcPr>
            <w:tcW w:w="6164"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项目名称</w:t>
            </w:r>
            <w:r>
              <w:rPr>
                <w:color w:val="000000" w:themeColor="text1"/>
              </w:rPr>
            </w:r>
            <w:r/>
          </w:p>
        </w:tc>
        <w:tc>
          <w:tcPr>
            <w:tcW w:w="382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总价（小写）</w:t>
            </w:r>
            <w:r>
              <w:rPr>
                <w:color w:val="000000" w:themeColor="text1"/>
              </w:rPr>
            </w:r>
            <w:r/>
          </w:p>
        </w:tc>
      </w:tr>
      <w:tr>
        <w:trPr>
          <w:cantSplit/>
          <w:jc w:val="center"/>
          <w:trHeight w:val="1788"/>
        </w:trPr>
        <w:tc>
          <w:tcPr>
            <w:tcW w:w="6164" w:type="dxa"/>
            <w:vAlign w:val="center"/>
            <w:textDirection w:val="lrTb"/>
            <w:noWrap w:val="false"/>
          </w:tcPr>
          <w:p>
            <w:pPr>
              <w:pStyle w:val="1111"/>
              <w:ind w:left="0" w:right="0"/>
              <w:jc w:val="center"/>
              <w:keepLines w:val="0"/>
              <w:keepNext w:val="0"/>
              <w:spacing w:before="0" w:beforeAutospacing="0" w:after="0" w:afterAutospacing="0" w:line="440" w:lineRule="exact"/>
              <w:rPr>
                <w:rFonts w:hint="eastAsia" w:hAnsi="宋体"/>
                <w:bCs/>
                <w:color w:val="000000" w:themeColor="text1"/>
                <w:szCs w:val="24"/>
                <w:highlight w:val="none"/>
              </w:rPr>
              <w:suppressLineNumbers w:val="0"/>
            </w:pPr>
            <w:r>
              <w:rPr>
                <w:rFonts w:hint="eastAsia" w:ascii="宋体" w:hAnsi="宋体"/>
                <w:b/>
                <w:bCs w:val="0"/>
                <w:color w:val="000000" w:themeColor="text1"/>
                <w:sz w:val="24"/>
                <w:szCs w:val="24"/>
                <w:highlight w:val="none"/>
                <w:u w:val="none"/>
                <w:lang w:eastAsia="zh-CN"/>
              </w:rPr>
              <w:t xml:space="preserve">涡轮动力公共技术服务平台二期（NICE500燃机加工及测试平台）</w:t>
            </w:r>
            <w:r>
              <w:rPr>
                <w:rFonts w:hint="eastAsia" w:ascii="宋体" w:hAnsi="宋体"/>
                <w:b/>
                <w:bCs w:val="0"/>
                <w:color w:val="000000" w:themeColor="text1"/>
                <w:sz w:val="24"/>
                <w:szCs w:val="24"/>
                <w:highlight w:val="none"/>
                <w:u w:val="none"/>
                <w:lang w:val="en-US" w:eastAsia="zh-CN"/>
              </w:rPr>
              <w:t xml:space="preserve">采购项目（项目名称）</w:t>
            </w:r>
            <w:r>
              <w:rPr>
                <w:rFonts w:hint="eastAsia" w:ascii="宋体" w:hAnsi="宋体"/>
                <w:b/>
                <w:bCs w:val="0"/>
                <w:color w:val="000000" w:themeColor="text1"/>
                <w:sz w:val="24"/>
                <w:szCs w:val="24"/>
                <w:highlight w:val="none"/>
                <w:u w:val="single"/>
                <w:lang w:val="en-US" w:eastAsia="zh-CN"/>
              </w:rPr>
              <w:t xml:space="preserve">       （包名称）</w:t>
            </w:r>
            <w:r>
              <w:rPr>
                <w:rFonts w:hint="eastAsia" w:hAnsi="宋体"/>
                <w:bCs/>
                <w:color w:val="000000" w:themeColor="text1"/>
                <w:szCs w:val="24"/>
                <w:highlight w:val="none"/>
              </w:rPr>
              <w:t xml:space="preserve"> </w:t>
            </w:r>
            <w:r>
              <w:rPr>
                <w:color w:val="000000" w:themeColor="text1"/>
              </w:rPr>
            </w:r>
            <w:r/>
          </w:p>
        </w:tc>
        <w:tc>
          <w:tcPr>
            <w:tcW w:w="3820" w:type="dxa"/>
            <w:vAlign w:val="center"/>
            <w:textDirection w:val="lrTb"/>
            <w:noWrap w:val="false"/>
          </w:tcPr>
          <w:p>
            <w:pPr>
              <w:pStyle w:val="1111"/>
              <w:ind w:left="0" w:right="0"/>
              <w:jc w:val="center"/>
              <w:keepLines w:val="0"/>
              <w:keepNext w:val="0"/>
              <w:spacing w:before="0" w:beforeAutospacing="0" w:after="0" w:afterAutospacing="0" w:line="440" w:lineRule="exact"/>
              <w:rPr>
                <w:rFonts w:hint="eastAsia" w:hAnsi="宋体"/>
                <w:b/>
                <w:color w:val="000000" w:themeColor="text1"/>
                <w:szCs w:val="24"/>
                <w:highlight w:val="none"/>
              </w:rPr>
              <w:suppressLineNumbers w:val="0"/>
            </w:pPr>
            <w:r>
              <w:rPr>
                <w:rFonts w:hint="eastAsia" w:hAnsi="宋体"/>
                <w:b/>
                <w:color w:val="000000" w:themeColor="text1"/>
                <w:szCs w:val="24"/>
                <w:highlight w:val="none"/>
              </w:rPr>
              <w:t xml:space="preserve">元</w:t>
            </w:r>
            <w:r>
              <w:rPr>
                <w:color w:val="000000" w:themeColor="text1"/>
              </w:rPr>
            </w:r>
            <w:r/>
          </w:p>
        </w:tc>
      </w:tr>
      <w:tr>
        <w:trPr>
          <w:cantSplit/>
          <w:jc w:val="center"/>
          <w:trHeight w:val="723"/>
        </w:trPr>
        <w:tc>
          <w:tcPr>
            <w:gridSpan w:val="2"/>
            <w:tcW w:w="9984" w:type="dxa"/>
            <w:vAlign w:val="center"/>
            <w:textDirection w:val="lrTb"/>
            <w:noWrap w:val="false"/>
          </w:tcPr>
          <w:p>
            <w:pPr>
              <w:pStyle w:val="1111"/>
              <w:ind w:left="0" w:right="0"/>
              <w:jc w:val="left"/>
              <w:keepLines w:val="0"/>
              <w:keepNext w:val="0"/>
              <w:spacing w:before="0" w:beforeAutospacing="0" w:after="0" w:afterAutospacing="0" w:line="440" w:lineRule="exact"/>
              <w:rPr>
                <w:rFonts w:hint="eastAsia" w:hAnsi="宋体"/>
                <w:b/>
                <w:color w:val="000000" w:themeColor="text1"/>
                <w:szCs w:val="24"/>
                <w:highlight w:val="none"/>
              </w:rPr>
              <w:suppressLineNumbers w:val="0"/>
            </w:pPr>
            <w:r>
              <w:rPr>
                <w:rFonts w:hint="eastAsia" w:hAnsi="宋体"/>
                <w:b/>
                <w:color w:val="000000" w:themeColor="text1"/>
                <w:szCs w:val="24"/>
                <w:highlight w:val="none"/>
              </w:rPr>
              <w:t xml:space="preserve">总价（大写）：</w:t>
            </w:r>
            <w:r>
              <w:rPr>
                <w:color w:val="000000" w:themeColor="text1"/>
              </w:rPr>
            </w:r>
            <w:r/>
          </w:p>
        </w:tc>
      </w:tr>
    </w:tbl>
    <w:p>
      <w:pPr>
        <w:ind w:firstLine="120"/>
        <w:jc w:val="right"/>
        <w:spacing w:line="440" w:lineRule="exact"/>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日期：   年   月   日</w:t>
      </w:r>
      <w:r>
        <w:rPr>
          <w:color w:val="000000" w:themeColor="text1"/>
        </w:rPr>
      </w:r>
      <w:r/>
    </w:p>
    <w:p>
      <w:pPr>
        <w:jc w:val="left"/>
        <w:spacing w:line="440" w:lineRule="exact"/>
        <w:widowControl/>
        <w:rPr>
          <w:rFonts w:hint="eastAsia" w:ascii="宋体" w:hAnsi="宋体"/>
          <w:b/>
          <w:color w:val="000000" w:themeColor="text1"/>
          <w:sz w:val="28"/>
          <w:szCs w:val="28"/>
          <w:highlight w:val="none"/>
        </w:rPr>
      </w:pPr>
      <w:r>
        <w:rPr>
          <w:rFonts w:ascii="宋体" w:hAnsi="宋体"/>
          <w:b/>
          <w:color w:val="000000" w:themeColor="text1"/>
          <w:sz w:val="28"/>
          <w:szCs w:val="28"/>
          <w:highlight w:val="none"/>
        </w:rPr>
        <w:br w:type="page" w:clear="all"/>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开标一览表附录 </w:t>
      </w:r>
      <w:r>
        <w:rPr>
          <w:color w:val="000000" w:themeColor="text1"/>
        </w:rPr>
      </w:r>
      <w:r/>
    </w:p>
    <w:p>
      <w:pPr>
        <w:ind w:firstLine="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120"/>
        <w:spacing w:line="36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投标供应商名称（盖章）             采购项目编号：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tbl>
      <w:tblPr>
        <w:tblStyle w:val="790"/>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内容</w:t>
            </w:r>
            <w:r>
              <w:rPr>
                <w:color w:val="000000" w:themeColor="text1"/>
              </w:rPr>
            </w:r>
            <w:r/>
          </w:p>
        </w:tc>
        <w:tc>
          <w:tcPr>
            <w:tcW w:w="6405"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投标响应</w:t>
            </w:r>
            <w:r>
              <w:rPr>
                <w:color w:val="000000" w:themeColor="text1"/>
              </w:rPr>
            </w:r>
            <w:r/>
          </w:p>
        </w:tc>
      </w:tr>
      <w:tr>
        <w:trPr>
          <w:cantSplit/>
          <w:jc w:val="center"/>
          <w:trHeight w:val="850"/>
        </w:trPr>
        <w:tc>
          <w:tcPr>
            <w:tcW w:w="3407" w:type="dxa"/>
            <w:vAlign w:val="center"/>
            <w:textDirection w:val="lrTb"/>
            <w:noWrap w:val="false"/>
          </w:tcPr>
          <w:p>
            <w:pPr>
              <w:pStyle w:val="1111"/>
              <w:ind w:left="0" w:right="0"/>
              <w:jc w:val="center"/>
              <w:keepLines w:val="0"/>
              <w:keepNext w:val="0"/>
              <w:pageBreakBefore w:val="0"/>
              <w:spacing w:before="0" w:beforeAutospacing="0" w:after="0" w:afterAutospacing="0" w:line="440" w:lineRule="exact"/>
              <w:widowControl w:val="off"/>
              <w:rPr>
                <w:rFonts w:hint="default" w:hAnsi="宋体" w:eastAsia="宋体"/>
                <w:bCs/>
                <w:color w:val="000000" w:themeColor="text1"/>
                <w:szCs w:val="24"/>
                <w:highlight w:val="none"/>
              </w:rPr>
              <w:suppressLineNumbers w:val="0"/>
            </w:pPr>
            <w:r>
              <w:rPr>
                <w:rFonts w:hint="eastAsia" w:hAnsi="宋体"/>
                <w:bCs/>
                <w:color w:val="000000" w:themeColor="text1"/>
                <w:szCs w:val="24"/>
                <w:highlight w:val="none"/>
              </w:rPr>
              <w:t xml:space="preserve">项目名称</w:t>
            </w:r>
            <w:r>
              <w:rPr>
                <w:rFonts w:hint="eastAsia" w:hAnsi="宋体"/>
                <w:bCs/>
                <w:color w:val="000000" w:themeColor="text1"/>
                <w:szCs w:val="24"/>
                <w:highlight w:val="none"/>
                <w:lang w:val="en-US" w:eastAsia="zh-CN"/>
              </w:rPr>
              <w:t xml:space="preserve">及包名称</w:t>
            </w:r>
            <w:r>
              <w:rPr>
                <w:color w:val="000000" w:themeColor="text1"/>
              </w:rPr>
            </w:r>
            <w:r/>
          </w:p>
        </w:tc>
        <w:tc>
          <w:tcPr>
            <w:tcW w:w="6405" w:type="dxa"/>
            <w:vAlign w:val="center"/>
            <w:textDirection w:val="lrTb"/>
            <w:noWrap w:val="false"/>
          </w:tcPr>
          <w:p>
            <w:pPr>
              <w:pStyle w:val="1111"/>
              <w:ind w:left="0" w:right="0"/>
              <w:jc w:val="center"/>
              <w:keepLines w:val="0"/>
              <w:keepNext w:val="0"/>
              <w:pageBreakBefore w:val="0"/>
              <w:spacing w:before="0" w:beforeAutospacing="0" w:after="0" w:afterAutospacing="0" w:line="440" w:lineRule="exact"/>
              <w:widowControl w:val="off"/>
              <w:rPr>
                <w:rFonts w:hint="eastAsia" w:hAnsi="宋体" w:eastAsia="宋体"/>
                <w:b/>
                <w:color w:val="000000" w:themeColor="text1"/>
                <w:szCs w:val="24"/>
                <w:highlight w:val="none"/>
              </w:rPr>
              <w:suppressLineNumbers w:val="0"/>
            </w:pPr>
            <w:r>
              <w:rPr>
                <w:rFonts w:hint="eastAsia" w:hAnsi="宋体"/>
                <w:b/>
                <w:color w:val="000000" w:themeColor="text1"/>
                <w:szCs w:val="24"/>
                <w:highlight w:val="none"/>
                <w:lang w:eastAsia="zh-CN"/>
              </w:rPr>
              <w:t xml:space="preserve">涡轮动力公共技术服务平台二期（NICE500燃机加工及测试平台）采购项目（项目名称）</w:t>
            </w:r>
            <w:r>
              <w:rPr>
                <w:rFonts w:hint="eastAsia" w:hAnsi="宋体"/>
                <w:b/>
                <w:color w:val="000000" w:themeColor="text1"/>
                <w:szCs w:val="24"/>
                <w:highlight w:val="none"/>
                <w:u w:val="single"/>
                <w:lang w:eastAsia="zh-CN"/>
              </w:rPr>
              <w:t xml:space="preserve">     </w:t>
            </w:r>
            <w:r>
              <w:rPr>
                <w:rFonts w:hint="eastAsia" w:hAnsi="宋体"/>
                <w:b/>
                <w:color w:val="000000" w:themeColor="text1"/>
                <w:szCs w:val="24"/>
                <w:highlight w:val="none"/>
                <w:lang w:eastAsia="zh-CN"/>
              </w:rPr>
              <w:t xml:space="preserve">（包名称）</w:t>
            </w:r>
            <w:r>
              <w:rPr>
                <w:color w:val="000000" w:themeColor="text1"/>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default" w:ascii="宋体" w:hAnsi="宋体" w:eastAsia="宋体"/>
                <w:color w:val="000000" w:themeColor="text1"/>
                <w:sz w:val="24"/>
                <w:szCs w:val="20"/>
                <w:highlight w:val="none"/>
              </w:rPr>
              <w:suppressLineNumbers w:val="0"/>
            </w:pPr>
            <w:r>
              <w:rPr>
                <w:rFonts w:hint="eastAsia" w:ascii="宋体" w:hAnsi="宋体"/>
                <w:color w:val="000000" w:themeColor="text1"/>
                <w:sz w:val="24"/>
                <w:szCs w:val="20"/>
                <w:highlight w:val="none"/>
              </w:rPr>
              <w:t xml:space="preserve">项目负责人及证号</w:t>
            </w:r>
            <w:r>
              <w:rPr>
                <w:rFonts w:hint="eastAsia" w:ascii="宋体" w:hAnsi="宋体"/>
                <w:color w:val="000000" w:themeColor="text1"/>
                <w:sz w:val="24"/>
                <w:szCs w:val="20"/>
                <w:highlight w:val="none"/>
                <w:lang w:eastAsia="zh-CN"/>
              </w:rPr>
              <w:t xml:space="preserve">、</w:t>
            </w:r>
            <w:r>
              <w:rPr>
                <w:rFonts w:hint="eastAsia" w:ascii="宋体" w:hAnsi="宋体"/>
                <w:color w:val="000000" w:themeColor="text1"/>
                <w:sz w:val="24"/>
                <w:szCs w:val="20"/>
                <w:highlight w:val="none"/>
                <w:lang w:val="en-US" w:eastAsia="zh-CN"/>
              </w:rPr>
              <w:t xml:space="preserve">手机号</w:t>
            </w:r>
            <w:r>
              <w:rPr>
                <w:color w:val="000000" w:themeColor="text1"/>
              </w:rPr>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eastAsia="宋体"/>
                <w:color w:val="000000" w:themeColor="text1"/>
                <w:sz w:val="24"/>
                <w:szCs w:val="20"/>
                <w:highlight w:val="none"/>
              </w:rPr>
              <w:suppressLineNumbers w:val="0"/>
            </w:pPr>
            <w:r>
              <w:rPr>
                <w:rFonts w:hint="eastAsia" w:ascii="宋体" w:hAnsi="宋体"/>
                <w:color w:val="000000" w:themeColor="text1"/>
                <w:sz w:val="24"/>
                <w:szCs w:val="20"/>
                <w:highlight w:val="none"/>
                <w:lang w:val="en-US" w:eastAsia="zh-CN"/>
              </w:rPr>
              <w:t xml:space="preserve">姓名：         证号：          手机号：</w:t>
            </w:r>
            <w:r>
              <w:rPr>
                <w:color w:val="000000" w:themeColor="text1"/>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olor w:val="000000" w:themeColor="text1"/>
                <w:sz w:val="24"/>
                <w:szCs w:val="20"/>
                <w:highlight w:val="none"/>
              </w:rPr>
              <w:suppressLineNumbers w:val="0"/>
            </w:pPr>
            <w:r>
              <w:rPr>
                <w:rFonts w:hint="eastAsia" w:ascii="宋体" w:hAnsi="宋体"/>
                <w:color w:val="000000" w:themeColor="text1"/>
                <w:sz w:val="24"/>
                <w:szCs w:val="20"/>
                <w:highlight w:val="none"/>
                <w:lang w:eastAsia="zh-CN"/>
              </w:rPr>
              <w:t xml:space="preserve">交货期</w:t>
            </w:r>
            <w:r>
              <w:rPr>
                <w:color w:val="000000" w:themeColor="text1"/>
              </w:rPr>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color w:val="000000" w:themeColor="text1"/>
                <w:sz w:val="24"/>
                <w:szCs w:val="20"/>
                <w:highlight w:val="none"/>
              </w:rPr>
              <w:suppressLineNumbers w:val="0"/>
            </w:pPr>
            <w:r>
              <w:rPr>
                <w:rFonts w:hint="eastAsia" w:ascii="宋体" w:hAnsi="宋体"/>
                <w:color w:val="000000" w:themeColor="text1"/>
                <w:sz w:val="24"/>
                <w:szCs w:val="20"/>
                <w:highlight w:val="none"/>
              </w:rPr>
            </w:r>
            <w:r>
              <w:rPr>
                <w:color w:val="000000" w:themeColor="text1"/>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误期违约金</w:t>
            </w:r>
            <w:r>
              <w:rPr>
                <w:color w:val="000000" w:themeColor="text1"/>
              </w:rPr>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r>
            <w:r>
              <w:rPr>
                <w:color w:val="000000" w:themeColor="text1"/>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质量要求</w:t>
            </w:r>
            <w:r>
              <w:rPr>
                <w:color w:val="000000" w:themeColor="text1"/>
              </w:rPr>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r>
            <w:r>
              <w:rPr>
                <w:color w:val="000000" w:themeColor="text1"/>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质量违约金</w:t>
            </w:r>
            <w:r>
              <w:rPr>
                <w:color w:val="000000" w:themeColor="text1"/>
              </w:rPr>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r>
            <w:r>
              <w:rPr>
                <w:color w:val="000000" w:themeColor="text1"/>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免费质保期</w:t>
            </w:r>
            <w:r>
              <w:rPr>
                <w:color w:val="000000" w:themeColor="text1"/>
              </w:rPr>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000000" w:themeColor="text1"/>
                <w:sz w:val="24"/>
                <w:szCs w:val="24"/>
                <w:highlight w:val="none"/>
              </w:rPr>
              <w:suppressLineNumbers w:val="0"/>
            </w:pPr>
            <w:r>
              <w:rPr>
                <w:rFonts w:hint="eastAsia" w:ascii="宋体" w:hAnsi="宋体"/>
                <w:bCs/>
                <w:color w:val="000000" w:themeColor="text1"/>
                <w:sz w:val="24"/>
                <w:szCs w:val="24"/>
                <w:highlight w:val="none"/>
              </w:rPr>
            </w:r>
            <w:r>
              <w:rPr>
                <w:color w:val="000000" w:themeColor="text1"/>
              </w:rPr>
            </w:r>
            <w:r/>
          </w:p>
        </w:tc>
      </w:tr>
    </w:tbl>
    <w:p>
      <w:pP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rPr>
      </w:r>
      <w:r/>
    </w:p>
    <w:p>
      <w:pPr>
        <w:keepLines w:val="0"/>
        <w:keepNext w:val="0"/>
        <w:pageBreakBefore w:val="0"/>
        <w:spacing w:line="440" w:lineRule="exact"/>
        <w:widowControl w:val="off"/>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法定代表人或授权代表签字：                          </w:t>
      </w:r>
      <w:bookmarkStart w:id="251" w:name="_Hlk152010318"/>
      <w:r>
        <w:rPr>
          <w:rFonts w:hint="eastAsia" w:ascii="宋体" w:hAnsi="宋体"/>
          <w:b/>
          <w:bCs/>
          <w:color w:val="000000" w:themeColor="text1"/>
          <w:sz w:val="24"/>
          <w:szCs w:val="24"/>
          <w:highlight w:val="none"/>
        </w:rPr>
        <w:t xml:space="preserve">日期：   年   月   日</w:t>
      </w:r>
      <w:bookmarkEnd w:id="251"/>
      <w:r>
        <w:rPr>
          <w:color w:val="000000" w:themeColor="text1"/>
        </w:rPr>
      </w:r>
      <w:r/>
    </w:p>
    <w:p>
      <w:pPr>
        <w:keepLines w:val="0"/>
        <w:keepNext w:val="0"/>
        <w:pageBreakBefore w:val="0"/>
        <w:spacing w:line="44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472"/>
        <w:keepLines w:val="0"/>
        <w:keepNext w:val="0"/>
        <w:pageBreakBefore w:val="0"/>
        <w:spacing w:line="440" w:lineRule="exact"/>
        <w:widowControl w:val="off"/>
        <w:rPr>
          <w:b/>
          <w:color w:val="000000" w:themeColor="text1"/>
          <w:sz w:val="24"/>
          <w:szCs w:val="22"/>
          <w:highlight w:val="none"/>
        </w:rPr>
      </w:pPr>
      <w:r>
        <w:rPr>
          <w:rFonts w:hint="eastAsia"/>
          <w:b/>
          <w:color w:val="000000" w:themeColor="text1"/>
          <w:sz w:val="24"/>
          <w:szCs w:val="22"/>
          <w:highlight w:val="none"/>
        </w:rPr>
        <w:t xml:space="preserve">填写说明：</w:t>
      </w:r>
      <w:r>
        <w:rPr>
          <w:color w:val="000000" w:themeColor="text1"/>
        </w:rPr>
      </w:r>
      <w:r/>
    </w:p>
    <w:p>
      <w:pPr>
        <w:ind w:firstLine="471"/>
        <w:keepLines w:val="0"/>
        <w:keepNext w:val="0"/>
        <w:pageBreakBefore w:val="0"/>
        <w:spacing w:line="400" w:lineRule="exact"/>
        <w:widowControl w:val="off"/>
        <w:rPr>
          <w:rFonts w:hint="eastAsia" w:ascii="宋体" w:hAnsi="宋体"/>
          <w:bCs/>
          <w:color w:val="000000" w:themeColor="text1"/>
          <w:sz w:val="24"/>
          <w:szCs w:val="22"/>
          <w:highlight w:val="none"/>
        </w:rPr>
      </w:pPr>
      <w:r>
        <w:rPr>
          <w:rFonts w:hint="eastAsia" w:ascii="宋体" w:hAnsi="宋体"/>
          <w:bCs/>
          <w:color w:val="000000" w:themeColor="text1"/>
          <w:sz w:val="24"/>
          <w:szCs w:val="22"/>
          <w:highlight w:val="none"/>
        </w:rPr>
        <w:t xml:space="preserve">1.评标时一律按开标一览表中内容为准，开标一览表中必须盖章或签字。</w:t>
      </w:r>
      <w:r>
        <w:rPr>
          <w:color w:val="000000" w:themeColor="text1"/>
        </w:rPr>
      </w:r>
      <w:r/>
    </w:p>
    <w:p>
      <w:pPr>
        <w:ind w:firstLine="471"/>
        <w:keepLines w:val="0"/>
        <w:keepNext w:val="0"/>
        <w:pageBreakBefore w:val="0"/>
        <w:spacing w:line="400" w:lineRule="exact"/>
        <w:widowControl w:val="off"/>
        <w:rPr>
          <w:rFonts w:hint="eastAsia" w:ascii="宋体" w:hAnsi="宋体"/>
          <w:bCs/>
          <w:color w:val="000000" w:themeColor="text1"/>
          <w:sz w:val="24"/>
          <w:szCs w:val="22"/>
          <w:highlight w:val="none"/>
        </w:rPr>
      </w:pPr>
      <w:r>
        <w:rPr>
          <w:rFonts w:hint="eastAsia" w:ascii="宋体" w:hAnsi="宋体"/>
          <w:bCs/>
          <w:color w:val="000000" w:themeColor="text1"/>
          <w:sz w:val="24"/>
          <w:szCs w:val="22"/>
          <w:highlight w:val="none"/>
        </w:rPr>
        <w:t xml:space="preserve">2.投标供应商在报价前应实地踏勘，充分了解现场内外的现状及相关资料，综合考虑进投标报价中。一旦成交，采购人不另行支付因工作量增加而产生的任何费用。</w:t>
      </w:r>
      <w:r>
        <w:rPr>
          <w:color w:val="000000" w:themeColor="text1"/>
        </w:rPr>
      </w:r>
      <w:r/>
    </w:p>
    <w:p>
      <w:pPr>
        <w:ind w:firstLine="471"/>
        <w:keepLines w:val="0"/>
        <w:keepNext w:val="0"/>
        <w:pageBreakBefore w:val="0"/>
        <w:spacing w:line="400" w:lineRule="exact"/>
        <w:widowControl w:val="off"/>
        <w:rPr>
          <w:rFonts w:hint="eastAsia" w:ascii="宋体" w:hAnsi="宋体"/>
          <w:bCs/>
          <w:color w:val="000000" w:themeColor="text1"/>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000000" w:themeColor="text1"/>
          <w:sz w:val="24"/>
          <w:szCs w:val="22"/>
          <w:highlight w:val="none"/>
        </w:rPr>
        <w:t xml:space="preserve">3.</w:t>
      </w:r>
      <w:r>
        <w:rPr>
          <w:rFonts w:hint="eastAsia" w:ascii="宋体" w:hAnsi="宋体"/>
          <w:bCs/>
          <w:color w:val="000000" w:themeColor="text1"/>
          <w:sz w:val="24"/>
          <w:szCs w:val="22"/>
          <w:highlight w:val="none"/>
          <w:lang w:val="en-US" w:eastAsia="zh-CN"/>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宋体" w:hAnsi="宋体"/>
          <w:bCs/>
          <w:color w:val="000000" w:themeColor="text1"/>
          <w:sz w:val="24"/>
          <w:szCs w:val="22"/>
          <w:highlight w:val="none"/>
        </w:rPr>
        <w:t xml:space="preserve">。</w:t>
      </w:r>
      <w:r>
        <w:rPr>
          <w:color w:val="000000" w:themeColor="text1"/>
        </w:rPr>
      </w:r>
      <w:r/>
    </w:p>
    <w:p>
      <w:pPr>
        <w:jc w:val="left"/>
        <w:pageBreakBefore/>
        <w:spacing w:line="360" w:lineRule="auto"/>
        <w:rPr>
          <w:rFonts w:hint="eastAsia" w:ascii="宋体" w:hAnsi="宋体"/>
          <w:b/>
          <w:bCs w:val="0"/>
          <w:color w:val="000000" w:themeColor="text1"/>
          <w:sz w:val="24"/>
          <w:szCs w:val="24"/>
          <w:highlight w:val="none"/>
        </w:rPr>
        <w:outlineLvl w:val="0"/>
      </w:pPr>
      <w:r>
        <w:rPr>
          <w:color w:val="000000" w:themeColor="text1"/>
        </w:rPr>
      </w:r>
      <w:bookmarkStart w:id="252" w:name="_Toc25985"/>
      <w:r>
        <w:rPr>
          <w:color w:val="000000" w:themeColor="text1"/>
        </w:rPr>
      </w:r>
      <w:bookmarkStart w:id="253" w:name="_Toc116946359"/>
      <w:r>
        <w:rPr>
          <w:color w:val="000000" w:themeColor="text1"/>
        </w:rPr>
      </w:r>
      <w:bookmarkStart w:id="254" w:name="_Toc39873236"/>
      <w:r>
        <w:rPr>
          <w:color w:val="000000" w:themeColor="text1"/>
        </w:rPr>
      </w:r>
      <w:bookmarkStart w:id="255" w:name="_Toc39873191"/>
      <w:r>
        <w:rPr>
          <w:color w:val="000000" w:themeColor="text1"/>
        </w:rPr>
      </w:r>
      <w:bookmarkStart w:id="256" w:name="_Toc98277379"/>
      <w:r>
        <w:rPr>
          <w:color w:val="000000" w:themeColor="text1"/>
        </w:rPr>
      </w:r>
      <w:bookmarkStart w:id="257" w:name="_Toc36414929"/>
      <w:r>
        <w:rPr>
          <w:rFonts w:hint="eastAsia" w:ascii="宋体" w:hAnsi="宋体"/>
          <w:b/>
          <w:bCs w:val="0"/>
          <w:color w:val="000000" w:themeColor="text1"/>
          <w:sz w:val="24"/>
          <w:szCs w:val="24"/>
          <w:highlight w:val="none"/>
        </w:rPr>
        <w:t xml:space="preserve">（六）</w:t>
      </w:r>
      <w:bookmarkStart w:id="258" w:name="_Toc98277378"/>
      <w:r>
        <w:rPr>
          <w:color w:val="000000" w:themeColor="text1"/>
        </w:rPr>
      </w:r>
      <w:bookmarkStart w:id="259" w:name="_Toc116946358"/>
      <w:r>
        <w:rPr>
          <w:color w:val="000000" w:themeColor="text1"/>
        </w:rPr>
      </w:r>
      <w:bookmarkStart w:id="260" w:name="_Toc36830596"/>
      <w:r>
        <w:rPr>
          <w:rFonts w:hint="eastAsia" w:ascii="宋体" w:hAnsi="宋体"/>
          <w:b/>
          <w:bCs w:val="0"/>
          <w:color w:val="000000" w:themeColor="text1"/>
          <w:sz w:val="24"/>
          <w:szCs w:val="24"/>
          <w:highlight w:val="none"/>
        </w:rPr>
        <w:t xml:space="preserve">明细报价表（格式）：</w:t>
      </w:r>
      <w:bookmarkEnd w:id="252"/>
      <w:r>
        <w:rPr>
          <w:color w:val="000000" w:themeColor="text1"/>
        </w:rPr>
      </w:r>
      <w:bookmarkEnd w:id="258"/>
      <w:r>
        <w:rPr>
          <w:color w:val="000000" w:themeColor="text1"/>
        </w:rPr>
      </w:r>
      <w:bookmarkEnd w:id="259"/>
      <w:r>
        <w:rPr>
          <w:color w:val="000000" w:themeColor="text1"/>
        </w:rPr>
      </w:r>
      <w:bookmarkEnd w:id="260"/>
      <w:r>
        <w:rPr>
          <w:color w:val="000000" w:themeColor="text1"/>
        </w:rPr>
      </w:r>
      <w:r/>
    </w:p>
    <w:p>
      <w:pPr>
        <w:jc w:val="center"/>
        <w:spacing w:before="240"/>
        <w:rPr>
          <w:rFonts w:ascii="宋体" w:hAnsi="宋体"/>
          <w:b/>
          <w:color w:val="000000" w:themeColor="text1"/>
          <w:sz w:val="28"/>
          <w:szCs w:val="28"/>
          <w:highlight w:val="none"/>
        </w:rPr>
      </w:pPr>
      <w:r>
        <w:rPr>
          <w:color w:val="000000" w:themeColor="text1"/>
        </w:rPr>
      </w:r>
      <w:bookmarkStart w:id="261" w:name="_Hlk43651156"/>
      <w:r>
        <w:rPr>
          <w:rFonts w:hint="eastAsia" w:ascii="宋体" w:hAnsi="宋体"/>
          <w:b/>
          <w:bCs/>
          <w:color w:val="000000" w:themeColor="text1"/>
          <w:sz w:val="28"/>
          <w:szCs w:val="28"/>
          <w:highlight w:val="none"/>
        </w:rPr>
        <w:t xml:space="preserve">明细报价表</w:t>
      </w:r>
      <w:r>
        <w:rPr>
          <w:color w:val="000000" w:themeColor="text1"/>
        </w:rPr>
      </w:r>
      <w:r/>
    </w:p>
    <w:p>
      <w:pPr>
        <w:spacing w:line="440" w:lineRule="exact"/>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投标供应商名称（盖章）                  采购项目编号：</w:t>
      </w:r>
      <w:bookmarkEnd w:id="261"/>
      <w:r>
        <w:rPr>
          <w:rFonts w:hint="eastAsia" w:ascii="宋体" w:hAnsi="宋体"/>
          <w:bCs/>
          <w:color w:val="000000" w:themeColor="text1"/>
          <w:sz w:val="24"/>
          <w:szCs w:val="24"/>
          <w:highlight w:val="none"/>
          <w:lang w:eastAsia="zh-CN"/>
        </w:rPr>
        <w:t xml:space="preserve">JSZC-320206-LXZB-G2026-0020</w:t>
      </w:r>
      <w:r>
        <w:rPr>
          <w:color w:val="000000" w:themeColor="text1"/>
        </w:rPr>
      </w:r>
      <w:r/>
    </w:p>
    <w:tbl>
      <w:tblPr>
        <w:tblStyle w:val="846"/>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2340"/>
        <w:gridCol w:w="1050"/>
        <w:gridCol w:w="855"/>
        <w:gridCol w:w="1095"/>
        <w:gridCol w:w="1056"/>
        <w:gridCol w:w="894"/>
      </w:tblGrid>
      <w:tr>
        <w:trPr>
          <w:trHeight w:val="1077"/>
        </w:trPr>
        <w:tc>
          <w:tcPr>
            <w:tcW w:w="799" w:type="dxa"/>
            <w:vAlign w:val="center"/>
            <w:textDirection w:val="lrTb"/>
            <w:noWrap w:val="false"/>
          </w:tcPr>
          <w:p>
            <w:pPr>
              <w:pStyle w:val="1111"/>
              <w:ind w:left="0" w:right="0"/>
              <w:jc w:val="center"/>
              <w:keepLines w:val="0"/>
              <w:keepNext w:val="0"/>
              <w:spacing w:before="0" w:beforeAutospacing="0" w:after="0" w:afterAutospacing="0"/>
              <w:rPr>
                <w:rFonts w:hAnsi="宋体"/>
                <w:b/>
                <w:bCs w:val="0"/>
                <w:color w:val="000000" w:themeColor="text1"/>
                <w:sz w:val="22"/>
                <w:szCs w:val="22"/>
                <w:highlight w:val="none"/>
              </w:rPr>
              <w:suppressLineNumbers w:val="0"/>
            </w:pPr>
            <w:r>
              <w:rPr>
                <w:rFonts w:hint="eastAsia" w:hAnsi="宋体"/>
                <w:b/>
                <w:bCs w:val="0"/>
                <w:color w:val="000000" w:themeColor="text1"/>
                <w:sz w:val="22"/>
                <w:szCs w:val="22"/>
                <w:highlight w:val="none"/>
              </w:rPr>
              <w:t xml:space="preserve">序号</w:t>
            </w:r>
            <w:r>
              <w:rPr>
                <w:color w:val="000000" w:themeColor="text1"/>
              </w:rPr>
            </w:r>
            <w:r/>
          </w:p>
        </w:tc>
        <w:tc>
          <w:tcPr>
            <w:tcW w:w="1875" w:type="dxa"/>
            <w:vAlign w:val="center"/>
            <w:textDirection w:val="lrTb"/>
            <w:noWrap w:val="false"/>
          </w:tcPr>
          <w:p>
            <w:pPr>
              <w:pStyle w:val="1111"/>
              <w:ind w:left="0" w:right="0"/>
              <w:jc w:val="center"/>
              <w:keepLines w:val="0"/>
              <w:keepNext w:val="0"/>
              <w:spacing w:before="0" w:beforeAutospacing="0" w:after="0" w:afterAutospacing="0"/>
              <w:rPr>
                <w:rFonts w:hAnsi="宋体"/>
                <w:b/>
                <w:bCs w:val="0"/>
                <w:color w:val="000000" w:themeColor="text1"/>
                <w:sz w:val="22"/>
                <w:szCs w:val="22"/>
                <w:highlight w:val="none"/>
              </w:rPr>
              <w:suppressLineNumbers w:val="0"/>
            </w:pPr>
            <w:r>
              <w:rPr>
                <w:rFonts w:hint="eastAsia" w:hAnsi="宋体"/>
                <w:b/>
                <w:bCs w:val="0"/>
                <w:color w:val="000000" w:themeColor="text1"/>
                <w:sz w:val="22"/>
                <w:szCs w:val="22"/>
                <w:highlight w:val="none"/>
              </w:rPr>
              <w:t xml:space="preserve">产品名称</w:t>
            </w:r>
            <w:r>
              <w:rPr>
                <w:color w:val="000000" w:themeColor="text1"/>
              </w:rPr>
            </w:r>
            <w:r/>
          </w:p>
        </w:tc>
        <w:tc>
          <w:tcPr>
            <w:tcW w:w="2340" w:type="dxa"/>
            <w:vAlign w:val="center"/>
            <w:textDirection w:val="lrTb"/>
            <w:noWrap w:val="false"/>
          </w:tcPr>
          <w:p>
            <w:pPr>
              <w:pStyle w:val="1111"/>
              <w:ind w:left="0" w:right="0"/>
              <w:jc w:val="center"/>
              <w:keepLines w:val="0"/>
              <w:keepNext w:val="0"/>
              <w:spacing w:before="0" w:beforeAutospacing="0" w:after="0" w:afterAutospacing="0"/>
              <w:rPr>
                <w:rFonts w:hint="default" w:hAnsi="宋体" w:eastAsia="宋体"/>
                <w:b/>
                <w:bCs w:val="0"/>
                <w:color w:val="000000" w:themeColor="text1"/>
                <w:sz w:val="22"/>
                <w:szCs w:val="22"/>
                <w:highlight w:val="none"/>
              </w:rPr>
              <w:suppressLineNumbers w:val="0"/>
            </w:pPr>
            <w:r>
              <w:rPr>
                <w:rFonts w:hint="eastAsia" w:ascii="宋体" w:hAnsi="宋体" w:cs="宋体"/>
                <w:b/>
                <w:bCs/>
                <w:color w:val="000000" w:themeColor="text1"/>
                <w:sz w:val="22"/>
                <w:szCs w:val="22"/>
                <w:highlight w:val="none"/>
              </w:rPr>
              <w:t xml:space="preserve">品牌型号、</w:t>
            </w:r>
            <w:r>
              <w:rPr>
                <w:rFonts w:hint="eastAsia" w:hAnsi="宋体" w:cs="宋体"/>
                <w:b/>
                <w:bCs/>
                <w:color w:val="000000" w:themeColor="text1"/>
                <w:sz w:val="22"/>
                <w:szCs w:val="22"/>
                <w:highlight w:val="none"/>
                <w:lang w:val="en-US" w:eastAsia="zh-CN"/>
              </w:rPr>
              <w:t xml:space="preserve">技术参数</w:t>
            </w:r>
            <w:r>
              <w:rPr>
                <w:color w:val="000000" w:themeColor="text1"/>
              </w:rPr>
            </w:r>
            <w:r/>
          </w:p>
        </w:tc>
        <w:tc>
          <w:tcPr>
            <w:tcW w:w="1050" w:type="dxa"/>
            <w:vAlign w:val="center"/>
            <w:textDirection w:val="lrTb"/>
            <w:noWrap w:val="false"/>
          </w:tcPr>
          <w:p>
            <w:pPr>
              <w:pStyle w:val="1111"/>
              <w:ind w:left="0" w:right="0"/>
              <w:jc w:val="center"/>
              <w:keepLines w:val="0"/>
              <w:keepNext w:val="0"/>
              <w:spacing w:before="0" w:beforeAutospacing="0" w:after="0" w:afterAutospacing="0"/>
              <w:rPr>
                <w:rFonts w:hint="eastAsia" w:hAnsi="宋体"/>
                <w:b/>
                <w:bCs w:val="0"/>
                <w:color w:val="000000" w:themeColor="text1"/>
                <w:sz w:val="22"/>
                <w:szCs w:val="22"/>
                <w:highlight w:val="none"/>
              </w:rPr>
              <w:suppressLineNumbers w:val="0"/>
            </w:pPr>
            <w:r>
              <w:rPr>
                <w:rFonts w:hint="eastAsia" w:hAnsi="宋体"/>
                <w:b/>
                <w:bCs w:val="0"/>
                <w:color w:val="000000" w:themeColor="text1"/>
                <w:sz w:val="22"/>
                <w:szCs w:val="22"/>
                <w:highlight w:val="none"/>
                <w:lang w:val="en-US" w:eastAsia="zh-CN"/>
              </w:rPr>
              <w:t xml:space="preserve">数量</w:t>
            </w:r>
            <w:r>
              <w:rPr>
                <w:color w:val="000000" w:themeColor="text1"/>
              </w:rPr>
            </w:r>
            <w:r/>
          </w:p>
        </w:tc>
        <w:tc>
          <w:tcPr>
            <w:tcW w:w="855" w:type="dxa"/>
            <w:vAlign w:val="center"/>
            <w:textDirection w:val="lrTb"/>
            <w:noWrap w:val="false"/>
          </w:tcPr>
          <w:p>
            <w:pPr>
              <w:pStyle w:val="1111"/>
              <w:ind w:left="0" w:right="0"/>
              <w:jc w:val="center"/>
              <w:keepLines w:val="0"/>
              <w:keepNext w:val="0"/>
              <w:spacing w:before="0" w:beforeAutospacing="0" w:after="0" w:afterAutospacing="0"/>
              <w:rPr>
                <w:rFonts w:hint="eastAsia" w:hAnsi="宋体" w:eastAsia="宋体"/>
                <w:b/>
                <w:bCs w:val="0"/>
                <w:color w:val="000000" w:themeColor="text1"/>
                <w:sz w:val="22"/>
                <w:szCs w:val="22"/>
                <w:highlight w:val="none"/>
              </w:rPr>
              <w:suppressLineNumbers w:val="0"/>
            </w:pPr>
            <w:r>
              <w:rPr>
                <w:rFonts w:hint="eastAsia" w:hAnsi="宋体"/>
                <w:b/>
                <w:bCs w:val="0"/>
                <w:color w:val="000000" w:themeColor="text1"/>
                <w:sz w:val="22"/>
                <w:szCs w:val="22"/>
                <w:highlight w:val="none"/>
                <w:lang w:val="en-US" w:eastAsia="zh-CN"/>
              </w:rPr>
              <w:t xml:space="preserve">单位</w:t>
            </w:r>
            <w:r>
              <w:rPr>
                <w:color w:val="000000" w:themeColor="text1"/>
              </w:rPr>
            </w:r>
            <w:r/>
          </w:p>
        </w:tc>
        <w:tc>
          <w:tcPr>
            <w:tcW w:w="1095" w:type="dxa"/>
            <w:vAlign w:val="center"/>
            <w:textDirection w:val="lrTb"/>
            <w:noWrap w:val="false"/>
          </w:tcPr>
          <w:p>
            <w:pPr>
              <w:pStyle w:val="1111"/>
              <w:ind w:left="0" w:right="0"/>
              <w:jc w:val="center"/>
              <w:keepLines w:val="0"/>
              <w:keepNext w:val="0"/>
              <w:spacing w:before="0" w:beforeAutospacing="0" w:after="0" w:afterAutospacing="0"/>
              <w:rPr>
                <w:rFonts w:hint="eastAsia" w:hAnsi="宋体" w:eastAsia="宋体"/>
                <w:b/>
                <w:bCs w:val="0"/>
                <w:color w:val="000000" w:themeColor="text1"/>
                <w:sz w:val="22"/>
                <w:szCs w:val="22"/>
                <w:highlight w:val="none"/>
              </w:rPr>
              <w:suppressLineNumbers w:val="0"/>
            </w:pPr>
            <w:r>
              <w:rPr>
                <w:rFonts w:hint="eastAsia" w:hAnsi="宋体"/>
                <w:b/>
                <w:bCs w:val="0"/>
                <w:color w:val="000000" w:themeColor="text1"/>
                <w:sz w:val="22"/>
                <w:szCs w:val="22"/>
                <w:highlight w:val="none"/>
                <w:lang w:val="en-US" w:eastAsia="zh-CN"/>
              </w:rPr>
              <w:t xml:space="preserve">单价</w:t>
            </w:r>
            <w:r>
              <w:rPr>
                <w:rFonts w:hint="eastAsia" w:hAnsi="宋体"/>
                <w:b/>
                <w:bCs w:val="0"/>
                <w:color w:val="000000" w:themeColor="text1"/>
                <w:sz w:val="22"/>
                <w:szCs w:val="22"/>
                <w:highlight w:val="none"/>
              </w:rPr>
              <w:t xml:space="preserve">（元）</w:t>
            </w:r>
            <w:r>
              <w:rPr>
                <w:color w:val="000000" w:themeColor="text1"/>
              </w:rPr>
            </w:r>
            <w:r/>
          </w:p>
        </w:tc>
        <w:tc>
          <w:tcPr>
            <w:tcW w:w="1056" w:type="dxa"/>
            <w:vAlign w:val="center"/>
            <w:textDirection w:val="lrTb"/>
            <w:noWrap w:val="false"/>
          </w:tcPr>
          <w:p>
            <w:pPr>
              <w:pStyle w:val="1111"/>
              <w:ind w:left="0" w:right="0"/>
              <w:jc w:val="center"/>
              <w:keepLines w:val="0"/>
              <w:keepNext w:val="0"/>
              <w:spacing w:before="0" w:beforeAutospacing="0" w:after="0" w:afterAutospacing="0"/>
              <w:rPr>
                <w:rFonts w:hAnsi="宋体"/>
                <w:b/>
                <w:bCs w:val="0"/>
                <w:color w:val="000000" w:themeColor="text1"/>
                <w:sz w:val="22"/>
                <w:szCs w:val="22"/>
                <w:highlight w:val="none"/>
              </w:rPr>
              <w:suppressLineNumbers w:val="0"/>
            </w:pPr>
            <w:r>
              <w:rPr>
                <w:rFonts w:hint="eastAsia" w:hAnsi="宋体"/>
                <w:b/>
                <w:bCs w:val="0"/>
                <w:color w:val="000000" w:themeColor="text1"/>
                <w:sz w:val="22"/>
                <w:szCs w:val="22"/>
                <w:highlight w:val="none"/>
                <w:lang w:val="en-US" w:eastAsia="zh-CN"/>
              </w:rPr>
              <w:t xml:space="preserve">总价</w:t>
            </w:r>
            <w:r>
              <w:rPr>
                <w:rFonts w:hint="eastAsia" w:hAnsi="宋体"/>
                <w:b/>
                <w:bCs w:val="0"/>
                <w:color w:val="000000" w:themeColor="text1"/>
                <w:sz w:val="22"/>
                <w:szCs w:val="22"/>
                <w:highlight w:val="none"/>
              </w:rPr>
              <w:t xml:space="preserve">（元）</w:t>
            </w:r>
            <w:r>
              <w:rPr>
                <w:color w:val="000000" w:themeColor="text1"/>
              </w:rPr>
            </w:r>
            <w:r/>
          </w:p>
        </w:tc>
        <w:tc>
          <w:tcPr>
            <w:tcW w:w="894" w:type="dxa"/>
            <w:vAlign w:val="center"/>
            <w:textDirection w:val="lrTb"/>
            <w:noWrap w:val="false"/>
          </w:tcPr>
          <w:p>
            <w:pPr>
              <w:pStyle w:val="1111"/>
              <w:ind w:left="0" w:right="0"/>
              <w:jc w:val="center"/>
              <w:keepLines w:val="0"/>
              <w:keepNext w:val="0"/>
              <w:spacing w:before="0" w:beforeAutospacing="0" w:after="0" w:afterAutospacing="0"/>
              <w:rPr>
                <w:rFonts w:hAnsi="宋体"/>
                <w:b/>
                <w:bCs w:val="0"/>
                <w:color w:val="000000" w:themeColor="text1"/>
                <w:sz w:val="22"/>
                <w:szCs w:val="22"/>
                <w:highlight w:val="none"/>
              </w:rPr>
              <w:suppressLineNumbers w:val="0"/>
            </w:pPr>
            <w:r>
              <w:rPr>
                <w:rFonts w:hint="eastAsia" w:hAnsi="宋体"/>
                <w:b/>
                <w:bCs w:val="0"/>
                <w:color w:val="000000" w:themeColor="text1"/>
                <w:sz w:val="22"/>
                <w:szCs w:val="22"/>
                <w:highlight w:val="none"/>
              </w:rPr>
              <w:t xml:space="preserve">备注</w:t>
            </w:r>
            <w:r>
              <w:rPr>
                <w:color w:val="000000" w:themeColor="text1"/>
              </w:rPr>
            </w:r>
            <w:r/>
          </w:p>
        </w:tc>
      </w:tr>
      <w:tr>
        <w:trPr>
          <w:trHeight w:val="1077"/>
        </w:trPr>
        <w:tc>
          <w:tcPr>
            <w:tcW w:w="799"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int="eastAsia" w:hAnsi="宋体"/>
                <w:bCs/>
                <w:color w:val="000000" w:themeColor="text1"/>
                <w:sz w:val="22"/>
                <w:szCs w:val="22"/>
                <w:highlight w:val="none"/>
              </w:rPr>
              <w:t xml:space="preserve">1</w:t>
            </w:r>
            <w:r>
              <w:rPr>
                <w:color w:val="000000" w:themeColor="text1"/>
              </w:rPr>
            </w:r>
            <w:r/>
          </w:p>
        </w:tc>
        <w:tc>
          <w:tcPr>
            <w:tcW w:w="187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234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5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9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6"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94" w:type="dxa"/>
            <w:vAlign w:val="center"/>
            <w:textDirection w:val="lrTb"/>
            <w:noWrap w:val="false"/>
          </w:tcPr>
          <w:p>
            <w:pPr>
              <w:pStyle w:val="1111"/>
              <w:ind w:left="0" w:right="0"/>
              <w:jc w:val="center"/>
              <w:keepLines w:val="0"/>
              <w:keepNext w:val="0"/>
              <w:spacing w:before="0" w:beforeAutospacing="0" w:after="0" w:afterAutospacing="0"/>
              <w:rPr>
                <w:rFonts w:hint="eastAsia" w:hAnsi="宋体" w:eastAsia="宋体"/>
                <w:bCs/>
                <w:color w:val="000000" w:themeColor="text1"/>
                <w:sz w:val="22"/>
                <w:szCs w:val="22"/>
                <w:highlight w:val="none"/>
              </w:rPr>
              <w:suppressLineNumbers w:val="0"/>
            </w:pPr>
            <w:r>
              <w:rPr>
                <w:rFonts w:hint="eastAsia" w:hAnsi="宋体" w:eastAsia="宋体"/>
                <w:bCs/>
                <w:color w:val="000000" w:themeColor="text1"/>
                <w:sz w:val="22"/>
                <w:szCs w:val="22"/>
                <w:highlight w:val="none"/>
                <w:lang w:val="en-US" w:eastAsia="zh-CN"/>
              </w:rPr>
            </w:r>
            <w:r>
              <w:rPr>
                <w:color w:val="000000" w:themeColor="text1"/>
              </w:rPr>
            </w:r>
            <w:r/>
          </w:p>
        </w:tc>
      </w:tr>
      <w:tr>
        <w:trPr>
          <w:trHeight w:val="1077"/>
        </w:trPr>
        <w:tc>
          <w:tcPr>
            <w:tcW w:w="799" w:type="dxa"/>
            <w:vAlign w:val="center"/>
            <w:textDirection w:val="lrTb"/>
            <w:noWrap w:val="false"/>
          </w:tcPr>
          <w:p>
            <w:pPr>
              <w:pStyle w:val="1111"/>
              <w:ind w:left="0" w:right="0"/>
              <w:jc w:val="center"/>
              <w:keepLines w:val="0"/>
              <w:keepNext w:val="0"/>
              <w:spacing w:before="0" w:beforeAutospacing="0" w:after="0" w:afterAutospacing="0"/>
              <w:rPr>
                <w:rFonts w:hint="eastAsia" w:hAnsi="宋体" w:eastAsia="宋体"/>
                <w:bCs/>
                <w:color w:val="000000" w:themeColor="text1"/>
                <w:sz w:val="22"/>
                <w:szCs w:val="22"/>
                <w:highlight w:val="none"/>
              </w:rPr>
              <w:suppressLineNumbers w:val="0"/>
            </w:pPr>
            <w:r>
              <w:rPr>
                <w:rFonts w:hint="eastAsia" w:hAnsi="宋体"/>
                <w:bCs/>
                <w:color w:val="000000" w:themeColor="text1"/>
                <w:sz w:val="22"/>
                <w:szCs w:val="22"/>
                <w:highlight w:val="none"/>
                <w:lang w:val="en-US" w:eastAsia="zh-CN"/>
              </w:rPr>
              <w:t xml:space="preserve">2</w:t>
            </w:r>
            <w:r>
              <w:rPr>
                <w:color w:val="000000" w:themeColor="text1"/>
              </w:rPr>
            </w:r>
            <w:r/>
          </w:p>
        </w:tc>
        <w:tc>
          <w:tcPr>
            <w:tcW w:w="187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234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5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9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6"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94" w:type="dxa"/>
            <w:vAlign w:val="center"/>
            <w:textDirection w:val="lrTb"/>
            <w:noWrap w:val="false"/>
          </w:tcPr>
          <w:p>
            <w:pPr>
              <w:pStyle w:val="1111"/>
              <w:ind w:left="0" w:right="0"/>
              <w:jc w:val="center"/>
              <w:keepLines w:val="0"/>
              <w:keepNext w:val="0"/>
              <w:spacing w:before="0" w:beforeAutospacing="0" w:after="0" w:afterAutospacing="0"/>
              <w:rPr>
                <w:rFonts w:hint="eastAsia" w:hAnsi="宋体" w:eastAsia="宋体"/>
                <w:bCs/>
                <w:color w:val="000000" w:themeColor="text1"/>
                <w:sz w:val="22"/>
                <w:szCs w:val="22"/>
                <w:highlight w:val="none"/>
              </w:rPr>
              <w:suppressLineNumbers w:val="0"/>
            </w:pPr>
            <w:r>
              <w:rPr>
                <w:rFonts w:hint="eastAsia" w:hAnsi="宋体" w:eastAsia="宋体"/>
                <w:bCs/>
                <w:color w:val="000000" w:themeColor="text1"/>
                <w:sz w:val="22"/>
                <w:szCs w:val="22"/>
                <w:highlight w:val="none"/>
                <w:lang w:val="en-US" w:eastAsia="zh-CN"/>
              </w:rPr>
            </w:r>
            <w:r>
              <w:rPr>
                <w:color w:val="000000" w:themeColor="text1"/>
              </w:rPr>
            </w:r>
            <w:r/>
          </w:p>
        </w:tc>
      </w:tr>
      <w:tr>
        <w:trPr>
          <w:trHeight w:val="1077"/>
        </w:trPr>
        <w:tc>
          <w:tcPr>
            <w:tcW w:w="799" w:type="dxa"/>
            <w:vAlign w:val="center"/>
            <w:textDirection w:val="lrTb"/>
            <w:noWrap w:val="false"/>
          </w:tcPr>
          <w:p>
            <w:pPr>
              <w:pStyle w:val="1111"/>
              <w:ind w:left="0" w:right="0"/>
              <w:jc w:val="center"/>
              <w:keepLines w:val="0"/>
              <w:keepNext w:val="0"/>
              <w:spacing w:before="0" w:beforeAutospacing="0" w:after="0" w:afterAutospacing="0"/>
              <w:rPr>
                <w:rFonts w:hint="default" w:hAnsi="宋体"/>
                <w:bCs/>
                <w:color w:val="000000" w:themeColor="text1"/>
                <w:sz w:val="22"/>
                <w:szCs w:val="22"/>
                <w:highlight w:val="none"/>
              </w:rPr>
              <w:suppressLineNumbers w:val="0"/>
            </w:pPr>
            <w:r>
              <w:rPr>
                <w:rFonts w:hint="eastAsia" w:hAnsi="宋体"/>
                <w:bCs/>
                <w:color w:val="000000" w:themeColor="text1"/>
                <w:sz w:val="22"/>
                <w:szCs w:val="22"/>
                <w:highlight w:val="none"/>
                <w:lang w:val="en-US" w:eastAsia="zh-CN"/>
              </w:rPr>
              <w:t xml:space="preserve">3</w:t>
            </w:r>
            <w:r>
              <w:rPr>
                <w:color w:val="000000" w:themeColor="text1"/>
              </w:rPr>
            </w:r>
            <w:r/>
          </w:p>
        </w:tc>
        <w:tc>
          <w:tcPr>
            <w:tcW w:w="1875" w:type="dxa"/>
            <w:vAlign w:val="center"/>
            <w:textDirection w:val="lrTb"/>
            <w:noWrap w:val="false"/>
          </w:tcPr>
          <w:p>
            <w:pPr>
              <w:pStyle w:val="1111"/>
              <w:ind w:left="0" w:right="0"/>
              <w:jc w:val="center"/>
              <w:keepLines w:val="0"/>
              <w:keepNext w:val="0"/>
              <w:spacing w:before="0" w:beforeAutospacing="0" w:after="0" w:afterAutospacing="0"/>
              <w:rPr>
                <w:rFonts w:hint="eastAsia" w:hAnsi="宋体"/>
                <w:bCs/>
                <w:color w:val="000000" w:themeColor="text1"/>
                <w:sz w:val="22"/>
                <w:szCs w:val="22"/>
                <w:highlight w:val="none"/>
              </w:rPr>
              <w:suppressLineNumbers w:val="0"/>
            </w:pPr>
            <w:r>
              <w:rPr>
                <w:rFonts w:hint="eastAsia" w:hAnsi="宋体"/>
                <w:bCs/>
                <w:color w:val="000000" w:themeColor="text1"/>
                <w:sz w:val="22"/>
                <w:szCs w:val="22"/>
                <w:highlight w:val="none"/>
              </w:rPr>
            </w:r>
            <w:r>
              <w:rPr>
                <w:color w:val="000000" w:themeColor="text1"/>
              </w:rPr>
            </w:r>
            <w:r/>
          </w:p>
        </w:tc>
        <w:tc>
          <w:tcPr>
            <w:tcW w:w="234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5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9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6"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94" w:type="dxa"/>
            <w:vAlign w:val="center"/>
            <w:textDirection w:val="lrTb"/>
            <w:noWrap w:val="false"/>
          </w:tcPr>
          <w:p>
            <w:pPr>
              <w:pStyle w:val="1111"/>
              <w:ind w:left="0" w:right="0"/>
              <w:jc w:val="center"/>
              <w:keepLines w:val="0"/>
              <w:keepNext w:val="0"/>
              <w:spacing w:before="0" w:beforeAutospacing="0" w:after="0" w:afterAutospacing="0"/>
              <w:rPr>
                <w:rFonts w:hint="eastAsia" w:hAnsi="宋体"/>
                <w:bCs/>
                <w:color w:val="000000" w:themeColor="text1"/>
                <w:sz w:val="22"/>
                <w:szCs w:val="22"/>
                <w:highlight w:val="none"/>
              </w:rPr>
              <w:suppressLineNumbers w:val="0"/>
            </w:pPr>
            <w:r>
              <w:rPr>
                <w:rFonts w:hint="eastAsia" w:hAnsi="宋体"/>
                <w:bCs/>
                <w:color w:val="000000" w:themeColor="text1"/>
                <w:sz w:val="22"/>
                <w:szCs w:val="22"/>
                <w:highlight w:val="none"/>
                <w:lang w:val="en-US" w:eastAsia="zh-CN"/>
              </w:rPr>
            </w:r>
            <w:r>
              <w:rPr>
                <w:color w:val="000000" w:themeColor="text1"/>
              </w:rPr>
            </w:r>
            <w:r/>
          </w:p>
        </w:tc>
      </w:tr>
      <w:tr>
        <w:trPr>
          <w:trHeight w:val="1077"/>
        </w:trPr>
        <w:tc>
          <w:tcPr>
            <w:tcW w:w="799" w:type="dxa"/>
            <w:vAlign w:val="center"/>
            <w:textDirection w:val="lrTb"/>
            <w:noWrap w:val="false"/>
          </w:tcPr>
          <w:p>
            <w:pPr>
              <w:pStyle w:val="1111"/>
              <w:ind w:left="0" w:right="0"/>
              <w:jc w:val="center"/>
              <w:keepLines w:val="0"/>
              <w:keepNext w:val="0"/>
              <w:spacing w:before="0" w:beforeAutospacing="0" w:after="0" w:afterAutospacing="0"/>
              <w:rPr>
                <w:rFonts w:hint="default" w:hAnsi="宋体" w:eastAsia="宋体"/>
                <w:bCs/>
                <w:color w:val="000000" w:themeColor="text1"/>
                <w:sz w:val="22"/>
                <w:szCs w:val="22"/>
                <w:highlight w:val="none"/>
              </w:rPr>
              <w:suppressLineNumbers w:val="0"/>
            </w:pPr>
            <w:r>
              <w:rPr>
                <w:rFonts w:hint="eastAsia" w:hAnsi="宋体"/>
                <w:bCs/>
                <w:color w:val="000000" w:themeColor="text1"/>
                <w:sz w:val="22"/>
                <w:szCs w:val="22"/>
                <w:highlight w:val="none"/>
                <w:lang w:val="en-US" w:eastAsia="zh-CN"/>
              </w:rPr>
              <w:t xml:space="preserve">...</w:t>
            </w:r>
            <w:r>
              <w:rPr>
                <w:color w:val="000000" w:themeColor="text1"/>
              </w:rPr>
            </w:r>
            <w:r/>
          </w:p>
        </w:tc>
        <w:tc>
          <w:tcPr>
            <w:tcW w:w="187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234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0"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5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95"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1056"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c>
          <w:tcPr>
            <w:tcW w:w="894" w:type="dxa"/>
            <w:vAlign w:val="center"/>
            <w:textDirection w:val="lrTb"/>
            <w:noWrap w:val="false"/>
          </w:tcPr>
          <w:p>
            <w:pPr>
              <w:pStyle w:val="1111"/>
              <w:ind w:left="0" w:right="0"/>
              <w:jc w:val="center"/>
              <w:keepLines w:val="0"/>
              <w:keepNext w:val="0"/>
              <w:spacing w:before="0" w:beforeAutospacing="0" w:after="0" w:afterAutospacing="0"/>
              <w:rPr>
                <w:rFonts w:hAnsi="宋体"/>
                <w:bCs/>
                <w:color w:val="000000" w:themeColor="text1"/>
                <w:sz w:val="22"/>
                <w:szCs w:val="22"/>
                <w:highlight w:val="none"/>
              </w:rPr>
              <w:suppressLineNumbers w:val="0"/>
            </w:pPr>
            <w:r>
              <w:rPr>
                <w:rFonts w:hAnsi="宋体"/>
                <w:bCs/>
                <w:color w:val="000000" w:themeColor="text1"/>
                <w:sz w:val="22"/>
                <w:szCs w:val="22"/>
                <w:highlight w:val="none"/>
              </w:rPr>
            </w:r>
            <w:r>
              <w:rPr>
                <w:color w:val="000000" w:themeColor="text1"/>
              </w:rPr>
            </w:r>
            <w:r/>
          </w:p>
        </w:tc>
      </w:tr>
      <w:tr>
        <w:trPr>
          <w:trHeight w:val="477"/>
        </w:trPr>
        <w:tc>
          <w:tcPr>
            <w:gridSpan w:val="6"/>
            <w:tcW w:w="8014" w:type="dxa"/>
            <w:vAlign w:val="center"/>
            <w:textDirection w:val="lrTb"/>
            <w:noWrap w:val="false"/>
          </w:tcPr>
          <w:p>
            <w:pPr>
              <w:pStyle w:val="1111"/>
              <w:ind w:left="0" w:right="0"/>
              <w:jc w:val="center"/>
              <w:keepLines w:val="0"/>
              <w:keepNext w:val="0"/>
              <w:spacing w:before="0" w:beforeAutospacing="0" w:after="0" w:afterAutospacing="0" w:line="360" w:lineRule="auto"/>
              <w:rPr>
                <w:rFonts w:hAnsi="Calibri"/>
                <w:color w:val="000000" w:themeColor="text1"/>
                <w:sz w:val="22"/>
                <w:szCs w:val="22"/>
                <w:highlight w:val="none"/>
              </w:rPr>
              <w:suppressLineNumbers w:val="0"/>
            </w:pPr>
            <w:r>
              <w:rPr>
                <w:rFonts w:hint="eastAsia" w:hAnsi="宋体"/>
                <w:bCs/>
                <w:color w:val="000000" w:themeColor="text1"/>
                <w:sz w:val="22"/>
                <w:szCs w:val="22"/>
                <w:highlight w:val="none"/>
              </w:rPr>
              <w:t xml:space="preserve">合计</w:t>
            </w:r>
            <w:r>
              <w:rPr>
                <w:color w:val="000000" w:themeColor="text1"/>
              </w:rPr>
            </w:r>
            <w:r/>
          </w:p>
        </w:tc>
        <w:tc>
          <w:tcPr>
            <w:gridSpan w:val="2"/>
            <w:tcW w:w="1950" w:type="dxa"/>
            <w:vAlign w:val="center"/>
            <w:textDirection w:val="lrTb"/>
            <w:noWrap w:val="false"/>
          </w:tcPr>
          <w:p>
            <w:pPr>
              <w:pStyle w:val="1111"/>
              <w:ind w:left="0" w:right="0"/>
              <w:jc w:val="left"/>
              <w:keepLines w:val="0"/>
              <w:keepNext w:val="0"/>
              <w:spacing w:before="0" w:beforeAutospacing="0" w:after="0" w:afterAutospacing="0" w:line="360" w:lineRule="auto"/>
              <w:rPr>
                <w:rFonts w:hint="eastAsia" w:hAnsi="宋体"/>
                <w:bCs/>
                <w:color w:val="000000" w:themeColor="text1"/>
                <w:sz w:val="22"/>
                <w:szCs w:val="22"/>
                <w:highlight w:val="none"/>
              </w:rPr>
              <w:suppressLineNumbers w:val="0"/>
            </w:pPr>
            <w:r>
              <w:rPr>
                <w:rFonts w:hint="eastAsia" w:hAnsi="宋体"/>
                <w:bCs/>
                <w:color w:val="000000" w:themeColor="text1"/>
                <w:sz w:val="22"/>
                <w:szCs w:val="22"/>
                <w:highlight w:val="none"/>
              </w:rPr>
            </w:r>
            <w:r>
              <w:rPr>
                <w:color w:val="000000" w:themeColor="text1"/>
              </w:rPr>
            </w:r>
            <w:r/>
          </w:p>
        </w:tc>
      </w:tr>
      <w:tr>
        <w:trPr>
          <w:trHeight w:val="477"/>
        </w:trPr>
        <w:tc>
          <w:tcPr>
            <w:gridSpan w:val="8"/>
            <w:tcW w:w="9964" w:type="dxa"/>
            <w:vAlign w:val="center"/>
            <w:textDirection w:val="lrTb"/>
            <w:noWrap w:val="false"/>
          </w:tcPr>
          <w:p>
            <w:pPr>
              <w:pStyle w:val="1111"/>
              <w:ind w:left="0" w:right="0"/>
              <w:jc w:val="left"/>
              <w:keepLines w:val="0"/>
              <w:keepNext w:val="0"/>
              <w:spacing w:before="0" w:beforeAutospacing="0" w:after="0" w:afterAutospacing="0" w:line="360" w:lineRule="auto"/>
              <w:rPr>
                <w:rFonts w:hint="eastAsia" w:hAnsi="宋体"/>
                <w:bCs/>
                <w:color w:val="000000" w:themeColor="text1"/>
                <w:sz w:val="22"/>
                <w:szCs w:val="22"/>
                <w:highlight w:val="none"/>
              </w:rPr>
              <w:suppressLineNumbers w:val="0"/>
            </w:pPr>
            <w:r>
              <w:rPr>
                <w:rFonts w:hint="eastAsia" w:ascii="宋体" w:hAnsi="宋体" w:eastAsia="宋体" w:cs="宋体"/>
                <w:b/>
                <w:bCs/>
                <w:color w:val="000000" w:themeColor="text1"/>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themeColor="text1"/>
                <w:sz w:val="22"/>
                <w:szCs w:val="22"/>
                <w:highlight w:val="none"/>
                <w:u w:val="single"/>
              </w:rPr>
              <w:t xml:space="preserve">      </w:t>
            </w:r>
            <w:r>
              <w:rPr>
                <w:rFonts w:hint="eastAsia" w:ascii="宋体" w:hAnsi="宋体" w:eastAsia="宋体" w:cs="宋体"/>
                <w:b/>
                <w:bCs/>
                <w:color w:val="000000" w:themeColor="text1"/>
                <w:sz w:val="22"/>
                <w:szCs w:val="22"/>
                <w:highlight w:val="none"/>
              </w:rPr>
              <w:t xml:space="preserve">%。</w:t>
            </w:r>
            <w:r>
              <w:rPr>
                <w:color w:val="000000" w:themeColor="text1"/>
              </w:rPr>
            </w:r>
            <w:r/>
          </w:p>
        </w:tc>
      </w:tr>
    </w:tbl>
    <w:p>
      <w:pPr>
        <w:spacing w:before="5" w:line="42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rPr>
      </w:r>
      <w:r/>
    </w:p>
    <w:p>
      <w:pPr>
        <w:spacing w:before="5" w:line="42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rPr>
      </w:r>
      <w:r/>
    </w:p>
    <w:p>
      <w:pPr>
        <w:spacing w:before="5" w:line="42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法定代表人或法定代表人授权代表签字或盖章：</w:t>
      </w:r>
      <w:r>
        <w:rPr>
          <w:color w:val="000000" w:themeColor="text1"/>
        </w:rPr>
      </w:r>
      <w:r/>
    </w:p>
    <w:p>
      <w:pPr>
        <w:spacing w:before="5" w:line="42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日期：   年   月   日</w:t>
      </w:r>
      <w:r>
        <w:rPr>
          <w:color w:val="000000" w:themeColor="text1"/>
        </w:rPr>
      </w:r>
      <w:r/>
    </w:p>
    <w:p>
      <w:pPr>
        <w:spacing w:before="5" w:line="42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rPr>
      </w:r>
      <w:r/>
    </w:p>
    <w:p>
      <w:pPr>
        <w:ind w:firstLine="470"/>
        <w:rPr>
          <w:bCs/>
          <w:color w:val="000000" w:themeColor="text1"/>
          <w:sz w:val="24"/>
          <w:szCs w:val="22"/>
          <w:highlight w:val="none"/>
        </w:rPr>
      </w:pPr>
      <w:r>
        <w:rPr>
          <w:rFonts w:hint="eastAsia"/>
          <w:bCs/>
          <w:color w:val="000000" w:themeColor="text1"/>
          <w:sz w:val="24"/>
          <w:szCs w:val="22"/>
          <w:highlight w:val="none"/>
        </w:rPr>
        <w:t xml:space="preserve"> </w:t>
      </w:r>
      <w:r>
        <w:rPr>
          <w:color w:val="000000" w:themeColor="text1"/>
        </w:rPr>
      </w:r>
      <w:r/>
    </w:p>
    <w:p>
      <w:pPr>
        <w:ind w:firstLine="431"/>
        <w:spacing w:line="380" w:lineRule="exact"/>
        <w:rPr>
          <w:rFonts w:hint="eastAsia" w:ascii="宋体" w:hAnsi="宋体" w:eastAsia="宋体" w:cs="宋体"/>
          <w:bCs/>
          <w:color w:val="000000" w:themeColor="text1"/>
          <w:sz w:val="22"/>
          <w:szCs w:val="21"/>
          <w:highlight w:val="none"/>
        </w:rPr>
      </w:pPr>
      <w:r>
        <w:rPr>
          <w:rFonts w:hint="eastAsia" w:ascii="宋体" w:hAnsi="宋体" w:eastAsia="宋体" w:cs="宋体"/>
          <w:bCs/>
          <w:color w:val="000000" w:themeColor="text1"/>
          <w:sz w:val="22"/>
          <w:szCs w:val="21"/>
          <w:highlight w:val="none"/>
        </w:rPr>
        <w:t xml:space="preserve">注：（1）投标供应商应当根据“采购需求”的内容在上表中详细填写；</w:t>
      </w:r>
      <w:r>
        <w:rPr>
          <w:color w:val="000000" w:themeColor="text1"/>
        </w:rPr>
      </w:r>
      <w:r/>
    </w:p>
    <w:p>
      <w:pPr>
        <w:ind w:firstLine="431"/>
        <w:spacing w:line="380" w:lineRule="exact"/>
        <w:rPr>
          <w:rFonts w:hint="eastAsia" w:asciiTheme="minorEastAsia" w:hAnsiTheme="minorEastAsia" w:eastAsiaTheme="minorEastAsia" w:cstheme="minorEastAsia"/>
          <w:bCs/>
          <w:color w:val="000000" w:themeColor="text1"/>
          <w:sz w:val="22"/>
          <w:szCs w:val="21"/>
          <w:highlight w:val="none"/>
        </w:rPr>
      </w:pPr>
      <w:r>
        <w:rPr>
          <w:rFonts w:hint="eastAsia" w:ascii="宋体" w:hAnsi="宋体" w:eastAsia="宋体" w:cs="宋体"/>
          <w:bCs/>
          <w:color w:val="000000" w:themeColor="text1"/>
          <w:sz w:val="22"/>
          <w:szCs w:val="21"/>
          <w:highlight w:val="none"/>
        </w:rPr>
        <w:t xml:space="preserve">（</w:t>
      </w:r>
      <w:r>
        <w:rPr>
          <w:rFonts w:hint="eastAsia" w:ascii="宋体" w:hAnsi="宋体" w:cs="宋体"/>
          <w:bCs/>
          <w:color w:val="000000" w:themeColor="text1"/>
          <w:sz w:val="22"/>
          <w:szCs w:val="21"/>
          <w:highlight w:val="none"/>
          <w:lang w:val="en-US" w:eastAsia="zh-CN"/>
        </w:rPr>
        <w:t xml:space="preserve">2</w:t>
      </w:r>
      <w:r>
        <w:rPr>
          <w:rFonts w:hint="eastAsia" w:ascii="宋体" w:hAnsi="宋体" w:eastAsia="宋体" w:cs="宋体"/>
          <w:bCs/>
          <w:color w:val="000000" w:themeColor="text1"/>
          <w:sz w:val="22"/>
          <w:szCs w:val="21"/>
          <w:highlight w:val="none"/>
        </w:rPr>
        <w:t xml:space="preserve">）</w:t>
      </w:r>
      <w:r>
        <w:rPr>
          <w:rFonts w:hint="eastAsia" w:asciiTheme="minorEastAsia" w:hAnsiTheme="minorEastAsia" w:eastAsiaTheme="minorEastAsia" w:cstheme="minorEastAsia"/>
          <w:bCs/>
          <w:color w:val="000000" w:themeColor="text1"/>
          <w:sz w:val="22"/>
          <w:szCs w:val="21"/>
          <w:highlight w:val="none"/>
        </w:rPr>
        <w:t xml:space="preserve">“</w:t>
      </w:r>
      <w:r>
        <w:rPr>
          <w:rFonts w:hint="eastAsia" w:asciiTheme="minorEastAsia" w:hAnsiTheme="minorEastAsia" w:eastAsiaTheme="minorEastAsia" w:cstheme="minorEastAsia"/>
          <w:bCs/>
          <w:color w:val="000000" w:themeColor="text1"/>
          <w:sz w:val="22"/>
          <w:szCs w:val="21"/>
          <w:highlight w:val="none"/>
          <w:lang w:val="en-US" w:eastAsia="zh-CN"/>
        </w:rPr>
        <w:t xml:space="preserve">明细</w:t>
      </w:r>
      <w:r>
        <w:rPr>
          <w:rFonts w:hint="eastAsia" w:asciiTheme="minorEastAsia" w:hAnsiTheme="minorEastAsia" w:eastAsiaTheme="minorEastAsia" w:cstheme="minorEastAsia"/>
          <w:bCs/>
          <w:color w:val="000000" w:themeColor="text1"/>
          <w:sz w:val="22"/>
          <w:szCs w:val="21"/>
          <w:highlight w:val="none"/>
        </w:rPr>
        <w:t xml:space="preserve">报价表”中“</w:t>
      </w:r>
      <w:r>
        <w:rPr>
          <w:rFonts w:hint="eastAsia" w:asciiTheme="minorEastAsia" w:hAnsiTheme="minorEastAsia" w:eastAsiaTheme="minorEastAsia" w:cstheme="minorEastAsia"/>
          <w:bCs/>
          <w:color w:val="000000" w:themeColor="text1"/>
          <w:sz w:val="22"/>
          <w:szCs w:val="21"/>
          <w:highlight w:val="none"/>
          <w:lang w:val="en-US" w:eastAsia="zh-CN"/>
        </w:rPr>
        <w:t xml:space="preserve">合计</w:t>
      </w:r>
      <w:r>
        <w:rPr>
          <w:rFonts w:hint="eastAsia" w:asciiTheme="minorEastAsia" w:hAnsiTheme="minorEastAsia" w:eastAsiaTheme="minorEastAsia" w:cstheme="minorEastAsia"/>
          <w:bCs/>
          <w:color w:val="000000" w:themeColor="text1"/>
          <w:sz w:val="22"/>
          <w:szCs w:val="21"/>
          <w:highlight w:val="none"/>
        </w:rPr>
        <w:t xml:space="preserve">”数额应当与“开标一览表”中“总价”数额一致。</w:t>
      </w:r>
      <w:r>
        <w:rPr>
          <w:color w:val="000000" w:themeColor="text1"/>
        </w:rPr>
      </w:r>
      <w:r/>
    </w:p>
    <w:p>
      <w:pPr>
        <w:ind w:firstLine="431"/>
        <w:spacing w:line="380" w:lineRule="exact"/>
        <w:rPr>
          <w:rFonts w:hint="eastAsia" w:asciiTheme="minorEastAsia" w:hAnsiTheme="minorEastAsia" w:eastAsiaTheme="minorEastAsia" w:cstheme="minorEastAsia"/>
          <w:bCs/>
          <w:color w:val="000000" w:themeColor="text1"/>
          <w:sz w:val="22"/>
          <w:szCs w:val="21"/>
          <w:highlight w:val="none"/>
        </w:rPr>
      </w:pPr>
      <w:r>
        <w:rPr>
          <w:rFonts w:hint="eastAsia" w:asciiTheme="minorEastAsia" w:hAnsiTheme="minorEastAsia" w:eastAsiaTheme="minorEastAsia" w:cstheme="minorEastAsia"/>
          <w:bCs/>
          <w:color w:val="000000" w:themeColor="text1"/>
          <w:sz w:val="22"/>
          <w:szCs w:val="21"/>
          <w:highlight w:val="none"/>
          <w:lang w:eastAsia="zh-CN"/>
        </w:rPr>
        <w:t xml:space="preserve">（</w:t>
      </w:r>
      <w:r>
        <w:rPr>
          <w:rFonts w:hint="eastAsia" w:asciiTheme="minorEastAsia" w:hAnsiTheme="minorEastAsia" w:eastAsiaTheme="minorEastAsia" w:cstheme="minorEastAsia"/>
          <w:bCs/>
          <w:color w:val="000000" w:themeColor="text1"/>
          <w:sz w:val="22"/>
          <w:szCs w:val="21"/>
          <w:highlight w:val="none"/>
          <w:lang w:val="en-US" w:eastAsia="zh-CN"/>
        </w:rPr>
        <w:t xml:space="preserve">3</w:t>
      </w:r>
      <w:r>
        <w:rPr>
          <w:rFonts w:hint="eastAsia" w:asciiTheme="minorEastAsia" w:hAnsiTheme="minorEastAsia" w:eastAsiaTheme="minorEastAsia" w:cstheme="minorEastAsia"/>
          <w:bCs/>
          <w:color w:val="000000" w:themeColor="text1"/>
          <w:sz w:val="22"/>
          <w:szCs w:val="21"/>
          <w:highlight w:val="none"/>
          <w:lang w:eastAsia="zh-CN"/>
        </w:rPr>
        <w:t xml:space="preserve">）</w:t>
      </w:r>
      <w:r>
        <w:rPr>
          <w:rFonts w:hint="eastAsia" w:asciiTheme="minorEastAsia" w:hAnsiTheme="minorEastAsia" w:eastAsiaTheme="minorEastAsia" w:cstheme="minorEastAsia"/>
          <w:bCs/>
          <w:color w:val="000000" w:themeColor="text1"/>
          <w:sz w:val="22"/>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ind w:firstLine="431"/>
        <w:spacing w:line="380" w:lineRule="exact"/>
        <w:rPr>
          <w:rFonts w:hint="eastAsia" w:asciiTheme="minorEastAsia" w:hAnsiTheme="minorEastAsia" w:eastAsiaTheme="minorEastAsia" w:cstheme="minorEastAsia"/>
          <w:bCs/>
          <w:color w:val="000000" w:themeColor="text1"/>
          <w:sz w:val="22"/>
          <w:szCs w:val="21"/>
          <w:highlight w:val="none"/>
        </w:rPr>
      </w:pPr>
      <w:r>
        <w:rPr>
          <w:rFonts w:hint="eastAsia" w:asciiTheme="minorEastAsia" w:hAnsiTheme="minorEastAsia" w:eastAsiaTheme="minorEastAsia" w:cstheme="minorEastAsia"/>
          <w:bCs/>
          <w:color w:val="000000" w:themeColor="text1"/>
          <w:sz w:val="22"/>
          <w:szCs w:val="21"/>
          <w:highlight w:val="none"/>
          <w:lang w:eastAsia="zh-CN"/>
        </w:rPr>
        <w:t xml:space="preserve">（</w:t>
      </w:r>
      <w:r>
        <w:rPr>
          <w:rFonts w:hint="eastAsia" w:asciiTheme="minorEastAsia" w:hAnsiTheme="minorEastAsia" w:eastAsiaTheme="minorEastAsia" w:cstheme="minorEastAsia"/>
          <w:bCs/>
          <w:color w:val="000000" w:themeColor="text1"/>
          <w:sz w:val="22"/>
          <w:szCs w:val="21"/>
          <w:highlight w:val="none"/>
          <w:lang w:val="en-US" w:eastAsia="zh-CN"/>
        </w:rPr>
        <w:t xml:space="preserve">4</w:t>
      </w:r>
      <w:r>
        <w:rPr>
          <w:rFonts w:hint="eastAsia" w:asciiTheme="minorEastAsia" w:hAnsiTheme="minorEastAsia" w:eastAsiaTheme="minorEastAsia" w:cstheme="minorEastAsia"/>
          <w:bCs/>
          <w:color w:val="000000" w:themeColor="text1"/>
          <w:sz w:val="22"/>
          <w:szCs w:val="21"/>
          <w:highlight w:val="none"/>
          <w:lang w:eastAsia="zh-CN"/>
        </w:rPr>
        <w:t xml:space="preserve">）</w:t>
      </w:r>
      <w:r>
        <w:rPr>
          <w:rFonts w:hint="eastAsia" w:asciiTheme="minorEastAsia" w:hAnsiTheme="minorEastAsia" w:eastAsiaTheme="minorEastAsia" w:cstheme="minorEastAsia"/>
          <w:bCs/>
          <w:color w:val="000000" w:themeColor="text1"/>
          <w:sz w:val="22"/>
          <w:szCs w:val="21"/>
          <w:highlight w:val="none"/>
        </w:rPr>
        <w:t xml:space="preserve">投标人须认真填写本报价表，尤其注意</w:t>
      </w:r>
      <w:r>
        <w:rPr>
          <w:rFonts w:hint="eastAsia" w:asciiTheme="minorEastAsia" w:hAnsiTheme="minorEastAsia" w:eastAsiaTheme="minorEastAsia" w:cstheme="minorEastAsia"/>
          <w:bCs/>
          <w:color w:val="000000" w:themeColor="text1"/>
          <w:sz w:val="22"/>
          <w:szCs w:val="21"/>
          <w:highlight w:val="none"/>
          <w:lang w:val="en-US" w:eastAsia="zh-CN"/>
        </w:rPr>
        <w:t xml:space="preserve">拼品牌、</w:t>
      </w:r>
      <w:r>
        <w:rPr>
          <w:rFonts w:hint="eastAsia" w:asciiTheme="minorEastAsia" w:hAnsiTheme="minorEastAsia" w:eastAsiaTheme="minorEastAsia" w:cstheme="minorEastAsia"/>
          <w:bCs/>
          <w:color w:val="000000" w:themeColor="text1"/>
          <w:sz w:val="22"/>
          <w:szCs w:val="21"/>
          <w:highlight w:val="none"/>
        </w:rPr>
        <w:t xml:space="preserve">规格型号的准确填写。</w:t>
      </w:r>
      <w:r>
        <w:rPr>
          <w:color w:val="000000" w:themeColor="text1"/>
        </w:rPr>
      </w:r>
      <w:r/>
    </w:p>
    <w:p>
      <w:pPr>
        <w:numPr>
          <w:ilvl w:val="0"/>
          <w:numId w:val="0"/>
        </w:numPr>
        <w:ind w:left="426"/>
        <w:spacing w:line="380" w:lineRule="exact"/>
        <w:rPr>
          <w:rFonts w:hint="eastAsia" w:ascii="宋体" w:hAnsi="宋体" w:eastAsia="宋体" w:cs="宋体"/>
          <w:bCs/>
          <w:color w:val="000000" w:themeColor="text1"/>
          <w:sz w:val="22"/>
          <w:szCs w:val="21"/>
          <w:highlight w:val="none"/>
        </w:rPr>
      </w:pPr>
      <w:r>
        <w:rPr>
          <w:rFonts w:hint="eastAsia" w:ascii="宋体" w:hAnsi="宋体" w:cs="宋体"/>
          <w:bCs/>
          <w:color w:val="000000" w:themeColor="text1"/>
          <w:sz w:val="22"/>
          <w:szCs w:val="21"/>
          <w:highlight w:val="none"/>
          <w:lang w:eastAsia="zh-CN"/>
        </w:rPr>
        <w:t xml:space="preserve">（</w:t>
      </w:r>
      <w:r>
        <w:rPr>
          <w:rFonts w:hint="eastAsia" w:ascii="宋体" w:hAnsi="宋体" w:cs="宋体"/>
          <w:bCs/>
          <w:color w:val="000000" w:themeColor="text1"/>
          <w:sz w:val="22"/>
          <w:szCs w:val="21"/>
          <w:highlight w:val="none"/>
          <w:lang w:val="en-US" w:eastAsia="zh-CN"/>
        </w:rPr>
        <w:t xml:space="preserve">5</w:t>
      </w:r>
      <w:r>
        <w:rPr>
          <w:rFonts w:hint="eastAsia" w:ascii="宋体" w:hAnsi="宋体" w:cs="宋体"/>
          <w:bCs/>
          <w:color w:val="000000" w:themeColor="text1"/>
          <w:sz w:val="22"/>
          <w:szCs w:val="21"/>
          <w:highlight w:val="none"/>
          <w:lang w:eastAsia="zh-CN"/>
        </w:rPr>
        <w:t xml:space="preserve">）</w:t>
      </w:r>
      <w:r>
        <w:rPr>
          <w:rFonts w:hint="eastAsia" w:ascii="宋体" w:hAnsi="宋体" w:eastAsia="宋体" w:cs="宋体"/>
          <w:bCs/>
          <w:color w:val="000000" w:themeColor="text1"/>
          <w:sz w:val="22"/>
          <w:szCs w:val="21"/>
          <w:highlight w:val="none"/>
        </w:rPr>
        <w:t xml:space="preserve">表格不够可自行延长。</w:t>
      </w:r>
      <w:r>
        <w:rPr>
          <w:color w:val="000000" w:themeColor="text1"/>
        </w:rPr>
      </w:r>
      <w:r/>
    </w:p>
    <w:p>
      <w:pPr>
        <w:numPr>
          <w:ilvl w:val="0"/>
          <w:numId w:val="0"/>
        </w:numPr>
        <w:spacing w:line="380" w:lineRule="exact"/>
        <w:rPr>
          <w:rFonts w:hint="eastAsia" w:ascii="宋体" w:hAnsi="宋体" w:eastAsia="宋体" w:cs="宋体"/>
          <w:bCs/>
          <w:color w:val="000000" w:themeColor="text1"/>
          <w:sz w:val="22"/>
          <w:szCs w:val="21"/>
          <w:highlight w:val="none"/>
        </w:rPr>
      </w:pPr>
      <w:r>
        <w:rPr>
          <w:rFonts w:hint="eastAsia" w:ascii="宋体" w:hAnsi="宋体" w:eastAsia="宋体" w:cs="宋体"/>
          <w:bCs/>
          <w:color w:val="000000" w:themeColor="text1"/>
          <w:sz w:val="22"/>
          <w:szCs w:val="21"/>
          <w:highlight w:val="none"/>
        </w:rPr>
      </w:r>
      <w:r>
        <w:rPr>
          <w:color w:val="000000" w:themeColor="text1"/>
        </w:rPr>
      </w:r>
      <w:r/>
    </w:p>
    <w:p>
      <w:pPr>
        <w:numPr>
          <w:ilvl w:val="0"/>
          <w:numId w:val="0"/>
        </w:numPr>
        <w:spacing w:line="380" w:lineRule="exact"/>
        <w:rPr>
          <w:bCs/>
          <w:color w:val="000000" w:themeColor="text1"/>
          <w:sz w:val="22"/>
          <w:szCs w:val="21"/>
          <w:highlight w:val="none"/>
        </w:rPr>
      </w:pPr>
      <w:r>
        <w:rPr>
          <w:bCs/>
          <w:color w:val="000000" w:themeColor="text1"/>
          <w:sz w:val="22"/>
          <w:szCs w:val="21"/>
          <w:highlight w:val="none"/>
        </w:rPr>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bCs/>
          <w:color w:val="000000" w:themeColor="text1"/>
          <w:sz w:val="28"/>
          <w:szCs w:val="28"/>
          <w:highlight w:val="none"/>
        </w:rPr>
        <w:t xml:space="preserve">质保期满后</w:t>
      </w:r>
      <w:r>
        <w:rPr>
          <w:rFonts w:hint="eastAsia" w:ascii="宋体" w:hAnsi="宋体" w:eastAsia="宋体" w:cs="Times New Roman"/>
          <w:b/>
          <w:bCs/>
          <w:color w:val="000000" w:themeColor="text1"/>
          <w:sz w:val="28"/>
          <w:szCs w:val="28"/>
          <w:highlight w:val="none"/>
          <w:lang w:val="en-US" w:eastAsia="zh-CN" w:bidi="ar-SA"/>
        </w:rPr>
        <w:t xml:space="preserve">全生命周期内的</w:t>
      </w:r>
      <w:r>
        <w:rPr>
          <w:rFonts w:hint="eastAsia" w:ascii="宋体" w:hAnsi="宋体"/>
          <w:b/>
          <w:bCs/>
          <w:color w:val="000000" w:themeColor="text1"/>
          <w:sz w:val="28"/>
          <w:szCs w:val="28"/>
          <w:highlight w:val="none"/>
        </w:rPr>
        <w:t xml:space="preserve">维修用备品备件、易损件报价表</w:t>
      </w:r>
      <w:r>
        <w:rPr>
          <w:color w:val="000000" w:themeColor="text1"/>
        </w:rPr>
      </w:r>
      <w:r/>
    </w:p>
    <w:p>
      <w:pPr>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投标供应商名称（盖章） ：        </w:t>
      </w:r>
      <w:r>
        <w:rPr>
          <w:color w:val="000000" w:themeColor="text1"/>
        </w:rPr>
      </w:r>
      <w:r/>
    </w:p>
    <w:p>
      <w:pPr>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项目编号：JSZC-320206-LXZB-G2024-00</w:t>
      </w:r>
      <w:r>
        <w:rPr>
          <w:color w:val="000000" w:themeColor="text1"/>
        </w:rPr>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序号</w:t>
            </w:r>
            <w:r>
              <w:rPr>
                <w:color w:val="000000" w:themeColor="text1"/>
              </w:rPr>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备品备件名称</w:t>
            </w:r>
            <w:r>
              <w:rPr>
                <w:color w:val="000000" w:themeColor="text1"/>
              </w:rPr>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型号及规格</w:t>
            </w:r>
            <w:r>
              <w:rPr>
                <w:color w:val="000000" w:themeColor="text1"/>
              </w:rPr>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数量</w:t>
            </w:r>
            <w:r>
              <w:rPr>
                <w:color w:val="000000" w:themeColor="text1"/>
              </w:rPr>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单价（元）</w:t>
            </w:r>
            <w:r>
              <w:rPr>
                <w:color w:val="000000" w:themeColor="text1"/>
              </w:rPr>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备注</w:t>
            </w:r>
            <w:r>
              <w:rPr>
                <w:color w:val="000000" w:themeColor="text1"/>
              </w:rPr>
            </w:r>
            <w:r/>
          </w:p>
          <w:p>
            <w:pPr>
              <w:ind w:left="0" w:right="-5"/>
              <w:jc w:val="center"/>
              <w:keepLines w:val="0"/>
              <w:keepNext w:val="0"/>
              <w:spacing w:before="0" w:beforeAutospacing="0" w:after="0" w:afterAutospacing="0"/>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t xml:space="preserve">（</w:t>
            </w:r>
            <w:r>
              <w:rPr>
                <w:rFonts w:hint="default" w:ascii="宋体" w:hAnsi="宋体"/>
                <w:b/>
                <w:color w:val="000000" w:themeColor="text1"/>
                <w:szCs w:val="21"/>
                <w:highlight w:val="none"/>
              </w:rPr>
              <w:t xml:space="preserve">如外购请注明产地、制造商</w:t>
            </w:r>
            <w:r>
              <w:rPr>
                <w:rFonts w:hint="eastAsia" w:ascii="宋体" w:hAnsi="宋体"/>
                <w:b/>
                <w:color w:val="000000" w:themeColor="text1"/>
                <w:szCs w:val="21"/>
                <w:highlight w:val="none"/>
              </w:rPr>
              <w:t xml:space="preserve">）</w:t>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000000" w:themeColor="text1"/>
                <w:szCs w:val="21"/>
                <w:highlight w:val="none"/>
              </w:rPr>
              <w:suppressLineNumbers w:val="0"/>
            </w:pPr>
            <w:r>
              <w:rPr>
                <w:rFonts w:hint="eastAsia" w:ascii="宋体" w:hAnsi="宋体"/>
                <w:b/>
                <w:color w:val="000000" w:themeColor="text1"/>
                <w:szCs w:val="21"/>
                <w:highlight w:val="none"/>
              </w:rPr>
            </w:r>
            <w:r>
              <w:rPr>
                <w:color w:val="000000" w:themeColor="text1"/>
              </w:rPr>
            </w:r>
            <w:r/>
          </w:p>
        </w:tc>
      </w:tr>
    </w:tbl>
    <w:p>
      <w:pPr>
        <w:jc w:val="left"/>
        <w:widowControl/>
        <w:rPr>
          <w:bCs/>
          <w:color w:val="000000" w:themeColor="text1"/>
          <w:sz w:val="22"/>
          <w:szCs w:val="21"/>
          <w:highlight w:val="none"/>
        </w:rPr>
      </w:pPr>
      <w:r>
        <w:rPr>
          <w:bCs/>
          <w:color w:val="000000" w:themeColor="text1"/>
          <w:sz w:val="22"/>
          <w:szCs w:val="21"/>
          <w:highlight w:val="none"/>
        </w:rPr>
      </w:r>
      <w:r>
        <w:rPr>
          <w:color w:val="000000" w:themeColor="text1"/>
        </w:rPr>
      </w:r>
      <w:r/>
    </w:p>
    <w:p>
      <w:pPr>
        <w:jc w:val="left"/>
        <w:spacing w:line="360" w:lineRule="auto"/>
        <w:widowControl/>
        <w:rPr>
          <w:bCs/>
          <w:color w:val="000000" w:themeColor="text1"/>
          <w:sz w:val="24"/>
          <w:szCs w:val="22"/>
          <w:highlight w:val="none"/>
        </w:rPr>
      </w:pPr>
      <w:r>
        <w:rPr>
          <w:rFonts w:hint="eastAsia"/>
          <w:bCs/>
          <w:color w:val="000000" w:themeColor="text1"/>
          <w:sz w:val="24"/>
          <w:szCs w:val="22"/>
          <w:highlight w:val="none"/>
        </w:rPr>
        <w:t xml:space="preserve">投标供应商：（单位盖章）</w:t>
      </w:r>
      <w:r>
        <w:rPr>
          <w:color w:val="000000" w:themeColor="text1"/>
        </w:rPr>
      </w:r>
      <w:r/>
    </w:p>
    <w:p>
      <w:pPr>
        <w:jc w:val="left"/>
        <w:spacing w:line="360" w:lineRule="auto"/>
        <w:widowControl/>
        <w:rPr>
          <w:bCs/>
          <w:color w:val="000000" w:themeColor="text1"/>
          <w:sz w:val="24"/>
          <w:szCs w:val="22"/>
          <w:highlight w:val="none"/>
        </w:rPr>
      </w:pPr>
      <w:r>
        <w:rPr>
          <w:bCs/>
          <w:color w:val="000000" w:themeColor="text1"/>
          <w:sz w:val="24"/>
          <w:szCs w:val="22"/>
          <w:highlight w:val="none"/>
        </w:rPr>
      </w:r>
      <w:r>
        <w:rPr>
          <w:color w:val="000000" w:themeColor="text1"/>
        </w:rPr>
      </w:r>
      <w:r/>
    </w:p>
    <w:p>
      <w:pPr>
        <w:jc w:val="left"/>
        <w:spacing w:line="360" w:lineRule="auto"/>
        <w:widowControl/>
        <w:rPr>
          <w:bCs/>
          <w:color w:val="000000" w:themeColor="text1"/>
          <w:sz w:val="24"/>
          <w:szCs w:val="22"/>
          <w:highlight w:val="none"/>
        </w:rPr>
      </w:pPr>
      <w:r>
        <w:rPr>
          <w:rFonts w:hint="eastAsia"/>
          <w:bCs/>
          <w:color w:val="000000" w:themeColor="text1"/>
          <w:sz w:val="24"/>
          <w:szCs w:val="22"/>
          <w:highlight w:val="none"/>
        </w:rPr>
        <w:t xml:space="preserve">法定代表人或被授权人：（签字或盖章）</w:t>
      </w:r>
      <w:r>
        <w:rPr>
          <w:color w:val="000000" w:themeColor="text1"/>
        </w:rPr>
      </w:r>
      <w:r/>
    </w:p>
    <w:p>
      <w:pPr>
        <w:jc w:val="left"/>
        <w:spacing w:line="360" w:lineRule="auto"/>
        <w:widowControl/>
        <w:rPr>
          <w:bCs/>
          <w:color w:val="000000" w:themeColor="text1"/>
          <w:sz w:val="24"/>
          <w:szCs w:val="22"/>
          <w:highlight w:val="none"/>
        </w:rPr>
      </w:pPr>
      <w:r>
        <w:rPr>
          <w:rFonts w:hint="eastAsia"/>
          <w:bCs/>
          <w:color w:val="000000" w:themeColor="text1"/>
          <w:sz w:val="24"/>
          <w:szCs w:val="22"/>
          <w:highlight w:val="none"/>
        </w:rPr>
        <w:t xml:space="preserve">日期： </w:t>
      </w:r>
      <w:r>
        <w:rPr>
          <w:bCs/>
          <w:color w:val="000000" w:themeColor="text1"/>
          <w:sz w:val="24"/>
          <w:szCs w:val="22"/>
          <w:highlight w:val="none"/>
        </w:rPr>
        <w:t xml:space="preserve"> </w:t>
      </w:r>
      <w:r>
        <w:rPr>
          <w:rFonts w:hint="eastAsia"/>
          <w:bCs/>
          <w:color w:val="000000" w:themeColor="text1"/>
          <w:sz w:val="24"/>
          <w:szCs w:val="22"/>
          <w:highlight w:val="none"/>
        </w:rPr>
        <w:t xml:space="preserve">年 </w:t>
      </w:r>
      <w:r>
        <w:rPr>
          <w:bCs/>
          <w:color w:val="000000" w:themeColor="text1"/>
          <w:sz w:val="24"/>
          <w:szCs w:val="22"/>
          <w:highlight w:val="none"/>
        </w:rPr>
        <w:t xml:space="preserve"> </w:t>
      </w:r>
      <w:r>
        <w:rPr>
          <w:rFonts w:hint="eastAsia"/>
          <w:bCs/>
          <w:color w:val="000000" w:themeColor="text1"/>
          <w:sz w:val="24"/>
          <w:szCs w:val="22"/>
          <w:highlight w:val="none"/>
        </w:rPr>
        <w:t xml:space="preserve">月 </w:t>
      </w:r>
      <w:r>
        <w:rPr>
          <w:bCs/>
          <w:color w:val="000000" w:themeColor="text1"/>
          <w:sz w:val="24"/>
          <w:szCs w:val="22"/>
          <w:highlight w:val="none"/>
        </w:rPr>
        <w:t xml:space="preserve"> </w:t>
      </w:r>
      <w:r>
        <w:rPr>
          <w:rFonts w:hint="eastAsia"/>
          <w:bCs/>
          <w:color w:val="000000" w:themeColor="text1"/>
          <w:sz w:val="24"/>
          <w:szCs w:val="22"/>
          <w:highlight w:val="none"/>
        </w:rPr>
        <w:t xml:space="preserve">日</w:t>
      </w:r>
      <w:r>
        <w:rPr>
          <w:color w:val="000000" w:themeColor="text1"/>
        </w:rPr>
      </w:r>
      <w:r/>
    </w:p>
    <w:p>
      <w:pPr>
        <w:numPr>
          <w:ilvl w:val="0"/>
          <w:numId w:val="0"/>
        </w:numPr>
        <w:spacing w:line="380" w:lineRule="exact"/>
        <w:rPr>
          <w:bCs/>
          <w:color w:val="000000" w:themeColor="text1"/>
          <w:sz w:val="22"/>
          <w:szCs w:val="21"/>
          <w:highlight w:val="none"/>
        </w:rPr>
      </w:pPr>
      <w:r>
        <w:rPr>
          <w:bCs/>
          <w:color w:val="000000" w:themeColor="text1"/>
          <w:sz w:val="22"/>
          <w:szCs w:val="21"/>
          <w:highlight w:val="none"/>
        </w:rPr>
      </w:r>
      <w:r>
        <w:rPr>
          <w:color w:val="000000" w:themeColor="text1"/>
        </w:rPr>
      </w:r>
      <w:r/>
    </w:p>
    <w:p>
      <w:pPr>
        <w:numPr>
          <w:ilvl w:val="0"/>
          <w:numId w:val="0"/>
        </w:numPr>
        <w:spacing w:line="380" w:lineRule="exact"/>
        <w:rPr>
          <w:bCs/>
          <w:color w:val="000000" w:themeColor="text1"/>
          <w:sz w:val="22"/>
          <w:szCs w:val="21"/>
          <w:highlight w:val="none"/>
        </w:rPr>
      </w:pPr>
      <w:r>
        <w:rPr>
          <w:bCs/>
          <w:color w:val="000000" w:themeColor="text1"/>
          <w:sz w:val="22"/>
          <w:szCs w:val="21"/>
          <w:highlight w:val="none"/>
        </w:rPr>
      </w:r>
      <w:r>
        <w:rPr>
          <w:color w:val="000000" w:themeColor="text1"/>
        </w:rPr>
      </w:r>
      <w:r/>
    </w:p>
    <w:p>
      <w:pPr>
        <w:numPr>
          <w:ilvl w:val="0"/>
          <w:numId w:val="0"/>
        </w:numPr>
        <w:spacing w:line="380" w:lineRule="exact"/>
        <w:rPr>
          <w:bCs/>
          <w:color w:val="000000" w:themeColor="text1"/>
          <w:sz w:val="22"/>
          <w:szCs w:val="21"/>
          <w:highlight w:val="none"/>
        </w:rPr>
      </w:pPr>
      <w:r>
        <w:rPr>
          <w:bCs/>
          <w:color w:val="000000" w:themeColor="text1"/>
          <w:sz w:val="22"/>
          <w:szCs w:val="21"/>
          <w:highlight w:val="none"/>
        </w:rPr>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color w:val="000000" w:themeColor="text1"/>
        </w:rPr>
      </w:r>
      <w:bookmarkStart w:id="262" w:name="_Toc13915"/>
      <w:r>
        <w:rPr>
          <w:rFonts w:hint="eastAsia" w:ascii="宋体" w:hAnsi="宋体"/>
          <w:b/>
          <w:bCs w:val="0"/>
          <w:color w:val="000000" w:themeColor="text1"/>
          <w:sz w:val="24"/>
          <w:szCs w:val="24"/>
          <w:highlight w:val="none"/>
        </w:rPr>
        <w:t xml:space="preserve">（七）投标供应商拟投入本项目人员一览表（格式）</w:t>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62"/>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bCs/>
          <w:color w:val="000000" w:themeColor="text1"/>
          <w:sz w:val="28"/>
          <w:szCs w:val="28"/>
          <w:highlight w:val="none"/>
        </w:rPr>
        <w:t xml:space="preserve">投标供应商拟投入本项目人员一览表</w:t>
      </w:r>
      <w:r>
        <w:rPr>
          <w:color w:val="000000" w:themeColor="text1"/>
        </w:rPr>
      </w:r>
      <w:r/>
    </w:p>
    <w:p>
      <w:pPr>
        <w:jc w:val="center"/>
        <w:spacing w:line="440" w:lineRule="exact"/>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投标供应商名称（盖章）           采购项目编号：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tbl>
      <w:tblPr>
        <w:tblStyle w:val="790"/>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000000" w:themeColor="text1"/>
                <w:sz w:val="24"/>
                <w:szCs w:val="20"/>
                <w:highlight w:val="none"/>
              </w:rPr>
              <w:suppressLineNumbers w:val="0"/>
            </w:pPr>
            <w:r>
              <w:rPr>
                <w:rFonts w:hint="eastAsia" w:ascii="宋体" w:hAnsi="宋体"/>
                <w:b/>
                <w:color w:val="000000" w:themeColor="text1"/>
                <w:sz w:val="24"/>
                <w:szCs w:val="20"/>
                <w:highlight w:val="none"/>
              </w:rPr>
              <w:t xml:space="preserve">拟在本项目担任职务</w:t>
            </w:r>
            <w:r>
              <w:rPr>
                <w:color w:val="000000" w:themeColor="text1"/>
              </w:rPr>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000000" w:themeColor="text1"/>
                <w:sz w:val="24"/>
                <w:szCs w:val="20"/>
                <w:highlight w:val="none"/>
              </w:rPr>
              <w:suppressLineNumbers w:val="0"/>
            </w:pPr>
            <w:r>
              <w:rPr>
                <w:rFonts w:hint="eastAsia" w:ascii="宋体" w:hAnsi="宋体"/>
                <w:b/>
                <w:color w:val="000000" w:themeColor="text1"/>
                <w:sz w:val="24"/>
                <w:szCs w:val="20"/>
                <w:highlight w:val="none"/>
              </w:rPr>
              <w:t xml:space="preserve">姓名</w:t>
            </w:r>
            <w:r>
              <w:rPr>
                <w:color w:val="000000" w:themeColor="text1"/>
              </w:rPr>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000000" w:themeColor="text1"/>
                <w:sz w:val="24"/>
                <w:szCs w:val="20"/>
                <w:highlight w:val="none"/>
              </w:rPr>
              <w:suppressLineNumbers w:val="0"/>
            </w:pPr>
            <w:r>
              <w:rPr>
                <w:rFonts w:hint="eastAsia" w:ascii="宋体" w:hAnsi="宋体"/>
                <w:b/>
                <w:color w:val="000000" w:themeColor="text1"/>
                <w:sz w:val="24"/>
                <w:szCs w:val="20"/>
                <w:highlight w:val="none"/>
              </w:rPr>
              <w:t xml:space="preserve">职称</w:t>
            </w:r>
            <w:r>
              <w:rPr>
                <w:color w:val="000000" w:themeColor="text1"/>
              </w:rPr>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000000" w:themeColor="text1"/>
                <w:sz w:val="24"/>
                <w:szCs w:val="20"/>
                <w:highlight w:val="none"/>
              </w:rPr>
              <w:suppressLineNumbers w:val="0"/>
            </w:pPr>
            <w:r>
              <w:rPr>
                <w:rFonts w:hint="eastAsia" w:ascii="宋体" w:hAnsi="宋体"/>
                <w:b/>
                <w:color w:val="000000" w:themeColor="text1"/>
                <w:sz w:val="24"/>
                <w:szCs w:val="20"/>
                <w:highlight w:val="none"/>
              </w:rPr>
              <w:t xml:space="preserve">证书号/身份证号</w:t>
            </w:r>
            <w:r>
              <w:rPr>
                <w:color w:val="000000" w:themeColor="text1"/>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szCs w:val="24"/>
                <w:highlight w:val="none"/>
              </w:rPr>
              <w:suppressLineNumbers w:val="0"/>
            </w:pPr>
            <w:r>
              <w:rPr>
                <w:rFonts w:hint="eastAsia" w:ascii="宋体" w:hAnsi="宋体"/>
                <w:bCs/>
                <w:color w:val="000000" w:themeColor="text1"/>
                <w:sz w:val="24"/>
                <w:szCs w:val="24"/>
                <w:highlight w:val="none"/>
              </w:rPr>
              <w:t xml:space="preserve">项目负责人</w:t>
            </w:r>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color w:val="000000" w:themeColor="text1"/>
              </w:rPr>
            </w:r>
            <w:bookmarkStart w:id="263" w:name="_Toc116946360"/>
            <w:r>
              <w:rPr>
                <w:color w:val="000000" w:themeColor="text1"/>
              </w:rPr>
            </w:r>
            <w:bookmarkStart w:id="264" w:name="_Toc98277380"/>
            <w:r>
              <w:rPr>
                <w:color w:val="000000" w:themeColor="text1"/>
              </w:rPr>
            </w:r>
            <w:bookmarkStart w:id="265" w:name="_Toc37328757"/>
            <w:r>
              <w:rPr>
                <w:color w:val="000000" w:themeColor="text1"/>
              </w:rPr>
            </w:r>
            <w:bookmarkStart w:id="266" w:name="_Toc11424"/>
            <w:r>
              <w:rPr>
                <w:color w:val="000000" w:themeColor="text1"/>
              </w:rPr>
            </w:r>
            <w:bookmarkStart w:id="267" w:name="_Toc37322908"/>
            <w:r>
              <w:rPr>
                <w:rFonts w:hint="eastAsia" w:ascii="宋体" w:hAnsi="宋体"/>
                <w:bCs/>
                <w:color w:val="000000" w:themeColor="text1"/>
                <w:sz w:val="24"/>
                <w:szCs w:val="24"/>
                <w:highlight w:val="none"/>
              </w:rPr>
              <w:t xml:space="preserve">**人员</w:t>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color w:val="000000" w:themeColor="text1"/>
              </w:rPr>
            </w:r>
            <w:bookmarkStart w:id="268" w:name="_Toc25734"/>
            <w:r>
              <w:rPr>
                <w:color w:val="000000" w:themeColor="text1"/>
              </w:rPr>
            </w:r>
            <w:bookmarkStart w:id="269" w:name="_Toc37328758"/>
            <w:r>
              <w:rPr>
                <w:color w:val="000000" w:themeColor="text1"/>
              </w:rPr>
            </w:r>
            <w:bookmarkStart w:id="270" w:name="_Toc37322909"/>
            <w:r>
              <w:rPr>
                <w:color w:val="000000" w:themeColor="text1"/>
              </w:rPr>
            </w:r>
            <w:bookmarkStart w:id="271" w:name="_Toc98277381"/>
            <w:r>
              <w:rPr>
                <w:color w:val="000000" w:themeColor="text1"/>
              </w:rPr>
            </w:r>
            <w:bookmarkStart w:id="272" w:name="_Toc116946361"/>
            <w:r>
              <w:rPr>
                <w:rFonts w:hint="eastAsia" w:ascii="宋体" w:hAnsi="宋体"/>
                <w:bCs/>
                <w:color w:val="000000" w:themeColor="text1"/>
                <w:sz w:val="24"/>
                <w:szCs w:val="24"/>
                <w:highlight w:val="none"/>
              </w:rPr>
              <w:t xml:space="preserve">**人员</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color w:val="000000" w:themeColor="text1"/>
              </w:rPr>
            </w:r>
            <w:bookmarkStart w:id="273" w:name="_Toc116946362"/>
            <w:r>
              <w:rPr>
                <w:color w:val="000000" w:themeColor="text1"/>
              </w:rPr>
            </w:r>
            <w:bookmarkStart w:id="274" w:name="_Toc37322910"/>
            <w:r>
              <w:rPr>
                <w:color w:val="000000" w:themeColor="text1"/>
              </w:rPr>
            </w:r>
            <w:bookmarkStart w:id="275" w:name="_Toc37328759"/>
            <w:r>
              <w:rPr>
                <w:color w:val="000000" w:themeColor="text1"/>
              </w:rPr>
            </w:r>
            <w:bookmarkStart w:id="276" w:name="_Toc98277382"/>
            <w:r>
              <w:rPr>
                <w:color w:val="000000" w:themeColor="text1"/>
              </w:rPr>
            </w:r>
            <w:bookmarkStart w:id="277" w:name="_Toc11556"/>
            <w:r>
              <w:rPr>
                <w:rFonts w:hint="eastAsia" w:ascii="宋体" w:hAnsi="宋体"/>
                <w:bCs/>
                <w:color w:val="000000" w:themeColor="text1"/>
                <w:sz w:val="24"/>
                <w:szCs w:val="24"/>
                <w:highlight w:val="none"/>
              </w:rPr>
              <w:t xml:space="preserve">……</w:t>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000000" w:themeColor="text1"/>
                <w:sz w:val="24"/>
                <w:szCs w:val="24"/>
                <w:highlight w:val="none"/>
              </w:rPr>
              <w:outlineLvl w:val="0"/>
              <w:suppressLineNumbers w:val="0"/>
            </w:pPr>
            <w:r>
              <w:rPr>
                <w:rFonts w:hint="eastAsia" w:ascii="宋体" w:hAnsi="宋体"/>
                <w:bCs/>
                <w:color w:val="000000" w:themeColor="text1"/>
                <w:sz w:val="24"/>
                <w:szCs w:val="24"/>
                <w:highlight w:val="none"/>
              </w:rPr>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法定代表人或法定代表人授权代表签字或盖章：</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470"/>
        <w:spacing w:line="460" w:lineRule="exact"/>
        <w:rPr>
          <w:rFonts w:hint="eastAsia" w:ascii="宋体" w:hAnsi="宋体"/>
          <w:bCs/>
          <w:color w:val="000000" w:themeColor="text1"/>
          <w:sz w:val="24"/>
          <w:szCs w:val="22"/>
          <w:highlight w:val="none"/>
        </w:rPr>
      </w:pPr>
      <w:r>
        <w:rPr>
          <w:rFonts w:hint="eastAsia" w:ascii="宋体" w:hAnsi="宋体"/>
          <w:bCs/>
          <w:color w:val="000000" w:themeColor="text1"/>
          <w:sz w:val="24"/>
          <w:szCs w:val="22"/>
          <w:highlight w:val="none"/>
        </w:rPr>
        <w:t xml:space="preserve">注：</w:t>
      </w:r>
      <w:r>
        <w:rPr>
          <w:color w:val="000000" w:themeColor="text1"/>
        </w:rPr>
      </w:r>
      <w:r/>
    </w:p>
    <w:p>
      <w:pPr>
        <w:ind w:firstLine="470"/>
        <w:spacing w:line="460" w:lineRule="exact"/>
        <w:rPr>
          <w:rFonts w:hint="eastAsia" w:ascii="宋体" w:hAnsi="宋体"/>
          <w:bCs/>
          <w:color w:val="000000" w:themeColor="text1"/>
          <w:sz w:val="24"/>
          <w:szCs w:val="22"/>
          <w:highlight w:val="none"/>
        </w:rPr>
      </w:pPr>
      <w:r>
        <w:rPr>
          <w:rFonts w:hint="eastAsia" w:ascii="宋体" w:hAnsi="宋体"/>
          <w:bCs/>
          <w:color w:val="000000" w:themeColor="text1"/>
          <w:sz w:val="24"/>
          <w:szCs w:val="22"/>
          <w:highlight w:val="none"/>
        </w:rPr>
        <w:t xml:space="preserve">1.上表如需要自行延长。</w:t>
      </w:r>
      <w:r>
        <w:rPr>
          <w:color w:val="000000" w:themeColor="text1"/>
        </w:rPr>
      </w:r>
      <w:r/>
    </w:p>
    <w:p>
      <w:pPr>
        <w:ind w:firstLine="480"/>
        <w:spacing w:line="460" w:lineRule="exact"/>
        <w:rPr>
          <w:rFonts w:hint="eastAsia" w:ascii="宋体" w:hAnsi="宋体"/>
          <w:bCs/>
          <w:color w:val="000000" w:themeColor="text1"/>
          <w:sz w:val="24"/>
          <w:szCs w:val="22"/>
          <w:highlight w:val="none"/>
        </w:rPr>
      </w:pPr>
      <w:r>
        <w:rPr>
          <w:rFonts w:hint="eastAsia" w:ascii="宋体" w:hAnsi="宋体"/>
          <w:bCs/>
          <w:color w:val="000000" w:themeColor="text1"/>
          <w:sz w:val="24"/>
          <w:szCs w:val="22"/>
          <w:highlight w:val="none"/>
        </w:rPr>
        <w:t xml:space="preserve">2.上表内容须提供人员证书复印件作为填列证明材料，证明材料请附在本表之后。</w:t>
      </w:r>
      <w:r>
        <w:rPr>
          <w:color w:val="000000" w:themeColor="text1"/>
        </w:rPr>
      </w:r>
      <w:r/>
    </w:p>
    <w:p>
      <w:pPr>
        <w:jc w:val="left"/>
        <w:widowControl/>
        <w:rPr>
          <w:b/>
          <w:color w:val="000000" w:themeColor="text1"/>
          <w:sz w:val="28"/>
          <w:szCs w:val="28"/>
          <w:highlight w:val="none"/>
        </w:rPr>
      </w:pPr>
      <w:r>
        <w:rPr>
          <w:b/>
          <w:color w:val="000000" w:themeColor="text1"/>
          <w:sz w:val="28"/>
          <w:szCs w:val="28"/>
          <w:highlight w:val="none"/>
        </w:rPr>
        <w:br w:type="page" w:clear="all"/>
      </w:r>
      <w:r>
        <w:rPr>
          <w:color w:val="000000" w:themeColor="text1"/>
        </w:rPr>
      </w:r>
      <w:r/>
    </w:p>
    <w:p>
      <w:pPr>
        <w:jc w:val="center"/>
        <w:spacing w:line="360" w:lineRule="auto"/>
        <w:rPr>
          <w:b/>
          <w:color w:val="000000" w:themeColor="text1"/>
          <w:sz w:val="28"/>
          <w:szCs w:val="28"/>
          <w:highlight w:val="none"/>
        </w:rPr>
      </w:pPr>
      <w:r>
        <w:rPr>
          <w:rFonts w:hint="eastAsia"/>
          <w:b/>
          <w:color w:val="000000" w:themeColor="text1"/>
          <w:sz w:val="28"/>
          <w:szCs w:val="28"/>
          <w:highlight w:val="none"/>
        </w:rPr>
        <w:t xml:space="preserve">项目负责人简历表</w:t>
      </w:r>
      <w:r>
        <w:rPr>
          <w:color w:val="000000" w:themeColor="text1"/>
        </w:rPr>
      </w:r>
      <w:r/>
    </w:p>
    <w:p>
      <w:pPr>
        <w:ind w:right="-170"/>
        <w:jc w:val="left"/>
        <w:spacing w:line="44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项目名称：</w:t>
      </w:r>
      <w:r>
        <w:rPr>
          <w:rFonts w:hint="eastAsia" w:ascii="宋体" w:hAnsi="宋体"/>
          <w:bCs/>
          <w:color w:val="000000" w:themeColor="text1"/>
          <w:sz w:val="24"/>
          <w:szCs w:val="24"/>
          <w:highlight w:val="none"/>
          <w:lang w:eastAsia="zh-CN"/>
        </w:rPr>
        <w:t xml:space="preserve">涡轮动力公共技术服务平台二期（NICE500燃机加工及测试平台）采购项目</w:t>
      </w:r>
      <w:r>
        <w:rPr>
          <w:rFonts w:hint="eastAsia" w:ascii="宋体" w:hAnsi="宋体"/>
          <w:color w:val="000000" w:themeColor="text1"/>
          <w:sz w:val="24"/>
          <w:szCs w:val="24"/>
          <w:highlight w:val="none"/>
        </w:rPr>
        <w:t xml:space="preserve"> </w:t>
      </w:r>
      <w:r>
        <w:rPr>
          <w:color w:val="000000" w:themeColor="text1"/>
        </w:rPr>
      </w:r>
      <w:r/>
    </w:p>
    <w:p>
      <w:pPr>
        <w:ind w:right="-170"/>
        <w:jc w:val="left"/>
        <w:spacing w:line="440" w:lineRule="exact"/>
        <w:rPr>
          <w:rFonts w:hint="eastAsia" w:ascii="宋体" w:hAnsi="宋体" w:eastAsia="宋体"/>
          <w:color w:val="000000" w:themeColor="text1"/>
          <w:sz w:val="24"/>
          <w:szCs w:val="24"/>
          <w:highlight w:val="none"/>
        </w:rPr>
      </w:pPr>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tbl>
      <w:tblPr>
        <w:tblStyle w:val="790"/>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姓名</w:t>
            </w:r>
            <w:r>
              <w:rPr>
                <w:color w:val="000000" w:themeColor="text1"/>
              </w:rPr>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性别</w:t>
            </w:r>
            <w:r>
              <w:rPr>
                <w:color w:val="000000" w:themeColor="text1"/>
              </w:rPr>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年龄</w:t>
            </w:r>
            <w:r>
              <w:rPr>
                <w:color w:val="000000" w:themeColor="text1"/>
              </w:rPr>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职务</w:t>
            </w:r>
            <w:r>
              <w:rPr>
                <w:color w:val="000000" w:themeColor="text1"/>
              </w:rPr>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职称</w:t>
            </w:r>
            <w:r>
              <w:rPr>
                <w:color w:val="000000" w:themeColor="text1"/>
              </w:rPr>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学历</w:t>
            </w:r>
            <w:r>
              <w:rPr>
                <w:color w:val="000000" w:themeColor="text1"/>
              </w:rPr>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证书号</w:t>
            </w:r>
            <w:r>
              <w:rPr>
                <w:color w:val="000000" w:themeColor="text1"/>
              </w:rPr>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身份证号</w:t>
            </w:r>
            <w:r>
              <w:rPr>
                <w:color w:val="000000" w:themeColor="text1"/>
              </w:rPr>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参加工作时间</w:t>
            </w:r>
            <w:r>
              <w:rPr>
                <w:color w:val="000000" w:themeColor="text1"/>
              </w:rPr>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类似项目情况</w:t>
            </w:r>
            <w:r>
              <w:rPr>
                <w:color w:val="000000" w:themeColor="text1"/>
              </w:rPr>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业主</w:t>
            </w:r>
            <w:r>
              <w:rPr>
                <w:color w:val="000000" w:themeColor="text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项目名称</w:t>
            </w:r>
            <w:r>
              <w:rPr>
                <w:color w:val="000000" w:themeColor="text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合同金额</w:t>
            </w:r>
            <w:r>
              <w:rPr>
                <w:color w:val="000000" w:themeColor="text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完成时间</w:t>
            </w:r>
            <w:r>
              <w:rPr>
                <w:color w:val="000000" w:themeColor="text1"/>
              </w:rPr>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t xml:space="preserve">备注</w:t>
            </w:r>
            <w:r>
              <w:rPr>
                <w:color w:val="000000" w:themeColor="text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themeColor="text1"/>
                <w:sz w:val="22"/>
                <w:szCs w:val="21"/>
                <w:highlight w:val="none"/>
              </w:rPr>
              <w:suppressLineNumbers w:val="0"/>
            </w:pPr>
            <w:r>
              <w:rPr>
                <w:rFonts w:hint="eastAsia" w:ascii="宋体" w:hAnsi="宋体"/>
                <w:color w:val="000000" w:themeColor="text1"/>
                <w:sz w:val="22"/>
                <w:szCs w:val="21"/>
                <w:highlight w:val="none"/>
              </w:rPr>
            </w:r>
            <w:r>
              <w:rPr>
                <w:color w:val="000000" w:themeColor="text1"/>
              </w:rPr>
            </w:r>
            <w:r/>
          </w:p>
        </w:tc>
      </w:tr>
    </w:tbl>
    <w:p>
      <w:pPr>
        <w:jc w:val="center"/>
        <w:spacing w:line="360" w:lineRule="auto"/>
        <w:rPr>
          <w:b/>
          <w:color w:val="000000" w:themeColor="text1"/>
          <w:sz w:val="28"/>
          <w:szCs w:val="28"/>
          <w:highlight w:val="none"/>
        </w:rPr>
      </w:pPr>
      <w:r>
        <w:rPr>
          <w:b/>
          <w:color w:val="000000" w:themeColor="text1"/>
          <w:sz w:val="28"/>
          <w:szCs w:val="28"/>
          <w:highlight w:val="none"/>
        </w:rPr>
      </w:r>
      <w:r>
        <w:rPr>
          <w:color w:val="000000" w:themeColor="text1"/>
        </w:rPr>
      </w:r>
      <w:r/>
    </w:p>
    <w:p>
      <w:pP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法定代表人或法定代表人授权代表签字或盖章：</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470"/>
        <w:spacing w:line="460" w:lineRule="exact"/>
        <w:rPr>
          <w:rFonts w:hint="eastAsia" w:asciiTheme="minorEastAsia" w:hAnsiTheme="minorEastAsia" w:eastAsiaTheme="minorEastAsia"/>
          <w:bCs/>
          <w:color w:val="000000" w:themeColor="text1"/>
          <w:sz w:val="24"/>
          <w:szCs w:val="22"/>
          <w:highlight w:val="none"/>
        </w:rPr>
      </w:pPr>
      <w:r>
        <w:rPr>
          <w:rFonts w:hint="eastAsia" w:asciiTheme="minorEastAsia" w:hAnsiTheme="minorEastAsia" w:eastAsiaTheme="minorEastAsia"/>
          <w:bCs/>
          <w:color w:val="000000" w:themeColor="text1"/>
          <w:sz w:val="24"/>
          <w:szCs w:val="22"/>
          <w:highlight w:val="none"/>
        </w:rPr>
        <w:t xml:space="preserve">注：</w:t>
      </w:r>
      <w:r>
        <w:rPr>
          <w:color w:val="000000" w:themeColor="text1"/>
        </w:rPr>
      </w:r>
      <w:r/>
    </w:p>
    <w:p>
      <w:pPr>
        <w:ind w:firstLine="470"/>
        <w:spacing w:line="460" w:lineRule="exact"/>
        <w:rPr>
          <w:rFonts w:hint="eastAsia" w:asciiTheme="minorEastAsia" w:hAnsiTheme="minorEastAsia" w:eastAsiaTheme="minorEastAsia"/>
          <w:bCs/>
          <w:color w:val="000000" w:themeColor="text1"/>
          <w:sz w:val="24"/>
          <w:szCs w:val="22"/>
          <w:highlight w:val="none"/>
        </w:rPr>
      </w:pPr>
      <w:r>
        <w:rPr>
          <w:rFonts w:hint="eastAsia" w:asciiTheme="minorEastAsia" w:hAnsiTheme="minorEastAsia" w:eastAsiaTheme="minorEastAsia"/>
          <w:bCs/>
          <w:color w:val="000000" w:themeColor="text1"/>
          <w:sz w:val="24"/>
          <w:szCs w:val="22"/>
          <w:highlight w:val="none"/>
        </w:rPr>
        <w:t xml:space="preserve">1.上表如需要自行延长。</w:t>
      </w:r>
      <w:r>
        <w:rPr>
          <w:color w:val="000000" w:themeColor="text1"/>
        </w:rPr>
      </w:r>
      <w:r/>
    </w:p>
    <w:p>
      <w:pPr>
        <w:ind w:firstLine="470"/>
        <w:spacing w:line="460" w:lineRule="exact"/>
        <w:rPr>
          <w:rFonts w:hint="eastAsia" w:asciiTheme="minorEastAsia" w:hAnsiTheme="minorEastAsia" w:eastAsiaTheme="minorEastAsia"/>
          <w:bCs/>
          <w:color w:val="000000" w:themeColor="text1"/>
          <w:sz w:val="24"/>
          <w:szCs w:val="22"/>
          <w:highlight w:val="none"/>
        </w:rPr>
      </w:pPr>
      <w:r>
        <w:rPr>
          <w:rFonts w:hint="eastAsia" w:asciiTheme="minorEastAsia" w:hAnsiTheme="minorEastAsia" w:eastAsiaTheme="minorEastAsia"/>
          <w:bCs/>
          <w:color w:val="000000" w:themeColor="text1"/>
          <w:sz w:val="24"/>
          <w:szCs w:val="22"/>
          <w:highlight w:val="none"/>
        </w:rPr>
        <w:t xml:space="preserve">2</w:t>
      </w:r>
      <w:r>
        <w:rPr>
          <w:rFonts w:asciiTheme="minorEastAsia" w:hAnsiTheme="minorEastAsia" w:eastAsiaTheme="minorEastAsia"/>
          <w:bCs/>
          <w:color w:val="000000" w:themeColor="text1"/>
          <w:sz w:val="24"/>
          <w:szCs w:val="22"/>
          <w:highlight w:val="none"/>
        </w:rPr>
        <w:t xml:space="preserve">.</w:t>
      </w:r>
      <w:r>
        <w:rPr>
          <w:rFonts w:hint="eastAsia" w:asciiTheme="minorEastAsia" w:hAnsiTheme="minorEastAsia" w:eastAsiaTheme="minorEastAsia"/>
          <w:bCs/>
          <w:color w:val="000000" w:themeColor="text1"/>
          <w:sz w:val="24"/>
          <w:szCs w:val="22"/>
          <w:highlight w:val="none"/>
        </w:rPr>
        <w:t xml:space="preserve">上表内容须提供人员身份证及证书复印件作为填列证明材料，证明材料请附在本表之后。</w:t>
      </w:r>
      <w:r>
        <w:rPr>
          <w:color w:val="000000" w:themeColor="text1"/>
        </w:rPr>
      </w:r>
      <w:r/>
    </w:p>
    <w:p>
      <w:pPr>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jc w:val="center"/>
        <w:spacing w:line="360" w:lineRule="auto"/>
        <w:rPr>
          <w:rFonts w:hint="eastAsia" w:ascii="宋体" w:hAnsi="宋体"/>
          <w:b/>
          <w:bCs/>
          <w:color w:val="000000" w:themeColor="text1"/>
          <w:sz w:val="28"/>
          <w:szCs w:val="28"/>
          <w:highlight w:val="none"/>
        </w:rPr>
      </w:pPr>
      <w:r>
        <w:rPr>
          <w:color w:val="000000" w:themeColor="text1"/>
        </w:rPr>
      </w:r>
      <w:bookmarkStart w:id="278" w:name="_Hlk96107964"/>
      <w:r>
        <w:rPr>
          <w:color w:val="000000" w:themeColor="text1"/>
        </w:rPr>
      </w:r>
      <w:bookmarkStart w:id="279" w:name="_Toc98277383"/>
      <w:r>
        <w:rPr>
          <w:color w:val="000000" w:themeColor="text1"/>
        </w:rPr>
      </w:r>
      <w:bookmarkStart w:id="280" w:name="_Toc36830599"/>
      <w:r>
        <w:rPr>
          <w:color w:val="000000" w:themeColor="text1"/>
        </w:rPr>
      </w:r>
      <w:bookmarkStart w:id="281" w:name="_Toc116946363"/>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r>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r>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r>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r>
      <w:bookmarkEnd w:id="278"/>
      <w:r>
        <w:rPr>
          <w:color w:val="000000" w:themeColor="text1"/>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r>
      <w:r>
        <w:rPr>
          <w:color w:val="000000" w:themeColor="text1"/>
        </w:rPr>
      </w:r>
      <w:r/>
    </w:p>
    <w:p>
      <w:pPr>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rPr>
      </w: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br w:type="page" w:clear="all"/>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color w:val="000000" w:themeColor="text1"/>
        </w:rPr>
      </w:r>
      <w:bookmarkStart w:id="282" w:name="_Toc267"/>
      <w:r>
        <w:rPr>
          <w:rFonts w:hint="eastAsia" w:ascii="宋体" w:hAnsi="宋体"/>
          <w:b/>
          <w:bCs w:val="0"/>
          <w:color w:val="000000" w:themeColor="text1"/>
          <w:sz w:val="24"/>
          <w:szCs w:val="24"/>
          <w:highlight w:val="none"/>
        </w:rPr>
        <w:t xml:space="preserve">（</w:t>
      </w:r>
      <w:r>
        <w:rPr>
          <w:rFonts w:hint="eastAsia" w:ascii="宋体" w:hAnsi="宋体"/>
          <w:b/>
          <w:bCs w:val="0"/>
          <w:color w:val="000000" w:themeColor="text1"/>
          <w:sz w:val="24"/>
          <w:szCs w:val="24"/>
          <w:highlight w:val="none"/>
          <w:lang w:val="en-US" w:eastAsia="zh-CN"/>
        </w:rPr>
        <w:t xml:space="preserve">八</w:t>
      </w:r>
      <w:r>
        <w:rPr>
          <w:rFonts w:hint="eastAsia" w:ascii="宋体" w:hAnsi="宋体"/>
          <w:b/>
          <w:bCs w:val="0"/>
          <w:color w:val="000000" w:themeColor="text1"/>
          <w:sz w:val="24"/>
          <w:szCs w:val="24"/>
          <w:highlight w:val="none"/>
        </w:rPr>
        <w:t xml:space="preserve">）偏离表</w:t>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商务条款偏离表</w:t>
      </w:r>
      <w:r>
        <w:rPr>
          <w:color w:val="000000" w:themeColor="text1"/>
        </w:rPr>
      </w:r>
      <w:r/>
    </w:p>
    <w:p>
      <w:pPr>
        <w:jc w:val="left"/>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项目名称：</w:t>
      </w:r>
      <w:r>
        <w:rPr>
          <w:rFonts w:hint="eastAsia" w:ascii="宋体" w:hAnsi="宋体"/>
          <w:bCs/>
          <w:color w:val="000000" w:themeColor="text1"/>
          <w:sz w:val="24"/>
          <w:szCs w:val="24"/>
          <w:highlight w:val="none"/>
          <w:lang w:eastAsia="zh-CN"/>
        </w:rPr>
        <w:t xml:space="preserve">涡轮动力公共技术服务平台二期（NICE500燃机加工及测试平台）采购项目</w:t>
      </w:r>
      <w:r>
        <w:rPr>
          <w:color w:val="000000" w:themeColor="text1"/>
        </w:rPr>
      </w:r>
      <w:r/>
    </w:p>
    <w:p>
      <w:pPr>
        <w:jc w:val="left"/>
        <w:spacing w:line="44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包名称：</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w:t>
      </w:r>
      <w:r>
        <w:rPr>
          <w:color w:val="000000" w:themeColor="text1"/>
        </w:rPr>
      </w:r>
      <w:r/>
    </w:p>
    <w:p>
      <w:pPr>
        <w:jc w:val="left"/>
        <w:spacing w:line="440" w:lineRule="exact"/>
        <w:rPr>
          <w:rFonts w:hint="eastAsia" w:ascii="宋体" w:hAnsi="宋体" w:eastAsia="宋体"/>
          <w:color w:val="000000" w:themeColor="text1"/>
          <w:sz w:val="24"/>
          <w:szCs w:val="24"/>
          <w:highlight w:val="none"/>
        </w:rPr>
      </w:pPr>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tbl>
      <w:tblPr>
        <w:tblStyle w:val="790"/>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序号</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招标文件规定的商务条件</w:t>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投标文件响应的具体内容</w:t>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是否偏离</w:t>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证明文件</w:t>
            </w:r>
            <w:r>
              <w:rPr>
                <w:rFonts w:hint="eastAsia" w:asciiTheme="minorEastAsia" w:hAnsiTheme="minorEastAsia" w:eastAsiaTheme="minorEastAsia"/>
                <w:color w:val="000000" w:themeColor="text1"/>
                <w:szCs w:val="24"/>
                <w:highlight w:val="none"/>
              </w:rPr>
              <w:t xml:space="preserve">或响应内容</w:t>
            </w:r>
            <w:r>
              <w:rPr>
                <w:rFonts w:asciiTheme="minorEastAsia" w:hAnsiTheme="minorEastAsia" w:eastAsiaTheme="minorEastAsia"/>
                <w:color w:val="000000" w:themeColor="text1"/>
                <w:szCs w:val="24"/>
                <w:highlight w:val="none"/>
              </w:rPr>
              <w:t xml:space="preserve">所在位置</w:t>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备注</w:t>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1</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000000" w:themeColor="text1"/>
                <w:szCs w:val="24"/>
                <w:highlight w:val="none"/>
              </w:rPr>
              <w:suppressLineNumbers w:val="0"/>
            </w:pPr>
            <w:r>
              <w:rPr>
                <w:rFonts w:hint="eastAsia" w:cs="Times New Roman" w:asciiTheme="minorEastAsia" w:hAnsiTheme="minorEastAsia" w:eastAsiaTheme="minorEastAsia"/>
                <w:color w:val="000000" w:themeColor="text1"/>
                <w:szCs w:val="24"/>
                <w:highlight w:val="none"/>
                <w:lang w:val="en-US" w:eastAsia="zh-CN"/>
              </w:rPr>
              <w:t xml:space="preserve">交货</w:t>
            </w:r>
            <w:r>
              <w:rPr>
                <w:rFonts w:hint="eastAsia" w:cs="Times New Roman" w:asciiTheme="minorEastAsia" w:hAnsiTheme="minorEastAsia" w:eastAsiaTheme="minorEastAsia"/>
                <w:color w:val="000000" w:themeColor="text1"/>
                <w:szCs w:val="24"/>
                <w:highlight w:val="none"/>
                <w:lang w:eastAsia="zh-CN"/>
              </w:rPr>
              <w:t xml:space="preserve">期</w:t>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2</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000000" w:themeColor="text1"/>
                <w:szCs w:val="24"/>
                <w:highlight w:val="none"/>
              </w:rPr>
              <w:suppressLineNumbers w:val="0"/>
            </w:pPr>
            <w:r>
              <w:rPr>
                <w:rFonts w:hint="eastAsia" w:cs="Times New Roman" w:asciiTheme="minorEastAsia" w:hAnsiTheme="minorEastAsia" w:eastAsiaTheme="minorEastAsia"/>
                <w:color w:val="000000" w:themeColor="text1"/>
                <w:szCs w:val="24"/>
                <w:highlight w:val="none"/>
              </w:rPr>
              <w:t xml:space="preserve">质量要求</w:t>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3</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000000" w:themeColor="text1"/>
                <w:szCs w:val="24"/>
                <w:highlight w:val="none"/>
              </w:rPr>
              <w:suppressLineNumbers w:val="0"/>
            </w:pPr>
            <w:r>
              <w:rPr>
                <w:rFonts w:cs="Times New Roman" w:asciiTheme="minorEastAsia" w:hAnsiTheme="minorEastAsia" w:eastAsiaTheme="minorEastAsia"/>
                <w:color w:val="000000" w:themeColor="text1"/>
                <w:szCs w:val="24"/>
                <w:highlight w:val="none"/>
              </w:rPr>
              <w:t xml:space="preserve">质保期</w:t>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4</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000000" w:themeColor="text1"/>
                <w:szCs w:val="24"/>
                <w:highlight w:val="none"/>
              </w:rPr>
              <w:suppressLineNumbers w:val="0"/>
            </w:pPr>
            <w:r>
              <w:rPr>
                <w:rFonts w:hint="eastAsia" w:cs="Times New Roman" w:asciiTheme="minorEastAsia" w:hAnsiTheme="minorEastAsia" w:eastAsiaTheme="minorEastAsia"/>
                <w:color w:val="000000" w:themeColor="text1"/>
                <w:szCs w:val="24"/>
                <w:highlight w:val="none"/>
              </w:rPr>
              <w:t xml:space="preserve">付款方式</w:t>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5</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6</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7</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8</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9</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asciiTheme="minorEastAsia" w:hAnsiTheme="minorEastAsia" w:eastAsiaTheme="minorEastAsia"/>
                <w:color w:val="000000" w:themeColor="text1"/>
                <w:szCs w:val="24"/>
                <w:highlight w:val="none"/>
              </w:rPr>
              <w:t xml:space="preserve">……</w:t>
            </w:r>
            <w:r>
              <w:rPr>
                <w:color w:val="000000" w:themeColor="text1"/>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Cs w:val="24"/>
                <w:highlight w:val="none"/>
              </w:rPr>
              <w:suppressLineNumbers w:val="0"/>
            </w:pPr>
            <w:r>
              <w:rPr>
                <w:rFonts w:hint="eastAsia" w:asciiTheme="minorEastAsia" w:hAnsiTheme="minorEastAsia" w:eastAsiaTheme="minorEastAsia"/>
                <w:color w:val="000000" w:themeColor="text1"/>
                <w:szCs w:val="24"/>
                <w:highlight w:val="none"/>
              </w:rPr>
            </w:r>
            <w:r>
              <w:rPr>
                <w:color w:val="000000" w:themeColor="text1"/>
              </w:rPr>
            </w:r>
            <w:r/>
          </w:p>
        </w:tc>
      </w:tr>
    </w:tbl>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说明：</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1.“招标文件规定的商务条件”项下填写的内容应与招标文件中采购需求的“商务要求”的内容保持一致。</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2.投标</w:t>
      </w:r>
      <w:r>
        <w:rPr>
          <w:rFonts w:hint="eastAsia" w:asciiTheme="minorEastAsia" w:hAnsiTheme="minorEastAsia" w:eastAsiaTheme="minorEastAsia"/>
          <w:color w:val="000000" w:themeColor="text1"/>
          <w:szCs w:val="24"/>
          <w:highlight w:val="none"/>
        </w:rPr>
        <w:t xml:space="preserve">供应商</w:t>
      </w:r>
      <w:r>
        <w:rPr>
          <w:rFonts w:asciiTheme="minorEastAsia" w:hAnsiTheme="minorEastAsia" w:eastAsiaTheme="minorEastAsia"/>
          <w:color w:val="000000" w:themeColor="text1"/>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000000" w:themeColor="text1"/>
          <w:szCs w:val="24"/>
          <w:highlight w:val="none"/>
        </w:rPr>
        <w:t xml:space="preserve">供应商</w:t>
      </w:r>
      <w:r>
        <w:rPr>
          <w:rFonts w:asciiTheme="minorEastAsia" w:hAnsiTheme="minorEastAsia" w:eastAsiaTheme="minorEastAsia"/>
          <w:color w:val="000000" w:themeColor="text1"/>
          <w:szCs w:val="24"/>
          <w:highlight w:val="none"/>
        </w:rPr>
        <w:t xml:space="preserve">需要说明的内容若需特殊表达，应先在本表中进行相应说明，再另页应答。</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3.参数性质栏目按招标文件有标注的“</w:t>
      </w:r>
      <w:r>
        <w:rPr>
          <w:rFonts w:cs="Segoe UI Symbol" w:asciiTheme="minorEastAsia" w:hAnsiTheme="minorEastAsia" w:eastAsiaTheme="minorEastAsia"/>
          <w:color w:val="000000" w:themeColor="text1"/>
          <w:szCs w:val="24"/>
          <w:highlight w:val="none"/>
        </w:rPr>
        <w:t xml:space="preserve">★</w:t>
      </w:r>
      <w:r>
        <w:rPr>
          <w:rFonts w:cs="Calibri"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号条款进行填写，打“</w:t>
      </w:r>
      <w:r>
        <w:rPr>
          <w:rFonts w:cs="Segoe UI Symbol" w:asciiTheme="minorEastAsia" w:hAnsiTheme="minorEastAsia" w:eastAsiaTheme="minorEastAsia"/>
          <w:color w:val="000000" w:themeColor="text1"/>
          <w:szCs w:val="24"/>
          <w:highlight w:val="none"/>
        </w:rPr>
        <w:t xml:space="preserve">★</w:t>
      </w:r>
      <w:r>
        <w:rPr>
          <w:rFonts w:cs="Calibri"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号条款为实质性条款，若有任何一条负偏离或不满足则导致投标无效。</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4.“是否偏离”项下应按下列规定填写：优于的，填写“正偏离”；符合的，填写“无偏离”；低于的，填写“负偏离”。</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5.“备注”处可填写偏离情况的说明。</w:t>
      </w:r>
      <w:r>
        <w:rPr>
          <w:color w:val="000000" w:themeColor="text1"/>
        </w:rPr>
      </w:r>
      <w:r/>
    </w:p>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372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投标供应商（盖章）：</w:t>
      </w:r>
      <w:r>
        <w:rPr>
          <w:color w:val="000000" w:themeColor="text1"/>
        </w:rPr>
      </w:r>
      <w:r/>
    </w:p>
    <w:p>
      <w:pPr>
        <w:ind w:firstLine="102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534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年  月   日</w:t>
      </w:r>
      <w:r>
        <w:rPr>
          <w:color w:val="000000" w:themeColor="text1"/>
        </w:rPr>
      </w:r>
      <w:r/>
    </w:p>
    <w:p>
      <w:pPr>
        <w:ind w:firstLine="534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技术要求条款偏离表</w:t>
      </w:r>
      <w:r>
        <w:rPr>
          <w:color w:val="000000" w:themeColor="text1"/>
        </w:rPr>
      </w:r>
      <w:r/>
    </w:p>
    <w:p>
      <w:pPr>
        <w:jc w:val="left"/>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项目名称：</w:t>
      </w:r>
      <w:r>
        <w:rPr>
          <w:rFonts w:hint="eastAsia" w:ascii="宋体" w:hAnsi="宋体"/>
          <w:bCs/>
          <w:color w:val="000000" w:themeColor="text1"/>
          <w:sz w:val="24"/>
          <w:szCs w:val="24"/>
          <w:highlight w:val="none"/>
          <w:lang w:eastAsia="zh-CN"/>
        </w:rPr>
        <w:t xml:space="preserve">涡轮动力公共技术服务平台二期（NICE500燃机加工及测试平台）采购项目</w:t>
      </w:r>
      <w:r>
        <w:rPr>
          <w:color w:val="000000" w:themeColor="text1"/>
        </w:rPr>
      </w:r>
      <w:r/>
    </w:p>
    <w:p>
      <w:pPr>
        <w:jc w:val="left"/>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包名称：</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t xml:space="preserve"> </w:t>
      </w:r>
      <w:r>
        <w:rPr>
          <w:color w:val="000000" w:themeColor="text1"/>
        </w:rPr>
      </w:r>
      <w:r/>
    </w:p>
    <w:p>
      <w:pPr>
        <w:jc w:val="left"/>
        <w:spacing w:line="440" w:lineRule="exact"/>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lang w:eastAsia="zh-CN"/>
        </w:rPr>
        <w:t xml:space="preserve">JSZC-320206-LXZB-G2026-0020</w:t>
      </w:r>
      <w:r>
        <w:rPr>
          <w:color w:val="000000" w:themeColor="text1"/>
        </w:rPr>
      </w:r>
      <w:r/>
    </w:p>
    <w:tbl>
      <w:tblPr>
        <w:tblStyle w:val="790"/>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序号</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招标文件规定的技术和服务要求</w:t>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投标文件响应的具体内容</w:t>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是否偏离</w:t>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证明文件或</w:t>
            </w:r>
            <w:r>
              <w:rPr>
                <w:rFonts w:hint="eastAsia" w:ascii="Calibri" w:hAnsi="Calibri"/>
                <w:color w:val="000000" w:themeColor="text1"/>
                <w:szCs w:val="24"/>
                <w:highlight w:val="none"/>
              </w:rPr>
              <w:t xml:space="preserve">响应内容</w:t>
            </w:r>
            <w:r>
              <w:rPr>
                <w:rFonts w:ascii="Calibri" w:hAnsi="Calibri"/>
                <w:color w:val="000000" w:themeColor="text1"/>
                <w:szCs w:val="24"/>
                <w:highlight w:val="none"/>
              </w:rPr>
              <w:t xml:space="preserve">所在位置</w:t>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备注</w:t>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1</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2</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3</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4</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5</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6</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t xml:space="preserve">……</w:t>
            </w:r>
            <w:r>
              <w:rPr>
                <w:color w:val="000000" w:themeColor="text1"/>
              </w:rPr>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000000" w:themeColor="text1"/>
                <w:szCs w:val="24"/>
                <w:highlight w:val="none"/>
              </w:rPr>
              <w:suppressLineNumbers w:val="0"/>
            </w:pPr>
            <w:r>
              <w:rPr>
                <w:rFonts w:ascii="Calibri" w:hAnsi="Calibri"/>
                <w:color w:val="000000" w:themeColor="text1"/>
                <w:szCs w:val="24"/>
                <w:highlight w:val="none"/>
              </w:rPr>
            </w:r>
            <w:r>
              <w:rPr>
                <w:color w:val="000000" w:themeColor="text1"/>
              </w:rPr>
            </w:r>
            <w:r/>
          </w:p>
        </w:tc>
      </w:tr>
    </w:tbl>
    <w:p>
      <w:pPr>
        <w:ind w:firstLine="480"/>
        <w:rPr>
          <w:rFonts w:ascii="Calibri" w:hAnsi="Calibri"/>
          <w:color w:val="000000" w:themeColor="text1"/>
          <w:szCs w:val="24"/>
          <w:highlight w:val="none"/>
        </w:rPr>
      </w:pPr>
      <w:r>
        <w:rPr>
          <w:rFonts w:ascii="Calibri" w:hAnsi="Calibri"/>
          <w:color w:val="000000" w:themeColor="text1"/>
          <w:szCs w:val="24"/>
          <w:highlight w:val="none"/>
        </w:rPr>
        <w:t xml:space="preserve">说明：</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1.“招标文件规定的技术和服务要求”项下填写的内容应与</w:t>
      </w:r>
      <w:r>
        <w:rPr>
          <w:rFonts w:hint="eastAsia" w:asciiTheme="minorEastAsia" w:hAnsiTheme="minorEastAsia" w:eastAsiaTheme="minorEastAsia"/>
          <w:color w:val="000000" w:themeColor="text1"/>
          <w:szCs w:val="24"/>
          <w:highlight w:val="none"/>
        </w:rPr>
        <w:t xml:space="preserve">招标文件</w:t>
      </w:r>
      <w:r>
        <w:rPr>
          <w:rFonts w:asciiTheme="minorEastAsia" w:hAnsiTheme="minorEastAsia" w:eastAsiaTheme="minorEastAsia"/>
          <w:color w:val="000000" w:themeColor="text1"/>
          <w:szCs w:val="24"/>
          <w:highlight w:val="none"/>
        </w:rPr>
        <w:t xml:space="preserve">中采购需求的 “技术要求”的内容保持一致。投标</w:t>
      </w:r>
      <w:r>
        <w:rPr>
          <w:rFonts w:hint="eastAsia" w:asciiTheme="minorEastAsia" w:hAnsiTheme="minorEastAsia" w:eastAsiaTheme="minorEastAsia"/>
          <w:color w:val="000000" w:themeColor="text1"/>
          <w:szCs w:val="24"/>
          <w:highlight w:val="none"/>
        </w:rPr>
        <w:t xml:space="preserve">供应商</w:t>
      </w:r>
      <w:r>
        <w:rPr>
          <w:rFonts w:asciiTheme="minorEastAsia" w:hAnsiTheme="minorEastAsia" w:eastAsiaTheme="minorEastAsia"/>
          <w:color w:val="000000" w:themeColor="text1"/>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000000" w:themeColor="text1"/>
          <w:szCs w:val="24"/>
          <w:highlight w:val="none"/>
        </w:rPr>
        <w:t xml:space="preserve">供应商</w:t>
      </w:r>
      <w:r>
        <w:rPr>
          <w:rFonts w:asciiTheme="minorEastAsia" w:hAnsiTheme="minorEastAsia" w:eastAsiaTheme="minorEastAsia"/>
          <w:color w:val="000000" w:themeColor="text1"/>
          <w:szCs w:val="24"/>
          <w:highlight w:val="none"/>
        </w:rPr>
        <w:t xml:space="preserve">需要说明的内容若需特殊表达，应先在本表中进行相应说明，再另页应答。</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2.参数性质栏目按招标文件有标注的“</w:t>
      </w:r>
      <w:r>
        <w:rPr>
          <w:rFonts w:cs="Segoe UI Symbol" w:asciiTheme="minorEastAsia" w:hAnsiTheme="minorEastAsia" w:eastAsiaTheme="minorEastAsia"/>
          <w:color w:val="000000" w:themeColor="text1"/>
          <w:szCs w:val="24"/>
          <w:highlight w:val="none"/>
        </w:rPr>
        <w:t xml:space="preserve">★</w:t>
      </w:r>
      <w:r>
        <w:rPr>
          <w:rFonts w:cs="Calibri"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号条款进行填写，打“</w:t>
      </w:r>
      <w:r>
        <w:rPr>
          <w:rFonts w:cs="Segoe UI Symbol" w:asciiTheme="minorEastAsia" w:hAnsiTheme="minorEastAsia" w:eastAsiaTheme="minorEastAsia"/>
          <w:color w:val="000000" w:themeColor="text1"/>
          <w:szCs w:val="24"/>
          <w:highlight w:val="none"/>
        </w:rPr>
        <w:t xml:space="preserve">★</w:t>
      </w:r>
      <w:r>
        <w:rPr>
          <w:rFonts w:cs="Calibri"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号条款为实质性条款，若有任何一条负偏离或不满足则导致投标无效。</w:t>
      </w:r>
      <w:r>
        <w:rPr>
          <w:color w:val="000000" w:themeColor="text1"/>
        </w:rPr>
      </w:r>
      <w:r/>
    </w:p>
    <w:p>
      <w:pPr>
        <w:ind w:firstLine="480"/>
        <w:spacing w:line="276" w:lineRule="auto"/>
        <w:rPr>
          <w:rFonts w:hint="eastAsia"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3.“是否偏离”项下应按下列规定填写：优于的，填写“正偏离”；符合的，填写“无偏离”；低于的，填写“负偏离”。</w:t>
      </w:r>
      <w:r>
        <w:rPr>
          <w:color w:val="000000" w:themeColor="text1"/>
        </w:rPr>
      </w:r>
      <w:r/>
    </w:p>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ind w:firstLine="372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投标供应商（盖章）：</w:t>
      </w:r>
      <w:r>
        <w:rPr>
          <w:color w:val="000000" w:themeColor="text1"/>
        </w:rPr>
      </w:r>
      <w:r/>
    </w:p>
    <w:p>
      <w:pPr>
        <w:ind w:firstLine="102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534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年  月   日</w:t>
      </w:r>
      <w:r>
        <w:rPr>
          <w:color w:val="000000" w:themeColor="text1"/>
        </w:rPr>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color w:val="000000" w:themeColor="text1"/>
        </w:rPr>
      </w:r>
      <w:bookmarkStart w:id="283" w:name="_Toc36830600"/>
      <w:r>
        <w:rPr>
          <w:color w:val="000000" w:themeColor="text1"/>
        </w:rPr>
      </w:r>
      <w:bookmarkStart w:id="284" w:name="_Toc116946364"/>
      <w:r>
        <w:rPr>
          <w:color w:val="000000" w:themeColor="text1"/>
        </w:rPr>
      </w:r>
      <w:bookmarkStart w:id="285" w:name="_Toc98277384"/>
      <w:r>
        <w:rPr>
          <w:color w:val="000000" w:themeColor="text1"/>
        </w:rPr>
      </w:r>
      <w:bookmarkStart w:id="286" w:name="_Toc16388"/>
      <w:r>
        <w:rPr>
          <w:rFonts w:hint="eastAsia" w:ascii="宋体" w:hAnsi="宋体"/>
          <w:b/>
          <w:bCs w:val="0"/>
          <w:color w:val="000000" w:themeColor="text1"/>
          <w:sz w:val="24"/>
          <w:szCs w:val="24"/>
          <w:highlight w:val="none"/>
        </w:rPr>
        <w:t xml:space="preserve">（</w:t>
      </w:r>
      <w:r>
        <w:rPr>
          <w:rFonts w:hint="eastAsia" w:ascii="宋体" w:hAnsi="宋体"/>
          <w:b/>
          <w:bCs w:val="0"/>
          <w:color w:val="000000" w:themeColor="text1"/>
          <w:sz w:val="24"/>
          <w:szCs w:val="24"/>
          <w:highlight w:val="none"/>
          <w:lang w:val="en-US" w:eastAsia="zh-CN"/>
        </w:rPr>
        <w:t xml:space="preserve">九</w:t>
      </w:r>
      <w:r>
        <w:rPr>
          <w:rFonts w:hint="eastAsia" w:ascii="宋体" w:hAnsi="宋体"/>
          <w:b/>
          <w:bCs w:val="0"/>
          <w:color w:val="000000" w:themeColor="text1"/>
          <w:sz w:val="24"/>
          <w:szCs w:val="24"/>
          <w:highlight w:val="none"/>
        </w:rPr>
        <w:t xml:space="preserve">）企业业绩一览表</w:t>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r/>
    </w:p>
    <w:p>
      <w:pPr>
        <w:jc w:val="center"/>
        <w:spacing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企业业绩一览表</w:t>
      </w:r>
      <w:r>
        <w:rPr>
          <w:color w:val="000000" w:themeColor="text1"/>
        </w:rPr>
      </w:r>
      <w:r/>
    </w:p>
    <w:tbl>
      <w:tblPr>
        <w:tblStyle w:val="790"/>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序号</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项目名称</w:t>
            </w:r>
            <w:r>
              <w:rPr>
                <w:color w:val="000000" w:themeColor="text1"/>
              </w:rPr>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项目时间</w:t>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合同金额</w:t>
            </w:r>
            <w:r>
              <w:rPr>
                <w:color w:val="000000" w:themeColor="text1"/>
              </w:rPr>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（人民币）</w:t>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业主单位</w:t>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备注</w:t>
            </w:r>
            <w:r>
              <w:rPr>
                <w:color w:val="000000" w:themeColor="text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t xml:space="preserve">1</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t xml:space="preserve">2</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t xml:space="preserve">3</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t xml:space="preserve">4</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t xml:space="preserve">5</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ascii="宋体" w:hAnsi="宋体" w:cs="宋体"/>
                <w:color w:val="000000" w:themeColor="text1"/>
                <w:sz w:val="26"/>
                <w:szCs w:val="21"/>
                <w:highlight w:val="none"/>
              </w:rPr>
              <w:t xml:space="preserve">…</w:t>
            </w:r>
            <w:r>
              <w:rPr>
                <w:color w:val="000000" w:themeColor="text1"/>
              </w:rPr>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6"/>
                <w:szCs w:val="21"/>
                <w:highlight w:val="none"/>
              </w:rPr>
              <w:suppressLineNumbers w:val="0"/>
            </w:pPr>
            <w:r>
              <w:rPr>
                <w:rFonts w:hint="eastAsia" w:ascii="宋体" w:hAnsi="宋体" w:cs="宋体"/>
                <w:color w:val="000000" w:themeColor="text1"/>
                <w:sz w:val="26"/>
                <w:szCs w:val="21"/>
                <w:highlight w:val="none"/>
              </w:rPr>
            </w:r>
            <w:r>
              <w:rPr>
                <w:color w:val="000000" w:themeColor="text1"/>
              </w:rPr>
            </w:r>
            <w:r/>
          </w:p>
        </w:tc>
      </w:tr>
    </w:tbl>
    <w:p>
      <w:pPr>
        <w:ind w:firstLine="472"/>
        <w:spacing w:line="460" w:lineRule="exact"/>
        <w:rPr>
          <w:b/>
          <w:color w:val="000000" w:themeColor="text1"/>
          <w:sz w:val="24"/>
          <w:szCs w:val="22"/>
          <w:highlight w:val="none"/>
        </w:rPr>
      </w:pPr>
      <w:r>
        <w:rPr>
          <w:rFonts w:hint="eastAsia"/>
          <w:b/>
          <w:color w:val="000000" w:themeColor="text1"/>
          <w:sz w:val="24"/>
          <w:szCs w:val="22"/>
          <w:highlight w:val="none"/>
        </w:rPr>
        <w:t xml:space="preserve">注：</w:t>
      </w:r>
      <w:r>
        <w:rPr>
          <w:b/>
          <w:color w:val="000000" w:themeColor="text1"/>
          <w:sz w:val="24"/>
          <w:szCs w:val="22"/>
          <w:highlight w:val="none"/>
        </w:rPr>
        <w:t xml:space="preserve">附</w:t>
      </w:r>
      <w:r>
        <w:rPr>
          <w:rFonts w:hint="eastAsia"/>
          <w:b/>
          <w:color w:val="000000" w:themeColor="text1"/>
          <w:sz w:val="24"/>
          <w:szCs w:val="22"/>
          <w:highlight w:val="none"/>
        </w:rPr>
        <w:t xml:space="preserve">评分标准中需要提交的证明材料。如出现证明材料复印件内容不完整或字迹、内容、盖章模糊不清等情况均不得分</w:t>
      </w:r>
      <w:r>
        <w:rPr>
          <w:b/>
          <w:color w:val="000000" w:themeColor="text1"/>
          <w:sz w:val="24"/>
          <w:szCs w:val="22"/>
          <w:highlight w:val="none"/>
        </w:rPr>
        <w:t xml:space="preserve">。</w:t>
      </w:r>
      <w:r>
        <w:rPr>
          <w:color w:val="000000" w:themeColor="text1"/>
        </w:rPr>
      </w:r>
      <w:r/>
    </w:p>
    <w:p>
      <w:pPr>
        <w:ind w:firstLine="549"/>
        <w:spacing w:line="460" w:lineRule="exact"/>
        <w:rPr>
          <w:bCs/>
          <w:color w:val="000000" w:themeColor="text1"/>
          <w:sz w:val="28"/>
          <w:szCs w:val="24"/>
          <w:highlight w:val="none"/>
        </w:rPr>
      </w:pPr>
      <w:r>
        <w:rPr>
          <w:bCs/>
          <w:color w:val="000000" w:themeColor="text1"/>
          <w:sz w:val="28"/>
          <w:szCs w:val="24"/>
          <w:highlight w:val="none"/>
        </w:rPr>
      </w:r>
      <w:r>
        <w:rPr>
          <w:color w:val="000000" w:themeColor="text1"/>
        </w:rPr>
      </w:r>
      <w:r/>
    </w:p>
    <w:p>
      <w:pPr>
        <w:ind w:firstLine="549"/>
        <w:spacing w:line="460" w:lineRule="exact"/>
        <w:rPr>
          <w:bCs/>
          <w:color w:val="000000" w:themeColor="text1"/>
          <w:sz w:val="28"/>
          <w:szCs w:val="24"/>
          <w:highlight w:val="none"/>
        </w:rPr>
      </w:pPr>
      <w:r>
        <w:rPr>
          <w:bCs/>
          <w:color w:val="000000" w:themeColor="text1"/>
          <w:sz w:val="28"/>
          <w:szCs w:val="24"/>
          <w:highlight w:val="none"/>
        </w:rPr>
      </w:r>
      <w:r>
        <w:rPr>
          <w:color w:val="000000" w:themeColor="text1"/>
        </w:rPr>
      </w:r>
      <w:r/>
    </w:p>
    <w:p>
      <w:pPr>
        <w:ind w:firstLine="312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投标供应商（盖章）：</w:t>
      </w:r>
      <w:r>
        <w:rPr>
          <w:color w:val="000000" w:themeColor="text1"/>
        </w:rPr>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48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年  月   日</w:t>
      </w:r>
      <w:r>
        <w:rPr>
          <w:color w:val="000000" w:themeColor="text1"/>
        </w:rPr>
      </w:r>
      <w:r/>
    </w:p>
    <w:p>
      <w:pPr>
        <w:rPr>
          <w:rFonts w:hint="eastAsia" w:ascii="宋体" w:hAnsi="宋体"/>
          <w:bCs/>
          <w:color w:val="000000" w:themeColor="text1"/>
          <w:sz w:val="24"/>
          <w:szCs w:val="24"/>
          <w:highlight w:val="none"/>
        </w:rPr>
        <w:outlineLvl w:val="9"/>
      </w:pPr>
      <w:r>
        <w:rPr>
          <w:color w:val="000000" w:themeColor="text1"/>
        </w:rPr>
      </w:r>
      <w:bookmarkStart w:id="287" w:name="_Toc36830601"/>
      <w:r>
        <w:rPr>
          <w:rFonts w:ascii="宋体" w:hAnsi="宋体"/>
          <w:bCs/>
          <w:color w:val="000000" w:themeColor="text1"/>
          <w:sz w:val="24"/>
          <w:szCs w:val="24"/>
          <w:highlight w:val="none"/>
        </w:rPr>
        <w:br w:type="page" w:clear="all"/>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color w:val="000000" w:themeColor="text1"/>
        </w:rPr>
      </w:r>
      <w:bookmarkStart w:id="288" w:name="_Toc18235"/>
      <w:r>
        <w:rPr>
          <w:color w:val="000000" w:themeColor="text1"/>
        </w:rPr>
      </w:r>
      <w:bookmarkStart w:id="289" w:name="_Toc98277386"/>
      <w:r>
        <w:rPr>
          <w:color w:val="000000" w:themeColor="text1"/>
        </w:rPr>
      </w:r>
      <w:bookmarkStart w:id="290" w:name="_Toc116946365"/>
      <w:r>
        <w:rPr>
          <w:rFonts w:hint="eastAsia" w:ascii="宋体" w:hAnsi="宋体"/>
          <w:b/>
          <w:bCs w:val="0"/>
          <w:color w:val="000000" w:themeColor="text1"/>
          <w:sz w:val="24"/>
          <w:szCs w:val="24"/>
          <w:highlight w:val="none"/>
        </w:rPr>
        <w:t xml:space="preserve">（十）</w:t>
      </w:r>
      <w:r>
        <w:rPr>
          <w:rFonts w:ascii="宋体" w:hAnsi="宋体"/>
          <w:b/>
          <w:bCs w:val="0"/>
          <w:color w:val="000000" w:themeColor="text1"/>
          <w:sz w:val="24"/>
          <w:szCs w:val="24"/>
          <w:highlight w:val="none"/>
        </w:rPr>
        <w:t xml:space="preserve">参加政府采购活动前3年内在经营活动中没有重大违法记录的书面声明</w:t>
      </w:r>
      <w:r>
        <w:rPr>
          <w:rFonts w:hint="eastAsia" w:ascii="宋体" w:hAnsi="宋体"/>
          <w:b/>
          <w:bCs w:val="0"/>
          <w:color w:val="000000" w:themeColor="text1"/>
          <w:sz w:val="24"/>
          <w:szCs w:val="24"/>
          <w:highlight w:val="none"/>
        </w:rPr>
        <w:t xml:space="preserve">（格式）</w:t>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r/>
    </w:p>
    <w:p>
      <w:pPr>
        <w:spacing w:line="460" w:lineRule="exact"/>
        <w:rPr>
          <w:b/>
          <w:bCs/>
          <w:color w:val="000000" w:themeColor="text1"/>
          <w:sz w:val="44"/>
          <w:szCs w:val="44"/>
          <w:highlight w:val="none"/>
        </w:rPr>
      </w:pPr>
      <w:r>
        <w:rPr>
          <w:b/>
          <w:bCs/>
          <w:color w:val="000000" w:themeColor="text1"/>
          <w:sz w:val="44"/>
          <w:szCs w:val="44"/>
          <w:highlight w:val="none"/>
        </w:rPr>
        <w:t xml:space="preserve">                </w:t>
      </w:r>
      <w:r>
        <w:rPr>
          <w:color w:val="000000" w:themeColor="text1"/>
        </w:rPr>
      </w:r>
      <w:r/>
    </w:p>
    <w:p>
      <w:pPr>
        <w:jc w:val="center"/>
        <w:spacing w:line="460" w:lineRule="exact"/>
        <w:rPr>
          <w:b/>
          <w:bCs/>
          <w:color w:val="000000" w:themeColor="text1"/>
          <w:sz w:val="44"/>
          <w:szCs w:val="44"/>
          <w:highlight w:val="none"/>
        </w:rPr>
      </w:pPr>
      <w:r>
        <w:rPr>
          <w:b/>
          <w:bCs/>
          <w:color w:val="000000" w:themeColor="text1"/>
          <w:sz w:val="44"/>
          <w:szCs w:val="44"/>
          <w:highlight w:val="none"/>
        </w:rPr>
        <w:t xml:space="preserve">声  明</w:t>
      </w:r>
      <w:r>
        <w:rPr>
          <w:color w:val="000000" w:themeColor="text1"/>
        </w:rPr>
      </w:r>
      <w:r/>
    </w:p>
    <w:p>
      <w:pPr>
        <w:spacing w:line="460" w:lineRule="exact"/>
        <w:rPr>
          <w:b/>
          <w:bCs/>
          <w:color w:val="000000" w:themeColor="text1"/>
          <w:sz w:val="24"/>
          <w:szCs w:val="22"/>
          <w:highlight w:val="none"/>
        </w:rPr>
      </w:pPr>
      <w:r>
        <w:rPr>
          <w:b/>
          <w:bCs/>
          <w:color w:val="000000" w:themeColor="text1"/>
          <w:sz w:val="24"/>
          <w:szCs w:val="22"/>
          <w:highlight w:val="none"/>
        </w:rPr>
        <w:t xml:space="preserve">    </w:t>
      </w:r>
      <w:r>
        <w:rPr>
          <w:color w:val="000000" w:themeColor="text1"/>
        </w:rPr>
      </w:r>
      <w:r/>
    </w:p>
    <w:p>
      <w:pPr>
        <w:ind w:firstLine="470"/>
        <w:spacing w:line="460" w:lineRule="exact"/>
        <w:rPr>
          <w:bCs/>
          <w:color w:val="000000" w:themeColor="text1"/>
          <w:sz w:val="24"/>
          <w:szCs w:val="22"/>
          <w:highlight w:val="none"/>
        </w:rPr>
      </w:pPr>
      <w:r>
        <w:rPr>
          <w:bCs/>
          <w:color w:val="000000" w:themeColor="text1"/>
          <w:sz w:val="24"/>
          <w:szCs w:val="22"/>
          <w:highlight w:val="none"/>
        </w:rPr>
        <w:t xml:space="preserve">我单位</w:t>
      </w:r>
      <w:r>
        <w:rPr>
          <w:rFonts w:hint="eastAsia" w:ascii="宋体" w:hAnsi="宋体" w:eastAsia="宋体" w:cs="宋体"/>
          <w:bCs/>
          <w:color w:val="000000" w:themeColor="text1"/>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000000" w:themeColor="text1"/>
          <w:sz w:val="24"/>
          <w:szCs w:val="22"/>
          <w:highlight w:val="none"/>
        </w:rPr>
        <w:t xml:space="preserve">行政处罚。</w:t>
      </w:r>
      <w:r>
        <w:rPr>
          <w:color w:val="000000" w:themeColor="text1"/>
        </w:rPr>
      </w:r>
      <w:r/>
    </w:p>
    <w:p>
      <w:pPr>
        <w:ind w:firstLine="420"/>
        <w:spacing w:line="360" w:lineRule="auto"/>
        <w:rPr>
          <w:bCs/>
          <w:color w:val="000000" w:themeColor="text1"/>
          <w:sz w:val="24"/>
          <w:szCs w:val="21"/>
          <w:highlight w:val="none"/>
        </w:rPr>
      </w:pPr>
      <w:r>
        <w:rPr>
          <w:bCs/>
          <w:color w:val="000000" w:themeColor="text1"/>
          <w:sz w:val="24"/>
          <w:szCs w:val="21"/>
          <w:highlight w:val="none"/>
        </w:rPr>
      </w:r>
      <w:r>
        <w:rPr>
          <w:color w:val="000000" w:themeColor="text1"/>
        </w:rPr>
      </w:r>
      <w:r/>
    </w:p>
    <w:p>
      <w:pPr>
        <w:spacing w:line="460" w:lineRule="exact"/>
        <w:rPr>
          <w:bCs/>
          <w:color w:val="000000" w:themeColor="text1"/>
          <w:sz w:val="24"/>
          <w:szCs w:val="22"/>
          <w:highlight w:val="none"/>
        </w:rPr>
      </w:pPr>
      <w:r>
        <w:rPr>
          <w:bCs/>
          <w:color w:val="000000" w:themeColor="text1"/>
          <w:sz w:val="24"/>
          <w:szCs w:val="22"/>
          <w:highlight w:val="none"/>
        </w:rPr>
      </w:r>
      <w:r>
        <w:rPr>
          <w:color w:val="000000" w:themeColor="text1"/>
        </w:rPr>
      </w:r>
      <w:r/>
    </w:p>
    <w:p>
      <w:pPr>
        <w:ind w:firstLine="3600"/>
        <w:spacing w:line="360" w:lineRule="auto"/>
        <w:rPr>
          <w:color w:val="000000" w:themeColor="text1"/>
          <w:sz w:val="24"/>
          <w:szCs w:val="28"/>
          <w:highlight w:val="none"/>
        </w:rPr>
      </w:pPr>
      <w:r>
        <w:rPr>
          <w:color w:val="000000" w:themeColor="text1"/>
          <w:sz w:val="24"/>
          <w:szCs w:val="28"/>
          <w:highlight w:val="none"/>
        </w:rPr>
        <w:t xml:space="preserve">单位名称（公章）：</w:t>
      </w:r>
      <w:r>
        <w:rPr>
          <w:color w:val="000000" w:themeColor="text1"/>
          <w:sz w:val="24"/>
          <w:szCs w:val="28"/>
          <w:highlight w:val="none"/>
          <w:u w:val="single"/>
        </w:rPr>
        <w:t xml:space="preserve">                            </w:t>
      </w:r>
      <w:r>
        <w:rPr>
          <w:color w:val="000000" w:themeColor="text1"/>
        </w:rPr>
      </w:r>
      <w:r/>
    </w:p>
    <w:p>
      <w:pPr>
        <w:ind w:firstLine="3600"/>
        <w:spacing w:line="360" w:lineRule="auto"/>
        <w:rPr>
          <w:color w:val="000000" w:themeColor="text1"/>
          <w:sz w:val="24"/>
          <w:szCs w:val="28"/>
          <w:highlight w:val="none"/>
        </w:rPr>
      </w:pPr>
      <w:r>
        <w:rPr>
          <w:color w:val="000000" w:themeColor="text1"/>
          <w:sz w:val="24"/>
          <w:szCs w:val="28"/>
          <w:highlight w:val="none"/>
        </w:rPr>
        <w:t xml:space="preserve">法定代表人（签名或盖章）：</w:t>
      </w:r>
      <w:r>
        <w:rPr>
          <w:color w:val="000000" w:themeColor="text1"/>
          <w:sz w:val="24"/>
          <w:szCs w:val="28"/>
          <w:highlight w:val="none"/>
          <w:u w:val="single"/>
        </w:rPr>
        <w:t xml:space="preserve">                    </w:t>
      </w:r>
      <w:r>
        <w:rPr>
          <w:color w:val="000000" w:themeColor="text1"/>
        </w:rPr>
      </w:r>
      <w:r/>
    </w:p>
    <w:p>
      <w:pPr>
        <w:jc w:val="right"/>
        <w:spacing w:line="580" w:lineRule="exact"/>
        <w:rPr>
          <w:color w:val="000000" w:themeColor="text1"/>
          <w:sz w:val="24"/>
          <w:szCs w:val="28"/>
          <w:highlight w:val="none"/>
          <w:u w:val="single"/>
        </w:rPr>
      </w:pPr>
      <w:r>
        <w:rPr>
          <w:color w:val="000000" w:themeColor="text1"/>
          <w:sz w:val="24"/>
          <w:szCs w:val="28"/>
          <w:highlight w:val="none"/>
          <w:u w:val="single"/>
        </w:rPr>
        <w:t xml:space="preserve">      </w:t>
      </w:r>
      <w:r>
        <w:rPr>
          <w:color w:val="000000" w:themeColor="text1"/>
          <w:sz w:val="24"/>
          <w:szCs w:val="28"/>
          <w:highlight w:val="none"/>
        </w:rPr>
        <w:t xml:space="preserve">年</w:t>
      </w:r>
      <w:r>
        <w:rPr>
          <w:color w:val="000000" w:themeColor="text1"/>
          <w:sz w:val="24"/>
          <w:szCs w:val="28"/>
          <w:highlight w:val="none"/>
          <w:u w:val="single"/>
        </w:rPr>
        <w:t xml:space="preserve">    </w:t>
      </w:r>
      <w:r>
        <w:rPr>
          <w:color w:val="000000" w:themeColor="text1"/>
          <w:sz w:val="24"/>
          <w:szCs w:val="28"/>
          <w:highlight w:val="none"/>
        </w:rPr>
        <w:t xml:space="preserve">月</w:t>
      </w:r>
      <w:r>
        <w:rPr>
          <w:color w:val="000000" w:themeColor="text1"/>
          <w:sz w:val="24"/>
          <w:szCs w:val="28"/>
          <w:highlight w:val="none"/>
          <w:u w:val="single"/>
        </w:rPr>
        <w:t xml:space="preserve">    </w:t>
      </w:r>
      <w:r>
        <w:rPr>
          <w:color w:val="000000" w:themeColor="text1"/>
          <w:sz w:val="24"/>
          <w:szCs w:val="28"/>
          <w:highlight w:val="none"/>
        </w:rPr>
        <w:t xml:space="preserve">日</w:t>
      </w:r>
      <w:r>
        <w:rPr>
          <w:color w:val="000000" w:themeColor="text1"/>
        </w:rPr>
      </w:r>
      <w:r/>
    </w:p>
    <w:p>
      <w:pPr>
        <w:rPr>
          <w:color w:val="000000" w:themeColor="text1"/>
          <w:sz w:val="24"/>
          <w:szCs w:val="28"/>
          <w:highlight w:val="none"/>
        </w:rPr>
      </w:pPr>
      <w:r>
        <w:rPr>
          <w:color w:val="000000" w:themeColor="text1"/>
          <w:sz w:val="24"/>
          <w:szCs w:val="28"/>
          <w:highlight w:val="none"/>
        </w:rPr>
      </w:r>
      <w:r>
        <w:rPr>
          <w:color w:val="000000" w:themeColor="text1"/>
        </w:rPr>
      </w:r>
      <w:r/>
    </w:p>
    <w:p>
      <w:pPr>
        <w:rPr>
          <w:color w:val="000000" w:themeColor="text1"/>
          <w:sz w:val="24"/>
          <w:szCs w:val="28"/>
          <w:highlight w:val="none"/>
        </w:rPr>
      </w:pPr>
      <w:r>
        <w:rPr>
          <w:color w:val="000000" w:themeColor="text1"/>
          <w:sz w:val="24"/>
          <w:szCs w:val="28"/>
          <w:highlight w:val="none"/>
        </w:rPr>
      </w:r>
      <w:r>
        <w:rPr>
          <w:color w:val="000000" w:themeColor="text1"/>
        </w:rPr>
      </w:r>
      <w:r/>
    </w:p>
    <w:p>
      <w:pPr>
        <w:rPr>
          <w:color w:val="000000" w:themeColor="text1"/>
          <w:sz w:val="24"/>
          <w:szCs w:val="28"/>
          <w:highlight w:val="none"/>
        </w:rPr>
      </w:pPr>
      <w:r>
        <w:rPr>
          <w:color w:val="000000" w:themeColor="text1"/>
          <w:sz w:val="24"/>
          <w:szCs w:val="28"/>
          <w:highlight w:val="none"/>
        </w:rPr>
      </w:r>
      <w:r>
        <w:rPr>
          <w:color w:val="000000" w:themeColor="text1"/>
        </w:rPr>
      </w:r>
      <w:r/>
    </w:p>
    <w:p>
      <w:pPr>
        <w:rPr>
          <w:color w:val="000000" w:themeColor="text1"/>
          <w:sz w:val="24"/>
          <w:szCs w:val="28"/>
          <w:highlight w:val="none"/>
        </w:rPr>
      </w:pPr>
      <w:r>
        <w:rPr>
          <w:color w:val="000000" w:themeColor="text1"/>
          <w:sz w:val="24"/>
          <w:szCs w:val="28"/>
          <w:highlight w:val="none"/>
        </w:rPr>
      </w:r>
      <w:r>
        <w:rPr>
          <w:color w:val="000000" w:themeColor="text1"/>
        </w:rPr>
      </w:r>
      <w:r/>
    </w:p>
    <w:p>
      <w:pPr>
        <w:rPr>
          <w:color w:val="000000" w:themeColor="text1"/>
          <w:sz w:val="24"/>
          <w:szCs w:val="28"/>
          <w:highlight w:val="none"/>
        </w:rPr>
      </w:pPr>
      <w:r>
        <w:rPr>
          <w:color w:val="000000" w:themeColor="text1"/>
          <w:sz w:val="24"/>
          <w:szCs w:val="28"/>
          <w:highlight w:val="none"/>
        </w:rPr>
      </w:r>
      <w:r>
        <w:rPr>
          <w:color w:val="000000" w:themeColor="text1"/>
        </w:rPr>
      </w:r>
      <w:r/>
    </w:p>
    <w:p>
      <w:pPr>
        <w:rPr>
          <w:color w:val="000000" w:themeColor="text1"/>
          <w:sz w:val="24"/>
          <w:szCs w:val="28"/>
          <w:highlight w:val="none"/>
        </w:rPr>
      </w:pPr>
      <w:r>
        <w:rPr>
          <w:color w:val="000000" w:themeColor="text1"/>
          <w:sz w:val="24"/>
          <w:szCs w:val="28"/>
          <w:highlight w:val="none"/>
        </w:rPr>
      </w:r>
      <w:r>
        <w:rPr>
          <w:color w:val="000000" w:themeColor="text1"/>
        </w:rPr>
      </w:r>
      <w:r/>
    </w:p>
    <w:p>
      <w:pPr>
        <w:tabs>
          <w:tab w:val="left" w:pos="0" w:leader="none"/>
        </w:tabs>
        <w:rPr>
          <w:bCs/>
          <w:color w:val="000000" w:themeColor="text1"/>
          <w:sz w:val="24"/>
          <w:szCs w:val="28"/>
          <w:highlight w:val="none"/>
        </w:rPr>
      </w:pPr>
      <w:r>
        <w:rPr>
          <w:rFonts w:hint="eastAsia"/>
          <w:bCs/>
          <w:color w:val="000000" w:themeColor="text1"/>
          <w:sz w:val="24"/>
          <w:szCs w:val="22"/>
          <w:highlight w:val="none"/>
        </w:rPr>
        <w:t xml:space="preserve"> </w:t>
      </w:r>
      <w:r>
        <w:rPr>
          <w:color w:val="000000" w:themeColor="text1"/>
        </w:rPr>
      </w:r>
      <w:r/>
    </w:p>
    <w:p>
      <w:pPr>
        <w:tabs>
          <w:tab w:val="left" w:pos="0" w:leader="none"/>
        </w:tabs>
        <w:rPr>
          <w:bCs/>
          <w:color w:val="000000" w:themeColor="text1"/>
          <w:sz w:val="24"/>
          <w:szCs w:val="28"/>
          <w:highlight w:val="none"/>
        </w:rPr>
      </w:pPr>
      <w:r>
        <w:rPr>
          <w:bCs/>
          <w:color w:val="000000" w:themeColor="text1"/>
          <w:sz w:val="24"/>
          <w:szCs w:val="28"/>
          <w:highlight w:val="none"/>
        </w:rPr>
      </w:r>
      <w:r>
        <w:rPr>
          <w:color w:val="000000" w:themeColor="text1"/>
        </w:rPr>
      </w:r>
      <w:r/>
    </w:p>
    <w:p>
      <w:pPr>
        <w:tabs>
          <w:tab w:val="left" w:pos="0" w:leader="none"/>
        </w:tabs>
        <w:rPr>
          <w:bCs/>
          <w:color w:val="000000" w:themeColor="text1"/>
          <w:sz w:val="24"/>
          <w:szCs w:val="28"/>
          <w:highlight w:val="none"/>
        </w:rPr>
      </w:pPr>
      <w:r>
        <w:rPr>
          <w:bCs/>
          <w:color w:val="000000" w:themeColor="text1"/>
          <w:sz w:val="24"/>
          <w:szCs w:val="28"/>
          <w:highlight w:val="none"/>
        </w:rPr>
      </w:r>
      <w:r>
        <w:rPr>
          <w:color w:val="000000" w:themeColor="text1"/>
        </w:rPr>
      </w:r>
      <w:r/>
    </w:p>
    <w:p>
      <w:pPr>
        <w:tabs>
          <w:tab w:val="left" w:pos="0" w:leader="none"/>
        </w:tabs>
        <w:rPr>
          <w:rFonts w:hint="eastAsia" w:ascii="宋体" w:hAnsi="宋体"/>
          <w:b/>
          <w:bCs w:val="0"/>
          <w:color w:val="000000" w:themeColor="text1"/>
          <w:sz w:val="24"/>
          <w:szCs w:val="24"/>
          <w:highlight w:val="none"/>
        </w:rPr>
        <w:outlineLvl w:val="0"/>
      </w:pPr>
      <w:r>
        <w:rPr>
          <w:color w:val="000000" w:themeColor="text1"/>
          <w:sz w:val="24"/>
          <w:szCs w:val="28"/>
          <w:highlight w:val="none"/>
        </w:rPr>
        <w:br w:type="page" w:clear="all"/>
      </w:r>
      <w:r>
        <w:rPr>
          <w:rFonts w:hint="eastAsia" w:ascii="宋体" w:hAnsi="宋体"/>
          <w:b/>
          <w:bCs w:val="0"/>
          <w:color w:val="000000" w:themeColor="text1"/>
          <w:sz w:val="24"/>
          <w:szCs w:val="24"/>
          <w:highlight w:val="none"/>
        </w:rPr>
        <w:t xml:space="preserve">（十</w:t>
      </w:r>
      <w:r>
        <w:rPr>
          <w:rFonts w:hint="eastAsia" w:ascii="宋体" w:hAnsi="宋体"/>
          <w:b/>
          <w:bCs w:val="0"/>
          <w:color w:val="000000" w:themeColor="text1"/>
          <w:sz w:val="24"/>
          <w:szCs w:val="24"/>
          <w:highlight w:val="none"/>
          <w:lang w:val="en-US" w:eastAsia="zh-CN"/>
        </w:rPr>
        <w:t xml:space="preserve">一</w:t>
      </w:r>
      <w:r>
        <w:rPr>
          <w:rFonts w:hint="eastAsia" w:ascii="宋体" w:hAnsi="宋体"/>
          <w:b/>
          <w:bCs w:val="0"/>
          <w:color w:val="000000" w:themeColor="text1"/>
          <w:sz w:val="24"/>
          <w:szCs w:val="24"/>
          <w:highlight w:val="none"/>
        </w:rPr>
        <w:t xml:space="preserve">）具备履行合同所必需的设备和专业技术能力的书面声明（格式）</w:t>
      </w:r>
      <w:r>
        <w:rPr>
          <w:color w:val="000000" w:themeColor="text1"/>
        </w:rPr>
      </w:r>
      <w:r/>
    </w:p>
    <w:p>
      <w:pPr>
        <w:jc w:val="center"/>
        <w:spacing w:line="460" w:lineRule="exact"/>
        <w:rPr>
          <w:b/>
          <w:bCs/>
          <w:color w:val="000000" w:themeColor="text1"/>
          <w:sz w:val="30"/>
          <w:szCs w:val="30"/>
          <w:highlight w:val="none"/>
        </w:rPr>
      </w:pPr>
      <w:r>
        <w:rPr>
          <w:b/>
          <w:bCs/>
          <w:color w:val="000000" w:themeColor="text1"/>
          <w:sz w:val="30"/>
          <w:szCs w:val="30"/>
          <w:highlight w:val="none"/>
        </w:rPr>
      </w:r>
      <w:r>
        <w:rPr>
          <w:color w:val="000000" w:themeColor="text1"/>
        </w:rPr>
      </w:r>
      <w:r/>
    </w:p>
    <w:p>
      <w:pPr>
        <w:jc w:val="center"/>
        <w:spacing w:line="460" w:lineRule="exact"/>
        <w:rPr>
          <w:b/>
          <w:bCs/>
          <w:color w:val="000000" w:themeColor="text1"/>
          <w:sz w:val="30"/>
          <w:szCs w:val="30"/>
          <w:highlight w:val="none"/>
        </w:rPr>
      </w:pPr>
      <w:r>
        <w:rPr>
          <w:rFonts w:hint="eastAsia"/>
          <w:b/>
          <w:bCs/>
          <w:color w:val="000000" w:themeColor="text1"/>
          <w:sz w:val="30"/>
          <w:szCs w:val="30"/>
          <w:highlight w:val="none"/>
        </w:rPr>
        <w:t xml:space="preserve">具备履行合同所必需的设备和专业技术能力的书面声明</w:t>
      </w:r>
      <w:r>
        <w:rPr>
          <w:color w:val="000000" w:themeColor="text1"/>
        </w:rPr>
      </w:r>
      <w:r/>
    </w:p>
    <w:p>
      <w:pPr>
        <w:jc w:val="center"/>
        <w:spacing w:line="460" w:lineRule="exact"/>
        <w:rPr>
          <w:b/>
          <w:color w:val="000000" w:themeColor="text1"/>
          <w:sz w:val="32"/>
          <w:szCs w:val="32"/>
          <w:highlight w:val="none"/>
        </w:rPr>
      </w:pPr>
      <w:r>
        <w:rPr>
          <w:b/>
          <w:color w:val="000000" w:themeColor="text1"/>
          <w:sz w:val="32"/>
          <w:szCs w:val="32"/>
          <w:highlight w:val="none"/>
        </w:rPr>
      </w:r>
      <w:r>
        <w:rPr>
          <w:color w:val="000000" w:themeColor="text1"/>
        </w:rPr>
      </w:r>
      <w:r/>
    </w:p>
    <w:p>
      <w:pPr>
        <w:ind w:firstLine="492"/>
        <w:spacing w:line="460" w:lineRule="exact"/>
        <w:rPr>
          <w:bCs/>
          <w:color w:val="000000" w:themeColor="text1"/>
          <w:sz w:val="24"/>
          <w:szCs w:val="22"/>
          <w:highlight w:val="none"/>
        </w:rPr>
      </w:pPr>
      <w:r>
        <w:rPr>
          <w:bCs/>
          <w:color w:val="000000" w:themeColor="text1"/>
          <w:sz w:val="24"/>
          <w:szCs w:val="22"/>
          <w:highlight w:val="none"/>
        </w:rPr>
        <w:t xml:space="preserve">我单位郑重声明：我单位具备履行本项采购合同所必需的设备和专业技术能力，为履行本项采购合同我</w:t>
      </w:r>
      <w:r>
        <w:rPr>
          <w:rFonts w:hint="eastAsia"/>
          <w:bCs/>
          <w:color w:val="000000" w:themeColor="text1"/>
          <w:sz w:val="24"/>
          <w:szCs w:val="22"/>
          <w:highlight w:val="none"/>
        </w:rPr>
        <w:t xml:space="preserve">单位</w:t>
      </w:r>
      <w:r>
        <w:rPr>
          <w:bCs/>
          <w:color w:val="000000" w:themeColor="text1"/>
          <w:sz w:val="24"/>
          <w:szCs w:val="22"/>
          <w:highlight w:val="none"/>
        </w:rPr>
        <w:t xml:space="preserve">具备如下主要设备和主要专业技术能力：</w:t>
      </w:r>
      <w:r>
        <w:rPr>
          <w:color w:val="000000" w:themeColor="text1"/>
        </w:rPr>
      </w:r>
      <w:r/>
    </w:p>
    <w:p>
      <w:pPr>
        <w:ind w:firstLine="492"/>
        <w:spacing w:line="460" w:lineRule="exact"/>
        <w:rPr>
          <w:bCs/>
          <w:color w:val="000000" w:themeColor="text1"/>
          <w:sz w:val="24"/>
          <w:szCs w:val="22"/>
          <w:highlight w:val="none"/>
        </w:rPr>
      </w:pPr>
      <w:r>
        <w:rPr>
          <w:bCs/>
          <w:color w:val="000000" w:themeColor="text1"/>
          <w:sz w:val="24"/>
          <w:szCs w:val="22"/>
          <w:highlight w:val="none"/>
        </w:rPr>
        <w:t xml:space="preserve">主要设备有：</w:t>
      </w:r>
      <w:r>
        <w:rPr>
          <w:bCs/>
          <w:color w:val="000000" w:themeColor="text1"/>
          <w:sz w:val="24"/>
          <w:szCs w:val="22"/>
          <w:highlight w:val="none"/>
          <w:u w:val="single"/>
        </w:rPr>
        <w:t xml:space="preserve"> </w:t>
      </w:r>
      <w:r>
        <w:rPr>
          <w:rFonts w:hint="eastAsia"/>
          <w:bCs/>
          <w:color w:val="000000" w:themeColor="text1"/>
          <w:sz w:val="24"/>
          <w:szCs w:val="22"/>
          <w:highlight w:val="none"/>
          <w:u w:val="single"/>
        </w:rPr>
        <w:t xml:space="preserve">                         </w:t>
      </w:r>
      <w:r>
        <w:rPr>
          <w:bCs/>
          <w:color w:val="000000" w:themeColor="text1"/>
          <w:sz w:val="24"/>
          <w:szCs w:val="22"/>
          <w:highlight w:val="none"/>
          <w:u w:val="single"/>
        </w:rPr>
        <w:t xml:space="preserve"> </w:t>
      </w:r>
      <w:r>
        <w:rPr>
          <w:bCs/>
          <w:color w:val="000000" w:themeColor="text1"/>
          <w:sz w:val="24"/>
          <w:szCs w:val="22"/>
          <w:highlight w:val="none"/>
        </w:rPr>
        <w:t xml:space="preserve">。</w:t>
      </w:r>
      <w:r>
        <w:rPr>
          <w:color w:val="000000" w:themeColor="text1"/>
        </w:rPr>
      </w:r>
      <w:r/>
    </w:p>
    <w:p>
      <w:pPr>
        <w:ind w:firstLine="492"/>
        <w:spacing w:line="460" w:lineRule="exact"/>
        <w:rPr>
          <w:bCs/>
          <w:color w:val="000000" w:themeColor="text1"/>
          <w:sz w:val="24"/>
          <w:szCs w:val="22"/>
          <w:highlight w:val="none"/>
        </w:rPr>
      </w:pPr>
      <w:r>
        <w:rPr>
          <w:bCs/>
          <w:color w:val="000000" w:themeColor="text1"/>
          <w:sz w:val="24"/>
          <w:szCs w:val="22"/>
          <w:highlight w:val="none"/>
        </w:rPr>
        <w:t xml:space="preserve">主要专业技术能力有：</w:t>
      </w:r>
      <w:r>
        <w:rPr>
          <w:rFonts w:hint="eastAsia"/>
          <w:bCs/>
          <w:color w:val="000000" w:themeColor="text1"/>
          <w:sz w:val="24"/>
          <w:szCs w:val="22"/>
          <w:highlight w:val="none"/>
        </w:rPr>
        <w:t xml:space="preserve"> </w:t>
      </w:r>
      <w:r>
        <w:rPr>
          <w:bCs/>
          <w:color w:val="000000" w:themeColor="text1"/>
          <w:sz w:val="24"/>
          <w:szCs w:val="22"/>
          <w:highlight w:val="none"/>
          <w:u w:val="single"/>
        </w:rPr>
        <w:t xml:space="preserve"> </w:t>
      </w:r>
      <w:r>
        <w:rPr>
          <w:rFonts w:hint="eastAsia"/>
          <w:bCs/>
          <w:color w:val="000000" w:themeColor="text1"/>
          <w:sz w:val="24"/>
          <w:szCs w:val="22"/>
          <w:highlight w:val="none"/>
          <w:u w:val="single"/>
        </w:rPr>
        <w:t xml:space="preserve">                </w:t>
      </w:r>
      <w:r>
        <w:rPr>
          <w:bCs/>
          <w:color w:val="000000" w:themeColor="text1"/>
          <w:sz w:val="24"/>
          <w:szCs w:val="22"/>
          <w:highlight w:val="none"/>
          <w:u w:val="single"/>
        </w:rPr>
        <w:t xml:space="preserve"> </w:t>
      </w:r>
      <w:r>
        <w:rPr>
          <w:bCs/>
          <w:color w:val="000000" w:themeColor="text1"/>
          <w:sz w:val="24"/>
          <w:szCs w:val="22"/>
          <w:highlight w:val="none"/>
        </w:rPr>
        <w:t xml:space="preserve">。</w:t>
      </w:r>
      <w:r>
        <w:rPr>
          <w:color w:val="000000" w:themeColor="text1"/>
        </w:rPr>
      </w:r>
      <w:r/>
    </w:p>
    <w:p>
      <w:pPr>
        <w:spacing w:line="460" w:lineRule="exact"/>
        <w:rPr>
          <w:bCs/>
          <w:color w:val="000000" w:themeColor="text1"/>
          <w:sz w:val="24"/>
          <w:szCs w:val="22"/>
          <w:highlight w:val="none"/>
        </w:rPr>
      </w:pPr>
      <w:r>
        <w:rPr>
          <w:bCs/>
          <w:color w:val="000000" w:themeColor="text1"/>
          <w:sz w:val="24"/>
          <w:szCs w:val="22"/>
          <w:highlight w:val="none"/>
        </w:rPr>
        <w:t xml:space="preserve">                                    </w:t>
      </w:r>
      <w:r>
        <w:rPr>
          <w:color w:val="000000" w:themeColor="text1"/>
        </w:rPr>
      </w:r>
      <w:r/>
    </w:p>
    <w:p>
      <w:pPr>
        <w:spacing w:line="460" w:lineRule="exact"/>
        <w:rPr>
          <w:bCs/>
          <w:color w:val="000000" w:themeColor="text1"/>
          <w:sz w:val="24"/>
          <w:szCs w:val="22"/>
          <w:highlight w:val="none"/>
        </w:rPr>
      </w:pPr>
      <w:r>
        <w:rPr>
          <w:bCs/>
          <w:color w:val="000000" w:themeColor="text1"/>
          <w:sz w:val="24"/>
          <w:szCs w:val="22"/>
          <w:highlight w:val="none"/>
        </w:rPr>
      </w:r>
      <w:r>
        <w:rPr>
          <w:color w:val="000000" w:themeColor="text1"/>
        </w:rPr>
      </w:r>
      <w:r/>
    </w:p>
    <w:p>
      <w:pPr>
        <w:spacing w:line="460" w:lineRule="exact"/>
        <w:rPr>
          <w:bCs/>
          <w:color w:val="000000" w:themeColor="text1"/>
          <w:sz w:val="24"/>
          <w:szCs w:val="22"/>
          <w:highlight w:val="none"/>
        </w:rPr>
      </w:pPr>
      <w:r>
        <w:rPr>
          <w:bCs/>
          <w:color w:val="000000" w:themeColor="text1"/>
          <w:sz w:val="24"/>
          <w:szCs w:val="22"/>
          <w:highlight w:val="none"/>
        </w:rPr>
      </w:r>
      <w:r>
        <w:rPr>
          <w:color w:val="000000" w:themeColor="text1"/>
        </w:rPr>
      </w:r>
      <w:r/>
    </w:p>
    <w:p>
      <w:pPr>
        <w:ind w:firstLine="3600"/>
        <w:spacing w:line="360" w:lineRule="auto"/>
        <w:rPr>
          <w:color w:val="000000" w:themeColor="text1"/>
          <w:sz w:val="24"/>
          <w:szCs w:val="28"/>
          <w:highlight w:val="none"/>
        </w:rPr>
      </w:pPr>
      <w:r>
        <w:rPr>
          <w:color w:val="000000" w:themeColor="text1"/>
          <w:sz w:val="24"/>
          <w:szCs w:val="28"/>
          <w:highlight w:val="none"/>
        </w:rPr>
        <w:t xml:space="preserve">单位名称（公章）：</w:t>
      </w:r>
      <w:r>
        <w:rPr>
          <w:color w:val="000000" w:themeColor="text1"/>
          <w:sz w:val="24"/>
          <w:szCs w:val="28"/>
          <w:highlight w:val="none"/>
          <w:u w:val="single"/>
        </w:rPr>
        <w:t xml:space="preserve">                            </w:t>
      </w:r>
      <w:r>
        <w:rPr>
          <w:color w:val="000000" w:themeColor="text1"/>
        </w:rPr>
      </w:r>
      <w:r/>
    </w:p>
    <w:p>
      <w:pPr>
        <w:ind w:firstLine="3600"/>
        <w:spacing w:line="360" w:lineRule="auto"/>
        <w:rPr>
          <w:color w:val="000000" w:themeColor="text1"/>
          <w:sz w:val="24"/>
          <w:szCs w:val="28"/>
          <w:highlight w:val="none"/>
        </w:rPr>
      </w:pPr>
      <w:r>
        <w:rPr>
          <w:color w:val="000000" w:themeColor="text1"/>
          <w:sz w:val="24"/>
          <w:szCs w:val="28"/>
          <w:highlight w:val="none"/>
        </w:rPr>
        <w:t xml:space="preserve">法定代表人（签名或盖章）：</w:t>
      </w:r>
      <w:r>
        <w:rPr>
          <w:color w:val="000000" w:themeColor="text1"/>
          <w:sz w:val="24"/>
          <w:szCs w:val="28"/>
          <w:highlight w:val="none"/>
          <w:u w:val="single"/>
        </w:rPr>
        <w:t xml:space="preserve">                    </w:t>
      </w:r>
      <w:r>
        <w:rPr>
          <w:color w:val="000000" w:themeColor="text1"/>
        </w:rPr>
      </w:r>
      <w:r/>
    </w:p>
    <w:p>
      <w:pPr>
        <w:jc w:val="right"/>
        <w:spacing w:line="580" w:lineRule="exact"/>
        <w:rPr>
          <w:rFonts w:hint="eastAsia" w:ascii="宋体" w:hAnsi="宋体"/>
          <w:bCs/>
          <w:color w:val="000000" w:themeColor="text1"/>
          <w:sz w:val="24"/>
          <w:szCs w:val="24"/>
          <w:highlight w:val="none"/>
        </w:rPr>
      </w:pPr>
      <w:r>
        <w:rPr>
          <w:color w:val="000000" w:themeColor="text1"/>
          <w:sz w:val="24"/>
          <w:szCs w:val="28"/>
          <w:highlight w:val="none"/>
          <w:u w:val="single"/>
        </w:rPr>
        <w:t xml:space="preserve">      </w:t>
      </w:r>
      <w:r>
        <w:rPr>
          <w:color w:val="000000" w:themeColor="text1"/>
          <w:sz w:val="24"/>
          <w:szCs w:val="28"/>
          <w:highlight w:val="none"/>
        </w:rPr>
        <w:t xml:space="preserve">年</w:t>
      </w:r>
      <w:r>
        <w:rPr>
          <w:color w:val="000000" w:themeColor="text1"/>
          <w:sz w:val="24"/>
          <w:szCs w:val="28"/>
          <w:highlight w:val="none"/>
          <w:u w:val="single"/>
        </w:rPr>
        <w:t xml:space="preserve">    </w:t>
      </w:r>
      <w:r>
        <w:rPr>
          <w:color w:val="000000" w:themeColor="text1"/>
          <w:sz w:val="24"/>
          <w:szCs w:val="28"/>
          <w:highlight w:val="none"/>
        </w:rPr>
        <w:t xml:space="preserve">月</w:t>
      </w:r>
      <w:r>
        <w:rPr>
          <w:color w:val="000000" w:themeColor="text1"/>
          <w:sz w:val="24"/>
          <w:szCs w:val="28"/>
          <w:highlight w:val="none"/>
          <w:u w:val="single"/>
        </w:rPr>
        <w:t xml:space="preserve">    </w:t>
      </w:r>
      <w:r>
        <w:rPr>
          <w:color w:val="000000" w:themeColor="text1"/>
          <w:sz w:val="24"/>
          <w:szCs w:val="28"/>
          <w:highlight w:val="none"/>
        </w:rPr>
        <w:t xml:space="preserve">日</w:t>
      </w:r>
      <w:r>
        <w:rPr>
          <w:color w:val="000000" w:themeColor="text1"/>
        </w:rPr>
      </w:r>
      <w:r/>
    </w:p>
    <w:p>
      <w:pPr>
        <w:jc w:val="left"/>
        <w:widowControl/>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color w:val="000000" w:themeColor="text1"/>
        </w:rPr>
      </w:r>
      <w:r/>
    </w:p>
    <w:p>
      <w:pPr>
        <w:jc w:val="left"/>
        <w:keepLines w:val="0"/>
        <w:keepNext w:val="0"/>
        <w:pageBreakBefore/>
        <w:spacing w:line="440" w:lineRule="exact"/>
        <w:widowControl w:val="off"/>
        <w:rPr>
          <w:rFonts w:hint="eastAsia" w:ascii="宋体" w:hAnsi="宋体"/>
          <w:b/>
          <w:bCs w:val="0"/>
          <w:color w:val="000000" w:themeColor="text1"/>
          <w:sz w:val="24"/>
          <w:szCs w:val="24"/>
          <w:highlight w:val="none"/>
        </w:rPr>
        <w:outlineLvl w:val="0"/>
      </w:pPr>
      <w:r>
        <w:rPr>
          <w:color w:val="000000" w:themeColor="text1"/>
        </w:rPr>
      </w:r>
      <w:bookmarkStart w:id="291" w:name="_Toc98277387"/>
      <w:r>
        <w:rPr>
          <w:color w:val="000000" w:themeColor="text1"/>
        </w:rPr>
      </w:r>
      <w:bookmarkStart w:id="292" w:name="_Toc18592"/>
      <w:r>
        <w:rPr>
          <w:color w:val="000000" w:themeColor="text1"/>
        </w:rPr>
      </w:r>
      <w:bookmarkStart w:id="293" w:name="_Toc116946366"/>
      <w:r>
        <w:rPr>
          <w:color w:val="000000" w:themeColor="text1"/>
        </w:rPr>
      </w:r>
      <w:bookmarkStart w:id="294" w:name="_Toc36830602"/>
      <w:r>
        <w:rPr>
          <w:rFonts w:hint="eastAsia" w:ascii="宋体" w:hAnsi="宋体"/>
          <w:b/>
          <w:bCs w:val="0"/>
          <w:color w:val="000000" w:themeColor="text1"/>
          <w:sz w:val="24"/>
          <w:szCs w:val="24"/>
          <w:highlight w:val="none"/>
        </w:rPr>
        <w:t xml:space="preserve">（十</w:t>
      </w:r>
      <w:r>
        <w:rPr>
          <w:rFonts w:hint="eastAsia" w:ascii="宋体" w:hAnsi="宋体"/>
          <w:b/>
          <w:bCs w:val="0"/>
          <w:color w:val="000000" w:themeColor="text1"/>
          <w:sz w:val="24"/>
          <w:szCs w:val="24"/>
          <w:highlight w:val="none"/>
          <w:lang w:val="en-US" w:eastAsia="zh-CN"/>
        </w:rPr>
        <w:t xml:space="preserve">二</w:t>
      </w:r>
      <w:r>
        <w:rPr>
          <w:rFonts w:hint="eastAsia" w:ascii="宋体" w:hAnsi="宋体"/>
          <w:b/>
          <w:bCs w:val="0"/>
          <w:color w:val="000000" w:themeColor="text1"/>
          <w:sz w:val="24"/>
          <w:szCs w:val="24"/>
          <w:highlight w:val="none"/>
        </w:rPr>
        <w:t xml:space="preserve">）（投标供应商）中小企业声明函（格式）</w:t>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r/>
    </w:p>
    <w:p>
      <w:pPr>
        <w:ind w:firstLine="562"/>
        <w:jc w:val="center"/>
        <w:keepLines w:val="0"/>
        <w:keepNext w:val="0"/>
        <w:spacing w:line="440" w:lineRule="exact"/>
        <w:widowControl w:val="off"/>
        <w:rPr>
          <w:rFonts w:hint="eastAsia" w:ascii="宋体" w:hAnsi="宋体" w:cs="宋体"/>
          <w:b/>
          <w:bCs/>
          <w:color w:val="000000" w:themeColor="text1"/>
          <w:sz w:val="28"/>
          <w:szCs w:val="28"/>
          <w:highlight w:val="none"/>
        </w:rPr>
      </w:pPr>
      <w:r>
        <w:rPr>
          <w:color w:val="000000" w:themeColor="text1"/>
        </w:rPr>
      </w:r>
      <w:bookmarkStart w:id="295" w:name="OLE_LINK2"/>
      <w:r>
        <w:rPr>
          <w:color w:val="000000" w:themeColor="text1"/>
        </w:rPr>
      </w:r>
      <w:bookmarkStart w:id="296" w:name="OLE_LINK14"/>
      <w:r>
        <w:rPr>
          <w:color w:val="000000" w:themeColor="text1"/>
        </w:rPr>
      </w:r>
      <w:bookmarkStart w:id="297" w:name="OLE_LINK13"/>
      <w:r>
        <w:rPr>
          <w:color w:val="000000" w:themeColor="text1"/>
        </w:rPr>
      </w:r>
      <w:bookmarkStart w:id="298" w:name="_Toc116946367"/>
      <w:r>
        <w:rPr>
          <w:color w:val="000000" w:themeColor="text1"/>
        </w:rPr>
      </w:r>
      <w:bookmarkStart w:id="299" w:name="_Toc36830603"/>
      <w:r>
        <w:rPr>
          <w:color w:val="000000" w:themeColor="text1"/>
        </w:rPr>
      </w:r>
      <w:bookmarkStart w:id="300" w:name="_Toc98277388"/>
      <w:r>
        <w:rPr>
          <w:rFonts w:hint="eastAsia" w:ascii="宋体" w:hAnsi="宋体" w:cs="宋体"/>
          <w:b/>
          <w:bCs/>
          <w:color w:val="000000" w:themeColor="text1"/>
          <w:sz w:val="28"/>
          <w:szCs w:val="28"/>
          <w:highlight w:val="none"/>
        </w:rPr>
        <w:t xml:space="preserve">中小企业声明函（货物）</w:t>
      </w:r>
      <w:r>
        <w:rPr>
          <w:color w:val="000000" w:themeColor="text1"/>
        </w:rPr>
      </w:r>
      <w:r/>
    </w:p>
    <w:p>
      <w:pPr>
        <w:ind w:firstLine="480"/>
        <w:spacing w:line="58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000000" w:themeColor="text1"/>
          <w:sz w:val="24"/>
          <w:szCs w:val="24"/>
          <w:highlight w:val="none"/>
          <w:u w:val="single"/>
        </w:rPr>
        <w:t xml:space="preserve">（单位名称）</w:t>
      </w:r>
      <w:r>
        <w:rPr>
          <w:rFonts w:hint="eastAsia" w:ascii="宋体" w:hAnsi="宋体" w:cs="宋体"/>
          <w:bCs/>
          <w:color w:val="000000" w:themeColor="text1"/>
          <w:sz w:val="24"/>
          <w:szCs w:val="24"/>
          <w:highlight w:val="none"/>
        </w:rPr>
        <w:t xml:space="preserve">的</w:t>
      </w:r>
      <w:r>
        <w:rPr>
          <w:rFonts w:hint="eastAsia" w:ascii="宋体" w:hAnsi="宋体" w:cs="宋体"/>
          <w:bCs/>
          <w:color w:val="000000" w:themeColor="text1"/>
          <w:sz w:val="24"/>
          <w:szCs w:val="24"/>
          <w:highlight w:val="none"/>
          <w:u w:val="single"/>
        </w:rPr>
        <w:t xml:space="preserve">（项目名称）</w:t>
      </w:r>
      <w:r>
        <w:rPr>
          <w:rFonts w:hint="eastAsia" w:ascii="宋体" w:hAnsi="宋体" w:cs="宋体"/>
          <w:bCs/>
          <w:color w:val="000000" w:themeColor="text1"/>
          <w:sz w:val="24"/>
          <w:szCs w:val="24"/>
          <w:highlight w:val="none"/>
        </w:rPr>
        <w:t xml:space="preserve">采购活动，提供的货物全部由符合政策要求的中小企业制造。相关企业 （含联合体中的中小企业、签订分包意向协议的中小企业）的具体情况如下：</w:t>
      </w:r>
      <w:r>
        <w:rPr>
          <w:color w:val="000000" w:themeColor="text1"/>
        </w:rPr>
      </w:r>
      <w:r/>
    </w:p>
    <w:p>
      <w:pPr>
        <w:numPr>
          <w:ilvl w:val="0"/>
          <w:numId w:val="17"/>
        </w:numPr>
        <w:ind w:left="0" w:firstLine="480"/>
        <w:keepLines w:val="0"/>
        <w:keepNext w:val="0"/>
        <w:pageBreakBefore w:val="0"/>
        <w:spacing w:line="500" w:lineRule="exact"/>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，属于</w:t>
      </w:r>
      <w:r>
        <w:rPr>
          <w:rFonts w:hint="eastAsia" w:ascii="宋体" w:hAnsi="宋体" w:eastAsia="宋体" w:cs="宋体"/>
          <w:bCs/>
          <w:color w:val="000000" w:themeColor="text1"/>
          <w:sz w:val="24"/>
          <w:szCs w:val="24"/>
          <w:highlight w:val="none"/>
          <w:u w:val="single"/>
        </w:rPr>
        <w:t xml:space="preserve">（采购文件中明确的所属行业）</w:t>
      </w:r>
      <w:r>
        <w:rPr>
          <w:rFonts w:hint="eastAsia" w:ascii="宋体" w:hAnsi="宋体" w:eastAsia="宋体" w:cs="宋体"/>
          <w:bCs/>
          <w:color w:val="000000" w:themeColor="text1"/>
          <w:sz w:val="24"/>
          <w:szCs w:val="24"/>
          <w:highlight w:val="none"/>
        </w:rPr>
        <w:t xml:space="preserve">行业；制造商为</w:t>
      </w:r>
      <w:r>
        <w:rPr>
          <w:rFonts w:hint="eastAsia" w:ascii="宋体" w:hAnsi="宋体" w:eastAsia="宋体" w:cs="宋体"/>
          <w:bCs/>
          <w:color w:val="000000" w:themeColor="text1"/>
          <w:sz w:val="24"/>
          <w:szCs w:val="24"/>
          <w:highlight w:val="none"/>
          <w:u w:val="single"/>
        </w:rPr>
        <w:t xml:space="preserve">（企业名称）</w:t>
      </w:r>
      <w:r>
        <w:rPr>
          <w:rFonts w:hint="eastAsia" w:ascii="宋体" w:hAnsi="宋体" w:eastAsia="宋体" w:cs="宋体"/>
          <w:bCs/>
          <w:color w:val="000000" w:themeColor="text1"/>
          <w:sz w:val="24"/>
          <w:szCs w:val="24"/>
          <w:highlight w:val="none"/>
        </w:rPr>
        <w:t xml:space="preserve">，从业人员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人，营业收入为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万元，资产总额为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万元，属于（中型企业、小型企业、微型企业）；</w:t>
      </w:r>
      <w:r>
        <w:rPr>
          <w:color w:val="000000" w:themeColor="text1"/>
        </w:rPr>
      </w:r>
      <w:r/>
    </w:p>
    <w:p>
      <w:pPr>
        <w:numPr>
          <w:ilvl w:val="0"/>
          <w:numId w:val="17"/>
        </w:numPr>
        <w:ind w:left="0" w:firstLine="480"/>
        <w:keepLines w:val="0"/>
        <w:keepNext w:val="0"/>
        <w:pageBreakBefore w:val="0"/>
        <w:spacing w:line="500" w:lineRule="exact"/>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，属于</w:t>
      </w:r>
      <w:r>
        <w:rPr>
          <w:rFonts w:hint="eastAsia" w:ascii="宋体" w:hAnsi="宋体" w:eastAsia="宋体" w:cs="宋体"/>
          <w:bCs/>
          <w:color w:val="000000" w:themeColor="text1"/>
          <w:sz w:val="24"/>
          <w:szCs w:val="24"/>
          <w:highlight w:val="none"/>
          <w:u w:val="single"/>
        </w:rPr>
        <w:t xml:space="preserve">（采购文件中明确的所属行业）</w:t>
      </w:r>
      <w:r>
        <w:rPr>
          <w:rFonts w:hint="eastAsia" w:ascii="宋体" w:hAnsi="宋体" w:eastAsia="宋体" w:cs="宋体"/>
          <w:bCs/>
          <w:color w:val="000000" w:themeColor="text1"/>
          <w:sz w:val="24"/>
          <w:szCs w:val="24"/>
          <w:highlight w:val="none"/>
        </w:rPr>
        <w:t xml:space="preserve">行业；制造商为</w:t>
      </w:r>
      <w:r>
        <w:rPr>
          <w:rFonts w:hint="eastAsia" w:ascii="宋体" w:hAnsi="宋体" w:eastAsia="宋体" w:cs="宋体"/>
          <w:bCs/>
          <w:color w:val="000000" w:themeColor="text1"/>
          <w:sz w:val="24"/>
          <w:szCs w:val="24"/>
          <w:highlight w:val="none"/>
          <w:u w:val="single"/>
        </w:rPr>
        <w:t xml:space="preserve">（企业名称）</w:t>
      </w:r>
      <w:r>
        <w:rPr>
          <w:rFonts w:hint="eastAsia" w:ascii="宋体" w:hAnsi="宋体" w:eastAsia="宋体" w:cs="宋体"/>
          <w:bCs/>
          <w:color w:val="000000" w:themeColor="text1"/>
          <w:sz w:val="24"/>
          <w:szCs w:val="24"/>
          <w:highlight w:val="none"/>
        </w:rPr>
        <w:t xml:space="preserve">，从业人员</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人，营业收入为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万元，资产总额为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万元，属于（中型企业、小型企业、微型企业）</w:t>
      </w:r>
      <w:r>
        <w:rPr>
          <w:rFonts w:hint="eastAsia" w:ascii="宋体" w:hAnsi="宋体" w:cs="宋体"/>
          <w:bCs/>
          <w:color w:val="000000" w:themeColor="text1"/>
          <w:sz w:val="24"/>
          <w:szCs w:val="24"/>
          <w:highlight w:val="none"/>
          <w:lang w:eastAsia="zh-CN"/>
        </w:rPr>
        <w:t xml:space="preserve">；</w:t>
      </w:r>
      <w:r>
        <w:rPr>
          <w:color w:val="000000" w:themeColor="text1"/>
        </w:rPr>
      </w:r>
      <w:r/>
    </w:p>
    <w:p>
      <w:pPr>
        <w:ind w:firstLine="480"/>
        <w:spacing w:line="58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w:t>
      </w:r>
      <w:r>
        <w:rPr>
          <w:color w:val="000000" w:themeColor="text1"/>
        </w:rPr>
      </w:r>
      <w:r/>
    </w:p>
    <w:p>
      <w:pPr>
        <w:ind w:firstLine="480"/>
        <w:spacing w:line="58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color w:val="000000" w:themeColor="text1"/>
        </w:rPr>
      </w:r>
      <w:r/>
    </w:p>
    <w:p>
      <w:pPr>
        <w:ind w:firstLine="48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p>
      <w:pPr>
        <w:ind w:firstLine="480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企业名称（盖章）：</w:t>
      </w:r>
      <w:r>
        <w:rPr>
          <w:color w:val="000000" w:themeColor="text1"/>
        </w:rPr>
      </w:r>
      <w:r/>
    </w:p>
    <w:p>
      <w:pPr>
        <w:ind w:firstLine="480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日　　　　　　期：</w:t>
      </w:r>
      <w:r>
        <w:rPr>
          <w:color w:val="000000" w:themeColor="text1"/>
        </w:rPr>
      </w:r>
      <w:r/>
    </w:p>
    <w:p>
      <w:pPr>
        <w:ind w:firstLine="480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注：1.从业人员、营业收入、资产总额填报上一年度数据，无上一年度数据的新成立企业可不填报。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2.在货物采购项目中，供应商提供的货物既有中小企业制造货物，也有大型企业制造货物的，不享受本办法规定的中小企业扶持政策。</w:t>
      </w:r>
      <w:r>
        <w:rPr>
          <w:color w:val="000000" w:themeColor="text1"/>
        </w:rPr>
      </w:r>
      <w:r/>
    </w:p>
    <w:p>
      <w:pPr>
        <w:ind w:firstLine="480"/>
        <w:spacing w:line="360" w:lineRule="auto"/>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default" w:ascii="宋体" w:hAnsi="宋体" w:eastAsia="宋体" w:cs="宋体"/>
          <w:color w:val="000000" w:themeColor="text1"/>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000000" w:themeColor="text1"/>
          <w:sz w:val="24"/>
          <w:szCs w:val="24"/>
          <w:highlight w:val="none"/>
          <w:lang w:val="en-US" w:eastAsia="zh-CN"/>
        </w:rPr>
        <w:t xml:space="preserve">。</w:t>
      </w:r>
      <w:bookmarkEnd w:id="295"/>
      <w:r>
        <w:rPr>
          <w:color w:val="000000" w:themeColor="text1"/>
        </w:rPr>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color w:val="000000" w:themeColor="text1"/>
        </w:rPr>
      </w:r>
      <w:bookmarkStart w:id="301" w:name="_Toc5381"/>
      <w:r>
        <w:rPr>
          <w:rFonts w:hint="eastAsia" w:ascii="宋体" w:hAnsi="宋体"/>
          <w:b/>
          <w:bCs w:val="0"/>
          <w:color w:val="000000" w:themeColor="text1"/>
          <w:sz w:val="24"/>
          <w:szCs w:val="24"/>
          <w:highlight w:val="none"/>
        </w:rPr>
        <w:t xml:space="preserve">（十</w:t>
      </w:r>
      <w:r>
        <w:rPr>
          <w:rFonts w:hint="eastAsia" w:ascii="宋体" w:hAnsi="宋体"/>
          <w:b/>
          <w:bCs w:val="0"/>
          <w:color w:val="000000" w:themeColor="text1"/>
          <w:sz w:val="24"/>
          <w:szCs w:val="24"/>
          <w:highlight w:val="none"/>
          <w:lang w:val="en-US" w:eastAsia="zh-CN"/>
        </w:rPr>
        <w:t xml:space="preserve">三</w:t>
      </w:r>
      <w:r>
        <w:rPr>
          <w:rFonts w:hint="eastAsia" w:ascii="宋体" w:hAnsi="宋体"/>
          <w:b/>
          <w:bCs w:val="0"/>
          <w:color w:val="000000" w:themeColor="text1"/>
          <w:sz w:val="24"/>
          <w:szCs w:val="24"/>
          <w:highlight w:val="none"/>
        </w:rPr>
        <w:t xml:space="preserve">）（投标供应商）残疾人福利性单位声明函（格式）：</w:t>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r/>
    </w:p>
    <w:p>
      <w:pPr>
        <w:spacing w:line="588" w:lineRule="exact"/>
        <w:rPr>
          <w:rFonts w:ascii="仿宋_GB2312" w:hAnsi="Calibri" w:eastAsia="仿宋_GB2312"/>
          <w:b/>
          <w:color w:val="000000" w:themeColor="text1"/>
          <w:spacing w:val="6"/>
          <w:sz w:val="30"/>
          <w:szCs w:val="30"/>
          <w:highlight w:val="none"/>
        </w:rPr>
      </w:pPr>
      <w:r>
        <w:rPr>
          <w:rFonts w:ascii="仿宋_GB2312" w:hAnsi="Calibri" w:eastAsia="仿宋_GB2312"/>
          <w:b/>
          <w:color w:val="000000" w:themeColor="text1"/>
          <w:spacing w:val="6"/>
          <w:sz w:val="30"/>
          <w:szCs w:val="30"/>
          <w:highlight w:val="none"/>
        </w:rPr>
      </w:r>
      <w:r>
        <w:rPr>
          <w:color w:val="000000" w:themeColor="text1"/>
        </w:rPr>
      </w:r>
      <w:r/>
    </w:p>
    <w:p>
      <w:pPr>
        <w:jc w:val="center"/>
        <w:rPr>
          <w:rFonts w:ascii="黑体" w:hAnsi="Calibri" w:eastAsia="黑体"/>
          <w:bCs/>
          <w:color w:val="000000" w:themeColor="text1"/>
          <w:sz w:val="28"/>
          <w:szCs w:val="28"/>
          <w:highlight w:val="none"/>
        </w:rPr>
      </w:pPr>
      <w:r>
        <w:rPr>
          <w:rFonts w:hint="eastAsia" w:ascii="黑体" w:hAnsi="Calibri" w:eastAsia="黑体"/>
          <w:bCs/>
          <w:color w:val="000000" w:themeColor="text1"/>
          <w:sz w:val="28"/>
          <w:szCs w:val="28"/>
          <w:highlight w:val="none"/>
        </w:rPr>
        <w:t xml:space="preserve">残疾人福利性单位声明函</w:t>
      </w:r>
      <w:r>
        <w:rPr>
          <w:color w:val="000000" w:themeColor="text1"/>
        </w:rPr>
      </w:r>
      <w:r/>
    </w:p>
    <w:p>
      <w:pPr>
        <w:jc w:val="center"/>
        <w:rPr>
          <w:rFonts w:ascii="黑体" w:hAnsi="Calibri" w:eastAsia="黑体"/>
          <w:bCs/>
          <w:color w:val="000000" w:themeColor="text1"/>
          <w:sz w:val="28"/>
          <w:szCs w:val="28"/>
          <w:highlight w:val="none"/>
        </w:rPr>
      </w:pPr>
      <w:r>
        <w:rPr>
          <w:rFonts w:ascii="黑体" w:hAnsi="Calibri" w:eastAsia="黑体"/>
          <w:bCs/>
          <w:color w:val="000000" w:themeColor="text1"/>
          <w:sz w:val="28"/>
          <w:szCs w:val="28"/>
          <w:highlight w:val="none"/>
        </w:rPr>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单位的</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rPr>
      </w:r>
      <w:r/>
    </w:p>
    <w:p>
      <w:pPr>
        <w:ind w:firstLine="480"/>
        <w:spacing w:line="580" w:lineRule="exact"/>
        <w:rPr>
          <w:rFonts w:hint="eastAsia" w:ascii="宋体" w:hAnsi="宋体"/>
          <w:bCs/>
          <w:color w:val="000000" w:themeColor="text1"/>
          <w:sz w:val="24"/>
          <w:szCs w:val="24"/>
          <w:highlight w:val="none"/>
        </w:rPr>
      </w:pPr>
      <w:r>
        <w:rPr>
          <w:color w:val="000000" w:themeColor="text1"/>
        </w:rPr>
      </w:r>
      <w:bookmarkStart w:id="302" w:name="_Hlk62691704"/>
      <w:r>
        <w:rPr>
          <w:rFonts w:hint="eastAsia" w:ascii="宋体" w:hAnsi="宋体"/>
          <w:bCs/>
          <w:color w:val="000000" w:themeColor="text1"/>
          <w:sz w:val="24"/>
          <w:szCs w:val="24"/>
          <w:highlight w:val="none"/>
        </w:rPr>
        <w:t xml:space="preserve">（备注：1.供应商如不提供此声明函，价格将不做相应扣除。</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中标供应商为残疾人福利单位的，此声明函将随中标结果同时公告，接受社会监督）</w:t>
      </w:r>
      <w:bookmarkEnd w:id="302"/>
      <w:r>
        <w:rPr>
          <w:color w:val="000000" w:themeColor="text1"/>
        </w:rPr>
      </w: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spacing w:line="360" w:lineRule="auto"/>
        <w:rPr>
          <w:rFonts w:ascii="宋体" w:hAnsi="Calibri"/>
          <w:color w:val="000000" w:themeColor="text1"/>
          <w:sz w:val="24"/>
          <w:szCs w:val="24"/>
          <w:highlight w:val="none"/>
        </w:rPr>
      </w:pPr>
      <w:r>
        <w:rPr>
          <w:rFonts w:ascii="宋体" w:hAnsi="Calibri"/>
          <w:color w:val="000000" w:themeColor="text1"/>
          <w:sz w:val="24"/>
          <w:szCs w:val="24"/>
          <w:highlight w:val="none"/>
        </w:rPr>
      </w:r>
      <w:r>
        <w:rPr>
          <w:color w:val="000000" w:themeColor="text1"/>
        </w:rPr>
      </w:r>
      <w:r/>
    </w:p>
    <w:p>
      <w:pPr>
        <w:jc w:val="left"/>
        <w:widowControl/>
        <w:rPr>
          <w:rFonts w:hint="eastAsia" w:ascii="宋体" w:hAnsi="宋体"/>
          <w:bCs/>
          <w:color w:val="000000" w:themeColor="text1"/>
          <w:sz w:val="24"/>
          <w:szCs w:val="24"/>
          <w:highlight w:val="none"/>
        </w:rPr>
      </w:pPr>
      <w:r>
        <w:rPr>
          <w:color w:val="000000" w:themeColor="text1"/>
        </w:rPr>
      </w:r>
      <w:bookmarkStart w:id="303" w:name="_Toc36830604"/>
      <w:r>
        <w:rPr>
          <w:rFonts w:ascii="宋体" w:hAnsi="宋体"/>
          <w:bCs/>
          <w:color w:val="000000" w:themeColor="text1"/>
          <w:sz w:val="24"/>
          <w:szCs w:val="24"/>
          <w:highlight w:val="none"/>
        </w:rPr>
        <w:br w:type="page" w:clear="all"/>
      </w:r>
      <w:r>
        <w:rPr>
          <w:color w:val="000000" w:themeColor="text1"/>
        </w:rPr>
      </w:r>
      <w:r/>
    </w:p>
    <w:p>
      <w:pPr>
        <w:jc w:val="left"/>
        <w:pageBreakBefore/>
        <w:rPr>
          <w:rFonts w:hint="default" w:ascii="宋体" w:hAnsi="宋体" w:eastAsia="宋体" w:cs="Times New Roman"/>
          <w:b/>
          <w:bCs w:val="0"/>
          <w:color w:val="000000" w:themeColor="text1"/>
          <w:sz w:val="24"/>
          <w:szCs w:val="24"/>
          <w:highlight w:val="none"/>
        </w:rPr>
        <w:outlineLvl w:val="0"/>
      </w:pPr>
      <w:r>
        <w:rPr>
          <w:color w:val="000000" w:themeColor="text1"/>
        </w:rPr>
      </w:r>
      <w:bookmarkStart w:id="304" w:name="_Toc24703"/>
      <w:r>
        <w:rPr>
          <w:color w:val="000000" w:themeColor="text1"/>
        </w:rPr>
      </w:r>
      <w:bookmarkStart w:id="305" w:name="_Toc116946368"/>
      <w:r>
        <w:rPr>
          <w:color w:val="000000" w:themeColor="text1"/>
        </w:rPr>
      </w:r>
      <w:bookmarkStart w:id="306" w:name="_Toc98277389"/>
      <w:r>
        <w:rPr>
          <w:rFonts w:hint="eastAsia" w:ascii="宋体" w:hAnsi="宋体"/>
          <w:b/>
          <w:bCs w:val="0"/>
          <w:color w:val="000000" w:themeColor="text1"/>
          <w:sz w:val="24"/>
          <w:szCs w:val="24"/>
          <w:highlight w:val="none"/>
        </w:rPr>
        <w:t xml:space="preserve">（十</w:t>
      </w:r>
      <w:r>
        <w:rPr>
          <w:rFonts w:hint="eastAsia" w:ascii="宋体" w:hAnsi="宋体"/>
          <w:b/>
          <w:bCs w:val="0"/>
          <w:color w:val="000000" w:themeColor="text1"/>
          <w:sz w:val="24"/>
          <w:szCs w:val="24"/>
          <w:highlight w:val="none"/>
          <w:lang w:val="en-US" w:eastAsia="zh-CN"/>
        </w:rPr>
        <w:t xml:space="preserve">四</w:t>
      </w:r>
      <w:r>
        <w:rPr>
          <w:rFonts w:hint="eastAsia" w:ascii="宋体" w:hAnsi="宋体"/>
          <w:b/>
          <w:bCs w:val="0"/>
          <w:color w:val="000000" w:themeColor="text1"/>
          <w:sz w:val="24"/>
          <w:szCs w:val="24"/>
          <w:highlight w:val="none"/>
        </w:rPr>
        <w:t xml:space="preserve">）</w:t>
      </w:r>
      <w:r>
        <w:rPr>
          <w:rFonts w:hint="eastAsia" w:ascii="宋体" w:hAnsi="宋体" w:eastAsia="宋体" w:cs="Times New Roman"/>
          <w:b/>
          <w:bCs w:val="0"/>
          <w:color w:val="000000" w:themeColor="text1"/>
          <w:sz w:val="24"/>
          <w:szCs w:val="24"/>
          <w:highlight w:val="none"/>
          <w:lang w:val="en-US" w:eastAsia="zh-CN"/>
        </w:rPr>
        <w:t xml:space="preserve">关于符合本国产品标准的声明函（格式）：</w:t>
      </w:r>
      <w:r>
        <w:rPr>
          <w:color w:val="000000" w:themeColor="text1"/>
        </w:rPr>
      </w:r>
      <w:r/>
    </w:p>
    <w:p>
      <w:pPr>
        <w:ind w:left="0" w:right="0" w:firstLine="0"/>
        <w:jc w:val="center"/>
        <w:keepLines w:val="0"/>
        <w:keepNext w:val="0"/>
        <w:spacing w:before="0" w:beforeAutospacing="1" w:after="0" w:afterAutospacing="1"/>
        <w:widowControl/>
        <w:rPr>
          <w:rFonts w:hint="eastAsia" w:ascii="Times New Roman" w:hAnsi="Times New Roman" w:eastAsia="宋体" w:cs="Times New Roman"/>
          <w:b/>
          <w:i w:val="0"/>
          <w:iCs w:val="0"/>
          <w:color w:val="000000" w:themeColor="text1"/>
          <w:sz w:val="28"/>
          <w:szCs w:val="28"/>
          <w:highlight w:val="none"/>
        </w:rPr>
        <w:suppressLineNumbers w:val="0"/>
      </w:pPr>
      <w:r>
        <w:rPr>
          <w:rFonts w:hint="eastAsia" w:ascii="Times New Roman" w:hAnsi="Times New Roman" w:eastAsia="宋体" w:cs="Times New Roman"/>
          <w:b/>
          <w:i w:val="0"/>
          <w:iCs w:val="0"/>
          <w:color w:val="000000" w:themeColor="text1"/>
          <w:sz w:val="28"/>
          <w:szCs w:val="28"/>
          <w:highlight w:val="none"/>
          <w:lang w:val="en-US" w:eastAsia="zh-CN" w:bidi="ar-SA"/>
        </w:rPr>
        <w:t xml:space="preserve">关于符合本国产品标准的声明函</w:t>
      </w:r>
      <w:r>
        <w:rPr>
          <w:color w:val="000000" w:themeColor="text1"/>
        </w:rPr>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1.</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（产品名称1）</w:t>
      </w:r>
      <w:r>
        <w:rPr>
          <w:rFonts w:hint="eastAsia" w:ascii="宋体" w:hAnsi="宋体" w:eastAsia="宋体" w:cs="宋体"/>
          <w:i w:val="0"/>
          <w:iCs w:val="0"/>
          <w:caps w:val="0"/>
          <w:color w:val="000000" w:themeColor="text1"/>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000000" w:themeColor="text1"/>
          <w:spacing w:val="0"/>
          <w:sz w:val="24"/>
          <w:szCs w:val="24"/>
          <w:highlight w:val="none"/>
          <w:lang w:val="en-US" w:eastAsia="zh-CN" w:bidi="ar"/>
        </w:rPr>
        <w:t xml:space="preserve">，生产厂为</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（厂名）</w:t>
      </w:r>
      <w:r>
        <w:rPr>
          <w:rFonts w:hint="eastAsia" w:ascii="宋体" w:hAnsi="宋体" w:eastAsia="宋体" w:cs="宋体"/>
          <w:i w:val="0"/>
          <w:iCs w:val="0"/>
          <w:caps w:val="0"/>
          <w:color w:val="000000" w:themeColor="text1"/>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000000" w:themeColor="text1"/>
          <w:spacing w:val="0"/>
          <w:sz w:val="24"/>
          <w:szCs w:val="24"/>
          <w:highlight w:val="none"/>
          <w:lang w:val="en-US" w:eastAsia="zh-CN" w:bidi="ar"/>
        </w:rPr>
        <w:t xml:space="preserve">，厂址为</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（生产厂址）</w:t>
      </w:r>
      <w:r>
        <w:rPr>
          <w:rFonts w:hint="eastAsia" w:ascii="宋体" w:hAnsi="宋体" w:eastAsia="宋体" w:cs="宋体"/>
          <w:i w:val="0"/>
          <w:iCs w:val="0"/>
          <w:caps w:val="0"/>
          <w:color w:val="000000" w:themeColor="text1"/>
          <w:spacing w:val="0"/>
          <w:sz w:val="24"/>
          <w:szCs w:val="24"/>
          <w:highlight w:val="none"/>
          <w:lang w:val="en-US" w:eastAsia="zh-CN" w:bidi="ar"/>
        </w:rPr>
        <w:t xml:space="preserve">。</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000000" w:themeColor="text1"/>
          <w:spacing w:val="0"/>
          <w:sz w:val="24"/>
          <w:szCs w:val="24"/>
          <w:highlight w:val="none"/>
          <w:lang w:val="en-US" w:eastAsia="zh-CN" w:bidi="ar"/>
        </w:rPr>
        <w:t xml:space="preserve">。</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000000" w:themeColor="text1"/>
          <w:spacing w:val="0"/>
          <w:sz w:val="24"/>
          <w:szCs w:val="24"/>
          <w:highlight w:val="none"/>
          <w:lang w:val="en-US" w:eastAsia="zh-CN" w:bidi="ar"/>
        </w:rPr>
        <w:t xml:space="preserve">在中国境内生产。</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000000" w:themeColor="text1"/>
          <w:spacing w:val="0"/>
          <w:sz w:val="24"/>
          <w:szCs w:val="24"/>
          <w:highlight w:val="none"/>
          <w:lang w:val="en-US" w:eastAsia="zh-CN" w:bidi="ar"/>
        </w:rPr>
        <w:t xml:space="preserve">在中国境内完成。</w:t>
      </w:r>
      <w:r>
        <w:rPr>
          <w:color w:val="000000" w:themeColor="text1"/>
        </w:rPr>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2.（产品名称2），生产厂为</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（厂名）</w:t>
      </w:r>
      <w:r>
        <w:rPr>
          <w:rFonts w:hint="eastAsia" w:ascii="宋体" w:hAnsi="宋体" w:eastAsia="宋体" w:cs="宋体"/>
          <w:i w:val="0"/>
          <w:iCs w:val="0"/>
          <w:caps w:val="0"/>
          <w:color w:val="000000" w:themeColor="text1"/>
          <w:spacing w:val="0"/>
          <w:sz w:val="24"/>
          <w:szCs w:val="24"/>
          <w:highlight w:val="none"/>
          <w:lang w:val="en-US" w:eastAsia="zh-CN" w:bidi="ar"/>
        </w:rPr>
        <w:t xml:space="preserve">，厂址为</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（生产厂址）</w:t>
      </w:r>
      <w:r>
        <w:rPr>
          <w:rFonts w:hint="eastAsia" w:ascii="宋体" w:hAnsi="宋体" w:eastAsia="宋体" w:cs="宋体"/>
          <w:i w:val="0"/>
          <w:iCs w:val="0"/>
          <w:caps w:val="0"/>
          <w:color w:val="000000" w:themeColor="text1"/>
          <w:spacing w:val="0"/>
          <w:sz w:val="24"/>
          <w:szCs w:val="24"/>
          <w:highlight w:val="none"/>
          <w:lang w:val="en-US" w:eastAsia="zh-CN" w:bidi="ar"/>
        </w:rPr>
        <w:t xml:space="preserve">。</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在中国境内生产。</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在中国境内完成。</w:t>
      </w:r>
      <w:r>
        <w:rPr>
          <w:color w:val="000000" w:themeColor="text1"/>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w:t>
      </w:r>
      <w:r>
        <w:rPr>
          <w:color w:val="000000" w:themeColor="text1"/>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本公司（单位）对上述声明内容的真实性负责。如有虚假，愿承担相应法律责任。</w:t>
      </w:r>
      <w:r>
        <w:rPr>
          <w:color w:val="000000" w:themeColor="text1"/>
        </w:rPr>
      </w:r>
      <w:r/>
    </w:p>
    <w:p>
      <w:pPr>
        <w:ind w:left="0" w:right="0" w:firstLine="0"/>
        <w:jc w:val="righ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公司（单位）名称（加盖CA电子公章）：</w:t>
      </w:r>
      <w:r>
        <w:rPr>
          <w:color w:val="000000" w:themeColor="text1"/>
        </w:rPr>
      </w:r>
      <w:r/>
    </w:p>
    <w:p>
      <w:pPr>
        <w:ind w:left="0" w:right="0" w:firstLine="52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日期： 年 月 日</w:t>
      </w:r>
      <w:r>
        <w:rPr>
          <w:color w:val="000000" w:themeColor="text1"/>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r>
      <w:r>
        <w:rPr>
          <w:color w:val="000000" w:themeColor="text1"/>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_________________</w:t>
      </w:r>
      <w:r>
        <w:rPr>
          <w:color w:val="000000" w:themeColor="text1"/>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1.产品如有型号，请在“产品名称”栏一并填写。</w:t>
      </w:r>
      <w:r>
        <w:rPr>
          <w:color w:val="000000" w:themeColor="text1"/>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2.生产厂名与厂址应与生产厂营业执照载明的相关信息保持一致。</w:t>
      </w:r>
      <w:r>
        <w:rPr>
          <w:color w:val="000000" w:themeColor="text1"/>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3.该产品的中国境内生产的组件成本占比相关要求实施前，“规定比例”栏可不填，下同。</w:t>
      </w:r>
      <w:r>
        <w:rPr>
          <w:color w:val="000000" w:themeColor="text1"/>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4.该产品的关键组件要求实施前，“关键组件”栏可不填，下同。</w:t>
      </w:r>
      <w:r>
        <w:rPr>
          <w:color w:val="000000" w:themeColor="text1"/>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5.该产品的关键工序要求实施前，“关键工序”栏可不填，下同。</w:t>
      </w:r>
      <w:r>
        <w:rPr>
          <w:color w:val="000000" w:themeColor="text1"/>
        </w:rPr>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rPr>
        <w:t xml:space="preserve">6.《声明函》中标注“</w:t>
      </w:r>
      <w:r>
        <w:rPr>
          <w:rFonts w:hint="eastAsia" w:ascii="宋体" w:hAnsi="宋体" w:eastAsia="宋体" w:cs="宋体"/>
          <w:i w:val="0"/>
          <w:iCs w:val="0"/>
          <w:caps w:val="0"/>
          <w:color w:val="000000" w:themeColor="text1"/>
          <w:spacing w:val="0"/>
          <w:sz w:val="24"/>
          <w:szCs w:val="24"/>
          <w:highlight w:val="none"/>
          <w:u w:val="single"/>
          <w:lang w:val="en-US" w:eastAsia="zh-CN" w:bidi="ar"/>
        </w:rPr>
        <w:t xml:space="preserve"> / </w:t>
      </w:r>
      <w:r>
        <w:rPr>
          <w:rFonts w:hint="eastAsia" w:ascii="宋体" w:hAnsi="宋体" w:eastAsia="宋体" w:cs="宋体"/>
          <w:i w:val="0"/>
          <w:iCs w:val="0"/>
          <w:caps w:val="0"/>
          <w:color w:val="000000" w:themeColor="text1"/>
          <w:spacing w:val="0"/>
          <w:sz w:val="24"/>
          <w:szCs w:val="24"/>
          <w:highlight w:val="none"/>
          <w:lang w:val="en-US" w:eastAsia="zh-CN" w:bidi="ar"/>
        </w:rPr>
        <w:t xml:space="preserve">”的地方无需填写</w:t>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rFonts w:hint="eastAsia" w:ascii="宋体" w:hAnsi="宋体"/>
          <w:b/>
          <w:bCs w:val="0"/>
          <w:color w:val="000000" w:themeColor="text1"/>
          <w:sz w:val="24"/>
          <w:szCs w:val="24"/>
          <w:highlight w:val="none"/>
        </w:rPr>
        <w:t xml:space="preserve">（十</w:t>
      </w:r>
      <w:r>
        <w:rPr>
          <w:rFonts w:hint="eastAsia" w:ascii="宋体" w:hAnsi="宋体"/>
          <w:b/>
          <w:bCs w:val="0"/>
          <w:color w:val="000000" w:themeColor="text1"/>
          <w:sz w:val="24"/>
          <w:szCs w:val="24"/>
          <w:highlight w:val="none"/>
          <w:lang w:val="en-US" w:eastAsia="zh-CN"/>
        </w:rPr>
        <w:t xml:space="preserve">五</w:t>
      </w:r>
      <w:r>
        <w:rPr>
          <w:rFonts w:hint="eastAsia" w:ascii="宋体" w:hAnsi="宋体"/>
          <w:b/>
          <w:bCs w:val="0"/>
          <w:color w:val="000000" w:themeColor="text1"/>
          <w:sz w:val="24"/>
          <w:szCs w:val="24"/>
          <w:highlight w:val="none"/>
        </w:rPr>
        <w:t xml:space="preserve">）节能环保产品清单及证明材料（如有）</w:t>
      </w:r>
      <w:bookmarkEnd w:id="304"/>
      <w:r>
        <w:rPr>
          <w:color w:val="000000" w:themeColor="text1"/>
        </w:rPr>
      </w:r>
      <w:r/>
    </w:p>
    <w:p>
      <w:pPr>
        <w:pStyle w:val="795"/>
        <w:rPr>
          <w:color w:val="000000" w:themeColor="text1"/>
          <w:highlight w:val="none"/>
        </w:rPr>
      </w:pPr>
      <w:r>
        <w:rPr>
          <w:color w:val="000000" w:themeColor="text1"/>
          <w:highlight w:val="none"/>
        </w:rPr>
      </w:r>
      <w:r>
        <w:rPr>
          <w:color w:val="000000" w:themeColor="text1"/>
        </w:rPr>
      </w:r>
      <w:r/>
    </w:p>
    <w:p>
      <w:pPr>
        <w:pStyle w:val="795"/>
        <w:jc w:val="center"/>
        <w:rPr>
          <w:rFonts w:hint="default" w:ascii="黑体" w:hAnsi="Calibri" w:eastAsia="黑体" w:cs="Times New Roman"/>
          <w:bCs/>
          <w:color w:val="000000" w:themeColor="text1"/>
          <w:sz w:val="28"/>
          <w:szCs w:val="28"/>
          <w:highlight w:val="none"/>
        </w:rPr>
      </w:pPr>
      <w:r>
        <w:rPr>
          <w:rFonts w:hint="eastAsia" w:ascii="黑体" w:hAnsi="Calibri" w:eastAsia="黑体" w:cs="Times New Roman"/>
          <w:bCs/>
          <w:color w:val="000000" w:themeColor="text1"/>
          <w:sz w:val="28"/>
          <w:szCs w:val="28"/>
          <w:highlight w:val="none"/>
          <w:lang w:val="en-US" w:eastAsia="zh-CN" w:bidi="ar-SA"/>
        </w:rPr>
        <w:t xml:space="preserve">节能产品报价表</w:t>
      </w:r>
      <w:r>
        <w:rPr>
          <w:color w:val="000000" w:themeColor="text1"/>
        </w:rPr>
      </w:r>
      <w:r/>
    </w:p>
    <w:p>
      <w:pPr>
        <w:ind w:firstLine="42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left"/>
        <w:keepLines w:val="0"/>
        <w:keepNext w:val="0"/>
        <w:pageBreakBefore w:val="0"/>
        <w:spacing w:after="181"/>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                   项目名称：                   投标供应商（公章）：</w:t>
      </w:r>
      <w:r>
        <w:rPr>
          <w:color w:val="000000" w:themeColor="text1"/>
        </w:rPr>
      </w:r>
      <w:r/>
    </w:p>
    <w:tbl>
      <w:tblPr>
        <w:tblStyle w:val="790"/>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序号</w:t>
            </w:r>
            <w:r>
              <w:rPr>
                <w:color w:val="000000" w:themeColor="text1"/>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在《节能产品政府采购品目清单》（最新一期）中归属的编码及名称</w:t>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产品名称</w:t>
            </w:r>
            <w:r>
              <w:rPr>
                <w:color w:val="000000" w:themeColor="text1"/>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型号和规格</w:t>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数量</w:t>
            </w:r>
            <w:r>
              <w:rPr>
                <w:color w:val="000000" w:themeColor="text1"/>
              </w:rPr>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原产地和</w:t>
            </w:r>
            <w:r>
              <w:rPr>
                <w:color w:val="000000" w:themeColor="text1"/>
              </w:rPr>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制造商名称</w:t>
            </w:r>
            <w:r>
              <w:rPr>
                <w:color w:val="000000" w:themeColor="text1"/>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节能产品认证证书证书编号</w:t>
            </w:r>
            <w:r>
              <w:rPr>
                <w:color w:val="000000" w:themeColor="text1"/>
              </w:rPr>
            </w: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单价</w:t>
            </w:r>
            <w:r>
              <w:rPr>
                <w:color w:val="000000" w:themeColor="text1"/>
              </w:rPr>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（元人民币）</w:t>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总价</w:t>
            </w:r>
            <w:r>
              <w:rPr>
                <w:color w:val="000000" w:themeColor="text1"/>
              </w:rPr>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（元人民币）</w:t>
            </w:r>
            <w:r>
              <w:rPr>
                <w:color w:val="000000" w:themeColor="text1"/>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其中，节能产品总计：</w:t>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r>
    </w:tbl>
    <w:p>
      <w:pPr>
        <w:ind w:right="420" w:firstLine="0"/>
        <w:jc w:val="left"/>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r>
      <w:r>
        <w:rPr>
          <w:color w:val="000000" w:themeColor="text1"/>
        </w:rPr>
      </w:r>
      <w:r/>
    </w:p>
    <w:p>
      <w:pPr>
        <w:ind w:firstLine="3769"/>
        <w:jc w:val="both"/>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t xml:space="preserve">供应商名称</w:t>
      </w:r>
      <w:r>
        <w:rPr>
          <w:rFonts w:hint="eastAsia" w:ascii="Microsoft New Tai Lue" w:hAnsi="Microsoft New Tai Lue" w:eastAsia="宋体" w:cs="Microsoft New Tai Lue"/>
          <w:color w:val="000000" w:themeColor="text1"/>
          <w:sz w:val="21"/>
          <w:szCs w:val="21"/>
          <w:highlight w:val="none"/>
        </w:rPr>
        <w:t xml:space="preserve">（</w:t>
      </w:r>
      <w:r>
        <w:rPr>
          <w:rFonts w:hint="default" w:ascii="Microsoft New Tai Lue" w:hAnsi="Microsoft New Tai Lue" w:eastAsia="宋体" w:cs="Microsoft New Tai Lue"/>
          <w:color w:val="000000" w:themeColor="text1"/>
          <w:sz w:val="21"/>
          <w:szCs w:val="21"/>
          <w:highlight w:val="none"/>
        </w:rPr>
        <w:t xml:space="preserve">公章</w:t>
      </w:r>
      <w:r>
        <w:rPr>
          <w:rFonts w:hint="eastAsia" w:ascii="Microsoft New Tai Lue" w:hAnsi="Microsoft New Tai Lue" w:eastAsia="宋体" w:cs="Microsoft New Tai Lue"/>
          <w:color w:val="000000" w:themeColor="text1"/>
          <w:sz w:val="21"/>
          <w:szCs w:val="21"/>
          <w:highlight w:val="none"/>
        </w:rPr>
        <w:t xml:space="preserve">）</w:t>
      </w:r>
      <w:r>
        <w:rPr>
          <w:rFonts w:hint="default" w:ascii="Microsoft New Tai Lue" w:hAnsi="Microsoft New Tai Lue" w:eastAsia="宋体" w:cs="Microsoft New Tai Lue"/>
          <w:color w:val="000000" w:themeColor="text1"/>
          <w:sz w:val="21"/>
          <w:szCs w:val="21"/>
          <w:highlight w:val="none"/>
        </w:rPr>
        <w:t xml:space="preserve">：</w:t>
      </w:r>
      <w:r>
        <w:rPr>
          <w:rFonts w:hint="default" w:ascii="Microsoft New Tai Lue" w:hAnsi="Microsoft New Tai Lue" w:eastAsia="宋体" w:cs="Microsoft New Tai Lue"/>
          <w:color w:val="000000" w:themeColor="text1"/>
          <w:sz w:val="21"/>
          <w:szCs w:val="21"/>
          <w:highlight w:val="none"/>
          <w:u w:val="single"/>
        </w:rPr>
        <w:t xml:space="preserve">             </w:t>
      </w:r>
      <w:r>
        <w:rPr>
          <w:color w:val="000000" w:themeColor="text1"/>
        </w:rPr>
      </w:r>
      <w:r/>
    </w:p>
    <w:p>
      <w:pPr>
        <w:ind w:right="840" w:firstLine="3780"/>
        <w:jc w:val="both"/>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t xml:space="preserve">法定代表人（单位负责人）</w:t>
      </w:r>
      <w:r>
        <w:rPr>
          <w:color w:val="000000" w:themeColor="text1"/>
        </w:rPr>
      </w:r>
      <w:r/>
    </w:p>
    <w:p>
      <w:pPr>
        <w:ind w:right="420" w:firstLine="3780"/>
        <w:jc w:val="left"/>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t xml:space="preserve">或其授权代表（签字或盖章）：_________________</w:t>
      </w:r>
      <w:r>
        <w:rPr>
          <w:color w:val="000000" w:themeColor="text1"/>
        </w:rPr>
      </w:r>
      <w:r/>
    </w:p>
    <w:p>
      <w:pPr>
        <w:ind w:right="420" w:firstLine="3780"/>
        <w:spacing w:after="160" w:line="360" w:lineRule="auto"/>
        <w:rPr>
          <w:rFonts w:ascii="Microsoft New Tai Lue" w:hAnsi="Microsoft New Tai Lue" w:eastAsia="宋体" w:cs="Microsoft New Tai Lue"/>
          <w:color w:val="000000" w:themeColor="text1"/>
          <w:szCs w:val="21"/>
          <w:highlight w:val="none"/>
        </w:rPr>
      </w:pPr>
      <w:r>
        <w:rPr>
          <w:rFonts w:ascii="Microsoft New Tai Lue" w:hAnsi="Microsoft New Tai Lue" w:eastAsia="宋体" w:cs="Microsoft New Tai Lue"/>
          <w:color w:val="000000" w:themeColor="text1"/>
          <w:szCs w:val="21"/>
          <w:highlight w:val="none"/>
        </w:rPr>
        <w:t xml:space="preserve">日期：</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年</w:t>
      </w:r>
      <w:r>
        <w:rPr>
          <w:rFonts w:ascii="Microsoft New Tai Lue" w:hAnsi="Microsoft New Tai Lue" w:eastAsia="宋体" w:cs="Microsoft New Tai Lue"/>
          <w:color w:val="000000" w:themeColor="text1"/>
          <w:szCs w:val="21"/>
          <w:highlight w:val="none"/>
          <w:u w:val="single"/>
        </w:rPr>
        <w:t xml:space="preserve"> </w:t>
      </w:r>
      <w:r>
        <w:rPr>
          <w:rFonts w:hint="eastAsia" w:ascii="Microsoft New Tai Lue" w:hAnsi="Microsoft New Tai Lue" w:cs="Microsoft New Tai Lue"/>
          <w:color w:val="000000" w:themeColor="text1"/>
          <w:szCs w:val="21"/>
          <w:highlight w:val="none"/>
          <w:u w:val="single"/>
          <w:lang w:val="en-US" w:eastAsia="zh-CN"/>
        </w:rPr>
        <w:t xml:space="preserve"> </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月</w:t>
      </w:r>
      <w:r>
        <w:rPr>
          <w:rFonts w:ascii="Microsoft New Tai Lue" w:hAnsi="Microsoft New Tai Lue" w:eastAsia="宋体" w:cs="Microsoft New Tai Lue"/>
          <w:color w:val="000000" w:themeColor="text1"/>
          <w:szCs w:val="21"/>
          <w:highlight w:val="none"/>
          <w:u w:val="single"/>
        </w:rPr>
        <w:t xml:space="preserve"> </w:t>
      </w:r>
      <w:r>
        <w:rPr>
          <w:rFonts w:hint="eastAsia" w:ascii="Microsoft New Tai Lue" w:hAnsi="Microsoft New Tai Lue" w:cs="Microsoft New Tai Lue"/>
          <w:color w:val="000000" w:themeColor="text1"/>
          <w:szCs w:val="21"/>
          <w:highlight w:val="none"/>
          <w:u w:val="single"/>
          <w:lang w:val="en-US" w:eastAsia="zh-CN"/>
        </w:rPr>
        <w:t xml:space="preserve"> </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日</w:t>
      </w:r>
      <w:r>
        <w:rPr>
          <w:color w:val="000000" w:themeColor="text1"/>
        </w:rPr>
      </w:r>
      <w:r/>
    </w:p>
    <w:p>
      <w:pPr>
        <w:ind w:firstLine="0"/>
        <w:jc w:val="both"/>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b/>
          <w:color w:val="000000" w:themeColor="text1"/>
          <w:sz w:val="24"/>
          <w:szCs w:val="24"/>
          <w:highlight w:val="none"/>
        </w:rPr>
        <w:br w:type="page" w:clear="all"/>
      </w:r>
      <w:r>
        <w:rPr>
          <w:color w:val="000000" w:themeColor="text1"/>
        </w:rPr>
      </w:r>
      <w:r/>
    </w:p>
    <w:p>
      <w:pPr>
        <w:jc w:val="center"/>
        <w:spacing w:after="160" w:line="360" w:lineRule="auto"/>
        <w:rPr>
          <w:rFonts w:ascii="Microsoft New Tai Lue" w:hAnsi="Microsoft New Tai Lue" w:eastAsia="宋体" w:cs="Microsoft New Tai Lue"/>
          <w:b/>
          <w:bCs/>
          <w:color w:val="000000" w:themeColor="text1"/>
          <w:sz w:val="24"/>
          <w:szCs w:val="24"/>
          <w:highlight w:val="none"/>
        </w:rPr>
      </w:pPr>
      <w:r>
        <w:rPr>
          <w:rFonts w:ascii="Microsoft New Tai Lue" w:hAnsi="Microsoft New Tai Lue" w:eastAsia="宋体" w:cs="Microsoft New Tai Lue"/>
          <w:b/>
          <w:bCs/>
          <w:color w:val="000000" w:themeColor="text1"/>
          <w:sz w:val="24"/>
          <w:szCs w:val="24"/>
          <w:highlight w:val="none"/>
        </w:rPr>
        <w:t xml:space="preserve">环境标志产品报价表</w:t>
      </w:r>
      <w:r>
        <w:rPr>
          <w:color w:val="000000" w:themeColor="text1"/>
        </w:rPr>
      </w:r>
      <w:r/>
    </w:p>
    <w:p>
      <w:pPr>
        <w:spacing w:after="160" w:line="360" w:lineRule="auto"/>
        <w:rPr>
          <w:rFonts w:ascii="Microsoft New Tai Lue" w:hAnsi="Microsoft New Tai Lue" w:eastAsia="宋体" w:cs="Microsoft New Tai Lue"/>
          <w:color w:val="000000" w:themeColor="text1"/>
          <w:szCs w:val="21"/>
          <w:highlight w:val="none"/>
          <w:u w:val="single"/>
        </w:rPr>
      </w:pPr>
      <w:r>
        <w:rPr>
          <w:rFonts w:ascii="Microsoft New Tai Lue" w:hAnsi="Microsoft New Tai Lue" w:eastAsia="宋体" w:cs="Microsoft New Tai Lue"/>
          <w:color w:val="000000" w:themeColor="text1"/>
          <w:szCs w:val="21"/>
          <w:highlight w:val="none"/>
        </w:rPr>
        <w:t xml:space="preserve">供应商</w:t>
      </w:r>
      <w:r>
        <w:rPr>
          <w:rFonts w:hint="eastAsia" w:ascii="Microsoft New Tai Lue" w:hAnsi="Microsoft New Tai Lue" w:eastAsia="宋体" w:cs="Microsoft New Tai Lue"/>
          <w:color w:val="000000" w:themeColor="text1"/>
          <w:szCs w:val="21"/>
          <w:highlight w:val="none"/>
        </w:rPr>
        <w:t xml:space="preserve">名称</w:t>
      </w:r>
      <w:r>
        <w:rPr>
          <w:rFonts w:ascii="Microsoft New Tai Lue" w:hAnsi="Microsoft New Tai Lue" w:eastAsia="宋体" w:cs="Microsoft New Tai Lue"/>
          <w:color w:val="000000" w:themeColor="text1"/>
          <w:szCs w:val="21"/>
          <w:highlight w:val="none"/>
        </w:rPr>
        <w:t xml:space="preserve">：</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     项目编号：</w:t>
      </w:r>
      <w:r>
        <w:rPr>
          <w:rFonts w:ascii="Microsoft New Tai Lue" w:hAnsi="Microsoft New Tai Lue" w:eastAsia="宋体" w:cs="Microsoft New Tai Lue"/>
          <w:color w:val="000000" w:themeColor="text1"/>
          <w:szCs w:val="21"/>
          <w:highlight w:val="none"/>
          <w:u w:val="single"/>
        </w:rPr>
        <w:t xml:space="preserve">               </w:t>
      </w:r>
      <w:r>
        <w:rPr>
          <w:color w:val="000000" w:themeColor="text1"/>
        </w:rPr>
      </w:r>
      <w:r/>
    </w:p>
    <w:tbl>
      <w:tblPr>
        <w:tblStyle w:val="79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序号</w:t>
            </w:r>
            <w:r>
              <w:rPr>
                <w:color w:val="000000" w:themeColor="text1"/>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在《环境标志产品政府采购品目清单》（最新一期）中归属的编码及名称</w:t>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产品名称</w:t>
            </w:r>
            <w:r>
              <w:rPr>
                <w:color w:val="000000" w:themeColor="text1"/>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型号和规格</w:t>
            </w:r>
            <w:r>
              <w:rPr>
                <w:color w:val="000000" w:themeColor="text1"/>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数量</w:t>
            </w:r>
            <w:r>
              <w:rPr>
                <w:color w:val="000000" w:themeColor="text1"/>
              </w:rPr>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原产地和</w:t>
            </w:r>
            <w:r>
              <w:rPr>
                <w:color w:val="000000" w:themeColor="text1"/>
              </w:rPr>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制造商名称</w:t>
            </w:r>
            <w:r>
              <w:rPr>
                <w:color w:val="000000" w:themeColor="text1"/>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环境标志产品认证证书证书编号</w:t>
            </w:r>
            <w:r>
              <w:rPr>
                <w:color w:val="000000" w:themeColor="text1"/>
              </w:rPr>
            </w: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单价</w:t>
            </w:r>
            <w:r>
              <w:rPr>
                <w:color w:val="000000" w:themeColor="text1"/>
              </w:rPr>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（元人民币）</w:t>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总价</w:t>
            </w:r>
            <w:r>
              <w:rPr>
                <w:color w:val="000000" w:themeColor="text1"/>
              </w:rPr>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（元人民币）</w:t>
            </w:r>
            <w:r>
              <w:rPr>
                <w:color w:val="000000" w:themeColor="text1"/>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t xml:space="preserve">其中，</w:t>
            </w:r>
            <w:r>
              <w:rPr>
                <w:rFonts w:ascii="Microsoft New Tai Lue" w:hAnsi="Microsoft New Tai Lue" w:eastAsia="宋体" w:cs="Microsoft New Tai Lue"/>
                <w:bCs/>
                <w:color w:val="000000" w:themeColor="text1"/>
                <w:szCs w:val="21"/>
                <w:highlight w:val="none"/>
              </w:rPr>
              <w:t xml:space="preserve">环境标志</w:t>
            </w:r>
            <w:r>
              <w:rPr>
                <w:rFonts w:ascii="Microsoft New Tai Lue" w:hAnsi="Microsoft New Tai Lue" w:eastAsia="宋体" w:cs="Microsoft New Tai Lue"/>
                <w:color w:val="000000" w:themeColor="text1"/>
                <w:szCs w:val="21"/>
                <w:highlight w:val="none"/>
              </w:rPr>
              <w:t xml:space="preserve">产品总计：</w:t>
            </w:r>
            <w:r>
              <w:rPr>
                <w:color w:val="000000" w:themeColor="text1"/>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000000" w:themeColor="text1"/>
                <w:szCs w:val="21"/>
                <w:highlight w:val="none"/>
              </w:rPr>
              <w:suppressLineNumbers w:val="0"/>
            </w:pPr>
            <w:r>
              <w:rPr>
                <w:rFonts w:ascii="Microsoft New Tai Lue" w:hAnsi="Microsoft New Tai Lue" w:eastAsia="宋体" w:cs="Microsoft New Tai Lue"/>
                <w:color w:val="000000" w:themeColor="text1"/>
                <w:szCs w:val="21"/>
                <w:highlight w:val="none"/>
              </w:rPr>
            </w:r>
            <w:r>
              <w:rPr>
                <w:color w:val="000000" w:themeColor="text1"/>
              </w:rPr>
            </w:r>
            <w:r/>
          </w:p>
        </w:tc>
      </w:tr>
    </w:tbl>
    <w:p>
      <w:pPr>
        <w:ind w:firstLine="4800"/>
        <w:spacing w:after="160" w:line="360" w:lineRule="auto"/>
        <w:rPr>
          <w:rFonts w:ascii="Microsoft New Tai Lue" w:hAnsi="Microsoft New Tai Lue" w:eastAsia="宋体" w:cs="Microsoft New Tai Lue"/>
          <w:color w:val="000000" w:themeColor="text1"/>
          <w:sz w:val="24"/>
          <w:szCs w:val="24"/>
          <w:highlight w:val="none"/>
        </w:rPr>
      </w:pPr>
      <w:r>
        <w:rPr>
          <w:rFonts w:ascii="Microsoft New Tai Lue" w:hAnsi="Microsoft New Tai Lue" w:eastAsia="宋体" w:cs="Microsoft New Tai Lue"/>
          <w:color w:val="000000" w:themeColor="text1"/>
          <w:sz w:val="24"/>
          <w:szCs w:val="24"/>
          <w:highlight w:val="none"/>
        </w:rPr>
      </w:r>
      <w:r>
        <w:rPr>
          <w:color w:val="000000" w:themeColor="text1"/>
        </w:rPr>
      </w:r>
      <w:r/>
    </w:p>
    <w:p>
      <w:pPr>
        <w:ind w:right="840" w:firstLine="3780"/>
        <w:jc w:val="both"/>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r>
      <w:r>
        <w:rPr>
          <w:color w:val="000000" w:themeColor="text1"/>
        </w:rPr>
      </w:r>
      <w:r/>
    </w:p>
    <w:p>
      <w:pPr>
        <w:ind w:firstLine="3769"/>
        <w:jc w:val="both"/>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t xml:space="preserve">供应商名称</w:t>
      </w:r>
      <w:r>
        <w:rPr>
          <w:rFonts w:hint="eastAsia" w:ascii="Microsoft New Tai Lue" w:hAnsi="Microsoft New Tai Lue" w:eastAsia="宋体" w:cs="Microsoft New Tai Lue"/>
          <w:color w:val="000000" w:themeColor="text1"/>
          <w:sz w:val="21"/>
          <w:szCs w:val="21"/>
          <w:highlight w:val="none"/>
        </w:rPr>
        <w:t xml:space="preserve">（</w:t>
      </w:r>
      <w:r>
        <w:rPr>
          <w:rFonts w:hint="default" w:ascii="Microsoft New Tai Lue" w:hAnsi="Microsoft New Tai Lue" w:eastAsia="宋体" w:cs="Microsoft New Tai Lue"/>
          <w:color w:val="000000" w:themeColor="text1"/>
          <w:sz w:val="21"/>
          <w:szCs w:val="21"/>
          <w:highlight w:val="none"/>
        </w:rPr>
        <w:t xml:space="preserve">公章</w:t>
      </w:r>
      <w:r>
        <w:rPr>
          <w:rFonts w:hint="eastAsia" w:ascii="Microsoft New Tai Lue" w:hAnsi="Microsoft New Tai Lue" w:eastAsia="宋体" w:cs="Microsoft New Tai Lue"/>
          <w:color w:val="000000" w:themeColor="text1"/>
          <w:sz w:val="21"/>
          <w:szCs w:val="21"/>
          <w:highlight w:val="none"/>
        </w:rPr>
        <w:t xml:space="preserve">）</w:t>
      </w:r>
      <w:r>
        <w:rPr>
          <w:rFonts w:hint="default" w:ascii="Microsoft New Tai Lue" w:hAnsi="Microsoft New Tai Lue" w:eastAsia="宋体" w:cs="Microsoft New Tai Lue"/>
          <w:color w:val="000000" w:themeColor="text1"/>
          <w:sz w:val="21"/>
          <w:szCs w:val="21"/>
          <w:highlight w:val="none"/>
        </w:rPr>
        <w:t xml:space="preserve">：____________</w:t>
      </w:r>
      <w:r>
        <w:rPr>
          <w:rFonts w:hint="default" w:ascii="Microsoft New Tai Lue" w:hAnsi="Microsoft New Tai Lue" w:eastAsia="宋体" w:cs="Microsoft New Tai Lue"/>
          <w:color w:val="000000" w:themeColor="text1"/>
          <w:sz w:val="21"/>
          <w:szCs w:val="21"/>
          <w:highlight w:val="none"/>
          <w:u w:val="single"/>
        </w:rPr>
        <w:t xml:space="preserve">             </w:t>
      </w:r>
      <w:r>
        <w:rPr>
          <w:color w:val="000000" w:themeColor="text1"/>
        </w:rPr>
      </w:r>
      <w:r/>
    </w:p>
    <w:p>
      <w:pPr>
        <w:ind w:right="840" w:firstLine="3780"/>
        <w:jc w:val="both"/>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t xml:space="preserve">法定代表人（单位负责人）</w:t>
      </w:r>
      <w:r>
        <w:rPr>
          <w:color w:val="000000" w:themeColor="text1"/>
        </w:rPr>
      </w:r>
      <w:r/>
    </w:p>
    <w:p>
      <w:pPr>
        <w:ind w:right="420" w:firstLine="3780"/>
        <w:jc w:val="left"/>
        <w:spacing w:after="160" w:line="360" w:lineRule="auto"/>
        <w:widowControl w:val="off"/>
        <w:rPr>
          <w:rFonts w:hint="default" w:ascii="Microsoft New Tai Lue" w:hAnsi="Microsoft New Tai Lue" w:eastAsia="宋体" w:cs="Microsoft New Tai Lue"/>
          <w:color w:val="000000" w:themeColor="text1"/>
          <w:sz w:val="21"/>
          <w:szCs w:val="21"/>
          <w:highlight w:val="none"/>
        </w:rPr>
      </w:pPr>
      <w:r>
        <w:rPr>
          <w:rFonts w:hint="default" w:ascii="Microsoft New Tai Lue" w:hAnsi="Microsoft New Tai Lue" w:eastAsia="宋体" w:cs="Microsoft New Tai Lue"/>
          <w:color w:val="000000" w:themeColor="text1"/>
          <w:sz w:val="21"/>
          <w:szCs w:val="21"/>
          <w:highlight w:val="none"/>
        </w:rPr>
        <w:t xml:space="preserve">或其授权代表（签字或盖章）：_________________</w:t>
      </w:r>
      <w:r>
        <w:rPr>
          <w:color w:val="000000" w:themeColor="text1"/>
        </w:rPr>
      </w:r>
      <w:r/>
    </w:p>
    <w:p>
      <w:pPr>
        <w:ind w:right="420" w:firstLine="3780"/>
        <w:spacing w:after="160" w:line="360" w:lineRule="auto"/>
        <w:rPr>
          <w:rFonts w:ascii="Microsoft New Tai Lue" w:hAnsi="Microsoft New Tai Lue" w:eastAsia="宋体" w:cs="Microsoft New Tai Lue"/>
          <w:color w:val="000000" w:themeColor="text1"/>
          <w:szCs w:val="21"/>
          <w:highlight w:val="none"/>
        </w:rPr>
      </w:pPr>
      <w:r>
        <w:rPr>
          <w:rFonts w:ascii="Microsoft New Tai Lue" w:hAnsi="Microsoft New Tai Lue" w:eastAsia="宋体" w:cs="Microsoft New Tai Lue"/>
          <w:color w:val="000000" w:themeColor="text1"/>
          <w:szCs w:val="21"/>
          <w:highlight w:val="none"/>
        </w:rPr>
        <w:t xml:space="preserve">日期：</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年</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月</w:t>
      </w:r>
      <w:r>
        <w:rPr>
          <w:rFonts w:ascii="Microsoft New Tai Lue" w:hAnsi="Microsoft New Tai Lue" w:eastAsia="宋体" w:cs="Microsoft New Tai Lue"/>
          <w:color w:val="000000" w:themeColor="text1"/>
          <w:szCs w:val="21"/>
          <w:highlight w:val="none"/>
          <w:u w:val="single"/>
        </w:rPr>
        <w:t xml:space="preserve">   </w:t>
      </w:r>
      <w:r>
        <w:rPr>
          <w:rFonts w:ascii="Microsoft New Tai Lue" w:hAnsi="Microsoft New Tai Lue" w:eastAsia="宋体" w:cs="Microsoft New Tai Lue"/>
          <w:color w:val="000000" w:themeColor="text1"/>
          <w:szCs w:val="21"/>
          <w:highlight w:val="none"/>
        </w:rPr>
        <w:t xml:space="preserve">日</w:t>
      </w:r>
      <w:r>
        <w:rPr>
          <w:color w:val="000000" w:themeColor="text1"/>
        </w:rPr>
      </w:r>
      <w:r/>
    </w:p>
    <w:p>
      <w:pPr>
        <w:jc w:val="left"/>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jc w:val="left"/>
        <w:pageBreakBefore/>
        <w:rPr>
          <w:rFonts w:hint="eastAsia" w:ascii="宋体" w:hAnsi="宋体"/>
          <w:b/>
          <w:bCs w:val="0"/>
          <w:color w:val="000000" w:themeColor="text1"/>
          <w:sz w:val="24"/>
          <w:szCs w:val="24"/>
          <w:highlight w:val="none"/>
        </w:rPr>
        <w:outlineLvl w:val="0"/>
      </w:pPr>
      <w:r>
        <w:rPr>
          <w:color w:val="000000" w:themeColor="text1"/>
        </w:rPr>
      </w:r>
      <w:bookmarkStart w:id="307" w:name="_Toc6649"/>
      <w:r>
        <w:rPr>
          <w:rFonts w:hint="eastAsia" w:ascii="宋体" w:hAnsi="宋体"/>
          <w:b/>
          <w:bCs w:val="0"/>
          <w:color w:val="000000" w:themeColor="text1"/>
          <w:sz w:val="24"/>
          <w:szCs w:val="24"/>
          <w:highlight w:val="none"/>
        </w:rPr>
        <w:t xml:space="preserve">（十</w:t>
      </w:r>
      <w:r>
        <w:rPr>
          <w:rFonts w:hint="eastAsia" w:ascii="宋体" w:hAnsi="宋体"/>
          <w:b/>
          <w:bCs w:val="0"/>
          <w:color w:val="000000" w:themeColor="text1"/>
          <w:sz w:val="24"/>
          <w:szCs w:val="24"/>
          <w:highlight w:val="none"/>
          <w:lang w:val="en-US" w:eastAsia="zh-CN"/>
        </w:rPr>
        <w:t xml:space="preserve">六</w:t>
      </w:r>
      <w:r>
        <w:rPr>
          <w:rFonts w:hint="eastAsia" w:ascii="宋体" w:hAnsi="宋体"/>
          <w:b/>
          <w:bCs w:val="0"/>
          <w:color w:val="000000" w:themeColor="text1"/>
          <w:sz w:val="24"/>
          <w:szCs w:val="24"/>
          <w:highlight w:val="none"/>
        </w:rPr>
        <w:t xml:space="preserve">）（投标供应商）投标单位情况表（格式）</w:t>
      </w:r>
      <w:bookmarkEnd w:id="303"/>
      <w:r>
        <w:rPr>
          <w:color w:val="000000" w:themeColor="text1"/>
        </w:rPr>
      </w:r>
      <w:bookmarkEnd w:id="305"/>
      <w:r>
        <w:rPr>
          <w:color w:val="000000" w:themeColor="text1"/>
        </w:rPr>
      </w:r>
      <w:bookmarkEnd w:id="306"/>
      <w:r>
        <w:rPr>
          <w:color w:val="000000" w:themeColor="text1"/>
        </w:rPr>
      </w:r>
      <w:bookmarkEnd w:id="307"/>
      <w:r>
        <w:rPr>
          <w:color w:val="000000" w:themeColor="text1"/>
        </w:rPr>
      </w:r>
      <w:r/>
    </w:p>
    <w:p>
      <w:pPr>
        <w:pStyle w:val="795"/>
        <w:ind w:firstLine="0"/>
        <w:jc w:val="center"/>
        <w:rPr>
          <w:rFonts w:ascii="宋体"/>
          <w:b/>
          <w:color w:val="000000" w:themeColor="text1"/>
          <w:szCs w:val="21"/>
          <w:highlight w:val="none"/>
        </w:rPr>
      </w:pPr>
      <w:r>
        <w:rPr>
          <w:rFonts w:hint="eastAsia" w:ascii="宋体" w:hAnsi="宋体"/>
          <w:b/>
          <w:color w:val="000000" w:themeColor="text1"/>
          <w:szCs w:val="21"/>
          <w:highlight w:val="none"/>
        </w:rPr>
        <w:t xml:space="preserve">投标单位情况表</w:t>
      </w:r>
      <w:r>
        <w:rPr>
          <w:color w:val="000000" w:themeColor="text1"/>
        </w:rPr>
      </w:r>
      <w:r/>
    </w:p>
    <w:p>
      <w:pPr>
        <w:ind w:firstLine="420"/>
        <w:jc w:val="left"/>
        <w:rPr>
          <w:rFonts w:ascii="宋体"/>
          <w:color w:val="000000" w:themeColor="text1"/>
          <w:szCs w:val="21"/>
          <w:highlight w:val="none"/>
        </w:rPr>
      </w:pPr>
      <w:r>
        <w:rPr>
          <w:rFonts w:hint="eastAsia" w:ascii="宋体" w:hAnsi="宋体"/>
          <w:color w:val="000000" w:themeColor="text1"/>
          <w:szCs w:val="21"/>
          <w:highlight w:val="none"/>
        </w:rPr>
        <w:t xml:space="preserve">单位名称：（公章）</w:t>
      </w:r>
      <w:r>
        <w:rPr>
          <w:color w:val="000000" w:themeColor="text1"/>
        </w:rPr>
      </w:r>
      <w:r/>
    </w:p>
    <w:tbl>
      <w:tblPr>
        <w:tblStyle w:val="846"/>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0"/>
        <w:gridCol w:w="1055"/>
        <w:gridCol w:w="865"/>
        <w:gridCol w:w="1179"/>
        <w:gridCol w:w="1817"/>
        <w:gridCol w:w="1693"/>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投标供应商</w:t>
            </w:r>
            <w:r>
              <w:rPr>
                <w:color w:val="000000" w:themeColor="text1"/>
              </w:rPr>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项目名称及编号</w:t>
            </w:r>
            <w:r>
              <w:rPr>
                <w:color w:val="000000" w:themeColor="text1"/>
              </w:rPr>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olor w:val="000000" w:themeColor="text1"/>
                <w:sz w:val="22"/>
                <w:szCs w:val="21"/>
                <w:highlight w:val="none"/>
              </w:rPr>
              <w:t xml:space="preserve">企业地址</w:t>
            </w:r>
            <w:r>
              <w:rPr>
                <w:color w:val="000000" w:themeColor="text1"/>
              </w:rPr>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olor w:val="000000" w:themeColor="text1"/>
                <w:sz w:val="22"/>
                <w:szCs w:val="21"/>
                <w:highlight w:val="none"/>
              </w:rPr>
              <w:t xml:space="preserve">成立日期</w:t>
            </w:r>
            <w:r>
              <w:rPr>
                <w:color w:val="000000" w:themeColor="text1"/>
              </w:rPr>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olor w:val="000000" w:themeColor="text1"/>
                <w:sz w:val="22"/>
                <w:szCs w:val="21"/>
                <w:highlight w:val="none"/>
              </w:rPr>
              <w:t xml:space="preserve">经营范围</w:t>
            </w:r>
            <w:r>
              <w:rPr>
                <w:color w:val="000000" w:themeColor="text1"/>
              </w:rPr>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olor w:val="000000" w:themeColor="text1"/>
                <w:sz w:val="22"/>
                <w:szCs w:val="21"/>
                <w:highlight w:val="none"/>
              </w:rPr>
              <w:t xml:space="preserve">注册资本</w:t>
            </w:r>
            <w:r>
              <w:rPr>
                <w:color w:val="000000" w:themeColor="text1"/>
              </w:rPr>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olor w:val="000000" w:themeColor="text1"/>
                <w:sz w:val="22"/>
                <w:szCs w:val="21"/>
                <w:highlight w:val="none"/>
              </w:rPr>
              <w:t xml:space="preserve">开户行</w:t>
            </w:r>
            <w:r>
              <w:rPr>
                <w:color w:val="000000" w:themeColor="text1"/>
              </w:rPr>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olor w:val="000000" w:themeColor="text1"/>
                <w:sz w:val="22"/>
                <w:szCs w:val="21"/>
                <w:highlight w:val="none"/>
              </w:rPr>
              <w:t xml:space="preserve">银行账号</w:t>
            </w:r>
            <w:r>
              <w:rPr>
                <w:color w:val="000000" w:themeColor="text1"/>
              </w:rPr>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t xml:space="preserve">投标（响应）供应商相关人员情况</w:t>
            </w:r>
            <w:r>
              <w:rPr>
                <w:color w:val="000000" w:themeColor="text1"/>
              </w:rPr>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序号</w:t>
            </w:r>
            <w:r>
              <w:rPr>
                <w:color w:val="000000" w:themeColor="text1"/>
              </w:rPr>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职务</w:t>
            </w:r>
            <w:r>
              <w:rPr>
                <w:color w:val="000000" w:themeColor="text1"/>
              </w:rPr>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姓名</w:t>
            </w:r>
            <w:r>
              <w:rPr>
                <w:color w:val="000000" w:themeColor="text1"/>
              </w:rPr>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身份证号码</w:t>
            </w:r>
            <w:r>
              <w:rPr>
                <w:color w:val="000000" w:themeColor="text1"/>
              </w:rPr>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联系方式</w:t>
            </w:r>
            <w:r>
              <w:rPr>
                <w:color w:val="000000" w:themeColor="text1"/>
              </w:rPr>
            </w:r>
            <w:r/>
          </w:p>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（手机号）</w:t>
            </w:r>
            <w:r>
              <w:rPr>
                <w:color w:val="000000" w:themeColor="text1"/>
              </w:rPr>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缴纳社会</w:t>
            </w:r>
            <w:r>
              <w:rPr>
                <w:color w:val="000000" w:themeColor="text1"/>
              </w:rPr>
            </w:r>
            <w:r/>
          </w:p>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保险单位</w:t>
            </w:r>
            <w:r>
              <w:rPr>
                <w:color w:val="000000" w:themeColor="text1"/>
              </w:rPr>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法定代表人</w:t>
            </w:r>
            <w:r>
              <w:rPr>
                <w:rFonts w:hint="eastAsia" w:ascii="宋体" w:hAnsi="宋体" w:eastAsia="宋体" w:cs="宋体"/>
                <w:color w:val="000000" w:themeColor="text1"/>
                <w:sz w:val="21"/>
                <w:szCs w:val="21"/>
                <w:highlight w:val="none"/>
                <w:lang w:val="en-US" w:eastAsia="zh-CN"/>
              </w:rPr>
              <w:t xml:space="preserve">/单位负责人/主要经营负责人</w:t>
            </w:r>
            <w:r>
              <w:rPr>
                <w:color w:val="000000" w:themeColor="text1"/>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rPr>
              <w:t xml:space="preserve">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rPr>
              <w:t xml:space="preserve">项目投标授权代表人</w:t>
            </w:r>
            <w:r>
              <w:rPr>
                <w:color w:val="000000" w:themeColor="text1"/>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lang w:bidi="ar"/>
              </w:rPr>
              <w:t xml:space="preserve">3</w:t>
            </w:r>
            <w:r>
              <w:rPr>
                <w:color w:val="000000" w:themeColor="text1"/>
              </w:rPr>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rPr>
              <w:t xml:space="preserve">项目负责人</w:t>
            </w:r>
            <w:r>
              <w:rPr>
                <w:color w:val="000000" w:themeColor="text1"/>
              </w:rPr>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t xml:space="preserve">投标（响应）供应商关联关系情况</w:t>
            </w:r>
            <w:r>
              <w:rPr>
                <w:color w:val="000000" w:themeColor="text1"/>
              </w:rPr>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bidi="ar"/>
              </w:rPr>
              <w:t xml:space="preserve">序号</w:t>
            </w:r>
            <w:r>
              <w:rPr>
                <w:color w:val="000000" w:themeColor="text1"/>
              </w:rPr>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vertAlign w:val="baseline"/>
                <w:lang w:val="en-US" w:eastAsia="zh-CN"/>
              </w:rPr>
              <w:t xml:space="preserve">关联关系类型</w:t>
            </w:r>
            <w:r>
              <w:rPr>
                <w:color w:val="000000" w:themeColor="text1"/>
              </w:rPr>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关联主体名称</w:t>
            </w:r>
            <w:r>
              <w:rPr>
                <w:color w:val="000000" w:themeColor="text1"/>
              </w:rPr>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备注</w:t>
            </w:r>
            <w:r>
              <w:rPr>
                <w:color w:val="000000" w:themeColor="text1"/>
              </w:rPr>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bidi="ar"/>
              </w:rPr>
              <w:t xml:space="preserve">1</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控股股东</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rPr>
                <w:color w:val="000000" w:themeColor="text1"/>
              </w:rPr>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bidi="ar"/>
              </w:rPr>
              <w:t xml:space="preserve">2</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管理关系</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color w:val="000000" w:themeColor="text1"/>
                <w:sz w:val="21"/>
                <w:szCs w:val="21"/>
                <w:highlight w:val="none"/>
                <w:vertAlign w:val="baseline"/>
                <w:lang w:val="en-US" w:eastAsia="zh-CN"/>
              </w:rPr>
              <w:t xml:space="preserve">指对投标（响应）供应商不具有出资持股关系，但对其存在管理关系的主体。</w:t>
            </w:r>
            <w:r>
              <w:rPr>
                <w:color w:val="000000" w:themeColor="text1"/>
              </w:rPr>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t xml:space="preserve">说明：同一关联关系类型有多个主体的，应分行填写。</w:t>
            </w:r>
            <w:r>
              <w:rPr>
                <w:color w:val="000000" w:themeColor="text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t xml:space="preserve">参加政府采购活动前三年内，在经营活动中有无重大违法记录情况及说明</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r>
            <w:r>
              <w:rPr>
                <w:color w:val="000000" w:themeColor="text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t xml:space="preserve">其他需要说明的情况</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000000" w:themeColor="text1"/>
                <w:sz w:val="21"/>
                <w:szCs w:val="21"/>
                <w:highlight w:val="none"/>
                <w:vertAlign w:val="baseline"/>
              </w:rPr>
              <w:suppressLineNumbers w:val="0"/>
            </w:pPr>
            <w:r>
              <w:rPr>
                <w:rFonts w:hint="eastAsia" w:ascii="宋体" w:hAnsi="宋体" w:eastAsia="宋体" w:cs="宋体"/>
                <w:b/>
                <w:bCs/>
                <w:color w:val="000000" w:themeColor="text1"/>
                <w:sz w:val="21"/>
                <w:szCs w:val="21"/>
                <w:highlight w:val="none"/>
                <w:vertAlign w:val="baseline"/>
                <w:lang w:val="en-US" w:eastAsia="zh-CN"/>
              </w:rPr>
            </w:r>
            <w:r>
              <w:rPr>
                <w:color w:val="000000" w:themeColor="text1"/>
              </w:rPr>
            </w:r>
            <w:r/>
          </w:p>
        </w:tc>
      </w:tr>
    </w:tbl>
    <w:p>
      <w:pPr>
        <w:ind w:firstLine="420"/>
        <w:jc w:val="center"/>
        <w:rPr>
          <w:rFonts w:ascii="宋体"/>
          <w:color w:val="000000" w:themeColor="text1"/>
          <w:highlight w:val="none"/>
        </w:rPr>
      </w:pPr>
      <w:r>
        <w:rPr>
          <w:rFonts w:ascii="宋体"/>
          <w:color w:val="000000" w:themeColor="text1"/>
          <w:highlight w:val="none"/>
        </w:rPr>
      </w:r>
      <w:r>
        <w:rPr>
          <w:color w:val="000000" w:themeColor="text1"/>
        </w:rPr>
      </w:r>
      <w:r/>
    </w:p>
    <w:p>
      <w:pPr>
        <w:jc w:val="left"/>
        <w:rPr>
          <w:rFonts w:ascii="宋体"/>
          <w:color w:val="000000" w:themeColor="text1"/>
          <w:highlight w:val="none"/>
        </w:rPr>
      </w:pPr>
      <w:r>
        <w:rPr>
          <w:rFonts w:ascii="宋体"/>
          <w:color w:val="000000" w:themeColor="text1"/>
          <w:highlight w:val="none"/>
        </w:rPr>
      </w:r>
      <w:r>
        <w:rPr>
          <w:color w:val="000000" w:themeColor="text1"/>
        </w:rPr>
      </w:r>
      <w:r/>
    </w:p>
    <w:p>
      <w:pPr>
        <w:jc w:val="left"/>
        <w:rPr>
          <w:rFonts w:ascii="宋体"/>
          <w:color w:val="000000" w:themeColor="text1"/>
          <w:highlight w:val="none"/>
        </w:rPr>
      </w:pPr>
      <w:r>
        <w:rPr>
          <w:rFonts w:ascii="宋体"/>
          <w:color w:val="000000" w:themeColor="text1"/>
          <w:highlight w:val="none"/>
        </w:rPr>
      </w:r>
      <w:r>
        <w:rPr>
          <w:color w:val="000000" w:themeColor="text1"/>
        </w:rPr>
      </w:r>
      <w:r/>
    </w:p>
    <w:p>
      <w:pPr>
        <w:pStyle w:val="795"/>
        <w:ind w:firstLine="0"/>
        <w:jc w:val="left"/>
        <w:rPr>
          <w:rFonts w:hint="eastAsia" w:ascii="宋体" w:hAnsi="宋体"/>
          <w:color w:val="000000" w:themeColor="text1"/>
          <w:sz w:val="28"/>
          <w:szCs w:val="21"/>
          <w:highlight w:val="none"/>
        </w:rPr>
      </w:pPr>
      <w:r>
        <w:rPr>
          <w:color w:val="000000" w:themeColor="text1"/>
          <w:sz w:val="24"/>
          <w:highlight w:val="none"/>
        </w:rPr>
        <w:br w:type="page" w:clear="all"/>
      </w:r>
      <w:r>
        <w:rPr>
          <w:color w:val="000000" w:themeColor="text1"/>
        </w:rPr>
      </w:r>
      <w:r/>
    </w:p>
    <w:p>
      <w:pPr>
        <w:jc w:val="left"/>
        <w:pageBreakBefore/>
        <w:spacing w:line="360" w:lineRule="auto"/>
        <w:rPr>
          <w:rFonts w:hint="eastAsia" w:ascii="宋体" w:hAnsi="宋体" w:eastAsia="宋体" w:cs="Times New Roman"/>
          <w:bCs/>
          <w:color w:val="000000" w:themeColor="text1"/>
          <w:sz w:val="24"/>
          <w:szCs w:val="24"/>
          <w:highlight w:val="none"/>
        </w:rPr>
        <w:outlineLvl w:val="0"/>
      </w:pPr>
      <w:r>
        <w:rPr>
          <w:rFonts w:hint="eastAsia" w:ascii="宋体" w:hAnsi="宋体" w:eastAsia="宋体" w:cs="Times New Roman"/>
          <w:bCs/>
          <w:color w:val="000000" w:themeColor="text1"/>
          <w:sz w:val="24"/>
          <w:szCs w:val="24"/>
          <w:highlight w:val="none"/>
        </w:rPr>
        <w:t xml:space="preserve">（十</w:t>
      </w:r>
      <w:r>
        <w:rPr>
          <w:rFonts w:hint="eastAsia" w:ascii="宋体" w:hAnsi="宋体" w:eastAsia="宋体" w:cs="Times New Roman"/>
          <w:bCs/>
          <w:color w:val="000000" w:themeColor="text1"/>
          <w:sz w:val="24"/>
          <w:szCs w:val="24"/>
          <w:highlight w:val="none"/>
          <w:lang w:val="en-US" w:eastAsia="zh-CN"/>
        </w:rPr>
        <w:t xml:space="preserve">七</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中标包优先顺序承诺函（格式）</w:t>
      </w:r>
      <w:r>
        <w:rPr>
          <w:color w:val="000000" w:themeColor="text1"/>
        </w:rPr>
      </w:r>
      <w:r/>
    </w:p>
    <w:p>
      <w:pPr>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Times New Roman"/>
          <w:b/>
          <w:color w:val="000000" w:themeColor="text1"/>
          <w:sz w:val="28"/>
          <w:szCs w:val="28"/>
          <w:highlight w:val="none"/>
        </w:rPr>
        <w:t xml:space="preserve">中标包优先顺序承诺函</w:t>
      </w:r>
      <w:r>
        <w:rPr>
          <w:color w:val="000000" w:themeColor="text1"/>
        </w:rPr>
      </w:r>
      <w:r/>
    </w:p>
    <w:p>
      <w:pPr>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致：</w:t>
      </w:r>
      <w:r>
        <w:rPr>
          <w:rFonts w:hint="eastAsia" w:ascii="宋体" w:hAnsi="宋体" w:eastAsia="宋体" w:cs="宋体"/>
          <w:b/>
          <w:bCs/>
          <w:color w:val="000000" w:themeColor="text1"/>
          <w:sz w:val="24"/>
          <w:szCs w:val="24"/>
          <w:highlight w:val="none"/>
          <w:u w:val="single"/>
        </w:rPr>
        <w:t xml:space="preserve">无锡市惠山区洛社镇人民政府</w:t>
      </w:r>
      <w:r>
        <w:rPr>
          <w:color w:val="000000" w:themeColor="text1"/>
        </w:rPr>
      </w:r>
      <w:r/>
    </w:p>
    <w:p>
      <w:pPr>
        <w:ind w:firstLine="482"/>
        <w:spacing w:before="72" w:after="72" w:line="360" w:lineRule="auto"/>
        <w:shd w:val="clear" w:color="auto" w:fill="ffffff"/>
        <w:widowControl/>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（1）我公司充分理解本次采购的</w:t>
      </w:r>
      <w:r>
        <w:rPr>
          <w:rFonts w:hint="eastAsia" w:ascii="宋体" w:hAnsi="宋体" w:eastAsia="宋体" w:cs="宋体"/>
          <w:b/>
          <w:bCs/>
          <w:color w:val="000000" w:themeColor="text1"/>
          <w:sz w:val="24"/>
          <w:szCs w:val="24"/>
          <w:highlight w:val="none"/>
          <w:u w:val="single"/>
        </w:rPr>
        <w:t xml:space="preserve">涡轮动力公共技术服务平台二期（NICE500燃机加工及测试平台）采购项目</w:t>
      </w:r>
      <w:r>
        <w:rPr>
          <w:rFonts w:hint="eastAsia" w:ascii="宋体" w:hAnsi="宋体" w:eastAsia="宋体" w:cs="宋体"/>
          <w:b/>
          <w:bCs/>
          <w:color w:val="000000" w:themeColor="text1"/>
          <w:sz w:val="24"/>
          <w:szCs w:val="24"/>
          <w:highlight w:val="none"/>
        </w:rPr>
        <w:t xml:space="preserve">共分为</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个包，投标供应商对</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个包均可投标，但最多只能成交一个包的要求，将按照投标供应商承诺的中标包优先顺序确定中标包，并放弃对这方面有不明或误解的权利。</w:t>
      </w:r>
      <w:r>
        <w:rPr>
          <w:color w:val="000000" w:themeColor="text1"/>
        </w:rPr>
      </w: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color w:val="000000" w:themeColor="text1"/>
          <w:sz w:val="24"/>
          <w:szCs w:val="24"/>
          <w:highlight w:val="none"/>
        </w:rPr>
        <w:t xml:space="preserve">如所有</w:t>
      </w:r>
      <w:r>
        <w:rPr>
          <w:rFonts w:hint="eastAsia" w:ascii="宋体" w:hAnsi="宋体" w:eastAsia="宋体" w:cs="宋体"/>
          <w:b/>
          <w:color w:val="000000" w:themeColor="text1"/>
          <w:sz w:val="24"/>
          <w:szCs w:val="24"/>
          <w:highlight w:val="none"/>
          <w:lang w:val="en-US" w:eastAsia="zh-CN"/>
        </w:rPr>
        <w:t xml:space="preserve">采购</w:t>
      </w:r>
      <w:r>
        <w:rPr>
          <w:rFonts w:hint="eastAsia" w:ascii="宋体" w:hAnsi="宋体" w:eastAsia="宋体" w:cs="宋体"/>
          <w:b/>
          <w:color w:val="000000" w:themeColor="text1"/>
          <w:sz w:val="24"/>
          <w:szCs w:val="24"/>
          <w:highlight w:val="none"/>
        </w:rPr>
        <w:t xml:space="preserve">包经评审均为第一名时，按投标供应商承诺的优先顺序，选择排列于前的包</w:t>
      </w:r>
      <w:r>
        <w:rPr>
          <w:rFonts w:hint="eastAsia" w:ascii="宋体" w:hAnsi="宋体" w:eastAsia="宋体" w:cs="宋体"/>
          <w:b/>
          <w:color w:val="000000" w:themeColor="text1"/>
          <w:sz w:val="24"/>
          <w:szCs w:val="24"/>
          <w:highlight w:val="none"/>
          <w:lang w:val="en-US" w:eastAsia="zh-CN"/>
        </w:rPr>
        <w:t xml:space="preserve">中标</w:t>
      </w:r>
      <w:r>
        <w:rPr>
          <w:rFonts w:hint="eastAsia" w:ascii="宋体" w:hAnsi="宋体" w:eastAsia="宋体" w:cs="宋体"/>
          <w:b/>
          <w:color w:val="000000" w:themeColor="text1"/>
          <w:sz w:val="24"/>
          <w:szCs w:val="24"/>
          <w:highlight w:val="none"/>
        </w:rPr>
        <w:t xml:space="preserve">，其余包无条件放弃</w:t>
      </w:r>
      <w:r>
        <w:rPr>
          <w:rFonts w:hint="eastAsia" w:ascii="宋体" w:hAnsi="宋体" w:eastAsia="宋体" w:cs="宋体"/>
          <w:b/>
          <w:color w:val="000000" w:themeColor="text1"/>
          <w:sz w:val="24"/>
          <w:szCs w:val="24"/>
          <w:highlight w:val="none"/>
          <w:lang w:val="en-US" w:eastAsia="zh-CN"/>
        </w:rPr>
        <w:t xml:space="preserve">中标</w:t>
      </w:r>
      <w:r>
        <w:rPr>
          <w:rFonts w:hint="eastAsia" w:ascii="宋体" w:hAnsi="宋体" w:eastAsia="宋体" w:cs="宋体"/>
          <w:b/>
          <w:color w:val="000000" w:themeColor="text1"/>
          <w:sz w:val="24"/>
          <w:szCs w:val="24"/>
          <w:highlight w:val="none"/>
        </w:rPr>
        <w:t xml:space="preserve">权。放弃</w:t>
      </w:r>
      <w:r>
        <w:rPr>
          <w:rFonts w:hint="eastAsia" w:ascii="宋体" w:hAnsi="宋体" w:eastAsia="宋体" w:cs="宋体"/>
          <w:b/>
          <w:color w:val="000000" w:themeColor="text1"/>
          <w:sz w:val="24"/>
          <w:szCs w:val="24"/>
          <w:highlight w:val="none"/>
          <w:lang w:val="en-US" w:eastAsia="zh-CN"/>
        </w:rPr>
        <w:t xml:space="preserve">中标</w:t>
      </w:r>
      <w:r>
        <w:rPr>
          <w:rFonts w:hint="eastAsia" w:ascii="宋体" w:hAnsi="宋体" w:eastAsia="宋体" w:cs="宋体"/>
          <w:b/>
          <w:color w:val="000000" w:themeColor="text1"/>
          <w:sz w:val="24"/>
          <w:szCs w:val="24"/>
          <w:highlight w:val="none"/>
        </w:rPr>
        <w:t xml:space="preserve">权的</w:t>
      </w:r>
      <w:r>
        <w:rPr>
          <w:rFonts w:hint="eastAsia" w:ascii="宋体" w:hAnsi="宋体" w:eastAsia="宋体" w:cs="宋体"/>
          <w:b/>
          <w:color w:val="000000" w:themeColor="text1"/>
          <w:sz w:val="24"/>
          <w:szCs w:val="24"/>
          <w:highlight w:val="none"/>
          <w:lang w:val="en-US" w:eastAsia="zh-CN"/>
        </w:rPr>
        <w:t xml:space="preserve">采购</w:t>
      </w:r>
      <w:r>
        <w:rPr>
          <w:rFonts w:hint="eastAsia" w:ascii="宋体" w:hAnsi="宋体" w:eastAsia="宋体" w:cs="宋体"/>
          <w:b/>
          <w:color w:val="000000" w:themeColor="text1"/>
          <w:sz w:val="24"/>
          <w:szCs w:val="24"/>
          <w:highlight w:val="none"/>
        </w:rPr>
        <w:t xml:space="preserve">包按经评审排序名次顺延</w:t>
      </w:r>
      <w:r>
        <w:rPr>
          <w:rFonts w:hint="eastAsia" w:ascii="宋体" w:hAnsi="宋体" w:eastAsia="宋体" w:cs="宋体"/>
          <w:b/>
          <w:color w:val="000000" w:themeColor="text1"/>
          <w:sz w:val="24"/>
          <w:szCs w:val="24"/>
          <w:highlight w:val="none"/>
          <w:lang w:val="en-US" w:eastAsia="zh-CN"/>
        </w:rPr>
        <w:t xml:space="preserve">中标</w:t>
      </w:r>
      <w:r>
        <w:rPr>
          <w:rFonts w:hint="eastAsia" w:ascii="宋体" w:hAnsi="宋体" w:eastAsia="宋体" w:cs="宋体"/>
          <w:b/>
          <w:color w:val="000000" w:themeColor="text1"/>
          <w:sz w:val="24"/>
          <w:szCs w:val="24"/>
          <w:highlight w:val="none"/>
        </w:rPr>
        <w:t xml:space="preserve">候选</w:t>
      </w:r>
      <w:r>
        <w:rPr>
          <w:rFonts w:hint="eastAsia" w:ascii="宋体" w:hAnsi="宋体" w:eastAsia="宋体" w:cs="宋体"/>
          <w:b/>
          <w:color w:val="000000" w:themeColor="text1"/>
          <w:sz w:val="24"/>
          <w:szCs w:val="24"/>
          <w:highlight w:val="none"/>
          <w:lang w:val="en-US" w:eastAsia="zh-CN"/>
        </w:rPr>
        <w:t xml:space="preserve">供应商</w:t>
      </w:r>
      <w:r>
        <w:rPr>
          <w:rFonts w:hint="eastAsia" w:ascii="宋体" w:hAnsi="宋体" w:eastAsia="宋体" w:cs="宋体"/>
          <w:b/>
          <w:color w:val="000000" w:themeColor="text1"/>
          <w:sz w:val="24"/>
          <w:szCs w:val="24"/>
          <w:highlight w:val="none"/>
        </w:rPr>
        <w:t xml:space="preserve">。</w:t>
      </w:r>
      <w:r>
        <w:rPr>
          <w:color w:val="000000" w:themeColor="text1"/>
        </w:rPr>
      </w:r>
      <w:r/>
    </w:p>
    <w:tbl>
      <w:tblPr>
        <w:tblStyle w:val="790"/>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6039"/>
      </w:tblGrid>
      <w:tr>
        <w:trPr>
          <w:jc w:val="center"/>
          <w:trHeight w:val="737"/>
        </w:trPr>
        <w:tc>
          <w:tcPr>
            <w:tcW w:w="23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 w:val="24"/>
                <w:szCs w:val="24"/>
                <w:highlight w:val="none"/>
              </w:rPr>
              <w:suppressLineNumbers w:val="0"/>
            </w:pPr>
            <w:r>
              <w:rPr>
                <w:rFonts w:hint="eastAsia" w:ascii="宋体" w:hAnsi="宋体" w:eastAsia="宋体" w:cs="宋体"/>
                <w:b/>
                <w:color w:val="000000" w:themeColor="text1"/>
                <w:sz w:val="24"/>
                <w:szCs w:val="24"/>
                <w:highlight w:val="none"/>
              </w:rPr>
              <w:t xml:space="preserve">中标优先顺序</w:t>
            </w:r>
            <w:r>
              <w:rPr>
                <w:color w:val="000000" w:themeColor="text1"/>
              </w:rPr>
            </w:r>
            <w:r/>
          </w:p>
        </w:tc>
        <w:tc>
          <w:tcPr>
            <w:tcW w:w="60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 w:val="24"/>
                <w:szCs w:val="24"/>
                <w:highlight w:val="none"/>
              </w:rPr>
              <w:suppressLineNumbers w:val="0"/>
            </w:pPr>
            <w:r>
              <w:rPr>
                <w:rFonts w:hint="eastAsia" w:ascii="宋体" w:hAnsi="宋体" w:eastAsia="宋体" w:cs="Times New Roman"/>
                <w:b/>
                <w:color w:val="000000" w:themeColor="text1"/>
                <w:sz w:val="24"/>
                <w:szCs w:val="24"/>
                <w:highlight w:val="none"/>
              </w:rPr>
              <w:t xml:space="preserve">包名称</w:t>
            </w:r>
            <w:r>
              <w:rPr>
                <w:color w:val="000000" w:themeColor="text1"/>
              </w:rPr>
            </w:r>
            <w:r/>
          </w:p>
        </w:tc>
      </w:tr>
      <w:tr>
        <w:trPr>
          <w:jc w:val="center"/>
          <w:trHeight w:val="737"/>
        </w:trPr>
        <w:tc>
          <w:tcPr>
            <w:tcW w:w="23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1</w:t>
            </w:r>
            <w:r>
              <w:rPr>
                <w:color w:val="000000" w:themeColor="text1"/>
              </w:rPr>
            </w:r>
            <w:r/>
          </w:p>
        </w:tc>
        <w:tc>
          <w:tcPr>
            <w:tcW w:w="6039" w:type="dxa"/>
            <w:vAlign w:val="center"/>
            <w:textDirection w:val="lrTb"/>
            <w:noWrap w:val="false"/>
          </w:tcPr>
          <w:p>
            <w:pPr>
              <w:ind w:left="0" w:right="0" w:firstLine="56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r>
            <w:r>
              <w:rPr>
                <w:color w:val="000000" w:themeColor="text1"/>
              </w:rPr>
            </w:r>
            <w:r/>
          </w:p>
        </w:tc>
      </w:tr>
      <w:tr>
        <w:trPr>
          <w:jc w:val="center"/>
          <w:trHeight w:val="737"/>
        </w:trPr>
        <w:tc>
          <w:tcPr>
            <w:tcW w:w="23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2</w:t>
            </w:r>
            <w:r>
              <w:rPr>
                <w:color w:val="000000" w:themeColor="text1"/>
              </w:rPr>
            </w:r>
            <w:r/>
          </w:p>
        </w:tc>
        <w:tc>
          <w:tcPr>
            <w:tcW w:w="6039" w:type="dxa"/>
            <w:vAlign w:val="center"/>
            <w:textDirection w:val="lrTb"/>
            <w:noWrap w:val="false"/>
          </w:tcPr>
          <w:p>
            <w:pPr>
              <w:ind w:left="0" w:right="0" w:firstLine="56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r>
            <w:r>
              <w:rPr>
                <w:color w:val="000000" w:themeColor="text1"/>
              </w:rPr>
            </w:r>
            <w:r/>
          </w:p>
        </w:tc>
      </w:tr>
      <w:tr>
        <w:trPr>
          <w:jc w:val="center"/>
          <w:trHeight w:val="737"/>
        </w:trPr>
        <w:tc>
          <w:tcPr>
            <w:tcW w:w="23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t xml:space="preserve">3</w:t>
            </w:r>
            <w:r>
              <w:rPr>
                <w:color w:val="000000" w:themeColor="text1"/>
              </w:rPr>
            </w:r>
            <w:r/>
          </w:p>
        </w:tc>
        <w:tc>
          <w:tcPr>
            <w:tcW w:w="6039" w:type="dxa"/>
            <w:vAlign w:val="center"/>
            <w:textDirection w:val="lrTb"/>
            <w:noWrap w:val="false"/>
          </w:tcPr>
          <w:p>
            <w:pPr>
              <w:ind w:left="0" w:right="0" w:firstLine="56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r>
            <w:r>
              <w:rPr>
                <w:color w:val="000000" w:themeColor="text1"/>
              </w:rPr>
            </w:r>
            <w:r/>
          </w:p>
        </w:tc>
      </w:tr>
      <w:tr>
        <w:trPr>
          <w:jc w:val="center"/>
          <w:trHeight w:val="737"/>
        </w:trPr>
        <w:tc>
          <w:tcPr>
            <w:tcW w:w="23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4</w:t>
            </w:r>
            <w:r>
              <w:rPr>
                <w:color w:val="000000" w:themeColor="text1"/>
              </w:rPr>
            </w:r>
            <w:r/>
          </w:p>
        </w:tc>
        <w:tc>
          <w:tcPr>
            <w:tcW w:w="6039" w:type="dxa"/>
            <w:vAlign w:val="center"/>
            <w:textDirection w:val="lrTb"/>
            <w:noWrap w:val="false"/>
          </w:tcPr>
          <w:p>
            <w:pPr>
              <w:ind w:left="0" w:right="0" w:firstLine="560"/>
              <w:jc w:val="center"/>
              <w:keepLines w:val="0"/>
              <w:keepNext w:val="0"/>
              <w:spacing w:before="0" w:beforeAutospacing="0" w:after="0" w:afterAutospacing="0"/>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rPr>
            </w:r>
            <w:r>
              <w:rPr>
                <w:color w:val="000000" w:themeColor="text1"/>
              </w:rPr>
            </w:r>
            <w:r/>
          </w:p>
        </w:tc>
      </w:tr>
    </w:tbl>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482"/>
        <w:spacing w:line="44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注：投标供应商如参与本次项目的</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个包投标，则</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个包投标文件的中标包优先顺序承诺须相同，否则视为无效。</w:t>
      </w:r>
      <w:r>
        <w:rPr>
          <w:color w:val="000000" w:themeColor="text1"/>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firstLine="3828"/>
        <w:spacing w:line="48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投标供应商（公章）：</w:t>
      </w:r>
      <w:r>
        <w:rPr>
          <w:color w:val="000000" w:themeColor="text1"/>
        </w:rPr>
      </w:r>
      <w:r/>
    </w:p>
    <w:p>
      <w:pPr>
        <w:ind w:firstLine="480"/>
        <w:jc w:val="right"/>
        <w:spacing w:before="24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法定代表人（或授权委托人）签名和盖章：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right="960"/>
        <w:jc w:val="center"/>
        <w:rPr>
          <w:rFonts w:hint="eastAsia"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 年    月    日</w:t>
      </w:r>
      <w:r>
        <w:rPr>
          <w:color w:val="000000" w:themeColor="text1"/>
        </w:rPr>
      </w:r>
      <w:r/>
    </w:p>
    <w:p>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br w:type="page" w:clear="all"/>
      </w:r>
      <w:r>
        <w:rPr>
          <w:color w:val="000000" w:themeColor="text1"/>
        </w:rPr>
      </w:r>
      <w:r/>
    </w:p>
    <w:p>
      <w:pPr>
        <w:pStyle w:val="795"/>
        <w:ind w:firstLine="0"/>
        <w:jc w:val="left"/>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w:t>
      </w:r>
      <w:r>
        <w:rPr>
          <w:rFonts w:hint="eastAsia" w:ascii="宋体" w:hAnsi="宋体"/>
          <w:b/>
          <w:bCs w:val="0"/>
          <w:color w:val="000000" w:themeColor="text1"/>
          <w:sz w:val="24"/>
          <w:szCs w:val="24"/>
          <w:highlight w:val="none"/>
          <w:lang w:val="en-US" w:eastAsia="zh-CN"/>
        </w:rPr>
        <w:t xml:space="preserve">十八</w:t>
      </w:r>
      <w:r>
        <w:rPr>
          <w:rFonts w:hint="eastAsia" w:ascii="宋体" w:hAnsi="宋体"/>
          <w:b/>
          <w:bCs w:val="0"/>
          <w:color w:val="000000" w:themeColor="text1"/>
          <w:sz w:val="24"/>
          <w:szCs w:val="24"/>
          <w:highlight w:val="none"/>
        </w:rPr>
        <w:t xml:space="preserve">）政府采购履约担保函（格式）        </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编号：</w:t>
      </w:r>
      <w:r>
        <w:rPr>
          <w:color w:val="000000" w:themeColor="text1"/>
        </w:rPr>
      </w:r>
      <w:r/>
    </w:p>
    <w:p>
      <w:pPr>
        <w:jc w:val="center"/>
        <w:spacing w:line="36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t xml:space="preserve">政府采购履约担保函</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（采购人）：</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鉴于你方与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（以下简称供应商）于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rPr>
        <w:t xml:space="preserve">日</w:t>
      </w:r>
      <w:r>
        <w:rPr>
          <w:rFonts w:ascii="宋体" w:hAnsi="宋体" w:cs="宋体"/>
          <w:color w:val="000000" w:themeColor="text1"/>
          <w:sz w:val="24"/>
          <w:highlight w:val="none"/>
        </w:rPr>
        <w:t xml:space="preserve">签订</w:t>
      </w:r>
      <w:r>
        <w:rPr>
          <w:rFonts w:hint="eastAsia" w:ascii="宋体" w:hAnsi="宋体" w:cs="宋体"/>
          <w:color w:val="000000" w:themeColor="text1"/>
          <w:sz w:val="24"/>
          <w:highlight w:val="none"/>
        </w:rPr>
        <w:t xml:space="preserve">编号为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政府采购合同》（以下简称主合同），且依据该合同的约定，供应商应在</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日前向你方交纳履约保证金，且可以履约担保函的形式交纳履约保证金。应供应商的申请，我方以保证的方式向你方提供如下履约保证金担保：</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一、保证责任的情形及保证金额</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（一）在供应商出现下列情形之一时，我方承担保证责任：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cs="宋体"/>
          <w:color w:val="000000" w:themeColor="text1"/>
          <w:sz w:val="24"/>
          <w:highlight w:val="none"/>
        </w:rPr>
        <w:t xml:space="preserve">将中标项目转让给他人，或者在投标文件中未说明，且未经采购招标机构同意，将中标项目分包给他人的；</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2.</w:t>
      </w:r>
      <w:r>
        <w:rPr>
          <w:rFonts w:hint="eastAsia" w:ascii="宋体" w:hAnsi="宋体" w:cs="宋体"/>
          <w:color w:val="000000" w:themeColor="text1"/>
          <w:sz w:val="24"/>
          <w:highlight w:val="none"/>
        </w:rPr>
        <w:t xml:space="preserve">主合同约定的应当缴纳履约保证金的情形</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 </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（1）未按主合同约定的质量、数量和期限供应货物/提供服务/完成工程的；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u w:val="single"/>
        </w:rPr>
        <w:t xml:space="preserve">                                                           </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（二）我方的保证范围是主合同约定的合同价款总额的</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%数额为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元（大写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），币种为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。（即主合同履约保证金金额）</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二、保证的方式及保证期间</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我方保证的方式为：连带责任保证。</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我方保证的期间为：自本合同生效之日起至供应商按照主合同约定的供货/完工期限届满后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日内。</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如果供应商未按主合同约定向贵方供应货物/提供服务/完成工程的，由我方在保证金额内向你方支付上述款项。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三、承担保证责任的程序</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cs="宋体"/>
          <w:color w:val="000000" w:themeColor="text1"/>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如果你方与供应商因货物质量问题产生争议，你方还需同时提供</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部门出具的质量检测报告，或经诉讼（仲裁）程序裁决后的裁决书、调解书，本保证人即按照检测结果或裁决书、调解书决定是否承担保证责任。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cs="宋体"/>
          <w:color w:val="000000" w:themeColor="text1"/>
          <w:sz w:val="24"/>
          <w:highlight w:val="none"/>
        </w:rPr>
        <w:t xml:space="preserve">我方收到你方的书面索赔通知及相应证明材料，在</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工作日内进行核定后按照本保函的承诺承担保证责任。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四、保证责任的终止</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cs="宋体"/>
          <w:color w:val="000000" w:themeColor="text1"/>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themeColor="text1"/>
          <w:sz w:val="24"/>
          <w:highlight w:val="none"/>
          <w:lang w:eastAsia="zh-CN"/>
        </w:rPr>
        <w:t xml:space="preserve">格之</w:t>
      </w:r>
      <w:r>
        <w:rPr>
          <w:rFonts w:hint="eastAsia" w:ascii="宋体" w:hAnsi="宋体" w:cs="宋体"/>
          <w:color w:val="000000" w:themeColor="text1"/>
          <w:sz w:val="24"/>
          <w:highlight w:val="none"/>
        </w:rPr>
        <w:t xml:space="preserve">日起，我方保证责任自动终止。</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cs="宋体"/>
          <w:color w:val="000000" w:themeColor="text1"/>
          <w:sz w:val="24"/>
          <w:highlight w:val="none"/>
        </w:rPr>
        <w:t xml:space="preserve">我方按照本保函向你方履行了保证责任后，自我方向你方支付款项（支付款项从我方账户划出）之日起，保证责任即终止。</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cs="宋体"/>
          <w:color w:val="000000" w:themeColor="text1"/>
          <w:sz w:val="24"/>
          <w:highlight w:val="none"/>
        </w:rPr>
        <w:t xml:space="preserve">按照法律法规的规定或出现应终止我方保证责任</w:t>
      </w:r>
      <w:r>
        <w:rPr>
          <w:rFonts w:ascii="宋体" w:hAnsi="宋体" w:cs="宋体"/>
          <w:color w:val="000000" w:themeColor="text1"/>
          <w:sz w:val="24"/>
          <w:highlight w:val="none"/>
        </w:rPr>
        <w:t xml:space="preserve">的其他情形</w:t>
      </w:r>
      <w:r>
        <w:rPr>
          <w:rFonts w:hint="eastAsia" w:ascii="宋体" w:hAnsi="宋体" w:cs="宋体"/>
          <w:color w:val="000000" w:themeColor="text1"/>
          <w:sz w:val="24"/>
          <w:highlight w:val="none"/>
        </w:rPr>
        <w:t xml:space="preserve">的，我方在本保函项下的保证责任亦终止。</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4.</w:t>
      </w:r>
      <w:r>
        <w:rPr>
          <w:rFonts w:hint="eastAsia" w:ascii="宋体" w:hAnsi="宋体" w:cs="宋体"/>
          <w:color w:val="000000" w:themeColor="text1"/>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000000" w:themeColor="text1"/>
          <w:sz w:val="24"/>
          <w:highlight w:val="none"/>
          <w:lang w:eastAsia="zh-CN"/>
        </w:rPr>
        <w:t xml:space="preserve">同的</w:t>
      </w:r>
      <w:r>
        <w:rPr>
          <w:rFonts w:hint="eastAsia" w:ascii="宋体" w:hAnsi="宋体" w:cs="宋体"/>
          <w:color w:val="000000" w:themeColor="text1"/>
          <w:sz w:val="24"/>
          <w:highlight w:val="none"/>
        </w:rPr>
        <w:t xml:space="preserve">履行期限，我方保证期间仍依修改前的履行期限计算，但该等修改事先经我方书面同意的除外。</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五、免责条款</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cs="宋体"/>
          <w:color w:val="000000" w:themeColor="text1"/>
          <w:sz w:val="24"/>
          <w:highlight w:val="none"/>
        </w:rPr>
        <w:t xml:space="preserve">因你方违反主合同约定致使供应商不能履行义务的，我方不承担保证责任。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cs="宋体"/>
          <w:color w:val="000000" w:themeColor="text1"/>
          <w:sz w:val="24"/>
          <w:highlight w:val="none"/>
        </w:rPr>
        <w:t xml:space="preserve">依照法律法规的规定或你方与供应商的另行约定，全部或者部分免除供应商应缴纳的保证金义务的，我方亦免除相应的保证责任。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cs="宋体"/>
          <w:color w:val="000000" w:themeColor="text1"/>
          <w:sz w:val="24"/>
          <w:highlight w:val="none"/>
        </w:rPr>
        <w:t xml:space="preserve">因不可抗力造成供应商不能履行供货义务的，我方不承担保证责任。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六、争议的解决</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因本保函发生的纠纷，由你我双方协商解决，协商不成的，通过诉讼程序解决，诉讼管辖地法院为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法院。</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七、保函的生效</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本保函自我方加盖公章之日起生效。                                 </w:t>
      </w:r>
      <w:r>
        <w:rPr>
          <w:color w:val="000000" w:themeColor="text1"/>
        </w:rPr>
      </w:r>
      <w:r/>
    </w:p>
    <w:p>
      <w:pPr>
        <w:ind w:firstLine="696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保证人：（公章）</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r/>
    </w:p>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年     月      日</w:t>
      </w:r>
      <w:r>
        <w:rPr>
          <w:color w:val="000000" w:themeColor="text1"/>
        </w:rPr>
      </w:r>
      <w:r/>
    </w:p>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widowControl/>
        <w:rPr>
          <w:color w:val="000000" w:themeColor="text1"/>
          <w:sz w:val="24"/>
          <w:highlight w:val="none"/>
        </w:rPr>
      </w:pPr>
      <w:r>
        <w:rPr>
          <w:rFonts w:ascii="_5b8b_4f53" w:hAnsi="_5b8b_4f53" w:cs="宋体"/>
          <w:b/>
          <w:bCs/>
          <w:color w:val="000000" w:themeColor="text1"/>
          <w:spacing w:val="-10"/>
          <w:sz w:val="48"/>
          <w:szCs w:val="48"/>
          <w:highlight w:val="none"/>
        </w:rPr>
        <w:br w:type="page" w:clear="all"/>
      </w:r>
      <w:r>
        <w:rPr>
          <w:color w:val="000000" w:themeColor="text1"/>
        </w:rPr>
      </w:r>
      <w:r/>
    </w:p>
    <w:p>
      <w:pPr>
        <w:spacing w:line="580" w:lineRule="exact"/>
        <w:rPr>
          <w:rFonts w:hint="eastAsia" w:ascii="宋体" w:hAnsi="宋体" w:eastAsia="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w:t>
      </w:r>
      <w:r>
        <w:rPr>
          <w:rFonts w:hint="eastAsia" w:ascii="宋体" w:hAnsi="宋体"/>
          <w:b/>
          <w:bCs w:val="0"/>
          <w:color w:val="000000" w:themeColor="text1"/>
          <w:sz w:val="24"/>
          <w:szCs w:val="24"/>
          <w:highlight w:val="none"/>
          <w:lang w:val="en-US" w:eastAsia="zh-CN"/>
        </w:rPr>
        <w:t xml:space="preserve">十九</w:t>
      </w:r>
      <w:r>
        <w:rPr>
          <w:rFonts w:hint="eastAsia" w:ascii="宋体" w:hAnsi="宋体"/>
          <w:b/>
          <w:bCs w:val="0"/>
          <w:color w:val="000000" w:themeColor="text1"/>
          <w:sz w:val="24"/>
          <w:szCs w:val="24"/>
          <w:highlight w:val="none"/>
        </w:rPr>
        <w:t xml:space="preserve">）技术</w:t>
      </w:r>
      <w:r>
        <w:rPr>
          <w:rFonts w:hint="eastAsia" w:ascii="宋体" w:hAnsi="宋体"/>
          <w:b/>
          <w:bCs w:val="0"/>
          <w:color w:val="000000" w:themeColor="text1"/>
          <w:sz w:val="24"/>
          <w:szCs w:val="24"/>
          <w:highlight w:val="none"/>
          <w:lang w:val="en-US" w:eastAsia="zh-CN"/>
        </w:rPr>
        <w:t xml:space="preserve">方案</w:t>
      </w:r>
      <w:r>
        <w:rPr>
          <w:color w:val="000000" w:themeColor="text1"/>
        </w:rPr>
      </w:r>
      <w:r/>
    </w:p>
    <w:p>
      <w:pPr>
        <w:jc w:val="center"/>
        <w:rPr>
          <w:rFonts w:hint="eastAsia" w:ascii="宋体" w:hAnsi="宋体" w:cs="Times New Roman"/>
          <w:color w:val="000000" w:themeColor="text1"/>
          <w:sz w:val="52"/>
          <w:szCs w:val="52"/>
          <w:highlight w:val="none"/>
        </w:rPr>
      </w:pPr>
      <w:r>
        <w:rPr>
          <w:rFonts w:hint="eastAsia" w:ascii="宋体" w:hAnsi="宋体" w:cs="Times New Roman"/>
          <w:color w:val="000000" w:themeColor="text1"/>
          <w:sz w:val="52"/>
          <w:szCs w:val="52"/>
          <w:highlight w:val="none"/>
          <w:lang w:eastAsia="zh-CN"/>
        </w:rPr>
      </w:r>
      <w:r>
        <w:rPr>
          <w:color w:val="000000" w:themeColor="text1"/>
        </w:rPr>
      </w:r>
      <w:r/>
    </w:p>
    <w:p>
      <w:pPr>
        <w:jc w:val="center"/>
        <w:rPr>
          <w:rFonts w:hint="eastAsia" w:ascii="宋体" w:hAnsi="宋体" w:cs="Times New Roman"/>
          <w:color w:val="000000" w:themeColor="text1"/>
          <w:sz w:val="52"/>
          <w:szCs w:val="52"/>
          <w:highlight w:val="none"/>
        </w:rPr>
      </w:pPr>
      <w:r>
        <w:rPr>
          <w:rFonts w:hint="eastAsia" w:ascii="宋体" w:hAnsi="宋体" w:cs="Times New Roman"/>
          <w:color w:val="000000" w:themeColor="text1"/>
          <w:sz w:val="52"/>
          <w:szCs w:val="52"/>
          <w:highlight w:val="none"/>
          <w:lang w:eastAsia="zh-CN"/>
        </w:rPr>
        <w:t xml:space="preserve">涡轮动力公共技术服务平台二期（NICE500燃机加工及测试平台）采购项目</w:t>
      </w:r>
      <w:r>
        <w:rPr>
          <w:rFonts w:hint="eastAsia" w:ascii="宋体" w:hAnsi="宋体" w:cs="Times New Roman"/>
          <w:color w:val="000000" w:themeColor="text1"/>
          <w:sz w:val="52"/>
          <w:szCs w:val="52"/>
          <w:highlight w:val="none"/>
          <w:lang w:val="en-US" w:eastAsia="zh-CN"/>
        </w:rPr>
        <w:t xml:space="preserve">-</w:t>
      </w:r>
      <w:r>
        <w:rPr>
          <w:rFonts w:hint="eastAsia" w:ascii="宋体" w:hAnsi="宋体" w:cs="Times New Roman"/>
          <w:color w:val="000000" w:themeColor="text1"/>
          <w:sz w:val="52"/>
          <w:szCs w:val="52"/>
          <w:highlight w:val="none"/>
          <w:lang w:eastAsia="zh-CN"/>
        </w:rPr>
        <w:t xml:space="preserve">包一：NICE500燃机加工平台</w:t>
      </w:r>
      <w:r>
        <w:rPr>
          <w:rFonts w:hint="eastAsia" w:ascii="宋体" w:hAnsi="宋体" w:cs="Times New Roman"/>
          <w:color w:val="000000" w:themeColor="text1"/>
          <w:sz w:val="52"/>
          <w:szCs w:val="52"/>
          <w:highlight w:val="none"/>
        </w:rPr>
        <w:t xml:space="preserve">（项目编号：</w:t>
      </w:r>
      <w:r>
        <w:rPr>
          <w:rFonts w:hint="eastAsia" w:ascii="宋体" w:hAnsi="宋体" w:cs="Times New Roman"/>
          <w:color w:val="000000" w:themeColor="text1"/>
          <w:sz w:val="52"/>
          <w:szCs w:val="52"/>
          <w:highlight w:val="none"/>
          <w:lang w:eastAsia="zh-CN"/>
        </w:rPr>
        <w:t xml:space="preserve">JSZC-320206-LXZB-G2026-0020</w:t>
      </w:r>
      <w:r>
        <w:rPr>
          <w:rFonts w:hint="eastAsia" w:ascii="宋体" w:hAnsi="宋体" w:cs="Times New Roman"/>
          <w:color w:val="000000" w:themeColor="text1"/>
          <w:sz w:val="52"/>
          <w:szCs w:val="52"/>
          <w:highlight w:val="none"/>
        </w:rPr>
        <w:t xml:space="preserve">）</w:t>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t xml:space="preserve">投</w:t>
      </w:r>
      <w:r>
        <w:rPr>
          <w:color w:val="000000" w:themeColor="text1"/>
        </w:rPr>
      </w:r>
      <w:r/>
    </w:p>
    <w:p>
      <w:pPr>
        <w:jc w:val="center"/>
        <w:rPr>
          <w:rFonts w:hint="eastAsia" w:ascii="宋体" w:hAnsi="宋体" w:cs="Times New Roman"/>
          <w:bCs/>
          <w:color w:val="000000" w:themeColor="text1"/>
          <w:sz w:val="72"/>
          <w:highlight w:val="none"/>
        </w:rPr>
      </w:pPr>
      <w:r>
        <w:rPr>
          <w:rFonts w:hint="eastAsia" w:ascii="宋体" w:hAnsi="宋体" w:cs="Times New Roman"/>
          <w:bCs/>
          <w:color w:val="000000" w:themeColor="text1"/>
          <w:sz w:val="72"/>
          <w:highlight w:val="none"/>
        </w:rPr>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t xml:space="preserve">标</w:t>
      </w:r>
      <w:r>
        <w:rPr>
          <w:color w:val="000000" w:themeColor="text1"/>
        </w:rPr>
      </w:r>
      <w:r/>
    </w:p>
    <w:p>
      <w:pPr>
        <w:jc w:val="center"/>
        <w:rPr>
          <w:rFonts w:hint="eastAsia" w:ascii="宋体" w:hAnsi="宋体" w:cs="Times New Roman"/>
          <w:bCs/>
          <w:color w:val="000000" w:themeColor="text1"/>
          <w:sz w:val="72"/>
          <w:highlight w:val="none"/>
        </w:rPr>
      </w:pPr>
      <w:r>
        <w:rPr>
          <w:rFonts w:hint="eastAsia" w:ascii="宋体" w:hAnsi="宋体" w:cs="Times New Roman"/>
          <w:bCs/>
          <w:color w:val="000000" w:themeColor="text1"/>
          <w:sz w:val="72"/>
          <w:highlight w:val="none"/>
        </w:rPr>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t xml:space="preserve">文</w:t>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t xml:space="preserve">件</w:t>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r>
      <w:r>
        <w:rPr>
          <w:color w:val="000000" w:themeColor="text1"/>
        </w:rPr>
      </w:r>
      <w:r/>
    </w:p>
    <w:p>
      <w:pPr>
        <w:jc w:val="center"/>
        <w:rPr>
          <w:rFonts w:hint="eastAsia" w:ascii="宋体" w:hAnsi="宋体" w:cs="Times New Roman"/>
          <w:bCs/>
          <w:color w:val="000000" w:themeColor="text1"/>
          <w:sz w:val="52"/>
          <w:szCs w:val="52"/>
          <w:highlight w:val="none"/>
        </w:rPr>
      </w:pPr>
      <w:r>
        <w:rPr>
          <w:rFonts w:hint="eastAsia" w:ascii="宋体" w:hAnsi="宋体" w:cs="Times New Roman"/>
          <w:bCs/>
          <w:color w:val="000000" w:themeColor="text1"/>
          <w:sz w:val="52"/>
          <w:szCs w:val="52"/>
          <w:highlight w:val="none"/>
        </w:rPr>
        <w:t xml:space="preserve">（技术</w:t>
      </w:r>
      <w:r>
        <w:rPr>
          <w:rFonts w:hint="eastAsia" w:ascii="宋体" w:hAnsi="宋体" w:cs="Times New Roman"/>
          <w:bCs/>
          <w:color w:val="000000" w:themeColor="text1"/>
          <w:sz w:val="52"/>
          <w:szCs w:val="52"/>
          <w:highlight w:val="none"/>
          <w:lang w:val="en-US" w:eastAsia="zh-CN"/>
        </w:rPr>
        <w:t xml:space="preserve">标</w:t>
      </w:r>
      <w:r>
        <w:rPr>
          <w:rFonts w:hint="eastAsia" w:ascii="宋体" w:hAnsi="宋体" w:cs="Times New Roman"/>
          <w:bCs/>
          <w:color w:val="000000" w:themeColor="text1"/>
          <w:sz w:val="52"/>
          <w:szCs w:val="52"/>
          <w:highlight w:val="none"/>
        </w:rPr>
        <w:t xml:space="preserve">）</w:t>
      </w:r>
      <w:r>
        <w:rPr>
          <w:color w:val="000000" w:themeColor="text1"/>
        </w:rPr>
      </w:r>
      <w:r/>
    </w:p>
    <w:p>
      <w:pPr>
        <w:spacing w:line="580" w:lineRule="exact"/>
        <w:rPr>
          <w:rFonts w:hint="eastAsia" w:ascii="宋体" w:hAnsi="宋体" w:cs="Times New Roman"/>
          <w:bCs/>
          <w:color w:val="000000" w:themeColor="text1"/>
          <w:sz w:val="24"/>
          <w:szCs w:val="24"/>
          <w:highlight w:val="none"/>
        </w:rPr>
      </w:pPr>
      <w:r>
        <w:rPr>
          <w:rFonts w:hint="eastAsia" w:ascii="宋体" w:hAnsi="宋体" w:cs="Times New Roman"/>
          <w:bCs/>
          <w:color w:val="000000" w:themeColor="text1"/>
          <w:sz w:val="24"/>
          <w:szCs w:val="24"/>
          <w:highlight w:val="none"/>
        </w:rPr>
      </w:r>
      <w:r>
        <w:rPr>
          <w:color w:val="000000" w:themeColor="text1"/>
        </w:rPr>
      </w:r>
      <w:r/>
    </w:p>
    <w:p>
      <w:pP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rPr>
      </w:r>
      <w:r/>
    </w:p>
    <w:p>
      <w:pP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rPr>
      </w:r>
      <w:r/>
    </w:p>
    <w:p>
      <w:pP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rPr>
      </w:r>
      <w:r/>
    </w:p>
    <w:p>
      <w:pP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rPr>
      </w:r>
      <w:r/>
    </w:p>
    <w:p>
      <w:pPr>
        <w:jc w:val="center"/>
        <w:rPr>
          <w:rFonts w:hint="eastAsia" w:ascii="宋体" w:hAnsi="宋体" w:eastAsia="宋体" w:cs="Times New Roman"/>
          <w:color w:val="000000" w:themeColor="text1"/>
          <w:sz w:val="52"/>
          <w:szCs w:val="52"/>
          <w:highlight w:val="none"/>
        </w:rPr>
      </w:pPr>
      <w:r>
        <w:rPr>
          <w:rFonts w:hint="eastAsia" w:ascii="宋体" w:hAnsi="宋体" w:eastAsia="宋体" w:cs="Times New Roman"/>
          <w:color w:val="000000" w:themeColor="text1"/>
          <w:sz w:val="52"/>
          <w:szCs w:val="52"/>
          <w:highlight w:val="none"/>
          <w:lang w:eastAsia="zh-CN"/>
        </w:rPr>
      </w:r>
      <w:r>
        <w:rPr>
          <w:color w:val="000000" w:themeColor="text1"/>
        </w:rPr>
      </w:r>
      <w:r/>
    </w:p>
    <w:p>
      <w:pPr>
        <w:jc w:val="center"/>
        <w:rPr>
          <w:rFonts w:hint="eastAsia" w:ascii="宋体" w:hAnsi="宋体" w:eastAsia="宋体" w:cs="Times New Roman"/>
          <w:color w:val="000000" w:themeColor="text1"/>
          <w:sz w:val="52"/>
          <w:szCs w:val="52"/>
          <w:highlight w:val="none"/>
        </w:rPr>
      </w:pPr>
      <w:r>
        <w:rPr>
          <w:rFonts w:hint="eastAsia" w:ascii="宋体" w:hAnsi="宋体" w:eastAsia="宋体" w:cs="Times New Roman"/>
          <w:color w:val="000000" w:themeColor="text1"/>
          <w:sz w:val="52"/>
          <w:szCs w:val="52"/>
          <w:highlight w:val="none"/>
          <w:lang w:eastAsia="zh-CN"/>
        </w:rPr>
        <w:t xml:space="preserve">涡轮动力公共技术服务平台二期（NICE500燃机加工及测试平台）采购项目</w:t>
      </w:r>
      <w:r>
        <w:rPr>
          <w:rFonts w:hint="eastAsia" w:ascii="宋体" w:hAnsi="宋体" w:eastAsia="宋体" w:cs="Times New Roman"/>
          <w:color w:val="000000" w:themeColor="text1"/>
          <w:sz w:val="52"/>
          <w:szCs w:val="52"/>
          <w:highlight w:val="none"/>
          <w:lang w:val="en-US" w:eastAsia="zh-CN"/>
        </w:rPr>
        <w:t xml:space="preserve">-</w:t>
      </w:r>
      <w:r>
        <w:rPr>
          <w:rFonts w:hint="eastAsia" w:ascii="宋体" w:hAnsi="宋体" w:eastAsia="宋体" w:cs="Times New Roman"/>
          <w:color w:val="000000" w:themeColor="text1"/>
          <w:sz w:val="52"/>
          <w:szCs w:val="52"/>
          <w:highlight w:val="none"/>
          <w:lang w:eastAsia="zh-CN"/>
        </w:rPr>
        <w:t xml:space="preserve">包二：真空热处理炉</w:t>
      </w:r>
      <w:r>
        <w:rPr>
          <w:rFonts w:hint="eastAsia" w:ascii="宋体" w:hAnsi="宋体" w:eastAsia="宋体" w:cs="Times New Roman"/>
          <w:color w:val="000000" w:themeColor="text1"/>
          <w:sz w:val="52"/>
          <w:szCs w:val="52"/>
          <w:highlight w:val="none"/>
        </w:rPr>
        <w:t xml:space="preserve">（项目编号：</w:t>
      </w:r>
      <w:r>
        <w:rPr>
          <w:rFonts w:hint="eastAsia" w:ascii="宋体" w:hAnsi="宋体" w:cs="Times New Roman"/>
          <w:color w:val="000000" w:themeColor="text1"/>
          <w:sz w:val="52"/>
          <w:szCs w:val="52"/>
          <w:highlight w:val="none"/>
          <w:lang w:eastAsia="zh-CN"/>
        </w:rPr>
        <w:t xml:space="preserve">JSZC-320206-LXZB-G2026-0020</w:t>
      </w:r>
      <w:r>
        <w:rPr>
          <w:rFonts w:hint="eastAsia" w:ascii="宋体" w:hAnsi="宋体" w:eastAsia="宋体" w:cs="Times New Roman"/>
          <w:color w:val="000000" w:themeColor="text1"/>
          <w:sz w:val="52"/>
          <w:szCs w:val="52"/>
          <w:highlight w:val="none"/>
        </w:rPr>
        <w:t xml:space="preserve">）</w:t>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t xml:space="preserve">投</w:t>
      </w:r>
      <w:r>
        <w:rPr>
          <w:color w:val="000000" w:themeColor="text1"/>
        </w:rPr>
      </w:r>
      <w:r/>
    </w:p>
    <w:p>
      <w:pPr>
        <w:jc w:val="center"/>
        <w:rPr>
          <w:rFonts w:hint="eastAsia" w:ascii="宋体" w:hAnsi="宋体" w:eastAsia="宋体" w:cs="Times New Roman"/>
          <w:bCs/>
          <w:color w:val="000000" w:themeColor="text1"/>
          <w:sz w:val="72"/>
          <w:highlight w:val="none"/>
        </w:rPr>
      </w:pPr>
      <w:r>
        <w:rPr>
          <w:rFonts w:hint="eastAsia" w:ascii="宋体" w:hAnsi="宋体" w:eastAsia="宋体" w:cs="Times New Roman"/>
          <w:bCs/>
          <w:color w:val="000000" w:themeColor="text1"/>
          <w:sz w:val="72"/>
          <w:highlight w:val="none"/>
        </w:rPr>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t xml:space="preserve">标</w:t>
      </w:r>
      <w:r>
        <w:rPr>
          <w:color w:val="000000" w:themeColor="text1"/>
        </w:rPr>
      </w:r>
      <w:r/>
    </w:p>
    <w:p>
      <w:pPr>
        <w:jc w:val="center"/>
        <w:rPr>
          <w:rFonts w:hint="eastAsia" w:ascii="宋体" w:hAnsi="宋体" w:eastAsia="宋体" w:cs="Times New Roman"/>
          <w:bCs/>
          <w:color w:val="000000" w:themeColor="text1"/>
          <w:sz w:val="72"/>
          <w:highlight w:val="none"/>
        </w:rPr>
      </w:pPr>
      <w:r>
        <w:rPr>
          <w:rFonts w:hint="eastAsia" w:ascii="宋体" w:hAnsi="宋体" w:eastAsia="宋体" w:cs="Times New Roman"/>
          <w:bCs/>
          <w:color w:val="000000" w:themeColor="text1"/>
          <w:sz w:val="72"/>
          <w:highlight w:val="none"/>
        </w:rPr>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t xml:space="preserve">文</w:t>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t xml:space="preserve">件</w:t>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r>
      <w:r>
        <w:rPr>
          <w:color w:val="000000" w:themeColor="text1"/>
        </w:rPr>
      </w:r>
      <w:r/>
    </w:p>
    <w:p>
      <w:pPr>
        <w:jc w:val="center"/>
        <w:rPr>
          <w:rFonts w:hint="eastAsia" w:ascii="宋体" w:hAnsi="宋体" w:eastAsia="宋体" w:cs="Times New Roman"/>
          <w:bCs/>
          <w:color w:val="000000" w:themeColor="text1"/>
          <w:sz w:val="52"/>
          <w:szCs w:val="52"/>
          <w:highlight w:val="none"/>
        </w:rPr>
      </w:pPr>
      <w:r>
        <w:rPr>
          <w:rFonts w:hint="eastAsia" w:ascii="宋体" w:hAnsi="宋体" w:eastAsia="宋体" w:cs="Times New Roman"/>
          <w:bCs/>
          <w:color w:val="000000" w:themeColor="text1"/>
          <w:sz w:val="52"/>
          <w:szCs w:val="52"/>
          <w:highlight w:val="none"/>
        </w:rPr>
        <w:t xml:space="preserve">（技术</w:t>
      </w:r>
      <w:r>
        <w:rPr>
          <w:rFonts w:hint="eastAsia" w:ascii="宋体" w:hAnsi="宋体" w:eastAsia="宋体" w:cs="Times New Roman"/>
          <w:bCs/>
          <w:color w:val="000000" w:themeColor="text1"/>
          <w:sz w:val="52"/>
          <w:szCs w:val="52"/>
          <w:highlight w:val="none"/>
          <w:lang w:val="en-US" w:eastAsia="zh-CN"/>
        </w:rPr>
        <w:t xml:space="preserve">标</w:t>
      </w:r>
      <w:r>
        <w:rPr>
          <w:rFonts w:hint="eastAsia" w:ascii="宋体" w:hAnsi="宋体" w:eastAsia="宋体" w:cs="Times New Roman"/>
          <w:bCs/>
          <w:color w:val="000000" w:themeColor="text1"/>
          <w:sz w:val="52"/>
          <w:szCs w:val="52"/>
          <w:highlight w:val="none"/>
        </w:rPr>
        <w:t xml:space="preserve">）</w:t>
      </w:r>
      <w:r>
        <w:rPr>
          <w:color w:val="000000" w:themeColor="text1"/>
        </w:rPr>
      </w:r>
      <w:r/>
    </w:p>
    <w:p>
      <w:pPr>
        <w:spacing w:line="580" w:lineRule="exact"/>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r>
      <w:r>
        <w:rPr>
          <w:color w:val="000000" w:themeColor="text1"/>
        </w:rPr>
      </w:r>
      <w:r/>
    </w:p>
    <w:p>
      <w:pPr>
        <w:rPr>
          <w:rFonts w:hint="eastAsia" w:ascii="宋体" w:hAnsi="宋体" w:eastAsia="宋体" w:cs="Times New Roman"/>
          <w:bCs/>
          <w:color w:val="000000" w:themeColor="text1"/>
          <w:sz w:val="28"/>
          <w:szCs w:val="28"/>
          <w:highlight w:val="none"/>
        </w:rPr>
      </w:pPr>
      <w:r>
        <w:rPr>
          <w:rFonts w:hint="eastAsia" w:ascii="宋体" w:hAnsi="宋体" w:eastAsia="宋体" w:cs="Times New Roman"/>
          <w:bCs/>
          <w:color w:val="000000" w:themeColor="text1"/>
          <w:sz w:val="28"/>
          <w:szCs w:val="28"/>
          <w:highlight w:val="none"/>
        </w:rPr>
      </w:r>
      <w:r>
        <w:rPr>
          <w:color w:val="000000" w:themeColor="text1"/>
        </w:rPr>
      </w:r>
      <w:r/>
    </w:p>
    <w:p>
      <w:pPr>
        <w:rPr>
          <w:rFonts w:hint="eastAsia" w:ascii="宋体" w:hAnsi="宋体" w:eastAsia="宋体" w:cs="Times New Roman"/>
          <w:bCs/>
          <w:color w:val="000000" w:themeColor="text1"/>
          <w:sz w:val="28"/>
          <w:szCs w:val="28"/>
          <w:highlight w:val="none"/>
        </w:rPr>
      </w:pPr>
      <w:r>
        <w:rPr>
          <w:rFonts w:hint="eastAsia" w:ascii="宋体" w:hAnsi="宋体" w:eastAsia="宋体" w:cs="Times New Roman"/>
          <w:bCs/>
          <w:color w:val="000000" w:themeColor="text1"/>
          <w:sz w:val="28"/>
          <w:szCs w:val="28"/>
          <w:highlight w:val="none"/>
        </w:rPr>
      </w:r>
      <w:r>
        <w:rPr>
          <w:color w:val="000000" w:themeColor="text1"/>
        </w:rPr>
      </w:r>
      <w:r/>
    </w:p>
    <w:p>
      <w:pPr>
        <w:rPr>
          <w:rFonts w:hint="eastAsia" w:ascii="宋体" w:hAnsi="宋体" w:eastAsia="宋体" w:cs="Times New Roman"/>
          <w:bCs/>
          <w:color w:val="000000" w:themeColor="text1"/>
          <w:sz w:val="28"/>
          <w:szCs w:val="28"/>
          <w:highlight w:val="none"/>
        </w:rPr>
      </w:pPr>
      <w:r>
        <w:rPr>
          <w:rFonts w:hint="eastAsia" w:ascii="宋体" w:hAnsi="宋体" w:eastAsia="宋体" w:cs="Times New Roman"/>
          <w:bCs/>
          <w:color w:val="000000" w:themeColor="text1"/>
          <w:sz w:val="28"/>
          <w:szCs w:val="28"/>
          <w:highlight w:val="none"/>
        </w:rPr>
      </w:r>
      <w:r>
        <w:rPr>
          <w:color w:val="000000" w:themeColor="text1"/>
        </w:rPr>
      </w:r>
      <w:r/>
    </w:p>
    <w:p>
      <w:pP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rPr>
      </w:r>
      <w:r/>
    </w:p>
    <w:p>
      <w:pP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br w:type="page" w:clear="all"/>
      </w:r>
      <w:r>
        <w:rPr>
          <w:color w:val="000000" w:themeColor="text1"/>
        </w:rPr>
      </w:r>
      <w:r/>
    </w:p>
    <w:p>
      <w:pPr>
        <w:jc w:val="center"/>
        <w:spacing w:line="580" w:lineRule="exact"/>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t xml:space="preserve">目录</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1.设备配置</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2.安装计划与进度保证措施</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3.质量保障措施</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4.各项关键、难点工作安排</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5.安全风险预见及应对方案</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6.培训方案</w:t>
      </w:r>
      <w:r>
        <w:rPr>
          <w:color w:val="000000" w:themeColor="text1"/>
        </w:rPr>
      </w:r>
      <w:r/>
    </w:p>
    <w:p>
      <w:pPr>
        <w:ind w:left="0" w:firstLine="3158"/>
        <w:spacing w:line="44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7.售后服务方案</w:t>
      </w:r>
      <w:r>
        <w:rPr>
          <w:color w:val="000000" w:themeColor="text1"/>
        </w:rPr>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Cambria">
    <w:panose1 w:val="02040503050406030204"/>
  </w:font>
  <w:font w:name="Mongolian Baiti">
    <w:panose1 w:val="03000500000000000000"/>
  </w:font>
  <w:font w:name="_5b8b_4f53">
    <w:panose1 w:val="020B0503020202020204"/>
  </w:font>
  <w:font w:name="MS Mincho">
    <w:panose1 w:val="02020603050405090304"/>
  </w:font>
  <w:font w:name="文鼎CS中宋">
    <w:panose1 w:val="020B0503020202020204"/>
  </w:font>
  <w:font w:name="Tahoma">
    <w:panose1 w:val="020B0604030504040204"/>
  </w:font>
  <w:font w:name="幼圆">
    <w:panose1 w:val="02010509060101010101"/>
  </w:font>
  <w:font w:name="黑体">
    <w:panose1 w:val="02010609060101010101"/>
  </w:font>
  <w:font w:name="Tms Rmn">
    <w:panose1 w:val="020B0503020202020204"/>
  </w:font>
  <w:font w:name="华文中宋">
    <w:panose1 w:val="02010600040101010101"/>
  </w:font>
  <w:font w:name="Verdana">
    <w:panose1 w:val="020B0604030504040204"/>
  </w:font>
  <w:font w:name="仿宋_GB2312">
    <w:panose1 w:val="02010609060101010101"/>
  </w:font>
  <w:font w:name="Microsoft New Tai Lue">
    <w:panose1 w:val="020B0502040204020203"/>
  </w:font>
  <w:font w:name="Arial">
    <w:panose1 w:val="020B0604020202020204"/>
  </w:font>
  <w:font w:name="ˎ̥">
    <w:panose1 w:val="020B0503020202020204"/>
  </w:font>
  <w:font w:name="Consolas">
    <w:panose1 w:val="020B060902020403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309" w:name="_Hlk34721161"/>
    <w:r/>
    <w:bookmarkEnd w:id="309"/>
    <w:r/>
    <w:bookmarkStart w:id="310" w:name="_Hlk34721162"/>
    <w:r/>
    <w:bookmarkEnd w:id="310"/>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49"/>
      </w:rPr>
      <w:framePr w:wrap="around" w:vAnchor="text" w:hAnchor="margin" w:xAlign="center" w:y="1"/>
    </w:pPr>
    <w:r>
      <w:fldChar w:fldCharType="begin"/>
    </w:r>
    <w:r>
      <w:rPr>
        <w:rStyle w:val="849"/>
      </w:rPr>
      <w:instrText xml:space="preserve">PAGE  </w:instrText>
    </w:r>
    <w:r>
      <w:fldChar w:fldCharType="end"/>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21"/>
      <w:rPr>
        <w:rStyle w:val="849"/>
      </w:rPr>
      <w:framePr w:wrap="around" w:vAnchor="text" w:hAnchor="page" w:x="5866" w:y="67"/>
    </w:pPr>
    <w:r>
      <w:fldChar w:fldCharType="begin"/>
    </w:r>
    <w:r>
      <w:rPr>
        <w:rStyle w:val="849"/>
      </w:rPr>
      <w:instrText xml:space="preserve">PAGE  </w:instrText>
    </w:r>
    <w:r>
      <w:fldChar w:fldCharType="separate"/>
    </w:r>
    <w:r>
      <w:rPr>
        <w:rStyle w:val="849"/>
      </w:rPr>
      <w:t xml:space="preserve">1</w:t>
    </w:r>
    <w:r>
      <w:fldChar w:fldCharType="end"/>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308"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308"/>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none"/>
      <w:pStyle w:val="1440"/>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3"/>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bullet"/>
      <w:pStyle w:val="1376"/>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bullet"/>
      <w:pStyle w:val="136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pStyle w:val="1387"/>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7"/>
  </w:num>
  <w:num w:numId="2">
    <w:abstractNumId w:val="6"/>
  </w:num>
  <w:num w:numId="3">
    <w:abstractNumId w:val="14"/>
  </w:num>
  <w:num w:numId="4">
    <w:abstractNumId w:val="3"/>
  </w:num>
  <w:num w:numId="5">
    <w:abstractNumId w:val="2"/>
  </w:num>
  <w:num w:numId="6">
    <w:abstractNumId w:val="10"/>
  </w:num>
  <w:num w:numId="7">
    <w:abstractNumId w:val="1"/>
  </w:num>
  <w:num w:numId="8">
    <w:abstractNumId w:val="0"/>
  </w:num>
  <w:num w:numId="9">
    <w:abstractNumId w:val="13"/>
  </w:num>
  <w:num w:numId="10">
    <w:abstractNumId w:val="9"/>
  </w:num>
  <w:num w:numId="11">
    <w:abstractNumId w:val="12"/>
  </w:num>
  <w:num w:numId="12">
    <w:abstractNumId w:val="11"/>
  </w:num>
  <w:num w:numId="13">
    <w:abstractNumId w:val="5"/>
  </w:num>
  <w:num w:numId="14">
    <w:abstractNumId w:val="4"/>
  </w:num>
  <w:num w:numId="15">
    <w:abstractNumId w:val="8"/>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0">
    <w:name w:val="Heading 1"/>
    <w:basedOn w:val="779"/>
    <w:next w:val="779"/>
    <w:link w:val="1020"/>
    <w:uiPriority w:val="0"/>
    <w:qFormat/>
    <w:pPr>
      <w:jc w:val="center"/>
      <w:keepNext/>
      <w:outlineLvl w:val="0"/>
    </w:pPr>
    <w:rPr>
      <w:rFonts w:ascii="楷体_GB2312" w:eastAsia="楷体_GB2312"/>
      <w:b/>
      <w:sz w:val="28"/>
    </w:rPr>
  </w:style>
  <w:style w:type="paragraph" w:styleId="781">
    <w:name w:val="Heading 2"/>
    <w:basedOn w:val="779"/>
    <w:next w:val="779"/>
    <w:link w:val="1021"/>
    <w:uiPriority w:val="0"/>
    <w:qFormat/>
    <w:pPr>
      <w:jc w:val="center"/>
      <w:keepNext/>
      <w:outlineLvl w:val="1"/>
    </w:pPr>
    <w:rPr>
      <w:rFonts w:ascii="楷体_GB2312" w:eastAsia="楷体_GB2312"/>
      <w:b/>
      <w:bCs/>
      <w:sz w:val="18"/>
    </w:rPr>
  </w:style>
  <w:style w:type="paragraph" w:styleId="782">
    <w:name w:val="Heading 3"/>
    <w:basedOn w:val="779"/>
    <w:next w:val="779"/>
    <w:link w:val="1022"/>
    <w:uiPriority w:val="0"/>
    <w:qFormat/>
    <w:pPr>
      <w:jc w:val="center"/>
      <w:keepNext/>
      <w:outlineLvl w:val="2"/>
    </w:pPr>
    <w:rPr>
      <w:rFonts w:eastAsia="楷体_GB2312"/>
      <w:b/>
      <w:bCs/>
      <w:sz w:val="15"/>
    </w:rPr>
  </w:style>
  <w:style w:type="paragraph" w:styleId="783">
    <w:name w:val="Heading 4"/>
    <w:basedOn w:val="779"/>
    <w:next w:val="779"/>
    <w:link w:val="1023"/>
    <w:uiPriority w:val="0"/>
    <w:qFormat/>
    <w:pPr>
      <w:jc w:val="center"/>
      <w:keepNext/>
      <w:outlineLvl w:val="3"/>
    </w:pPr>
    <w:rPr>
      <w:rFonts w:eastAsia="楷体_GB2312"/>
      <w:b/>
      <w:bCs/>
      <w:sz w:val="13"/>
    </w:rPr>
  </w:style>
  <w:style w:type="paragraph" w:styleId="784">
    <w:name w:val="Heading 5"/>
    <w:basedOn w:val="779"/>
    <w:next w:val="779"/>
    <w:link w:val="1024"/>
    <w:uiPriority w:val="0"/>
    <w:qFormat/>
    <w:pPr>
      <w:ind w:left="360" w:hanging="360"/>
      <w:keepNext/>
      <w:tabs>
        <w:tab w:val="left" w:pos="360" w:leader="none"/>
      </w:tabs>
      <w:outlineLvl w:val="4"/>
    </w:pPr>
    <w:rPr>
      <w:rFonts w:ascii="楷体_GB2312" w:eastAsia="楷体_GB2312"/>
      <w:bCs/>
      <w:sz w:val="28"/>
    </w:rPr>
  </w:style>
  <w:style w:type="paragraph" w:styleId="785">
    <w:name w:val="Heading 6"/>
    <w:basedOn w:val="779"/>
    <w:next w:val="779"/>
    <w:link w:val="102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6">
    <w:name w:val="Heading 7"/>
    <w:basedOn w:val="779"/>
    <w:next w:val="779"/>
    <w:link w:val="1026"/>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7">
    <w:name w:val="Heading 8"/>
    <w:basedOn w:val="779"/>
    <w:next w:val="779"/>
    <w:link w:val="102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8">
    <w:name w:val="Heading 9"/>
    <w:basedOn w:val="779"/>
    <w:next w:val="779"/>
    <w:link w:val="102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1">
    <w:name w:val="List 3"/>
    <w:basedOn w:val="779"/>
    <w:uiPriority w:val="0"/>
    <w:qFormat/>
    <w:pPr>
      <w:ind w:left="100" w:hanging="200"/>
      <w:jc w:val="left"/>
      <w:widowControl/>
    </w:pPr>
    <w:rPr>
      <w:sz w:val="20"/>
    </w:rPr>
  </w:style>
  <w:style w:type="paragraph" w:styleId="792">
    <w:name w:val="toc 7"/>
    <w:basedOn w:val="779"/>
    <w:next w:val="779"/>
    <w:uiPriority w:val="39"/>
    <w:qFormat/>
    <w:pPr>
      <w:ind w:left="1200"/>
      <w:jc w:val="left"/>
      <w:widowControl/>
    </w:pPr>
    <w:rPr>
      <w:sz w:val="20"/>
      <w:szCs w:val="21"/>
    </w:rPr>
  </w:style>
  <w:style w:type="paragraph" w:styleId="793">
    <w:name w:val="index 8"/>
    <w:basedOn w:val="779"/>
    <w:next w:val="779"/>
    <w:uiPriority w:val="0"/>
    <w:qFormat/>
    <w:pPr>
      <w:ind w:left="2940"/>
    </w:pPr>
    <w:rPr>
      <w:rFonts w:eastAsia="楷体_GB2312"/>
      <w:sz w:val="26"/>
    </w:rPr>
  </w:style>
  <w:style w:type="paragraph" w:styleId="794">
    <w:name w:val="List Number"/>
    <w:basedOn w:val="779"/>
    <w:link w:val="1029"/>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5">
    <w:name w:val="Normal Indent"/>
    <w:basedOn w:val="779"/>
    <w:link w:val="1030"/>
    <w:uiPriority w:val="0"/>
    <w:qFormat/>
    <w:pPr>
      <w:ind w:firstLine="420"/>
    </w:pPr>
  </w:style>
  <w:style w:type="paragraph" w:styleId="796">
    <w:name w:val="Caption"/>
    <w:basedOn w:val="779"/>
    <w:next w:val="779"/>
    <w:uiPriority w:val="0"/>
    <w:qFormat/>
    <w:rPr>
      <w:rFonts w:ascii="Cambria" w:hAnsi="Cambria" w:eastAsia="黑体"/>
      <w:sz w:val="20"/>
    </w:rPr>
  </w:style>
  <w:style w:type="paragraph" w:styleId="797">
    <w:name w:val="index 5"/>
    <w:basedOn w:val="779"/>
    <w:next w:val="779"/>
    <w:uiPriority w:val="0"/>
    <w:qFormat/>
    <w:pPr>
      <w:ind w:left="1680"/>
    </w:pPr>
    <w:rPr>
      <w:rFonts w:eastAsia="楷体_GB2312"/>
      <w:sz w:val="26"/>
    </w:rPr>
  </w:style>
  <w:style w:type="paragraph" w:styleId="798">
    <w:name w:val="List Bullet"/>
    <w:basedOn w:val="779"/>
    <w:uiPriority w:val="0"/>
    <w:qFormat/>
    <w:pPr>
      <w:ind w:left="1050" w:hanging="420"/>
      <w:tabs>
        <w:tab w:val="left" w:pos="1050" w:leader="none"/>
      </w:tabs>
    </w:pPr>
    <w:rPr>
      <w:szCs w:val="24"/>
    </w:rPr>
  </w:style>
  <w:style w:type="paragraph" w:styleId="799">
    <w:name w:val="Document Map"/>
    <w:basedOn w:val="779"/>
    <w:link w:val="1031"/>
    <w:uiPriority w:val="0"/>
    <w:qFormat/>
    <w:pPr>
      <w:shd w:val="clear" w:color="auto" w:fill="000080"/>
    </w:pPr>
  </w:style>
  <w:style w:type="paragraph" w:styleId="800">
    <w:name w:val="annotation text"/>
    <w:basedOn w:val="779"/>
    <w:link w:val="1032"/>
    <w:uiPriority w:val="0"/>
    <w:qFormat/>
    <w:pPr>
      <w:jc w:val="left"/>
    </w:pPr>
  </w:style>
  <w:style w:type="paragraph" w:styleId="801">
    <w:name w:val="index 6"/>
    <w:basedOn w:val="779"/>
    <w:next w:val="779"/>
    <w:uiPriority w:val="0"/>
    <w:qFormat/>
    <w:pPr>
      <w:ind w:left="2100"/>
    </w:pPr>
    <w:rPr>
      <w:rFonts w:eastAsia="楷体_GB2312"/>
      <w:sz w:val="26"/>
    </w:rPr>
  </w:style>
  <w:style w:type="paragraph" w:styleId="802">
    <w:name w:val="Salutation"/>
    <w:basedOn w:val="779"/>
    <w:next w:val="779"/>
    <w:link w:val="1033"/>
    <w:uiPriority w:val="0"/>
    <w:qFormat/>
    <w:pPr>
      <w:ind w:firstLine="420"/>
      <w:spacing w:after="20" w:line="288" w:lineRule="auto"/>
    </w:pPr>
    <w:rPr>
      <w:sz w:val="28"/>
      <w:szCs w:val="24"/>
      <w:lang w:bidi="mn-Mong-CN"/>
    </w:rPr>
  </w:style>
  <w:style w:type="paragraph" w:styleId="803">
    <w:name w:val="Body Text 3"/>
    <w:basedOn w:val="779"/>
    <w:link w:val="1034"/>
    <w:uiPriority w:val="0"/>
    <w:qFormat/>
    <w:rPr>
      <w:rFonts w:ascii="宋体"/>
      <w:sz w:val="24"/>
      <w:lang w:bidi="mn-Mong-CN"/>
    </w:rPr>
  </w:style>
  <w:style w:type="paragraph" w:styleId="804">
    <w:name w:val="Closing"/>
    <w:basedOn w:val="779"/>
    <w:link w:val="1035"/>
    <w:uiPriority w:val="0"/>
    <w:qFormat/>
    <w:pPr>
      <w:ind w:left="100" w:firstLine="420"/>
      <w:spacing w:after="20" w:line="288" w:lineRule="auto"/>
    </w:pPr>
    <w:rPr>
      <w:sz w:val="28"/>
      <w:szCs w:val="24"/>
      <w:lang w:bidi="mn-Mong-CN"/>
    </w:rPr>
  </w:style>
  <w:style w:type="paragraph" w:styleId="805">
    <w:name w:val="Body Text"/>
    <w:basedOn w:val="779"/>
    <w:link w:val="1036"/>
    <w:uiPriority w:val="99"/>
    <w:qFormat/>
    <w:rPr>
      <w:rFonts w:ascii="华文中宋" w:eastAsia="华文中宋"/>
      <w:bCs/>
      <w:sz w:val="28"/>
      <w:lang w:val="zh-CN"/>
    </w:rPr>
  </w:style>
  <w:style w:type="paragraph" w:styleId="806">
    <w:name w:val="Body Text Indent"/>
    <w:basedOn w:val="779"/>
    <w:next w:val="795"/>
    <w:link w:val="1037"/>
    <w:uiPriority w:val="0"/>
    <w:qFormat/>
    <w:pPr>
      <w:ind w:firstLine="576"/>
    </w:pPr>
    <w:rPr>
      <w:b/>
      <w:sz w:val="30"/>
    </w:rPr>
  </w:style>
  <w:style w:type="paragraph" w:styleId="807">
    <w:name w:val="List 2"/>
    <w:basedOn w:val="779"/>
    <w:uiPriority w:val="0"/>
    <w:qFormat/>
    <w:pPr>
      <w:ind w:left="100" w:hanging="200"/>
      <w:jc w:val="left"/>
      <w:widowControl/>
    </w:pPr>
    <w:rPr>
      <w:sz w:val="20"/>
    </w:rPr>
  </w:style>
  <w:style w:type="paragraph" w:styleId="808">
    <w:name w:val="Block Text"/>
    <w:basedOn w:val="779"/>
    <w:uiPriority w:val="0"/>
    <w:qFormat/>
    <w:pPr>
      <w:ind w:left="420" w:right="33"/>
      <w:jc w:val="left"/>
    </w:pPr>
    <w:rPr>
      <w:sz w:val="24"/>
    </w:rPr>
  </w:style>
  <w:style w:type="paragraph" w:styleId="809">
    <w:name w:val="List Bullet 2"/>
    <w:basedOn w:val="779"/>
    <w:uiPriority w:val="0"/>
    <w:qFormat/>
    <w:pPr>
      <w:spacing w:line="360" w:lineRule="auto"/>
    </w:pPr>
    <w:rPr>
      <w:sz w:val="24"/>
      <w:szCs w:val="24"/>
    </w:rPr>
  </w:style>
  <w:style w:type="paragraph" w:styleId="810">
    <w:name w:val="index 4"/>
    <w:basedOn w:val="779"/>
    <w:next w:val="779"/>
    <w:uiPriority w:val="0"/>
    <w:unhideWhenUsed/>
    <w:qFormat/>
    <w:pPr>
      <w:ind w:left="600"/>
    </w:pPr>
    <w:rPr>
      <w:szCs w:val="24"/>
    </w:rPr>
  </w:style>
  <w:style w:type="paragraph" w:styleId="811">
    <w:name w:val="toc 5"/>
    <w:basedOn w:val="779"/>
    <w:next w:val="779"/>
    <w:uiPriority w:val="39"/>
    <w:qFormat/>
    <w:pPr>
      <w:ind w:left="800"/>
      <w:jc w:val="left"/>
      <w:widowControl/>
    </w:pPr>
    <w:rPr>
      <w:sz w:val="20"/>
      <w:szCs w:val="21"/>
    </w:rPr>
  </w:style>
  <w:style w:type="paragraph" w:styleId="812">
    <w:name w:val="toc 3"/>
    <w:basedOn w:val="779"/>
    <w:next w:val="779"/>
    <w:uiPriority w:val="39"/>
    <w:qFormat/>
    <w:pPr>
      <w:ind w:left="780"/>
      <w:jc w:val="center"/>
    </w:pPr>
    <w:rPr>
      <w:b/>
      <w:sz w:val="24"/>
      <w:szCs w:val="24"/>
    </w:rPr>
  </w:style>
  <w:style w:type="paragraph" w:styleId="813">
    <w:name w:val="Plain Text"/>
    <w:basedOn w:val="779"/>
    <w:link w:val="1038"/>
    <w:uiPriority w:val="99"/>
    <w:qFormat/>
    <w:rPr>
      <w:rFonts w:ascii="宋体" w:hAnsi="Courier New"/>
      <w:sz w:val="20"/>
    </w:rPr>
  </w:style>
  <w:style w:type="paragraph" w:styleId="814">
    <w:name w:val="List Bullet 5"/>
    <w:basedOn w:val="779"/>
    <w:uiPriority w:val="0"/>
    <w:qFormat/>
    <w:pPr>
      <w:ind w:left="2040" w:hanging="360"/>
      <w:spacing w:line="360" w:lineRule="exact"/>
      <w:widowControl/>
      <w:tabs>
        <w:tab w:val="left" w:pos="2040" w:leader="none"/>
      </w:tabs>
    </w:pPr>
    <w:rPr>
      <w:rFonts w:eastAsia="楷体_GB2312"/>
      <w:sz w:val="24"/>
    </w:rPr>
  </w:style>
  <w:style w:type="paragraph" w:styleId="815">
    <w:name w:val="toc 8"/>
    <w:basedOn w:val="779"/>
    <w:next w:val="779"/>
    <w:uiPriority w:val="39"/>
    <w:qFormat/>
    <w:pPr>
      <w:ind w:left="1400"/>
      <w:jc w:val="left"/>
      <w:widowControl/>
    </w:pPr>
    <w:rPr>
      <w:sz w:val="20"/>
      <w:szCs w:val="21"/>
    </w:rPr>
  </w:style>
  <w:style w:type="paragraph" w:styleId="816">
    <w:name w:val="index 3"/>
    <w:basedOn w:val="779"/>
    <w:next w:val="779"/>
    <w:uiPriority w:val="0"/>
    <w:qFormat/>
    <w:pPr>
      <w:ind w:left="840"/>
    </w:pPr>
    <w:rPr>
      <w:rFonts w:eastAsia="楷体_GB2312"/>
      <w:sz w:val="26"/>
    </w:rPr>
  </w:style>
  <w:style w:type="paragraph" w:styleId="817">
    <w:name w:val="Date"/>
    <w:basedOn w:val="779"/>
    <w:next w:val="779"/>
    <w:link w:val="1039"/>
    <w:uiPriority w:val="0"/>
    <w:qFormat/>
    <w:rPr>
      <w:rFonts w:eastAsia="黑体"/>
      <w:b/>
      <w:sz w:val="36"/>
    </w:rPr>
  </w:style>
  <w:style w:type="paragraph" w:styleId="818">
    <w:name w:val="Body Text Indent 2"/>
    <w:basedOn w:val="779"/>
    <w:link w:val="1040"/>
    <w:uiPriority w:val="0"/>
    <w:qFormat/>
    <w:pPr>
      <w:ind w:left="900"/>
    </w:pPr>
    <w:rPr>
      <w:rFonts w:ascii="楷体_GB2312" w:eastAsia="楷体_GB2312"/>
      <w:b/>
      <w:sz w:val="28"/>
    </w:rPr>
  </w:style>
  <w:style w:type="paragraph" w:styleId="819">
    <w:name w:val="endnote text"/>
    <w:basedOn w:val="779"/>
    <w:link w:val="1041"/>
    <w:uiPriority w:val="0"/>
    <w:qFormat/>
    <w:pPr>
      <w:jc w:val="left"/>
      <w:widowControl/>
    </w:pPr>
    <w:rPr>
      <w:sz w:val="20"/>
      <w:lang w:bidi="mn-Mong-CN"/>
    </w:rPr>
  </w:style>
  <w:style w:type="paragraph" w:styleId="820">
    <w:name w:val="Balloon Text"/>
    <w:basedOn w:val="779"/>
    <w:link w:val="1042"/>
    <w:uiPriority w:val="0"/>
    <w:qFormat/>
    <w:rPr>
      <w:sz w:val="18"/>
      <w:szCs w:val="18"/>
      <w:lang w:val="zh-CN"/>
    </w:rPr>
  </w:style>
  <w:style w:type="paragraph" w:styleId="821">
    <w:name w:val="Footer"/>
    <w:basedOn w:val="779"/>
    <w:link w:val="1043"/>
    <w:uiPriority w:val="0"/>
    <w:qFormat/>
    <w:pPr>
      <w:jc w:val="left"/>
      <w:tabs>
        <w:tab w:val="center" w:pos="4153" w:leader="none"/>
        <w:tab w:val="right" w:pos="8306" w:leader="none"/>
      </w:tabs>
    </w:pPr>
    <w:rPr>
      <w:sz w:val="18"/>
    </w:rPr>
  </w:style>
  <w:style w:type="paragraph" w:styleId="822">
    <w:name w:val="Header"/>
    <w:basedOn w:val="779"/>
    <w:link w:val="1044"/>
    <w:uiPriority w:val="0"/>
    <w:qFormat/>
    <w:pPr>
      <w:jc w:val="center"/>
      <w:tabs>
        <w:tab w:val="center" w:pos="4153" w:leader="none"/>
        <w:tab w:val="right" w:pos="8306" w:leader="none"/>
      </w:tabs>
      <w:pBdr>
        <w:bottom w:val="single" w:color="auto" w:sz="6" w:space="1"/>
      </w:pBdr>
    </w:pPr>
    <w:rPr>
      <w:sz w:val="18"/>
    </w:rPr>
  </w:style>
  <w:style w:type="paragraph" w:styleId="823">
    <w:name w:val="toc 1"/>
    <w:basedOn w:val="779"/>
    <w:next w:val="779"/>
    <w:uiPriority w:val="39"/>
    <w:qFormat/>
    <w:pPr>
      <w:spacing w:line="440" w:lineRule="exact"/>
    </w:pPr>
    <w:rPr>
      <w:szCs w:val="24"/>
    </w:rPr>
  </w:style>
  <w:style w:type="paragraph" w:styleId="824">
    <w:name w:val="toc 4"/>
    <w:basedOn w:val="779"/>
    <w:next w:val="779"/>
    <w:uiPriority w:val="39"/>
    <w:qFormat/>
    <w:pPr>
      <w:ind w:left="600"/>
      <w:jc w:val="left"/>
      <w:widowControl/>
    </w:pPr>
    <w:rPr>
      <w:sz w:val="20"/>
      <w:szCs w:val="21"/>
    </w:rPr>
  </w:style>
  <w:style w:type="paragraph" w:styleId="825">
    <w:name w:val="index heading"/>
    <w:basedOn w:val="779"/>
    <w:next w:val="826"/>
    <w:uiPriority w:val="0"/>
    <w:qFormat/>
    <w:rPr>
      <w:rFonts w:eastAsia="楷体_GB2312"/>
      <w:sz w:val="26"/>
    </w:rPr>
  </w:style>
  <w:style w:type="paragraph" w:styleId="826">
    <w:name w:val="index 1"/>
    <w:basedOn w:val="779"/>
    <w:next w:val="779"/>
    <w:uiPriority w:val="0"/>
    <w:qFormat/>
  </w:style>
  <w:style w:type="paragraph" w:styleId="827">
    <w:name w:val="Subtitle"/>
    <w:basedOn w:val="779"/>
    <w:next w:val="779"/>
    <w:link w:val="1045"/>
    <w:uiPriority w:val="0"/>
    <w:qFormat/>
    <w:pPr>
      <w:jc w:val="center"/>
      <w:spacing w:before="240" w:after="60" w:line="312" w:lineRule="auto"/>
      <w:outlineLvl w:val="1"/>
    </w:pPr>
    <w:rPr>
      <w:rFonts w:ascii="Cambria" w:hAnsi="Cambria"/>
      <w:b/>
      <w:bCs/>
      <w:sz w:val="32"/>
      <w:szCs w:val="32"/>
      <w:lang w:val="zh-CN"/>
    </w:rPr>
  </w:style>
  <w:style w:type="paragraph" w:styleId="828">
    <w:name w:val="List"/>
    <w:basedOn w:val="779"/>
    <w:uiPriority w:val="0"/>
    <w:qFormat/>
    <w:pPr>
      <w:ind w:left="200" w:hanging="200"/>
      <w:jc w:val="left"/>
      <w:widowControl/>
    </w:pPr>
    <w:rPr>
      <w:sz w:val="20"/>
    </w:rPr>
  </w:style>
  <w:style w:type="paragraph" w:styleId="829">
    <w:name w:val="footnote text"/>
    <w:basedOn w:val="779"/>
    <w:link w:val="1046"/>
    <w:uiPriority w:val="0"/>
    <w:qFormat/>
    <w:pPr>
      <w:jc w:val="left"/>
      <w:spacing w:line="312" w:lineRule="atLeast"/>
    </w:pPr>
    <w:rPr>
      <w:sz w:val="18"/>
      <w:lang w:bidi="mn-Mong-CN"/>
    </w:rPr>
  </w:style>
  <w:style w:type="paragraph" w:styleId="830">
    <w:name w:val="toc 6"/>
    <w:basedOn w:val="779"/>
    <w:next w:val="779"/>
    <w:uiPriority w:val="39"/>
    <w:qFormat/>
    <w:pPr>
      <w:ind w:left="1000"/>
      <w:jc w:val="left"/>
      <w:widowControl/>
    </w:pPr>
    <w:rPr>
      <w:sz w:val="20"/>
      <w:szCs w:val="21"/>
    </w:rPr>
  </w:style>
  <w:style w:type="paragraph" w:styleId="831">
    <w:name w:val="Body Text Indent 3"/>
    <w:basedOn w:val="779"/>
    <w:link w:val="1047"/>
    <w:uiPriority w:val="0"/>
    <w:qFormat/>
    <w:pPr>
      <w:ind w:left="359" w:firstLine="359"/>
    </w:pPr>
  </w:style>
  <w:style w:type="paragraph" w:styleId="832">
    <w:name w:val="index 7"/>
    <w:basedOn w:val="779"/>
    <w:next w:val="779"/>
    <w:uiPriority w:val="0"/>
    <w:qFormat/>
    <w:pPr>
      <w:ind w:left="2520"/>
    </w:pPr>
    <w:rPr>
      <w:rFonts w:eastAsia="楷体_GB2312"/>
      <w:sz w:val="26"/>
    </w:rPr>
  </w:style>
  <w:style w:type="paragraph" w:styleId="833">
    <w:name w:val="index 9"/>
    <w:basedOn w:val="779"/>
    <w:next w:val="779"/>
    <w:uiPriority w:val="0"/>
    <w:qFormat/>
    <w:pPr>
      <w:ind w:left="3360"/>
    </w:pPr>
    <w:rPr>
      <w:rFonts w:eastAsia="楷体_GB2312"/>
      <w:sz w:val="26"/>
    </w:rPr>
  </w:style>
  <w:style w:type="paragraph" w:styleId="834">
    <w:name w:val="table of figures"/>
    <w:basedOn w:val="779"/>
    <w:next w:val="779"/>
    <w:uiPriority w:val="0"/>
    <w:qFormat/>
    <w:pPr>
      <w:ind w:left="420" w:hanging="420"/>
      <w:jc w:val="left"/>
    </w:pPr>
    <w:rPr>
      <w:rFonts w:eastAsia="楷体_GB2312"/>
      <w:smallCaps/>
      <w:sz w:val="24"/>
    </w:rPr>
  </w:style>
  <w:style w:type="paragraph" w:styleId="835">
    <w:name w:val="toc 2"/>
    <w:basedOn w:val="779"/>
    <w:next w:val="779"/>
    <w:uiPriority w:val="39"/>
    <w:qFormat/>
    <w:pPr>
      <w:ind w:left="420"/>
    </w:pPr>
    <w:rPr>
      <w:szCs w:val="24"/>
    </w:rPr>
  </w:style>
  <w:style w:type="paragraph" w:styleId="836">
    <w:name w:val="toc 9"/>
    <w:basedOn w:val="779"/>
    <w:next w:val="779"/>
    <w:uiPriority w:val="39"/>
    <w:qFormat/>
    <w:pPr>
      <w:ind w:left="1600"/>
      <w:jc w:val="left"/>
      <w:widowControl/>
    </w:pPr>
    <w:rPr>
      <w:sz w:val="20"/>
      <w:szCs w:val="21"/>
    </w:rPr>
  </w:style>
  <w:style w:type="paragraph" w:styleId="837">
    <w:name w:val="Body Text 2"/>
    <w:basedOn w:val="779"/>
    <w:link w:val="1048"/>
    <w:uiPriority w:val="0"/>
    <w:qFormat/>
    <w:pPr>
      <w:spacing w:after="120" w:line="480" w:lineRule="auto"/>
    </w:pPr>
  </w:style>
  <w:style w:type="paragraph" w:styleId="838">
    <w:name w:val="List 4"/>
    <w:basedOn w:val="779"/>
    <w:uiPriority w:val="0"/>
    <w:qFormat/>
    <w:pPr>
      <w:ind w:left="100" w:hanging="200"/>
      <w:jc w:val="left"/>
      <w:widowControl/>
    </w:pPr>
    <w:rPr>
      <w:sz w:val="20"/>
    </w:rPr>
  </w:style>
  <w:style w:type="paragraph" w:styleId="839">
    <w:name w:val="HTML Preformatted"/>
    <w:basedOn w:val="779"/>
    <w:link w:val="10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0">
    <w:name w:val="Normal (Web)"/>
    <w:basedOn w:val="779"/>
    <w:link w:val="1050"/>
    <w:uiPriority w:val="99"/>
    <w:qFormat/>
    <w:pPr>
      <w:jc w:val="left"/>
      <w:spacing w:before="100" w:beforeAutospacing="1" w:after="100" w:afterAutospacing="1"/>
    </w:pPr>
    <w:rPr>
      <w:sz w:val="24"/>
    </w:rPr>
  </w:style>
  <w:style w:type="paragraph" w:styleId="841">
    <w:name w:val="index 2"/>
    <w:basedOn w:val="779"/>
    <w:next w:val="779"/>
    <w:uiPriority w:val="0"/>
    <w:qFormat/>
    <w:pPr>
      <w:ind w:left="420"/>
    </w:pPr>
    <w:rPr>
      <w:rFonts w:eastAsia="楷体_GB2312"/>
      <w:sz w:val="26"/>
    </w:rPr>
  </w:style>
  <w:style w:type="paragraph" w:styleId="842">
    <w:name w:val="Title"/>
    <w:basedOn w:val="779"/>
    <w:next w:val="779"/>
    <w:link w:val="1051"/>
    <w:uiPriority w:val="0"/>
    <w:qFormat/>
    <w:pPr>
      <w:jc w:val="center"/>
      <w:spacing w:before="240" w:after="60"/>
      <w:outlineLvl w:val="0"/>
    </w:pPr>
    <w:rPr>
      <w:rFonts w:ascii="Cambria" w:hAnsi="Cambria"/>
      <w:b/>
      <w:bCs/>
      <w:sz w:val="32"/>
      <w:szCs w:val="32"/>
      <w:lang w:val="zh-CN"/>
    </w:rPr>
  </w:style>
  <w:style w:type="paragraph" w:styleId="843">
    <w:name w:val="annotation subject"/>
    <w:basedOn w:val="800"/>
    <w:next w:val="800"/>
    <w:link w:val="1052"/>
    <w:uiPriority w:val="0"/>
    <w:qFormat/>
    <w:pPr>
      <w:spacing w:line="360" w:lineRule="auto"/>
    </w:pPr>
    <w:rPr>
      <w:b/>
      <w:bCs/>
      <w:szCs w:val="24"/>
      <w:lang w:bidi="mn-Mong-CN"/>
    </w:rPr>
  </w:style>
  <w:style w:type="paragraph" w:styleId="844">
    <w:name w:val="Body Text First Indent"/>
    <w:basedOn w:val="805"/>
    <w:link w:val="1053"/>
    <w:uiPriority w:val="0"/>
    <w:unhideWhenUsed/>
    <w:qFormat/>
    <w:pPr>
      <w:ind w:firstLine="420"/>
      <w:spacing w:after="120"/>
    </w:pPr>
    <w:rPr>
      <w:rFonts w:ascii="Times New Roman" w:eastAsia="宋体"/>
      <w:bCs w:val="0"/>
      <w:sz w:val="20"/>
      <w:lang w:val="en-US" w:bidi="mn-Mong-CN"/>
    </w:rPr>
  </w:style>
  <w:style w:type="paragraph" w:styleId="845">
    <w:name w:val="Body Text First Indent 2"/>
    <w:basedOn w:val="806"/>
    <w:next w:val="779"/>
    <w:link w:val="1054"/>
    <w:uiPriority w:val="0"/>
    <w:qFormat/>
    <w:pPr>
      <w:ind w:left="420" w:firstLine="420"/>
      <w:spacing w:after="120"/>
    </w:pPr>
    <w:rPr>
      <w:b w:val="0"/>
      <w:sz w:val="21"/>
      <w:lang w:bidi="mn-Mong-CN"/>
    </w:rPr>
  </w:style>
  <w:style w:type="table" w:styleId="846">
    <w:name w:val="Table Grid"/>
    <w:basedOn w:val="79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uiPriority w:val="0"/>
    <w:qFormat/>
    <w:rPr>
      <w:b/>
      <w:bCs/>
    </w:rPr>
  </w:style>
  <w:style w:type="character" w:styleId="848">
    <w:name w:val="endnote reference"/>
    <w:uiPriority w:val="0"/>
    <w:qFormat/>
    <w:rPr>
      <w:vertAlign w:val="superscript"/>
    </w:rPr>
  </w:style>
  <w:style w:type="character" w:styleId="849">
    <w:name w:val="page number"/>
    <w:basedOn w:val="789"/>
    <w:uiPriority w:val="0"/>
    <w:qFormat/>
  </w:style>
  <w:style w:type="character" w:styleId="850">
    <w:name w:val="FollowedHyperlink"/>
    <w:uiPriority w:val="99"/>
    <w:qFormat/>
    <w:rPr>
      <w:color w:val="auto"/>
      <w:u w:val="none"/>
    </w:rPr>
  </w:style>
  <w:style w:type="character" w:styleId="851">
    <w:name w:val="Emphasis"/>
    <w:uiPriority w:val="0"/>
    <w:qFormat/>
    <w:rPr>
      <w:i/>
    </w:rPr>
  </w:style>
  <w:style w:type="character" w:styleId="852">
    <w:name w:val="HTML Typewriter"/>
    <w:uiPriority w:val="0"/>
    <w:qFormat/>
    <w:rPr>
      <w:rFonts w:ascii="宋体" w:hAnsi="宋体" w:eastAsia="宋体" w:cs="宋体"/>
      <w:sz w:val="24"/>
      <w:szCs w:val="24"/>
    </w:rPr>
  </w:style>
  <w:style w:type="character" w:styleId="853">
    <w:name w:val="Hyperlink"/>
    <w:basedOn w:val="789"/>
    <w:uiPriority w:val="99"/>
    <w:qFormat/>
    <w:rPr>
      <w:color w:val="auto"/>
      <w:u w:val="none"/>
    </w:rPr>
  </w:style>
  <w:style w:type="character" w:styleId="854">
    <w:name w:val="annotation reference"/>
    <w:uiPriority w:val="0"/>
    <w:qFormat/>
    <w:rPr>
      <w:sz w:val="21"/>
      <w:szCs w:val="21"/>
    </w:rPr>
  </w:style>
  <w:style w:type="character" w:styleId="855">
    <w:name w:val="footnote reference"/>
    <w:uiPriority w:val="0"/>
    <w:qFormat/>
    <w:rPr>
      <w:vertAlign w:val="superscript"/>
    </w:rPr>
  </w:style>
  <w:style w:type="table" w:styleId="856" w:customStyle="1">
    <w:name w:val="Plain Table 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5"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7" w:customStyle="1">
    <w:name w:val="Heading 2 Char"/>
    <w:basedOn w:val="789"/>
    <w:uiPriority w:val="0"/>
    <w:qFormat/>
    <w:rPr>
      <w:rFonts w:ascii="Arial" w:hAnsi="Arial" w:eastAsia="Arial" w:cs="Arial"/>
      <w:sz w:val="34"/>
    </w:rPr>
  </w:style>
  <w:style w:type="character" w:styleId="878" w:customStyle="1">
    <w:name w:val="Heading 3 Char"/>
    <w:basedOn w:val="789"/>
    <w:uiPriority w:val="0"/>
    <w:qFormat/>
    <w:rPr>
      <w:rFonts w:ascii="Arial" w:hAnsi="Arial" w:eastAsia="Arial" w:cs="Arial"/>
      <w:sz w:val="30"/>
      <w:szCs w:val="30"/>
    </w:rPr>
  </w:style>
  <w:style w:type="character" w:styleId="879" w:customStyle="1">
    <w:name w:val="Heading 4 Char"/>
    <w:basedOn w:val="789"/>
    <w:uiPriority w:val="0"/>
    <w:qFormat/>
    <w:rPr>
      <w:rFonts w:ascii="Arial" w:hAnsi="Arial" w:eastAsia="Arial" w:cs="Arial"/>
      <w:b/>
      <w:bCs/>
      <w:sz w:val="26"/>
      <w:szCs w:val="26"/>
    </w:rPr>
  </w:style>
  <w:style w:type="character" w:styleId="880" w:customStyle="1">
    <w:name w:val="Heading 5 Char"/>
    <w:basedOn w:val="789"/>
    <w:uiPriority w:val="0"/>
    <w:qFormat/>
    <w:rPr>
      <w:rFonts w:ascii="Arial" w:hAnsi="Arial" w:eastAsia="Arial" w:cs="Arial"/>
      <w:b/>
      <w:bCs/>
      <w:sz w:val="24"/>
      <w:szCs w:val="24"/>
    </w:rPr>
  </w:style>
  <w:style w:type="character" w:styleId="881" w:customStyle="1">
    <w:name w:val="Heading 6 Char"/>
    <w:basedOn w:val="789"/>
    <w:uiPriority w:val="9"/>
    <w:qFormat/>
    <w:rPr>
      <w:rFonts w:ascii="Arial" w:hAnsi="Arial" w:eastAsia="Arial" w:cs="Arial"/>
      <w:b/>
      <w:bCs/>
      <w:sz w:val="22"/>
      <w:szCs w:val="22"/>
    </w:rPr>
  </w:style>
  <w:style w:type="character" w:styleId="882" w:customStyle="1">
    <w:name w:val="Heading 7 Char"/>
    <w:basedOn w:val="789"/>
    <w:uiPriority w:val="9"/>
    <w:qFormat/>
    <w:rPr>
      <w:rFonts w:ascii="Arial" w:hAnsi="Arial" w:eastAsia="Arial" w:cs="Arial"/>
      <w:b/>
      <w:bCs/>
      <w:i/>
      <w:iCs/>
      <w:sz w:val="22"/>
      <w:szCs w:val="22"/>
    </w:rPr>
  </w:style>
  <w:style w:type="character" w:styleId="883" w:customStyle="1">
    <w:name w:val="Heading 8 Char"/>
    <w:basedOn w:val="789"/>
    <w:uiPriority w:val="9"/>
    <w:qFormat/>
    <w:rPr>
      <w:rFonts w:ascii="Arial" w:hAnsi="Arial" w:eastAsia="Arial" w:cs="Arial"/>
      <w:i/>
      <w:iCs/>
      <w:sz w:val="22"/>
      <w:szCs w:val="22"/>
    </w:rPr>
  </w:style>
  <w:style w:type="character" w:styleId="884" w:customStyle="1">
    <w:name w:val="Heading 9 Char"/>
    <w:basedOn w:val="789"/>
    <w:uiPriority w:val="9"/>
    <w:qFormat/>
    <w:rPr>
      <w:rFonts w:ascii="Arial" w:hAnsi="Arial" w:eastAsia="Arial" w:cs="Arial"/>
      <w:i/>
      <w:iCs/>
      <w:sz w:val="21"/>
      <w:szCs w:val="21"/>
    </w:rPr>
  </w:style>
  <w:style w:type="character" w:styleId="885" w:customStyle="1">
    <w:name w:val="Title Char"/>
    <w:basedOn w:val="789"/>
    <w:uiPriority w:val="0"/>
    <w:qFormat/>
    <w:rPr>
      <w:sz w:val="48"/>
      <w:szCs w:val="48"/>
    </w:rPr>
  </w:style>
  <w:style w:type="character" w:styleId="886" w:customStyle="1">
    <w:name w:val="Subtitle Char"/>
    <w:basedOn w:val="789"/>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789"/>
    <w:uiPriority w:val="0"/>
    <w:qFormat/>
  </w:style>
  <w:style w:type="character" w:styleId="890" w:customStyle="1">
    <w:name w:val="Footer Char"/>
    <w:basedOn w:val="789"/>
    <w:uiPriority w:val="0"/>
    <w:qFormat/>
  </w:style>
  <w:style w:type="character" w:styleId="891" w:customStyle="1">
    <w:name w:val="Caption Char"/>
    <w:uiPriority w:val="99"/>
    <w:qFormat/>
  </w:style>
  <w:style w:type="table" w:styleId="892"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basedOn w:val="79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basedOn w:val="79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basedOn w:val="79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basedOn w:val="79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basedOn w:val="79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79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9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7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9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79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79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79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79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79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79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79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basedOn w:val="7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basedOn w:val="79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basedOn w:val="79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basedOn w:val="79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basedOn w:val="79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basedOn w:val="79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79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9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9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9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9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9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79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basedOn w:val="79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basedOn w:val="79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basedOn w:val="79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basedOn w:val="79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basedOn w:val="79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79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basedOn w:val="79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basedOn w:val="79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basedOn w:val="79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basedOn w:val="79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basedOn w:val="79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7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basedOn w:val="7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basedOn w:val="7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basedOn w:val="7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basedOn w:val="7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basedOn w:val="7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uiPriority w:val="0"/>
    <w:qFormat/>
    <w:rPr>
      <w:sz w:val="18"/>
    </w:rPr>
  </w:style>
  <w:style w:type="character" w:styleId="1018" w:customStyle="1">
    <w:name w:val="Endnote Text Char"/>
    <w:uiPriority w:val="99"/>
    <w:qFormat/>
    <w:rPr>
      <w:sz w:val="20"/>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character" w:styleId="1020" w:customStyle="1">
    <w:name w:val="标题 1 字符1"/>
    <w:link w:val="780"/>
    <w:uiPriority w:val="0"/>
    <w:qFormat/>
    <w:rPr>
      <w:rFonts w:ascii="楷体_GB2312" w:eastAsia="楷体_GB2312"/>
      <w:b/>
      <w:sz w:val="28"/>
      <w:lang w:bidi="ar-SA"/>
    </w:rPr>
  </w:style>
  <w:style w:type="character" w:styleId="1021" w:customStyle="1">
    <w:name w:val="标题 2 字符1"/>
    <w:link w:val="781"/>
    <w:uiPriority w:val="9"/>
    <w:qFormat/>
    <w:rPr>
      <w:rFonts w:ascii="楷体_GB2312" w:eastAsia="楷体_GB2312"/>
      <w:b/>
      <w:bCs/>
      <w:sz w:val="18"/>
      <w:lang w:bidi="ar-SA"/>
    </w:rPr>
  </w:style>
  <w:style w:type="character" w:styleId="1022" w:customStyle="1">
    <w:name w:val="标题 3 字符1"/>
    <w:link w:val="782"/>
    <w:uiPriority w:val="0"/>
    <w:qFormat/>
    <w:rPr>
      <w:rFonts w:eastAsia="楷体_GB2312"/>
      <w:b/>
      <w:bCs/>
      <w:sz w:val="15"/>
      <w:lang w:bidi="ar-SA"/>
    </w:rPr>
  </w:style>
  <w:style w:type="character" w:styleId="1023" w:customStyle="1">
    <w:name w:val="标题 4 字符1"/>
    <w:link w:val="783"/>
    <w:uiPriority w:val="0"/>
    <w:qFormat/>
    <w:rPr>
      <w:rFonts w:eastAsia="楷体_GB2312"/>
      <w:b/>
      <w:bCs/>
      <w:sz w:val="13"/>
      <w:lang w:bidi="ar-SA"/>
    </w:rPr>
  </w:style>
  <w:style w:type="character" w:styleId="1024" w:customStyle="1">
    <w:name w:val="标题 5 字符1"/>
    <w:link w:val="784"/>
    <w:uiPriority w:val="0"/>
    <w:qFormat/>
    <w:rPr>
      <w:rFonts w:ascii="楷体_GB2312" w:eastAsia="楷体_GB2312"/>
      <w:bCs/>
      <w:sz w:val="28"/>
      <w:lang w:bidi="ar-SA"/>
    </w:rPr>
  </w:style>
  <w:style w:type="character" w:styleId="1025" w:customStyle="1">
    <w:name w:val="标题 6 字符1"/>
    <w:link w:val="785"/>
    <w:uiPriority w:val="0"/>
    <w:qFormat/>
    <w:rPr>
      <w:rFonts w:ascii="Arial" w:hAnsi="Arial" w:eastAsia="黑体"/>
      <w:b/>
      <w:bCs/>
      <w:sz w:val="24"/>
      <w:szCs w:val="24"/>
      <w:lang w:bidi="ar-SA"/>
    </w:rPr>
  </w:style>
  <w:style w:type="character" w:styleId="1026" w:customStyle="1">
    <w:name w:val="标题 7 字符1"/>
    <w:link w:val="786"/>
    <w:uiPriority w:val="0"/>
    <w:qFormat/>
    <w:rPr>
      <w:b/>
      <w:bCs/>
      <w:sz w:val="24"/>
      <w:szCs w:val="24"/>
      <w:lang w:bidi="ar-SA"/>
    </w:rPr>
  </w:style>
  <w:style w:type="character" w:styleId="1027" w:customStyle="1">
    <w:name w:val="标题 8 字符1"/>
    <w:link w:val="787"/>
    <w:uiPriority w:val="0"/>
    <w:qFormat/>
    <w:rPr>
      <w:rFonts w:ascii="Arial" w:hAnsi="Arial" w:eastAsia="黑体"/>
      <w:sz w:val="24"/>
      <w:szCs w:val="24"/>
      <w:lang w:bidi="ar-SA"/>
    </w:rPr>
  </w:style>
  <w:style w:type="character" w:styleId="1028" w:customStyle="1">
    <w:name w:val="标题 9 字符1"/>
    <w:link w:val="788"/>
    <w:uiPriority w:val="0"/>
    <w:qFormat/>
    <w:rPr>
      <w:rFonts w:ascii="Arial" w:hAnsi="Arial" w:eastAsia="黑体"/>
      <w:sz w:val="21"/>
      <w:szCs w:val="21"/>
      <w:lang w:bidi="ar-SA"/>
    </w:rPr>
  </w:style>
  <w:style w:type="character" w:styleId="1029" w:customStyle="1">
    <w:name w:val="列表编号 字符"/>
    <w:link w:val="794"/>
    <w:uiPriority w:val="0"/>
    <w:qFormat/>
    <w:rPr>
      <w:rFonts w:ascii="Tahoma" w:hAnsi="Tahoma" w:eastAsia="楷体_GB2312"/>
      <w:sz w:val="24"/>
      <w:szCs w:val="24"/>
      <w:lang w:val="zh-CN" w:eastAsia="zh-CN" w:bidi="ar-SA"/>
    </w:rPr>
  </w:style>
  <w:style w:type="character" w:styleId="1030" w:customStyle="1">
    <w:name w:val="正文缩进 字符1"/>
    <w:link w:val="795"/>
    <w:uiPriority w:val="0"/>
    <w:qFormat/>
    <w:rPr>
      <w:sz w:val="21"/>
      <w:lang w:bidi="ar-SA"/>
    </w:rPr>
  </w:style>
  <w:style w:type="character" w:styleId="1031" w:customStyle="1">
    <w:name w:val="文档结构图 字符1"/>
    <w:link w:val="799"/>
    <w:uiPriority w:val="0"/>
    <w:qFormat/>
    <w:rPr>
      <w:sz w:val="21"/>
      <w:shd w:val="clear" w:color="auto" w:fill="000080"/>
      <w:lang w:bidi="ar-SA"/>
    </w:rPr>
  </w:style>
  <w:style w:type="character" w:styleId="1032" w:customStyle="1">
    <w:name w:val="批注文字 字符1"/>
    <w:link w:val="800"/>
    <w:uiPriority w:val="0"/>
    <w:qFormat/>
    <w:rPr>
      <w:sz w:val="21"/>
      <w:lang w:bidi="ar-SA"/>
    </w:rPr>
  </w:style>
  <w:style w:type="character" w:styleId="1033" w:customStyle="1">
    <w:name w:val="称呼 字符"/>
    <w:link w:val="802"/>
    <w:uiPriority w:val="0"/>
    <w:qFormat/>
    <w:rPr>
      <w:sz w:val="28"/>
      <w:szCs w:val="24"/>
    </w:rPr>
  </w:style>
  <w:style w:type="character" w:styleId="1034" w:customStyle="1">
    <w:name w:val="正文文本 3 字符1"/>
    <w:link w:val="803"/>
    <w:uiPriority w:val="0"/>
    <w:qFormat/>
    <w:rPr>
      <w:rFonts w:ascii="宋体"/>
      <w:sz w:val="24"/>
    </w:rPr>
  </w:style>
  <w:style w:type="character" w:styleId="1035" w:customStyle="1">
    <w:name w:val="结束语 字符"/>
    <w:link w:val="804"/>
    <w:uiPriority w:val="0"/>
    <w:qFormat/>
    <w:rPr>
      <w:sz w:val="28"/>
      <w:szCs w:val="24"/>
    </w:rPr>
  </w:style>
  <w:style w:type="character" w:styleId="1036" w:customStyle="1">
    <w:name w:val="正文文本 字符1"/>
    <w:link w:val="805"/>
    <w:uiPriority w:val="0"/>
    <w:qFormat/>
    <w:rPr>
      <w:rFonts w:ascii="华文中宋" w:eastAsia="华文中宋"/>
      <w:bCs/>
      <w:sz w:val="28"/>
    </w:rPr>
  </w:style>
  <w:style w:type="character" w:styleId="1037" w:customStyle="1">
    <w:name w:val="正文文本缩进 字符1"/>
    <w:link w:val="806"/>
    <w:uiPriority w:val="0"/>
    <w:qFormat/>
    <w:rPr>
      <w:b/>
      <w:sz w:val="30"/>
      <w:lang w:bidi="ar-SA"/>
    </w:rPr>
  </w:style>
  <w:style w:type="character" w:styleId="1038" w:customStyle="1">
    <w:name w:val="纯文本 字符1"/>
    <w:link w:val="813"/>
    <w:uiPriority w:val="99"/>
    <w:qFormat/>
    <w:rPr>
      <w:rFonts w:ascii="宋体" w:hAnsi="Courier New"/>
    </w:rPr>
  </w:style>
  <w:style w:type="character" w:styleId="1039" w:customStyle="1">
    <w:name w:val="日期 字符1"/>
    <w:link w:val="817"/>
    <w:uiPriority w:val="0"/>
    <w:qFormat/>
    <w:rPr>
      <w:rFonts w:eastAsia="黑体"/>
      <w:b/>
      <w:sz w:val="36"/>
    </w:rPr>
  </w:style>
  <w:style w:type="character" w:styleId="1040" w:customStyle="1">
    <w:name w:val="正文文本缩进 2 字符1"/>
    <w:link w:val="818"/>
    <w:uiPriority w:val="0"/>
    <w:qFormat/>
    <w:rPr>
      <w:rFonts w:ascii="楷体_GB2312" w:eastAsia="楷体_GB2312"/>
      <w:b/>
      <w:sz w:val="28"/>
      <w:lang w:bidi="ar-SA"/>
    </w:rPr>
  </w:style>
  <w:style w:type="character" w:styleId="1041" w:customStyle="1">
    <w:name w:val="尾注文本 字符1"/>
    <w:link w:val="819"/>
    <w:uiPriority w:val="0"/>
    <w:qFormat/>
  </w:style>
  <w:style w:type="character" w:styleId="1042" w:customStyle="1">
    <w:name w:val="批注框文本 字符1"/>
    <w:link w:val="820"/>
    <w:uiPriority w:val="0"/>
    <w:qFormat/>
    <w:rPr>
      <w:sz w:val="18"/>
      <w:szCs w:val="18"/>
    </w:rPr>
  </w:style>
  <w:style w:type="character" w:styleId="1043" w:customStyle="1">
    <w:name w:val="页脚 字符1"/>
    <w:link w:val="821"/>
    <w:uiPriority w:val="0"/>
    <w:qFormat/>
    <w:rPr>
      <w:sz w:val="18"/>
      <w:lang w:bidi="ar-SA"/>
    </w:rPr>
  </w:style>
  <w:style w:type="character" w:styleId="1044" w:customStyle="1">
    <w:name w:val="页眉 字符1"/>
    <w:link w:val="822"/>
    <w:uiPriority w:val="0"/>
    <w:qFormat/>
    <w:rPr>
      <w:sz w:val="18"/>
      <w:lang w:bidi="ar-SA"/>
    </w:rPr>
  </w:style>
  <w:style w:type="character" w:styleId="1045" w:customStyle="1">
    <w:name w:val="副标题 字符1"/>
    <w:link w:val="827"/>
    <w:uiPriority w:val="0"/>
    <w:qFormat/>
    <w:rPr>
      <w:rFonts w:ascii="Cambria" w:hAnsi="Cambria" w:cs="Times New Roman"/>
      <w:b/>
      <w:bCs/>
      <w:sz w:val="32"/>
      <w:szCs w:val="32"/>
    </w:rPr>
  </w:style>
  <w:style w:type="character" w:styleId="1046" w:customStyle="1">
    <w:name w:val="脚注文本 字符1"/>
    <w:link w:val="829"/>
    <w:uiPriority w:val="0"/>
    <w:qFormat/>
    <w:rPr>
      <w:sz w:val="18"/>
    </w:rPr>
  </w:style>
  <w:style w:type="character" w:styleId="1047" w:customStyle="1">
    <w:name w:val="正文文本缩进 3 字符1"/>
    <w:link w:val="831"/>
    <w:uiPriority w:val="0"/>
    <w:qFormat/>
    <w:rPr>
      <w:sz w:val="21"/>
      <w:lang w:bidi="ar-SA"/>
    </w:rPr>
  </w:style>
  <w:style w:type="character" w:styleId="1048" w:customStyle="1">
    <w:name w:val="正文文本 2 字符1"/>
    <w:link w:val="837"/>
    <w:uiPriority w:val="0"/>
    <w:qFormat/>
    <w:rPr>
      <w:sz w:val="21"/>
      <w:lang w:bidi="ar-SA"/>
    </w:rPr>
  </w:style>
  <w:style w:type="character" w:styleId="1049" w:customStyle="1">
    <w:name w:val="HTML 预设格式 字符"/>
    <w:link w:val="839"/>
    <w:uiPriority w:val="0"/>
    <w:qFormat/>
    <w:rPr>
      <w:rFonts w:ascii="黑体" w:hAnsi="Courier New" w:eastAsia="黑体" w:cs="楷体_GB2312"/>
    </w:rPr>
  </w:style>
  <w:style w:type="character" w:styleId="1050" w:customStyle="1">
    <w:name w:val="普通(网站) 字符"/>
    <w:link w:val="840"/>
    <w:uiPriority w:val="0"/>
    <w:qFormat/>
    <w:rPr>
      <w:sz w:val="24"/>
      <w:lang w:bidi="ar-SA"/>
    </w:rPr>
  </w:style>
  <w:style w:type="character" w:styleId="1051" w:customStyle="1">
    <w:name w:val="标题 字符1"/>
    <w:link w:val="842"/>
    <w:uiPriority w:val="0"/>
    <w:qFormat/>
    <w:rPr>
      <w:rFonts w:ascii="Cambria" w:hAnsi="Cambria" w:cs="Times New Roman"/>
      <w:b/>
      <w:bCs/>
      <w:sz w:val="32"/>
      <w:szCs w:val="32"/>
    </w:rPr>
  </w:style>
  <w:style w:type="character" w:styleId="1052" w:customStyle="1">
    <w:name w:val="批注主题 字符1"/>
    <w:link w:val="843"/>
    <w:uiPriority w:val="0"/>
    <w:qFormat/>
    <w:rPr>
      <w:b/>
      <w:bCs/>
      <w:sz w:val="21"/>
      <w:szCs w:val="24"/>
    </w:rPr>
  </w:style>
  <w:style w:type="character" w:styleId="1053" w:customStyle="1">
    <w:name w:val="正文文本首行缩进 字符"/>
    <w:link w:val="844"/>
    <w:uiPriority w:val="0"/>
    <w:qFormat/>
  </w:style>
  <w:style w:type="character" w:styleId="1054" w:customStyle="1">
    <w:name w:val="正文文本首行缩进 2 字符1"/>
    <w:link w:val="845"/>
    <w:uiPriority w:val="0"/>
    <w:qFormat/>
    <w:rPr>
      <w:sz w:val="21"/>
    </w:rPr>
  </w:style>
  <w:style w:type="character" w:styleId="1055" w:customStyle="1">
    <w:name w:val="font21"/>
    <w:uiPriority w:val="0"/>
    <w:qFormat/>
    <w:rPr>
      <w:rFonts w:hint="eastAsia" w:ascii="宋体" w:hAnsi="宋体" w:eastAsia="宋体" w:cs="宋体"/>
      <w:color w:val="000000"/>
      <w:sz w:val="21"/>
      <w:szCs w:val="21"/>
      <w:u w:val="none"/>
    </w:rPr>
  </w:style>
  <w:style w:type="character" w:styleId="1056" w:customStyle="1">
    <w:name w:val="列表段落 字符"/>
    <w:link w:val="1057"/>
    <w:uiPriority w:val="34"/>
    <w:qFormat/>
    <w:rPr>
      <w:rFonts w:ascii="Calibri" w:hAnsi="Calibri"/>
      <w:sz w:val="21"/>
      <w:szCs w:val="22"/>
    </w:rPr>
  </w:style>
  <w:style w:type="paragraph" w:styleId="1057">
    <w:name w:val="List Paragraph"/>
    <w:basedOn w:val="779"/>
    <w:link w:val="1056"/>
    <w:uiPriority w:val="34"/>
    <w:qFormat/>
    <w:pPr>
      <w:ind w:firstLine="420"/>
    </w:pPr>
    <w:rPr>
      <w:rFonts w:ascii="Calibri" w:hAnsi="Calibri"/>
      <w:szCs w:val="22"/>
      <w:lang w:val="zh-CN"/>
    </w:rPr>
  </w:style>
  <w:style w:type="character" w:styleId="1058" w:customStyle="1">
    <w:name w:val="正文首行缩进两字 Char"/>
    <w:link w:val="1059"/>
    <w:uiPriority w:val="0"/>
    <w:qFormat/>
    <w:rPr>
      <w:sz w:val="24"/>
      <w:szCs w:val="24"/>
      <w:lang w:val="en-US" w:eastAsia="zh-CN" w:bidi="ar-SA"/>
    </w:rPr>
  </w:style>
  <w:style w:type="paragraph" w:styleId="1059" w:customStyle="1">
    <w:name w:val="正文首行缩进两字"/>
    <w:link w:val="105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0" w:customStyle="1">
    <w:name w:val="font01"/>
    <w:uiPriority w:val="0"/>
    <w:qFormat/>
    <w:rPr>
      <w:rFonts w:hint="eastAsia" w:ascii="宋体" w:hAnsi="宋体" w:eastAsia="宋体" w:cs="宋体"/>
      <w:color w:val="000000"/>
      <w:sz w:val="21"/>
      <w:szCs w:val="21"/>
      <w:u w:val="none"/>
    </w:rPr>
  </w:style>
  <w:style w:type="character" w:styleId="1061" w:customStyle="1">
    <w:name w:val="case31"/>
    <w:uiPriority w:val="0"/>
    <w:qFormat/>
    <w:rPr>
      <w:rFonts w:hint="default"/>
      <w:sz w:val="21"/>
      <w:szCs w:val="21"/>
    </w:rPr>
  </w:style>
  <w:style w:type="paragraph" w:styleId="1062" w:customStyle="1">
    <w:name w:val="xl60"/>
    <w:basedOn w:val="7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3" w:customStyle="1">
    <w:name w:val="xl6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4" w:customStyle="1">
    <w:name w:val="font9"/>
    <w:basedOn w:val="779"/>
    <w:uiPriority w:val="0"/>
    <w:qFormat/>
    <w:pPr>
      <w:jc w:val="left"/>
      <w:spacing w:before="100" w:beforeAutospacing="1" w:after="100" w:afterAutospacing="1"/>
      <w:widowControl/>
    </w:pPr>
    <w:rPr>
      <w:b/>
      <w:bCs/>
      <w:sz w:val="20"/>
    </w:rPr>
  </w:style>
  <w:style w:type="paragraph" w:styleId="1065" w:customStyle="1">
    <w:name w:val="xl48"/>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6" w:customStyle="1">
    <w:name w:val="xl34"/>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7" w:customStyle="1">
    <w:name w:val="font10"/>
    <w:basedOn w:val="779"/>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8" w:customStyle="1">
    <w:name w:val="xl58"/>
    <w:basedOn w:val="77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9" w:customStyle="1">
    <w:name w:val="xl27"/>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44"/>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1" w:customStyle="1">
    <w:name w:val="font7"/>
    <w:basedOn w:val="779"/>
    <w:uiPriority w:val="0"/>
    <w:qFormat/>
    <w:pPr>
      <w:jc w:val="left"/>
      <w:spacing w:before="100" w:beforeAutospacing="1" w:after="100" w:afterAutospacing="1"/>
      <w:widowControl/>
    </w:pPr>
    <w:rPr>
      <w:b/>
      <w:bCs/>
      <w:i/>
      <w:iCs/>
      <w:sz w:val="20"/>
    </w:rPr>
  </w:style>
  <w:style w:type="paragraph" w:styleId="1072" w:customStyle="1">
    <w:name w:val="font11"/>
    <w:basedOn w:val="779"/>
    <w:uiPriority w:val="0"/>
    <w:qFormat/>
    <w:pPr>
      <w:jc w:val="left"/>
      <w:spacing w:before="100" w:beforeAutospacing="1" w:after="100" w:afterAutospacing="1"/>
      <w:widowControl/>
    </w:pPr>
    <w:rPr>
      <w:b/>
      <w:bCs/>
      <w:sz w:val="18"/>
      <w:szCs w:val="18"/>
    </w:rPr>
  </w:style>
  <w:style w:type="paragraph" w:styleId="1073" w:customStyle="1">
    <w:name w:val="xl3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4" w:customStyle="1">
    <w:name w:val="xl3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5" w:customStyle="1">
    <w:name w:val="xl3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6" w:customStyle="1">
    <w:name w:val="xl59"/>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7" w:customStyle="1">
    <w:name w:val="Char Char Char Char"/>
    <w:basedOn w:val="799"/>
    <w:uiPriority w:val="0"/>
    <w:qFormat/>
    <w:pPr>
      <w:spacing w:line="360" w:lineRule="auto"/>
    </w:pPr>
    <w:rPr>
      <w:rFonts w:ascii="Tahoma" w:hAnsi="Tahoma"/>
      <w:sz w:val="24"/>
      <w:szCs w:val="24"/>
    </w:rPr>
  </w:style>
  <w:style w:type="paragraph" w:styleId="1078" w:customStyle="1">
    <w:name w:val="xl56"/>
    <w:basedOn w:val="7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9" w:customStyle="1">
    <w:name w:val="font6"/>
    <w:basedOn w:val="779"/>
    <w:uiPriority w:val="0"/>
    <w:qFormat/>
    <w:pPr>
      <w:jc w:val="left"/>
      <w:spacing w:before="100" w:beforeAutospacing="1" w:after="100" w:afterAutospacing="1"/>
      <w:widowControl/>
    </w:pPr>
    <w:rPr>
      <w:rFonts w:hint="eastAsia" w:ascii="宋体" w:hAnsi="宋体"/>
      <w:b/>
      <w:bCs/>
      <w:sz w:val="20"/>
    </w:rPr>
  </w:style>
  <w:style w:type="paragraph" w:styleId="1080" w:customStyle="1">
    <w:name w:val="xl54"/>
    <w:basedOn w:val="7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1" w:customStyle="1">
    <w:name w:val="xl3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2" w:customStyle="1">
    <w:name w:val="xl2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3" w:customStyle="1">
    <w:name w:val="xl43"/>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4" w:customStyle="1">
    <w:name w:val="font12"/>
    <w:basedOn w:val="779"/>
    <w:uiPriority w:val="0"/>
    <w:qFormat/>
    <w:pPr>
      <w:jc w:val="left"/>
      <w:spacing w:before="100" w:beforeAutospacing="1" w:after="100" w:afterAutospacing="1"/>
      <w:widowControl/>
    </w:pPr>
    <w:rPr>
      <w:rFonts w:hint="eastAsia" w:ascii="宋体" w:hAnsi="宋体"/>
      <w:sz w:val="36"/>
      <w:szCs w:val="36"/>
    </w:rPr>
  </w:style>
  <w:style w:type="paragraph" w:styleId="1085" w:customStyle="1">
    <w:name w:val="默认段落字体 Para Char"/>
    <w:basedOn w:val="779"/>
    <w:uiPriority w:val="0"/>
    <w:qFormat/>
    <w:pPr>
      <w:ind w:left="552" w:hanging="420"/>
      <w:tabs>
        <w:tab w:val="left" w:pos="552" w:leader="none"/>
      </w:tabs>
    </w:pPr>
    <w:rPr>
      <w:sz w:val="24"/>
      <w:szCs w:val="24"/>
    </w:rPr>
  </w:style>
  <w:style w:type="paragraph" w:styleId="1086" w:customStyle="1">
    <w:name w:val="xl51"/>
    <w:basedOn w:val="7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7" w:customStyle="1">
    <w:name w:val="xl2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53"/>
    <w:basedOn w:val="7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9" w:customStyle="1">
    <w:name w:val="xl4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0" w:customStyle="1">
    <w:name w:val="xl50"/>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1" w:customStyle="1">
    <w:name w:val="font8"/>
    <w:basedOn w:val="779"/>
    <w:uiPriority w:val="0"/>
    <w:qFormat/>
    <w:pPr>
      <w:jc w:val="left"/>
      <w:spacing w:before="100" w:beforeAutospacing="1" w:after="100" w:afterAutospacing="1"/>
      <w:widowControl/>
    </w:pPr>
    <w:rPr>
      <w:rFonts w:hint="eastAsia" w:ascii="宋体" w:hAnsi="宋体"/>
      <w:b/>
      <w:bCs/>
      <w:i/>
      <w:iCs/>
      <w:sz w:val="20"/>
    </w:rPr>
  </w:style>
  <w:style w:type="paragraph" w:styleId="1092" w:customStyle="1">
    <w:name w:val="xl40"/>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3" w:customStyle="1">
    <w:name w:val="xl55"/>
    <w:basedOn w:val="7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4" w:customStyle="1">
    <w:name w:val="xl3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61"/>
    <w:basedOn w:val="7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6" w:customStyle="1">
    <w:name w:val="xl2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7" w:customStyle="1">
    <w:name w:val="Char Char1 Char Char Char Char"/>
    <w:basedOn w:val="799"/>
    <w:uiPriority w:val="0"/>
    <w:qFormat/>
    <w:pPr>
      <w:ind w:left="357"/>
      <w:jc w:val="left"/>
      <w:spacing w:line="436" w:lineRule="exact"/>
      <w:outlineLvl w:val="3"/>
    </w:pPr>
    <w:rPr>
      <w:rFonts w:ascii="Tahoma" w:hAnsi="Tahoma"/>
      <w:b/>
      <w:sz w:val="24"/>
      <w:szCs w:val="24"/>
    </w:rPr>
  </w:style>
  <w:style w:type="paragraph" w:styleId="1098" w:customStyle="1">
    <w:name w:val="xl47"/>
    <w:basedOn w:val="7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9" w:customStyle="1">
    <w:name w:val="xl3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0" w:customStyle="1">
    <w:name w:val="xl3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1" w:customStyle="1">
    <w:name w:val="xl45"/>
    <w:basedOn w:val="779"/>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2" w:customStyle="1">
    <w:name w:val="font14"/>
    <w:basedOn w:val="779"/>
    <w:uiPriority w:val="0"/>
    <w:qFormat/>
    <w:pPr>
      <w:jc w:val="left"/>
      <w:spacing w:before="100" w:beforeAutospacing="1" w:after="100" w:afterAutospacing="1"/>
      <w:widowControl/>
    </w:pPr>
    <w:rPr>
      <w:sz w:val="36"/>
      <w:szCs w:val="36"/>
    </w:rPr>
  </w:style>
  <w:style w:type="paragraph" w:styleId="1103" w:customStyle="1">
    <w:name w:val="xl3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4" w:customStyle="1">
    <w:name w:val="xl46"/>
    <w:basedOn w:val="77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5" w:customStyle="1">
    <w:name w:val="font13"/>
    <w:basedOn w:val="779"/>
    <w:uiPriority w:val="0"/>
    <w:qFormat/>
    <w:pPr>
      <w:jc w:val="left"/>
      <w:spacing w:before="100" w:beforeAutospacing="1" w:after="100" w:afterAutospacing="1"/>
      <w:widowControl/>
    </w:pPr>
    <w:rPr>
      <w:i/>
      <w:iCs/>
      <w:sz w:val="36"/>
      <w:szCs w:val="36"/>
    </w:rPr>
  </w:style>
  <w:style w:type="paragraph" w:styleId="1106" w:customStyle="1">
    <w:name w:val="xl4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7" w:customStyle="1">
    <w:name w:val="样式 段前: 0.5 行 段后: 0.5 行"/>
    <w:basedOn w:val="779"/>
    <w:uiPriority w:val="0"/>
    <w:qFormat/>
    <w:pPr>
      <w:ind w:firstLine="200"/>
      <w:spacing w:before="100" w:beforeAutospacing="1" w:after="100" w:afterAutospacing="1"/>
    </w:pPr>
    <w:rPr>
      <w:rFonts w:cs="宋体"/>
    </w:rPr>
  </w:style>
  <w:style w:type="paragraph" w:styleId="1108" w:customStyle="1">
    <w:name w:val="font5"/>
    <w:basedOn w:val="779"/>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xl25"/>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0" w:customStyle="1">
    <w:name w:val="xl62"/>
    <w:basedOn w:val="7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1" w:customStyle="1">
    <w:name w:val="普通文字"/>
    <w:basedOn w:val="779"/>
    <w:next w:val="779"/>
    <w:uiPriority w:val="0"/>
    <w:qFormat/>
    <w:rPr>
      <w:rFonts w:ascii="宋体"/>
      <w:sz w:val="24"/>
    </w:rPr>
  </w:style>
  <w:style w:type="paragraph" w:styleId="1112" w:customStyle="1">
    <w:name w:val="xl52"/>
    <w:basedOn w:val="7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3" w:customStyle="1">
    <w:name w:val="xl49"/>
    <w:basedOn w:val="77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4" w:customStyle="1">
    <w:name w:val="xl35"/>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5" w:customStyle="1">
    <w:name w:val="xl57"/>
    <w:basedOn w:val="7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6" w:customStyle="1">
    <w:name w:val="xl2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7" w:customStyle="1">
    <w:name w:val="网格型1"/>
    <w:basedOn w:val="790"/>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8" w:customStyle="1">
    <w:name w:val="纯文本 Char1"/>
    <w:uiPriority w:val="0"/>
    <w:qFormat/>
    <w:rPr>
      <w:rFonts w:ascii="宋体" w:hAnsi="Courier New" w:cs="Courier New"/>
      <w:sz w:val="21"/>
      <w:szCs w:val="21"/>
    </w:rPr>
  </w:style>
  <w:style w:type="character" w:styleId="1119" w:customStyle="1">
    <w:name w:val="批注文字 Char"/>
    <w:uiPriority w:val="0"/>
    <w:qFormat/>
    <w:rPr>
      <w:sz w:val="21"/>
      <w:szCs w:val="24"/>
    </w:rPr>
  </w:style>
  <w:style w:type="character" w:styleId="1120" w:customStyle="1">
    <w:name w:val="批注主题 Char1"/>
    <w:uiPriority w:val="0"/>
    <w:qFormat/>
    <w:rPr>
      <w:b/>
      <w:bCs/>
      <w:sz w:val="21"/>
      <w:lang w:bidi="ar-SA"/>
    </w:rPr>
  </w:style>
  <w:style w:type="paragraph" w:styleId="1121" w:customStyle="1">
    <w:name w:val="cucd-TB-Head"/>
    <w:basedOn w:val="779"/>
    <w:next w:val="1122"/>
    <w:uiPriority w:val="0"/>
    <w:qFormat/>
    <w:pPr>
      <w:spacing w:line="360" w:lineRule="auto"/>
    </w:pPr>
    <w:rPr>
      <w:rFonts w:ascii="Calibri" w:hAnsi="宋体"/>
      <w:b/>
      <w:sz w:val="24"/>
      <w:szCs w:val="24"/>
    </w:rPr>
  </w:style>
  <w:style w:type="paragraph" w:styleId="1122"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3" w:customStyle="1">
    <w:name w:val="cucd-4"/>
    <w:next w:val="1122"/>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4"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125" w:customStyle="1">
    <w:name w:val="cucd-3"/>
    <w:next w:val="779"/>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6" w:customStyle="1">
    <w:name w:val="样式 cucd-0 + 宋体"/>
    <w:basedOn w:val="1122"/>
    <w:uiPriority w:val="0"/>
    <w:qFormat/>
    <w:rPr>
      <w:rFonts w:ascii="宋体" w:hAnsi="宋体"/>
    </w:rPr>
  </w:style>
  <w:style w:type="paragraph" w:styleId="1127" w:customStyle="1">
    <w:name w:val="_Style 9"/>
    <w:basedOn w:val="779"/>
    <w:uiPriority w:val="0"/>
    <w:qFormat/>
    <w:pPr>
      <w:spacing w:line="360" w:lineRule="auto"/>
    </w:pPr>
    <w:rPr>
      <w:rFonts w:ascii="Tahoma" w:hAnsi="Tahoma"/>
      <w:sz w:val="24"/>
    </w:rPr>
  </w:style>
  <w:style w:type="paragraph" w:styleId="1128" w:customStyle="1">
    <w:name w:val="表格正文"/>
    <w:basedOn w:val="779"/>
    <w:link w:val="1129"/>
    <w:uiPriority w:val="99"/>
    <w:qFormat/>
    <w:pPr>
      <w:jc w:val="center"/>
      <w:spacing w:line="360" w:lineRule="exact"/>
    </w:pPr>
    <w:rPr>
      <w:rFonts w:cs="Arial"/>
      <w:color w:val="000000"/>
      <w:szCs w:val="28"/>
    </w:rPr>
  </w:style>
  <w:style w:type="character" w:styleId="1129" w:customStyle="1">
    <w:name w:val="表格正文 Char Char"/>
    <w:link w:val="1128"/>
    <w:uiPriority w:val="0"/>
    <w:qFormat/>
    <w:rPr>
      <w:rFonts w:cs="Arial"/>
      <w:color w:val="000000"/>
      <w:sz w:val="21"/>
      <w:szCs w:val="28"/>
      <w:lang w:bidi="ar-SA"/>
    </w:rPr>
  </w:style>
  <w:style w:type="paragraph" w:styleId="1130" w:customStyle="1">
    <w:name w:val="A."/>
    <w:basedOn w:val="779"/>
    <w:uiPriority w:val="99"/>
    <w:qFormat/>
    <w:pPr>
      <w:ind w:left="903" w:hanging="453"/>
      <w:spacing w:before="240" w:line="240" w:lineRule="atLeast"/>
      <w:widowControl/>
      <w:tabs>
        <w:tab w:val="left" w:pos="903" w:leader="none"/>
        <w:tab w:val="left" w:pos="1200" w:leader="none"/>
      </w:tabs>
    </w:pPr>
    <w:rPr>
      <w:sz w:val="24"/>
    </w:rPr>
  </w:style>
  <w:style w:type="paragraph" w:styleId="1131" w:customStyle="1">
    <w:name w:val="标书正文"/>
    <w:basedOn w:val="779"/>
    <w:uiPriority w:val="0"/>
    <w:qFormat/>
    <w:pPr>
      <w:ind w:firstLine="480"/>
      <w:spacing w:line="360" w:lineRule="auto"/>
    </w:pPr>
    <w:rPr>
      <w:sz w:val="24"/>
      <w:szCs w:val="24"/>
    </w:rPr>
  </w:style>
  <w:style w:type="paragraph" w:styleId="1132"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3" w:customStyle="1">
    <w:name w:val="表格文字"/>
    <w:basedOn w:val="779"/>
    <w:uiPriority w:val="0"/>
    <w:qFormat/>
    <w:pPr>
      <w:jc w:val="center"/>
      <w:spacing w:line="360" w:lineRule="auto"/>
    </w:pPr>
    <w:rPr>
      <w:sz w:val="24"/>
      <w:szCs w:val="24"/>
    </w:rPr>
  </w:style>
  <w:style w:type="paragraph" w:styleId="1134" w:customStyle="1">
    <w:name w:val="默认段落字体 Para Char Char Char Char Char Char Char"/>
    <w:basedOn w:val="779"/>
    <w:uiPriority w:val="0"/>
    <w:qFormat/>
    <w:pPr>
      <w:spacing w:line="360" w:lineRule="auto"/>
    </w:pPr>
    <w:rPr>
      <w:rFonts w:ascii="Tahoma" w:hAnsi="Tahoma"/>
      <w:sz w:val="24"/>
    </w:rPr>
  </w:style>
  <w:style w:type="paragraph" w:styleId="1135" w:customStyle="1">
    <w:name w:val="正文一"/>
    <w:basedOn w:val="779"/>
    <w:uiPriority w:val="0"/>
    <w:qFormat/>
    <w:pPr>
      <w:ind w:firstLine="200"/>
      <w:spacing w:line="360" w:lineRule="auto"/>
    </w:pPr>
    <w:rPr>
      <w:rFonts w:ascii="宋体" w:hAnsi="宋体"/>
      <w:sz w:val="24"/>
      <w:szCs w:val="28"/>
    </w:rPr>
  </w:style>
  <w:style w:type="paragraph" w:styleId="1136"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7" w:customStyle="1">
    <w:name w:val="List Paragraph_c6ec43bb-0761-48c7-b9d3-5c5971195e12"/>
    <w:basedOn w:val="779"/>
    <w:uiPriority w:val="34"/>
    <w:qFormat/>
    <w:pPr>
      <w:ind w:firstLine="420"/>
      <w:spacing w:line="360" w:lineRule="auto"/>
    </w:pPr>
    <w:rPr>
      <w:sz w:val="24"/>
      <w:szCs w:val="24"/>
    </w:rPr>
  </w:style>
  <w:style w:type="table" w:styleId="1138" w:customStyle="1">
    <w:name w:val="网格型2"/>
    <w:basedOn w:val="79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9" w:customStyle="1">
    <w:name w:val="尾注文本 Char1"/>
    <w:uiPriority w:val="99"/>
    <w:qFormat/>
    <w:rPr>
      <w:sz w:val="21"/>
      <w:lang w:bidi="ar-SA"/>
    </w:rPr>
  </w:style>
  <w:style w:type="character" w:styleId="1140" w:customStyle="1">
    <w:name w:val="Char Char4"/>
    <w:uiPriority w:val="0"/>
    <w:qFormat/>
    <w:rPr>
      <w:rFonts w:ascii="宋体" w:hAnsi="宋体" w:eastAsia="黑体" w:cs="Arial"/>
      <w:b/>
      <w:sz w:val="28"/>
      <w:szCs w:val="32"/>
      <w:lang w:val="en-US" w:eastAsia="zh-CN" w:bidi="ar-SA"/>
    </w:rPr>
  </w:style>
  <w:style w:type="character" w:styleId="1141" w:customStyle="1">
    <w:name w:val="正文文本 3 Char1"/>
    <w:uiPriority w:val="0"/>
    <w:qFormat/>
    <w:rPr>
      <w:sz w:val="16"/>
      <w:szCs w:val="16"/>
      <w:lang w:bidi="ar-SA"/>
    </w:rPr>
  </w:style>
  <w:style w:type="character" w:styleId="1142" w:customStyle="1">
    <w:name w:val="Variable"/>
    <w:uiPriority w:val="0"/>
    <w:qFormat/>
    <w:rPr>
      <w:i/>
    </w:rPr>
  </w:style>
  <w:style w:type="character" w:styleId="1143" w:customStyle="1">
    <w:name w:val="Para head"/>
    <w:uiPriority w:val="0"/>
    <w:qFormat/>
    <w:rPr>
      <w:rFonts w:ascii="Arial" w:hAnsi="Arial" w:eastAsia="Times New Roman"/>
      <w:sz w:val="20"/>
    </w:rPr>
  </w:style>
  <w:style w:type="character" w:styleId="1144" w:customStyle="1">
    <w:name w:val="Keyboard"/>
    <w:uiPriority w:val="0"/>
    <w:qFormat/>
    <w:rPr>
      <w:rFonts w:ascii="Courier New" w:hAnsi="Courier New"/>
      <w:b/>
      <w:sz w:val="20"/>
    </w:rPr>
  </w:style>
  <w:style w:type="character" w:styleId="1145" w:customStyle="1">
    <w:name w:val="so-ask-best"/>
    <w:uiPriority w:val="0"/>
    <w:qFormat/>
  </w:style>
  <w:style w:type="character" w:styleId="1146" w:customStyle="1">
    <w:name w:val="CODE"/>
    <w:uiPriority w:val="0"/>
    <w:qFormat/>
    <w:rPr>
      <w:rFonts w:ascii="Courier New" w:hAnsi="Courier New"/>
      <w:sz w:val="20"/>
    </w:rPr>
  </w:style>
  <w:style w:type="character" w:styleId="1147" w:customStyle="1">
    <w:name w:val="Typewriter"/>
    <w:uiPriority w:val="0"/>
    <w:qFormat/>
    <w:rPr>
      <w:rFonts w:ascii="Courier New" w:hAnsi="Courier New"/>
      <w:sz w:val="20"/>
    </w:rPr>
  </w:style>
  <w:style w:type="character" w:styleId="1148" w:customStyle="1">
    <w:name w:val="页眉 Char1"/>
    <w:uiPriority w:val="99"/>
    <w:semiHidden/>
    <w:qFormat/>
    <w:rPr>
      <w:rFonts w:ascii="Times New Roman" w:hAnsi="Times New Roman" w:eastAsia="宋体" w:cs="Times New Roman"/>
      <w:sz w:val="18"/>
      <w:szCs w:val="18"/>
    </w:rPr>
  </w:style>
  <w:style w:type="character" w:styleId="1149" w:customStyle="1">
    <w:name w:val="Definition"/>
    <w:uiPriority w:val="0"/>
    <w:qFormat/>
    <w:rPr>
      <w:i/>
    </w:rPr>
  </w:style>
  <w:style w:type="character" w:styleId="1150" w:customStyle="1">
    <w:name w:val="Char Char42"/>
    <w:uiPriority w:val="0"/>
    <w:qFormat/>
    <w:rPr>
      <w:rFonts w:ascii="宋体" w:hAnsi="宋体" w:eastAsia="黑体" w:cs="Arial"/>
      <w:b/>
      <w:sz w:val="28"/>
      <w:szCs w:val="32"/>
      <w:lang w:val="en-US" w:eastAsia="zh-CN" w:bidi="ar-SA"/>
    </w:rPr>
  </w:style>
  <w:style w:type="character" w:styleId="1151" w:customStyle="1">
    <w:name w:val="脚注文本 Char1"/>
    <w:uiPriority w:val="0"/>
    <w:qFormat/>
    <w:rPr>
      <w:rFonts w:ascii="Times New Roman" w:hAnsi="Times New Roman" w:eastAsia="宋体" w:cs="Times New Roman"/>
      <w:sz w:val="18"/>
      <w:szCs w:val="18"/>
    </w:rPr>
  </w:style>
  <w:style w:type="character" w:styleId="1152" w:customStyle="1">
    <w:name w:val="脚注文本 Char2"/>
    <w:uiPriority w:val="0"/>
    <w:qFormat/>
    <w:rPr>
      <w:sz w:val="18"/>
      <w:szCs w:val="18"/>
      <w:lang w:bidi="ar-SA"/>
    </w:rPr>
  </w:style>
  <w:style w:type="character" w:styleId="1153" w:customStyle="1">
    <w:name w:val="Char Char1"/>
    <w:uiPriority w:val="0"/>
    <w:qFormat/>
    <w:rPr>
      <w:rFonts w:ascii="黑体" w:hAnsi="Arial" w:eastAsia="黑体" w:cs="Arial"/>
      <w:b/>
      <w:bCs/>
      <w:sz w:val="32"/>
      <w:szCs w:val="32"/>
      <w:lang w:val="en-US" w:eastAsia="zh-CN" w:bidi="ar-SA"/>
    </w:rPr>
  </w:style>
  <w:style w:type="character" w:styleId="1154" w:customStyle="1">
    <w:name w:val="正文文本缩进 Char"/>
    <w:uiPriority w:val="0"/>
    <w:qFormat/>
    <w:rPr>
      <w:sz w:val="21"/>
      <w:szCs w:val="24"/>
    </w:rPr>
  </w:style>
  <w:style w:type="character" w:styleId="1155" w:customStyle="1">
    <w:name w:val="CITE"/>
    <w:uiPriority w:val="0"/>
    <w:qFormat/>
    <w:rPr>
      <w:i/>
    </w:rPr>
  </w:style>
  <w:style w:type="character" w:styleId="1156" w:customStyle="1">
    <w:name w:val="页脚 Char1"/>
    <w:uiPriority w:val="99"/>
    <w:semiHidden/>
    <w:qFormat/>
    <w:rPr>
      <w:rFonts w:ascii="Times New Roman" w:hAnsi="Times New Roman" w:eastAsia="宋体" w:cs="Times New Roman"/>
      <w:sz w:val="18"/>
      <w:szCs w:val="18"/>
    </w:rPr>
  </w:style>
  <w:style w:type="character" w:styleId="1157" w:customStyle="1">
    <w:name w:val="Char Char"/>
    <w:uiPriority w:val="0"/>
    <w:qFormat/>
    <w:rPr>
      <w:rFonts w:eastAsia="宋体"/>
      <w:b/>
      <w:bCs/>
      <w:sz w:val="21"/>
      <w:szCs w:val="24"/>
      <w:lang w:val="en-US" w:eastAsia="zh-CN" w:bidi="ar-SA"/>
    </w:rPr>
  </w:style>
  <w:style w:type="character" w:styleId="1158" w:customStyle="1">
    <w:name w:val="Char Char2"/>
    <w:uiPriority w:val="0"/>
    <w:qFormat/>
    <w:rPr>
      <w:rFonts w:eastAsia="宋体"/>
      <w:sz w:val="21"/>
      <w:szCs w:val="24"/>
      <w:lang w:val="en-US" w:eastAsia="zh-CN" w:bidi="ar-SA"/>
    </w:rPr>
  </w:style>
  <w:style w:type="character" w:styleId="1159" w:customStyle="1">
    <w:name w:val="Char Char3"/>
    <w:uiPriority w:val="0"/>
    <w:qFormat/>
    <w:rPr>
      <w:rFonts w:ascii="黑体" w:hAnsi="宋体" w:eastAsia="黑体" w:cs="Arial"/>
      <w:b/>
      <w:bCs/>
      <w:sz w:val="24"/>
      <w:szCs w:val="24"/>
      <w:lang w:val="en-US" w:eastAsia="zh-CN" w:bidi="ar-SA"/>
    </w:rPr>
  </w:style>
  <w:style w:type="character" w:styleId="1160" w:customStyle="1">
    <w:name w:val="HTML Markup"/>
    <w:uiPriority w:val="0"/>
    <w:qFormat/>
    <w:rPr>
      <w:vanish/>
      <w:color w:val="ff0000"/>
    </w:rPr>
  </w:style>
  <w:style w:type="character" w:styleId="1161" w:customStyle="1">
    <w:name w:val="标题 Char1"/>
    <w:uiPriority w:val="10"/>
    <w:qFormat/>
    <w:rPr>
      <w:rFonts w:ascii="Cambria" w:hAnsi="Cambria" w:eastAsia="宋体" w:cs="Times New Roman"/>
      <w:b/>
      <w:bCs/>
      <w:sz w:val="32"/>
      <w:szCs w:val="32"/>
    </w:rPr>
  </w:style>
  <w:style w:type="character" w:styleId="116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3" w:customStyle="1">
    <w:name w:val="Char Char12"/>
    <w:uiPriority w:val="0"/>
    <w:qFormat/>
    <w:rPr>
      <w:rFonts w:ascii="黑体" w:hAnsi="Arial" w:eastAsia="黑体" w:cs="Arial"/>
      <w:b/>
      <w:bCs/>
      <w:sz w:val="32"/>
      <w:szCs w:val="32"/>
      <w:lang w:val="en-US" w:eastAsia="zh-CN" w:bidi="ar-SA"/>
    </w:rPr>
  </w:style>
  <w:style w:type="character" w:styleId="1164" w:customStyle="1">
    <w:name w:val="Comment"/>
    <w:uiPriority w:val="0"/>
    <w:qFormat/>
    <w:rPr>
      <w:vanish/>
    </w:rPr>
  </w:style>
  <w:style w:type="character" w:styleId="1165" w:customStyle="1">
    <w:name w:val="Char Char6"/>
    <w:uiPriority w:val="0"/>
    <w:qFormat/>
    <w:rPr>
      <w:rFonts w:eastAsia="宋体"/>
      <w:b/>
      <w:bCs/>
      <w:sz w:val="21"/>
      <w:szCs w:val="24"/>
      <w:lang w:val="en-US" w:eastAsia="zh-CN" w:bidi="ar-SA"/>
    </w:rPr>
  </w:style>
  <w:style w:type="character" w:styleId="1166" w:customStyle="1">
    <w:name w:val="正文首行缩进 2 Char1"/>
    <w:uiPriority w:val="0"/>
    <w:qFormat/>
    <w:rPr>
      <w:sz w:val="21"/>
      <w:lang w:bidi="ar-SA"/>
    </w:rPr>
  </w:style>
  <w:style w:type="character" w:styleId="1167" w:customStyle="1">
    <w:name w:val="Char Char25"/>
    <w:uiPriority w:val="0"/>
    <w:qFormat/>
    <w:rPr>
      <w:rFonts w:eastAsia="宋体"/>
      <w:sz w:val="21"/>
      <w:szCs w:val="24"/>
      <w:lang w:val="en-US" w:eastAsia="zh-CN" w:bidi="ar-SA"/>
    </w:rPr>
  </w:style>
  <w:style w:type="character" w:styleId="1168" w:customStyle="1">
    <w:name w:val="标题 Char2"/>
    <w:uiPriority w:val="0"/>
    <w:qFormat/>
    <w:rPr>
      <w:rFonts w:ascii="Cambria" w:hAnsi="Cambria" w:eastAsia="宋体" w:cs="Times New Roman"/>
      <w:b/>
      <w:bCs/>
      <w:sz w:val="32"/>
      <w:szCs w:val="32"/>
    </w:rPr>
  </w:style>
  <w:style w:type="character" w:styleId="1169" w:customStyle="1">
    <w:name w:val="Char Char32"/>
    <w:uiPriority w:val="0"/>
    <w:qFormat/>
    <w:rPr>
      <w:rFonts w:ascii="黑体" w:hAnsi="宋体" w:eastAsia="黑体" w:cs="Arial"/>
      <w:b/>
      <w:bCs/>
      <w:sz w:val="24"/>
      <w:szCs w:val="24"/>
      <w:lang w:val="en-US" w:eastAsia="zh-CN" w:bidi="ar-SA"/>
    </w:rPr>
  </w:style>
  <w:style w:type="character" w:styleId="1170" w:customStyle="1">
    <w:name w:val="无间隔 字符"/>
    <w:link w:val="1171"/>
    <w:uiPriority w:val="1"/>
    <w:qFormat/>
    <w:rPr>
      <w:rFonts w:ascii="Calibri" w:hAnsi="Calibri"/>
      <w:sz w:val="22"/>
      <w:szCs w:val="22"/>
      <w:lang w:bidi="ar-SA"/>
    </w:rPr>
  </w:style>
  <w:style w:type="paragraph" w:styleId="1171">
    <w:name w:val="No Spacing"/>
    <w:link w:val="1170"/>
    <w:uiPriority w:val="0"/>
    <w:qFormat/>
    <w:rPr>
      <w:rFonts w:hint="default" w:ascii="Calibri" w:hAnsi="Calibri" w:eastAsia="宋体" w:cs="Times New Roman"/>
      <w:sz w:val="22"/>
      <w:szCs w:val="22"/>
      <w:lang w:val="en-US" w:eastAsia="zh-CN" w:bidi="ar-SA"/>
    </w:rPr>
  </w:style>
  <w:style w:type="character" w:styleId="1172" w:customStyle="1">
    <w:name w:val="Sample"/>
    <w:uiPriority w:val="0"/>
    <w:qFormat/>
    <w:rPr>
      <w:rFonts w:ascii="Courier New" w:hAnsi="Courier New"/>
    </w:rPr>
  </w:style>
  <w:style w:type="paragraph" w:styleId="1173" w:customStyle="1">
    <w:name w:val="xl2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4" w:customStyle="1">
    <w:name w:val="z-Top of Form"/>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5" w:customStyle="1">
    <w:name w:val="列出段落1"/>
    <w:basedOn w:val="779"/>
    <w:link w:val="1176"/>
    <w:uiPriority w:val="0"/>
    <w:qFormat/>
    <w:pPr>
      <w:ind w:firstLine="420"/>
    </w:pPr>
    <w:rPr>
      <w:szCs w:val="24"/>
    </w:rPr>
  </w:style>
  <w:style w:type="character" w:styleId="1176" w:customStyle="1">
    <w:name w:val="列出段落 Char"/>
    <w:link w:val="1175"/>
    <w:uiPriority w:val="0"/>
    <w:qFormat/>
    <w:rPr>
      <w:sz w:val="21"/>
      <w:szCs w:val="24"/>
      <w:lang w:bidi="ar-SA"/>
    </w:rPr>
  </w:style>
  <w:style w:type="paragraph" w:styleId="1177" w:customStyle="1">
    <w:name w:val="菲页(卷)"/>
    <w:basedOn w:val="780"/>
    <w:next w:val="1178"/>
    <w:uiPriority w:val="0"/>
    <w:qFormat/>
    <w:pPr>
      <w:ind w:left="432" w:hanging="432"/>
      <w:widowControl/>
      <w:tabs>
        <w:tab w:val="left" w:pos="432" w:leader="none"/>
      </w:tabs>
      <w:outlineLvl w:val="1"/>
    </w:pPr>
    <w:rPr>
      <w:rFonts w:ascii="黑体" w:eastAsia="黑体"/>
      <w:b w:val="0"/>
      <w:sz w:val="52"/>
    </w:rPr>
  </w:style>
  <w:style w:type="paragraph" w:styleId="117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9" w:customStyle="1">
    <w:name w:val="样式 (西文) 仿宋_GB2312 居中 行距: 1.5 倍行距"/>
    <w:basedOn w:val="779"/>
    <w:uiPriority w:val="0"/>
    <w:qFormat/>
    <w:pPr>
      <w:jc w:val="center"/>
      <w:spacing w:line="360" w:lineRule="auto"/>
    </w:pPr>
    <w:rPr>
      <w:rFonts w:ascii="宋体" w:hAnsi="宋体" w:cs="宋体"/>
    </w:rPr>
  </w:style>
  <w:style w:type="paragraph" w:styleId="1180" w:customStyle="1">
    <w:name w:val="Preformatted"/>
    <w:basedOn w:val="77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1" w:customStyle="1">
    <w:name w:val="样式 标题 3 + (中文) 黑体 小四 非加粗 段前: 7.8 磅 段后: 0 磅 行距: 固定值 20 磅"/>
    <w:basedOn w:val="782"/>
    <w:uiPriority w:val="0"/>
    <w:qFormat/>
    <w:pPr>
      <w:jc w:val="left"/>
      <w:keepLines/>
      <w:spacing w:line="400" w:lineRule="exact"/>
      <w:tabs>
        <w:tab w:val="left" w:pos="7200" w:leader="none"/>
      </w:tabs>
    </w:pPr>
    <w:rPr>
      <w:rFonts w:ascii="宋体" w:hAnsi="宋体" w:eastAsia="黑体" w:cs="宋体"/>
      <w:bCs w:val="0"/>
      <w:sz w:val="30"/>
    </w:rPr>
  </w:style>
  <w:style w:type="paragraph" w:styleId="1182" w:customStyle="1">
    <w:name w:val="xl2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3" w:customStyle="1">
    <w:name w:val="文档正文"/>
    <w:basedOn w:val="779"/>
    <w:uiPriority w:val="0"/>
    <w:qFormat/>
    <w:pPr>
      <w:ind w:firstLine="567"/>
      <w:spacing w:line="480" w:lineRule="atLeast"/>
    </w:pPr>
    <w:rPr>
      <w:rFonts w:ascii="仿宋_GB2312" w:eastAsia="仿宋_GB2312"/>
      <w:sz w:val="28"/>
    </w:rPr>
  </w:style>
  <w:style w:type="paragraph" w:styleId="1184" w:customStyle="1">
    <w:name w:val="样式 标题 1 + 黑体 三号 非加粗 居中 段前: 6 磅 段后: 6 磅 行距: 固定值 20 磅"/>
    <w:basedOn w:val="780"/>
    <w:uiPriority w:val="0"/>
    <w:qFormat/>
    <w:pPr>
      <w:keepLines/>
      <w:spacing w:before="120" w:after="120" w:line="400" w:lineRule="exact"/>
    </w:pPr>
    <w:rPr>
      <w:rFonts w:ascii="黑体" w:hAnsi="黑体" w:eastAsia="黑体" w:cs="宋体"/>
      <w:b w:val="0"/>
      <w:sz w:val="32"/>
    </w:rPr>
  </w:style>
  <w:style w:type="paragraph" w:styleId="1185" w:customStyle="1">
    <w:name w:val="Char Char Char2 Char"/>
    <w:basedOn w:val="779"/>
    <w:uiPriority w:val="0"/>
    <w:qFormat/>
    <w:pPr>
      <w:ind w:firstLine="200"/>
      <w:spacing w:line="360" w:lineRule="auto"/>
    </w:pPr>
    <w:rPr>
      <w:szCs w:val="24"/>
    </w:rPr>
  </w:style>
  <w:style w:type="paragraph" w:styleId="1186" w:customStyle="1">
    <w:name w:val="Blockquote"/>
    <w:basedOn w:val="779"/>
    <w:uiPriority w:val="0"/>
    <w:qFormat/>
    <w:pPr>
      <w:ind w:left="360" w:right="360"/>
      <w:jc w:val="left"/>
      <w:spacing w:before="100" w:after="100"/>
    </w:pPr>
    <w:rPr>
      <w:sz w:val="24"/>
    </w:rPr>
  </w:style>
  <w:style w:type="paragraph" w:styleId="1187" w:customStyle="1">
    <w:name w:val="修订1"/>
    <w:uiPriority w:val="0"/>
    <w:qFormat/>
    <w:rPr>
      <w:rFonts w:hint="default" w:ascii="Times New Roman" w:hAnsi="Times New Roman" w:eastAsia="宋体" w:cs="Times New Roman"/>
      <w:sz w:val="21"/>
      <w:szCs w:val="24"/>
      <w:lang w:val="en-US" w:eastAsia="zh-CN" w:bidi="ar-SA"/>
    </w:rPr>
  </w:style>
  <w:style w:type="paragraph" w:styleId="1188" w:customStyle="1">
    <w:name w:val="H1"/>
    <w:basedOn w:val="779"/>
    <w:next w:val="779"/>
    <w:uiPriority w:val="0"/>
    <w:qFormat/>
    <w:pPr>
      <w:jc w:val="left"/>
      <w:keepNext/>
      <w:spacing w:before="100" w:after="100"/>
      <w:outlineLvl w:val="1"/>
    </w:pPr>
    <w:rPr>
      <w:b/>
      <w:sz w:val="48"/>
    </w:rPr>
  </w:style>
  <w:style w:type="paragraph" w:styleId="1189" w:customStyle="1">
    <w:name w:val="Char"/>
    <w:basedOn w:val="779"/>
    <w:uiPriority w:val="0"/>
    <w:qFormat/>
    <w:pPr>
      <w:jc w:val="left"/>
      <w:spacing w:after="160" w:line="240" w:lineRule="exact"/>
      <w:widowControl/>
    </w:pPr>
    <w:rPr>
      <w:rFonts w:ascii="Verdana" w:hAnsi="Verdana" w:eastAsia="仿宋_GB2312"/>
      <w:sz w:val="24"/>
      <w:lang w:eastAsia="en-US"/>
    </w:rPr>
  </w:style>
  <w:style w:type="paragraph" w:styleId="1190" w:customStyle="1">
    <w:name w:val="H4"/>
    <w:basedOn w:val="779"/>
    <w:next w:val="779"/>
    <w:uiPriority w:val="0"/>
    <w:qFormat/>
    <w:pPr>
      <w:jc w:val="left"/>
      <w:keepNext/>
      <w:spacing w:before="100" w:after="100"/>
      <w:outlineLvl w:val="4"/>
    </w:pPr>
    <w:rPr>
      <w:b/>
      <w:sz w:val="24"/>
    </w:rPr>
  </w:style>
  <w:style w:type="paragraph" w:styleId="1191" w:customStyle="1">
    <w:name w:val="Char4"/>
    <w:basedOn w:val="779"/>
    <w:uiPriority w:val="0"/>
    <w:qFormat/>
    <w:pPr>
      <w:jc w:val="left"/>
      <w:spacing w:after="160" w:line="240" w:lineRule="exact"/>
      <w:widowControl/>
    </w:pPr>
    <w:rPr>
      <w:rFonts w:ascii="Verdana" w:hAnsi="Verdana" w:eastAsia="仿宋_GB2312"/>
      <w:sz w:val="24"/>
      <w:lang w:eastAsia="en-US"/>
    </w:rPr>
  </w:style>
  <w:style w:type="paragraph" w:styleId="1192" w:customStyle="1">
    <w:name w:val="H6"/>
    <w:basedOn w:val="779"/>
    <w:next w:val="779"/>
    <w:uiPriority w:val="0"/>
    <w:qFormat/>
    <w:pPr>
      <w:jc w:val="left"/>
      <w:keepNext/>
      <w:spacing w:before="100" w:after="100"/>
      <w:outlineLvl w:val="6"/>
    </w:pPr>
    <w:rPr>
      <w:b/>
      <w:sz w:val="16"/>
    </w:rPr>
  </w:style>
  <w:style w:type="paragraph" w:styleId="1193" w:customStyle="1">
    <w:name w:val="菲页1"/>
    <w:basedOn w:val="781"/>
    <w:uiPriority w:val="0"/>
    <w:qFormat/>
    <w:pPr>
      <w:keepLines/>
      <w:spacing w:before="260" w:after="260" w:line="413" w:lineRule="auto"/>
      <w:widowControl/>
    </w:pPr>
    <w:rPr>
      <w:rFonts w:ascii="黑体" w:hAnsi="宋体" w:eastAsia="黑体"/>
      <w:b w:val="0"/>
      <w:bCs w:val="0"/>
      <w:sz w:val="52"/>
    </w:rPr>
  </w:style>
  <w:style w:type="paragraph" w:styleId="1194"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5" w:customStyle="1">
    <w:name w:val="z-Bottom of Form"/>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6" w:customStyle="1">
    <w:name w:val="表格"/>
    <w:basedOn w:val="779"/>
    <w:uiPriority w:val="0"/>
    <w:qFormat/>
    <w:pPr>
      <w:jc w:val="center"/>
    </w:pPr>
    <w:rPr>
      <w:rFonts w:ascii="华文细黑" w:hAnsi="华文细黑"/>
    </w:rPr>
  </w:style>
  <w:style w:type="paragraph" w:styleId="1197" w:customStyle="1">
    <w:name w:val="目录文字"/>
    <w:basedOn w:val="779"/>
    <w:uiPriority w:val="0"/>
    <w:qFormat/>
    <w:pPr>
      <w:jc w:val="left"/>
      <w:spacing w:line="480" w:lineRule="auto"/>
      <w:widowControl/>
    </w:pPr>
    <w:rPr>
      <w:rFonts w:ascii="宋体" w:hAnsi="宋体"/>
      <w:sz w:val="24"/>
    </w:rPr>
  </w:style>
  <w:style w:type="paragraph" w:styleId="1198" w:customStyle="1">
    <w:name w:val="H3"/>
    <w:basedOn w:val="779"/>
    <w:next w:val="779"/>
    <w:uiPriority w:val="0"/>
    <w:qFormat/>
    <w:pPr>
      <w:jc w:val="left"/>
      <w:keepNext/>
      <w:spacing w:before="100" w:after="100"/>
      <w:outlineLvl w:val="3"/>
    </w:pPr>
    <w:rPr>
      <w:b/>
      <w:sz w:val="28"/>
    </w:rPr>
  </w:style>
  <w:style w:type="paragraph" w:styleId="1199" w:customStyle="1">
    <w:name w:val="Address"/>
    <w:basedOn w:val="779"/>
    <w:next w:val="779"/>
    <w:uiPriority w:val="0"/>
    <w:qFormat/>
    <w:pPr>
      <w:jc w:val="left"/>
    </w:pPr>
    <w:rPr>
      <w:i/>
      <w:sz w:val="24"/>
    </w:rPr>
  </w:style>
  <w:style w:type="paragraph" w:styleId="1200" w:customStyle="1">
    <w:name w:val="Definition Term"/>
    <w:basedOn w:val="779"/>
    <w:next w:val="1201"/>
    <w:uiPriority w:val="0"/>
    <w:qFormat/>
    <w:pPr>
      <w:jc w:val="left"/>
    </w:pPr>
    <w:rPr>
      <w:sz w:val="24"/>
    </w:rPr>
  </w:style>
  <w:style w:type="paragraph" w:styleId="1201" w:customStyle="1">
    <w:name w:val="Definition List"/>
    <w:basedOn w:val="779"/>
    <w:next w:val="1200"/>
    <w:uiPriority w:val="0"/>
    <w:qFormat/>
    <w:pPr>
      <w:ind w:left="360"/>
      <w:jc w:val="left"/>
    </w:pPr>
    <w:rPr>
      <w:sz w:val="24"/>
    </w:rPr>
  </w:style>
  <w:style w:type="paragraph" w:styleId="1202" w:customStyle="1">
    <w:name w:val="目录"/>
    <w:basedOn w:val="779"/>
    <w:uiPriority w:val="0"/>
    <w:qFormat/>
    <w:pPr>
      <w:jc w:val="center"/>
      <w:widowControl/>
    </w:pPr>
    <w:rPr>
      <w:rFonts w:ascii="宋体"/>
      <w:b/>
      <w:sz w:val="36"/>
    </w:rPr>
  </w:style>
  <w:style w:type="paragraph" w:styleId="1203" w:customStyle="1">
    <w:name w:val="H5"/>
    <w:basedOn w:val="779"/>
    <w:next w:val="779"/>
    <w:uiPriority w:val="0"/>
    <w:qFormat/>
    <w:pPr>
      <w:jc w:val="left"/>
      <w:keepNext/>
      <w:spacing w:before="100" w:after="100"/>
      <w:outlineLvl w:val="5"/>
    </w:pPr>
    <w:rPr>
      <w:b/>
      <w:sz w:val="20"/>
    </w:rPr>
  </w:style>
  <w:style w:type="paragraph" w:styleId="1204" w:customStyle="1">
    <w:name w:val="修订11"/>
    <w:uiPriority w:val="0"/>
    <w:qFormat/>
    <w:rPr>
      <w:rFonts w:hint="default" w:ascii="Times New Roman" w:hAnsi="Times New Roman" w:eastAsia="宋体" w:cs="Times New Roman"/>
      <w:sz w:val="21"/>
      <w:szCs w:val="24"/>
      <w:lang w:val="en-US" w:eastAsia="zh-CN" w:bidi="ar-SA"/>
    </w:rPr>
  </w:style>
  <w:style w:type="paragraph" w:styleId="1205" w:customStyle="1">
    <w:name w:val="样式1"/>
    <w:basedOn w:val="779"/>
    <w:uiPriority w:val="0"/>
    <w:qFormat/>
    <w:pPr>
      <w:jc w:val="center"/>
    </w:pPr>
    <w:rPr>
      <w:rFonts w:ascii="幼圆" w:eastAsia="幼圆"/>
      <w:b/>
      <w:sz w:val="32"/>
      <w:szCs w:val="28"/>
    </w:rPr>
  </w:style>
  <w:style w:type="paragraph" w:styleId="1206" w:customStyle="1">
    <w:name w:val="样式 标题 2 + Times New Roman 四号 非加粗 段前: 5 磅 段后: 0 磅 行距: 固定值 20..."/>
    <w:basedOn w:val="781"/>
    <w:uiPriority w:val="0"/>
    <w:qFormat/>
    <w:pPr>
      <w:jc w:val="both"/>
      <w:keepLines/>
      <w:spacing w:before="100" w:line="400" w:lineRule="exact"/>
    </w:pPr>
    <w:rPr>
      <w:rFonts w:ascii="Times New Roman" w:eastAsia="黑体" w:cs="宋体"/>
      <w:b w:val="0"/>
      <w:bCs w:val="0"/>
      <w:sz w:val="30"/>
    </w:rPr>
  </w:style>
  <w:style w:type="paragraph" w:styleId="1207" w:customStyle="1">
    <w:name w:val="菲页2"/>
    <w:basedOn w:val="782"/>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8" w:customStyle="1">
    <w:name w:val="H2"/>
    <w:basedOn w:val="779"/>
    <w:next w:val="779"/>
    <w:uiPriority w:val="0"/>
    <w:qFormat/>
    <w:pPr>
      <w:jc w:val="left"/>
      <w:keepNext/>
      <w:spacing w:before="100" w:after="100"/>
      <w:outlineLvl w:val="2"/>
    </w:pPr>
    <w:rPr>
      <w:b/>
      <w:sz w:val="36"/>
    </w:rPr>
  </w:style>
  <w:style w:type="character" w:styleId="1209" w:customStyle="1">
    <w:name w:val="页眉雅黑 Char Char"/>
    <w:link w:val="1210"/>
    <w:uiPriority w:val="0"/>
    <w:qFormat/>
    <w:rPr>
      <w:rFonts w:ascii="微软雅黑" w:hAnsi="微软雅黑" w:eastAsia="微软雅黑"/>
      <w:color w:val="000000"/>
      <w:sz w:val="21"/>
      <w:szCs w:val="21"/>
    </w:rPr>
  </w:style>
  <w:style w:type="paragraph" w:styleId="1210" w:customStyle="1">
    <w:name w:val="页眉雅黑"/>
    <w:basedOn w:val="822"/>
    <w:link w:val="120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1" w:customStyle="1">
    <w:name w:val="批注文字 字符"/>
    <w:uiPriority w:val="0"/>
    <w:qFormat/>
    <w:rPr>
      <w:sz w:val="24"/>
    </w:rPr>
  </w:style>
  <w:style w:type="character" w:styleId="1212" w:customStyle="1">
    <w:name w:val="批注文字 Char Char"/>
    <w:uiPriority w:val="0"/>
    <w:qFormat/>
    <w:rPr>
      <w:rFonts w:hint="eastAsia" w:ascii="宋体" w:hAnsi="Times New Roman" w:eastAsia="宋体" w:cs="Times New Roman"/>
      <w:sz w:val="28"/>
      <w:szCs w:val="20"/>
    </w:rPr>
  </w:style>
  <w:style w:type="character" w:styleId="1213" w:customStyle="1">
    <w:name w:val="标题 7 字符"/>
    <w:uiPriority w:val="0"/>
    <w:qFormat/>
    <w:rPr>
      <w:b/>
      <w:bCs/>
      <w:sz w:val="24"/>
      <w:szCs w:val="24"/>
    </w:rPr>
  </w:style>
  <w:style w:type="character" w:styleId="1214" w:customStyle="1">
    <w:name w:val="文档结构图 字符"/>
    <w:uiPriority w:val="0"/>
    <w:qFormat/>
    <w:rPr>
      <w:rFonts w:ascii="宋体"/>
      <w:sz w:val="18"/>
    </w:rPr>
  </w:style>
  <w:style w:type="character" w:styleId="1215" w:customStyle="1">
    <w:name w:val="引用 字符"/>
    <w:link w:val="1216"/>
    <w:uiPriority w:val="99"/>
    <w:qFormat/>
    <w:rPr>
      <w:i/>
      <w:iCs/>
      <w:color w:val="000000"/>
      <w:sz w:val="21"/>
      <w:szCs w:val="22"/>
    </w:rPr>
  </w:style>
  <w:style w:type="paragraph" w:styleId="1216">
    <w:name w:val="Quote"/>
    <w:basedOn w:val="779"/>
    <w:next w:val="779"/>
    <w:link w:val="1215"/>
    <w:uiPriority w:val="0"/>
    <w:qFormat/>
    <w:rPr>
      <w:i/>
      <w:iCs/>
      <w:color w:val="000000"/>
      <w:szCs w:val="22"/>
      <w:lang w:bidi="mn-Mong-CN"/>
    </w:rPr>
  </w:style>
  <w:style w:type="character" w:styleId="1217" w:customStyle="1">
    <w:name w:val="引用 Char"/>
    <w:uiPriority w:val="0"/>
    <w:qFormat/>
    <w:rPr>
      <w:i/>
      <w:iCs/>
      <w:color w:val="000000"/>
      <w:sz w:val="21"/>
      <w:lang w:bidi="ar-SA"/>
    </w:rPr>
  </w:style>
  <w:style w:type="character" w:styleId="1218" w:customStyle="1">
    <w:name w:val="日期 Char1"/>
    <w:uiPriority w:val="0"/>
    <w:qFormat/>
    <w:rPr>
      <w:sz w:val="21"/>
      <w:szCs w:val="22"/>
    </w:rPr>
  </w:style>
  <w:style w:type="character" w:styleId="1219" w:customStyle="1">
    <w:name w:val="脚注文本 字符"/>
    <w:uiPriority w:val="0"/>
    <w:qFormat/>
    <w:rPr>
      <w:sz w:val="18"/>
    </w:rPr>
  </w:style>
  <w:style w:type="character" w:styleId="1220" w:customStyle="1">
    <w:name w:val="标题 3 字符"/>
    <w:uiPriority w:val="0"/>
    <w:qFormat/>
    <w:rPr>
      <w:b/>
      <w:sz w:val="32"/>
    </w:rPr>
  </w:style>
  <w:style w:type="character" w:styleId="1221" w:customStyle="1">
    <w:name w:val="Char Char Char1"/>
    <w:uiPriority w:val="0"/>
    <w:qFormat/>
    <w:rPr>
      <w:rFonts w:ascii="宋体" w:hAnsi="宋体" w:eastAsia="宋体"/>
      <w:b/>
      <w:sz w:val="24"/>
      <w:lang w:val="en-US" w:eastAsia="zh-CN" w:bidi="ar-SA"/>
    </w:rPr>
  </w:style>
  <w:style w:type="character" w:styleId="1222" w:customStyle="1">
    <w:name w:val="标题 2 字符"/>
    <w:uiPriority w:val="0"/>
    <w:qFormat/>
    <w:rPr>
      <w:rFonts w:ascii="Arial" w:hAnsi="Arial" w:eastAsia="黑体"/>
      <w:b/>
      <w:sz w:val="52"/>
    </w:rPr>
  </w:style>
  <w:style w:type="character" w:styleId="1223" w:customStyle="1">
    <w:name w:val="页眉 字符"/>
    <w:uiPriority w:val="0"/>
    <w:qFormat/>
    <w:rPr>
      <w:sz w:val="18"/>
      <w:szCs w:val="18"/>
    </w:rPr>
  </w:style>
  <w:style w:type="character" w:styleId="1224" w:customStyle="1">
    <w:name w:val="尾注文本 字符"/>
    <w:uiPriority w:val="0"/>
    <w:qFormat/>
  </w:style>
  <w:style w:type="character" w:styleId="1225" w:customStyle="1">
    <w:name w:val="15"/>
    <w:uiPriority w:val="0"/>
    <w:qFormat/>
    <w:rPr>
      <w:rFonts w:hint="default" w:ascii="Calibri" w:hAnsi="Calibri"/>
    </w:rPr>
  </w:style>
  <w:style w:type="character" w:styleId="1226" w:customStyle="1">
    <w:name w:val="Char Char Char"/>
    <w:uiPriority w:val="0"/>
    <w:qFormat/>
    <w:rPr>
      <w:rFonts w:ascii="宋体" w:hAnsi="宋体" w:eastAsia="宋体"/>
      <w:b/>
      <w:sz w:val="24"/>
      <w:lang w:val="en-US" w:eastAsia="zh-CN" w:bidi="ar-SA"/>
    </w:rPr>
  </w:style>
  <w:style w:type="character" w:styleId="1227" w:customStyle="1">
    <w:name w:val="不明显参考1"/>
    <w:uiPriority w:val="0"/>
    <w:qFormat/>
    <w:rPr>
      <w:smallCaps/>
      <w:color w:val="c0504d"/>
      <w:u w:val="single"/>
    </w:rPr>
  </w:style>
  <w:style w:type="character" w:styleId="1228" w:customStyle="1">
    <w:name w:val="10"/>
    <w:uiPriority w:val="0"/>
    <w:qFormat/>
    <w:rPr>
      <w:rFonts w:hint="default" w:ascii="Calibri" w:hAnsi="Calibri"/>
    </w:rPr>
  </w:style>
  <w:style w:type="character" w:styleId="1229" w:customStyle="1">
    <w:name w:val="infodetail1"/>
    <w:uiPriority w:val="0"/>
    <w:qFormat/>
    <w:rPr>
      <w:rFonts w:hint="default" w:ascii="ˎ̥" w:hAnsi="ˎ̥"/>
      <w:sz w:val="24"/>
      <w:szCs w:val="24"/>
    </w:rPr>
  </w:style>
  <w:style w:type="character" w:styleId="1230" w:customStyle="1">
    <w:name w:val="正文文本首行缩进 2 字符"/>
    <w:uiPriority w:val="0"/>
    <w:qFormat/>
  </w:style>
  <w:style w:type="character" w:styleId="1231" w:customStyle="1">
    <w:name w:val="Char Char Char2"/>
    <w:uiPriority w:val="0"/>
    <w:qFormat/>
    <w:rPr>
      <w:rFonts w:ascii="宋体" w:hAnsi="宋体" w:eastAsia="宋体"/>
      <w:b/>
      <w:sz w:val="24"/>
      <w:lang w:val="en-US" w:eastAsia="zh-CN" w:bidi="ar-SA"/>
    </w:rPr>
  </w:style>
  <w:style w:type="character" w:styleId="1232" w:customStyle="1">
    <w:name w:val="正文文本缩进 3 字符"/>
    <w:uiPriority w:val="0"/>
    <w:qFormat/>
    <w:rPr>
      <w:rFonts w:ascii="宋体" w:hAnsi="MS Sans Serif"/>
      <w:color w:val="000000"/>
      <w:sz w:val="24"/>
    </w:rPr>
  </w:style>
  <w:style w:type="character" w:styleId="1233" w:customStyle="1">
    <w:name w:val="不明显强调1"/>
    <w:uiPriority w:val="0"/>
    <w:qFormat/>
    <w:rPr>
      <w:i/>
      <w:iCs/>
      <w:color w:val="808080"/>
    </w:rPr>
  </w:style>
  <w:style w:type="character" w:styleId="1234" w:customStyle="1">
    <w:name w:val="标题 4 字符"/>
    <w:uiPriority w:val="0"/>
    <w:qFormat/>
    <w:rPr>
      <w:rFonts w:ascii="Arial" w:hAnsi="Arial" w:eastAsia="黑体"/>
      <w:sz w:val="28"/>
    </w:rPr>
  </w:style>
  <w:style w:type="character" w:styleId="1235" w:customStyle="1">
    <w:name w:val="标题 5 字符"/>
    <w:uiPriority w:val="0"/>
    <w:qFormat/>
    <w:rPr>
      <w:b/>
      <w:bCs/>
      <w:sz w:val="28"/>
      <w:szCs w:val="28"/>
    </w:rPr>
  </w:style>
  <w:style w:type="character" w:styleId="1236" w:customStyle="1">
    <w:name w:val="正文文本 Char1"/>
    <w:uiPriority w:val="0"/>
    <w:qFormat/>
    <w:rPr>
      <w:sz w:val="21"/>
      <w:szCs w:val="22"/>
    </w:rPr>
  </w:style>
  <w:style w:type="character" w:styleId="1237" w:customStyle="1">
    <w:name w:val="正文文本缩进 字符"/>
    <w:uiPriority w:val="0"/>
    <w:qFormat/>
    <w:rPr>
      <w:rFonts w:ascii="宋体" w:hAnsi="Arial"/>
      <w:color w:val="ff6600"/>
      <w:sz w:val="24"/>
      <w:szCs w:val="24"/>
      <w:lang w:val="zh-CN"/>
    </w:rPr>
  </w:style>
  <w:style w:type="character" w:styleId="1238" w:customStyle="1">
    <w:name w:val="标题 6 字符"/>
    <w:uiPriority w:val="0"/>
    <w:qFormat/>
    <w:rPr>
      <w:rFonts w:ascii="Arial" w:hAnsi="Arial" w:eastAsia="黑体"/>
      <w:b/>
      <w:bCs/>
      <w:sz w:val="24"/>
      <w:szCs w:val="24"/>
    </w:rPr>
  </w:style>
  <w:style w:type="character" w:styleId="1239" w:customStyle="1">
    <w:name w:val="纯文本 字符"/>
    <w:uiPriority w:val="0"/>
    <w:qFormat/>
    <w:rPr>
      <w:rFonts w:ascii="宋体" w:hAnsi="Courier New"/>
      <w:sz w:val="21"/>
    </w:rPr>
  </w:style>
  <w:style w:type="character" w:styleId="1240" w:customStyle="1">
    <w:name w:val="标题 8 字符"/>
    <w:uiPriority w:val="0"/>
    <w:qFormat/>
    <w:rPr>
      <w:rFonts w:ascii="Arial" w:hAnsi="Arial" w:eastAsia="黑体"/>
      <w:sz w:val="24"/>
      <w:szCs w:val="24"/>
    </w:rPr>
  </w:style>
  <w:style w:type="character" w:styleId="1241" w:customStyle="1">
    <w:name w:val="正文文本 字符"/>
    <w:uiPriority w:val="0"/>
    <w:qFormat/>
    <w:rPr>
      <w:sz w:val="30"/>
    </w:rPr>
  </w:style>
  <w:style w:type="character" w:styleId="1242" w:customStyle="1">
    <w:name w:val="正文首行缩进 Char"/>
    <w:uiPriority w:val="0"/>
    <w:qFormat/>
    <w:rPr>
      <w:rFonts w:ascii="华文中宋" w:eastAsia="华文中宋"/>
      <w:sz w:val="21"/>
      <w:lang w:bidi="ar-SA"/>
    </w:rPr>
  </w:style>
  <w:style w:type="character" w:styleId="1243" w:customStyle="1">
    <w:name w:val="日期 字符"/>
    <w:uiPriority w:val="0"/>
    <w:qFormat/>
    <w:rPr>
      <w:sz w:val="24"/>
    </w:rPr>
  </w:style>
  <w:style w:type="character" w:styleId="1244" w:customStyle="1">
    <w:name w:val="批注框文本 Char1"/>
    <w:uiPriority w:val="0"/>
    <w:qFormat/>
    <w:rPr>
      <w:sz w:val="18"/>
      <w:szCs w:val="18"/>
    </w:rPr>
  </w:style>
  <w:style w:type="character" w:styleId="1245" w:customStyle="1">
    <w:name w:val="标题 字符"/>
    <w:uiPriority w:val="0"/>
    <w:qFormat/>
    <w:rPr>
      <w:rFonts w:ascii="Cambria" w:hAnsi="Cambria"/>
      <w:b/>
      <w:bCs/>
      <w:sz w:val="32"/>
      <w:szCs w:val="32"/>
    </w:rPr>
  </w:style>
  <w:style w:type="character" w:styleId="1246" w:customStyle="1">
    <w:name w:val="标题4 Char Char"/>
    <w:link w:val="1247"/>
    <w:uiPriority w:val="0"/>
    <w:qFormat/>
    <w:rPr>
      <w:rFonts w:ascii="Arial" w:hAnsi="Arial" w:cs="Arial"/>
      <w:b/>
      <w:bCs/>
      <w:sz w:val="24"/>
      <w:szCs w:val="32"/>
    </w:rPr>
  </w:style>
  <w:style w:type="paragraph" w:styleId="1247" w:customStyle="1">
    <w:name w:val="标题4"/>
    <w:basedOn w:val="781"/>
    <w:next w:val="810"/>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textcontents"/>
    <w:uiPriority w:val="0"/>
    <w:qFormat/>
    <w:rPr>
      <w:rFonts w:hint="default" w:ascii="Times New Roman" w:hAnsi="Times New Roman" w:cs="Times New Roman"/>
    </w:rPr>
  </w:style>
  <w:style w:type="character" w:styleId="1249" w:customStyle="1">
    <w:name w:val="批注主题 字符"/>
    <w:uiPriority w:val="0"/>
    <w:qFormat/>
    <w:rPr>
      <w:b/>
      <w:bCs/>
      <w:sz w:val="21"/>
      <w:szCs w:val="24"/>
    </w:rPr>
  </w:style>
  <w:style w:type="character" w:styleId="1250" w:customStyle="1">
    <w:name w:val="正文文本缩进 Char2"/>
    <w:uiPriority w:val="0"/>
    <w:qFormat/>
    <w:rPr>
      <w:rFonts w:ascii="宋体" w:hAnsi="Arial"/>
      <w:color w:val="ff6600"/>
      <w:sz w:val="24"/>
      <w:szCs w:val="24"/>
      <w:lang w:val="zh-CN"/>
    </w:rPr>
  </w:style>
  <w:style w:type="character" w:styleId="1251" w:customStyle="1">
    <w:name w:val="明显引用 Char"/>
    <w:uiPriority w:val="0"/>
    <w:qFormat/>
    <w:rPr>
      <w:b/>
      <w:bCs/>
      <w:i/>
      <w:iCs/>
      <w:color w:val="4f81bd"/>
      <w:sz w:val="21"/>
      <w:szCs w:val="24"/>
    </w:rPr>
  </w:style>
  <w:style w:type="character" w:styleId="1252" w:customStyle="1">
    <w:name w:val="标题5 Char Char"/>
    <w:link w:val="1253"/>
    <w:uiPriority w:val="0"/>
    <w:qFormat/>
    <w:rPr>
      <w:rFonts w:ascii="Arial" w:hAnsi="Arial" w:cs="Arial"/>
      <w:b/>
      <w:bCs/>
      <w:sz w:val="24"/>
      <w:szCs w:val="32"/>
    </w:rPr>
  </w:style>
  <w:style w:type="paragraph" w:styleId="1253" w:customStyle="1">
    <w:name w:val="标题5"/>
    <w:basedOn w:val="782"/>
    <w:link w:val="1252"/>
    <w:uiPriority w:val="0"/>
    <w:qFormat/>
    <w:pPr>
      <w:jc w:val="both"/>
      <w:keepLines/>
      <w:spacing w:before="260" w:after="260" w:line="412" w:lineRule="auto"/>
    </w:pPr>
    <w:rPr>
      <w:rFonts w:ascii="Arial" w:hAnsi="Arial" w:eastAsia="宋体" w:cs="Arial"/>
      <w:sz w:val="24"/>
      <w:szCs w:val="32"/>
      <w:lang w:bidi="mn-Mong-CN"/>
    </w:rPr>
  </w:style>
  <w:style w:type="character" w:styleId="1254" w:customStyle="1">
    <w:name w:val="页脚 字符"/>
    <w:uiPriority w:val="99"/>
    <w:qFormat/>
    <w:rPr>
      <w:sz w:val="18"/>
      <w:szCs w:val="18"/>
    </w:rPr>
  </w:style>
  <w:style w:type="character" w:styleId="1255" w:customStyle="1">
    <w:name w:val="标题 1 Char1"/>
    <w:uiPriority w:val="0"/>
    <w:qFormat/>
    <w:rPr>
      <w:b/>
      <w:bCs/>
      <w:sz w:val="44"/>
      <w:szCs w:val="44"/>
    </w:rPr>
  </w:style>
  <w:style w:type="character" w:styleId="1256" w:customStyle="1">
    <w:name w:val="正文文本 2 字符"/>
    <w:uiPriority w:val="0"/>
    <w:qFormat/>
    <w:rPr>
      <w:rFonts w:ascii="宋体" w:hAnsi="宋体"/>
      <w:color w:val="ff0000"/>
      <w:sz w:val="24"/>
      <w:szCs w:val="24"/>
    </w:rPr>
  </w:style>
  <w:style w:type="character" w:styleId="1257" w:customStyle="1">
    <w:name w:val="正文文本缩进 2 字符"/>
    <w:uiPriority w:val="0"/>
    <w:qFormat/>
    <w:rPr>
      <w:rFonts w:ascii="宋体" w:hAnsi="MS Sans Serif"/>
      <w:spacing w:val="12"/>
      <w:sz w:val="24"/>
    </w:rPr>
  </w:style>
  <w:style w:type="character" w:styleId="1258" w:customStyle="1">
    <w:name w:val="副标题 字符"/>
    <w:uiPriority w:val="0"/>
    <w:qFormat/>
    <w:rPr>
      <w:rFonts w:ascii="Cambria" w:hAnsi="Cambria"/>
      <w:b/>
      <w:bCs/>
      <w:sz w:val="32"/>
      <w:szCs w:val="32"/>
    </w:rPr>
  </w:style>
  <w:style w:type="character" w:styleId="1259" w:customStyle="1">
    <w:name w:val="文档结构图 Char1"/>
    <w:uiPriority w:val="0"/>
    <w:qFormat/>
    <w:rPr>
      <w:rFonts w:ascii="宋体"/>
      <w:sz w:val="18"/>
      <w:szCs w:val="18"/>
    </w:rPr>
  </w:style>
  <w:style w:type="character" w:styleId="1260" w:customStyle="1">
    <w:name w:val="apple-converted-space"/>
    <w:uiPriority w:val="0"/>
    <w:qFormat/>
  </w:style>
  <w:style w:type="character" w:styleId="1261" w:customStyle="1">
    <w:name w:val="明显引用 字符"/>
    <w:link w:val="1262"/>
    <w:uiPriority w:val="99"/>
    <w:qFormat/>
    <w:rPr>
      <w:b/>
      <w:bCs/>
      <w:i/>
      <w:iCs/>
      <w:color w:val="4f81bd"/>
      <w:sz w:val="21"/>
      <w:szCs w:val="22"/>
    </w:rPr>
  </w:style>
  <w:style w:type="paragraph" w:styleId="1262">
    <w:name w:val="Intense Quote"/>
    <w:basedOn w:val="779"/>
    <w:next w:val="779"/>
    <w:link w:val="1261"/>
    <w:uiPriority w:val="0"/>
    <w:qFormat/>
    <w:pPr>
      <w:ind w:left="936" w:right="936"/>
      <w:spacing w:before="200" w:after="280"/>
      <w:pBdr>
        <w:bottom w:val="single" w:color="4F81BD" w:sz="4" w:space="4"/>
      </w:pBdr>
    </w:pPr>
    <w:rPr>
      <w:b/>
      <w:bCs/>
      <w:i/>
      <w:iCs/>
      <w:color w:val="4f81bd"/>
      <w:szCs w:val="22"/>
      <w:lang w:bidi="mn-Mong-CN"/>
    </w:rPr>
  </w:style>
  <w:style w:type="character" w:styleId="1263" w:customStyle="1">
    <w:name w:val="明显引用 Char1"/>
    <w:uiPriority w:val="30"/>
    <w:qFormat/>
    <w:rPr>
      <w:b/>
      <w:bCs/>
      <w:i/>
      <w:iCs/>
      <w:color w:val="4f81bd"/>
      <w:sz w:val="21"/>
      <w:lang w:bidi="ar-SA"/>
    </w:rPr>
  </w:style>
  <w:style w:type="character" w:styleId="1264" w:customStyle="1">
    <w:name w:val="批注框文本 字符"/>
    <w:uiPriority w:val="0"/>
    <w:qFormat/>
    <w:rPr>
      <w:sz w:val="18"/>
      <w:szCs w:val="18"/>
    </w:rPr>
  </w:style>
  <w:style w:type="character" w:styleId="1265" w:customStyle="1">
    <w:name w:val="明显强调1"/>
    <w:uiPriority w:val="0"/>
    <w:qFormat/>
    <w:rPr>
      <w:b/>
      <w:bCs/>
      <w:i/>
      <w:iCs/>
      <w:color w:val="4f81bd"/>
    </w:rPr>
  </w:style>
  <w:style w:type="character" w:styleId="1266" w:customStyle="1">
    <w:name w:val="书籍标题1"/>
    <w:uiPriority w:val="0"/>
    <w:qFormat/>
    <w:rPr>
      <w:b/>
      <w:bCs/>
      <w:smallCaps/>
      <w:spacing w:val="5"/>
    </w:rPr>
  </w:style>
  <w:style w:type="character" w:styleId="1267" w:customStyle="1">
    <w:name w:val="标题 1 字符"/>
    <w:uiPriority w:val="0"/>
    <w:qFormat/>
    <w:rPr>
      <w:rFonts w:ascii="黑体" w:eastAsia="黑体"/>
      <w:sz w:val="52"/>
    </w:rPr>
  </w:style>
  <w:style w:type="character" w:styleId="1268" w:customStyle="1">
    <w:name w:val="正文文本 3 字符"/>
    <w:uiPriority w:val="0"/>
    <w:qFormat/>
    <w:rPr>
      <w:rFonts w:ascii="宋体" w:hAnsi="宋体"/>
      <w:b/>
      <w:bCs/>
      <w:color w:val="ff0000"/>
      <w:sz w:val="24"/>
      <w:szCs w:val="24"/>
    </w:rPr>
  </w:style>
  <w:style w:type="character" w:styleId="1269" w:customStyle="1">
    <w:name w:val="明显参考1"/>
    <w:uiPriority w:val="0"/>
    <w:qFormat/>
    <w:rPr>
      <w:b/>
      <w:bCs/>
      <w:smallCaps/>
      <w:color w:val="c0504d"/>
      <w:spacing w:val="5"/>
      <w:u w:val="single"/>
    </w:rPr>
  </w:style>
  <w:style w:type="character" w:styleId="1270" w:customStyle="1">
    <w:name w:val="正文缩进 字符"/>
    <w:uiPriority w:val="0"/>
    <w:qFormat/>
    <w:rPr>
      <w:sz w:val="21"/>
      <w:szCs w:val="24"/>
    </w:rPr>
  </w:style>
  <w:style w:type="character" w:styleId="1271" w:customStyle="1">
    <w:name w:val="标题 9 字符"/>
    <w:uiPriority w:val="0"/>
    <w:qFormat/>
    <w:rPr>
      <w:rFonts w:ascii="Arial" w:hAnsi="Arial" w:eastAsia="黑体"/>
      <w:sz w:val="21"/>
      <w:szCs w:val="21"/>
    </w:rPr>
  </w:style>
  <w:style w:type="character" w:styleId="1272" w:customStyle="1">
    <w:name w:val="gcxx"/>
    <w:uiPriority w:val="0"/>
    <w:qFormat/>
  </w:style>
  <w:style w:type="character" w:styleId="1273" w:customStyle="1">
    <w:name w:val="副标题 Char1"/>
    <w:uiPriority w:val="11"/>
    <w:qFormat/>
    <w:rPr>
      <w:rFonts w:ascii="Cambria" w:hAnsi="Cambria" w:cs="Mongolian Baiti"/>
      <w:b/>
      <w:bCs/>
      <w:sz w:val="32"/>
      <w:szCs w:val="32"/>
      <w:lang w:bidi="ar-SA"/>
    </w:rPr>
  </w:style>
  <w:style w:type="paragraph" w:styleId="1274" w:customStyle="1">
    <w:name w:val="；要求；"/>
    <w:basedOn w:val="779"/>
    <w:uiPriority w:val="0"/>
    <w:qFormat/>
    <w:pPr>
      <w:ind w:left="420"/>
      <w:spacing w:line="600" w:lineRule="exact"/>
    </w:pPr>
    <w:rPr>
      <w:sz w:val="28"/>
      <w:szCs w:val="24"/>
    </w:rPr>
  </w:style>
  <w:style w:type="paragraph" w:styleId="1275" w:customStyle="1">
    <w:name w:val="空半行"/>
    <w:basedOn w:val="779"/>
    <w:uiPriority w:val="0"/>
    <w:qFormat/>
    <w:pPr>
      <w:spacing w:line="120" w:lineRule="exact"/>
    </w:pPr>
    <w:rPr>
      <w:rFonts w:eastAsia="仿宋_GB2312"/>
      <w:color w:val="ffffff"/>
      <w:sz w:val="30"/>
    </w:rPr>
  </w:style>
  <w:style w:type="paragraph" w:styleId="1276" w:customStyle="1">
    <w:name w:val="Char Char Char1 Char"/>
    <w:basedOn w:val="781"/>
    <w:next w:val="779"/>
    <w:uiPriority w:val="0"/>
    <w:qFormat/>
    <w:pPr>
      <w:jc w:val="left"/>
      <w:keepLines/>
      <w:spacing w:before="120" w:after="120"/>
    </w:pPr>
    <w:rPr>
      <w:rFonts w:ascii="Arial" w:hAnsi="Arial" w:eastAsia="黑体"/>
      <w:bCs w:val="0"/>
      <w:sz w:val="32"/>
    </w:rPr>
  </w:style>
  <w:style w:type="paragraph" w:styleId="1277" w:customStyle="1">
    <w:name w:val="_Style 4"/>
    <w:basedOn w:val="779"/>
    <w:uiPriority w:val="0"/>
    <w:qFormat/>
    <w:pPr>
      <w:ind w:firstLine="200"/>
      <w:spacing w:line="360" w:lineRule="auto"/>
    </w:pPr>
    <w:rPr>
      <w:szCs w:val="24"/>
    </w:rPr>
  </w:style>
  <w:style w:type="paragraph" w:styleId="1278" w:customStyle="1">
    <w:name w:val="Char Char Char Char Char Char Char Char Char Char"/>
    <w:basedOn w:val="779"/>
    <w:uiPriority w:val="0"/>
    <w:qFormat/>
    <w:pPr>
      <w:ind w:left="552" w:hanging="420"/>
      <w:tabs>
        <w:tab w:val="left" w:pos="425" w:leader="none"/>
        <w:tab w:val="left" w:pos="552" w:leader="none"/>
      </w:tabs>
    </w:pPr>
    <w:rPr>
      <w:sz w:val="24"/>
      <w:szCs w:val="24"/>
    </w:rPr>
  </w:style>
  <w:style w:type="paragraph" w:styleId="1279" w:customStyle="1">
    <w:name w:val="Char Char Char Char Char Char Char Char Char Char2"/>
    <w:basedOn w:val="779"/>
    <w:uiPriority w:val="0"/>
    <w:qFormat/>
    <w:pPr>
      <w:ind w:left="855" w:hanging="855"/>
      <w:tabs>
        <w:tab w:val="left" w:pos="360" w:leader="none"/>
        <w:tab w:val="left" w:pos="855" w:leader="none"/>
      </w:tabs>
    </w:pPr>
    <w:rPr>
      <w:sz w:val="24"/>
      <w:szCs w:val="24"/>
    </w:rPr>
  </w:style>
  <w:style w:type="paragraph" w:styleId="1280" w:customStyle="1">
    <w:name w:val="TOC 标题111"/>
    <w:basedOn w:val="780"/>
    <w:next w:val="779"/>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2" w:customStyle="1">
    <w:name w:val="È±Ê¡ÎÄ±¾"/>
    <w:basedOn w:val="779"/>
    <w:uiPriority w:val="0"/>
    <w:qFormat/>
    <w:pPr>
      <w:jc w:val="left"/>
      <w:widowControl/>
    </w:pPr>
    <w:rPr>
      <w:sz w:val="24"/>
    </w:rPr>
  </w:style>
  <w:style w:type="paragraph" w:styleId="1283"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4" w:customStyle="1">
    <w:name w:val="Char Char Char Char1"/>
    <w:basedOn w:val="779"/>
    <w:uiPriority w:val="0"/>
    <w:qFormat/>
    <w:rPr>
      <w:szCs w:val="24"/>
    </w:rPr>
  </w:style>
  <w:style w:type="paragraph" w:styleId="1285" w:customStyle="1">
    <w:name w:val="纯文本1"/>
    <w:basedOn w:val="779"/>
    <w:link w:val="1286"/>
    <w:uiPriority w:val="0"/>
    <w:qFormat/>
    <w:pPr>
      <w:spacing w:line="480" w:lineRule="exact"/>
    </w:pPr>
    <w:rPr>
      <w:rFonts w:ascii="宋体"/>
      <w:sz w:val="24"/>
    </w:rPr>
  </w:style>
  <w:style w:type="character" w:styleId="1286" w:customStyle="1">
    <w:name w:val="Plain Text Char1"/>
    <w:link w:val="1285"/>
    <w:uiPriority w:val="0"/>
    <w:qFormat/>
    <w:rPr>
      <w:rFonts w:ascii="宋体"/>
      <w:sz w:val="24"/>
      <w:lang w:bidi="ar-SA"/>
    </w:rPr>
  </w:style>
  <w:style w:type="paragraph" w:styleId="1287" w:customStyle="1">
    <w:name w:val="_Style 13"/>
    <w:basedOn w:val="779"/>
    <w:next w:val="805"/>
    <w:uiPriority w:val="0"/>
    <w:qFormat/>
    <w:pPr>
      <w:spacing w:line="0" w:lineRule="atLeast"/>
    </w:pPr>
    <w:rPr>
      <w:sz w:val="30"/>
    </w:rPr>
  </w:style>
  <w:style w:type="paragraph" w:styleId="1288" w:customStyle="1">
    <w:name w:val="Char Char Char Char Char1 Char"/>
    <w:basedOn w:val="779"/>
    <w:uiPriority w:val="0"/>
    <w:qFormat/>
    <w:rPr>
      <w:szCs w:val="24"/>
    </w:rPr>
  </w:style>
  <w:style w:type="paragraph" w:styleId="1289" w:customStyle="1">
    <w:name w:val="1"/>
    <w:basedOn w:val="779"/>
    <w:next w:val="805"/>
    <w:uiPriority w:val="0"/>
    <w:qFormat/>
    <w:pPr>
      <w:spacing w:line="0" w:lineRule="atLeast"/>
    </w:pPr>
    <w:rPr>
      <w:sz w:val="30"/>
    </w:rPr>
  </w:style>
  <w:style w:type="paragraph" w:styleId="1290" w:customStyle="1">
    <w:name w:val="Char Char Char Char4"/>
    <w:basedOn w:val="779"/>
    <w:uiPriority w:val="0"/>
    <w:qFormat/>
    <w:rPr>
      <w:szCs w:val="24"/>
    </w:rPr>
  </w:style>
  <w:style w:type="paragraph" w:styleId="1291" w:customStyle="1">
    <w:name w:val="纯文本11"/>
    <w:basedOn w:val="779"/>
    <w:uiPriority w:val="0"/>
    <w:qFormat/>
    <w:pPr>
      <w:spacing w:line="480" w:lineRule="exact"/>
    </w:pPr>
    <w:rPr>
      <w:rFonts w:ascii="宋体"/>
      <w:sz w:val="24"/>
    </w:rPr>
  </w:style>
  <w:style w:type="paragraph" w:styleId="1292" w:customStyle="1">
    <w:name w:val="p0"/>
    <w:basedOn w:val="779"/>
    <w:uiPriority w:val="0"/>
    <w:qFormat/>
    <w:pPr>
      <w:widowControl/>
    </w:pPr>
    <w:rPr>
      <w:szCs w:val="21"/>
    </w:rPr>
  </w:style>
  <w:style w:type="paragraph" w:styleId="1293" w:customStyle="1">
    <w:name w:val="正文 + 宋体"/>
    <w:basedOn w:val="784"/>
    <w:link w:val="1294"/>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4" w:customStyle="1">
    <w:name w:val="正文 + 宋体 Char"/>
    <w:link w:val="1293"/>
    <w:uiPriority w:val="0"/>
    <w:qFormat/>
    <w:rPr>
      <w:rFonts w:ascii="宋体" w:hAnsi="宋体"/>
      <w:color w:val="000000"/>
      <w:sz w:val="24"/>
      <w:szCs w:val="24"/>
      <w:lang w:bidi="ar-SA"/>
    </w:rPr>
  </w:style>
  <w:style w:type="paragraph" w:styleId="1295" w:customStyle="1">
    <w:name w:val="flNote"/>
    <w:basedOn w:val="779"/>
    <w:uiPriority w:val="0"/>
    <w:qFormat/>
    <w:pPr>
      <w:jc w:val="center"/>
      <w:spacing w:before="320" w:after="160" w:line="360" w:lineRule="atLeast"/>
    </w:pPr>
    <w:rPr>
      <w:rFonts w:ascii="Arial" w:eastAsia="黑体"/>
      <w:sz w:val="30"/>
    </w:rPr>
  </w:style>
  <w:style w:type="paragraph" w:styleId="1296" w:customStyle="1">
    <w:name w:val="默认段落字体 Para Char Char Char Char"/>
    <w:basedOn w:val="779"/>
    <w:uiPriority w:val="0"/>
    <w:qFormat/>
    <w:pPr>
      <w:jc w:val="left"/>
      <w:widowControl/>
    </w:pPr>
    <w:rPr>
      <w:sz w:val="20"/>
    </w:rPr>
  </w:style>
  <w:style w:type="paragraph" w:styleId="1297" w:customStyle="1">
    <w:name w:val="Char Char Char Char12"/>
    <w:basedOn w:val="779"/>
    <w:uiPriority w:val="0"/>
    <w:qFormat/>
    <w:rPr>
      <w:szCs w:val="24"/>
    </w:rPr>
  </w:style>
  <w:style w:type="paragraph" w:styleId="1298" w:customStyle="1">
    <w:name w:val="默认段落字体 Para Char Char Char"/>
    <w:basedOn w:val="779"/>
    <w:uiPriority w:val="0"/>
    <w:qFormat/>
  </w:style>
  <w:style w:type="character" w:styleId="1299" w:customStyle="1">
    <w:name w:val="引用 Char1"/>
    <w:uiPriority w:val="29"/>
    <w:qFormat/>
    <w:rPr>
      <w:i/>
      <w:iCs/>
      <w:color w:val="000000"/>
      <w:sz w:val="21"/>
      <w:szCs w:val="24"/>
      <w:lang w:bidi="ar-SA"/>
    </w:rPr>
  </w:style>
  <w:style w:type="paragraph" w:styleId="1300" w:customStyle="1">
    <w:name w:val="默认段落字体 Para Char Char Char1 Char"/>
    <w:basedOn w:val="779"/>
    <w:uiPriority w:val="0"/>
    <w:qFormat/>
    <w:pPr>
      <w:ind w:left="420" w:firstLine="420"/>
      <w:spacing w:line="360" w:lineRule="auto"/>
    </w:pPr>
    <w:rPr>
      <w:rFonts w:ascii="宋体"/>
    </w:rPr>
  </w:style>
  <w:style w:type="paragraph" w:styleId="1301" w:customStyle="1">
    <w:name w:val="cjk"/>
    <w:basedOn w:val="779"/>
    <w:uiPriority w:val="0"/>
    <w:qFormat/>
    <w:pPr>
      <w:spacing w:before="100" w:beforeAutospacing="1"/>
      <w:widowControl/>
    </w:pPr>
    <w:rPr>
      <w:rFonts w:ascii="宋体" w:hAnsi="宋体" w:cs="宋体"/>
      <w:color w:val="000000"/>
      <w:sz w:val="30"/>
      <w:szCs w:val="30"/>
    </w:rPr>
  </w:style>
  <w:style w:type="paragraph" w:styleId="1302" w:customStyle="1">
    <w:name w:val="样式"/>
    <w:basedOn w:val="779"/>
    <w:next w:val="806"/>
    <w:link w:val="1726"/>
    <w:uiPriority w:val="0"/>
    <w:qFormat/>
    <w:pPr>
      <w:ind w:firstLine="540"/>
      <w:spacing w:line="360" w:lineRule="auto"/>
      <w:widowControl/>
    </w:pPr>
    <w:rPr>
      <w:rFonts w:ascii="宋体" w:hAnsi="MS Sans Serif"/>
      <w:spacing w:val="12"/>
      <w:sz w:val="24"/>
      <w:szCs w:val="24"/>
    </w:rPr>
  </w:style>
  <w:style w:type="paragraph" w:styleId="1303" w:customStyle="1">
    <w:name w:val="p15"/>
    <w:basedOn w:val="779"/>
    <w:uiPriority w:val="0"/>
    <w:qFormat/>
    <w:pPr>
      <w:jc w:val="left"/>
      <w:spacing w:before="100" w:beforeAutospacing="1" w:after="100" w:afterAutospacing="1"/>
      <w:widowControl/>
    </w:pPr>
    <w:rPr>
      <w:rFonts w:ascii="宋体" w:hAnsi="宋体" w:cs="宋体"/>
      <w:sz w:val="24"/>
      <w:szCs w:val="24"/>
    </w:rPr>
  </w:style>
  <w:style w:type="paragraph" w:styleId="1304" w:customStyle="1">
    <w:name w:val="TOC 标题11"/>
    <w:basedOn w:val="780"/>
    <w:next w:val="779"/>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5" w:customStyle="1">
    <w:name w:val="字元 字元"/>
    <w:basedOn w:val="779"/>
    <w:uiPriority w:val="0"/>
    <w:qFormat/>
    <w:pPr>
      <w:jc w:val="left"/>
      <w:spacing w:after="160" w:line="240" w:lineRule="exact"/>
      <w:widowControl/>
    </w:pPr>
    <w:rPr>
      <w:rFonts w:ascii="Verdana" w:hAnsi="Verdana" w:eastAsia="MS Mincho" w:cs="Verdana"/>
      <w:sz w:val="20"/>
      <w:lang w:eastAsia="en-US" w:bidi="kn-IN"/>
    </w:rPr>
  </w:style>
  <w:style w:type="character" w:styleId="1306" w:customStyle="1">
    <w:name w:val="Char Char18"/>
    <w:uiPriority w:val="0"/>
    <w:qFormat/>
    <w:rPr>
      <w:b/>
      <w:bCs/>
      <w:sz w:val="44"/>
      <w:szCs w:val="44"/>
    </w:rPr>
  </w:style>
  <w:style w:type="character" w:styleId="1307" w:customStyle="1">
    <w:name w:val="Char Char41"/>
    <w:uiPriority w:val="0"/>
    <w:qFormat/>
    <w:rPr>
      <w:rFonts w:ascii="华文细黑" w:hAnsi="华文细黑" w:eastAsia="幼圆" w:cs="Tahoma"/>
      <w:b/>
      <w:sz w:val="28"/>
      <w:szCs w:val="32"/>
      <w:lang w:val="en-US" w:eastAsia="zh-CN" w:bidi="ar-SA"/>
    </w:rPr>
  </w:style>
  <w:style w:type="character" w:styleId="1308" w:customStyle="1">
    <w:name w:val="Char Char17"/>
    <w:uiPriority w:val="0"/>
    <w:qFormat/>
    <w:rPr>
      <w:b/>
      <w:bCs/>
      <w:sz w:val="24"/>
      <w:szCs w:val="24"/>
    </w:rPr>
  </w:style>
  <w:style w:type="character" w:styleId="1309" w:customStyle="1">
    <w:name w:val="Char Char23"/>
    <w:uiPriority w:val="0"/>
    <w:qFormat/>
    <w:rPr>
      <w:rFonts w:ascii="幼圆" w:hAnsi="华文细黑" w:eastAsia="幼圆" w:cs="Tahoma"/>
      <w:b/>
      <w:bCs/>
      <w:sz w:val="30"/>
      <w:szCs w:val="24"/>
    </w:rPr>
  </w:style>
  <w:style w:type="character" w:styleId="1310" w:customStyle="1">
    <w:name w:val="Char Char11"/>
    <w:uiPriority w:val="0"/>
    <w:qFormat/>
    <w:rPr>
      <w:rFonts w:ascii="幼圆" w:hAnsi="Tahoma" w:eastAsia="幼圆" w:cs="Tahoma"/>
      <w:b/>
      <w:bCs/>
      <w:sz w:val="32"/>
      <w:szCs w:val="32"/>
      <w:lang w:val="en-US" w:eastAsia="zh-CN" w:bidi="ar-SA"/>
    </w:rPr>
  </w:style>
  <w:style w:type="character" w:styleId="1311" w:customStyle="1">
    <w:name w:val="Char Char31"/>
    <w:uiPriority w:val="0"/>
    <w:qFormat/>
    <w:rPr>
      <w:rFonts w:ascii="幼圆" w:hAnsi="华文细黑" w:eastAsia="幼圆" w:cs="Tahoma"/>
      <w:b/>
      <w:bCs/>
      <w:sz w:val="24"/>
      <w:szCs w:val="24"/>
      <w:lang w:val="en-US" w:eastAsia="zh-CN" w:bidi="ar-SA"/>
    </w:rPr>
  </w:style>
  <w:style w:type="character" w:styleId="1312" w:customStyle="1">
    <w:name w:val="Char Char24"/>
    <w:uiPriority w:val="0"/>
    <w:qFormat/>
    <w:rPr>
      <w:rFonts w:eastAsia="华文细黑"/>
      <w:sz w:val="21"/>
      <w:szCs w:val="24"/>
      <w:lang w:val="en-US" w:eastAsia="zh-CN" w:bidi="ar-SA"/>
    </w:rPr>
  </w:style>
  <w:style w:type="character" w:styleId="1313" w:customStyle="1">
    <w:name w:val="Char Char5"/>
    <w:uiPriority w:val="0"/>
    <w:qFormat/>
    <w:rPr>
      <w:rFonts w:eastAsia="华文细黑"/>
      <w:b/>
      <w:bCs/>
      <w:sz w:val="21"/>
      <w:szCs w:val="24"/>
      <w:lang w:val="en-US" w:eastAsia="zh-CN" w:bidi="ar-SA"/>
    </w:rPr>
  </w:style>
  <w:style w:type="character" w:styleId="1314" w:customStyle="1">
    <w:name w:val="Char Char19"/>
    <w:uiPriority w:val="0"/>
    <w:qFormat/>
    <w:rPr>
      <w:rFonts w:ascii="仿宋_GB2312" w:hAnsi="仿宋_GB2312"/>
      <w:b/>
      <w:bCs/>
      <w:sz w:val="28"/>
      <w:szCs w:val="28"/>
    </w:rPr>
  </w:style>
  <w:style w:type="character" w:styleId="1315" w:customStyle="1">
    <w:name w:val="Char Char21"/>
    <w:uiPriority w:val="0"/>
    <w:qFormat/>
    <w:rPr>
      <w:rFonts w:ascii="华文细黑" w:hAnsi="华文细黑" w:eastAsia="幼圆" w:cs="Tahoma"/>
      <w:b/>
      <w:sz w:val="30"/>
      <w:szCs w:val="30"/>
    </w:rPr>
  </w:style>
  <w:style w:type="character" w:styleId="1316" w:customStyle="1">
    <w:name w:val="Char Char181"/>
    <w:uiPriority w:val="0"/>
    <w:qFormat/>
    <w:rPr>
      <w:rFonts w:ascii="Tahoma" w:hAnsi="Tahoma" w:eastAsia="幼圆"/>
      <w:b/>
      <w:bCs/>
      <w:sz w:val="24"/>
      <w:szCs w:val="24"/>
    </w:rPr>
  </w:style>
  <w:style w:type="character" w:styleId="1317" w:customStyle="1">
    <w:name w:val="Char Char20"/>
    <w:uiPriority w:val="0"/>
    <w:qFormat/>
    <w:rPr>
      <w:rFonts w:ascii="Tahoma" w:hAnsi="Tahoma" w:eastAsia="幼圆"/>
      <w:b/>
      <w:bCs/>
      <w:sz w:val="28"/>
      <w:szCs w:val="28"/>
    </w:rPr>
  </w:style>
  <w:style w:type="character" w:styleId="1318" w:customStyle="1">
    <w:name w:val="Char Char22"/>
    <w:uiPriority w:val="0"/>
    <w:qFormat/>
    <w:rPr>
      <w:rFonts w:ascii="幼圆" w:hAnsi="华文细黑" w:eastAsia="幼圆" w:cs="Tahoma"/>
      <w:b/>
      <w:bCs/>
      <w:color w:val="ff0000"/>
      <w:sz w:val="30"/>
      <w:szCs w:val="30"/>
    </w:rPr>
  </w:style>
  <w:style w:type="character" w:styleId="1319" w:customStyle="1">
    <w:name w:val="Char Char9"/>
    <w:uiPriority w:val="0"/>
    <w:qFormat/>
    <w:rPr>
      <w:sz w:val="18"/>
      <w:szCs w:val="18"/>
    </w:rPr>
  </w:style>
  <w:style w:type="character" w:styleId="1320" w:customStyle="1">
    <w:name w:val="手改 Char Char"/>
    <w:uiPriority w:val="0"/>
    <w:qFormat/>
    <w:rPr>
      <w:sz w:val="21"/>
      <w:szCs w:val="24"/>
    </w:rPr>
  </w:style>
  <w:style w:type="character" w:styleId="1321" w:customStyle="1">
    <w:name w:val="Char Char16"/>
    <w:uiPriority w:val="0"/>
    <w:qFormat/>
    <w:rPr>
      <w:rFonts w:ascii="Tahoma" w:hAnsi="Tahoma" w:eastAsia="幼圆"/>
      <w:sz w:val="24"/>
      <w:szCs w:val="24"/>
    </w:rPr>
  </w:style>
  <w:style w:type="paragraph" w:styleId="1322" w:customStyle="1">
    <w:name w:val="Table Paragraph"/>
    <w:basedOn w:val="779"/>
    <w:uiPriority w:val="0"/>
    <w:qFormat/>
    <w:pPr>
      <w:jc w:val="left"/>
    </w:pPr>
    <w:rPr>
      <w:rFonts w:ascii="Calibri" w:hAnsi="Calibri"/>
      <w:sz w:val="22"/>
      <w:szCs w:val="22"/>
      <w:lang w:eastAsia="en-US"/>
    </w:rPr>
  </w:style>
  <w:style w:type="paragraph" w:styleId="1323" w:customStyle="1">
    <w:name w:val="格式３"/>
    <w:basedOn w:val="779"/>
    <w:uiPriority w:val="0"/>
    <w:qFormat/>
    <w:pPr>
      <w:ind w:left="600" w:hanging="600"/>
      <w:spacing w:line="420" w:lineRule="atLeast"/>
    </w:pPr>
    <w:rPr>
      <w:rFonts w:hint="eastAsia" w:ascii="宋体" w:hAnsi="宋体"/>
      <w:color w:val="000000"/>
      <w:sz w:val="24"/>
    </w:rPr>
  </w:style>
  <w:style w:type="table" w:styleId="1324" w:customStyle="1">
    <w:name w:val="网格型3"/>
    <w:basedOn w:val="790"/>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5" w:customStyle="1">
    <w:name w:val="Heading 1 Char"/>
    <w:uiPriority w:val="0"/>
    <w:qFormat/>
    <w:rPr>
      <w:rFonts w:ascii="黑体" w:hAnsi="黑体" w:eastAsia="黑体"/>
      <w:b/>
      <w:bCs/>
      <w:sz w:val="72"/>
      <w:szCs w:val="72"/>
      <w:lang w:val="en-US" w:eastAsia="en-US" w:bidi="ar-SA"/>
    </w:rPr>
  </w:style>
  <w:style w:type="character" w:styleId="1326" w:customStyle="1">
    <w:name w:val="普通文字 Char Char1"/>
    <w:uiPriority w:val="0"/>
    <w:qFormat/>
    <w:rPr>
      <w:rFonts w:ascii="华文细黑" w:hAnsi="华文细黑" w:eastAsia="华文细黑" w:cs="华文细黑"/>
      <w:sz w:val="21"/>
      <w:szCs w:val="21"/>
      <w:lang w:val="en-US" w:eastAsia="zh-CN" w:bidi="ar-SA"/>
    </w:rPr>
  </w:style>
  <w:style w:type="character" w:styleId="1327" w:customStyle="1">
    <w:name w:val="Table Text Char Char"/>
    <w:link w:val="1328"/>
    <w:uiPriority w:val="0"/>
    <w:qFormat/>
    <w:rPr>
      <w:rFonts w:ascii="Arial" w:hAnsi="Arial"/>
      <w:sz w:val="18"/>
      <w:lang w:bidi="ar-SA"/>
    </w:rPr>
  </w:style>
  <w:style w:type="paragraph" w:styleId="1328" w:customStyle="1">
    <w:name w:val="Table Text Char"/>
    <w:link w:val="1327"/>
    <w:uiPriority w:val="0"/>
    <w:qFormat/>
    <w:pPr>
      <w:spacing w:before="80" w:after="80"/>
    </w:pPr>
    <w:rPr>
      <w:rFonts w:hint="default" w:ascii="Arial" w:hAnsi="Arial" w:eastAsia="宋体" w:cs="Times New Roman"/>
      <w:sz w:val="18"/>
      <w:lang w:val="en-US" w:eastAsia="zh-CN" w:bidi="ar-SA"/>
    </w:rPr>
  </w:style>
  <w:style w:type="character" w:styleId="1329" w:customStyle="1">
    <w:name w:val="t121"/>
    <w:uiPriority w:val="0"/>
    <w:qFormat/>
    <w:rPr>
      <w:sz w:val="21"/>
      <w:szCs w:val="21"/>
    </w:rPr>
  </w:style>
  <w:style w:type="character" w:styleId="1330" w:customStyle="1">
    <w:name w:val="表蕊 Char1"/>
    <w:link w:val="1331"/>
    <w:uiPriority w:val="0"/>
    <w:qFormat/>
    <w:rPr>
      <w:rFonts w:eastAsia="楷体_GB2312"/>
      <w:spacing w:val="-10"/>
      <w:sz w:val="21"/>
    </w:rPr>
  </w:style>
  <w:style w:type="paragraph" w:styleId="1331" w:customStyle="1">
    <w:name w:val="表蕊"/>
    <w:basedOn w:val="779"/>
    <w:link w:val="1330"/>
    <w:uiPriority w:val="0"/>
    <w:qFormat/>
    <w:pPr>
      <w:jc w:val="left"/>
      <w:spacing w:line="320" w:lineRule="atLeast"/>
    </w:pPr>
    <w:rPr>
      <w:rFonts w:eastAsia="楷体_GB2312"/>
      <w:spacing w:val="-10"/>
      <w:lang w:bidi="mn-Mong-CN"/>
    </w:rPr>
  </w:style>
  <w:style w:type="character" w:styleId="1332" w:customStyle="1">
    <w:name w:val="公文正文 Char"/>
    <w:link w:val="1333"/>
    <w:uiPriority w:val="0"/>
    <w:qFormat/>
    <w:rPr>
      <w:rFonts w:ascii="仿宋_GB2312" w:hAnsi="宋体" w:eastAsia="仿宋_GB2312"/>
      <w:sz w:val="28"/>
      <w:szCs w:val="24"/>
      <w:lang w:bidi="ar-SA"/>
    </w:rPr>
  </w:style>
  <w:style w:type="paragraph" w:styleId="1333" w:customStyle="1">
    <w:name w:val="公文正文"/>
    <w:link w:val="1332"/>
    <w:uiPriority w:val="0"/>
    <w:qFormat/>
    <w:pPr>
      <w:ind w:firstLine="200"/>
    </w:pPr>
    <w:rPr>
      <w:rFonts w:hint="default" w:ascii="仿宋_GB2312" w:hAnsi="宋体" w:eastAsia="仿宋_GB2312" w:cs="Times New Roman"/>
      <w:sz w:val="28"/>
      <w:szCs w:val="24"/>
      <w:lang w:val="en-US" w:eastAsia="zh-CN" w:bidi="ar-SA"/>
    </w:rPr>
  </w:style>
  <w:style w:type="character" w:styleId="1334"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5" w:customStyle="1">
    <w:name w:val="Table Text Char Char Char Char Char Char"/>
    <w:uiPriority w:val="0"/>
    <w:qFormat/>
    <w:rPr>
      <w:rFonts w:ascii="Arial" w:hAnsi="Arial" w:eastAsia="宋体" w:cs="Arial"/>
      <w:sz w:val="18"/>
      <w:szCs w:val="18"/>
      <w:lang w:val="en-US" w:eastAsia="zh-CN" w:bidi="ar-SA"/>
    </w:rPr>
  </w:style>
  <w:style w:type="character" w:styleId="1336" w:customStyle="1">
    <w:name w:val="style1 style3"/>
    <w:uiPriority w:val="0"/>
    <w:qFormat/>
  </w:style>
  <w:style w:type="character" w:styleId="1337" w:customStyle="1">
    <w:name w:val="apple-style-span"/>
    <w:uiPriority w:val="0"/>
    <w:qFormat/>
  </w:style>
  <w:style w:type="character" w:styleId="1338" w:customStyle="1">
    <w:name w:val="param_td12"/>
    <w:uiPriority w:val="0"/>
    <w:qFormat/>
  </w:style>
  <w:style w:type="character" w:styleId="1339" w:customStyle="1">
    <w:name w:val="blacktext"/>
    <w:uiPriority w:val="0"/>
    <w:qFormat/>
  </w:style>
  <w:style w:type="character" w:styleId="1340" w:customStyle="1">
    <w:name w:val="文档-正文 Char Char"/>
    <w:link w:val="1341"/>
    <w:uiPriority w:val="0"/>
    <w:qFormat/>
    <w:rPr>
      <w:rFonts w:ascii="Arial" w:hAnsi="Arial" w:cs="Arial"/>
      <w:sz w:val="24"/>
    </w:rPr>
  </w:style>
  <w:style w:type="paragraph" w:styleId="1341" w:customStyle="1">
    <w:name w:val="文档-正文"/>
    <w:basedOn w:val="779"/>
    <w:link w:val="1340"/>
    <w:uiPriority w:val="0"/>
    <w:qFormat/>
    <w:pPr>
      <w:ind w:firstLine="200"/>
      <w:jc w:val="left"/>
      <w:spacing w:line="360" w:lineRule="auto"/>
      <w:widowControl/>
    </w:pPr>
    <w:rPr>
      <w:rFonts w:ascii="Arial" w:hAnsi="Arial" w:cs="Arial"/>
      <w:sz w:val="24"/>
      <w:lang w:bidi="mn-Mong-CN"/>
    </w:rPr>
  </w:style>
  <w:style w:type="character" w:styleId="1342" w:customStyle="1">
    <w:name w:val="标准段落正文 Char1"/>
    <w:link w:val="1343"/>
    <w:uiPriority w:val="0"/>
    <w:qFormat/>
    <w:rPr>
      <w:sz w:val="24"/>
    </w:rPr>
  </w:style>
  <w:style w:type="paragraph" w:styleId="1343" w:customStyle="1">
    <w:name w:val="标准段落正文"/>
    <w:basedOn w:val="779"/>
    <w:link w:val="1342"/>
    <w:uiPriority w:val="0"/>
    <w:qFormat/>
    <w:pPr>
      <w:ind w:firstLine="480"/>
      <w:spacing w:line="312" w:lineRule="auto"/>
    </w:pPr>
    <w:rPr>
      <w:sz w:val="24"/>
      <w:lang w:bidi="mn-Mong-CN"/>
    </w:rPr>
  </w:style>
  <w:style w:type="character" w:styleId="1344" w:customStyle="1">
    <w:name w:val="h Char"/>
    <w:uiPriority w:val="0"/>
    <w:qFormat/>
    <w:rPr>
      <w:rFonts w:eastAsia="宋体"/>
      <w:sz w:val="18"/>
      <w:szCs w:val="18"/>
      <w:lang w:val="en-US" w:eastAsia="zh-CN" w:bidi="ar-SA"/>
    </w:rPr>
  </w:style>
  <w:style w:type="character" w:styleId="1345" w:customStyle="1">
    <w:name w:val="方案标题2 Char"/>
    <w:link w:val="1346"/>
    <w:uiPriority w:val="0"/>
    <w:qFormat/>
    <w:rPr>
      <w:rFonts w:ascii="黑体" w:hAnsi="Arial" w:eastAsia="黑体"/>
      <w:b/>
      <w:spacing w:val="14"/>
      <w:sz w:val="28"/>
      <w:szCs w:val="32"/>
    </w:rPr>
  </w:style>
  <w:style w:type="paragraph" w:styleId="1346" w:customStyle="1">
    <w:name w:val="方案标题2"/>
    <w:basedOn w:val="779"/>
    <w:next w:val="779"/>
    <w:link w:val="1345"/>
    <w:uiPriority w:val="0"/>
    <w:qFormat/>
    <w:pPr>
      <w:keepLines/>
      <w:spacing w:before="200" w:after="40"/>
      <w:outlineLvl w:val="1"/>
    </w:pPr>
    <w:rPr>
      <w:rFonts w:ascii="黑体" w:hAnsi="Arial" w:eastAsia="黑体"/>
      <w:b/>
      <w:spacing w:val="14"/>
      <w:sz w:val="28"/>
      <w:szCs w:val="32"/>
      <w:lang w:bidi="mn-Mong-CN"/>
    </w:rPr>
  </w:style>
  <w:style w:type="character" w:styleId="1347" w:customStyle="1">
    <w:name w:val="表头 Char"/>
    <w:link w:val="1348"/>
    <w:uiPriority w:val="0"/>
    <w:qFormat/>
    <w:rPr>
      <w:rFonts w:eastAsia="黑体"/>
      <w:spacing w:val="-10"/>
      <w:sz w:val="21"/>
    </w:rPr>
  </w:style>
  <w:style w:type="paragraph" w:styleId="1348" w:customStyle="1">
    <w:name w:val="表头"/>
    <w:basedOn w:val="779"/>
    <w:link w:val="1347"/>
    <w:uiPriority w:val="0"/>
    <w:qFormat/>
    <w:pPr>
      <w:jc w:val="center"/>
      <w:spacing w:line="320" w:lineRule="atLeast"/>
    </w:pPr>
    <w:rPr>
      <w:rFonts w:eastAsia="黑体"/>
      <w:spacing w:val="-10"/>
      <w:lang w:bidi="mn-Mong-CN"/>
    </w:rPr>
  </w:style>
  <w:style w:type="character" w:styleId="1349" w:customStyle="1">
    <w:name w:val="style16"/>
    <w:uiPriority w:val="0"/>
    <w:qFormat/>
  </w:style>
  <w:style w:type="character" w:styleId="1350" w:customStyle="1">
    <w:name w:val="方案标题3 Char"/>
    <w:link w:val="1351"/>
    <w:uiPriority w:val="0"/>
    <w:qFormat/>
    <w:rPr>
      <w:rFonts w:ascii="黑体" w:hAnsi="Arial" w:eastAsia="黑体"/>
      <w:b/>
      <w:spacing w:val="14"/>
      <w:sz w:val="24"/>
      <w:szCs w:val="30"/>
    </w:rPr>
  </w:style>
  <w:style w:type="paragraph" w:styleId="1351" w:customStyle="1">
    <w:name w:val="方案标题3"/>
    <w:basedOn w:val="1346"/>
    <w:next w:val="779"/>
    <w:link w:val="1350"/>
    <w:uiPriority w:val="0"/>
    <w:qFormat/>
    <w:pPr>
      <w:outlineLvl w:val="2"/>
    </w:pPr>
    <w:rPr>
      <w:sz w:val="24"/>
      <w:szCs w:val="30"/>
    </w:rPr>
  </w:style>
  <w:style w:type="character" w:styleId="1352" w:customStyle="1">
    <w:name w:val="style_zi_2"/>
    <w:uiPriority w:val="0"/>
    <w:qFormat/>
  </w:style>
  <w:style w:type="character" w:styleId="1353" w:customStyle="1">
    <w:name w:val="小四文本缩进 Char"/>
    <w:link w:val="1354"/>
    <w:uiPriority w:val="0"/>
    <w:qFormat/>
    <w:rPr>
      <w:sz w:val="24"/>
    </w:rPr>
  </w:style>
  <w:style w:type="paragraph" w:styleId="1354" w:customStyle="1">
    <w:name w:val="小四文本缩进"/>
    <w:basedOn w:val="779"/>
    <w:link w:val="1353"/>
    <w:uiPriority w:val="0"/>
    <w:qFormat/>
    <w:pPr>
      <w:ind w:firstLine="480"/>
      <w:spacing w:line="360" w:lineRule="auto"/>
    </w:pPr>
    <w:rPr>
      <w:sz w:val="24"/>
      <w:lang w:bidi="mn-Mong-CN"/>
    </w:rPr>
  </w:style>
  <w:style w:type="character" w:styleId="1355" w:customStyle="1">
    <w:name w:val="hui3"/>
    <w:uiPriority w:val="0"/>
    <w:qFormat/>
    <w:rPr>
      <w:color w:val="333333"/>
    </w:rPr>
  </w:style>
  <w:style w:type="character" w:styleId="1356" w:customStyle="1">
    <w:name w:val="正文首行缩进 Char1"/>
    <w:uiPriority w:val="0"/>
    <w:qFormat/>
    <w:rPr>
      <w:rFonts w:ascii="华文中宋" w:eastAsia="华文中宋"/>
      <w:sz w:val="21"/>
    </w:rPr>
  </w:style>
  <w:style w:type="character" w:styleId="1357" w:customStyle="1">
    <w:name w:val="HTML 预设格式 Char1"/>
    <w:uiPriority w:val="0"/>
    <w:qFormat/>
    <w:rPr>
      <w:rFonts w:ascii="Courier New" w:hAnsi="Courier New" w:cs="Courier New"/>
      <w:lang w:bidi="ar-SA"/>
    </w:rPr>
  </w:style>
  <w:style w:type="paragraph" w:styleId="1358" w:customStyle="1">
    <w:name w:val="xl11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6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_Style 3"/>
    <w:basedOn w:val="779"/>
    <w:uiPriority w:val="0"/>
    <w:qFormat/>
    <w:pPr>
      <w:jc w:val="left"/>
      <w:spacing w:after="160" w:line="240" w:lineRule="exact"/>
      <w:widowControl/>
    </w:pPr>
  </w:style>
  <w:style w:type="paragraph" w:styleId="1361" w:customStyle="1">
    <w:name w:val="文档-标题2"/>
    <w:basedOn w:val="779"/>
    <w:next w:val="779"/>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2" w:customStyle="1">
    <w:name w:val="xl7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3" w:customStyle="1">
    <w:name w:val="Char Char1 Char Char Char Char Char Char Char Char"/>
    <w:basedOn w:val="779"/>
    <w:uiPriority w:val="0"/>
    <w:qFormat/>
    <w:pPr>
      <w:jc w:val="left"/>
      <w:spacing w:after="160" w:line="240" w:lineRule="exact"/>
      <w:widowControl/>
    </w:pPr>
    <w:rPr>
      <w:rFonts w:ascii="Verdana" w:hAnsi="Verdana"/>
      <w:sz w:val="20"/>
      <w:lang w:eastAsia="en-US"/>
    </w:rPr>
  </w:style>
  <w:style w:type="paragraph" w:styleId="1364" w:customStyle="1">
    <w:name w:val="List 1"/>
    <w:basedOn w:val="779"/>
    <w:uiPriority w:val="0"/>
    <w:qFormat/>
    <w:pPr>
      <w:ind w:left="2520" w:hanging="360"/>
      <w:spacing w:line="360" w:lineRule="auto"/>
      <w:widowControl/>
    </w:pPr>
    <w:rPr>
      <w:rFonts w:ascii="宋体"/>
      <w:sz w:val="24"/>
    </w:rPr>
  </w:style>
  <w:style w:type="paragraph" w:styleId="1365" w:customStyle="1">
    <w:name w:val="Table Text"/>
    <w:basedOn w:val="779"/>
    <w:uiPriority w:val="0"/>
    <w:qFormat/>
    <w:pPr>
      <w:spacing w:before="80" w:after="80"/>
      <w:widowControl/>
      <w:tabs>
        <w:tab w:val="decimal" w:pos="0" w:leader="none"/>
      </w:tabs>
    </w:pPr>
    <w:rPr>
      <w:rFonts w:ascii="Arial" w:hAnsi="Arial"/>
      <w:color w:val="000000"/>
      <w:sz w:val="18"/>
    </w:rPr>
  </w:style>
  <w:style w:type="paragraph" w:styleId="1366" w:customStyle="1">
    <w:name w:val="RPT_AbstractBullet"/>
    <w:basedOn w:val="779"/>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7" w:customStyle="1">
    <w:name w:val="xl11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wen"/>
    <w:basedOn w:val="779"/>
    <w:uiPriority w:val="0"/>
    <w:qFormat/>
    <w:pPr>
      <w:spacing w:line="360" w:lineRule="auto"/>
      <w:widowControl/>
    </w:pPr>
    <w:rPr>
      <w:rFonts w:ascii="仿宋_GB2312" w:hAnsi="华文仿宋" w:eastAsia="仿宋_GB2312"/>
      <w:szCs w:val="21"/>
    </w:rPr>
  </w:style>
  <w:style w:type="paragraph" w:styleId="1369" w:customStyle="1">
    <w:name w:val="大标题"/>
    <w:basedOn w:val="780"/>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0" w:customStyle="1">
    <w:name w:val="文字"/>
    <w:basedOn w:val="779"/>
    <w:uiPriority w:val="0"/>
    <w:qFormat/>
    <w:pPr>
      <w:ind w:right="-210" w:firstLine="556"/>
      <w:spacing w:line="312" w:lineRule="auto"/>
      <w:tabs>
        <w:tab w:val="left" w:pos="8520" w:leader="none"/>
      </w:tabs>
    </w:pPr>
    <w:rPr>
      <w:rFonts w:ascii="宋体"/>
      <w:sz w:val="28"/>
    </w:rPr>
  </w:style>
  <w:style w:type="paragraph" w:styleId="1371" w:customStyle="1">
    <w:name w:val="xl10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2" w:customStyle="1">
    <w:name w:val="样式 首行缩进:  2 字符"/>
    <w:basedOn w:val="779"/>
    <w:link w:val="1373"/>
    <w:uiPriority w:val="0"/>
    <w:qFormat/>
    <w:pPr>
      <w:ind w:firstLine="420"/>
      <w:spacing w:line="440" w:lineRule="exact"/>
    </w:pPr>
    <w:rPr>
      <w:rFonts w:ascii="宋体" w:cs="宋体"/>
      <w:sz w:val="24"/>
    </w:rPr>
  </w:style>
  <w:style w:type="character" w:styleId="1373" w:customStyle="1">
    <w:name w:val="样式 首行缩进:  2 字符 Char"/>
    <w:link w:val="1372"/>
    <w:uiPriority w:val="0"/>
    <w:qFormat/>
    <w:rPr>
      <w:rFonts w:ascii="宋体" w:cs="宋体"/>
      <w:sz w:val="24"/>
      <w:lang w:bidi="ar-SA"/>
    </w:rPr>
  </w:style>
  <w:style w:type="paragraph" w:styleId="1374" w:customStyle="1">
    <w:name w:val="样式 小四 行距: 1.5 倍行距 首行缩进:  2 字符"/>
    <w:basedOn w:val="779"/>
    <w:uiPriority w:val="0"/>
    <w:qFormat/>
    <w:pPr>
      <w:ind w:firstLine="480"/>
      <w:spacing w:line="360" w:lineRule="auto"/>
    </w:pPr>
    <w:rPr>
      <w:rFonts w:cs="宋体"/>
      <w:sz w:val="24"/>
    </w:rPr>
  </w:style>
  <w:style w:type="paragraph" w:styleId="1375" w:customStyle="1">
    <w:name w:val="Char Char1 Char Char Char Char Char Char"/>
    <w:basedOn w:val="779"/>
    <w:uiPriority w:val="0"/>
    <w:qFormat/>
    <w:rPr>
      <w:rFonts w:ascii="Tahoma" w:hAnsi="Tahoma"/>
      <w:sz w:val="24"/>
      <w:szCs w:val="24"/>
    </w:rPr>
  </w:style>
  <w:style w:type="paragraph" w:styleId="1376" w:customStyle="1">
    <w:name w:val="方案项目"/>
    <w:basedOn w:val="1377"/>
    <w:uiPriority w:val="0"/>
    <w:qFormat/>
    <w:pPr>
      <w:numPr>
        <w:ilvl w:val="0"/>
        <w:numId w:val="2"/>
      </w:numPr>
      <w:ind w:left="567" w:firstLine="0"/>
      <w:tabs>
        <w:tab w:val="left" w:pos="360" w:leader="none"/>
        <w:tab w:val="clear" w:pos="987" w:leader="none"/>
      </w:tabs>
    </w:pPr>
  </w:style>
  <w:style w:type="paragraph" w:styleId="1377" w:customStyle="1">
    <w:name w:val="方案正文"/>
    <w:basedOn w:val="779"/>
    <w:uiPriority w:val="0"/>
    <w:qFormat/>
    <w:pPr>
      <w:ind w:firstLine="454"/>
      <w:jc w:val="left"/>
      <w:spacing w:line="360" w:lineRule="auto"/>
    </w:pPr>
    <w:rPr>
      <w:rFonts w:ascii="Arial" w:hAnsi="Arial"/>
      <w:bCs/>
      <w:szCs w:val="24"/>
    </w:rPr>
  </w:style>
  <w:style w:type="paragraph" w:styleId="1378" w:customStyle="1">
    <w:name w:val="xl9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9" w:customStyle="1">
    <w:name w:val="xl6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0" w:customStyle="1">
    <w:name w:val="xl7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9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2" w:customStyle="1">
    <w:name w:val="xl120"/>
    <w:basedOn w:val="779"/>
    <w:uiPriority w:val="0"/>
    <w:qFormat/>
    <w:pPr>
      <w:jc w:val="left"/>
      <w:spacing w:before="100" w:beforeAutospacing="1" w:after="100" w:afterAutospacing="1"/>
      <w:widowControl/>
    </w:pPr>
    <w:rPr>
      <w:rFonts w:ascii="宋体" w:hAnsi="宋体" w:cs="宋体"/>
      <w:sz w:val="24"/>
      <w:szCs w:val="24"/>
    </w:rPr>
  </w:style>
  <w:style w:type="paragraph" w:styleId="1383" w:customStyle="1">
    <w:name w:val="xl7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8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7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6" w:customStyle="1">
    <w:name w:val="xl9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amtext"/>
    <w:basedOn w:val="779"/>
    <w:uiPriority w:val="0"/>
    <w:qFormat/>
    <w:pPr>
      <w:numPr>
        <w:ilvl w:val="0"/>
        <w:numId w:val="3"/>
      </w:numPr>
      <w:jc w:val="left"/>
      <w:spacing w:after="240" w:line="240" w:lineRule="atLeast"/>
      <w:widowControl/>
    </w:pPr>
    <w:rPr>
      <w:color w:val="000000"/>
      <w:sz w:val="24"/>
      <w:lang w:eastAsia="en-US"/>
    </w:rPr>
  </w:style>
  <w:style w:type="paragraph" w:styleId="1388" w:customStyle="1">
    <w:name w:val="xl93"/>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1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100"/>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2" w:customStyle="1">
    <w:name w:val="xl9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插入对象"/>
    <w:basedOn w:val="779"/>
    <w:uiPriority w:val="0"/>
    <w:qFormat/>
    <w:pPr>
      <w:ind w:firstLine="425"/>
      <w:jc w:val="center"/>
      <w:keepLines/>
      <w:spacing w:line="354" w:lineRule="auto"/>
    </w:pPr>
    <w:rPr>
      <w:sz w:val="24"/>
    </w:rPr>
  </w:style>
  <w:style w:type="paragraph" w:styleId="1394" w:customStyle="1">
    <w:name w:val="xl9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Birdseed"/>
    <w:basedOn w:val="779"/>
    <w:uiPriority w:val="0"/>
    <w:qFormat/>
    <w:pPr>
      <w:jc w:val="left"/>
      <w:widowControl/>
    </w:pPr>
    <w:rPr>
      <w:rFonts w:ascii="Palatino Linotype" w:hAnsi="Palatino Linotype"/>
      <w:sz w:val="18"/>
    </w:rPr>
  </w:style>
  <w:style w:type="paragraph" w:styleId="1396" w:customStyle="1">
    <w:name w:val="xl6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3"/>
    <w:basedOn w:val="7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8" w:customStyle="1">
    <w:name w:val="PPAR1"/>
    <w:basedOn w:val="779"/>
    <w:uiPriority w:val="0"/>
    <w:qFormat/>
    <w:pPr>
      <w:jc w:val="center"/>
      <w:keepNext/>
      <w:spacing w:before="120" w:after="120"/>
      <w:widowControl/>
    </w:pPr>
    <w:rPr>
      <w:rFonts w:ascii="Arial" w:hAnsi="Arial"/>
      <w:b/>
      <w:caps/>
      <w:sz w:val="22"/>
      <w:lang w:eastAsia="en-US"/>
    </w:rPr>
  </w:style>
  <w:style w:type="paragraph" w:styleId="1399" w:customStyle="1">
    <w:name w:val="标题3"/>
    <w:basedOn w:val="779"/>
    <w:uiPriority w:val="0"/>
    <w:qFormat/>
    <w:pPr>
      <w:ind w:firstLine="425"/>
      <w:jc w:val="left"/>
      <w:keepNext/>
      <w:spacing w:before="120" w:after="60" w:line="354" w:lineRule="auto"/>
      <w:widowControl/>
      <w:tabs>
        <w:tab w:val="left" w:pos="450" w:leader="none"/>
      </w:tabs>
    </w:pPr>
    <w:rPr>
      <w:rFonts w:ascii="宋体"/>
      <w:b/>
      <w:sz w:val="24"/>
    </w:rPr>
  </w:style>
  <w:style w:type="paragraph" w:styleId="1400" w:customStyle="1">
    <w:name w:val="xl8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116"/>
    <w:basedOn w:val="77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03" w:customStyle="1">
    <w:name w:val="xl80"/>
    <w:basedOn w:val="7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4" w:customStyle="1">
    <w:name w:val="Char1"/>
    <w:basedOn w:val="779"/>
    <w:uiPriority w:val="0"/>
    <w:qFormat/>
    <w:pPr>
      <w:jc w:val="left"/>
      <w:spacing w:after="160" w:line="240" w:lineRule="exact"/>
      <w:widowControl/>
    </w:pPr>
    <w:rPr>
      <w:rFonts w:ascii="Verdana" w:hAnsi="Verdana"/>
      <w:sz w:val="20"/>
      <w:lang w:eastAsia="en-US"/>
    </w:rPr>
  </w:style>
  <w:style w:type="paragraph" w:styleId="1405" w:customStyle="1">
    <w:name w:val="xl105"/>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6" w:customStyle="1">
    <w:name w:val="xl8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7" w:customStyle="1">
    <w:name w:val="xl85"/>
    <w:basedOn w:val="7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Char Char Char Char Char Char Char Char Char Char Char Char Char Char Char Char"/>
    <w:basedOn w:val="779"/>
    <w:uiPriority w:val="0"/>
    <w:qFormat/>
  </w:style>
  <w:style w:type="paragraph" w:styleId="1409" w:customStyle="1">
    <w:name w:val="xl7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表格标题"/>
    <w:basedOn w:val="779"/>
    <w:uiPriority w:val="0"/>
    <w:qFormat/>
    <w:pPr>
      <w:jc w:val="center"/>
      <w:spacing w:before="120" w:line="400" w:lineRule="exact"/>
    </w:pPr>
    <w:rPr>
      <w:rFonts w:eastAsia="文鼎CS中宋"/>
      <w:spacing w:val="8"/>
      <w:sz w:val="24"/>
    </w:rPr>
  </w:style>
  <w:style w:type="paragraph" w:styleId="1411" w:customStyle="1">
    <w:name w:val="xl119"/>
    <w:basedOn w:val="7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2" w:customStyle="1">
    <w:name w:val="表"/>
    <w:basedOn w:val="779"/>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3" w:customStyle="1">
    <w:name w:val="xl94"/>
    <w:basedOn w:val="7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a14"/>
    <w:basedOn w:val="779"/>
    <w:uiPriority w:val="0"/>
    <w:qFormat/>
    <w:pPr>
      <w:ind w:firstLine="375"/>
      <w:jc w:val="left"/>
      <w:spacing w:before="100" w:beforeAutospacing="1" w:after="100" w:afterAutospacing="1" w:line="300" w:lineRule="atLeast"/>
      <w:widowControl/>
    </w:pPr>
    <w:rPr>
      <w:rFonts w:ascii="宋体" w:hAnsi="宋体"/>
      <w:szCs w:val="21"/>
    </w:rPr>
  </w:style>
  <w:style w:type="paragraph" w:styleId="1415" w:customStyle="1">
    <w:name w:val="xl6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6" w:customStyle="1">
    <w:name w:val="宏图高科"/>
    <w:basedOn w:val="779"/>
    <w:uiPriority w:val="0"/>
    <w:qFormat/>
    <w:pPr>
      <w:ind w:firstLine="480"/>
      <w:spacing w:line="360" w:lineRule="auto"/>
    </w:pPr>
    <w:rPr>
      <w:rFonts w:eastAsia="楷体_GB2312"/>
      <w:sz w:val="24"/>
    </w:rPr>
  </w:style>
  <w:style w:type="paragraph" w:styleId="1417" w:customStyle="1">
    <w:name w:val="喜"/>
    <w:basedOn w:val="782"/>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8" w:customStyle="1">
    <w:name w:val="xl8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xl9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7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四号线第四级"/>
    <w:basedOn w:val="779"/>
    <w:uiPriority w:val="0"/>
    <w:qFormat/>
    <w:pPr>
      <w:ind w:left="600" w:hanging="420"/>
      <w:tabs>
        <w:tab w:val="left" w:pos="600" w:leader="none"/>
      </w:tabs>
    </w:pPr>
    <w:rPr>
      <w:szCs w:val="24"/>
    </w:rPr>
  </w:style>
  <w:style w:type="paragraph" w:styleId="1422" w:customStyle="1">
    <w:name w:val="xl11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Char3"/>
    <w:basedOn w:val="799"/>
    <w:uiPriority w:val="0"/>
    <w:qFormat/>
    <w:pPr>
      <w:numPr>
        <w:ilvl w:val="0"/>
        <w:numId w:val="4"/>
      </w:numPr>
      <w:ind w:firstLine="183"/>
    </w:pPr>
    <w:rPr>
      <w:rFonts w:ascii="Tahoma" w:hAnsi="Tahoma"/>
      <w:sz w:val="24"/>
      <w:lang w:val="zh-CN"/>
    </w:rPr>
  </w:style>
  <w:style w:type="paragraph" w:styleId="1424" w:customStyle="1">
    <w:name w:val="xl9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正文段"/>
    <w:basedOn w:val="779"/>
    <w:uiPriority w:val="0"/>
    <w:qFormat/>
    <w:pPr>
      <w:ind w:firstLine="200"/>
      <w:widowControl/>
    </w:pPr>
    <w:rPr>
      <w:sz w:val="24"/>
    </w:rPr>
  </w:style>
  <w:style w:type="paragraph" w:styleId="1426" w:customStyle="1">
    <w:name w:val="文档-标题3"/>
    <w:basedOn w:val="779"/>
    <w:next w:val="779"/>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7" w:customStyle="1">
    <w:name w:val="样式一"/>
    <w:basedOn w:val="779"/>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8" w:customStyle="1">
    <w:name w:val="xl98"/>
    <w:basedOn w:val="7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9" w:customStyle="1">
    <w:name w:val="样式 宋体 五号 行距: 单倍行距"/>
    <w:basedOn w:val="779"/>
    <w:uiPriority w:val="0"/>
    <w:qFormat/>
    <w:pPr>
      <w:jc w:val="left"/>
    </w:pPr>
    <w:rPr>
      <w:rFonts w:ascii="宋体" w:hAnsi="宋体" w:cs="宋体"/>
    </w:rPr>
  </w:style>
  <w:style w:type="paragraph" w:styleId="1430" w:customStyle="1">
    <w:name w:val="xl11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8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0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7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7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10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6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6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Char2 Char Char Char"/>
    <w:basedOn w:val="799"/>
    <w:uiPriority w:val="0"/>
    <w:qFormat/>
    <w:rPr>
      <w:rFonts w:ascii="Tahoma" w:hAnsi="Tahoma"/>
      <w:sz w:val="24"/>
      <w:szCs w:val="24"/>
      <w:lang w:val="zh-CN"/>
    </w:rPr>
  </w:style>
  <w:style w:type="paragraph" w:styleId="1439" w:customStyle="1">
    <w:name w:val="Char Char Char Char Char Char Char Char"/>
    <w:basedOn w:val="779"/>
    <w:uiPriority w:val="0"/>
    <w:qFormat/>
  </w:style>
  <w:style w:type="paragraph" w:styleId="1440" w:customStyle="1">
    <w:name w:val="小点说明"/>
    <w:basedOn w:val="779"/>
    <w:uiPriority w:val="0"/>
    <w:qFormat/>
    <w:pPr>
      <w:numPr>
        <w:ilvl w:val="0"/>
        <w:numId w:val="5"/>
      </w:numPr>
      <w:spacing w:line="360" w:lineRule="auto"/>
    </w:pPr>
    <w:rPr>
      <w:rFonts w:ascii="宋体" w:hAnsi="宋体"/>
      <w:sz w:val="24"/>
    </w:rPr>
  </w:style>
  <w:style w:type="paragraph" w:styleId="1441" w:customStyle="1">
    <w:name w:val="Char2 Char Char Char2"/>
    <w:basedOn w:val="779"/>
    <w:uiPriority w:val="0"/>
    <w:semiHidden/>
    <w:qFormat/>
    <w:pPr>
      <w:ind w:firstLine="200"/>
      <w:keepLines/>
      <w:keepNext/>
      <w:spacing w:line="360" w:lineRule="auto"/>
    </w:pPr>
    <w:rPr>
      <w:rFonts w:ascii="Tahoma" w:hAnsi="Tahoma"/>
      <w:sz w:val="24"/>
    </w:rPr>
  </w:style>
  <w:style w:type="paragraph" w:styleId="1442" w:customStyle="1">
    <w:name w:val="方案标题1"/>
    <w:basedOn w:val="780"/>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3" w:customStyle="1">
    <w:name w:val="Char1 Char Char Char Char Char Char"/>
    <w:basedOn w:val="779"/>
    <w:next w:val="779"/>
    <w:uiPriority w:val="0"/>
    <w:qFormat/>
    <w:pPr>
      <w:keepLines/>
      <w:keepNext/>
      <w:pageBreakBefore/>
    </w:pPr>
    <w:rPr>
      <w:rFonts w:ascii="Tahoma" w:hAnsi="Tahoma"/>
      <w:sz w:val="24"/>
    </w:rPr>
  </w:style>
  <w:style w:type="paragraph" w:styleId="1444" w:customStyle="1">
    <w:name w:val="xl117"/>
    <w:basedOn w:val="77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5" w:customStyle="1">
    <w:name w:val="xl77"/>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83"/>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正文文本 21"/>
    <w:basedOn w:val="779"/>
    <w:uiPriority w:val="0"/>
    <w:qFormat/>
    <w:pPr>
      <w:jc w:val="center"/>
      <w:spacing w:line="300" w:lineRule="auto"/>
    </w:pPr>
    <w:rPr>
      <w:rFonts w:ascii="宋体" w:hAnsi="宋体"/>
      <w:sz w:val="24"/>
    </w:rPr>
  </w:style>
  <w:style w:type="paragraph" w:styleId="1448" w:customStyle="1">
    <w:name w:val="默认段落字体 Para Char Char Char Char Char Char Char Char Char Char"/>
    <w:basedOn w:val="779"/>
    <w:uiPriority w:val="0"/>
    <w:qFormat/>
    <w:rPr>
      <w:rFonts w:ascii="Tahoma" w:hAnsi="Tahoma"/>
      <w:sz w:val="24"/>
    </w:rPr>
  </w:style>
  <w:style w:type="paragraph" w:styleId="1449" w:customStyle="1">
    <w:name w:val="xl10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0" w:customStyle="1">
    <w:name w:val="2 Char Char Char Char Char Char Char"/>
    <w:basedOn w:val="779"/>
    <w:uiPriority w:val="0"/>
    <w:qFormat/>
    <w:rPr>
      <w:rFonts w:ascii="Tahoma" w:hAnsi="Tahoma"/>
      <w:sz w:val="24"/>
    </w:rPr>
  </w:style>
  <w:style w:type="paragraph" w:styleId="1451" w:customStyle="1">
    <w:name w:val="样式 加粗 居中"/>
    <w:basedOn w:val="779"/>
    <w:uiPriority w:val="0"/>
    <w:qFormat/>
    <w:pPr>
      <w:jc w:val="center"/>
    </w:pPr>
    <w:rPr>
      <w:rFonts w:eastAsia="黑体"/>
      <w:b/>
      <w:sz w:val="48"/>
    </w:rPr>
  </w:style>
  <w:style w:type="paragraph" w:styleId="1452" w:customStyle="1">
    <w:name w:val="Char Char Char Char Char Char"/>
    <w:basedOn w:val="779"/>
    <w:uiPriority w:val="0"/>
    <w:qFormat/>
    <w:rPr>
      <w:rFonts w:ascii="Tahoma" w:hAnsi="Tahoma"/>
      <w:sz w:val="24"/>
    </w:rPr>
  </w:style>
  <w:style w:type="paragraph" w:styleId="1453" w:customStyle="1">
    <w:name w:val="正文加重首行缩进2字"/>
    <w:basedOn w:val="779"/>
    <w:uiPriority w:val="0"/>
    <w:qFormat/>
    <w:pPr>
      <w:ind w:firstLine="560"/>
      <w:spacing w:before="100" w:beforeAutospacing="1" w:after="100" w:afterAutospacing="1"/>
    </w:pPr>
    <w:rPr>
      <w:rFonts w:eastAsia="仿宋_GB2312"/>
      <w:b/>
      <w:bCs/>
      <w:sz w:val="24"/>
      <w:szCs w:val="24"/>
    </w:rPr>
  </w:style>
  <w:style w:type="paragraph" w:styleId="1454" w:customStyle="1">
    <w:name w:val="xl7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11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10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7" w:customStyle="1">
    <w:name w:val="xl11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8" w:customStyle="1">
    <w:name w:val="xl10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xl8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0" w:customStyle="1">
    <w:name w:val="xl88"/>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1" w:customStyle="1">
    <w:name w:val="font0"/>
    <w:basedOn w:val="779"/>
    <w:uiPriority w:val="0"/>
    <w:qFormat/>
    <w:pPr>
      <w:jc w:val="left"/>
      <w:spacing w:before="100" w:beforeAutospacing="1" w:after="100" w:afterAutospacing="1"/>
      <w:widowControl/>
    </w:pPr>
    <w:rPr>
      <w:rFonts w:ascii="宋体" w:hAnsi="宋体" w:cs="宋体"/>
      <w:sz w:val="24"/>
      <w:szCs w:val="24"/>
    </w:rPr>
  </w:style>
  <w:style w:type="paragraph" w:styleId="1462" w:customStyle="1">
    <w:name w:val="xl10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Char Char Char Char3"/>
    <w:basedOn w:val="799"/>
    <w:uiPriority w:val="0"/>
    <w:qFormat/>
    <w:pPr>
      <w:spacing w:line="360" w:lineRule="auto"/>
    </w:pPr>
    <w:rPr>
      <w:rFonts w:ascii="Tahoma" w:hAnsi="Tahoma"/>
      <w:sz w:val="24"/>
      <w:szCs w:val="24"/>
      <w:lang w:val="zh-CN"/>
    </w:rPr>
  </w:style>
  <w:style w:type="character" w:styleId="1464" w:customStyle="1">
    <w:name w:val="itm1"/>
    <w:uiPriority w:val="0"/>
    <w:qFormat/>
    <w:rPr>
      <w:rFonts w:hint="eastAsia" w:ascii="宋体" w:hAnsi="宋体" w:eastAsia="宋体"/>
      <w:sz w:val="21"/>
      <w:szCs w:val="21"/>
    </w:rPr>
  </w:style>
  <w:style w:type="character" w:styleId="1465" w:customStyle="1">
    <w:name w:val="已访问的超链接1"/>
    <w:uiPriority w:val="0"/>
    <w:qFormat/>
    <w:rPr>
      <w:rFonts w:ascii="Tahoma" w:hAnsi="Tahoma"/>
      <w:color w:val="585858"/>
      <w:sz w:val="24"/>
      <w:szCs w:val="20"/>
      <w:u w:val="none"/>
    </w:rPr>
  </w:style>
  <w:style w:type="character" w:styleId="1466" w:customStyle="1">
    <w:name w:val="结束语 Char1"/>
    <w:uiPriority w:val="0"/>
    <w:qFormat/>
    <w:rPr>
      <w:sz w:val="21"/>
      <w:lang w:bidi="ar-SA"/>
    </w:rPr>
  </w:style>
  <w:style w:type="character" w:styleId="1467" w:customStyle="1">
    <w:name w:val="Char Char26"/>
    <w:uiPriority w:val="0"/>
    <w:qFormat/>
    <w:rPr>
      <w:rFonts w:ascii="黑体" w:eastAsia="黑体"/>
      <w:b/>
      <w:bCs/>
      <w:sz w:val="32"/>
      <w:szCs w:val="32"/>
      <w:lang w:val="en-US" w:eastAsia="zh-CN" w:bidi="ar-SA"/>
    </w:rPr>
  </w:style>
  <w:style w:type="character" w:styleId="1468" w:customStyle="1">
    <w:name w:val="Char Char Char Char Char Char Char Char Char Char Char Char Char Char"/>
    <w:uiPriority w:val="0"/>
    <w:qFormat/>
    <w:rPr>
      <w:rFonts w:eastAsia="宋体"/>
      <w:b/>
      <w:bCs/>
      <w:sz w:val="32"/>
      <w:szCs w:val="44"/>
      <w:lang w:val="en-US" w:eastAsia="zh-CN" w:bidi="ar-SA"/>
    </w:rPr>
  </w:style>
  <w:style w:type="character" w:styleId="1469" w:customStyle="1">
    <w:name w:val="style3"/>
    <w:uiPriority w:val="0"/>
    <w:qFormat/>
    <w:rPr>
      <w:rFonts w:ascii="Tahoma" w:hAnsi="Tahoma"/>
      <w:szCs w:val="20"/>
    </w:rPr>
  </w:style>
  <w:style w:type="character" w:styleId="1470" w:customStyle="1">
    <w:name w:val="textnorm_chn1"/>
    <w:uiPriority w:val="0"/>
    <w:qFormat/>
    <w:rPr>
      <w:rFonts w:hint="default" w:ascii="Arial" w:hAnsi="Arial" w:cs="Arial"/>
      <w:color w:val="21254a"/>
      <w:sz w:val="22"/>
      <w:szCs w:val="22"/>
    </w:rPr>
  </w:style>
  <w:style w:type="character" w:styleId="1471" w:customStyle="1">
    <w:name w:val="表头 Char Char"/>
    <w:uiPriority w:val="0"/>
    <w:qFormat/>
    <w:rPr>
      <w:rFonts w:eastAsia="黑体"/>
      <w:spacing w:val="-10"/>
      <w:sz w:val="21"/>
      <w:lang w:val="en-US" w:eastAsia="zh-CN" w:bidi="ar-SA"/>
    </w:rPr>
  </w:style>
  <w:style w:type="character" w:styleId="1472" w:customStyle="1">
    <w:name w:val="text_list1"/>
    <w:uiPriority w:val="0"/>
    <w:qFormat/>
    <w:rPr>
      <w:rFonts w:hint="default" w:ascii="Arial" w:hAnsi="Arial" w:cs="Arial"/>
      <w:color w:val="000000"/>
      <w:spacing w:val="272"/>
      <w:sz w:val="16"/>
      <w:szCs w:val="16"/>
    </w:rPr>
  </w:style>
  <w:style w:type="character" w:styleId="1473" w:customStyle="1">
    <w:name w:val="孙普文字 Char Char"/>
    <w:uiPriority w:val="0"/>
    <w:qFormat/>
    <w:rPr>
      <w:rFonts w:ascii="宋体" w:hAnsi="Courier New" w:eastAsia="宋体"/>
      <w:sz w:val="21"/>
      <w:szCs w:val="21"/>
      <w:lang w:val="en-US" w:eastAsia="zh-CN" w:bidi="ar-SA"/>
    </w:rPr>
  </w:style>
  <w:style w:type="character" w:styleId="1474" w:customStyle="1">
    <w:name w:val="小四 段落 宋体 Char Char Char Char1"/>
    <w:link w:val="1475"/>
    <w:uiPriority w:val="0"/>
    <w:qFormat/>
    <w:rPr>
      <w:rFonts w:ascii="Tahoma" w:hAnsi="Tahoma"/>
      <w:sz w:val="24"/>
    </w:rPr>
  </w:style>
  <w:style w:type="paragraph" w:styleId="1475" w:customStyle="1">
    <w:name w:val="小四 段落 宋体 Char Char Char"/>
    <w:basedOn w:val="794"/>
    <w:link w:val="1474"/>
    <w:uiPriority w:val="0"/>
    <w:qFormat/>
    <w:pPr>
      <w:ind w:left="0" w:right="-33" w:firstLine="480"/>
      <w:jc w:val="left"/>
      <w:tabs>
        <w:tab w:val="clear" w:pos="360" w:leader="none"/>
      </w:tabs>
    </w:pPr>
    <w:rPr>
      <w:rFonts w:eastAsia="宋体"/>
      <w:szCs w:val="20"/>
      <w:lang w:val="en-US" w:bidi="mn-Mong-CN"/>
    </w:rPr>
  </w:style>
  <w:style w:type="character" w:styleId="1476" w:customStyle="1">
    <w:name w:val="txt1"/>
    <w:uiPriority w:val="0"/>
    <w:qFormat/>
    <w:rPr>
      <w:rFonts w:hint="default" w:ascii="ˎ̥" w:hAnsi="ˎ̥"/>
      <w:sz w:val="18"/>
      <w:szCs w:val="18"/>
    </w:rPr>
  </w:style>
  <w:style w:type="character" w:styleId="1477" w:customStyle="1">
    <w:name w:val="样式 三号 下划线"/>
    <w:uiPriority w:val="0"/>
    <w:qFormat/>
    <w:rPr>
      <w:rFonts w:ascii="Tahoma" w:hAnsi="Tahoma"/>
      <w:sz w:val="28"/>
      <w:szCs w:val="20"/>
      <w:u w:val="single"/>
    </w:rPr>
  </w:style>
  <w:style w:type="character" w:styleId="1478" w:customStyle="1">
    <w:name w:val="文档结构图 Char Char"/>
    <w:uiPriority w:val="0"/>
    <w:qFormat/>
    <w:rPr>
      <w:rFonts w:ascii="宋体"/>
      <w:sz w:val="18"/>
      <w:szCs w:val="18"/>
    </w:rPr>
  </w:style>
  <w:style w:type="character" w:styleId="1479" w:customStyle="1">
    <w:name w:val="公文正文 Char Char"/>
    <w:uiPriority w:val="0"/>
    <w:qFormat/>
    <w:rPr>
      <w:rFonts w:ascii="仿宋_GB2312" w:hAnsi="宋体" w:eastAsia="仿宋_GB2312"/>
      <w:sz w:val="28"/>
      <w:szCs w:val="24"/>
      <w:lang w:val="en-US" w:eastAsia="zh-CN" w:bidi="ar-SA"/>
    </w:rPr>
  </w:style>
  <w:style w:type="character" w:styleId="1480" w:customStyle="1">
    <w:name w:val="标书正文格式 Char1"/>
    <w:link w:val="1481"/>
    <w:uiPriority w:val="0"/>
    <w:qFormat/>
    <w:rPr>
      <w:rFonts w:eastAsia="楷体_GB2312"/>
      <w:sz w:val="24"/>
      <w:szCs w:val="24"/>
      <w:lang w:bidi="ar-SA"/>
    </w:rPr>
  </w:style>
  <w:style w:type="paragraph" w:styleId="1481" w:customStyle="1">
    <w:name w:val="标书正文格式"/>
    <w:link w:val="148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2" w:customStyle="1">
    <w:name w:val="Footer1 Char Char"/>
    <w:uiPriority w:val="0"/>
    <w:qFormat/>
    <w:rPr>
      <w:rFonts w:ascii="Tahoma" w:hAnsi="Tahoma" w:eastAsia="宋体"/>
      <w:sz w:val="18"/>
      <w:szCs w:val="18"/>
      <w:lang w:val="en-US" w:eastAsia="zh-CN" w:bidi="ar-SA"/>
    </w:rPr>
  </w:style>
  <w:style w:type="character" w:styleId="1483" w:customStyle="1">
    <w:name w:val="小四文本缩进 Char Char"/>
    <w:uiPriority w:val="0"/>
    <w:qFormat/>
    <w:rPr>
      <w:sz w:val="24"/>
      <w:lang w:bidi="ar-SA"/>
    </w:rPr>
  </w:style>
  <w:style w:type="character" w:styleId="1484" w:customStyle="1">
    <w:name w:val="标题 31"/>
    <w:uiPriority w:val="0"/>
    <w:qFormat/>
    <w:rPr>
      <w:rFonts w:hint="eastAsia" w:ascii="黑体" w:hAnsi="ˎ̥" w:eastAsia="黑体"/>
      <w:sz w:val="28"/>
    </w:rPr>
  </w:style>
  <w:style w:type="character" w:styleId="1485" w:customStyle="1">
    <w:name w:val="称呼 Char1"/>
    <w:uiPriority w:val="0"/>
    <w:qFormat/>
    <w:rPr>
      <w:sz w:val="21"/>
      <w:lang w:bidi="ar-SA"/>
    </w:rPr>
  </w:style>
  <w:style w:type="character" w:styleId="1486"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7" w:customStyle="1">
    <w:name w:val="方案标题2 Char Char"/>
    <w:uiPriority w:val="0"/>
    <w:qFormat/>
    <w:rPr>
      <w:rFonts w:ascii="黑体" w:hAnsi="Arial" w:eastAsia="黑体"/>
      <w:b/>
      <w:spacing w:val="14"/>
      <w:sz w:val="28"/>
      <w:szCs w:val="32"/>
      <w:lang w:val="en-US" w:eastAsia="zh-CN" w:bidi="ar-SA"/>
    </w:rPr>
  </w:style>
  <w:style w:type="character" w:styleId="1488" w:customStyle="1">
    <w:name w:val="方案标题3 Char Char"/>
    <w:uiPriority w:val="0"/>
    <w:qFormat/>
    <w:rPr>
      <w:rFonts w:ascii="黑体" w:hAnsi="Arial" w:eastAsia="黑体"/>
      <w:spacing w:val="14"/>
      <w:sz w:val="24"/>
      <w:szCs w:val="30"/>
      <w:lang w:val="en-US" w:eastAsia="zh-CN" w:bidi="ar-SA"/>
    </w:rPr>
  </w:style>
  <w:style w:type="character" w:styleId="1489" w:customStyle="1">
    <w:name w:val="l15 Char Char"/>
    <w:link w:val="1490"/>
    <w:uiPriority w:val="0"/>
    <w:qFormat/>
    <w:rPr>
      <w:color w:val="000000"/>
      <w:sz w:val="23"/>
      <w:szCs w:val="23"/>
    </w:rPr>
  </w:style>
  <w:style w:type="paragraph" w:styleId="1490" w:customStyle="1">
    <w:name w:val="l15"/>
    <w:basedOn w:val="779"/>
    <w:link w:val="1489"/>
    <w:uiPriority w:val="0"/>
    <w:qFormat/>
    <w:pPr>
      <w:jc w:val="left"/>
      <w:spacing w:before="100" w:beforeAutospacing="1" w:after="100" w:afterAutospacing="1" w:line="300" w:lineRule="atLeast"/>
      <w:widowControl/>
    </w:pPr>
    <w:rPr>
      <w:color w:val="000000"/>
      <w:sz w:val="23"/>
      <w:szCs w:val="23"/>
      <w:lang w:bidi="mn-Mong-CN"/>
    </w:rPr>
  </w:style>
  <w:style w:type="character" w:styleId="1491" w:customStyle="1">
    <w:name w:val="常规 Char Char"/>
    <w:link w:val="1492"/>
    <w:uiPriority w:val="0"/>
    <w:qFormat/>
    <w:rPr>
      <w:rFonts w:ascii="Tahoma" w:hAnsi="Tahoma"/>
      <w:sz w:val="21"/>
      <w:szCs w:val="21"/>
    </w:rPr>
  </w:style>
  <w:style w:type="paragraph" w:styleId="1492" w:customStyle="1">
    <w:name w:val="常规"/>
    <w:basedOn w:val="779"/>
    <w:link w:val="1491"/>
    <w:uiPriority w:val="0"/>
    <w:qFormat/>
    <w:pPr>
      <w:ind w:left="1134"/>
      <w:spacing w:line="360" w:lineRule="auto"/>
    </w:pPr>
    <w:rPr>
      <w:rFonts w:ascii="Tahoma" w:hAnsi="Tahoma"/>
      <w:szCs w:val="21"/>
      <w:lang w:bidi="mn-Mong-CN"/>
    </w:rPr>
  </w:style>
  <w:style w:type="character" w:styleId="1493" w:customStyle="1">
    <w:name w:val="页眉 Char Char"/>
    <w:uiPriority w:val="0"/>
    <w:qFormat/>
    <w:rPr>
      <w:sz w:val="18"/>
      <w:szCs w:val="18"/>
    </w:rPr>
  </w:style>
  <w:style w:type="character" w:styleId="1494" w:customStyle="1">
    <w:name w:val="paramname"/>
    <w:uiPriority w:val="0"/>
    <w:qFormat/>
    <w:rPr>
      <w:rFonts w:ascii="Tahoma" w:hAnsi="Tahoma"/>
      <w:szCs w:val="20"/>
    </w:rPr>
  </w:style>
  <w:style w:type="character" w:styleId="1495" w:customStyle="1">
    <w:name w:val="p71"/>
    <w:uiPriority w:val="0"/>
    <w:qFormat/>
    <w:rPr>
      <w:rFonts w:ascii="Tahoma" w:hAnsi="Tahoma"/>
      <w:szCs w:val="20"/>
    </w:rPr>
  </w:style>
  <w:style w:type="character" w:styleId="1496" w:customStyle="1">
    <w:name w:val="p141"/>
    <w:uiPriority w:val="0"/>
    <w:qFormat/>
    <w:rPr>
      <w:sz w:val="21"/>
      <w:szCs w:val="21"/>
    </w:rPr>
  </w:style>
  <w:style w:type="character" w:styleId="1497" w:customStyle="1">
    <w:name w:val="样式 宋体 小四"/>
    <w:uiPriority w:val="0"/>
    <w:qFormat/>
    <w:rPr>
      <w:rFonts w:ascii="宋体" w:hAnsi="宋体"/>
      <w:sz w:val="24"/>
      <w:szCs w:val="20"/>
    </w:rPr>
  </w:style>
  <w:style w:type="character" w:styleId="1498" w:customStyle="1">
    <w:name w:val="style31"/>
    <w:uiPriority w:val="0"/>
    <w:qFormat/>
    <w:rPr>
      <w:rFonts w:ascii="Tahoma" w:hAnsi="Tahoma"/>
      <w:sz w:val="23"/>
      <w:szCs w:val="23"/>
    </w:rPr>
  </w:style>
  <w:style w:type="character" w:styleId="1499" w:customStyle="1">
    <w:name w:val="css41"/>
    <w:uiPriority w:val="0"/>
    <w:qFormat/>
    <w:rPr>
      <w:rFonts w:hint="default"/>
      <w:spacing w:val="0"/>
      <w:sz w:val="26"/>
      <w:szCs w:val="26"/>
    </w:rPr>
  </w:style>
  <w:style w:type="paragraph" w:styleId="1500" w:customStyle="1">
    <w:name w:val="函数注释1"/>
    <w:basedOn w:val="779"/>
    <w:uiPriority w:val="0"/>
    <w:qFormat/>
    <w:pPr>
      <w:ind w:left="1678" w:right="210" w:hanging="1049"/>
      <w:jc w:val="left"/>
      <w:spacing w:after="20" w:line="320" w:lineRule="exact"/>
    </w:pPr>
    <w:rPr>
      <w:sz w:val="24"/>
    </w:rPr>
  </w:style>
  <w:style w:type="paragraph" w:styleId="1501" w:customStyle="1">
    <w:name w:val="Char Char Char Char Char Char Char Char Char Char Char Char"/>
    <w:basedOn w:val="779"/>
    <w:uiPriority w:val="0"/>
    <w:qFormat/>
    <w:pPr>
      <w:spacing w:line="360" w:lineRule="auto"/>
    </w:pPr>
    <w:rPr>
      <w:rFonts w:ascii="仿宋_GB2312" w:eastAsia="仿宋_GB2312"/>
      <w:b/>
      <w:sz w:val="32"/>
      <w:szCs w:val="32"/>
    </w:rPr>
  </w:style>
  <w:style w:type="paragraph" w:styleId="1502" w:customStyle="1">
    <w:name w:val="Char2"/>
    <w:basedOn w:val="799"/>
    <w:uiPriority w:val="0"/>
    <w:qFormat/>
    <w:pPr>
      <w:ind w:left="2040" w:hanging="360"/>
      <w:spacing w:line="360" w:lineRule="auto"/>
      <w:tabs>
        <w:tab w:val="left" w:pos="2040" w:leader="none"/>
      </w:tabs>
    </w:pPr>
    <w:rPr>
      <w:rFonts w:ascii="Tahoma" w:hAnsi="Tahoma"/>
      <w:sz w:val="24"/>
      <w:lang w:val="zh-CN"/>
    </w:rPr>
  </w:style>
  <w:style w:type="paragraph" w:styleId="1503" w:customStyle="1">
    <w:name w:val="标准式样"/>
    <w:basedOn w:val="835"/>
    <w:uiPriority w:val="0"/>
    <w:qFormat/>
    <w:pPr>
      <w:ind w:left="210" w:firstLine="420"/>
      <w:jc w:val="left"/>
      <w:spacing w:line="288" w:lineRule="auto"/>
    </w:pPr>
    <w:rPr>
      <w:smallCaps/>
      <w:sz w:val="20"/>
      <w:szCs w:val="20"/>
    </w:rPr>
  </w:style>
  <w:style w:type="paragraph" w:styleId="1504" w:customStyle="1">
    <w:name w:val="Javis"/>
    <w:basedOn w:val="779"/>
    <w:uiPriority w:val="0"/>
    <w:qFormat/>
    <w:pPr>
      <w:ind w:right="210"/>
      <w:spacing w:line="360" w:lineRule="auto"/>
    </w:pPr>
    <w:rPr>
      <w:rFonts w:cs="宋体"/>
      <w:sz w:val="24"/>
    </w:rPr>
  </w:style>
  <w:style w:type="paragraph" w:styleId="1505" w:customStyle="1">
    <w:name w:val="页眉1"/>
    <w:basedOn w:val="779"/>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6" w:customStyle="1">
    <w:name w:val="Char Char Char1 Char Char Char"/>
    <w:basedOn w:val="779"/>
    <w:uiPriority w:val="0"/>
    <w:qFormat/>
    <w:pPr>
      <w:ind w:firstLine="200"/>
      <w:spacing w:line="360" w:lineRule="auto"/>
    </w:pPr>
    <w:rPr>
      <w:rFonts w:ascii="Tahoma" w:hAnsi="Tahoma"/>
      <w:sz w:val="24"/>
    </w:rPr>
  </w:style>
  <w:style w:type="paragraph" w:styleId="1507" w:customStyle="1">
    <w:name w:val="并列项-点"/>
    <w:basedOn w:val="779"/>
    <w:uiPriority w:val="0"/>
    <w:qFormat/>
    <w:pPr>
      <w:ind w:left="851" w:hanging="284"/>
      <w:spacing w:before="120" w:line="360" w:lineRule="auto"/>
      <w:widowControl/>
      <w:tabs>
        <w:tab w:val="left" w:pos="851" w:leader="none"/>
        <w:tab w:val="left" w:pos="927" w:leader="none"/>
      </w:tabs>
    </w:pPr>
    <w:rPr>
      <w:sz w:val="24"/>
    </w:rPr>
  </w:style>
  <w:style w:type="paragraph" w:styleId="1508" w:customStyle="1">
    <w:name w:val="MM Topic 3"/>
    <w:basedOn w:val="782"/>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9" w:customStyle="1">
    <w:name w:val="Char Char Char Char1 Char Char Char"/>
    <w:basedOn w:val="779"/>
    <w:uiPriority w:val="0"/>
    <w:qFormat/>
    <w:pPr>
      <w:spacing w:line="360" w:lineRule="auto"/>
    </w:pPr>
    <w:rPr>
      <w:sz w:val="24"/>
    </w:rPr>
  </w:style>
  <w:style w:type="paragraph" w:styleId="1510" w:customStyle="1">
    <w:name w:val="Char Char Char Char Char Char2"/>
    <w:basedOn w:val="779"/>
    <w:uiPriority w:val="0"/>
    <w:qFormat/>
    <w:pPr>
      <w:jc w:val="left"/>
      <w:spacing w:after="160" w:line="240" w:lineRule="exact"/>
      <w:widowControl/>
    </w:pPr>
    <w:rPr>
      <w:rFonts w:ascii="黑体" w:hAnsi="Verdana" w:eastAsia="黑体"/>
      <w:sz w:val="32"/>
      <w:szCs w:val="32"/>
    </w:rPr>
  </w:style>
  <w:style w:type="paragraph" w:styleId="1511" w:customStyle="1">
    <w:name w:val="1-二级标题"/>
    <w:basedOn w:val="779"/>
    <w:uiPriority w:val="0"/>
    <w:qFormat/>
    <w:pPr>
      <w:ind w:firstLine="200"/>
      <w:spacing w:line="360" w:lineRule="auto"/>
      <w:outlineLvl w:val="1"/>
    </w:pPr>
    <w:rPr>
      <w:rFonts w:ascii="宋体" w:hAnsi="宋体"/>
      <w:b/>
      <w:sz w:val="24"/>
      <w:szCs w:val="24"/>
    </w:rPr>
  </w:style>
  <w:style w:type="paragraph" w:styleId="1512" w:customStyle="1">
    <w:name w:val="项目编号1"/>
    <w:basedOn w:val="779"/>
    <w:next w:val="779"/>
    <w:uiPriority w:val="0"/>
    <w:qFormat/>
    <w:pPr>
      <w:ind w:left="420" w:hanging="420"/>
      <w:jc w:val="left"/>
      <w:spacing w:line="360" w:lineRule="auto"/>
      <w:tabs>
        <w:tab w:val="left" w:pos="420" w:leader="none"/>
      </w:tabs>
    </w:pPr>
    <w:rPr>
      <w:rFonts w:ascii="宋体"/>
      <w:sz w:val="24"/>
      <w:szCs w:val="24"/>
    </w:rPr>
  </w:style>
  <w:style w:type="paragraph" w:styleId="1513" w:customStyle="1">
    <w:name w:val="Char Char Char Char Char Char Char Char1"/>
    <w:basedOn w:val="779"/>
    <w:uiPriority w:val="0"/>
    <w:qFormat/>
    <w:pPr>
      <w:spacing w:line="360" w:lineRule="auto"/>
    </w:pPr>
    <w:rPr>
      <w:sz w:val="24"/>
    </w:rPr>
  </w:style>
  <w:style w:type="paragraph" w:styleId="1514" w:customStyle="1">
    <w:name w:val="项目编号"/>
    <w:basedOn w:val="779"/>
    <w:uiPriority w:val="0"/>
    <w:qFormat/>
    <w:pPr>
      <w:ind w:left="405" w:hanging="405"/>
      <w:spacing w:line="360" w:lineRule="auto"/>
      <w:tabs>
        <w:tab w:val="left" w:pos="405" w:leader="none"/>
      </w:tabs>
    </w:pPr>
    <w:rPr>
      <w:rFonts w:ascii="宋体" w:eastAsia="仿宋_GB2312"/>
      <w:sz w:val="24"/>
    </w:rPr>
  </w:style>
  <w:style w:type="paragraph" w:styleId="1515" w:customStyle="1">
    <w:name w:val="标准文字"/>
    <w:basedOn w:val="779"/>
    <w:uiPriority w:val="0"/>
    <w:qFormat/>
    <w:pPr>
      <w:ind w:firstLine="420"/>
      <w:spacing w:after="20" w:line="360" w:lineRule="auto"/>
    </w:pPr>
    <w:rPr>
      <w:sz w:val="24"/>
      <w:szCs w:val="24"/>
    </w:rPr>
  </w:style>
  <w:style w:type="paragraph" w:styleId="1516" w:customStyle="1">
    <w:name w:val="样式 标题4 楷体_GB2312 四号 加粗 两端对齐 段前: 7.8 磅 段后: 7.8 磅 行距: 1.5 倍行距 + 段前..."/>
    <w:basedOn w:val="783"/>
    <w:next w:val="844"/>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7" w:customStyle="1">
    <w:name w:val="名词解释11"/>
    <w:basedOn w:val="1518"/>
    <w:uiPriority w:val="0"/>
    <w:qFormat/>
    <w:pPr>
      <w:ind w:firstLine="0"/>
      <w:spacing w:after="0"/>
    </w:pPr>
  </w:style>
  <w:style w:type="paragraph" w:styleId="1518" w:customStyle="1">
    <w:name w:val="名词解释"/>
    <w:basedOn w:val="779"/>
    <w:uiPriority w:val="0"/>
    <w:qFormat/>
    <w:pPr>
      <w:ind w:left="2325" w:hanging="2325"/>
      <w:spacing w:after="20" w:line="288" w:lineRule="auto"/>
    </w:pPr>
    <w:rPr>
      <w:sz w:val="24"/>
    </w:rPr>
  </w:style>
  <w:style w:type="paragraph" w:styleId="1519" w:customStyle="1">
    <w:name w:val="Char Char1 Char Char Char Char Char Char1"/>
    <w:basedOn w:val="779"/>
    <w:uiPriority w:val="0"/>
    <w:qFormat/>
    <w:pPr>
      <w:spacing w:line="360" w:lineRule="auto"/>
    </w:pPr>
    <w:rPr>
      <w:rFonts w:ascii="Tahoma" w:hAnsi="Tahoma"/>
      <w:sz w:val="24"/>
      <w:szCs w:val="24"/>
    </w:rPr>
  </w:style>
  <w:style w:type="paragraph" w:styleId="1520" w:customStyle="1">
    <w:name w:val="_Style 1"/>
    <w:basedOn w:val="779"/>
    <w:uiPriority w:val="0"/>
    <w:qFormat/>
    <w:pPr>
      <w:ind w:firstLine="420"/>
      <w:spacing w:line="360" w:lineRule="auto"/>
    </w:pPr>
    <w:rPr>
      <w:rFonts w:ascii="Calibri" w:hAnsi="Calibri"/>
      <w:sz w:val="24"/>
      <w:szCs w:val="22"/>
    </w:rPr>
  </w:style>
  <w:style w:type="paragraph" w:styleId="1521" w:customStyle="1">
    <w:name w:val="表中"/>
    <w:basedOn w:val="779"/>
    <w:uiPriority w:val="0"/>
    <w:qFormat/>
    <w:pPr>
      <w:jc w:val="center"/>
      <w:spacing w:line="360" w:lineRule="atLeast"/>
    </w:pPr>
    <w:rPr>
      <w:sz w:val="24"/>
    </w:rPr>
  </w:style>
  <w:style w:type="paragraph" w:styleId="1522" w:customStyle="1">
    <w:name w:val="产品型号"/>
    <w:basedOn w:val="77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3" w:customStyle="1">
    <w:name w:val="Char Char1 Char Char Char Char1 Char Char Char Char Char Char"/>
    <w:basedOn w:val="779"/>
    <w:uiPriority w:val="0"/>
    <w:qFormat/>
    <w:pPr>
      <w:spacing w:line="360" w:lineRule="auto"/>
    </w:pPr>
    <w:rPr>
      <w:rFonts w:ascii="Tahoma" w:hAnsi="Tahoma"/>
      <w:sz w:val="24"/>
    </w:rPr>
  </w:style>
  <w:style w:type="paragraph" w:styleId="1524" w:customStyle="1">
    <w:name w:val="_Style 95"/>
    <w:basedOn w:val="799"/>
    <w:uiPriority w:val="0"/>
    <w:qFormat/>
    <w:pPr>
      <w:spacing w:line="360" w:lineRule="auto"/>
    </w:pPr>
    <w:rPr>
      <w:rFonts w:ascii="Tahoma" w:hAnsi="Tahoma"/>
      <w:sz w:val="24"/>
      <w:lang w:val="zh-CN"/>
    </w:rPr>
  </w:style>
  <w:style w:type="paragraph" w:styleId="1525" w:customStyle="1">
    <w:name w:val="表格题注"/>
    <w:next w:val="779"/>
    <w:uiPriority w:val="0"/>
    <w:qFormat/>
    <w:pPr>
      <w:jc w:val="center"/>
      <w:keepLines/>
    </w:pPr>
    <w:rPr>
      <w:rFonts w:hint="default" w:ascii="Arial" w:hAnsi="Arial" w:eastAsia="宋体" w:cs="Times New Roman"/>
      <w:sz w:val="18"/>
      <w:szCs w:val="18"/>
      <w:lang w:val="en-US" w:eastAsia="zh-CN" w:bidi="ar-SA"/>
    </w:rPr>
  </w:style>
  <w:style w:type="paragraph" w:styleId="1526" w:customStyle="1">
    <w:name w:val="1."/>
    <w:basedOn w:val="779"/>
    <w:uiPriority w:val="0"/>
    <w:qFormat/>
    <w:pPr>
      <w:ind w:firstLine="480"/>
      <w:spacing w:line="360" w:lineRule="auto"/>
    </w:pPr>
    <w:rPr>
      <w:sz w:val="24"/>
      <w:szCs w:val="24"/>
    </w:rPr>
  </w:style>
  <w:style w:type="paragraph" w:styleId="1527" w:customStyle="1">
    <w:name w:val="MM Topic 2"/>
    <w:basedOn w:val="781"/>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8" w:customStyle="1">
    <w:name w:val="_Style 951"/>
    <w:basedOn w:val="799"/>
    <w:uiPriority w:val="0"/>
    <w:qFormat/>
    <w:pPr>
      <w:spacing w:line="360" w:lineRule="auto"/>
    </w:pPr>
    <w:rPr>
      <w:rFonts w:ascii="Tahoma" w:hAnsi="Tahoma"/>
      <w:sz w:val="24"/>
      <w:lang w:val="zh-CN"/>
    </w:rPr>
  </w:style>
  <w:style w:type="paragraph" w:styleId="1529" w:customStyle="1">
    <w:name w:val="表内容"/>
    <w:uiPriority w:val="0"/>
    <w:qFormat/>
    <w:rPr>
      <w:rFonts w:hint="default" w:ascii="宋体" w:hAnsi="Times New Roman" w:eastAsia="宋体" w:cs="Times New Roman"/>
      <w:sz w:val="24"/>
      <w:szCs w:val="24"/>
      <w:lang w:val="en-US" w:eastAsia="zh-CN" w:bidi="ar-SA"/>
    </w:rPr>
  </w:style>
  <w:style w:type="paragraph" w:styleId="1530" w:customStyle="1">
    <w:name w:val="Char12"/>
    <w:basedOn w:val="779"/>
    <w:uiPriority w:val="0"/>
    <w:qFormat/>
    <w:pPr>
      <w:spacing w:line="360" w:lineRule="auto"/>
    </w:pPr>
    <w:rPr>
      <w:rFonts w:ascii="仿宋_GB2312" w:eastAsia="仿宋_GB2312"/>
      <w:b/>
      <w:sz w:val="32"/>
      <w:szCs w:val="32"/>
    </w:rPr>
  </w:style>
  <w:style w:type="paragraph" w:styleId="1531" w:customStyle="1">
    <w:name w:val="图形"/>
    <w:basedOn w:val="779"/>
    <w:uiPriority w:val="0"/>
    <w:qFormat/>
    <w:pPr>
      <w:ind w:firstLine="420"/>
      <w:jc w:val="center"/>
      <w:spacing w:after="20" w:line="288" w:lineRule="auto"/>
    </w:pPr>
    <w:rPr>
      <w:sz w:val="24"/>
      <w:szCs w:val="24"/>
    </w:rPr>
  </w:style>
  <w:style w:type="paragraph" w:styleId="1532" w:customStyle="1">
    <w:name w:val="Char Char1 Char Char Char Char Char Char Char Char1"/>
    <w:basedOn w:val="779"/>
    <w:uiPriority w:val="0"/>
    <w:qFormat/>
    <w:pPr>
      <w:jc w:val="left"/>
      <w:spacing w:after="160" w:line="240" w:lineRule="exact"/>
      <w:widowControl/>
    </w:pPr>
    <w:rPr>
      <w:rFonts w:ascii="Verdana" w:hAnsi="Verdana"/>
      <w:sz w:val="20"/>
      <w:lang w:eastAsia="en-US"/>
    </w:rPr>
  </w:style>
  <w:style w:type="paragraph" w:styleId="1533" w:customStyle="1">
    <w:name w:val="项目编号3"/>
    <w:basedOn w:val="779"/>
    <w:next w:val="779"/>
    <w:uiPriority w:val="0"/>
    <w:qFormat/>
    <w:pPr>
      <w:ind w:firstLine="200"/>
      <w:jc w:val="left"/>
      <w:spacing w:line="360" w:lineRule="auto"/>
      <w:tabs>
        <w:tab w:val="left" w:pos="425" w:leader="none"/>
      </w:tabs>
    </w:pPr>
    <w:rPr>
      <w:rFonts w:ascii="宋体"/>
      <w:sz w:val="24"/>
      <w:szCs w:val="24"/>
    </w:rPr>
  </w:style>
  <w:style w:type="paragraph" w:styleId="1534" w:customStyle="1">
    <w:name w:val="Char Char Char Char Char Char1"/>
    <w:basedOn w:val="779"/>
    <w:uiPriority w:val="0"/>
    <w:qFormat/>
    <w:pPr>
      <w:spacing w:line="360" w:lineRule="auto"/>
    </w:pPr>
    <w:rPr>
      <w:rFonts w:ascii="Tahoma" w:hAnsi="Tahoma"/>
      <w:sz w:val="24"/>
    </w:rPr>
  </w:style>
  <w:style w:type="paragraph" w:styleId="1535" w:customStyle="1">
    <w:name w:val="Char11"/>
    <w:basedOn w:val="779"/>
    <w:uiPriority w:val="0"/>
    <w:qFormat/>
    <w:pPr>
      <w:jc w:val="left"/>
      <w:spacing w:after="160" w:line="240" w:lineRule="exact"/>
      <w:widowControl/>
    </w:pPr>
    <w:rPr>
      <w:rFonts w:ascii="Verdana" w:hAnsi="Verdana"/>
      <w:sz w:val="20"/>
      <w:lang w:eastAsia="en-US"/>
    </w:rPr>
  </w:style>
  <w:style w:type="paragraph" w:styleId="1536" w:customStyle="1">
    <w:name w:val="回信地址"/>
    <w:basedOn w:val="779"/>
    <w:uiPriority w:val="0"/>
    <w:qFormat/>
    <w:pPr>
      <w:ind w:right="-120" w:firstLine="420"/>
      <w:jc w:val="left"/>
      <w:keepLines/>
      <w:spacing w:after="20" w:line="200" w:lineRule="atLeast"/>
      <w:widowControl/>
    </w:pPr>
    <w:rPr>
      <w:sz w:val="16"/>
    </w:rPr>
  </w:style>
  <w:style w:type="paragraph" w:styleId="1537" w:customStyle="1">
    <w:name w:val="Char Char Char Char Char Char Char Char Char Char1"/>
    <w:basedOn w:val="779"/>
    <w:uiPriority w:val="0"/>
    <w:qFormat/>
    <w:pPr>
      <w:ind w:left="425" w:hanging="425"/>
      <w:spacing w:line="360" w:lineRule="auto"/>
      <w:tabs>
        <w:tab w:val="left" w:pos="425" w:leader="none"/>
      </w:tabs>
    </w:pPr>
    <w:rPr>
      <w:sz w:val="28"/>
    </w:rPr>
  </w:style>
  <w:style w:type="paragraph" w:styleId="1538" w:customStyle="1">
    <w:name w:val="标书表格字体格式"/>
    <w:next w:val="1481"/>
    <w:uiPriority w:val="0"/>
    <w:qFormat/>
    <w:rPr>
      <w:rFonts w:hint="default" w:ascii="Times New Roman" w:hAnsi="Times New Roman" w:eastAsia="宋体" w:cs="Times New Roman"/>
      <w:sz w:val="21"/>
      <w:szCs w:val="24"/>
      <w:lang w:val="en-US" w:eastAsia="zh-CN" w:bidi="ar-SA"/>
    </w:rPr>
  </w:style>
  <w:style w:type="paragraph" w:styleId="1539" w:customStyle="1">
    <w:name w:val="样式 纯文本 + 楷体_GB2312 小四 行距: 固定值 20 磅1"/>
    <w:basedOn w:val="813"/>
    <w:uiPriority w:val="0"/>
    <w:qFormat/>
    <w:pPr>
      <w:ind w:firstLine="200"/>
      <w:spacing w:line="400" w:lineRule="exact"/>
    </w:pPr>
    <w:rPr>
      <w:rFonts w:ascii="楷体_GB2312" w:eastAsia="楷体_GB2312"/>
      <w:sz w:val="24"/>
    </w:rPr>
  </w:style>
  <w:style w:type="paragraph" w:styleId="1540" w:customStyle="1">
    <w:name w:val="Char2 Char Char Char1"/>
    <w:basedOn w:val="799"/>
    <w:uiPriority w:val="0"/>
    <w:qFormat/>
    <w:pPr>
      <w:spacing w:line="360" w:lineRule="auto"/>
    </w:pPr>
    <w:rPr>
      <w:rFonts w:ascii="Tahoma" w:hAnsi="Tahoma"/>
      <w:sz w:val="24"/>
      <w:szCs w:val="24"/>
      <w:lang w:val="zh-CN"/>
    </w:rPr>
  </w:style>
  <w:style w:type="paragraph" w:styleId="1541" w:customStyle="1">
    <w:name w:val="章标题"/>
    <w:next w:val="779"/>
    <w:uiPriority w:val="0"/>
    <w:qFormat/>
    <w:pPr>
      <w:jc w:val="both"/>
      <w:outlineLvl w:val="1"/>
    </w:pPr>
    <w:rPr>
      <w:rFonts w:hint="default" w:ascii="黑体" w:hAnsi="Times New Roman" w:eastAsia="黑体" w:cs="Times New Roman"/>
      <w:sz w:val="21"/>
      <w:lang w:val="en-US" w:eastAsia="zh-CN" w:bidi="ar-SA"/>
    </w:rPr>
  </w:style>
  <w:style w:type="paragraph" w:styleId="1542" w:customStyle="1">
    <w:name w:val="图样式"/>
    <w:basedOn w:val="779"/>
    <w:uiPriority w:val="0"/>
    <w:qFormat/>
    <w:pPr>
      <w:jc w:val="center"/>
      <w:spacing w:before="80" w:after="80" w:line="360" w:lineRule="auto"/>
      <w:widowControl/>
    </w:pPr>
    <w:rPr>
      <w:sz w:val="20"/>
    </w:rPr>
  </w:style>
  <w:style w:type="paragraph" w:styleId="1543" w:customStyle="1">
    <w:name w:val="插图题注"/>
    <w:next w:val="779"/>
    <w:uiPriority w:val="0"/>
    <w:qFormat/>
    <w:pPr>
      <w:jc w:val="center"/>
    </w:pPr>
    <w:rPr>
      <w:rFonts w:hint="default" w:ascii="Arial" w:hAnsi="Arial" w:eastAsia="宋体" w:cs="Times New Roman"/>
      <w:sz w:val="18"/>
      <w:szCs w:val="18"/>
      <w:lang w:val="en-US" w:eastAsia="zh-CN" w:bidi="ar-SA"/>
    </w:rPr>
  </w:style>
  <w:style w:type="paragraph" w:styleId="1544" w:customStyle="1">
    <w:name w:val="题注4"/>
    <w:basedOn w:val="779"/>
    <w:next w:val="796"/>
    <w:uiPriority w:val="0"/>
    <w:qFormat/>
    <w:pPr>
      <w:jc w:val="center"/>
      <w:spacing w:line="360" w:lineRule="auto"/>
    </w:pPr>
    <w:rPr>
      <w:b/>
      <w:color w:val="000000"/>
      <w:sz w:val="24"/>
      <w:szCs w:val="21"/>
      <w:lang w:val="en-GB"/>
    </w:rPr>
  </w:style>
  <w:style w:type="paragraph" w:styleId="1545" w:customStyle="1">
    <w:name w:val="样式2"/>
    <w:basedOn w:val="780"/>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6" w:customStyle="1">
    <w:name w:val="MM Topic 1"/>
    <w:basedOn w:val="780"/>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7" w:customStyle="1">
    <w:name w:val="标题0"/>
    <w:basedOn w:val="842"/>
    <w:next w:val="842"/>
    <w:uiPriority w:val="0"/>
    <w:qFormat/>
    <w:pPr>
      <w:ind w:firstLine="420"/>
      <w:spacing w:line="288" w:lineRule="auto"/>
    </w:pPr>
    <w:rPr>
      <w:rFonts w:ascii="Arial" w:hAnsi="Arial"/>
      <w:sz w:val="52"/>
      <w:lang w:val="en-US"/>
    </w:rPr>
  </w:style>
  <w:style w:type="paragraph" w:styleId="1548" w:customStyle="1">
    <w:name w:val="Table"/>
    <w:basedOn w:val="779"/>
    <w:uiPriority w:val="0"/>
    <w:qFormat/>
    <w:pPr>
      <w:ind w:left="2268" w:right="709"/>
      <w:jc w:val="center"/>
      <w:spacing w:before="20" w:after="20" w:line="360" w:lineRule="auto"/>
    </w:pPr>
    <w:rPr>
      <w:rFonts w:ascii="Arial" w:hAnsi="Arial" w:eastAsia="2OcuAe"/>
      <w:spacing w:val="2"/>
      <w:sz w:val="18"/>
    </w:rPr>
  </w:style>
  <w:style w:type="paragraph" w:styleId="1549" w:customStyle="1">
    <w:name w:val="样式 段前: 7.8 磅"/>
    <w:basedOn w:val="779"/>
    <w:uiPriority w:val="0"/>
    <w:qFormat/>
    <w:pPr>
      <w:ind w:left="1559" w:firstLine="200"/>
      <w:spacing w:before="156" w:line="360" w:lineRule="auto"/>
      <w:tabs>
        <w:tab w:val="left" w:pos="1559" w:leader="none"/>
      </w:tabs>
    </w:pPr>
    <w:rPr>
      <w:sz w:val="24"/>
    </w:rPr>
  </w:style>
  <w:style w:type="paragraph" w:styleId="1550" w:customStyle="1">
    <w:name w:val="函数注释2"/>
    <w:basedOn w:val="779"/>
    <w:uiPriority w:val="0"/>
    <w:qFormat/>
    <w:pPr>
      <w:ind w:left="1680" w:firstLine="420"/>
      <w:spacing w:after="20" w:line="288" w:lineRule="auto"/>
    </w:pPr>
    <w:rPr>
      <w:sz w:val="24"/>
      <w:szCs w:val="24"/>
    </w:rPr>
  </w:style>
  <w:style w:type="paragraph" w:styleId="1551" w:customStyle="1">
    <w:name w:val="00"/>
    <w:basedOn w:val="779"/>
    <w:uiPriority w:val="0"/>
    <w:qFormat/>
    <w:pPr>
      <w:jc w:val="left"/>
      <w:spacing w:line="360" w:lineRule="auto"/>
    </w:pPr>
    <w:rPr>
      <w:rFonts w:ascii="黑体" w:eastAsia="黑体"/>
      <w:b/>
      <w:bCs/>
      <w:sz w:val="20"/>
    </w:rPr>
  </w:style>
  <w:style w:type="paragraph" w:styleId="1552" w:customStyle="1">
    <w:name w:val="Char Char Char Char Char Char Char"/>
    <w:basedOn w:val="779"/>
    <w:uiPriority w:val="0"/>
    <w:qFormat/>
    <w:pPr>
      <w:jc w:val="left"/>
      <w:spacing w:after="160" w:line="240" w:lineRule="exact"/>
      <w:widowControl/>
    </w:pPr>
    <w:rPr>
      <w:rFonts w:ascii="Arial" w:hAnsi="Arial" w:eastAsia="Times New Roman" w:cs="Verdana"/>
      <w:b/>
      <w:sz w:val="24"/>
      <w:szCs w:val="24"/>
      <w:lang w:eastAsia="en-US"/>
    </w:rPr>
  </w:style>
  <w:style w:type="paragraph" w:styleId="1553" w:customStyle="1">
    <w:name w:val="Char Char Char Char2"/>
    <w:basedOn w:val="799"/>
    <w:uiPriority w:val="0"/>
    <w:qFormat/>
    <w:rPr>
      <w:rFonts w:ascii="Tahoma" w:hAnsi="Tahoma"/>
      <w:sz w:val="24"/>
      <w:lang w:val="zh-CN"/>
    </w:rPr>
  </w:style>
  <w:style w:type="paragraph" w:styleId="1554" w:customStyle="1">
    <w:name w:val="列表_名词"/>
    <w:basedOn w:val="1517"/>
    <w:uiPriority w:val="0"/>
    <w:qFormat/>
    <w:pPr>
      <w:ind w:left="2745" w:hanging="420"/>
      <w:tabs>
        <w:tab w:val="left" w:pos="2745" w:leader="none"/>
      </w:tabs>
    </w:pPr>
  </w:style>
  <w:style w:type="paragraph" w:styleId="1555" w:customStyle="1">
    <w:name w:val="Char Char Char Char Char Char Char Char Char Char Char Char Char Char Char Char1"/>
    <w:basedOn w:val="779"/>
    <w:uiPriority w:val="0"/>
    <w:qFormat/>
    <w:pPr>
      <w:spacing w:line="360" w:lineRule="auto"/>
      <w:tabs>
        <w:tab w:val="left" w:pos="360" w:leader="none"/>
      </w:tabs>
    </w:pPr>
    <w:rPr>
      <w:sz w:val="24"/>
      <w:szCs w:val="24"/>
    </w:rPr>
  </w:style>
  <w:style w:type="paragraph" w:styleId="1556" w:customStyle="1">
    <w:name w:val="程序代码"/>
    <w:basedOn w:val="779"/>
    <w:uiPriority w:val="0"/>
    <w:qFormat/>
    <w:pPr>
      <w:ind w:left="839" w:firstLine="420"/>
      <w:spacing w:after="20" w:line="288" w:lineRule="auto"/>
    </w:pPr>
    <w:rPr>
      <w:rFonts w:eastAsia="仿宋_GB2312"/>
      <w:sz w:val="24"/>
      <w:szCs w:val="24"/>
    </w:rPr>
  </w:style>
  <w:style w:type="paragraph" w:styleId="1557" w:customStyle="1">
    <w:name w:val="Char Char Char1 Char Char Char1"/>
    <w:basedOn w:val="779"/>
    <w:uiPriority w:val="0"/>
    <w:qFormat/>
    <w:pPr>
      <w:ind w:firstLine="200"/>
      <w:spacing w:line="360" w:lineRule="auto"/>
    </w:pPr>
    <w:rPr>
      <w:rFonts w:ascii="Tahoma" w:hAnsi="Tahoma"/>
      <w:sz w:val="24"/>
    </w:rPr>
  </w:style>
  <w:style w:type="paragraph" w:styleId="1558" w:customStyle="1">
    <w:name w:val="重点"/>
    <w:basedOn w:val="779"/>
    <w:uiPriority w:val="0"/>
    <w:qFormat/>
    <w:pPr>
      <w:ind w:firstLine="420"/>
      <w:spacing w:after="20" w:line="288" w:lineRule="auto"/>
      <w:shd w:val="pct10" w:color="auto" w:fill="auto"/>
    </w:pPr>
    <w:rPr>
      <w:rFonts w:eastAsia="黑体"/>
      <w:b/>
      <w:sz w:val="24"/>
      <w:szCs w:val="24"/>
    </w:rPr>
  </w:style>
  <w:style w:type="paragraph" w:styleId="1559" w:customStyle="1">
    <w:name w:val="简介正文"/>
    <w:basedOn w:val="779"/>
    <w:uiPriority w:val="0"/>
    <w:qFormat/>
    <w:pPr>
      <w:ind w:left="1701" w:hanging="1701"/>
      <w:spacing w:after="20" w:line="520" w:lineRule="exact"/>
    </w:pPr>
    <w:rPr>
      <w:sz w:val="24"/>
    </w:rPr>
  </w:style>
  <w:style w:type="paragraph" w:styleId="1560" w:customStyle="1">
    <w:name w:val="正文(缩进)"/>
    <w:basedOn w:val="779"/>
    <w:uiPriority w:val="0"/>
    <w:qFormat/>
    <w:pPr>
      <w:ind w:firstLine="200"/>
      <w:spacing w:line="360" w:lineRule="auto"/>
      <w:widowControl/>
    </w:pPr>
    <w:rPr>
      <w:rFonts w:eastAsia="仿宋_GB2312"/>
      <w:sz w:val="24"/>
    </w:rPr>
  </w:style>
  <w:style w:type="paragraph" w:styleId="1561" w:customStyle="1">
    <w:name w:val="列表2"/>
    <w:basedOn w:val="779"/>
    <w:uiPriority w:val="0"/>
    <w:qFormat/>
    <w:pPr>
      <w:ind w:left="1469" w:hanging="420"/>
      <w:spacing w:after="20" w:line="288" w:lineRule="auto"/>
      <w:tabs>
        <w:tab w:val="left" w:pos="1470" w:leader="none"/>
      </w:tabs>
    </w:pPr>
    <w:rPr>
      <w:sz w:val="24"/>
      <w:szCs w:val="24"/>
    </w:rPr>
  </w:style>
  <w:style w:type="paragraph" w:styleId="1562" w:customStyle="1">
    <w:name w:val="正文1)"/>
    <w:basedOn w:val="77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3" w:customStyle="1">
    <w:name w:val="Char1 Char Char Char Char Char Char1"/>
    <w:basedOn w:val="779"/>
    <w:uiPriority w:val="0"/>
    <w:qFormat/>
    <w:pPr>
      <w:spacing w:line="360" w:lineRule="auto"/>
    </w:pPr>
    <w:rPr>
      <w:rFonts w:ascii="Tahoma" w:hAnsi="Tahoma"/>
      <w:sz w:val="24"/>
    </w:rPr>
  </w:style>
  <w:style w:type="paragraph" w:styleId="1564" w:customStyle="1">
    <w:name w:val="列出段落11"/>
    <w:basedOn w:val="779"/>
    <w:uiPriority w:val="34"/>
    <w:qFormat/>
    <w:pPr>
      <w:ind w:firstLine="420"/>
    </w:pPr>
  </w:style>
  <w:style w:type="paragraph" w:styleId="1565" w:customStyle="1">
    <w:name w:val="正文文本缩进 31"/>
    <w:basedOn w:val="779"/>
    <w:uiPriority w:val="0"/>
    <w:qFormat/>
    <w:pPr>
      <w:ind w:firstLine="480"/>
      <w:spacing w:line="360" w:lineRule="auto"/>
    </w:pPr>
    <w:rPr>
      <w:rFonts w:ascii="宋体"/>
      <w:b/>
      <w:lang w:val="zh-CN"/>
    </w:rPr>
  </w:style>
  <w:style w:type="character" w:styleId="1566" w:customStyle="1">
    <w:name w:val="标题 4 Char1"/>
    <w:uiPriority w:val="0"/>
    <w:qFormat/>
    <w:rPr>
      <w:rFonts w:ascii="Times New Roman" w:hAnsi="Times New Roman" w:eastAsia="宋体"/>
      <w:sz w:val="20"/>
    </w:rPr>
  </w:style>
  <w:style w:type="paragraph" w:styleId="1567" w:customStyle="1">
    <w:name w:val="Body Text 24"/>
    <w:basedOn w:val="779"/>
    <w:uiPriority w:val="0"/>
    <w:qFormat/>
    <w:pPr>
      <w:spacing w:before="60" w:line="360" w:lineRule="exact"/>
    </w:pPr>
    <w:rPr>
      <w:rFonts w:eastAsia="楷体_GB2312"/>
      <w:sz w:val="24"/>
    </w:rPr>
  </w:style>
  <w:style w:type="paragraph" w:styleId="1568"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9"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0" w:customStyle="1">
    <w:name w:val="reader-word-layer"/>
    <w:basedOn w:val="779"/>
    <w:uiPriority w:val="0"/>
    <w:qFormat/>
    <w:pPr>
      <w:jc w:val="left"/>
      <w:spacing w:before="100" w:beforeAutospacing="1" w:after="100" w:afterAutospacing="1"/>
      <w:widowControl/>
    </w:pPr>
    <w:rPr>
      <w:rFonts w:ascii="宋体" w:hAnsi="宋体" w:cs="宋体"/>
      <w:sz w:val="24"/>
      <w:szCs w:val="24"/>
    </w:rPr>
  </w:style>
  <w:style w:type="paragraph" w:styleId="1571"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2" w:customStyle="1">
    <w:name w:val="Char Char Char Char11"/>
    <w:basedOn w:val="779"/>
    <w:uiPriority w:val="0"/>
    <w:qFormat/>
    <w:rPr>
      <w:szCs w:val="24"/>
    </w:rPr>
  </w:style>
  <w:style w:type="character" w:styleId="1573" w:customStyle="1">
    <w:name w:val="Char Char231"/>
    <w:uiPriority w:val="0"/>
    <w:qFormat/>
    <w:rPr>
      <w:rFonts w:ascii="幼圆" w:hAnsi="华文细黑" w:eastAsia="幼圆" w:cs="Tahoma"/>
      <w:b/>
      <w:bCs/>
      <w:sz w:val="30"/>
      <w:szCs w:val="24"/>
    </w:rPr>
  </w:style>
  <w:style w:type="character" w:styleId="1574" w:customStyle="1">
    <w:name w:val="Char Char191"/>
    <w:uiPriority w:val="0"/>
    <w:qFormat/>
    <w:rPr>
      <w:rFonts w:ascii="仿宋_GB2312" w:hAnsi="仿宋_GB2312"/>
      <w:b/>
      <w:bCs/>
      <w:sz w:val="28"/>
      <w:szCs w:val="28"/>
    </w:rPr>
  </w:style>
  <w:style w:type="character" w:styleId="1575" w:customStyle="1">
    <w:name w:val="Char Char211"/>
    <w:uiPriority w:val="0"/>
    <w:qFormat/>
    <w:rPr>
      <w:rFonts w:ascii="华文细黑" w:hAnsi="华文细黑" w:eastAsia="幼圆" w:cs="Tahoma"/>
      <w:b/>
      <w:sz w:val="30"/>
      <w:szCs w:val="30"/>
    </w:rPr>
  </w:style>
  <w:style w:type="character" w:styleId="1576" w:customStyle="1">
    <w:name w:val="Char Char201"/>
    <w:uiPriority w:val="0"/>
    <w:qFormat/>
    <w:rPr>
      <w:rFonts w:ascii="Tahoma" w:hAnsi="Tahoma" w:eastAsia="幼圆"/>
      <w:b/>
      <w:bCs/>
      <w:sz w:val="28"/>
      <w:szCs w:val="28"/>
    </w:rPr>
  </w:style>
  <w:style w:type="character" w:styleId="1577" w:customStyle="1">
    <w:name w:val="Char Char221"/>
    <w:uiPriority w:val="0"/>
    <w:qFormat/>
    <w:rPr>
      <w:rFonts w:ascii="幼圆" w:hAnsi="华文细黑" w:eastAsia="幼圆" w:cs="Tahoma"/>
      <w:b/>
      <w:bCs/>
      <w:color w:val="ff0000"/>
      <w:sz w:val="30"/>
      <w:szCs w:val="30"/>
    </w:rPr>
  </w:style>
  <w:style w:type="character" w:styleId="1578" w:customStyle="1">
    <w:name w:val="Char Char161"/>
    <w:uiPriority w:val="0"/>
    <w:qFormat/>
    <w:rPr>
      <w:rFonts w:ascii="Tahoma" w:hAnsi="Tahoma" w:eastAsia="幼圆"/>
      <w:sz w:val="24"/>
      <w:szCs w:val="24"/>
    </w:rPr>
  </w:style>
  <w:style w:type="character" w:styleId="1579" w:customStyle="1">
    <w:name w:val="副标题 Char2"/>
    <w:uiPriority w:val="0"/>
    <w:qFormat/>
    <w:rPr>
      <w:rFonts w:ascii="Cambria" w:hAnsi="Cambria" w:cs="Times New Roman"/>
      <w:b/>
      <w:bCs/>
      <w:sz w:val="32"/>
      <w:szCs w:val="32"/>
    </w:rPr>
  </w:style>
  <w:style w:type="character" w:styleId="1580" w:customStyle="1">
    <w:name w:val="明显引用 Char2"/>
    <w:uiPriority w:val="99"/>
    <w:qFormat/>
    <w:rPr>
      <w:b/>
      <w:bCs/>
      <w:i/>
      <w:iCs/>
      <w:color w:val="4f81bd"/>
      <w:sz w:val="21"/>
    </w:rPr>
  </w:style>
  <w:style w:type="character" w:styleId="1581" w:customStyle="1">
    <w:name w:val="引用 Char2"/>
    <w:uiPriority w:val="99"/>
    <w:qFormat/>
    <w:rPr>
      <w:i/>
      <w:iCs/>
      <w:color w:val="000000"/>
      <w:sz w:val="21"/>
    </w:rPr>
  </w:style>
  <w:style w:type="paragraph" w:styleId="1582" w:customStyle="1">
    <w:name w:val="列出段落2"/>
    <w:basedOn w:val="779"/>
    <w:uiPriority w:val="0"/>
    <w:qFormat/>
    <w:pPr>
      <w:jc w:val="left"/>
    </w:pPr>
    <w:rPr>
      <w:rFonts w:ascii="Calibri" w:hAnsi="Calibri"/>
      <w:sz w:val="22"/>
      <w:szCs w:val="22"/>
      <w:lang w:eastAsia="en-US"/>
    </w:rPr>
  </w:style>
  <w:style w:type="paragraph" w:styleId="1583" w:customStyle="1">
    <w:name w:val="msonormal"/>
    <w:basedOn w:val="779"/>
    <w:uiPriority w:val="0"/>
    <w:qFormat/>
    <w:pPr>
      <w:jc w:val="left"/>
      <w:spacing w:before="100" w:beforeAutospacing="1" w:after="100" w:afterAutospacing="1"/>
      <w:widowControl/>
    </w:pPr>
    <w:rPr>
      <w:rFonts w:ascii="宋体" w:hAnsi="宋体" w:cs="宋体"/>
      <w:sz w:val="24"/>
      <w:szCs w:val="24"/>
    </w:rPr>
  </w:style>
  <w:style w:type="paragraph" w:styleId="1584" w:customStyle="1">
    <w:name w:val="font15"/>
    <w:basedOn w:val="779"/>
    <w:uiPriority w:val="0"/>
    <w:qFormat/>
    <w:pPr>
      <w:jc w:val="left"/>
      <w:spacing w:before="100" w:beforeAutospacing="1" w:after="100" w:afterAutospacing="1"/>
      <w:widowControl/>
    </w:pPr>
    <w:rPr>
      <w:rFonts w:ascii="宋体" w:hAnsi="宋体" w:cs="宋体"/>
      <w:sz w:val="22"/>
      <w:szCs w:val="22"/>
    </w:rPr>
  </w:style>
  <w:style w:type="character" w:styleId="1585" w:customStyle="1">
    <w:name w:val="fontstyle01"/>
    <w:uiPriority w:val="0"/>
    <w:qFormat/>
    <w:rPr>
      <w:rFonts w:hint="eastAsia" w:ascii="宋体" w:hAnsi="宋体" w:eastAsia="宋体"/>
      <w:color w:val="000000"/>
      <w:sz w:val="24"/>
      <w:szCs w:val="24"/>
    </w:rPr>
  </w:style>
  <w:style w:type="character" w:styleId="1586" w:customStyle="1">
    <w:name w:val="正文文本缩进 2 Char"/>
    <w:uiPriority w:val="0"/>
    <w:qFormat/>
    <w:rPr>
      <w:sz w:val="24"/>
    </w:rPr>
  </w:style>
  <w:style w:type="table" w:styleId="1587" w:customStyle="1">
    <w:name w:val="网格型4"/>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8" w:customStyle="1">
    <w:name w:val="页眉 Char"/>
    <w:uiPriority w:val="0"/>
    <w:qFormat/>
    <w:rPr>
      <w:sz w:val="18"/>
      <w:szCs w:val="18"/>
    </w:rPr>
  </w:style>
  <w:style w:type="character" w:styleId="1589" w:customStyle="1">
    <w:name w:val="页脚 Char"/>
    <w:uiPriority w:val="0"/>
    <w:qFormat/>
    <w:rPr>
      <w:sz w:val="18"/>
      <w:szCs w:val="18"/>
    </w:rPr>
  </w:style>
  <w:style w:type="character" w:styleId="1590" w:customStyle="1">
    <w:name w:val="bookmark-item"/>
    <w:basedOn w:val="789"/>
    <w:uiPriority w:val="0"/>
    <w:qFormat/>
  </w:style>
  <w:style w:type="character" w:styleId="1591" w:customStyle="1">
    <w:name w:val="纯文本 Char"/>
    <w:uiPriority w:val="0"/>
    <w:qFormat/>
    <w:rPr>
      <w:rFonts w:ascii="宋体" w:hAnsi="Courier New" w:eastAsia="宋体"/>
      <w:sz w:val="21"/>
      <w:lang w:val="en-US" w:eastAsia="zh-CN" w:bidi="ar-SA"/>
    </w:rPr>
  </w:style>
  <w:style w:type="character" w:styleId="1592" w:customStyle="1">
    <w:name w:val="标题 Char"/>
    <w:uiPriority w:val="0"/>
    <w:qFormat/>
    <w:rPr>
      <w:rFonts w:ascii="Cambria" w:hAnsi="Cambria" w:cs="Times New Roman"/>
      <w:b/>
      <w:bCs/>
      <w:sz w:val="32"/>
      <w:szCs w:val="32"/>
    </w:rPr>
  </w:style>
  <w:style w:type="character" w:styleId="1593" w:customStyle="1">
    <w:name w:val="正文文本缩进 2 Char1"/>
    <w:uiPriority w:val="99"/>
    <w:qFormat/>
    <w:rPr>
      <w:rFonts w:ascii="宋体"/>
      <w:b/>
      <w:bCs/>
      <w:sz w:val="24"/>
    </w:rPr>
  </w:style>
  <w:style w:type="character" w:styleId="1594" w:customStyle="1">
    <w:name w:val="标题 2 Char"/>
    <w:uiPriority w:val="0"/>
    <w:qFormat/>
    <w:rPr>
      <w:rFonts w:ascii="宋体" w:hAnsi="宋体" w:eastAsia="楷体_GB2312"/>
      <w:b/>
      <w:sz w:val="26"/>
    </w:rPr>
  </w:style>
  <w:style w:type="character" w:styleId="1595" w:customStyle="1">
    <w:name w:val="标题 1 Char"/>
    <w:uiPriority w:val="0"/>
    <w:qFormat/>
    <w:rPr>
      <w:rFonts w:eastAsia="楷体_GB2312"/>
      <w:b/>
      <w:sz w:val="44"/>
    </w:rPr>
  </w:style>
  <w:style w:type="character" w:styleId="1596" w:customStyle="1">
    <w:name w:val="批注文字 Char1"/>
    <w:uiPriority w:val="99"/>
    <w:semiHidden/>
    <w:qFormat/>
    <w:rPr>
      <w:rFonts w:eastAsia="楷体_GB2312"/>
      <w:sz w:val="26"/>
    </w:rPr>
  </w:style>
  <w:style w:type="character" w:styleId="1597" w:customStyle="1">
    <w:name w:val="ca-221"/>
    <w:uiPriority w:val="0"/>
    <w:qFormat/>
    <w:rPr>
      <w:rFonts w:hint="eastAsia" w:ascii="宋体" w:hAnsi="宋体" w:eastAsia="宋体"/>
      <w:color w:val="ff0000"/>
      <w:sz w:val="24"/>
      <w:szCs w:val="24"/>
    </w:rPr>
  </w:style>
  <w:style w:type="character" w:styleId="1598" w:customStyle="1">
    <w:name w:val="正文缩进 Char2"/>
    <w:uiPriority w:val="0"/>
    <w:qFormat/>
    <w:rPr>
      <w:rFonts w:eastAsia="楷体_GB2312"/>
      <w:sz w:val="24"/>
      <w:lang w:val="en-US" w:eastAsia="zh-CN" w:bidi="ar-SA"/>
    </w:rPr>
  </w:style>
  <w:style w:type="character" w:styleId="1599" w:customStyle="1">
    <w:name w:val="正文首行缩进 Char Char"/>
    <w:link w:val="1600"/>
    <w:uiPriority w:val="0"/>
    <w:qFormat/>
    <w:rPr>
      <w:szCs w:val="24"/>
      <w:lang w:bidi="ar-SA"/>
    </w:rPr>
  </w:style>
  <w:style w:type="paragraph" w:styleId="1600" w:customStyle="1">
    <w:name w:val="正文首行缩进1"/>
    <w:basedOn w:val="805"/>
    <w:link w:val="1599"/>
    <w:uiPriority w:val="0"/>
    <w:qFormat/>
    <w:pPr>
      <w:ind w:firstLine="420"/>
      <w:spacing w:after="120"/>
    </w:pPr>
    <w:rPr>
      <w:rFonts w:ascii="Times New Roman" w:eastAsia="宋体"/>
      <w:bCs w:val="0"/>
      <w:sz w:val="20"/>
      <w:szCs w:val="24"/>
      <w:lang w:val="en-US"/>
    </w:rPr>
  </w:style>
  <w:style w:type="character" w:styleId="1601" w:customStyle="1">
    <w:name w:val="纯文本 Char2"/>
    <w:uiPriority w:val="0"/>
    <w:qFormat/>
    <w:rPr>
      <w:rFonts w:ascii="宋体" w:hAnsi="Courier New" w:eastAsia="楷体_GB2312"/>
      <w:sz w:val="26"/>
      <w:lang w:val="en-US" w:eastAsia="zh-CN" w:bidi="ar-SA"/>
    </w:rPr>
  </w:style>
  <w:style w:type="character" w:styleId="1602" w:customStyle="1">
    <w:name w:val="正文文本 Char"/>
    <w:uiPriority w:val="0"/>
    <w:qFormat/>
    <w:rPr>
      <w:rFonts w:ascii="楷体_GB2312" w:eastAsia="楷体_GB2312"/>
      <w:sz w:val="28"/>
      <w:lang w:val="en-US" w:eastAsia="zh-CN" w:bidi="ar-SA"/>
    </w:rPr>
  </w:style>
  <w:style w:type="character" w:styleId="1603" w:customStyle="1">
    <w:name w:val="HTML 预设格式 Char"/>
    <w:uiPriority w:val="0"/>
    <w:qFormat/>
    <w:rPr>
      <w:rFonts w:ascii="黑体" w:hAnsi="Courier New" w:eastAsia="黑体" w:cs="楷体_GB2312"/>
    </w:rPr>
  </w:style>
  <w:style w:type="character" w:styleId="1604" w:customStyle="1">
    <w:name w:val="Andy_2级 Char"/>
    <w:link w:val="1605"/>
    <w:uiPriority w:val="0"/>
    <w:qFormat/>
    <w:rPr>
      <w:rFonts w:ascii="Calibri" w:hAnsi="Calibri"/>
      <w:sz w:val="24"/>
    </w:rPr>
  </w:style>
  <w:style w:type="paragraph" w:styleId="1605" w:customStyle="1">
    <w:name w:val="Andy_2级"/>
    <w:basedOn w:val="1606"/>
    <w:link w:val="1604"/>
    <w:uiPriority w:val="0"/>
    <w:qFormat/>
    <w:pPr>
      <w:ind w:firstLine="510"/>
    </w:pPr>
    <w:rPr>
      <w:szCs w:val="20"/>
      <w:lang w:bidi="mn-Mong-CN"/>
    </w:rPr>
  </w:style>
  <w:style w:type="paragraph" w:styleId="1606" w:customStyle="1">
    <w:name w:val="Andy_二级"/>
    <w:basedOn w:val="779"/>
    <w:uiPriority w:val="0"/>
    <w:qFormat/>
    <w:pPr>
      <w:spacing w:line="360" w:lineRule="auto"/>
    </w:pPr>
    <w:rPr>
      <w:rFonts w:ascii="Calibri" w:hAnsi="Calibri"/>
      <w:sz w:val="24"/>
      <w:szCs w:val="22"/>
    </w:rPr>
  </w:style>
  <w:style w:type="character" w:styleId="1607" w:customStyle="1">
    <w:name w:val="Plain Text Char"/>
    <w:link w:val="1608"/>
    <w:uiPriority w:val="0"/>
    <w:qFormat/>
    <w:rPr>
      <w:rFonts w:ascii="宋体" w:hAnsi="Courier New" w:eastAsia="楷体_GB2312"/>
      <w:sz w:val="26"/>
    </w:rPr>
  </w:style>
  <w:style w:type="paragraph" w:styleId="1608" w:customStyle="1">
    <w:name w:val="纯文本5"/>
    <w:basedOn w:val="779"/>
    <w:link w:val="1607"/>
    <w:uiPriority w:val="0"/>
    <w:qFormat/>
    <w:rPr>
      <w:rFonts w:ascii="宋体" w:hAnsi="Courier New" w:eastAsia="楷体_GB2312"/>
      <w:sz w:val="26"/>
      <w:lang w:bidi="mn-Mong-CN"/>
    </w:rPr>
  </w:style>
  <w:style w:type="character" w:styleId="1609" w:customStyle="1">
    <w:name w:val="Andy_3级 Char"/>
    <w:link w:val="1610"/>
    <w:uiPriority w:val="0"/>
    <w:qFormat/>
    <w:rPr>
      <w:rFonts w:ascii="Calibri" w:hAnsi="Calibri"/>
      <w:sz w:val="24"/>
    </w:rPr>
  </w:style>
  <w:style w:type="paragraph" w:styleId="1610" w:customStyle="1">
    <w:name w:val="Andy_3级"/>
    <w:basedOn w:val="779"/>
    <w:link w:val="1609"/>
    <w:uiPriority w:val="0"/>
    <w:qFormat/>
    <w:pPr>
      <w:ind w:firstLine="510"/>
      <w:spacing w:line="360" w:lineRule="auto"/>
    </w:pPr>
    <w:rPr>
      <w:rFonts w:ascii="Calibri" w:hAnsi="Calibri"/>
      <w:sz w:val="24"/>
      <w:lang w:bidi="mn-Mong-CN"/>
    </w:rPr>
  </w:style>
  <w:style w:type="character" w:styleId="1611" w:customStyle="1">
    <w:name w:val="Andy_正文 Char"/>
    <w:link w:val="1612"/>
    <w:uiPriority w:val="0"/>
    <w:qFormat/>
    <w:rPr>
      <w:rFonts w:ascii="Calibri" w:hAnsi="Calibri"/>
      <w:sz w:val="24"/>
      <w:szCs w:val="24"/>
    </w:rPr>
  </w:style>
  <w:style w:type="paragraph" w:styleId="1612" w:customStyle="1">
    <w:name w:val="Andy_正文"/>
    <w:basedOn w:val="779"/>
    <w:link w:val="1611"/>
    <w:uiPriority w:val="0"/>
    <w:qFormat/>
    <w:pPr>
      <w:ind w:firstLine="480"/>
      <w:spacing w:line="360" w:lineRule="auto"/>
    </w:pPr>
    <w:rPr>
      <w:rFonts w:ascii="Calibri" w:hAnsi="Calibri"/>
      <w:sz w:val="24"/>
      <w:szCs w:val="24"/>
      <w:lang w:bidi="mn-Mong-CN"/>
    </w:rPr>
  </w:style>
  <w:style w:type="character" w:styleId="1613" w:customStyle="1">
    <w:name w:val="中等深浅网格 1 - 着色 2 字符"/>
    <w:link w:val="1614"/>
    <w:uiPriority w:val="34"/>
    <w:qFormat/>
    <w:rPr>
      <w:sz w:val="21"/>
      <w:szCs w:val="24"/>
    </w:rPr>
  </w:style>
  <w:style w:type="paragraph" w:styleId="1614" w:customStyle="1">
    <w:name w:val="中等深浅网格 1 - 着色 21"/>
    <w:basedOn w:val="779"/>
    <w:link w:val="1613"/>
    <w:uiPriority w:val="34"/>
    <w:qFormat/>
    <w:pPr>
      <w:ind w:firstLine="420"/>
      <w:jc w:val="left"/>
      <w:spacing w:line="360" w:lineRule="auto"/>
    </w:pPr>
    <w:rPr>
      <w:szCs w:val="24"/>
      <w:lang w:bidi="mn-Mong-CN"/>
    </w:rPr>
  </w:style>
  <w:style w:type="character" w:styleId="1615" w:customStyle="1">
    <w:name w:val="_正文段落 Char"/>
    <w:link w:val="1616"/>
    <w:uiPriority w:val="0"/>
    <w:qFormat/>
    <w:rPr>
      <w:sz w:val="24"/>
      <w:szCs w:val="24"/>
    </w:rPr>
  </w:style>
  <w:style w:type="paragraph" w:styleId="1616" w:customStyle="1">
    <w:name w:val="_正文段落"/>
    <w:basedOn w:val="779"/>
    <w:link w:val="1615"/>
    <w:uiPriority w:val="0"/>
    <w:qFormat/>
    <w:pPr>
      <w:ind w:firstLine="200"/>
      <w:spacing w:line="360" w:lineRule="auto"/>
    </w:pPr>
    <w:rPr>
      <w:sz w:val="24"/>
      <w:szCs w:val="24"/>
      <w:lang w:bidi="mn-Mong-CN"/>
    </w:rPr>
  </w:style>
  <w:style w:type="character" w:styleId="1617" w:customStyle="1">
    <w:name w:val="CL 正文1.25 Char"/>
    <w:link w:val="1618"/>
    <w:uiPriority w:val="0"/>
    <w:qFormat/>
    <w:rPr>
      <w:rFonts w:ascii="Cambria" w:hAnsi="Cambria"/>
      <w:spacing w:val="4"/>
      <w:sz w:val="24"/>
      <w:szCs w:val="21"/>
    </w:rPr>
  </w:style>
  <w:style w:type="paragraph" w:styleId="1618" w:customStyle="1">
    <w:name w:val="CL 正文1.25"/>
    <w:basedOn w:val="779"/>
    <w:link w:val="1617"/>
    <w:uiPriority w:val="0"/>
    <w:qFormat/>
    <w:pPr>
      <w:ind w:firstLine="200"/>
      <w:spacing w:line="360" w:lineRule="auto"/>
    </w:pPr>
    <w:rPr>
      <w:rFonts w:ascii="Cambria" w:hAnsi="Cambria"/>
      <w:spacing w:val="4"/>
      <w:sz w:val="24"/>
      <w:szCs w:val="21"/>
      <w:lang w:bidi="mn-Mong-CN"/>
    </w:rPr>
  </w:style>
  <w:style w:type="character" w:styleId="1619" w:customStyle="1">
    <w:name w:val="正文缩进 Char1"/>
    <w:uiPriority w:val="0"/>
    <w:qFormat/>
    <w:rPr>
      <w:rFonts w:ascii="Times New Roman" w:hAnsi="Times New Roman" w:eastAsia="楷体_GB2312" w:cs="Times New Roman"/>
      <w:sz w:val="24"/>
      <w:szCs w:val="20"/>
    </w:rPr>
  </w:style>
  <w:style w:type="character" w:styleId="1620" w:customStyle="1">
    <w:name w:val="正文缩进 Char"/>
    <w:uiPriority w:val="0"/>
    <w:qFormat/>
    <w:rPr>
      <w:rFonts w:eastAsia="楷体_GB2312"/>
      <w:sz w:val="24"/>
      <w:lang w:val="en-US" w:eastAsia="zh-CN" w:bidi="ar-SA"/>
    </w:rPr>
  </w:style>
  <w:style w:type="paragraph" w:styleId="1621" w:customStyle="1">
    <w:name w:val="Char Char3 Char Char Char Char Char Char Char Char Char Char Char Char Char Char Char Char"/>
    <w:basedOn w:val="779"/>
    <w:uiPriority w:val="0"/>
    <w:qFormat/>
    <w:pPr>
      <w:ind w:firstLine="200"/>
      <w:jc w:val="left"/>
      <w:spacing w:after="160" w:line="360" w:lineRule="auto"/>
      <w:widowControl/>
    </w:pPr>
    <w:rPr>
      <w:rFonts w:ascii="宋体" w:hAnsi="宋体"/>
      <w:sz w:val="24"/>
    </w:rPr>
  </w:style>
  <w:style w:type="paragraph" w:styleId="1622" w:customStyle="1">
    <w:name w:val="Char Char Char1 Char Char Char Char"/>
    <w:basedOn w:val="779"/>
    <w:uiPriority w:val="0"/>
    <w:qFormat/>
    <w:pPr>
      <w:jc w:val="left"/>
      <w:spacing w:after="160" w:line="240" w:lineRule="exact"/>
      <w:widowControl/>
    </w:pPr>
    <w:rPr>
      <w:sz w:val="24"/>
      <w:szCs w:val="24"/>
    </w:rPr>
  </w:style>
  <w:style w:type="paragraph" w:styleId="1623" w:customStyle="1">
    <w:name w:val="小四 段落 宋体 Char Char Char Char Char Char"/>
    <w:basedOn w:val="1624"/>
    <w:uiPriority w:val="0"/>
    <w:qFormat/>
    <w:pPr>
      <w:ind w:firstLine="480"/>
    </w:pPr>
    <w:rPr>
      <w:rFonts w:ascii="宋体" w:hAnsi="宋体"/>
    </w:rPr>
  </w:style>
  <w:style w:type="paragraph" w:styleId="1624" w:customStyle="1">
    <w:name w:val="小四 段落 宋体 Char Char Char Char Char Char Char"/>
    <w:basedOn w:val="794"/>
    <w:uiPriority w:val="0"/>
    <w:semiHidden/>
    <w:qFormat/>
    <w:pPr>
      <w:ind w:left="0" w:right="-33" w:firstLine="545"/>
      <w:jc w:val="left"/>
      <w:tabs>
        <w:tab w:val="clear" w:pos="360" w:leader="none"/>
      </w:tabs>
    </w:pPr>
    <w:rPr>
      <w:rFonts w:ascii="Times New Roman" w:hAnsi="Times New Roman" w:eastAsia="宋体"/>
      <w:lang w:val="en-US"/>
    </w:rPr>
  </w:style>
  <w:style w:type="paragraph" w:styleId="1625" w:customStyle="1">
    <w:name w:val="cardlist-value"/>
    <w:basedOn w:val="779"/>
    <w:uiPriority w:val="0"/>
    <w:qFormat/>
    <w:pPr>
      <w:jc w:val="left"/>
      <w:spacing w:before="100" w:beforeAutospacing="1" w:after="100" w:afterAutospacing="1"/>
      <w:widowControl/>
    </w:pPr>
    <w:rPr>
      <w:rFonts w:ascii="宋体" w:hAnsi="宋体" w:cs="宋体"/>
      <w:sz w:val="24"/>
      <w:szCs w:val="24"/>
    </w:rPr>
  </w:style>
  <w:style w:type="paragraph" w:styleId="1626" w:customStyle="1">
    <w:name w:val="Default Paragraph Font Para Char"/>
    <w:basedOn w:val="779"/>
    <w:uiPriority w:val="0"/>
    <w:semiHidden/>
    <w:qFormat/>
    <w:pPr>
      <w:jc w:val="left"/>
      <w:spacing w:after="160" w:line="240" w:lineRule="exact"/>
      <w:widowControl/>
    </w:pPr>
    <w:rPr>
      <w:rFonts w:ascii="Verdana" w:hAnsi="Verdana"/>
      <w:sz w:val="20"/>
      <w:lang w:eastAsia="en-US"/>
    </w:rPr>
  </w:style>
  <w:style w:type="paragraph" w:styleId="1627" w:customStyle="1">
    <w:name w:val="Plain Text1"/>
    <w:basedOn w:val="779"/>
    <w:uiPriority w:val="0"/>
    <w:qFormat/>
    <w:rPr>
      <w:rFonts w:ascii="宋体" w:hAnsi="Courier New" w:eastAsia="楷体_GB2312"/>
      <w:sz w:val="26"/>
    </w:rPr>
  </w:style>
  <w:style w:type="paragraph" w:styleId="1628" w:customStyle="1">
    <w:name w:val="小四 段落 宋体 Char"/>
    <w:basedOn w:val="794"/>
    <w:uiPriority w:val="0"/>
    <w:qFormat/>
    <w:pPr>
      <w:ind w:left="0" w:right="-33" w:firstLine="480"/>
      <w:jc w:val="left"/>
      <w:tabs>
        <w:tab w:val="clear" w:pos="360" w:leader="none"/>
      </w:tabs>
    </w:pPr>
    <w:rPr>
      <w:rFonts w:ascii="Times New Roman" w:hAnsi="Times New Roman" w:eastAsia="宋体"/>
      <w:lang w:val="en-US"/>
    </w:rPr>
  </w:style>
  <w:style w:type="paragraph" w:styleId="1629" w:customStyle="1">
    <w:name w:val="纯文本2"/>
    <w:basedOn w:val="779"/>
    <w:uiPriority w:val="0"/>
    <w:qFormat/>
    <w:rPr>
      <w:rFonts w:ascii="宋体" w:hAnsi="Courier New" w:eastAsia="楷体_GB2312"/>
      <w:sz w:val="26"/>
    </w:rPr>
  </w:style>
  <w:style w:type="paragraph" w:styleId="1630" w:customStyle="1">
    <w:name w:val="Andy_一级"/>
    <w:basedOn w:val="779"/>
    <w:uiPriority w:val="0"/>
    <w:qFormat/>
    <w:pPr>
      <w:ind w:left="420" w:hanging="420"/>
      <w:keepNext/>
      <w:spacing w:line="360" w:lineRule="auto"/>
      <w:tabs>
        <w:tab w:val="left" w:pos="420" w:leader="none"/>
      </w:tabs>
    </w:pPr>
    <w:rPr>
      <w:rFonts w:ascii="Calibri" w:hAnsi="Calibri"/>
      <w:b/>
      <w:sz w:val="24"/>
      <w:szCs w:val="22"/>
    </w:rPr>
  </w:style>
  <w:style w:type="paragraph" w:styleId="1631" w:customStyle="1">
    <w:name w:val="Andy_4级"/>
    <w:basedOn w:val="779"/>
    <w:uiPriority w:val="0"/>
    <w:qFormat/>
    <w:pPr>
      <w:ind w:left="420" w:firstLine="510"/>
      <w:spacing w:line="360" w:lineRule="auto"/>
      <w:tabs>
        <w:tab w:val="left" w:pos="420" w:leader="none"/>
      </w:tabs>
    </w:pPr>
    <w:rPr>
      <w:rFonts w:ascii="Calibri" w:hAnsi="Calibri"/>
      <w:sz w:val="24"/>
    </w:rPr>
  </w:style>
  <w:style w:type="paragraph" w:styleId="1632" w:customStyle="1">
    <w:name w:val="纯文本3"/>
    <w:basedOn w:val="779"/>
    <w:uiPriority w:val="0"/>
    <w:qFormat/>
    <w:rPr>
      <w:rFonts w:ascii="宋体" w:hAnsi="Courier New" w:eastAsia="楷体_GB2312"/>
      <w:sz w:val="26"/>
    </w:rPr>
  </w:style>
  <w:style w:type="table" w:styleId="1633" w:customStyle="1">
    <w:name w:val="网格型5"/>
    <w:basedOn w:val="79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4" w:customStyle="1">
    <w:name w:val="纯文本4"/>
    <w:basedOn w:val="779"/>
    <w:uiPriority w:val="0"/>
    <w:qFormat/>
    <w:rPr>
      <w:rFonts w:ascii="宋体" w:hAnsi="Courier New" w:eastAsia="楷体_GB2312"/>
      <w:sz w:val="26"/>
    </w:rPr>
  </w:style>
  <w:style w:type="character" w:styleId="1635" w:customStyle="1">
    <w:name w:val="批注框文本 Char"/>
    <w:uiPriority w:val="0"/>
    <w:qFormat/>
    <w:rPr>
      <w:rFonts w:eastAsia="楷体_GB2312"/>
      <w:sz w:val="18"/>
      <w:szCs w:val="18"/>
    </w:rPr>
  </w:style>
  <w:style w:type="paragraph" w:styleId="1636" w:customStyle="1">
    <w:name w:val="纯文本6"/>
    <w:basedOn w:val="779"/>
    <w:uiPriority w:val="0"/>
    <w:qFormat/>
    <w:rPr>
      <w:rFonts w:ascii="宋体" w:hAnsi="Courier New" w:eastAsia="楷体_GB2312"/>
      <w:sz w:val="26"/>
    </w:rPr>
  </w:style>
  <w:style w:type="paragraph" w:styleId="1637" w:customStyle="1">
    <w:name w:val="纯文本7"/>
    <w:basedOn w:val="779"/>
    <w:uiPriority w:val="0"/>
    <w:qFormat/>
    <w:rPr>
      <w:rFonts w:ascii="宋体" w:hAnsi="Courier New" w:eastAsia="楷体_GB2312"/>
      <w:sz w:val="26"/>
      <w:lang w:val="zh-CN"/>
    </w:rPr>
  </w:style>
  <w:style w:type="paragraph" w:styleId="163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9" w:customStyle="1">
    <w:name w:val="彩色列表 - 强调文字颜色 11"/>
    <w:basedOn w:val="779"/>
    <w:uiPriority w:val="34"/>
    <w:qFormat/>
    <w:pPr>
      <w:ind w:firstLine="420"/>
      <w:jc w:val="left"/>
      <w:spacing w:line="480" w:lineRule="auto"/>
    </w:pPr>
    <w:rPr>
      <w:rFonts w:ascii="Calibri" w:hAnsi="Calibri"/>
      <w:sz w:val="24"/>
      <w:szCs w:val="22"/>
      <w:lang w:eastAsia="zh-TW"/>
    </w:rPr>
  </w:style>
  <w:style w:type="character" w:styleId="1640" w:customStyle="1">
    <w:name w:val="标题 3 Char"/>
    <w:uiPriority w:val="0"/>
    <w:qFormat/>
    <w:rPr>
      <w:rFonts w:eastAsia="楷体_GB2312"/>
      <w:b/>
      <w:sz w:val="26"/>
    </w:rPr>
  </w:style>
  <w:style w:type="character" w:styleId="1641" w:customStyle="1">
    <w:name w:val="标题 4 Char"/>
    <w:uiPriority w:val="0"/>
    <w:qFormat/>
    <w:rPr>
      <w:rFonts w:ascii="Arial" w:hAnsi="Arial" w:eastAsia="黑体"/>
      <w:b/>
      <w:bCs/>
      <w:sz w:val="28"/>
      <w:szCs w:val="28"/>
    </w:rPr>
  </w:style>
  <w:style w:type="character" w:styleId="1642" w:customStyle="1">
    <w:name w:val="标题 5 Char"/>
    <w:uiPriority w:val="0"/>
    <w:qFormat/>
    <w:rPr>
      <w:rFonts w:ascii="宋体" w:hAnsi="Tms Rmn"/>
      <w:b/>
      <w:sz w:val="28"/>
    </w:rPr>
  </w:style>
  <w:style w:type="character" w:styleId="1643" w:customStyle="1">
    <w:name w:val="标题 6 Char"/>
    <w:uiPriority w:val="0"/>
    <w:qFormat/>
    <w:rPr>
      <w:rFonts w:ascii="黑体" w:hAnsi="Tms Rmn" w:eastAsia="黑体"/>
      <w:b/>
      <w:sz w:val="24"/>
    </w:rPr>
  </w:style>
  <w:style w:type="character" w:styleId="1644" w:customStyle="1">
    <w:name w:val="标题 7 Char"/>
    <w:uiPriority w:val="0"/>
    <w:qFormat/>
    <w:rPr>
      <w:rFonts w:ascii="宋体" w:hAnsi="Tms Rmn"/>
      <w:b/>
      <w:sz w:val="24"/>
    </w:rPr>
  </w:style>
  <w:style w:type="character" w:styleId="1645" w:customStyle="1">
    <w:name w:val="标题 8 Char"/>
    <w:uiPriority w:val="0"/>
    <w:qFormat/>
    <w:rPr>
      <w:rFonts w:ascii="Arial" w:hAnsi="Arial" w:eastAsia="黑体"/>
      <w:sz w:val="24"/>
      <w:szCs w:val="24"/>
    </w:rPr>
  </w:style>
  <w:style w:type="character" w:styleId="1646" w:customStyle="1">
    <w:name w:val="标题 9 Char"/>
    <w:uiPriority w:val="0"/>
    <w:qFormat/>
    <w:rPr>
      <w:rFonts w:ascii="Arial" w:hAnsi="Arial" w:eastAsia="黑体"/>
      <w:sz w:val="21"/>
      <w:szCs w:val="21"/>
    </w:rPr>
  </w:style>
  <w:style w:type="character" w:styleId="1647" w:customStyle="1">
    <w:name w:val="脚注文本 Char"/>
    <w:uiPriority w:val="0"/>
    <w:semiHidden/>
    <w:qFormat/>
    <w:rPr>
      <w:rFonts w:eastAsia="楷体_GB2312"/>
      <w:sz w:val="18"/>
    </w:rPr>
  </w:style>
  <w:style w:type="character" w:styleId="1648" w:customStyle="1">
    <w:name w:val="文档结构图 Char"/>
    <w:uiPriority w:val="0"/>
    <w:semiHidden/>
    <w:qFormat/>
    <w:rPr>
      <w:sz w:val="21"/>
      <w:shd w:val="clear" w:color="auto" w:fill="000080"/>
    </w:rPr>
  </w:style>
  <w:style w:type="character" w:styleId="1649" w:customStyle="1">
    <w:name w:val="批注主题 Char"/>
    <w:uiPriority w:val="0"/>
    <w:semiHidden/>
    <w:qFormat/>
    <w:rPr>
      <w:rFonts w:eastAsia="楷体_GB2312"/>
      <w:b/>
      <w:bCs/>
      <w:sz w:val="26"/>
      <w:lang w:val="zh-CN" w:eastAsia="zh-CN"/>
    </w:rPr>
  </w:style>
  <w:style w:type="character" w:styleId="1650" w:customStyle="1">
    <w:name w:val="日期 Char"/>
    <w:uiPriority w:val="0"/>
    <w:qFormat/>
    <w:rPr>
      <w:rFonts w:ascii="宋体" w:hAnsi="宋体" w:eastAsia="楷体_GB2312"/>
      <w:sz w:val="24"/>
    </w:rPr>
  </w:style>
  <w:style w:type="character" w:styleId="1651" w:customStyle="1">
    <w:name w:val="正文文本 2 Char"/>
    <w:uiPriority w:val="0"/>
    <w:qFormat/>
    <w:rPr>
      <w:rFonts w:eastAsia="楷体_GB2312"/>
      <w:sz w:val="26"/>
    </w:rPr>
  </w:style>
  <w:style w:type="character" w:styleId="1652" w:customStyle="1">
    <w:name w:val="正文文本缩进 3 Char"/>
    <w:uiPriority w:val="0"/>
    <w:qFormat/>
    <w:rPr>
      <w:sz w:val="24"/>
      <w:szCs w:val="24"/>
    </w:rPr>
  </w:style>
  <w:style w:type="paragraph" w:styleId="165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4" w:customStyle="1">
    <w:name w:val="纯文本111"/>
    <w:basedOn w:val="779"/>
    <w:uiPriority w:val="0"/>
    <w:qFormat/>
    <w:rPr>
      <w:rFonts w:ascii="宋体" w:hAnsi="Courier New"/>
      <w:sz w:val="34"/>
    </w:rPr>
  </w:style>
  <w:style w:type="character" w:styleId="1655" w:customStyle="1">
    <w:name w:val="尾注文本 Char"/>
    <w:uiPriority w:val="0"/>
    <w:qFormat/>
    <w:rPr>
      <w:rFonts w:eastAsia="楷体_GB2312"/>
      <w:sz w:val="26"/>
    </w:rPr>
  </w:style>
  <w:style w:type="character" w:styleId="1656" w:customStyle="1">
    <w:name w:val="未处理的提及1"/>
    <w:basedOn w:val="789"/>
    <w:uiPriority w:val="99"/>
    <w:semiHidden/>
    <w:unhideWhenUsed/>
    <w:qFormat/>
    <w:rPr>
      <w:color w:val="605e5c"/>
      <w:shd w:val="clear" w:color="auto" w:fill="e1dfdd"/>
    </w:rPr>
  </w:style>
  <w:style w:type="paragraph" w:styleId="165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8" w:customStyle="1">
    <w:name w:val="列出段落3"/>
    <w:basedOn w:val="779"/>
    <w:uiPriority w:val="34"/>
    <w:qFormat/>
    <w:pPr>
      <w:ind w:firstLine="420"/>
    </w:pPr>
  </w:style>
  <w:style w:type="table" w:styleId="1659" w:customStyle="1">
    <w:name w:val="网格型51"/>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6"/>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4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2"/>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3" w:customStyle="1">
    <w:name w:val="Char Char411"/>
    <w:uiPriority w:val="0"/>
    <w:qFormat/>
    <w:rPr>
      <w:rFonts w:ascii="宋体" w:hAnsi="宋体" w:eastAsia="黑体" w:cs="Arial"/>
      <w:b/>
      <w:sz w:val="28"/>
      <w:szCs w:val="32"/>
      <w:lang w:val="en-US" w:eastAsia="zh-CN" w:bidi="ar-SA"/>
    </w:rPr>
  </w:style>
  <w:style w:type="character" w:styleId="1664" w:customStyle="1">
    <w:name w:val="Char Char111"/>
    <w:uiPriority w:val="0"/>
    <w:qFormat/>
    <w:rPr>
      <w:rFonts w:ascii="黑体" w:hAnsi="Arial" w:eastAsia="黑体" w:cs="Arial"/>
      <w:b/>
      <w:bCs/>
      <w:sz w:val="32"/>
      <w:szCs w:val="32"/>
      <w:lang w:val="en-US" w:eastAsia="zh-CN" w:bidi="ar-SA"/>
    </w:rPr>
  </w:style>
  <w:style w:type="character" w:styleId="1665" w:customStyle="1">
    <w:name w:val="Char Char51"/>
    <w:uiPriority w:val="0"/>
    <w:qFormat/>
    <w:rPr>
      <w:rFonts w:eastAsia="宋体"/>
      <w:b/>
      <w:bCs/>
      <w:sz w:val="21"/>
      <w:szCs w:val="24"/>
      <w:lang w:val="en-US" w:eastAsia="zh-CN" w:bidi="ar-SA"/>
    </w:rPr>
  </w:style>
  <w:style w:type="character" w:styleId="1666" w:customStyle="1">
    <w:name w:val="Char Char2111"/>
    <w:uiPriority w:val="0"/>
    <w:qFormat/>
    <w:rPr>
      <w:rFonts w:eastAsia="宋体"/>
      <w:sz w:val="21"/>
      <w:szCs w:val="24"/>
      <w:lang w:val="en-US" w:eastAsia="zh-CN" w:bidi="ar-SA"/>
    </w:rPr>
  </w:style>
  <w:style w:type="character" w:styleId="1667" w:customStyle="1">
    <w:name w:val="Char Char311"/>
    <w:uiPriority w:val="0"/>
    <w:qFormat/>
    <w:rPr>
      <w:rFonts w:ascii="黑体" w:hAnsi="宋体" w:eastAsia="黑体" w:cs="Arial"/>
      <w:b/>
      <w:bCs/>
      <w:sz w:val="24"/>
      <w:szCs w:val="24"/>
      <w:lang w:val="en-US" w:eastAsia="zh-CN" w:bidi="ar-SA"/>
    </w:rPr>
  </w:style>
  <w:style w:type="paragraph" w:styleId="1668" w:customStyle="1">
    <w:name w:val="Char111"/>
    <w:basedOn w:val="779"/>
    <w:uiPriority w:val="0"/>
    <w:qFormat/>
    <w:pPr>
      <w:jc w:val="left"/>
      <w:spacing w:after="160" w:line="240" w:lineRule="exact"/>
      <w:widowControl/>
    </w:pPr>
    <w:rPr>
      <w:rFonts w:ascii="Verdana" w:hAnsi="Verdana" w:eastAsia="仿宋_GB2312"/>
      <w:sz w:val="24"/>
      <w:lang w:eastAsia="en-US"/>
    </w:rPr>
  </w:style>
  <w:style w:type="paragraph" w:styleId="1669"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0" w:customStyle="1">
    <w:name w:val="Char Char Char Char Char Char Char Char Char Char11"/>
    <w:basedOn w:val="779"/>
    <w:uiPriority w:val="0"/>
    <w:qFormat/>
    <w:pPr>
      <w:ind w:left="855" w:hanging="855"/>
      <w:tabs>
        <w:tab w:val="left" w:pos="360" w:leader="none"/>
        <w:tab w:val="left" w:pos="855" w:leader="none"/>
      </w:tabs>
    </w:pPr>
    <w:rPr>
      <w:sz w:val="24"/>
      <w:szCs w:val="24"/>
    </w:rPr>
  </w:style>
  <w:style w:type="paragraph" w:styleId="1671" w:customStyle="1">
    <w:name w:val="Char Char Char Char21"/>
    <w:basedOn w:val="779"/>
    <w:uiPriority w:val="0"/>
    <w:qFormat/>
    <w:rPr>
      <w:szCs w:val="24"/>
    </w:rPr>
  </w:style>
  <w:style w:type="paragraph" w:styleId="1672" w:customStyle="1">
    <w:name w:val="Char Char Char Char111"/>
    <w:basedOn w:val="779"/>
    <w:uiPriority w:val="0"/>
    <w:qFormat/>
    <w:rPr>
      <w:szCs w:val="24"/>
    </w:rPr>
  </w:style>
  <w:style w:type="paragraph" w:styleId="1673" w:customStyle="1">
    <w:name w:val="TOC 标题2"/>
    <w:basedOn w:val="780"/>
    <w:next w:val="779"/>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4" w:customStyle="1">
    <w:name w:val="样式 小四 段前: 5 磅 段后: 5 磅 首行缩进:  2 字符"/>
    <w:basedOn w:val="779"/>
    <w:uiPriority w:val="99"/>
    <w:qFormat/>
    <w:pPr>
      <w:spacing w:line="360" w:lineRule="auto"/>
    </w:pPr>
    <w:rPr>
      <w:rFonts w:ascii="宋体" w:hAnsi="宋体"/>
      <w:szCs w:val="21"/>
    </w:rPr>
  </w:style>
  <w:style w:type="character" w:styleId="1675" w:customStyle="1">
    <w:name w:val="未处理的提及2"/>
    <w:basedOn w:val="789"/>
    <w:uiPriority w:val="99"/>
    <w:semiHidden/>
    <w:unhideWhenUsed/>
    <w:qFormat/>
    <w:rPr>
      <w:color w:val="605e5c"/>
      <w:shd w:val="clear" w:color="auto" w:fill="e1dfdd"/>
    </w:rPr>
  </w:style>
  <w:style w:type="table" w:styleId="1676" w:customStyle="1">
    <w:name w:val="网格型53"/>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修订2"/>
    <w:hidden/>
    <w:uiPriority w:val="99"/>
    <w:semiHidden/>
    <w:qFormat/>
    <w:rPr>
      <w:rFonts w:hint="default" w:ascii="Times New Roman" w:hAnsi="Times New Roman" w:eastAsia="宋体" w:cs="Times New Roman"/>
      <w:sz w:val="21"/>
      <w:lang w:val="en-US" w:eastAsia="zh-CN" w:bidi="ar-SA"/>
    </w:rPr>
  </w:style>
  <w:style w:type="table" w:styleId="1678" w:customStyle="1">
    <w:name w:val="网格型11"/>
    <w:basedOn w:val="79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9" w:customStyle="1">
    <w:name w:val="NormalCharacter"/>
    <w:uiPriority w:val="0"/>
    <w:semiHidden/>
    <w:qFormat/>
  </w:style>
  <w:style w:type="table" w:styleId="1680" w:customStyle="1">
    <w:name w:val="网格型42"/>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7"/>
    <w:basedOn w:val="790"/>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2" w:customStyle="1">
    <w:name w:val="首行缩进"/>
    <w:basedOn w:val="779"/>
    <w:uiPriority w:val="0"/>
    <w:qFormat/>
    <w:pPr>
      <w:ind w:firstLine="480"/>
    </w:pPr>
    <w:rPr>
      <w:rFonts w:ascii="Calibri" w:hAnsi="Calibri" w:eastAsia="楷体_GB2312"/>
      <w:sz w:val="26"/>
      <w:lang w:val="zh-CN"/>
    </w:rPr>
  </w:style>
  <w:style w:type="character" w:styleId="1683" w:customStyle="1">
    <w:name w:val="未处理的提及3"/>
    <w:basedOn w:val="789"/>
    <w:uiPriority w:val="99"/>
    <w:semiHidden/>
    <w:unhideWhenUsed/>
    <w:qFormat/>
    <w:rPr>
      <w:color w:val="605e5c"/>
      <w:shd w:val="clear" w:color="auto" w:fill="e1dfdd"/>
    </w:rPr>
  </w:style>
  <w:style w:type="table" w:styleId="1684" w:customStyle="1">
    <w:name w:val="网格型42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21"/>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8"/>
    <w:basedOn w:val="79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12"/>
    <w:basedOn w:val="790"/>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21"/>
    <w:basedOn w:val="79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31"/>
    <w:basedOn w:val="790"/>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3"/>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4"/>
    <w:basedOn w:val="79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511"/>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62"/>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41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522"/>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531"/>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111"/>
    <w:basedOn w:val="79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422"/>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0"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1" w:customStyle="1">
    <w:name w:val="Char Char91"/>
    <w:uiPriority w:val="0"/>
    <w:qFormat/>
    <w:rPr>
      <w:rFonts w:eastAsia="宋体"/>
      <w:b/>
      <w:bCs/>
      <w:sz w:val="32"/>
      <w:szCs w:val="44"/>
      <w:lang w:val="en-US" w:eastAsia="zh-CN" w:bidi="ar-SA"/>
    </w:rPr>
  </w:style>
  <w:style w:type="character" w:styleId="1702" w:customStyle="1">
    <w:name w:val="Body Text Indent Char"/>
    <w:uiPriority w:val="0"/>
    <w:qFormat/>
    <w:rPr>
      <w:rFonts w:ascii="宋体" w:hAnsi="宋体" w:eastAsia="宋体"/>
      <w:sz w:val="21"/>
      <w:lang w:val="en-US" w:eastAsia="zh-CN" w:bidi="ar-SA"/>
    </w:rPr>
  </w:style>
  <w:style w:type="character" w:styleId="1703" w:customStyle="1">
    <w:name w:val="Body Text Indent 2 Char"/>
    <w:uiPriority w:val="0"/>
    <w:qFormat/>
    <w:rPr>
      <w:rFonts w:eastAsia="宋体"/>
      <w:sz w:val="21"/>
      <w:szCs w:val="24"/>
      <w:lang w:val="en-US" w:eastAsia="zh-CN" w:bidi="ar-SA"/>
    </w:rPr>
  </w:style>
  <w:style w:type="character" w:styleId="1704" w:customStyle="1">
    <w:name w:val="批注文字 Char2"/>
    <w:uiPriority w:val="0"/>
    <w:qFormat/>
    <w:rPr>
      <w:rFonts w:eastAsia="宋体"/>
      <w:sz w:val="21"/>
      <w:szCs w:val="24"/>
      <w:lang w:val="en-US" w:eastAsia="zh-CN" w:bidi="ar-SA"/>
    </w:rPr>
  </w:style>
  <w:style w:type="character" w:styleId="1705" w:customStyle="1">
    <w:name w:val="Comment Subject Char"/>
    <w:uiPriority w:val="0"/>
    <w:qFormat/>
    <w:rPr>
      <w:b/>
      <w:sz w:val="24"/>
      <w:lang w:bidi="ar-SA"/>
    </w:rPr>
  </w:style>
  <w:style w:type="character" w:styleId="1706" w:customStyle="1">
    <w:name w:val="超链接_0"/>
    <w:uiPriority w:val="99"/>
    <w:qFormat/>
    <w:rPr>
      <w:rFonts w:ascii="Calibri" w:hAnsi="Calibri" w:cs="Times New Roman"/>
      <w:color w:val="0000ff"/>
      <w:u w:val="single"/>
    </w:rPr>
  </w:style>
  <w:style w:type="character" w:styleId="1707" w:customStyle="1">
    <w:name w:val="Balloon Text Char"/>
    <w:uiPriority w:val="0"/>
    <w:qFormat/>
    <w:rPr>
      <w:sz w:val="18"/>
      <w:lang w:bidi="ar-SA"/>
    </w:rPr>
  </w:style>
  <w:style w:type="character" w:styleId="1708" w:customStyle="1">
    <w:name w:val="Heading 3 Char1"/>
    <w:uiPriority w:val="0"/>
    <w:qFormat/>
    <w:rPr>
      <w:rFonts w:eastAsia="宋体"/>
      <w:b/>
      <w:bCs/>
      <w:sz w:val="24"/>
      <w:szCs w:val="32"/>
      <w:lang w:val="en-US" w:eastAsia="zh-CN" w:bidi="ar-SA"/>
    </w:rPr>
  </w:style>
  <w:style w:type="character" w:styleId="1709" w:customStyle="1">
    <w:name w:val="Document Map Char"/>
    <w:uiPriority w:val="0"/>
    <w:qFormat/>
    <w:rPr>
      <w:rFonts w:eastAsia="宋体"/>
      <w:sz w:val="21"/>
      <w:szCs w:val="24"/>
      <w:lang w:val="en-US" w:eastAsia="zh-CN" w:bidi="ar-SA"/>
    </w:rPr>
  </w:style>
  <w:style w:type="character" w:styleId="1710" w:customStyle="1">
    <w:name w:val="Comment Text Char1"/>
    <w:uiPriority w:val="0"/>
    <w:qFormat/>
    <w:rPr>
      <w:sz w:val="24"/>
      <w:lang w:bidi="ar-SA"/>
    </w:rPr>
  </w:style>
  <w:style w:type="character" w:styleId="1711" w:customStyle="1">
    <w:name w:val="Comment Text Char"/>
    <w:uiPriority w:val="0"/>
    <w:qFormat/>
    <w:rPr>
      <w:rFonts w:cs="Times New Roman"/>
      <w:sz w:val="24"/>
      <w:szCs w:val="24"/>
    </w:rPr>
  </w:style>
  <w:style w:type="character" w:styleId="1712" w:customStyle="1">
    <w:name w:val="Date Char"/>
    <w:uiPriority w:val="0"/>
    <w:qFormat/>
    <w:rPr>
      <w:rFonts w:eastAsia="宋体"/>
      <w:sz w:val="21"/>
      <w:szCs w:val="24"/>
      <w:lang w:val="en-US" w:eastAsia="zh-CN" w:bidi="ar-SA"/>
    </w:rPr>
  </w:style>
  <w:style w:type="paragraph" w:styleId="1713" w:customStyle="1">
    <w:name w:val="标题_0"/>
    <w:basedOn w:val="1714"/>
    <w:uiPriority w:val="0"/>
    <w:qFormat/>
    <w:pPr>
      <w:jc w:val="center"/>
      <w:spacing w:before="120" w:after="120" w:line="360" w:lineRule="auto"/>
      <w:outlineLvl w:val="0"/>
    </w:pPr>
    <w:rPr>
      <w:rFonts w:ascii="黑体" w:hAnsi="Arial" w:eastAsia="黑体"/>
      <w:b/>
      <w:bCs/>
      <w:sz w:val="32"/>
      <w:szCs w:val="32"/>
    </w:rPr>
  </w:style>
  <w:style w:type="paragraph" w:styleId="1714" w:customStyle="1">
    <w:name w:val="正文_1"/>
    <w:uiPriority w:val="0"/>
    <w:qFormat/>
    <w:rPr>
      <w:rFonts w:hint="default" w:ascii="Times New Roman" w:hAnsi="Times New Roman" w:eastAsia="宋体" w:cs="Times New Roman"/>
      <w:sz w:val="21"/>
      <w:szCs w:val="22"/>
      <w:lang w:val="en-US" w:eastAsia="zh-CN" w:bidi="ar-SA"/>
    </w:rPr>
  </w:style>
  <w:style w:type="paragraph" w:styleId="1715" w:customStyle="1">
    <w:name w:val="标题 3_0"/>
    <w:basedOn w:val="1653"/>
    <w:next w:val="1653"/>
    <w:uiPriority w:val="0"/>
    <w:qFormat/>
    <w:pPr>
      <w:keepLines/>
      <w:keepNext/>
      <w:spacing w:before="260" w:after="260" w:line="413" w:lineRule="auto"/>
      <w:outlineLvl w:val="2"/>
    </w:pPr>
    <w:rPr>
      <w:rFonts w:ascii="Times New Roman" w:hAnsi="Times New Roman"/>
      <w:b/>
      <w:bCs/>
      <w:sz w:val="32"/>
      <w:szCs w:val="32"/>
    </w:rPr>
  </w:style>
  <w:style w:type="paragraph" w:styleId="1716" w:customStyle="1">
    <w:name w:val="正文缩进_0"/>
    <w:basedOn w:val="1714"/>
    <w:uiPriority w:val="0"/>
    <w:qFormat/>
    <w:pPr>
      <w:ind w:firstLine="420"/>
      <w:jc w:val="both"/>
      <w:widowControl w:val="off"/>
    </w:pPr>
    <w:rPr>
      <w:u w:val="single"/>
    </w:rPr>
  </w:style>
  <w:style w:type="paragraph" w:styleId="1717" w:customStyle="1">
    <w:name w:val="标题 4_0"/>
    <w:basedOn w:val="1653"/>
    <w:next w:val="1653"/>
    <w:uiPriority w:val="0"/>
    <w:qFormat/>
    <w:pPr>
      <w:keepLines/>
      <w:keepNext/>
      <w:spacing w:before="280" w:after="290" w:line="372" w:lineRule="auto"/>
      <w:outlineLvl w:val="3"/>
    </w:pPr>
    <w:rPr>
      <w:rFonts w:ascii="Cambria" w:hAnsi="Cambria"/>
      <w:b/>
      <w:bCs/>
      <w:sz w:val="28"/>
      <w:szCs w:val="28"/>
    </w:rPr>
  </w:style>
  <w:style w:type="paragraph" w:styleId="171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9" w:customStyle="1">
    <w:name w:val="正文文本_0"/>
    <w:basedOn w:val="1653"/>
    <w:uiPriority w:val="0"/>
    <w:qFormat/>
    <w:pPr>
      <w:ind w:left="72" w:right="30"/>
      <w:jc w:val="center"/>
      <w:spacing w:after="60" w:line="360" w:lineRule="atLeast"/>
    </w:pPr>
    <w:rPr>
      <w:rFonts w:ascii="Times New Roman" w:hAnsi="Times New Roman"/>
      <w:sz w:val="20"/>
      <w:szCs w:val="20"/>
    </w:rPr>
  </w:style>
  <w:style w:type="paragraph" w:styleId="1720" w:customStyle="1">
    <w:name w:val="_Style 37"/>
    <w:basedOn w:val="779"/>
    <w:next w:val="779"/>
    <w:uiPriority w:val="0"/>
    <w:qFormat/>
    <w:rPr>
      <w:szCs w:val="24"/>
    </w:rPr>
  </w:style>
  <w:style w:type="paragraph" w:styleId="1721" w:customStyle="1">
    <w:name w:val="2-2ji"/>
    <w:basedOn w:val="781"/>
    <w:uiPriority w:val="0"/>
    <w:qFormat/>
    <w:pPr>
      <w:keepLines/>
      <w:spacing w:line="360" w:lineRule="auto"/>
    </w:pPr>
    <w:rPr>
      <w:rFonts w:ascii="宋体" w:hAnsi="宋体" w:eastAsia="宋体"/>
      <w:sz w:val="36"/>
      <w:szCs w:val="24"/>
      <w:lang w:val="zh-CN"/>
    </w:rPr>
  </w:style>
  <w:style w:type="paragraph" w:styleId="1722" w:customStyle="1">
    <w:name w:val="TOC 标题_0"/>
    <w:basedOn w:val="1723"/>
    <w:next w:val="1653"/>
    <w:uiPriority w:val="0"/>
    <w:qFormat/>
    <w:pPr>
      <w:outlineLvl w:val="9"/>
    </w:pPr>
    <w:rPr>
      <w:rFonts w:ascii="Calibri" w:hAnsi="Calibri"/>
    </w:rPr>
  </w:style>
  <w:style w:type="paragraph" w:styleId="1723" w:customStyle="1">
    <w:name w:val="标题 1_0"/>
    <w:basedOn w:val="1653"/>
    <w:next w:val="1653"/>
    <w:uiPriority w:val="0"/>
    <w:qFormat/>
    <w:pPr>
      <w:keepLines/>
      <w:keepNext/>
      <w:spacing w:before="340" w:after="330" w:line="576" w:lineRule="auto"/>
      <w:outlineLvl w:val="0"/>
    </w:pPr>
    <w:rPr>
      <w:rFonts w:ascii="Times New Roman" w:hAnsi="Times New Roman"/>
      <w:b/>
      <w:bCs/>
      <w:sz w:val="44"/>
      <w:szCs w:val="44"/>
    </w:rPr>
  </w:style>
  <w:style w:type="character" w:styleId="1724" w:customStyle="1">
    <w:name w:val="标题 2 Char1"/>
    <w:uiPriority w:val="0"/>
    <w:qFormat/>
    <w:rPr>
      <w:rFonts w:ascii="Arial" w:hAnsi="Arial" w:eastAsia="黑体" w:cs="Calibri"/>
      <w:b/>
      <w:sz w:val="32"/>
      <w:szCs w:val="20"/>
    </w:rPr>
  </w:style>
  <w:style w:type="character" w:styleId="1725" w:customStyle="1">
    <w:name w:val="标题 3 Char1"/>
    <w:uiPriority w:val="0"/>
    <w:qFormat/>
    <w:rPr>
      <w:rFonts w:ascii="Calibri" w:hAnsi="Calibri" w:eastAsia="宋体" w:cs="Arial"/>
      <w:b/>
      <w:sz w:val="32"/>
      <w:szCs w:val="20"/>
    </w:rPr>
  </w:style>
  <w:style w:type="character" w:styleId="1726" w:customStyle="1">
    <w:name w:val="样式 Char"/>
    <w:link w:val="1302"/>
    <w:uiPriority w:val="0"/>
    <w:qFormat/>
    <w:rPr>
      <w:rFonts w:ascii="宋体" w:hAnsi="MS Sans Serif"/>
      <w:spacing w:val="12"/>
      <w:sz w:val="24"/>
      <w:szCs w:val="24"/>
    </w:rPr>
  </w:style>
  <w:style w:type="character" w:styleId="1727"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8"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9" w:customStyle="1">
    <w:name w:val="图片标题 (2) Exact"/>
    <w:link w:val="1730"/>
    <w:uiPriority w:val="0"/>
    <w:qFormat/>
    <w:rPr>
      <w:rFonts w:ascii="宋体" w:hAnsi="宋体" w:cs="宋体"/>
      <w:shd w:val="clear" w:color="auto" w:fill="ffffff"/>
      <w:lang w:eastAsia="en-US" w:bidi="en-US"/>
    </w:rPr>
  </w:style>
  <w:style w:type="paragraph" w:styleId="1730" w:customStyle="1">
    <w:name w:val="图片标题 (2)"/>
    <w:basedOn w:val="779"/>
    <w:link w:val="1729"/>
    <w:uiPriority w:val="0"/>
    <w:qFormat/>
    <w:pPr>
      <w:jc w:val="left"/>
      <w:spacing w:line="408" w:lineRule="exact"/>
      <w:shd w:val="clear" w:color="auto" w:fill="ffffff"/>
    </w:pPr>
    <w:rPr>
      <w:rFonts w:ascii="宋体" w:hAnsi="宋体" w:cs="宋体"/>
      <w:sz w:val="20"/>
      <w:lang w:eastAsia="en-US" w:bidi="en-US"/>
    </w:rPr>
  </w:style>
  <w:style w:type="character" w:styleId="1731"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2"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3"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4"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5" w:customStyle="1">
    <w:name w:val="网格型1111"/>
    <w:basedOn w:val="790"/>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311"/>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523"/>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8" w:customStyle="1">
    <w:name w:val="网格型63"/>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9" w:customStyle="1">
    <w:name w:val="网格型423"/>
    <w:basedOn w:val="790"/>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71c6a4d6-f6c8-45fa-a622-8797d2c908ac</errorID>
      <errorWord>上午00:00</errorWord>
      <group>L1_Knowledge</group>
      <groupName>知识性问题</groupName>
      <ability>L2_Time</ability>
      <abilityName>日期时间</abilityName>
      <candidateList/>
      <explain>时间与前缀不匹配，可能的时间前缀有“下午、晚上、凌晨、午夜”。</explain>
      <paraID>3A233512</paraID>
      <start>33</start>
      <end>40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AFA1411-A659-4972-AB2C-CD035CA09C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23</cp:revision>
  <dcterms:created xsi:type="dcterms:W3CDTF">2024-04-01T15:02:00Z</dcterms:created>
  <dcterms:modified xsi:type="dcterms:W3CDTF">2026-05-24T09:32:46Z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7F5E69642C104C21B94A521B8D1BA14B_13</vt:lpwstr>
  </property>
  <property fmtid="{D5CDD505-2E9C-101B-9397-08002B2CF9AE}" pid="4" name="KSOTemplateDocerSaveRecord">
    <vt:lpwstr>eyJoZGlkIjoiY2Q5NjBlMmY0YTYyM2JjMGQ4MGE5ZGMzYzAwZGVhMTEiLCJ1c2VySWQiOiIxMDg0OTQwMTYyIn0=</vt:lpwstr>
  </property>
</Properties>
</file>