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2304" w:leader="none"/>
        </w:tabs>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ascii="宋体" w:hAnsi="宋体"/>
          <w:b/>
          <w:sz w:val="44"/>
          <w:szCs w:val="44"/>
        </w:rPr>
        <w:t xml:space="preserve">南京卫生高等职业技术学校</w:t>
      </w:r>
      <w:r/>
    </w:p>
    <w:p>
      <w:pPr>
        <w:jc w:val="center"/>
        <w:spacing w:line="360" w:lineRule="auto"/>
        <w:rPr>
          <w:rFonts w:hint="eastAsia" w:ascii="宋体" w:hAnsi="宋体"/>
          <w:b/>
          <w:sz w:val="44"/>
          <w:szCs w:val="44"/>
        </w:rPr>
      </w:pPr>
      <w:r>
        <w:rPr>
          <w:rFonts w:hint="eastAsia" w:ascii="宋体" w:hAnsi="宋体"/>
          <w:b/>
          <w:sz w:val="44"/>
          <w:szCs w:val="44"/>
        </w:rPr>
        <w:t xml:space="preserve">室外运动场消险改造</w:t>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44"/>
          <w:szCs w:val="44"/>
        </w:rPr>
      </w:pPr>
      <w:r>
        <w:rPr>
          <w:rFonts w:hint="eastAsia" w:ascii="宋体" w:hAnsi="宋体"/>
          <w:b/>
          <w:sz w:val="44"/>
          <w:szCs w:val="44"/>
        </w:rPr>
      </w:r>
      <w:r/>
    </w:p>
    <w:p>
      <w:pPr>
        <w:jc w:val="center"/>
        <w:spacing w:line="360" w:lineRule="auto"/>
        <w:rPr>
          <w:rFonts w:hint="eastAsia" w:ascii="宋体" w:hAnsi="宋体"/>
          <w:b/>
          <w:sz w:val="32"/>
          <w:szCs w:val="32"/>
        </w:rPr>
      </w:pPr>
      <w:r>
        <w:rPr>
          <w:rFonts w:hint="eastAsia" w:ascii="宋体" w:hAnsi="宋体"/>
          <w:b/>
          <w:sz w:val="44"/>
          <w:szCs w:val="44"/>
        </w:rPr>
        <w:t xml:space="preserve">竞争性磋商采购文件</w:t>
      </w:r>
      <w:r/>
    </w:p>
    <w:p>
      <w:pPr>
        <w:jc w:val="center"/>
        <w:spacing w:line="360" w:lineRule="auto"/>
        <w:rPr>
          <w:rFonts w:hint="eastAsia" w:ascii="宋体" w:hAnsi="宋体"/>
          <w:sz w:val="36"/>
          <w:szCs w:val="36"/>
        </w:rPr>
      </w:pPr>
      <w:r>
        <w:rPr>
          <w:rFonts w:hint="eastAsia" w:ascii="宋体" w:hAnsi="宋体"/>
          <w:b/>
          <w:sz w:val="32"/>
          <w:szCs w:val="32"/>
        </w:rPr>
        <w:t xml:space="preserve">项目编号：</w:t>
      </w:r>
      <w:r>
        <w:rPr>
          <w:rFonts w:ascii="宋体" w:hAnsi="宋体"/>
          <w:b/>
          <w:sz w:val="32"/>
          <w:szCs w:val="32"/>
        </w:rPr>
        <w:t xml:space="preserve">JSZC-320100-JITC-C2026-0214</w:t>
      </w:r>
      <w:r>
        <w:rPr>
          <w:rFonts w:hint="eastAsia" w:ascii="宋体" w:hAnsi="宋体"/>
          <w:b/>
          <w:sz w:val="32"/>
          <w:szCs w:val="32"/>
        </w:rPr>
        <w:t xml:space="preserve">（</w:t>
      </w:r>
      <w:r>
        <w:rPr>
          <w:rFonts w:ascii="宋体" w:hAnsi="宋体"/>
          <w:b/>
          <w:sz w:val="32"/>
          <w:szCs w:val="32"/>
        </w:rPr>
        <w:t xml:space="preserve">JSTCC26009104195</w:t>
      </w:r>
      <w:r>
        <w:rPr>
          <w:rFonts w:hint="eastAsia" w:ascii="宋体" w:hAnsi="宋体"/>
          <w:b/>
          <w:sz w:val="32"/>
          <w:szCs w:val="32"/>
        </w:rPr>
        <w:t xml:space="preserve">）</w:t>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sz w:val="24"/>
          <w:szCs w:val="22"/>
        </w:rPr>
      </w:pPr>
      <w:r>
        <w:rPr>
          <w:rFonts w:hint="eastAsia" w:ascii="宋体" w:hAnsi="宋体"/>
          <w:sz w:val="24"/>
          <w:szCs w:val="22"/>
        </w:rPr>
      </w:r>
      <w:r/>
    </w:p>
    <w:p>
      <w:pPr>
        <w:jc w:val="center"/>
        <w:spacing w:line="360" w:lineRule="auto"/>
        <w:rPr>
          <w:rFonts w:hint="eastAsia" w:ascii="宋体" w:hAnsi="宋体"/>
          <w:b/>
          <w:spacing w:val="11"/>
          <w:sz w:val="28"/>
          <w:szCs w:val="28"/>
        </w:rPr>
      </w:pPr>
      <w:r/>
      <w:bookmarkStart w:id="0" w:name="_Hlt351984451"/>
      <w:r/>
      <w:bookmarkStart w:id="1" w:name="_Hlt351984450"/>
      <w:r>
        <w:rPr>
          <w:rFonts w:hint="eastAsia" w:ascii="宋体" w:hAnsi="宋体"/>
          <w:b/>
          <w:spacing w:val="44"/>
          <w:sz w:val="28"/>
          <w:szCs w:val="28"/>
        </w:rPr>
        <w:t xml:space="preserve">采购人：南京卫生高等职业技术学校</w:t>
      </w:r>
      <w:bookmarkEnd w:id="0"/>
      <w:r/>
      <w:bookmarkEnd w:id="1"/>
      <w:r/>
      <w:r/>
    </w:p>
    <w:p>
      <w:pPr>
        <w:jc w:val="center"/>
        <w:spacing w:line="360" w:lineRule="auto"/>
        <w:rPr>
          <w:rFonts w:hint="eastAsia" w:ascii="宋体" w:hAnsi="宋体"/>
          <w:b/>
          <w:spacing w:val="1"/>
          <w:sz w:val="28"/>
          <w:szCs w:val="28"/>
        </w:rPr>
      </w:pPr>
      <w:r>
        <w:rPr>
          <w:rFonts w:hint="eastAsia" w:ascii="宋体" w:hAnsi="宋体"/>
          <w:b/>
          <w:spacing w:val="1"/>
          <w:sz w:val="28"/>
          <w:szCs w:val="28"/>
        </w:rPr>
        <w:t xml:space="preserve">采购代理机构：江苏省招标中心有限公</w:t>
      </w:r>
      <w:r>
        <w:rPr>
          <w:rFonts w:hint="eastAsia" w:ascii="宋体" w:hAnsi="宋体"/>
          <w:b/>
          <w:spacing w:val="-7"/>
          <w:sz w:val="28"/>
          <w:szCs w:val="28"/>
        </w:rPr>
        <w:t xml:space="preserve">司</w:t>
      </w:r>
      <w:r/>
    </w:p>
    <w:p>
      <w:pPr>
        <w:jc w:val="center"/>
        <w:spacing w:line="360" w:lineRule="auto"/>
        <w:rPr>
          <w:rFonts w:hint="eastAsia" w:ascii="宋体" w:hAnsi="宋体"/>
          <w:b/>
          <w:spacing w:val="4"/>
          <w:sz w:val="28"/>
          <w:szCs w:val="28"/>
        </w:rPr>
      </w:pPr>
      <w:r>
        <w:rPr>
          <w:rFonts w:hint="eastAsia" w:ascii="宋体" w:hAnsi="宋体"/>
          <w:b/>
          <w:sz w:val="28"/>
          <w:szCs w:val="28"/>
        </w:rPr>
        <w:t xml:space="preserve">2026年 6 月</w:t>
      </w:r>
      <w:r/>
    </w:p>
    <w:p>
      <w:pPr>
        <w:pStyle w:val="856"/>
        <w:ind w:left="1260"/>
        <w:rPr>
          <w:rFonts w:hint="eastAsia" w:hAnsi="宋体"/>
        </w:rPr>
        <w:sectPr>
          <w:headerReference w:type="default" r:id="rId9"/>
          <w:footerReference w:type="default" r:id="rId10"/>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rPr>
      </w:r>
      <w:r/>
    </w:p>
    <w:p>
      <w:pPr>
        <w:jc w:val="center"/>
        <w:spacing w:line="360" w:lineRule="auto"/>
        <w:rPr>
          <w:rFonts w:hint="eastAsia" w:ascii="宋体" w:hAnsi="宋体"/>
          <w:bCs/>
        </w:rPr>
      </w:pPr>
      <w:r/>
      <w:bookmarkStart w:id="2" w:name="_Toc531620161"/>
      <w:r/>
      <w:bookmarkStart w:id="3" w:name="_Toc80264696"/>
      <w:r>
        <w:rPr>
          <w:rFonts w:ascii="宋体" w:hAnsi="宋体" w:cs="Microsoft New Tai Lue"/>
          <w:bCs/>
          <w:szCs w:val="32"/>
        </w:rPr>
        <w:t xml:space="preserve">目  录</w:t>
      </w:r>
      <w:r>
        <w:rPr>
          <w:rFonts w:ascii="宋体" w:hAnsi="宋体"/>
          <w:bCs/>
        </w:rPr>
        <w:fldChar w:fldCharType="begin"/>
      </w:r>
      <w:r>
        <w:rPr>
          <w:rFonts w:ascii="宋体" w:hAnsi="宋体"/>
          <w:bCs/>
        </w:rPr>
        <w:instrText xml:space="preserve"> TOC \o "1-3" \h \z \u </w:instrText>
      </w:r>
      <w:r>
        <w:rPr>
          <w:rFonts w:ascii="宋体" w:hAnsi="宋体"/>
          <w:bCs/>
        </w:rPr>
        <w:fldChar w:fldCharType="separate"/>
      </w:r>
      <w:r/>
    </w:p>
    <w:p>
      <w:pPr>
        <w:pStyle w:val="872"/>
        <w:jc w:val="center"/>
        <w:spacing w:line="360" w:lineRule="auto"/>
        <w:tabs>
          <w:tab w:val="right" w:pos="8659" w:leader="dot"/>
        </w:tabs>
        <w:rPr>
          <w:rFonts w:hint="eastAsia" w:ascii="宋体" w:hAnsi="宋体" w:eastAsia="宋体"/>
          <w:bCs/>
          <w:sz w:val="21"/>
        </w:rPr>
      </w:pPr>
      <w:r/>
      <w:hyperlink w:tooltip="#_Toc225714466" w:anchor="_Toc225714466" w:history="1">
        <w:r>
          <w:rPr>
            <w:rStyle w:val="910"/>
            <w:rFonts w:hint="eastAsia" w:ascii="宋体" w:hAnsi="宋体" w:eastAsia="宋体" w:cs="Microsoft New Tai Lue"/>
            <w:bCs/>
            <w:sz w:val="21"/>
          </w:rPr>
          <w:t xml:space="preserve">第一章</w:t>
        </w:r>
        <w:r>
          <w:rPr>
            <w:rFonts w:hint="eastAsia" w:ascii="宋体" w:hAnsi="宋体" w:eastAsia="宋体"/>
            <w:bCs/>
            <w:sz w:val="21"/>
          </w:rPr>
          <w:t xml:space="preserve"> </w:t>
        </w:r>
        <w:r>
          <w:rPr>
            <w:rStyle w:val="910"/>
            <w:rFonts w:hint="eastAsia" w:ascii="宋体" w:hAnsi="宋体" w:eastAsia="宋体" w:cs="Microsoft New Tai Lue"/>
            <w:bCs/>
            <w:sz w:val="21"/>
          </w:rPr>
          <w:t xml:space="preserve">竞争性磋商公告</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_Toc225714466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2</w:t>
        </w:r>
        <w:r>
          <w:rPr>
            <w:rFonts w:hint="eastAsia" w:ascii="宋体" w:hAnsi="宋体" w:eastAsia="宋体"/>
            <w:bCs/>
            <w:sz w:val="21"/>
          </w:rPr>
          <w:fldChar w:fldCharType="end"/>
        </w:r>
      </w:hyperlink>
      <w:r/>
      <w:r/>
    </w:p>
    <w:p>
      <w:pPr>
        <w:pStyle w:val="872"/>
        <w:jc w:val="center"/>
        <w:spacing w:line="360" w:lineRule="auto"/>
        <w:tabs>
          <w:tab w:val="right" w:pos="8659" w:leader="dot"/>
        </w:tabs>
        <w:rPr>
          <w:rFonts w:hint="eastAsia" w:ascii="宋体" w:hAnsi="宋体" w:eastAsia="宋体"/>
          <w:bCs/>
          <w:sz w:val="21"/>
        </w:rPr>
      </w:pPr>
      <w:r/>
      <w:hyperlink w:tooltip="#_Toc225714467" w:anchor="_Toc225714467" w:history="1">
        <w:r>
          <w:rPr>
            <w:rStyle w:val="910"/>
            <w:rFonts w:hint="eastAsia" w:ascii="宋体" w:hAnsi="宋体" w:eastAsia="宋体" w:cs="Microsoft New Tai Lue"/>
            <w:bCs/>
            <w:sz w:val="21"/>
          </w:rPr>
          <w:t xml:space="preserve">第二章</w:t>
        </w:r>
        <w:r>
          <w:rPr>
            <w:rFonts w:hint="eastAsia" w:ascii="宋体" w:hAnsi="宋体" w:eastAsia="宋体"/>
            <w:bCs/>
            <w:sz w:val="21"/>
          </w:rPr>
          <w:t xml:space="preserve"> </w:t>
        </w:r>
        <w:r>
          <w:rPr>
            <w:rStyle w:val="910"/>
            <w:rFonts w:hint="eastAsia" w:ascii="宋体" w:hAnsi="宋体" w:eastAsia="宋体" w:cs="Microsoft New Tai Lue"/>
            <w:bCs/>
            <w:sz w:val="21"/>
          </w:rPr>
          <w:t xml:space="preserve">供应商须知</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_Toc225714467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6</w:t>
        </w:r>
        <w:r>
          <w:rPr>
            <w:rFonts w:hint="eastAsia" w:ascii="宋体" w:hAnsi="宋体" w:eastAsia="宋体"/>
            <w:bCs/>
            <w:sz w:val="21"/>
          </w:rPr>
          <w:fldChar w:fldCharType="end"/>
        </w:r>
      </w:hyperlink>
      <w:r/>
      <w:r/>
    </w:p>
    <w:p>
      <w:pPr>
        <w:pStyle w:val="872"/>
        <w:jc w:val="center"/>
        <w:spacing w:line="360" w:lineRule="auto"/>
        <w:tabs>
          <w:tab w:val="right" w:pos="8659" w:leader="dot"/>
        </w:tabs>
        <w:rPr>
          <w:rFonts w:hint="eastAsia" w:ascii="宋体" w:hAnsi="宋体" w:eastAsia="宋体"/>
          <w:bCs/>
          <w:sz w:val="21"/>
        </w:rPr>
      </w:pPr>
      <w:r/>
      <w:hyperlink w:tooltip="#_Toc225714524" w:anchor="_Toc225714524" w:history="1">
        <w:r>
          <w:rPr>
            <w:rStyle w:val="910"/>
            <w:rFonts w:hint="eastAsia" w:ascii="宋体" w:hAnsi="宋体" w:eastAsia="宋体" w:cs="Microsoft New Tai Lue"/>
            <w:bCs/>
            <w:sz w:val="21"/>
          </w:rPr>
          <w:t xml:space="preserve">第三章 政府采购合同条款及格式</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_Toc225714524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21</w:t>
        </w:r>
        <w:r>
          <w:rPr>
            <w:rFonts w:hint="eastAsia" w:ascii="宋体" w:hAnsi="宋体" w:eastAsia="宋体"/>
            <w:bCs/>
            <w:sz w:val="21"/>
          </w:rPr>
          <w:fldChar w:fldCharType="end"/>
        </w:r>
      </w:hyperlink>
      <w:r/>
      <w:r/>
    </w:p>
    <w:p>
      <w:pPr>
        <w:pStyle w:val="872"/>
        <w:jc w:val="center"/>
        <w:spacing w:line="360" w:lineRule="auto"/>
        <w:tabs>
          <w:tab w:val="right" w:pos="8659" w:leader="dot"/>
        </w:tabs>
        <w:rPr>
          <w:rFonts w:hint="eastAsia" w:ascii="宋体" w:hAnsi="宋体" w:eastAsia="宋体"/>
          <w:bCs/>
          <w:sz w:val="21"/>
        </w:rPr>
      </w:pPr>
      <w:r/>
      <w:hyperlink w:tooltip="#_Toc225714525" w:anchor="_Toc225714525" w:history="1">
        <w:r>
          <w:rPr>
            <w:rStyle w:val="910"/>
            <w:rFonts w:hint="eastAsia" w:ascii="宋体" w:hAnsi="宋体" w:eastAsia="宋体" w:cs="Microsoft New Tai Lue"/>
            <w:bCs/>
            <w:sz w:val="21"/>
          </w:rPr>
          <w:t xml:space="preserve">第四章 采购需求</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_Toc225714525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44</w:t>
        </w:r>
        <w:r>
          <w:rPr>
            <w:rFonts w:hint="eastAsia" w:ascii="宋体" w:hAnsi="宋体" w:eastAsia="宋体"/>
            <w:bCs/>
            <w:sz w:val="21"/>
          </w:rPr>
          <w:fldChar w:fldCharType="end"/>
        </w:r>
      </w:hyperlink>
      <w:r/>
      <w:r/>
    </w:p>
    <w:p>
      <w:pPr>
        <w:pStyle w:val="872"/>
        <w:jc w:val="center"/>
        <w:spacing w:line="360" w:lineRule="auto"/>
        <w:tabs>
          <w:tab w:val="right" w:pos="8659" w:leader="dot"/>
        </w:tabs>
        <w:rPr>
          <w:rFonts w:hint="eastAsia" w:ascii="宋体" w:hAnsi="宋体" w:eastAsia="宋体"/>
          <w:bCs/>
          <w:sz w:val="21"/>
        </w:rPr>
      </w:pPr>
      <w:r/>
      <w:hyperlink w:tooltip="#_Toc225714529" w:anchor="_Toc225714529" w:history="1">
        <w:r>
          <w:rPr>
            <w:rStyle w:val="910"/>
            <w:rFonts w:hint="eastAsia" w:ascii="宋体" w:hAnsi="宋体" w:eastAsia="宋体" w:cs="Microsoft New Tai Lue"/>
            <w:bCs/>
            <w:sz w:val="21"/>
          </w:rPr>
          <w:t xml:space="preserve">第五章 评审方法与评审标准</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_Toc225714529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47</w:t>
        </w:r>
        <w:r>
          <w:rPr>
            <w:rFonts w:hint="eastAsia" w:ascii="宋体" w:hAnsi="宋体" w:eastAsia="宋体"/>
            <w:bCs/>
            <w:sz w:val="21"/>
          </w:rPr>
          <w:fldChar w:fldCharType="end"/>
        </w:r>
      </w:hyperlink>
      <w:r/>
      <w:r/>
    </w:p>
    <w:p>
      <w:pPr>
        <w:pStyle w:val="872"/>
        <w:jc w:val="center"/>
        <w:spacing w:line="360" w:lineRule="auto"/>
        <w:tabs>
          <w:tab w:val="right" w:pos="8659" w:leader="dot"/>
        </w:tabs>
        <w:rPr>
          <w:rFonts w:hint="eastAsia" w:ascii="宋体" w:hAnsi="宋体" w:eastAsia="宋体"/>
          <w:bCs/>
          <w:sz w:val="21"/>
        </w:rPr>
      </w:pPr>
      <w:r/>
      <w:hyperlink w:tooltip="#_Toc225714530" w:anchor="_Toc225714530" w:history="1">
        <w:r>
          <w:rPr>
            <w:rStyle w:val="910"/>
            <w:rFonts w:hint="eastAsia" w:ascii="宋体" w:hAnsi="宋体" w:eastAsia="宋体" w:cs="Microsoft New Tai Lue"/>
            <w:bCs/>
            <w:sz w:val="21"/>
          </w:rPr>
          <w:t xml:space="preserve">第六章 响应文件格式</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_Toc225714530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51</w:t>
        </w:r>
        <w:r>
          <w:rPr>
            <w:rFonts w:hint="eastAsia" w:ascii="宋体" w:hAnsi="宋体" w:eastAsia="宋体"/>
            <w:bCs/>
            <w:sz w:val="21"/>
          </w:rPr>
          <w:fldChar w:fldCharType="end"/>
        </w:r>
      </w:hyperlink>
      <w:r/>
      <w:r/>
    </w:p>
    <w:p>
      <w:pPr>
        <w:pStyle w:val="887"/>
        <w:ind w:left="0"/>
        <w:jc w:val="center"/>
        <w:spacing w:after="0" w:line="360" w:lineRule="auto"/>
        <w:widowControl w:val="off"/>
        <w:tabs>
          <w:tab w:val="right" w:pos="8659" w:leader="dot"/>
        </w:tabs>
        <w:rPr>
          <w:rFonts w:hint="eastAsia" w:ascii="宋体" w:hAnsi="宋体" w:eastAsia="宋体"/>
          <w:bCs/>
          <w:sz w:val="21"/>
          <w:szCs w:val="24"/>
        </w:rPr>
      </w:pPr>
      <w:r/>
      <w:hyperlink w:tooltip="#_Toc225714531" w:anchor="_Toc225714531" w:history="1">
        <w:r>
          <w:rPr>
            <w:rStyle w:val="910"/>
            <w:rFonts w:hint="eastAsia" w:ascii="宋体" w:hAnsi="宋体" w:eastAsia="宋体"/>
            <w:bCs/>
            <w:sz w:val="21"/>
          </w:rPr>
          <w:t xml:space="preserve">一、响应函</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_Toc225714531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55</w:t>
        </w:r>
        <w:r>
          <w:rPr>
            <w:rFonts w:hint="eastAsia" w:ascii="宋体" w:hAnsi="宋体" w:eastAsia="宋体"/>
            <w:bCs/>
            <w:sz w:val="21"/>
          </w:rPr>
          <w:fldChar w:fldCharType="end"/>
        </w:r>
      </w:hyperlink>
      <w:r/>
      <w:r/>
    </w:p>
    <w:p>
      <w:pPr>
        <w:pStyle w:val="887"/>
        <w:ind w:left="0"/>
        <w:jc w:val="center"/>
        <w:spacing w:after="0" w:line="360" w:lineRule="auto"/>
        <w:widowControl w:val="off"/>
        <w:tabs>
          <w:tab w:val="right" w:pos="8659" w:leader="dot"/>
        </w:tabs>
        <w:rPr>
          <w:rFonts w:hint="eastAsia" w:ascii="宋体" w:hAnsi="宋体" w:eastAsia="宋体"/>
          <w:bCs/>
          <w:sz w:val="21"/>
          <w:szCs w:val="24"/>
        </w:rPr>
      </w:pPr>
      <w:r/>
      <w:hyperlink w:tooltip="#_Toc225714532" w:anchor="_Toc225714532" w:history="1">
        <w:r>
          <w:rPr>
            <w:rStyle w:val="910"/>
            <w:rFonts w:hint="eastAsia" w:ascii="宋体" w:hAnsi="宋体" w:eastAsia="宋体"/>
            <w:bCs/>
            <w:sz w:val="21"/>
          </w:rPr>
          <w:t xml:space="preserve">二、法定代表人（单位负责人）身份证明</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_Toc225714532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56</w:t>
        </w:r>
        <w:r>
          <w:rPr>
            <w:rFonts w:hint="eastAsia" w:ascii="宋体" w:hAnsi="宋体" w:eastAsia="宋体"/>
            <w:bCs/>
            <w:sz w:val="21"/>
          </w:rPr>
          <w:fldChar w:fldCharType="end"/>
        </w:r>
      </w:hyperlink>
      <w:r/>
      <w:r/>
    </w:p>
    <w:p>
      <w:pPr>
        <w:pStyle w:val="887"/>
        <w:ind w:left="0"/>
        <w:jc w:val="center"/>
        <w:spacing w:after="0" w:line="360" w:lineRule="auto"/>
        <w:widowControl w:val="off"/>
        <w:tabs>
          <w:tab w:val="right" w:pos="8659" w:leader="dot"/>
        </w:tabs>
        <w:rPr>
          <w:rFonts w:hint="eastAsia" w:ascii="宋体" w:hAnsi="宋体" w:eastAsia="宋体"/>
          <w:bCs/>
          <w:sz w:val="21"/>
          <w:szCs w:val="24"/>
        </w:rPr>
      </w:pPr>
      <w:r/>
      <w:hyperlink w:tooltip="#_Toc225714533" w:anchor="_Toc225714533" w:history="1">
        <w:r>
          <w:rPr>
            <w:rStyle w:val="910"/>
            <w:rFonts w:hint="eastAsia" w:ascii="宋体" w:hAnsi="宋体" w:eastAsia="宋体"/>
            <w:bCs/>
            <w:sz w:val="21"/>
          </w:rPr>
          <w:t xml:space="preserve">三、法定代表人（单位负责人）授权委托书</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_Toc225714533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57</w:t>
        </w:r>
        <w:r>
          <w:rPr>
            <w:rFonts w:hint="eastAsia" w:ascii="宋体" w:hAnsi="宋体" w:eastAsia="宋体"/>
            <w:bCs/>
            <w:sz w:val="21"/>
          </w:rPr>
          <w:fldChar w:fldCharType="end"/>
        </w:r>
      </w:hyperlink>
      <w:r/>
      <w:r/>
    </w:p>
    <w:p>
      <w:pPr>
        <w:pStyle w:val="887"/>
        <w:ind w:left="0"/>
        <w:jc w:val="center"/>
        <w:spacing w:after="0" w:line="360" w:lineRule="auto"/>
        <w:widowControl w:val="off"/>
        <w:tabs>
          <w:tab w:val="right" w:pos="8659" w:leader="dot"/>
        </w:tabs>
        <w:rPr>
          <w:rFonts w:hint="eastAsia" w:ascii="宋体" w:hAnsi="宋体" w:eastAsia="宋体"/>
          <w:bCs/>
          <w:sz w:val="21"/>
          <w:szCs w:val="24"/>
        </w:rPr>
      </w:pPr>
      <w:r/>
      <w:hyperlink w:tooltip="#_Toc225714534" w:anchor="_Toc225714534" w:history="1">
        <w:r>
          <w:rPr>
            <w:rStyle w:val="910"/>
            <w:rFonts w:hint="eastAsia" w:ascii="宋体" w:hAnsi="宋体" w:eastAsia="宋体"/>
            <w:bCs/>
            <w:sz w:val="21"/>
          </w:rPr>
          <w:t xml:space="preserve">四、初始报价一览表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_Toc225714534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58</w:t>
        </w:r>
        <w:r>
          <w:rPr>
            <w:rFonts w:hint="eastAsia" w:ascii="宋体" w:hAnsi="宋体" w:eastAsia="宋体"/>
            <w:bCs/>
            <w:sz w:val="21"/>
          </w:rPr>
          <w:fldChar w:fldCharType="end"/>
        </w:r>
      </w:hyperlink>
      <w:r/>
      <w:r/>
    </w:p>
    <w:p>
      <w:pPr>
        <w:pStyle w:val="887"/>
        <w:ind w:left="0"/>
        <w:jc w:val="center"/>
        <w:spacing w:after="0" w:line="360" w:lineRule="auto"/>
        <w:widowControl w:val="off"/>
        <w:tabs>
          <w:tab w:val="right" w:pos="8659" w:leader="dot"/>
        </w:tabs>
        <w:rPr>
          <w:rFonts w:hint="eastAsia" w:ascii="宋体" w:hAnsi="宋体" w:eastAsia="宋体"/>
          <w:bCs/>
          <w:sz w:val="21"/>
          <w:szCs w:val="24"/>
        </w:rPr>
      </w:pPr>
      <w:r/>
      <w:hyperlink w:tooltip="#_Toc225714535" w:anchor="_Toc225714535" w:history="1">
        <w:r>
          <w:rPr>
            <w:rStyle w:val="910"/>
            <w:rFonts w:hint="eastAsia" w:ascii="宋体" w:hAnsi="宋体" w:eastAsia="宋体" w:cs="宋体"/>
            <w:bCs/>
            <w:sz w:val="21"/>
          </w:rPr>
          <w:t xml:space="preserve">五、资格审查资料</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_Toc225714535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59</w:t>
        </w:r>
        <w:r>
          <w:rPr>
            <w:rFonts w:hint="eastAsia" w:ascii="宋体" w:hAnsi="宋体" w:eastAsia="宋体"/>
            <w:bCs/>
            <w:sz w:val="21"/>
          </w:rPr>
          <w:fldChar w:fldCharType="end"/>
        </w:r>
      </w:hyperlink>
      <w:r/>
      <w:r/>
    </w:p>
    <w:p>
      <w:pPr>
        <w:pStyle w:val="858"/>
        <w:ind w:left="0"/>
        <w:jc w:val="center"/>
        <w:spacing w:after="0" w:line="360" w:lineRule="auto"/>
        <w:widowControl w:val="off"/>
        <w:tabs>
          <w:tab w:val="right" w:pos="8659" w:leader="dot"/>
        </w:tabs>
        <w:rPr>
          <w:rFonts w:hint="eastAsia" w:ascii="宋体" w:hAnsi="宋体" w:eastAsia="宋体"/>
          <w:bCs/>
          <w:sz w:val="21"/>
          <w:szCs w:val="24"/>
        </w:rPr>
      </w:pPr>
      <w:r/>
      <w:hyperlink w:tooltip="#_Toc225714539" w:anchor="_Toc225714539" w:history="1">
        <w:r>
          <w:rPr>
            <w:rStyle w:val="910"/>
            <w:rFonts w:hint="eastAsia" w:ascii="宋体" w:hAnsi="宋体" w:eastAsia="宋体" w:cs="宋体"/>
            <w:bCs/>
            <w:sz w:val="21"/>
          </w:rPr>
          <w:t xml:space="preserve">六、商务条款偏离表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_Toc225714539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65</w:t>
        </w:r>
        <w:r>
          <w:rPr>
            <w:rFonts w:hint="eastAsia" w:ascii="宋体" w:hAnsi="宋体" w:eastAsia="宋体"/>
            <w:bCs/>
            <w:sz w:val="21"/>
          </w:rPr>
          <w:fldChar w:fldCharType="end"/>
        </w:r>
      </w:hyperlink>
      <w:r/>
      <w:r/>
    </w:p>
    <w:p>
      <w:pPr>
        <w:pStyle w:val="887"/>
        <w:ind w:left="0"/>
        <w:jc w:val="center"/>
        <w:spacing w:after="0" w:line="360" w:lineRule="auto"/>
        <w:widowControl w:val="off"/>
        <w:tabs>
          <w:tab w:val="right" w:pos="8659" w:leader="dot"/>
        </w:tabs>
        <w:rPr>
          <w:rFonts w:hint="eastAsia" w:ascii="宋体" w:hAnsi="宋体" w:eastAsia="宋体"/>
          <w:bCs/>
          <w:sz w:val="21"/>
          <w:szCs w:val="24"/>
        </w:rPr>
      </w:pPr>
      <w:r/>
      <w:hyperlink w:tooltip="#_Toc225714540" w:anchor="_Toc225714540" w:history="1">
        <w:r>
          <w:rPr>
            <w:rStyle w:val="910"/>
            <w:rFonts w:hint="eastAsia" w:ascii="宋体" w:hAnsi="宋体" w:eastAsia="宋体" w:cs="宋体"/>
            <w:bCs/>
            <w:sz w:val="21"/>
          </w:rPr>
          <w:t xml:space="preserve">七、技术条款偏离表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_Toc225714540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66</w:t>
        </w:r>
        <w:r>
          <w:rPr>
            <w:rFonts w:hint="eastAsia" w:ascii="宋体" w:hAnsi="宋体" w:eastAsia="宋体"/>
            <w:bCs/>
            <w:sz w:val="21"/>
          </w:rPr>
          <w:fldChar w:fldCharType="end"/>
        </w:r>
      </w:hyperlink>
      <w:r/>
      <w:r/>
    </w:p>
    <w:p>
      <w:pPr>
        <w:pStyle w:val="887"/>
        <w:ind w:left="0"/>
        <w:jc w:val="center"/>
        <w:spacing w:after="0" w:line="360" w:lineRule="auto"/>
        <w:widowControl w:val="off"/>
        <w:tabs>
          <w:tab w:val="right" w:pos="8659" w:leader="dot"/>
        </w:tabs>
        <w:rPr>
          <w:rFonts w:hint="eastAsia" w:ascii="宋体" w:hAnsi="宋体" w:eastAsia="宋体"/>
          <w:bCs/>
          <w:sz w:val="21"/>
          <w:szCs w:val="24"/>
        </w:rPr>
      </w:pPr>
      <w:r/>
      <w:hyperlink w:tooltip="#_Toc225714541" w:anchor="_Toc225714541" w:history="1">
        <w:r>
          <w:rPr>
            <w:rStyle w:val="910"/>
            <w:rFonts w:hint="eastAsia" w:ascii="宋体" w:hAnsi="宋体" w:eastAsia="宋体" w:cs="宋体"/>
            <w:bCs/>
            <w:sz w:val="21"/>
          </w:rPr>
          <w:t xml:space="preserve">八、分项报价表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_Toc225714541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67</w:t>
        </w:r>
        <w:r>
          <w:rPr>
            <w:rFonts w:hint="eastAsia" w:ascii="宋体" w:hAnsi="宋体" w:eastAsia="宋体"/>
            <w:bCs/>
            <w:sz w:val="21"/>
          </w:rPr>
          <w:fldChar w:fldCharType="end"/>
        </w:r>
      </w:hyperlink>
      <w:r/>
      <w:r/>
    </w:p>
    <w:p>
      <w:pPr>
        <w:pStyle w:val="887"/>
        <w:ind w:left="0"/>
        <w:jc w:val="center"/>
        <w:spacing w:after="0" w:line="360" w:lineRule="auto"/>
        <w:widowControl w:val="off"/>
        <w:tabs>
          <w:tab w:val="right" w:pos="8659" w:leader="dot"/>
        </w:tabs>
        <w:rPr>
          <w:rFonts w:hint="eastAsia" w:ascii="宋体" w:hAnsi="宋体" w:eastAsia="宋体"/>
          <w:bCs/>
          <w:sz w:val="21"/>
          <w:szCs w:val="24"/>
        </w:rPr>
      </w:pPr>
      <w:r/>
      <w:hyperlink w:tooltip="#_Toc225714542" w:anchor="_Toc225714542" w:history="1">
        <w:r>
          <w:rPr>
            <w:rStyle w:val="910"/>
            <w:rFonts w:hint="eastAsia" w:ascii="宋体" w:hAnsi="宋体" w:eastAsia="宋体" w:cs="宋体"/>
            <w:bCs/>
            <w:sz w:val="21"/>
          </w:rPr>
          <w:t xml:space="preserve">九、技术方案</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_Toc225714542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68</w:t>
        </w:r>
        <w:r>
          <w:rPr>
            <w:rFonts w:hint="eastAsia" w:ascii="宋体" w:hAnsi="宋体" w:eastAsia="宋体"/>
            <w:bCs/>
            <w:sz w:val="21"/>
          </w:rPr>
          <w:fldChar w:fldCharType="end"/>
        </w:r>
      </w:hyperlink>
      <w:r/>
      <w:r/>
    </w:p>
    <w:p>
      <w:pPr>
        <w:pStyle w:val="887"/>
        <w:ind w:left="0"/>
        <w:jc w:val="center"/>
        <w:spacing w:after="0" w:line="360" w:lineRule="auto"/>
        <w:widowControl w:val="off"/>
        <w:tabs>
          <w:tab w:val="right" w:pos="8659" w:leader="dot"/>
        </w:tabs>
        <w:rPr>
          <w:rFonts w:hint="eastAsia" w:ascii="宋体" w:hAnsi="宋体" w:eastAsia="宋体"/>
          <w:bCs/>
          <w:sz w:val="21"/>
          <w:szCs w:val="24"/>
        </w:rPr>
      </w:pPr>
      <w:r/>
      <w:hyperlink w:tooltip="#_Toc225714545" w:anchor="_Toc225714545" w:history="1">
        <w:r>
          <w:rPr>
            <w:rStyle w:val="910"/>
            <w:rFonts w:hint="eastAsia" w:ascii="宋体" w:hAnsi="宋体" w:eastAsia="宋体" w:cs="宋体"/>
            <w:bCs/>
            <w:sz w:val="21"/>
          </w:rPr>
          <w:t xml:space="preserve">十、其他部分</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_Toc225714545 \h</w:instrText>
        </w:r>
        <w:r>
          <w:rPr>
            <w:rFonts w:hint="eastAsia" w:ascii="宋体" w:hAnsi="宋体" w:eastAsia="宋体"/>
            <w:bCs/>
            <w:sz w:val="21"/>
          </w:rPr>
          <w:instrText xml:space="preserve"> </w:instrText>
        </w:r>
        <w:r>
          <w:rPr>
            <w:rFonts w:hint="eastAsia" w:ascii="宋体" w:hAnsi="宋体" w:eastAsia="宋体"/>
            <w:bCs/>
            <w:sz w:val="21"/>
          </w:rPr>
        </w:r>
        <w:r>
          <w:rPr>
            <w:rFonts w:hint="eastAsia" w:ascii="宋体" w:hAnsi="宋体" w:eastAsia="宋体"/>
            <w:bCs/>
            <w:sz w:val="21"/>
          </w:rPr>
          <w:fldChar w:fldCharType="separate"/>
        </w:r>
        <w:r>
          <w:rPr>
            <w:rFonts w:hint="eastAsia" w:ascii="宋体" w:hAnsi="宋体" w:eastAsia="宋体"/>
            <w:bCs/>
            <w:sz w:val="21"/>
          </w:rPr>
          <w:t xml:space="preserve">71</w:t>
        </w:r>
        <w:r>
          <w:rPr>
            <w:rFonts w:hint="eastAsia" w:ascii="宋体" w:hAnsi="宋体" w:eastAsia="宋体"/>
            <w:bCs/>
            <w:sz w:val="21"/>
          </w:rPr>
          <w:fldChar w:fldCharType="end"/>
        </w:r>
      </w:hyperlink>
      <w:r/>
      <w:r/>
    </w:p>
    <w:p>
      <w:pPr>
        <w:pStyle w:val="872"/>
        <w:jc w:val="center"/>
        <w:spacing w:line="360" w:lineRule="auto"/>
        <w:tabs>
          <w:tab w:val="right" w:pos="8834" w:leader="dot"/>
        </w:tabs>
        <w:rPr>
          <w:rFonts w:hint="eastAsia" w:ascii="宋体" w:hAnsi="宋体" w:eastAsia="宋体"/>
          <w:b/>
          <w:sz w:val="21"/>
          <w:szCs w:val="22"/>
        </w:rPr>
      </w:pPr>
      <w:r>
        <w:rPr>
          <w:rFonts w:ascii="宋体" w:hAnsi="宋体" w:eastAsia="宋体"/>
          <w:bCs/>
          <w:sz w:val="21"/>
        </w:rPr>
        <w:fldChar w:fldCharType="end"/>
      </w:r>
      <w:r/>
    </w:p>
    <w:p>
      <w:pPr>
        <w:pStyle w:val="897"/>
        <w:numPr>
          <w:ilvl w:val="0"/>
          <w:numId w:val="3"/>
        </w:numPr>
        <w:rPr>
          <w:rFonts w:hint="eastAsia" w:ascii="宋体" w:hAnsi="宋体" w:cs="Microsoft New Tai Lue"/>
        </w:rPr>
      </w:pPr>
      <w:r>
        <w:rPr>
          <w:rFonts w:ascii="宋体" w:hAnsi="宋体" w:cs="Microsoft New Tai Lue"/>
          <w:b w:val="0"/>
          <w:bCs w:val="0"/>
          <w:lang w:val="zh-CN"/>
        </w:rPr>
        <w:br w:type="page" w:clear="all"/>
      </w:r>
      <w:bookmarkStart w:id="4" w:name="_Toc225714466"/>
      <w:r/>
      <w:bookmarkStart w:id="5" w:name="_Toc80264697"/>
      <w:r/>
      <w:bookmarkStart w:id="6" w:name="_Toc80792688"/>
      <w:r/>
      <w:bookmarkEnd w:id="2"/>
      <w:r/>
      <w:bookmarkEnd w:id="3"/>
      <w:r>
        <w:rPr>
          <w:rFonts w:hint="eastAsia" w:ascii="宋体" w:hAnsi="宋体" w:cs="Microsoft New Tai Lue"/>
        </w:rPr>
        <w:t xml:space="preserve">竞争性磋商公告</w:t>
      </w:r>
      <w:bookmarkEnd w:id="4"/>
      <w:r/>
      <w:r/>
    </w:p>
    <w:p>
      <w:pPr>
        <w:jc w:val="left"/>
        <w:spacing w:line="360" w:lineRule="auto"/>
        <w:widowControl/>
        <w:rPr>
          <w:rFonts w:hint="eastAsia" w:ascii="宋体" w:hAnsi="宋体" w:cs="宋体"/>
          <w:b/>
          <w:bCs/>
          <w:color w:val="000000"/>
          <w:szCs w:val="21"/>
        </w:rPr>
        <w:pBdr>
          <w:top w:val="single" w:color="000000" w:sz="4" w:space="1"/>
          <w:left w:val="single" w:color="000000" w:sz="4" w:space="4"/>
          <w:bottom w:val="single" w:color="000000" w:sz="4" w:space="1"/>
          <w:right w:val="single" w:color="000000" w:sz="4" w:space="4"/>
        </w:pBdr>
      </w:pPr>
      <w:r/>
      <w:bookmarkStart w:id="7" w:name="_Hlk140137100"/>
      <w:r>
        <w:rPr>
          <w:rFonts w:hint="eastAsia" w:ascii="宋体" w:hAnsi="宋体" w:cs="宋体"/>
          <w:b/>
          <w:bCs/>
          <w:color w:val="000000"/>
          <w:szCs w:val="21"/>
        </w:rPr>
        <w:t xml:space="preserve">项目概况</w:t>
      </w:r>
      <w:r/>
    </w:p>
    <w:p>
      <w:pPr>
        <w:ind w:firstLine="452"/>
        <w:spacing w:line="360" w:lineRule="auto"/>
        <w:shd w:val="clear" w:color="auto" w:fill="ffffff"/>
        <w:widowControl/>
        <w:rPr>
          <w:rFonts w:hint="eastAsia" w:ascii="宋体" w:hAnsi="宋体" w:cs="宋体"/>
          <w:color w:val="000000"/>
          <w:spacing w:val="8"/>
          <w:szCs w:val="21"/>
        </w:rPr>
        <w:pBdr>
          <w:top w:val="single" w:color="000000" w:sz="4" w:space="1"/>
          <w:left w:val="single" w:color="000000" w:sz="4" w:space="4"/>
          <w:bottom w:val="single" w:color="000000" w:sz="4" w:space="1"/>
          <w:right w:val="single" w:color="000000" w:sz="4" w:space="4"/>
        </w:pBdr>
      </w:pPr>
      <w:r/>
      <w:bookmarkStart w:id="8" w:name="_Hlk76654360"/>
      <w:r/>
      <w:bookmarkStart w:id="9" w:name="_Hlk76652177"/>
      <w:r/>
      <w:bookmarkStart w:id="10" w:name="_Toc28359079"/>
      <w:r/>
      <w:bookmarkStart w:id="11" w:name="_Toc35393621"/>
      <w:r/>
      <w:bookmarkStart w:id="12" w:name="_Toc35393790"/>
      <w:r/>
      <w:bookmarkStart w:id="13" w:name="_Toc28359002"/>
      <w:r/>
      <w:bookmarkStart w:id="14" w:name="_Hlk24379207"/>
      <w:r>
        <w:rPr>
          <w:rFonts w:ascii="宋体" w:hAnsi="宋体" w:cs="宋体"/>
          <w:color w:val="000000"/>
          <w:spacing w:val="8"/>
          <w:szCs w:val="21"/>
        </w:rPr>
        <w:t xml:space="preserve">南京卫生高等职业技术学校室外运动场消险改造</w:t>
      </w:r>
      <w:r>
        <w:rPr>
          <w:rFonts w:hint="eastAsia" w:ascii="宋体" w:hAnsi="宋体" w:cs="宋体"/>
          <w:color w:val="000000"/>
          <w:spacing w:val="8"/>
          <w:szCs w:val="21"/>
        </w:rPr>
        <w:t xml:space="preserve">竞争性磋商</w:t>
      </w:r>
      <w:bookmarkEnd w:id="8"/>
      <w:r>
        <w:rPr>
          <w:rFonts w:ascii="宋体" w:hAnsi="宋体" w:cs="宋体"/>
          <w:color w:val="000000"/>
          <w:spacing w:val="8"/>
          <w:szCs w:val="21"/>
        </w:rPr>
        <w:t xml:space="preserve">项目的潜在</w:t>
      </w:r>
      <w:r>
        <w:rPr>
          <w:rFonts w:hint="eastAsia" w:ascii="宋体" w:hAnsi="宋体" w:cs="宋体"/>
          <w:color w:val="000000"/>
          <w:spacing w:val="8"/>
          <w:szCs w:val="21"/>
        </w:rPr>
        <w:t xml:space="preserve">供应商应在江苏政府采购“苏采云”系统内免费下载获取采购文件</w:t>
      </w:r>
      <w:r>
        <w:rPr>
          <w:rFonts w:ascii="宋体" w:hAnsi="宋体" w:cs="宋体"/>
          <w:color w:val="000000"/>
          <w:spacing w:val="8"/>
          <w:szCs w:val="21"/>
        </w:rPr>
        <w:t xml:space="preserve">，并于</w:t>
      </w:r>
      <w:r>
        <w:rPr>
          <w:rFonts w:ascii="宋体" w:hAnsi="宋体" w:cs="宋体"/>
          <w:color w:val="000000"/>
          <w:spacing w:val="8"/>
          <w:szCs w:val="21"/>
          <w:u w:val="single"/>
        </w:rPr>
        <w:t xml:space="preserve">2026 年 </w:t>
      </w:r>
      <w:r>
        <w:rPr>
          <w:rFonts w:hint="eastAsia" w:ascii="宋体" w:hAnsi="宋体" w:cs="宋体"/>
          <w:color w:val="000000"/>
          <w:spacing w:val="8"/>
          <w:szCs w:val="21"/>
          <w:u w:val="single"/>
        </w:rPr>
        <w:t xml:space="preserve">07</w:t>
      </w:r>
      <w:r>
        <w:rPr>
          <w:rFonts w:ascii="宋体" w:hAnsi="宋体" w:cs="宋体"/>
          <w:color w:val="000000"/>
          <w:spacing w:val="8"/>
          <w:szCs w:val="21"/>
          <w:u w:val="single"/>
        </w:rPr>
        <w:t xml:space="preserve"> 月 </w:t>
      </w:r>
      <w:r>
        <w:rPr>
          <w:rFonts w:hint="eastAsia" w:ascii="宋体" w:hAnsi="宋体" w:cs="宋体"/>
          <w:color w:val="000000"/>
          <w:spacing w:val="8"/>
          <w:szCs w:val="21"/>
          <w:u w:val="single"/>
        </w:rPr>
        <w:t xml:space="preserve">10</w:t>
      </w:r>
      <w:r>
        <w:rPr>
          <w:rFonts w:ascii="宋体" w:hAnsi="宋体" w:cs="宋体"/>
          <w:color w:val="000000"/>
          <w:spacing w:val="8"/>
          <w:szCs w:val="21"/>
          <w:u w:val="single"/>
        </w:rPr>
        <w:t xml:space="preserve"> 日 </w:t>
      </w:r>
      <w:r>
        <w:rPr>
          <w:rFonts w:hint="eastAsia" w:ascii="宋体" w:hAnsi="宋体" w:cs="宋体"/>
          <w:color w:val="000000"/>
          <w:spacing w:val="8"/>
          <w:szCs w:val="21"/>
          <w:u w:val="single"/>
        </w:rPr>
        <w:t xml:space="preserve">14</w:t>
      </w:r>
      <w:r>
        <w:rPr>
          <w:rFonts w:ascii="宋体" w:hAnsi="宋体" w:cs="宋体"/>
          <w:color w:val="000000"/>
          <w:spacing w:val="8"/>
          <w:szCs w:val="21"/>
          <w:u w:val="single"/>
        </w:rPr>
        <w:t xml:space="preserve"> 点 </w:t>
      </w:r>
      <w:r>
        <w:rPr>
          <w:rFonts w:hint="eastAsia" w:ascii="宋体" w:hAnsi="宋体" w:cs="宋体"/>
          <w:color w:val="000000"/>
          <w:spacing w:val="8"/>
          <w:szCs w:val="21"/>
          <w:u w:val="single"/>
        </w:rPr>
        <w:t xml:space="preserve">3</w:t>
      </w:r>
      <w:r>
        <w:rPr>
          <w:rFonts w:ascii="宋体" w:hAnsi="宋体" w:cs="宋体"/>
          <w:color w:val="000000"/>
          <w:spacing w:val="8"/>
          <w:szCs w:val="21"/>
          <w:u w:val="single"/>
        </w:rPr>
        <w:t xml:space="preserve">0分</w:t>
      </w:r>
      <w:r>
        <w:rPr>
          <w:rFonts w:ascii="宋体" w:hAnsi="宋体" w:cs="宋体"/>
          <w:color w:val="000000"/>
          <w:spacing w:val="8"/>
          <w:szCs w:val="21"/>
        </w:rPr>
        <w:t xml:space="preserve">（北京时间）前</w:t>
      </w:r>
      <w:r>
        <w:rPr>
          <w:rFonts w:hint="eastAsia" w:ascii="宋体" w:hAnsi="宋体" w:cs="宋体"/>
          <w:color w:val="000000"/>
          <w:spacing w:val="8"/>
          <w:szCs w:val="21"/>
        </w:rPr>
        <w:t xml:space="preserve">提交响应文件</w:t>
      </w:r>
      <w:r>
        <w:rPr>
          <w:rFonts w:ascii="宋体" w:hAnsi="宋体" w:cs="宋体"/>
          <w:color w:val="000000"/>
          <w:spacing w:val="8"/>
          <w:szCs w:val="21"/>
        </w:rPr>
        <w:t xml:space="preserve">。</w:t>
      </w:r>
      <w:r/>
    </w:p>
    <w:p>
      <w:pPr>
        <w:spacing w:before="120" w:line="360" w:lineRule="auto"/>
        <w:widowControl/>
        <w:rPr>
          <w:rFonts w:hint="eastAsia" w:ascii="宋体" w:hAnsi="宋体" w:cs="宋体"/>
          <w:b/>
          <w:bCs/>
          <w:color w:val="000000"/>
          <w:szCs w:val="21"/>
        </w:rPr>
      </w:pPr>
      <w:r/>
      <w:bookmarkStart w:id="15" w:name="_Hlk76652367"/>
      <w:r/>
      <w:bookmarkEnd w:id="9"/>
      <w:r>
        <w:rPr>
          <w:rFonts w:hint="eastAsia" w:ascii="宋体" w:hAnsi="宋体" w:cs="宋体"/>
          <w:b/>
          <w:bCs/>
          <w:color w:val="000000"/>
          <w:szCs w:val="21"/>
        </w:rPr>
        <w:t xml:space="preserve">一、项目基本情况</w:t>
      </w:r>
      <w:bookmarkEnd w:id="10"/>
      <w:r/>
      <w:bookmarkEnd w:id="11"/>
      <w:r/>
      <w:bookmarkEnd w:id="12"/>
      <w:r/>
      <w:bookmarkEnd w:id="13"/>
      <w:r/>
      <w:r/>
    </w:p>
    <w:p>
      <w:pPr>
        <w:spacing w:line="360" w:lineRule="auto"/>
        <w:rPr>
          <w:rFonts w:hint="eastAsia" w:ascii="宋体" w:hAnsi="宋体" w:cs="宋体"/>
          <w:color w:val="000000"/>
          <w:szCs w:val="21"/>
        </w:rPr>
      </w:pPr>
      <w:r>
        <w:rPr>
          <w:rFonts w:hint="eastAsia" w:ascii="宋体" w:hAnsi="宋体" w:cs="宋体"/>
          <w:color w:val="000000"/>
          <w:szCs w:val="21"/>
        </w:rPr>
        <w:t xml:space="preserve">1.项目编号：</w:t>
      </w:r>
      <w:r>
        <w:rPr>
          <w:rFonts w:ascii="宋体" w:hAnsi="宋体" w:cs="宋体"/>
          <w:szCs w:val="21"/>
        </w:rPr>
        <w:t xml:space="preserve">JSZC-320100-JITC-C2026-0214</w:t>
      </w:r>
      <w:r>
        <w:rPr>
          <w:rFonts w:ascii="宋体" w:hAnsi="宋体" w:cs="宋体"/>
          <w:color w:val="000000"/>
          <w:szCs w:val="21"/>
        </w:rPr>
        <w:t xml:space="preserve">（JSTCC26009104195）</w:t>
      </w:r>
      <w:r/>
    </w:p>
    <w:p>
      <w:pPr>
        <w:spacing w:line="360" w:lineRule="auto"/>
        <w:rPr>
          <w:rFonts w:hint="eastAsia" w:ascii="宋体" w:hAnsi="宋体" w:cs="宋体"/>
          <w:color w:val="000000"/>
          <w:szCs w:val="21"/>
        </w:rPr>
      </w:pPr>
      <w:r>
        <w:rPr>
          <w:rFonts w:hint="eastAsia" w:ascii="宋体" w:hAnsi="宋体" w:cs="宋体"/>
          <w:color w:val="000000"/>
          <w:szCs w:val="21"/>
        </w:rPr>
        <w:t xml:space="preserve">2.项目名称：</w:t>
      </w:r>
      <w:r>
        <w:rPr>
          <w:rFonts w:ascii="宋体" w:hAnsi="宋体" w:cs="宋体"/>
          <w:color w:val="000000"/>
          <w:spacing w:val="8"/>
          <w:szCs w:val="21"/>
        </w:rPr>
        <w:t xml:space="preserve">南京卫生高等职业技术学校室外运动场消险改造</w:t>
      </w:r>
      <w:bookmarkEnd w:id="14"/>
      <w:r/>
      <w:r/>
    </w:p>
    <w:p>
      <w:pPr>
        <w:spacing w:line="360" w:lineRule="auto"/>
        <w:rPr>
          <w:rFonts w:hint="eastAsia" w:ascii="宋体" w:hAnsi="宋体" w:cs="宋体"/>
          <w:color w:val="000000"/>
          <w:szCs w:val="21"/>
        </w:rPr>
      </w:pPr>
      <w:r>
        <w:rPr>
          <w:rFonts w:hint="eastAsia" w:ascii="宋体" w:hAnsi="宋体" w:cs="宋体"/>
          <w:color w:val="000000"/>
          <w:szCs w:val="21"/>
        </w:rPr>
        <w:t xml:space="preserve">3.采购方式：竞争性磋商</w:t>
      </w:r>
      <w:r/>
    </w:p>
    <w:p>
      <w:pPr>
        <w:spacing w:line="360" w:lineRule="auto"/>
        <w:rPr>
          <w:rFonts w:hint="eastAsia" w:ascii="宋体" w:hAnsi="宋体" w:cs="宋体"/>
          <w:color w:val="000000"/>
          <w:szCs w:val="21"/>
        </w:rPr>
      </w:pPr>
      <w:r>
        <w:rPr>
          <w:rFonts w:hint="eastAsia" w:ascii="宋体" w:hAnsi="宋体" w:cs="宋体"/>
          <w:color w:val="000000"/>
          <w:szCs w:val="21"/>
        </w:rPr>
        <w:t xml:space="preserve">4.预算金额：300万元</w:t>
      </w:r>
      <w:r/>
    </w:p>
    <w:p>
      <w:pPr>
        <w:spacing w:line="360" w:lineRule="auto"/>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招标控制价</w:t>
      </w:r>
      <w:r>
        <w:rPr>
          <w:rFonts w:hint="eastAsia" w:ascii="宋体" w:hAnsi="宋体" w:cs="宋体"/>
          <w:szCs w:val="21"/>
        </w:rPr>
        <w:t xml:space="preserve">：</w:t>
      </w:r>
      <w:r>
        <w:rPr>
          <w:rFonts w:ascii="宋体" w:hAnsi="宋体" w:cs="宋体"/>
          <w:szCs w:val="21"/>
        </w:rPr>
        <w:t xml:space="preserve">2988257.11</w:t>
      </w:r>
      <w:r>
        <w:rPr>
          <w:rFonts w:ascii="宋体" w:hAnsi="宋体" w:cs="宋体"/>
          <w:szCs w:val="21"/>
        </w:rPr>
        <w:t xml:space="preserve">元</w:t>
      </w:r>
      <w:r/>
    </w:p>
    <w:p>
      <w:pPr>
        <w:spacing w:line="360" w:lineRule="auto"/>
        <w:rPr>
          <w:rFonts w:hint="eastAsia" w:ascii="宋体" w:hAnsi="宋体" w:cs="宋体"/>
          <w:color w:val="000000"/>
          <w:spacing w:val="8"/>
          <w:szCs w:val="21"/>
        </w:rPr>
      </w:pPr>
      <w:r>
        <w:rPr>
          <w:rFonts w:hint="eastAsia" w:ascii="宋体" w:hAnsi="宋体" w:cs="宋体"/>
          <w:szCs w:val="21"/>
        </w:rPr>
        <w:t xml:space="preserve">6.采购需求</w:t>
      </w:r>
      <w:r>
        <w:rPr>
          <w:rFonts w:hint="eastAsia" w:ascii="宋体" w:hAnsi="宋体" w:cs="宋体"/>
          <w:color w:val="000000"/>
          <w:szCs w:val="21"/>
        </w:rPr>
        <w:t xml:space="preserve">：</w:t>
      </w:r>
      <w:r>
        <w:rPr>
          <w:rFonts w:ascii="宋体" w:hAnsi="宋体" w:cs="宋体"/>
          <w:color w:val="000000"/>
          <w:spacing w:val="8"/>
          <w:szCs w:val="21"/>
        </w:rPr>
        <w:t xml:space="preserve">南京卫生高等职业技术学校</w:t>
      </w:r>
      <w:r>
        <w:rPr>
          <w:rFonts w:hint="eastAsia" w:ascii="宋体" w:hAnsi="宋体" w:cs="宋体"/>
          <w:color w:val="000000"/>
          <w:spacing w:val="8"/>
          <w:szCs w:val="21"/>
        </w:rPr>
        <w:t xml:space="preserve">室外运动场消险改造</w:t>
      </w:r>
      <w:r>
        <w:rPr>
          <w:rFonts w:hint="eastAsia" w:ascii="宋体" w:hAnsi="宋体" w:cs="宋体"/>
          <w:color w:val="000000"/>
          <w:spacing w:val="8"/>
          <w:szCs w:val="21"/>
        </w:rPr>
        <w:t xml:space="preserve">（含水泥搅拌桩施工）</w:t>
      </w:r>
      <w:r>
        <w:rPr>
          <w:rFonts w:hint="eastAsia" w:ascii="宋体" w:hAnsi="宋体" w:cs="宋体"/>
          <w:color w:val="000000"/>
          <w:spacing w:val="8"/>
          <w:szCs w:val="21"/>
        </w:rPr>
        <w:t xml:space="preserve">，详见第四章采购需求及附件工程量清单。</w:t>
      </w:r>
      <w:r/>
    </w:p>
    <w:p>
      <w:pPr>
        <w:spacing w:line="360" w:lineRule="auto"/>
        <w:rPr>
          <w:rFonts w:hint="eastAsia" w:ascii="宋体" w:hAnsi="宋体" w:cs="宋体"/>
          <w:color w:val="000000"/>
          <w:szCs w:val="21"/>
        </w:rPr>
      </w:pPr>
      <w:r>
        <w:rPr>
          <w:rFonts w:hint="eastAsia" w:ascii="宋体" w:hAnsi="宋体" w:cs="仿宋"/>
          <w:color w:val="000000"/>
          <w:szCs w:val="21"/>
        </w:rPr>
        <w:t xml:space="preserve">7.合同履行期限</w:t>
      </w:r>
      <w:r>
        <w:rPr>
          <w:rFonts w:hint="eastAsia" w:ascii="宋体" w:hAnsi="宋体" w:cs="宋体"/>
          <w:color w:val="000000"/>
          <w:szCs w:val="21"/>
        </w:rPr>
        <w:t xml:space="preserve">：</w:t>
      </w:r>
      <w:r>
        <w:rPr>
          <w:rFonts w:ascii="宋体" w:hAnsi="宋体" w:cs="宋体"/>
          <w:color w:val="000000"/>
          <w:szCs w:val="21"/>
        </w:rPr>
        <w:t xml:space="preserve">详见</w:t>
      </w:r>
      <w:r>
        <w:rPr>
          <w:rFonts w:ascii="宋体" w:hAnsi="宋体" w:cs="宋体"/>
          <w:color w:val="000000"/>
          <w:szCs w:val="21"/>
        </w:rPr>
        <w:t xml:space="preserve">采购</w:t>
      </w:r>
      <w:r>
        <w:rPr>
          <w:rFonts w:ascii="宋体" w:hAnsi="宋体" w:cs="宋体"/>
          <w:color w:val="000000"/>
          <w:szCs w:val="21"/>
        </w:rPr>
        <w:t xml:space="preserve">文件第四章《采购需求》。</w:t>
      </w:r>
      <w:r/>
    </w:p>
    <w:p>
      <w:pPr>
        <w:spacing w:line="360" w:lineRule="auto"/>
        <w:rPr>
          <w:rFonts w:hint="eastAsia" w:ascii="宋体" w:hAnsi="宋体" w:cs="宋体"/>
          <w:color w:val="000000"/>
          <w:szCs w:val="21"/>
        </w:rPr>
      </w:pPr>
      <w:r>
        <w:rPr>
          <w:rFonts w:hint="eastAsia" w:ascii="宋体" w:hAnsi="宋体" w:cs="宋体"/>
          <w:color w:val="000000"/>
          <w:szCs w:val="21"/>
        </w:rPr>
        <w:t xml:space="preserve">8.本项目是否接受联合体参与：否。</w:t>
      </w:r>
      <w:r/>
    </w:p>
    <w:p>
      <w:pPr>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rPr>
        <w:t xml:space="preserve"> </w:t>
      </w:r>
      <w:r>
        <w:rPr>
          <w:rFonts w:ascii="宋体" w:hAnsi="宋体" w:cs="宋体"/>
          <w:color w:val="000000"/>
          <w:szCs w:val="21"/>
        </w:rPr>
        <w:t xml:space="preserve">本项目是否接受进口产品：否。</w:t>
      </w:r>
      <w:r/>
    </w:p>
    <w:p>
      <w:pPr>
        <w:spacing w:line="360" w:lineRule="auto"/>
        <w:tabs>
          <w:tab w:val="left" w:pos="2775" w:leader="none"/>
        </w:tabs>
        <w:rPr>
          <w:rFonts w:hint="eastAsia" w:ascii="宋体" w:hAnsi="宋体" w:cs="宋体"/>
          <w:b/>
          <w:bCs/>
          <w:color w:val="000000"/>
          <w:szCs w:val="21"/>
        </w:rPr>
      </w:pPr>
      <w:r/>
      <w:bookmarkStart w:id="16" w:name="_Toc28359080"/>
      <w:r/>
      <w:bookmarkStart w:id="17" w:name="_Toc35393791"/>
      <w:r/>
      <w:bookmarkStart w:id="18" w:name="_Toc28359003"/>
      <w:r/>
      <w:bookmarkStart w:id="19" w:name="_Toc35393622"/>
      <w:r>
        <w:rPr>
          <w:rFonts w:hint="eastAsia" w:ascii="宋体" w:hAnsi="宋体" w:cs="宋体"/>
          <w:b/>
          <w:bCs/>
          <w:color w:val="000000"/>
          <w:szCs w:val="21"/>
        </w:rPr>
        <w:t xml:space="preserve">二、申请人的资格要求：</w:t>
      </w:r>
      <w:bookmarkEnd w:id="16"/>
      <w:r/>
      <w:bookmarkEnd w:id="17"/>
      <w:r/>
      <w:bookmarkEnd w:id="18"/>
      <w:r/>
      <w:bookmarkEnd w:id="19"/>
      <w:r/>
      <w:r/>
    </w:p>
    <w:p>
      <w:pPr>
        <w:spacing w:line="360" w:lineRule="auto"/>
        <w:rPr>
          <w:rFonts w:hint="eastAsia" w:ascii="宋体" w:hAnsi="宋体" w:cs="宋体"/>
          <w:color w:val="000000"/>
          <w:szCs w:val="21"/>
        </w:rPr>
      </w:pPr>
      <w:r/>
      <w:bookmarkStart w:id="20" w:name="_Toc35393623"/>
      <w:r/>
      <w:bookmarkStart w:id="21" w:name="_Toc28359081"/>
      <w:r/>
      <w:bookmarkStart w:id="22" w:name="_Toc35393792"/>
      <w:r/>
      <w:bookmarkStart w:id="23" w:name="_Toc28359004"/>
      <w:r>
        <w:rPr>
          <w:rFonts w:hint="eastAsia" w:ascii="宋体" w:hAnsi="宋体" w:cs="宋体"/>
          <w:color w:val="000000"/>
          <w:szCs w:val="21"/>
        </w:rPr>
        <w:t xml:space="preserve">（一）</w:t>
      </w:r>
      <w:r>
        <w:rPr>
          <w:rFonts w:ascii="宋体" w:hAnsi="宋体" w:cs="宋体"/>
          <w:color w:val="000000"/>
          <w:szCs w:val="21"/>
        </w:rPr>
        <w:t xml:space="preserve">满足《中华人民共和国政府采购法》第二十二条规定</w:t>
      </w:r>
      <w:r>
        <w:rPr>
          <w:rFonts w:hint="eastAsia" w:ascii="宋体" w:hAnsi="宋体" w:cs="宋体"/>
          <w:color w:val="000000"/>
          <w:szCs w:val="21"/>
        </w:rPr>
        <w:t xml:space="preserve">；</w:t>
      </w:r>
      <w:r/>
    </w:p>
    <w:p>
      <w:pPr>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1.具有独立承担民事责任的能力</w:t>
      </w:r>
      <w:r>
        <w:rPr>
          <w:rFonts w:hint="eastAsia" w:ascii="宋体" w:hAnsi="宋体" w:cs="宋体"/>
          <w:b/>
          <w:bCs/>
          <w:color w:val="000000"/>
          <w:szCs w:val="21"/>
        </w:rPr>
        <w:t xml:space="preserve">（提供法人或其他组织的营业执照复印件，或自然人的身份证明复印件）</w:t>
      </w:r>
      <w:r>
        <w:rPr>
          <w:rFonts w:hint="eastAsia" w:ascii="宋体" w:hAnsi="宋体" w:cs="宋体"/>
          <w:color w:val="000000"/>
          <w:szCs w:val="21"/>
        </w:rPr>
        <w:t xml:space="preserve">；</w:t>
      </w:r>
      <w:r/>
    </w:p>
    <w:p>
      <w:pPr>
        <w:spacing w:line="360" w:lineRule="auto"/>
        <w:shd w:val="clear" w:color="auto" w:fill="ffffff"/>
        <w:rPr>
          <w:rFonts w:hint="eastAsia" w:ascii="宋体" w:hAnsi="宋体"/>
        </w:rPr>
      </w:pPr>
      <w:r>
        <w:rPr>
          <w:rFonts w:hint="eastAsia" w:ascii="宋体" w:hAnsi="宋体" w:cs="宋体"/>
          <w:color w:val="000000"/>
          <w:szCs w:val="21"/>
        </w:rPr>
        <w:t xml:space="preserve">2.具有良好的商业信誉和健全的财务会计制度</w:t>
      </w:r>
      <w:r>
        <w:rPr>
          <w:rFonts w:hint="eastAsia" w:ascii="宋体" w:hAnsi="宋体" w:cs="宋体"/>
          <w:b/>
          <w:bCs/>
          <w:color w:val="000000"/>
          <w:szCs w:val="21"/>
        </w:rPr>
        <w:t xml:space="preserve">（</w:t>
      </w:r>
      <w:r>
        <w:rPr>
          <w:rFonts w:ascii="宋体" w:hAnsi="宋体" w:cs="宋体"/>
          <w:b/>
          <w:bCs/>
          <w:color w:val="000000"/>
          <w:szCs w:val="21"/>
        </w:rPr>
        <w:t xml:space="preserve">提供参加本次政府采购活动前半年内（202</w:t>
      </w:r>
      <w:r>
        <w:rPr>
          <w:rFonts w:hint="eastAsia" w:ascii="宋体" w:hAnsi="宋体" w:cs="宋体"/>
          <w:b/>
          <w:bCs/>
          <w:color w:val="000000"/>
          <w:szCs w:val="21"/>
        </w:rPr>
        <w:t xml:space="preserve">6</w:t>
      </w:r>
      <w:r>
        <w:rPr>
          <w:rFonts w:ascii="宋体" w:hAnsi="宋体" w:cs="宋体"/>
          <w:b/>
          <w:bCs/>
          <w:color w:val="000000"/>
          <w:szCs w:val="21"/>
        </w:rPr>
        <w:t xml:space="preserve">年1月（含）以来）至少一个月的会计报表，或者提供202</w:t>
      </w:r>
      <w:r>
        <w:rPr>
          <w:rFonts w:hint="eastAsia" w:ascii="宋体" w:hAnsi="宋体" w:cs="宋体"/>
          <w:b/>
          <w:bCs/>
          <w:color w:val="000000"/>
          <w:szCs w:val="21"/>
        </w:rPr>
        <w:t xml:space="preserve">5</w:t>
      </w:r>
      <w:r>
        <w:rPr>
          <w:rFonts w:ascii="宋体" w:hAnsi="宋体" w:cs="宋体"/>
          <w:b/>
          <w:bCs/>
          <w:color w:val="000000"/>
          <w:szCs w:val="21"/>
        </w:rPr>
        <w:t xml:space="preserve">年度的财务报告</w:t>
      </w:r>
      <w:r>
        <w:rPr>
          <w:rFonts w:hint="eastAsia" w:ascii="宋体" w:hAnsi="宋体" w:cs="宋体"/>
          <w:b/>
          <w:bCs/>
          <w:color w:val="000000"/>
          <w:szCs w:val="21"/>
        </w:rPr>
        <w:t xml:space="preserve">，</w:t>
      </w:r>
      <w:r>
        <w:rPr>
          <w:rFonts w:ascii="宋体" w:hAnsi="宋体" w:cs="宋体"/>
          <w:b/>
          <w:bCs/>
          <w:color w:val="000000"/>
          <w:szCs w:val="21"/>
        </w:rPr>
        <w:t xml:space="preserve">至少包括资产负债表和利润表，或投标截止时间前六个月内银行出具的资信证明</w:t>
      </w:r>
      <w:r>
        <w:rPr>
          <w:rFonts w:hint="eastAsia" w:ascii="宋体" w:hAnsi="宋体" w:cs="宋体"/>
          <w:b/>
          <w:bCs/>
          <w:color w:val="000000"/>
          <w:szCs w:val="21"/>
        </w:rPr>
        <w:t xml:space="preserve">）</w:t>
      </w:r>
      <w:r>
        <w:rPr>
          <w:rFonts w:hint="eastAsia" w:ascii="宋体" w:hAnsi="宋体" w:cs="宋体"/>
          <w:color w:val="000000"/>
          <w:szCs w:val="21"/>
        </w:rPr>
        <w:t xml:space="preserve">；</w:t>
      </w:r>
      <w:r/>
    </w:p>
    <w:p>
      <w:pPr>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3.具有履行合同所必需的设备和专业技术能力</w:t>
      </w:r>
      <w:r>
        <w:rPr>
          <w:rFonts w:hint="eastAsia" w:ascii="宋体" w:hAnsi="宋体" w:cs="宋体"/>
          <w:b/>
          <w:bCs/>
          <w:color w:val="000000"/>
          <w:szCs w:val="21"/>
        </w:rPr>
        <w:t xml:space="preserve">（提供承诺函）</w:t>
      </w:r>
      <w:r>
        <w:rPr>
          <w:rFonts w:hint="eastAsia" w:ascii="宋体" w:hAnsi="宋体" w:cs="宋体"/>
          <w:color w:val="000000"/>
          <w:szCs w:val="21"/>
        </w:rPr>
        <w:t xml:space="preserve">；</w:t>
      </w:r>
      <w:r/>
    </w:p>
    <w:p>
      <w:pPr>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4.有依法缴纳税收和社会保障资金的良好记录</w:t>
      </w:r>
      <w:r>
        <w:rPr>
          <w:rFonts w:hint="eastAsia" w:ascii="宋体" w:hAnsi="宋体" w:cs="宋体"/>
          <w:b/>
          <w:bCs/>
          <w:color w:val="000000"/>
          <w:szCs w:val="21"/>
        </w:rPr>
        <w:t xml:space="preserve">（提供</w:t>
      </w:r>
      <w:r>
        <w:rPr>
          <w:rFonts w:ascii="宋体" w:hAnsi="宋体" w:cs="宋体"/>
          <w:b/>
          <w:bCs/>
          <w:color w:val="000000"/>
          <w:szCs w:val="21"/>
        </w:rPr>
        <w:t xml:space="preserve">参加本次政府采购活动前半年内</w:t>
      </w:r>
      <w:r>
        <w:rPr>
          <w:rFonts w:hint="eastAsia" w:ascii="宋体" w:hAnsi="宋体" w:cs="宋体"/>
          <w:b/>
          <w:bCs/>
          <w:color w:val="000000"/>
          <w:szCs w:val="21"/>
        </w:rPr>
        <w:t xml:space="preserve">（2026年1月（含）以来）至少一个月的依法缴纳税收和社会保障资金的相关材料，提供相关主管部门出具的证明或者相关部门网站打印的证明材料，根据国家相关政策免缴或迟缴的需提供相关证明材料）</w:t>
      </w:r>
      <w:r>
        <w:rPr>
          <w:rFonts w:hint="eastAsia" w:ascii="宋体" w:hAnsi="宋体" w:cs="宋体"/>
          <w:color w:val="000000"/>
          <w:szCs w:val="21"/>
        </w:rPr>
        <w:t xml:space="preserve">；</w:t>
      </w:r>
      <w:r/>
    </w:p>
    <w:p>
      <w:pPr>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5.参加政府采购活动前三年内，在经营活动中没有重大违法记录</w:t>
      </w:r>
      <w:r>
        <w:rPr>
          <w:rFonts w:hint="eastAsia" w:ascii="宋体" w:hAnsi="宋体" w:cs="宋体"/>
          <w:szCs w:val="21"/>
          <w:lang w:bidi="en-US"/>
        </w:rPr>
        <w:t xml:space="preserve">（重大违法记录是指供应商因违法经营受到刑事处罚或者责令停产停业、吊销许可证或者执照、较大数额罚款等行政处罚）</w:t>
      </w:r>
      <w:r>
        <w:rPr>
          <w:rFonts w:hint="eastAsia" w:ascii="宋体" w:hAnsi="宋体" w:cs="宋体"/>
          <w:b/>
          <w:bCs/>
          <w:color w:val="000000"/>
          <w:szCs w:val="21"/>
        </w:rPr>
        <w:t xml:space="preserve">（提供承诺函）</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（二）</w:t>
      </w:r>
      <w:r>
        <w:rPr>
          <w:rFonts w:ascii="宋体" w:hAnsi="宋体" w:cs="宋体"/>
          <w:color w:val="000000"/>
          <w:szCs w:val="21"/>
        </w:rPr>
        <w:t xml:space="preserve">落实政府采购政策需满足的资格要求</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本项目专门面向中小企业采购</w:t>
      </w:r>
      <w:r/>
    </w:p>
    <w:p>
      <w:pPr>
        <w:spacing w:line="360" w:lineRule="auto"/>
        <w:rPr>
          <w:rFonts w:hint="eastAsia" w:ascii="宋体" w:hAnsi="宋体" w:cs="宋体"/>
          <w:color w:val="000000"/>
          <w:szCs w:val="21"/>
        </w:rPr>
      </w:pPr>
      <w:r>
        <w:rPr>
          <w:rFonts w:hint="eastAsia" w:ascii="宋体" w:hAnsi="宋体" w:cs="宋体"/>
          <w:color w:val="000000"/>
          <w:szCs w:val="21"/>
        </w:rPr>
        <w:t xml:space="preserve">（三）</w:t>
      </w:r>
      <w:r>
        <w:rPr>
          <w:rFonts w:ascii="宋体" w:hAnsi="宋体" w:cs="宋体"/>
          <w:color w:val="000000"/>
          <w:szCs w:val="21"/>
        </w:rPr>
        <w:t xml:space="preserve">本项目的特定资格要求</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1.供应商须具有建筑工程施工总承包三级及以上</w:t>
      </w:r>
      <w:r>
        <w:rPr>
          <w:rFonts w:ascii="宋体" w:hAnsi="宋体" w:cs="宋体"/>
          <w:color w:val="000000"/>
          <w:szCs w:val="21"/>
        </w:rPr>
        <w:t xml:space="preserve">资质</w:t>
      </w:r>
      <w:r>
        <w:rPr>
          <w:rFonts w:hint="eastAsia" w:ascii="宋体" w:hAnsi="宋体" w:cs="宋体"/>
          <w:color w:val="000000"/>
          <w:szCs w:val="21"/>
        </w:rPr>
        <w:t xml:space="preserve">，并具备有效的安全生产许可证</w:t>
      </w:r>
      <w:r>
        <w:rPr>
          <w:rFonts w:hint="eastAsia" w:ascii="宋体" w:hAnsi="宋体" w:cs="宋体"/>
          <w:b/>
          <w:bCs/>
          <w:color w:val="000000"/>
          <w:szCs w:val="21"/>
        </w:rPr>
        <w:t xml:space="preserve">（提供有效证书复印件并加盖公章）</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2.供应商拟派项目负责人要求：</w:t>
      </w:r>
      <w:r/>
    </w:p>
    <w:p>
      <w:pPr>
        <w:spacing w:line="360" w:lineRule="auto"/>
        <w:rPr>
          <w:rFonts w:hint="eastAsia" w:ascii="宋体" w:hAnsi="宋体" w:cs="宋体"/>
          <w:color w:val="000000"/>
          <w:szCs w:val="21"/>
        </w:rPr>
      </w:pPr>
      <w:r>
        <w:rPr>
          <w:rFonts w:hint="eastAsia" w:ascii="宋体" w:hAnsi="宋体" w:cs="宋体"/>
          <w:color w:val="000000"/>
          <w:szCs w:val="21"/>
        </w:rPr>
        <w:t xml:space="preserve">（1）具有二级及以上注册建造师执业资格（建筑工程专业，</w:t>
      </w:r>
      <w:r>
        <w:rPr>
          <w:rFonts w:hint="eastAsia" w:ascii="宋体" w:hAnsi="宋体" w:cs="宋体"/>
          <w:b/>
          <w:bCs/>
          <w:color w:val="000000"/>
          <w:szCs w:val="21"/>
        </w:rPr>
        <w:t xml:space="preserve">提供有效的证书复印件并加盖公章</w:t>
      </w:r>
      <w:r>
        <w:rPr>
          <w:rFonts w:hint="eastAsia" w:ascii="宋体" w:hAnsi="宋体" w:cs="宋体"/>
          <w:color w:val="000000"/>
          <w:szCs w:val="21"/>
        </w:rPr>
        <w:t xml:space="preserve">，若为一级注册建造师，则证书复印件需满足《住房和城乡建设部办公厅关于全面实行一级建造师电子注册证书的通知》建办市〔2021〕40 号文件的要求）；</w:t>
      </w:r>
      <w:r/>
    </w:p>
    <w:p>
      <w:pPr>
        <w:spacing w:line="360" w:lineRule="auto"/>
        <w:rPr>
          <w:rFonts w:hint="eastAsia" w:ascii="宋体" w:hAnsi="宋体" w:cs="宋体"/>
          <w:color w:val="000000"/>
          <w:szCs w:val="21"/>
        </w:rPr>
      </w:pPr>
      <w:r>
        <w:rPr>
          <w:rFonts w:hint="eastAsia" w:ascii="宋体" w:hAnsi="宋体" w:cs="宋体"/>
          <w:color w:val="000000"/>
          <w:szCs w:val="21"/>
        </w:rPr>
        <w:t xml:space="preserve">（2）必须具有安全生产考核合格证书（B证）（</w:t>
      </w:r>
      <w:r>
        <w:rPr>
          <w:rFonts w:hint="eastAsia" w:ascii="宋体" w:hAnsi="宋体" w:cs="宋体"/>
          <w:b/>
          <w:bCs/>
          <w:color w:val="000000"/>
          <w:szCs w:val="21"/>
        </w:rPr>
        <w:t xml:space="preserve">提供有效的证书复印件并加盖公章</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项目负责人无在建工程，须满足以下条件之</w:t>
      </w:r>
      <w:r>
        <w:rPr>
          <w:rFonts w:hint="eastAsia" w:ascii="宋体" w:hAnsi="宋体" w:cs="宋体"/>
          <w:color w:val="000000"/>
          <w:szCs w:val="21"/>
        </w:rPr>
        <w:t xml:space="preserve">一：</w:t>
      </w:r>
      <w:r>
        <w:rPr>
          <w:rFonts w:ascii="宋体" w:hAnsi="宋体" w:cs="宋体"/>
          <w:color w:val="000000"/>
          <w:szCs w:val="21"/>
        </w:rPr>
        <w:t xml:space="preserve">a.项目负责人未变更的，以合同工程通过完工验收或竣工验收为准</w:t>
      </w:r>
      <w:r>
        <w:rPr>
          <w:rFonts w:hint="eastAsia" w:ascii="宋体" w:hAnsi="宋体" w:cs="宋体"/>
          <w:color w:val="000000"/>
          <w:szCs w:val="21"/>
        </w:rPr>
        <w:t xml:space="preserve">；</w:t>
      </w:r>
      <w:r>
        <w:rPr>
          <w:rFonts w:ascii="宋体" w:hAnsi="宋体" w:cs="宋体"/>
          <w:color w:val="000000"/>
          <w:szCs w:val="21"/>
        </w:rPr>
        <w:t xml:space="preserve">b.项目负责人是变更后无在建的，须原合同工期已满且自项目主管部门同意变更备案之日已满6个月</w:t>
      </w:r>
      <w:r>
        <w:rPr>
          <w:rFonts w:hint="eastAsia" w:ascii="宋体" w:hAnsi="宋体" w:cs="宋体"/>
          <w:color w:val="000000"/>
          <w:szCs w:val="21"/>
        </w:rPr>
        <w:t xml:space="preserve">；</w:t>
      </w:r>
      <w:r>
        <w:rPr>
          <w:rFonts w:ascii="宋体" w:hAnsi="宋体" w:cs="宋体"/>
          <w:color w:val="000000"/>
          <w:szCs w:val="21"/>
        </w:rPr>
        <w:t xml:space="preserve">或者因非承包方原因致使工程项目停工超过120天，且经建设单位同意，相应主管部门核准并已经办理项目负责人变更手续</w:t>
      </w:r>
      <w:r>
        <w:rPr>
          <w:rFonts w:hint="eastAsia" w:ascii="宋体" w:hAnsi="宋体" w:cs="宋体"/>
          <w:b/>
          <w:bCs/>
          <w:color w:val="000000"/>
          <w:szCs w:val="21"/>
        </w:rPr>
        <w:t xml:space="preserve">（</w:t>
      </w:r>
      <w:r>
        <w:rPr>
          <w:rFonts w:ascii="宋体" w:hAnsi="宋体" w:cs="宋体"/>
          <w:b/>
          <w:bCs/>
          <w:color w:val="000000"/>
          <w:szCs w:val="21"/>
        </w:rPr>
        <w:t xml:space="preserve">提供承诺书</w:t>
      </w:r>
      <w:r>
        <w:rPr>
          <w:rFonts w:hint="eastAsia" w:ascii="宋体" w:hAnsi="宋体" w:cs="宋体"/>
          <w:b/>
          <w:bCs/>
          <w:color w:val="000000"/>
          <w:szCs w:val="21"/>
        </w:rPr>
        <w:t xml:space="preserve">并加盖公章）</w:t>
      </w:r>
      <w:r>
        <w:rPr>
          <w:rFonts w:hint="eastAsia" w:ascii="宋体" w:hAnsi="宋体" w:cs="宋体"/>
          <w:color w:val="000000"/>
          <w:szCs w:val="21"/>
        </w:rPr>
        <w:t xml:space="preserve">。</w:t>
      </w:r>
      <w:r/>
    </w:p>
    <w:p>
      <w:pPr>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提供本次政府采购活动前</w:t>
      </w:r>
      <w:r>
        <w:rPr>
          <w:rFonts w:hint="eastAsia" w:ascii="宋体" w:hAnsi="宋体" w:cs="宋体"/>
          <w:color w:val="000000"/>
          <w:szCs w:val="21"/>
        </w:rPr>
        <w:t xml:space="preserve">三个月</w:t>
      </w:r>
      <w:r>
        <w:rPr>
          <w:rFonts w:ascii="宋体" w:hAnsi="宋体" w:cs="宋体"/>
          <w:color w:val="000000"/>
          <w:szCs w:val="21"/>
        </w:rPr>
        <w:t xml:space="preserve">（2026年</w:t>
      </w:r>
      <w:r>
        <w:rPr>
          <w:rFonts w:hint="eastAsia" w:ascii="宋体" w:hAnsi="宋体" w:cs="宋体"/>
          <w:color w:val="000000"/>
          <w:szCs w:val="21"/>
        </w:rPr>
        <w:t xml:space="preserve">4</w:t>
      </w:r>
      <w:r>
        <w:rPr>
          <w:rFonts w:ascii="宋体" w:hAnsi="宋体" w:cs="宋体"/>
          <w:color w:val="000000"/>
          <w:szCs w:val="21"/>
        </w:rPr>
        <w:t xml:space="preserve">月（含）以来）任意一个月</w:t>
      </w:r>
      <w:r>
        <w:rPr>
          <w:rFonts w:hint="eastAsia" w:ascii="宋体" w:hAnsi="宋体" w:cs="宋体"/>
          <w:color w:val="000000"/>
          <w:szCs w:val="21"/>
        </w:rPr>
        <w:t xml:space="preserve">供应商</w:t>
      </w:r>
      <w:r>
        <w:rPr>
          <w:rFonts w:ascii="宋体" w:hAnsi="宋体" w:cs="宋体"/>
          <w:color w:val="000000"/>
          <w:szCs w:val="21"/>
        </w:rPr>
        <w:t xml:space="preserve">为其缴纳的社保证明材料(并加盖社保中心章或社保中心参保缴费证明电子专用章)</w:t>
      </w:r>
      <w:r/>
    </w:p>
    <w:p>
      <w:pPr>
        <w:spacing w:line="360" w:lineRule="auto"/>
        <w:rPr>
          <w:rFonts w:hint="eastAsia" w:ascii="宋体" w:hAnsi="宋体" w:cs="宋体"/>
          <w:color w:val="000000"/>
          <w:szCs w:val="21"/>
        </w:rPr>
      </w:pPr>
      <w:r>
        <w:rPr>
          <w:rFonts w:hint="eastAsia" w:ascii="宋体" w:hAnsi="宋体" w:cs="宋体"/>
          <w:color w:val="000000"/>
          <w:szCs w:val="21"/>
        </w:rPr>
        <w:t xml:space="preserve">3.单位负责人为同一人或者存在直接控股、管理关系的不同供应商，不得参加同一合同项下的政府采购活动。</w:t>
      </w:r>
      <w:r/>
    </w:p>
    <w:p>
      <w:pPr>
        <w:spacing w:line="360" w:lineRule="auto"/>
        <w:rPr>
          <w:rFonts w:hint="eastAsia" w:ascii="宋体" w:hAnsi="宋体" w:cs="宋体"/>
          <w:color w:val="000000"/>
          <w:szCs w:val="21"/>
        </w:rPr>
      </w:pPr>
      <w:r>
        <w:rPr>
          <w:rFonts w:hint="eastAsia" w:ascii="宋体" w:hAnsi="宋体" w:cs="宋体"/>
          <w:color w:val="000000"/>
          <w:szCs w:val="21"/>
        </w:rPr>
        <w:t xml:space="preserve">4.除单一来源项目外，凡为采购项目提供整体设计、规范编制或者项目管理、监理、检测等服务的供应商不得再参加本项目的采购活动。</w:t>
      </w:r>
      <w:r/>
    </w:p>
    <w:p>
      <w:pPr>
        <w:spacing w:line="360" w:lineRule="auto"/>
        <w:rPr>
          <w:rFonts w:hint="eastAsia" w:ascii="宋体" w:hAnsi="宋体" w:cs="宋体"/>
          <w:color w:val="000000"/>
          <w:szCs w:val="21"/>
        </w:rPr>
      </w:pPr>
      <w:r>
        <w:rPr>
          <w:rFonts w:hint="eastAsia" w:ascii="宋体" w:hAnsi="宋体" w:cs="宋体"/>
          <w:color w:val="000000"/>
          <w:szCs w:val="21"/>
        </w:rPr>
        <w:t xml:space="preserve">5.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spacing w:line="360" w:lineRule="auto"/>
        <w:rPr>
          <w:rFonts w:hint="eastAsia" w:ascii="宋体" w:hAnsi="宋体" w:cs="宋体"/>
          <w:color w:val="000000"/>
          <w:szCs w:val="21"/>
        </w:rPr>
      </w:pPr>
      <w:r>
        <w:rPr>
          <w:rFonts w:hint="eastAsia" w:ascii="宋体" w:hAnsi="宋体" w:cs="宋体"/>
          <w:color w:val="000000"/>
          <w:szCs w:val="21"/>
        </w:rPr>
        <w:t xml:space="preserve">6.本项目不接受联合体，不接受分包或转包。</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三、获取磋商文件</w:t>
      </w:r>
      <w:bookmarkEnd w:id="20"/>
      <w:r/>
      <w:bookmarkEnd w:id="21"/>
      <w:r/>
      <w:bookmarkEnd w:id="22"/>
      <w:r/>
      <w:bookmarkEnd w:id="23"/>
      <w:r/>
      <w:r/>
    </w:p>
    <w:p>
      <w:pPr>
        <w:spacing w:line="360" w:lineRule="auto"/>
        <w:rPr>
          <w:rFonts w:hint="eastAsia" w:ascii="宋体" w:hAnsi="宋体" w:cs="宋体"/>
          <w:color w:val="000000"/>
          <w:szCs w:val="21"/>
        </w:rPr>
      </w:pPr>
      <w:r/>
      <w:bookmarkStart w:id="24" w:name="_Toc28359082"/>
      <w:r/>
      <w:bookmarkStart w:id="25" w:name="_Toc28359005"/>
      <w:r/>
      <w:bookmarkStart w:id="26" w:name="_Toc35393624"/>
      <w:r/>
      <w:bookmarkStart w:id="27" w:name="_Toc35393793"/>
      <w:r>
        <w:rPr>
          <w:rFonts w:hint="eastAsia" w:ascii="宋体" w:hAnsi="宋体" w:cs="宋体"/>
          <w:color w:val="000000"/>
          <w:szCs w:val="21"/>
        </w:rPr>
        <w:t xml:space="preserve">1.时间：2026年06月</w:t>
      </w:r>
      <w:r>
        <w:rPr>
          <w:rFonts w:hint="eastAsia" w:ascii="宋体" w:hAnsi="宋体" w:cs="宋体"/>
          <w:color w:val="000000"/>
          <w:szCs w:val="21"/>
        </w:rPr>
        <w:t xml:space="preserve">29</w:t>
      </w:r>
      <w:r>
        <w:rPr>
          <w:rFonts w:hint="eastAsia" w:ascii="宋体" w:hAnsi="宋体" w:cs="宋体"/>
          <w:color w:val="000000"/>
          <w:szCs w:val="21"/>
        </w:rPr>
        <w:t xml:space="preserve">日至2026年07月0</w:t>
      </w:r>
      <w:r>
        <w:rPr>
          <w:rFonts w:hint="eastAsia" w:ascii="宋体" w:hAnsi="宋体" w:cs="宋体"/>
          <w:color w:val="000000"/>
          <w:szCs w:val="21"/>
        </w:rPr>
        <w:t xml:space="preserve">6</w:t>
      </w:r>
      <w:r>
        <w:rPr>
          <w:rFonts w:hint="eastAsia" w:ascii="宋体" w:hAnsi="宋体" w:cs="宋体"/>
          <w:color w:val="000000"/>
          <w:szCs w:val="21"/>
        </w:rPr>
        <w:t xml:space="preserve">日，每天上午8：30至11：30，下午14：00至17：00（北京时间，法定节假日除外）；</w:t>
      </w:r>
      <w:r/>
    </w:p>
    <w:p>
      <w:pPr>
        <w:spacing w:line="360" w:lineRule="auto"/>
        <w:rPr>
          <w:rFonts w:hint="eastAsia" w:ascii="宋体" w:hAnsi="宋体" w:cs="宋体"/>
          <w:color w:val="000000"/>
          <w:szCs w:val="21"/>
        </w:rPr>
      </w:pPr>
      <w:r>
        <w:rPr>
          <w:rFonts w:hint="eastAsia" w:ascii="宋体" w:hAnsi="宋体" w:cs="宋体"/>
          <w:color w:val="000000"/>
          <w:szCs w:val="21"/>
        </w:rPr>
        <w:t xml:space="preserve">2.地点：网上注册登记成功后系统内免费下载；</w:t>
      </w:r>
      <w:r/>
    </w:p>
    <w:p>
      <w:pPr>
        <w:spacing w:line="360" w:lineRule="auto"/>
        <w:rPr>
          <w:rFonts w:hint="eastAsia" w:ascii="宋体" w:hAnsi="宋体" w:cs="宋体"/>
          <w:color w:val="000000"/>
          <w:szCs w:val="21"/>
        </w:rPr>
      </w:pPr>
      <w:r>
        <w:rPr>
          <w:rFonts w:hint="eastAsia" w:ascii="宋体" w:hAnsi="宋体" w:cs="宋体"/>
          <w:color w:val="000000"/>
          <w:szCs w:val="21"/>
        </w:rPr>
        <w:t xml:space="preserve">3.方式：在“江苏政府采购网”自行免费下载磋商文件；</w:t>
      </w:r>
      <w:r/>
    </w:p>
    <w:p>
      <w:pPr>
        <w:spacing w:line="360" w:lineRule="auto"/>
        <w:rPr>
          <w:rFonts w:hint="eastAsia" w:ascii="宋体" w:hAnsi="宋体" w:cs="宋体"/>
          <w:color w:val="000000"/>
          <w:szCs w:val="21"/>
        </w:rPr>
      </w:pPr>
      <w:r>
        <w:rPr>
          <w:rFonts w:hint="eastAsia" w:ascii="宋体" w:hAnsi="宋体" w:cs="宋体"/>
          <w:color w:val="000000"/>
          <w:szCs w:val="21"/>
        </w:rPr>
        <w:t xml:space="preserve">4.售价：0元；</w:t>
      </w:r>
      <w:r/>
    </w:p>
    <w:p>
      <w:pPr>
        <w:spacing w:line="360" w:lineRule="auto"/>
        <w:rPr>
          <w:rFonts w:hint="eastAsia" w:ascii="宋体" w:hAnsi="宋体" w:cs="宋体"/>
          <w:color w:val="000000"/>
          <w:szCs w:val="21"/>
        </w:rPr>
      </w:pPr>
      <w:r>
        <w:rPr>
          <w:rFonts w:hint="eastAsia" w:ascii="宋体" w:hAnsi="宋体" w:cs="宋体"/>
          <w:color w:val="000000"/>
          <w:szCs w:val="21"/>
        </w:rPr>
        <w:t xml:space="preserve">5.潜在供应商访问电子招标响应交易平台的网络地址和方法：</w:t>
      </w:r>
      <w:r/>
    </w:p>
    <w:p>
      <w:pPr>
        <w:spacing w:line="360" w:lineRule="auto"/>
        <w:rPr>
          <w:rFonts w:hint="eastAsia" w:ascii="宋体" w:hAnsi="宋体" w:cs="宋体"/>
          <w:color w:val="000000"/>
          <w:szCs w:val="21"/>
        </w:rPr>
      </w:pPr>
      <w:r>
        <w:rPr>
          <w:rFonts w:hint="eastAsia" w:ascii="宋体" w:hAnsi="宋体" w:cs="宋体"/>
          <w:color w:val="000000"/>
          <w:szCs w:val="21"/>
        </w:rPr>
        <w:t xml:space="preserve">“苏采云”系统用户注册--获取“CA 数字证书”--CA 绑定与登录--网上报名--下载磋商文件（后缀名为“.kedt”）--将后缀名为“.kedt”的磋商文件导入政府采购客户端工具--制作响应文件--导出加密的响应文件（后缀名为 zip）--通过“苏采云”系统上传响应文件。具体见</w:t>
      </w:r>
      <w:r>
        <w:rPr>
          <w:rFonts w:hint="eastAsia" w:ascii="宋体" w:hAnsi="宋体" w:cs="宋体"/>
          <w:color w:val="000000"/>
          <w:szCs w:val="21"/>
        </w:rPr>
        <w:t xml:space="preserve">江苏政府采购网—资料下载中《江苏省政府采购管理交易系统（苏采云）供应商操作手册》；</w:t>
      </w:r>
      <w:r/>
    </w:p>
    <w:p>
      <w:pPr>
        <w:spacing w:line="360" w:lineRule="auto"/>
        <w:rPr>
          <w:rFonts w:hint="eastAsia" w:ascii="宋体" w:hAnsi="宋体" w:cs="宋体"/>
          <w:color w:val="000000"/>
          <w:szCs w:val="21"/>
        </w:rPr>
      </w:pPr>
      <w:r>
        <w:rPr>
          <w:rFonts w:hint="eastAsia" w:ascii="宋体" w:hAnsi="宋体" w:cs="宋体"/>
          <w:color w:val="000000"/>
          <w:szCs w:val="21"/>
        </w:rPr>
        <w:t xml:space="preserve">6.潜在供应商访问“苏采云”系统的网络地址和方法：“苏采云”系统的网址：http://jszfcg.jsczt.cn/；</w:t>
      </w:r>
      <w:r/>
    </w:p>
    <w:p>
      <w:pPr>
        <w:spacing w:line="360" w:lineRule="auto"/>
        <w:rPr>
          <w:rFonts w:hint="eastAsia" w:ascii="宋体" w:hAnsi="宋体" w:cs="宋体"/>
          <w:color w:val="000000"/>
          <w:szCs w:val="21"/>
        </w:rPr>
      </w:pPr>
      <w:r>
        <w:rPr>
          <w:rFonts w:hint="eastAsia" w:ascii="宋体" w:hAnsi="宋体" w:cs="宋体"/>
          <w:color w:val="000000"/>
          <w:szCs w:val="21"/>
        </w:rPr>
        <w:t xml:space="preserve">7.“CA 数字证书”的获取：</w:t>
      </w:r>
      <w:r/>
    </w:p>
    <w:p>
      <w:pPr>
        <w:spacing w:line="360" w:lineRule="auto"/>
        <w:rPr>
          <w:rFonts w:hint="eastAsia" w:ascii="宋体" w:hAnsi="宋体" w:cs="宋体"/>
          <w:color w:val="000000"/>
          <w:szCs w:val="21"/>
        </w:rPr>
      </w:pPr>
      <w:r>
        <w:rPr>
          <w:rFonts w:hint="eastAsia" w:ascii="宋体" w:hAnsi="宋体" w:cs="宋体"/>
          <w:color w:val="000000"/>
          <w:szCs w:val="21"/>
        </w:rPr>
        <w:t xml:space="preserve">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color w:val="000000"/>
          <w:szCs w:val="21"/>
        </w:rPr>
      </w:pPr>
      <w:r>
        <w:rPr>
          <w:rFonts w:hint="eastAsia" w:ascii="宋体" w:hAnsi="宋体" w:cs="宋体"/>
          <w:color w:val="000000"/>
          <w:szCs w:val="21"/>
        </w:rPr>
        <w:t xml:space="preserve">8.响应文件（后缀名为“.kedt”）、供应商操作手册及政府采购客户端工具可通过“苏采云”系统--已报名项目--报名详情页面内相应链接进行下载；</w:t>
      </w:r>
      <w:r/>
    </w:p>
    <w:p>
      <w:pPr>
        <w:spacing w:line="360" w:lineRule="auto"/>
        <w:rPr>
          <w:rFonts w:hint="eastAsia" w:ascii="宋体" w:hAnsi="宋体" w:cs="宋体"/>
          <w:color w:val="000000"/>
          <w:szCs w:val="21"/>
        </w:rPr>
      </w:pPr>
      <w:r>
        <w:rPr>
          <w:rFonts w:hint="eastAsia" w:ascii="宋体" w:hAnsi="宋体" w:cs="宋体"/>
          <w:color w:val="000000"/>
          <w:szCs w:val="21"/>
        </w:rPr>
        <w:t xml:space="preserve">9.采购代理机构将数据电文形式的磋商文件加载至“苏采云”系统，供潜在供应商下载或者查阅；</w:t>
      </w:r>
      <w:r/>
    </w:p>
    <w:p>
      <w:pPr>
        <w:spacing w:line="360" w:lineRule="auto"/>
        <w:rPr>
          <w:rFonts w:hint="eastAsia" w:ascii="宋体" w:hAnsi="宋体" w:cs="宋体"/>
          <w:color w:val="000000"/>
          <w:szCs w:val="21"/>
        </w:rPr>
      </w:pPr>
      <w:r>
        <w:rPr>
          <w:rFonts w:hint="eastAsia" w:ascii="宋体" w:hAnsi="宋体" w:cs="宋体"/>
          <w:color w:val="000000"/>
          <w:szCs w:val="21"/>
        </w:rPr>
        <w:t xml:space="preserve">10.请潜在响应单位提前安装相应的控件（详见《江苏省政府采购管理交易系统（苏采云）供应商操作手册》）并使用谷歌浏览器登录“苏采云”系统参与不见面开评标。</w:t>
      </w:r>
      <w:r/>
    </w:p>
    <w:p>
      <w:pPr>
        <w:spacing w:line="360" w:lineRule="auto"/>
        <w:rPr>
          <w:rFonts w:hint="eastAsia" w:ascii="宋体" w:hAnsi="宋体" w:cs="宋体"/>
          <w:color w:val="000000"/>
          <w:szCs w:val="21"/>
        </w:rPr>
      </w:pPr>
      <w:r>
        <w:rPr>
          <w:rFonts w:hint="eastAsia" w:ascii="宋体" w:hAnsi="宋体" w:cs="宋体"/>
          <w:color w:val="000000"/>
          <w:szCs w:val="21"/>
        </w:rPr>
        <w:t xml:space="preserve">注：如潜在供应商未按上述要求操作，将自行承担所产生的风险。</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四、提交响应文件</w:t>
      </w:r>
      <w:bookmarkEnd w:id="24"/>
      <w:r/>
      <w:bookmarkEnd w:id="25"/>
      <w:r>
        <w:rPr>
          <w:rFonts w:hint="eastAsia" w:ascii="宋体" w:hAnsi="宋体" w:cs="宋体"/>
          <w:b/>
          <w:bCs/>
          <w:color w:val="000000"/>
          <w:szCs w:val="21"/>
        </w:rPr>
        <w:t xml:space="preserve">截止时间、开启时间和地点</w:t>
      </w:r>
      <w:bookmarkEnd w:id="26"/>
      <w:r/>
      <w:bookmarkEnd w:id="27"/>
      <w:r/>
      <w:r/>
    </w:p>
    <w:p>
      <w:pPr>
        <w:spacing w:line="360" w:lineRule="auto"/>
        <w:rPr>
          <w:rFonts w:hint="eastAsia" w:ascii="宋体" w:hAnsi="宋体" w:cs="宋体"/>
          <w:color w:val="000000"/>
          <w:spacing w:val="8"/>
          <w:szCs w:val="21"/>
        </w:rPr>
      </w:pPr>
      <w:r>
        <w:rPr>
          <w:rFonts w:hint="eastAsia" w:ascii="宋体" w:hAnsi="宋体" w:cs="宋体"/>
          <w:color w:val="000000"/>
          <w:szCs w:val="21"/>
        </w:rPr>
        <w:t xml:space="preserve">时间：</w:t>
      </w:r>
      <w:bookmarkStart w:id="28" w:name="_Toc28359084"/>
      <w:r/>
      <w:bookmarkStart w:id="29" w:name="_Toc35393794"/>
      <w:r/>
      <w:bookmarkStart w:id="30" w:name="_Toc35393625"/>
      <w:r/>
      <w:bookmarkStart w:id="31" w:name="_Toc28359007"/>
      <w:r>
        <w:rPr>
          <w:rFonts w:hint="eastAsia" w:ascii="宋体" w:hAnsi="宋体" w:cs="宋体"/>
          <w:color w:val="000000"/>
          <w:spacing w:val="8"/>
          <w:szCs w:val="21"/>
        </w:rPr>
        <w:t xml:space="preserve">2026年07月</w:t>
      </w:r>
      <w:r>
        <w:rPr>
          <w:rFonts w:hint="eastAsia" w:ascii="宋体" w:hAnsi="宋体" w:cs="宋体"/>
          <w:color w:val="000000"/>
          <w:spacing w:val="8"/>
          <w:szCs w:val="21"/>
        </w:rPr>
        <w:t xml:space="preserve">10</w:t>
      </w:r>
      <w:r>
        <w:rPr>
          <w:rFonts w:hint="eastAsia" w:ascii="宋体" w:hAnsi="宋体" w:cs="宋体"/>
          <w:color w:val="000000"/>
          <w:spacing w:val="8"/>
          <w:szCs w:val="21"/>
        </w:rPr>
        <w:t xml:space="preserve">日</w:t>
      </w:r>
      <w:r>
        <w:rPr>
          <w:rFonts w:hint="eastAsia" w:ascii="宋体" w:hAnsi="宋体" w:cs="宋体"/>
          <w:color w:val="000000"/>
          <w:spacing w:val="8"/>
          <w:szCs w:val="21"/>
        </w:rPr>
        <w:t xml:space="preserve">14</w:t>
      </w:r>
      <w:r>
        <w:rPr>
          <w:rFonts w:hint="eastAsia" w:ascii="宋体" w:hAnsi="宋体" w:cs="宋体"/>
          <w:color w:val="000000"/>
          <w:spacing w:val="8"/>
          <w:szCs w:val="21"/>
        </w:rPr>
        <w:t xml:space="preserve">：</w:t>
      </w:r>
      <w:r>
        <w:rPr>
          <w:rFonts w:hint="eastAsia" w:ascii="宋体" w:hAnsi="宋体" w:cs="宋体"/>
          <w:color w:val="000000"/>
          <w:spacing w:val="8"/>
          <w:szCs w:val="21"/>
        </w:rPr>
        <w:t xml:space="preserve">3</w:t>
      </w:r>
      <w:r>
        <w:rPr>
          <w:rFonts w:hint="eastAsia" w:ascii="宋体" w:hAnsi="宋体" w:cs="宋体"/>
          <w:color w:val="000000"/>
          <w:spacing w:val="8"/>
          <w:szCs w:val="21"/>
        </w:rPr>
        <w:t xml:space="preserve">0（北京时间）</w:t>
      </w:r>
      <w:r/>
    </w:p>
    <w:p>
      <w:pPr>
        <w:spacing w:line="360" w:lineRule="auto"/>
        <w:rPr>
          <w:rFonts w:hint="eastAsia" w:ascii="宋体" w:hAnsi="宋体" w:cs="宋体"/>
          <w:color w:val="ff0000"/>
          <w:szCs w:val="21"/>
        </w:rPr>
      </w:pPr>
      <w:r>
        <w:rPr>
          <w:rFonts w:hint="eastAsia" w:ascii="宋体" w:hAnsi="宋体" w:cs="宋体"/>
          <w:color w:val="000000"/>
          <w:szCs w:val="21"/>
        </w:rPr>
        <w:t xml:space="preserve">1.开启地点：“苏采云”系统（网址：http://jszfcg.jsczt.cn/）“开标大厅”</w:t>
      </w:r>
      <w:r/>
    </w:p>
    <w:p>
      <w:pPr>
        <w:spacing w:line="360" w:lineRule="auto"/>
        <w:rPr>
          <w:rFonts w:hint="eastAsia" w:ascii="宋体" w:hAnsi="宋体" w:cs="宋体"/>
          <w:color w:val="000000"/>
          <w:szCs w:val="21"/>
        </w:rPr>
      </w:pPr>
      <w:r>
        <w:rPr>
          <w:rFonts w:hint="eastAsia" w:ascii="宋体" w:hAnsi="宋体" w:cs="宋体"/>
          <w:color w:val="000000"/>
          <w:szCs w:val="21"/>
        </w:rPr>
        <w:t xml:space="preserve">2.响应文件的解密：开标当天各供应商及时登录不见面开标大厅，响应文件递交截止时间后，采购</w:t>
      </w:r>
      <w:r>
        <w:rPr>
          <w:rFonts w:hint="eastAsia" w:ascii="宋体" w:hAnsi="宋体" w:cs="宋体"/>
          <w:color w:val="000000"/>
          <w:szCs w:val="21"/>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五、公告期限</w:t>
      </w:r>
      <w:bookmarkEnd w:id="28"/>
      <w:r/>
      <w:bookmarkEnd w:id="29"/>
      <w:r/>
      <w:bookmarkEnd w:id="30"/>
      <w:r/>
      <w:bookmarkEnd w:id="31"/>
      <w:r/>
      <w:r/>
    </w:p>
    <w:p>
      <w:pPr>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w:t>
      </w:r>
      <w:r>
        <w:rPr>
          <w:rFonts w:ascii="宋体" w:hAnsi="宋体" w:cs="宋体"/>
          <w:color w:val="000000"/>
          <w:szCs w:val="21"/>
        </w:rPr>
        <w:t xml:space="preserve">3</w:t>
      </w:r>
      <w:r>
        <w:rPr>
          <w:rFonts w:hint="eastAsia" w:ascii="宋体" w:hAnsi="宋体" w:cs="宋体"/>
          <w:color w:val="000000"/>
          <w:szCs w:val="21"/>
        </w:rPr>
        <w:t xml:space="preserve">个工作日。</w:t>
      </w:r>
      <w:r/>
    </w:p>
    <w:p>
      <w:pPr>
        <w:spacing w:line="360" w:lineRule="auto"/>
        <w:rPr>
          <w:rFonts w:hint="eastAsia" w:ascii="宋体" w:hAnsi="宋体" w:cs="宋体"/>
          <w:b/>
          <w:bCs/>
          <w:color w:val="000000"/>
          <w:szCs w:val="21"/>
        </w:rPr>
      </w:pPr>
      <w:r/>
      <w:bookmarkStart w:id="32" w:name="_Toc35393626"/>
      <w:r/>
      <w:bookmarkStart w:id="33" w:name="_Toc35393795"/>
      <w:r>
        <w:rPr>
          <w:rFonts w:hint="eastAsia" w:ascii="宋体" w:hAnsi="宋体" w:cs="宋体"/>
          <w:b/>
          <w:bCs/>
          <w:color w:val="000000"/>
          <w:szCs w:val="21"/>
        </w:rPr>
        <w:t xml:space="preserve">六、其他补充事宜</w:t>
      </w:r>
      <w:bookmarkEnd w:id="32"/>
      <w:r/>
      <w:bookmarkEnd w:id="33"/>
      <w:r/>
      <w:r/>
    </w:p>
    <w:p>
      <w:pPr>
        <w:spacing w:line="360" w:lineRule="auto"/>
        <w:rPr>
          <w:rFonts w:hint="eastAsia" w:ascii="宋体" w:hAnsi="宋体" w:cs="宋体"/>
          <w:color w:val="000000"/>
          <w:szCs w:val="21"/>
        </w:rPr>
      </w:pPr>
      <w:r>
        <w:rPr>
          <w:rFonts w:ascii="宋体" w:hAnsi="宋体" w:cs="宋体"/>
          <w:color w:val="000000"/>
          <w:szCs w:val="21"/>
        </w:rPr>
        <w:t xml:space="preserve">（1）本项目采购代理机构项目编号：JSTCC26009104195。</w:t>
      </w:r>
      <w:r/>
    </w:p>
    <w:p>
      <w:pPr>
        <w:spacing w:line="360" w:lineRule="auto"/>
        <w:rPr>
          <w:rFonts w:hint="eastAsia" w:ascii="宋体" w:hAnsi="宋体" w:cs="宋体"/>
          <w:color w:val="000000"/>
          <w:szCs w:val="21"/>
        </w:rPr>
      </w:pPr>
      <w:r>
        <w:rPr>
          <w:rFonts w:hint="eastAsia" w:ascii="宋体" w:hAnsi="宋体" w:cs="宋体"/>
          <w:color w:val="000000"/>
          <w:szCs w:val="21"/>
        </w:rPr>
        <w:t xml:space="preserve">（2）采购项目需要落实的政府采购政策</w:t>
      </w:r>
      <w:r>
        <w:rPr>
          <w:rFonts w:hint="eastAsia" w:ascii="宋体" w:hAnsi="宋体" w:cs="宋体"/>
          <w:b/>
          <w:bCs/>
          <w:color w:val="000000"/>
          <w:szCs w:val="21"/>
        </w:rPr>
        <w:t xml:space="preserve">：</w:t>
      </w:r>
      <w:r/>
    </w:p>
    <w:p>
      <w:pPr>
        <w:spacing w:line="360" w:lineRule="auto"/>
        <w:rPr>
          <w:rFonts w:hint="eastAsia" w:ascii="宋体" w:hAnsi="宋体" w:cs="宋体"/>
          <w:color w:val="000000"/>
          <w:szCs w:val="21"/>
        </w:rPr>
      </w:pPr>
      <w:r/>
      <w:bookmarkStart w:id="34" w:name="_Toc28359085"/>
      <w:r/>
      <w:bookmarkStart w:id="35" w:name="_Toc35393627"/>
      <w:r/>
      <w:bookmarkStart w:id="36" w:name="_Toc28359008"/>
      <w:r/>
      <w:bookmarkStart w:id="37" w:name="_Toc35393796"/>
      <w:r>
        <w:rPr>
          <w:rFonts w:hint="eastAsia" w:ascii="宋体" w:hAnsi="宋体" w:cs="宋体"/>
          <w:color w:val="000000"/>
          <w:szCs w:val="21"/>
        </w:rPr>
        <w:t xml:space="preserve">1.《政府采购促进中小企业发展管理办法》</w:t>
      </w:r>
      <w:r/>
    </w:p>
    <w:p>
      <w:pPr>
        <w:spacing w:line="360" w:lineRule="auto"/>
        <w:rPr>
          <w:rFonts w:hint="eastAsia" w:ascii="宋体" w:hAnsi="宋体" w:cs="宋体"/>
          <w:color w:val="000000"/>
          <w:szCs w:val="21"/>
        </w:rPr>
      </w:pPr>
      <w:r>
        <w:rPr>
          <w:rFonts w:hint="eastAsia" w:ascii="宋体" w:hAnsi="宋体" w:cs="宋体"/>
          <w:color w:val="000000"/>
          <w:szCs w:val="21"/>
        </w:rPr>
        <w:t xml:space="preserve">2.《关于政府采购支持监狱企业发展有关问题的通知》</w:t>
      </w:r>
      <w:r/>
    </w:p>
    <w:p>
      <w:pPr>
        <w:spacing w:line="360" w:lineRule="auto"/>
        <w:rPr>
          <w:rFonts w:hint="eastAsia" w:ascii="宋体" w:hAnsi="宋体" w:cs="宋体"/>
          <w:color w:val="000000"/>
          <w:szCs w:val="21"/>
        </w:rPr>
      </w:pPr>
      <w:r>
        <w:rPr>
          <w:rFonts w:hint="eastAsia" w:ascii="宋体" w:hAnsi="宋体" w:cs="宋体"/>
          <w:color w:val="000000"/>
          <w:szCs w:val="21"/>
        </w:rPr>
        <w:t xml:space="preserve">3.《关于促进残疾人就业政府采购政策的通知》</w:t>
      </w:r>
      <w:r/>
    </w:p>
    <w:p>
      <w:pPr>
        <w:spacing w:line="360" w:lineRule="auto"/>
        <w:rPr>
          <w:rFonts w:hint="eastAsia" w:ascii="宋体" w:hAnsi="宋体" w:cs="宋体"/>
          <w:color w:val="000000"/>
          <w:szCs w:val="21"/>
        </w:rPr>
      </w:pPr>
      <w:r>
        <w:rPr>
          <w:rFonts w:hint="eastAsia" w:ascii="宋体" w:hAnsi="宋体" w:cs="宋体"/>
          <w:color w:val="000000"/>
          <w:szCs w:val="21"/>
        </w:rPr>
        <w:t xml:space="preserve">4.《关于调整优化节能产品、环境标志产品政府采购执行机制的通知》</w:t>
      </w:r>
      <w:r/>
    </w:p>
    <w:p>
      <w:pPr>
        <w:spacing w:line="360" w:lineRule="auto"/>
        <w:rPr>
          <w:rFonts w:hint="eastAsia" w:ascii="宋体" w:hAnsi="宋体" w:cs="宋体"/>
          <w:color w:val="000000"/>
          <w:szCs w:val="21"/>
        </w:rPr>
      </w:pPr>
      <w:r>
        <w:rPr>
          <w:rFonts w:hint="eastAsia" w:ascii="宋体" w:hAnsi="宋体" w:cs="宋体"/>
          <w:color w:val="000000"/>
          <w:szCs w:val="21"/>
        </w:rPr>
        <w:t xml:space="preserve">5.《国务院办公厅关于在政府采购中实施本国产品标准及相关政策的通知》</w:t>
      </w:r>
      <w:r/>
    </w:p>
    <w:p>
      <w:pPr>
        <w:spacing w:line="360" w:lineRule="auto"/>
        <w:rPr>
          <w:rFonts w:hint="eastAsia" w:ascii="宋体" w:hAnsi="宋体" w:cs="宋体"/>
          <w:szCs w:val="21"/>
        </w:rPr>
      </w:pPr>
      <w:r>
        <w:rPr>
          <w:rFonts w:hint="eastAsia" w:ascii="宋体" w:hAnsi="宋体" w:cs="宋体"/>
          <w:color w:val="000000"/>
          <w:szCs w:val="21"/>
        </w:rPr>
        <w:t xml:space="preserve">6.</w:t>
      </w:r>
      <w:r>
        <w:rPr>
          <w:rFonts w:ascii="宋体" w:hAnsi="宋体" w:cs="宋体"/>
          <w:color w:val="000000"/>
          <w:szCs w:val="21"/>
        </w:rPr>
        <w:t xml:space="preserve">《关于推动解决政府采购异常低价问题的通知》</w:t>
      </w:r>
      <w:r/>
    </w:p>
    <w:p>
      <w:pPr>
        <w:spacing w:line="360" w:lineRule="auto"/>
        <w:rPr>
          <w:rFonts w:hint="eastAsia" w:ascii="宋体" w:hAnsi="宋体" w:cs="宋体"/>
          <w:b/>
          <w:bCs/>
          <w:color w:val="000000"/>
          <w:szCs w:val="21"/>
        </w:rPr>
      </w:pPr>
      <w:r>
        <w:rPr>
          <w:rFonts w:hint="eastAsia" w:ascii="宋体" w:hAnsi="宋体" w:cs="宋体"/>
          <w:b/>
          <w:bCs/>
          <w:color w:val="000000"/>
          <w:szCs w:val="21"/>
        </w:rPr>
        <w:t xml:space="preserve">七、对本次磋商提出询问，请按</w:t>
      </w:r>
      <w:r>
        <w:rPr>
          <w:rFonts w:ascii="宋体" w:hAnsi="宋体" w:cs="宋体"/>
          <w:b/>
          <w:bCs/>
          <w:color w:val="000000"/>
          <w:szCs w:val="21"/>
        </w:rPr>
        <w:t xml:space="preserve">以下方式</w:t>
      </w:r>
      <w:r>
        <w:rPr>
          <w:rFonts w:hint="eastAsia" w:ascii="宋体" w:hAnsi="宋体" w:cs="宋体"/>
          <w:b/>
          <w:bCs/>
          <w:color w:val="000000"/>
          <w:szCs w:val="21"/>
        </w:rPr>
        <w:t xml:space="preserve">联系。</w:t>
      </w:r>
      <w:bookmarkEnd w:id="34"/>
      <w:r/>
      <w:bookmarkEnd w:id="35"/>
      <w:r/>
      <w:bookmarkEnd w:id="36"/>
      <w:r/>
      <w:bookmarkEnd w:id="37"/>
      <w:r/>
      <w:bookmarkEnd w:id="15"/>
      <w:r/>
      <w:r/>
    </w:p>
    <w:p>
      <w:pPr>
        <w:spacing w:line="360" w:lineRule="auto"/>
        <w:rPr>
          <w:rFonts w:hint="eastAsia" w:ascii="宋体" w:hAnsi="宋体" w:cs="宋体"/>
          <w:color w:val="000000"/>
          <w:szCs w:val="21"/>
        </w:rPr>
      </w:pPr>
      <w:r>
        <w:rPr>
          <w:rFonts w:hint="eastAsia" w:ascii="宋体" w:hAnsi="宋体" w:cs="宋体"/>
          <w:color w:val="000000"/>
          <w:szCs w:val="21"/>
        </w:rPr>
        <w:t xml:space="preserve">1.采购人信息</w:t>
      </w:r>
      <w:r/>
    </w:p>
    <w:p>
      <w:pPr>
        <w:spacing w:line="360" w:lineRule="auto"/>
        <w:rPr>
          <w:rFonts w:hint="eastAsia" w:ascii="宋体" w:hAnsi="宋体" w:cs="宋体"/>
          <w:color w:val="000000"/>
          <w:szCs w:val="21"/>
        </w:rPr>
      </w:pPr>
      <w:r>
        <w:rPr>
          <w:rFonts w:hint="eastAsia" w:ascii="宋体" w:hAnsi="宋体" w:cs="宋体"/>
          <w:color w:val="000000"/>
          <w:szCs w:val="21"/>
        </w:rPr>
        <w:t xml:space="preserve">单位名称：南京卫生高等职业技术学校</w:t>
      </w:r>
      <w:r/>
    </w:p>
    <w:p>
      <w:pPr>
        <w:spacing w:line="360" w:lineRule="auto"/>
        <w:rPr>
          <w:rFonts w:hint="eastAsia" w:ascii="宋体" w:hAnsi="宋体" w:cs="宋体"/>
          <w:color w:val="000000"/>
          <w:szCs w:val="21"/>
        </w:rPr>
      </w:pPr>
      <w:r>
        <w:rPr>
          <w:rFonts w:hint="eastAsia" w:ascii="宋体" w:hAnsi="宋体" w:cs="宋体"/>
          <w:color w:val="000000"/>
          <w:szCs w:val="21"/>
        </w:rPr>
        <w:t xml:space="preserve">单位地址：</w:t>
      </w:r>
      <w:r>
        <w:rPr>
          <w:rFonts w:ascii="宋体" w:hAnsi="宋体" w:cs="宋体"/>
          <w:color w:val="000000"/>
          <w:szCs w:val="21"/>
        </w:rPr>
        <w:t xml:space="preserve">南京市栖霞区中央门外晓庄40号</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联系人：占老师</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联系电话：025-84837976</w:t>
      </w:r>
      <w:r/>
    </w:p>
    <w:p>
      <w:pPr>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w:t>
      </w:r>
      <w:r/>
    </w:p>
    <w:p>
      <w:pPr>
        <w:spacing w:line="360" w:lineRule="auto"/>
        <w:rPr>
          <w:rFonts w:hint="eastAsia" w:ascii="宋体" w:hAnsi="宋体" w:cs="宋体"/>
          <w:color w:val="000000"/>
          <w:szCs w:val="21"/>
        </w:rPr>
      </w:pPr>
      <w:r>
        <w:rPr>
          <w:rFonts w:hint="eastAsia" w:ascii="宋体" w:hAnsi="宋体" w:cs="宋体"/>
          <w:color w:val="000000"/>
          <w:szCs w:val="21"/>
        </w:rPr>
        <w:t xml:space="preserve">名 称：江苏省招标中心有限公司</w:t>
      </w:r>
      <w:r/>
    </w:p>
    <w:p>
      <w:pPr>
        <w:spacing w:line="360" w:lineRule="auto"/>
        <w:rPr>
          <w:rFonts w:hint="eastAsia" w:ascii="宋体" w:hAnsi="宋体" w:cs="宋体"/>
          <w:color w:val="000000"/>
          <w:szCs w:val="21"/>
        </w:rPr>
      </w:pPr>
      <w:r>
        <w:rPr>
          <w:rFonts w:hint="eastAsia" w:ascii="宋体" w:hAnsi="宋体" w:cs="宋体"/>
          <w:color w:val="000000"/>
          <w:szCs w:val="21"/>
        </w:rPr>
        <w:t xml:space="preserve">地 址：南京市鼓楼区郑和中路118号D座14楼1406室</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t xml:space="preserve">刘昊、王超</w:t>
      </w:r>
      <w:r/>
    </w:p>
    <w:p>
      <w:pPr>
        <w:spacing w:line="360" w:lineRule="auto"/>
        <w:rPr>
          <w:rFonts w:hint="eastAsia" w:ascii="宋体" w:hAnsi="宋体" w:cs="宋体"/>
          <w:color w:val="000000"/>
          <w:szCs w:val="21"/>
        </w:rPr>
      </w:pPr>
      <w:r>
        <w:rPr>
          <w:rFonts w:hint="eastAsia" w:ascii="宋体" w:hAnsi="宋体" w:cs="宋体"/>
          <w:color w:val="000000"/>
          <w:szCs w:val="21"/>
        </w:rPr>
        <w:t xml:space="preserve">联系方式：</w:t>
      </w:r>
      <w:r>
        <w:rPr>
          <w:rFonts w:ascii="宋体" w:hAnsi="宋体" w:cs="宋体"/>
          <w:color w:val="000000"/>
          <w:szCs w:val="21"/>
        </w:rPr>
        <w:t xml:space="preserve">18652064510</w:t>
      </w:r>
      <w:r>
        <w:rPr>
          <w:rFonts w:hint="eastAsia" w:ascii="宋体" w:hAnsi="宋体" w:cs="宋体"/>
          <w:color w:val="000000"/>
          <w:szCs w:val="21"/>
        </w:rPr>
        <w:t xml:space="preserve">、</w:t>
      </w:r>
      <w:r>
        <w:rPr>
          <w:rFonts w:ascii="宋体" w:hAnsi="宋体" w:cs="宋体"/>
          <w:color w:val="000000"/>
          <w:szCs w:val="21"/>
        </w:rPr>
        <w:t xml:space="preserve">15312994559</w:t>
      </w:r>
      <w:r/>
    </w:p>
    <w:p>
      <w:pPr>
        <w:spacing w:line="360" w:lineRule="auto"/>
        <w:rPr>
          <w:rFonts w:hint="eastAsia" w:ascii="宋体" w:hAnsi="宋体" w:cs="宋体"/>
          <w:color w:val="000000"/>
          <w:szCs w:val="21"/>
        </w:rPr>
      </w:pPr>
      <w:r>
        <w:rPr>
          <w:rFonts w:hint="eastAsia" w:ascii="宋体" w:hAnsi="宋体" w:cs="宋体"/>
          <w:color w:val="000000"/>
          <w:szCs w:val="21"/>
        </w:rPr>
        <w:t xml:space="preserve">3.项目联系方式</w:t>
      </w:r>
      <w:r/>
    </w:p>
    <w:p>
      <w:pPr>
        <w:spacing w:line="360" w:lineRule="auto"/>
        <w:rPr>
          <w:rFonts w:hint="eastAsia" w:ascii="宋体" w:hAnsi="宋体" w:cs="宋体"/>
          <w:color w:val="000000"/>
          <w:szCs w:val="21"/>
        </w:rPr>
      </w:pPr>
      <w:r>
        <w:rPr>
          <w:rFonts w:hint="eastAsia" w:ascii="宋体" w:hAnsi="宋体" w:cs="宋体"/>
          <w:color w:val="000000"/>
          <w:szCs w:val="21"/>
        </w:rPr>
        <w:t xml:space="preserve">项目联系人：</w:t>
      </w:r>
      <w:r>
        <w:rPr>
          <w:rFonts w:ascii="宋体" w:hAnsi="宋体" w:cs="宋体"/>
          <w:color w:val="000000"/>
          <w:szCs w:val="21"/>
        </w:rPr>
        <w:t xml:space="preserve">刘昊</w:t>
      </w:r>
      <w:r/>
    </w:p>
    <w:p>
      <w:pPr>
        <w:spacing w:line="360" w:lineRule="auto"/>
        <w:rPr>
          <w:rFonts w:hint="eastAsia" w:ascii="宋体" w:hAnsi="宋体" w:cs="宋体"/>
          <w:color w:val="000000"/>
          <w:szCs w:val="21"/>
        </w:rPr>
      </w:pPr>
      <w:r>
        <w:rPr>
          <w:rFonts w:hint="eastAsia" w:ascii="宋体" w:hAnsi="宋体" w:cs="宋体"/>
          <w:color w:val="000000"/>
          <w:szCs w:val="21"/>
        </w:rPr>
        <w:t xml:space="preserve">电话：</w:t>
      </w:r>
      <w:bookmarkEnd w:id="7"/>
      <w:r>
        <w:rPr>
          <w:rFonts w:ascii="宋体" w:hAnsi="宋体" w:cs="宋体"/>
          <w:color w:val="000000"/>
          <w:szCs w:val="21"/>
        </w:rPr>
        <w:t xml:space="preserve">18652064510</w:t>
      </w:r>
      <w:r/>
    </w:p>
    <w:p>
      <w:pPr>
        <w:spacing w:line="360" w:lineRule="auto"/>
        <w:rPr>
          <w:rFonts w:hint="eastAsia" w:ascii="宋体" w:hAnsi="宋体"/>
          <w:szCs w:val="21"/>
        </w:rPr>
      </w:pPr>
      <w:r>
        <w:rPr>
          <w:rFonts w:hint="eastAsia" w:ascii="宋体" w:hAnsi="宋体"/>
          <w:szCs w:val="21"/>
        </w:rPr>
      </w:r>
      <w:r/>
    </w:p>
    <w:p>
      <w:pPr>
        <w:pStyle w:val="897"/>
        <w:numPr>
          <w:ilvl w:val="0"/>
          <w:numId w:val="3"/>
        </w:numPr>
        <w:ind w:left="0" w:firstLine="0"/>
        <w:spacing w:before="0" w:after="0" w:line="360" w:lineRule="auto"/>
        <w:rPr>
          <w:rFonts w:hint="eastAsia" w:ascii="宋体" w:hAnsi="宋体" w:cs="Microsoft New Tai Lue"/>
        </w:rPr>
      </w:pPr>
      <w:r/>
      <w:bookmarkStart w:id="38" w:name="_Toc80264704"/>
      <w:r/>
      <w:bookmarkEnd w:id="5"/>
      <w:r/>
      <w:bookmarkEnd w:id="6"/>
      <w:r>
        <w:rPr>
          <w:rFonts w:ascii="宋体" w:hAnsi="宋体"/>
          <w:szCs w:val="21"/>
        </w:rPr>
        <w:br w:type="page" w:clear="all"/>
      </w:r>
      <w:bookmarkStart w:id="39" w:name="_Toc225714467"/>
      <w:r>
        <w:rPr>
          <w:rFonts w:ascii="宋体" w:hAnsi="宋体" w:cs="Microsoft New Tai Lue"/>
        </w:rPr>
        <w:t xml:space="preserve">供应商须知</w:t>
      </w:r>
      <w:bookmarkEnd w:id="39"/>
      <w:r/>
      <w:bookmarkEnd w:id="38"/>
      <w:r/>
      <w:r/>
    </w:p>
    <w:p>
      <w:pPr>
        <w:jc w:val="center"/>
        <w:spacing w:line="360" w:lineRule="auto"/>
        <w:rPr>
          <w:rFonts w:hint="eastAsia" w:ascii="宋体" w:hAnsi="宋体" w:cs="Microsoft New Tai Lue"/>
          <w:b/>
          <w:bCs/>
          <w:sz w:val="32"/>
          <w:szCs w:val="32"/>
        </w:rPr>
      </w:pPr>
      <w:r>
        <w:rPr>
          <w:rFonts w:ascii="宋体" w:hAnsi="宋体" w:cs="Microsoft New Tai Lue"/>
          <w:b/>
          <w:bCs/>
          <w:sz w:val="32"/>
          <w:szCs w:val="32"/>
        </w:rPr>
        <w:t xml:space="preserve">供应商须知前附表</w:t>
      </w:r>
      <w:r/>
    </w:p>
    <w:p>
      <w:pPr>
        <w:ind w:firstLine="420"/>
        <w:spacing w:line="360" w:lineRule="auto"/>
        <w:rPr>
          <w:rFonts w:hint="eastAsia" w:ascii="宋体" w:hAnsi="宋体" w:cs="Microsoft New Tai Lue"/>
          <w:szCs w:val="21"/>
        </w:rPr>
      </w:pPr>
      <w:r>
        <w:rPr>
          <w:rFonts w:ascii="宋体" w:hAnsi="宋体" w:cs="Microsoft New Tai Lue"/>
          <w:szCs w:val="21"/>
        </w:rPr>
        <w:t xml:space="preserve">本</w:t>
      </w:r>
      <w:r>
        <w:rPr>
          <w:rFonts w:hint="eastAsia" w:ascii="宋体" w:hAnsi="宋体" w:cs="Microsoft New Tai Lue"/>
          <w:szCs w:val="21"/>
        </w:rPr>
        <w:t xml:space="preserve">表</w:t>
      </w:r>
      <w:r>
        <w:rPr>
          <w:rFonts w:ascii="宋体" w:hAnsi="宋体" w:cs="Microsoft New Tai Lue"/>
          <w:szCs w:val="21"/>
        </w:rPr>
        <w:t xml:space="preserve">是对《供应商须知》正文的具体</w:t>
      </w:r>
      <w:r>
        <w:rPr>
          <w:rFonts w:hint="eastAsia" w:ascii="宋体" w:hAnsi="宋体" w:cs="Microsoft New Tai Lue"/>
          <w:szCs w:val="21"/>
        </w:rPr>
        <w:t xml:space="preserve">规定和指引</w:t>
      </w:r>
      <w:r>
        <w:rPr>
          <w:rFonts w:ascii="宋体" w:hAnsi="宋体" w:cs="Microsoft New Tai Lue"/>
          <w:szCs w:val="21"/>
        </w:rPr>
        <w:t xml:space="preserve">，如有矛盾，以本《前附表》为准。</w:t>
      </w:r>
      <w:r/>
    </w:p>
    <w:tbl>
      <w:tblPr>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1110"/>
              <w:jc w:val="center"/>
              <w:spacing w:line="360" w:lineRule="auto"/>
              <w:rPr>
                <w:rFonts w:hint="eastAsia" w:hAnsi="宋体" w:cs="Microsoft New Tai Lue"/>
                <w:b/>
                <w:sz w:val="21"/>
              </w:rPr>
            </w:pPr>
            <w:r>
              <w:rPr>
                <w:rFonts w:hint="eastAsia" w:hAnsi="宋体" w:cs="Microsoft New Tai Lue"/>
                <w:b/>
                <w:sz w:val="21"/>
              </w:rPr>
              <w:t xml:space="preserve">序号</w:t>
            </w:r>
            <w:r/>
          </w:p>
        </w:tc>
        <w:tc>
          <w:tcPr>
            <w:tcW w:w="850" w:type="dxa"/>
            <w:vAlign w:val="center"/>
            <w:textDirection w:val="lrTb"/>
            <w:noWrap w:val="false"/>
          </w:tcPr>
          <w:p>
            <w:pPr>
              <w:pStyle w:val="1110"/>
              <w:jc w:val="center"/>
              <w:spacing w:line="360" w:lineRule="auto"/>
              <w:rPr>
                <w:rFonts w:hint="eastAsia" w:hAnsi="宋体" w:cs="Microsoft New Tai Lue"/>
                <w:b/>
                <w:sz w:val="21"/>
              </w:rPr>
            </w:pPr>
            <w:r>
              <w:rPr>
                <w:rFonts w:hint="eastAsia" w:hAnsi="宋体" w:cs="Microsoft New Tai Lue"/>
                <w:b/>
                <w:sz w:val="21"/>
              </w:rPr>
              <w:t xml:space="preserve">条款号</w:t>
            </w:r>
            <w:r/>
          </w:p>
        </w:tc>
        <w:tc>
          <w:tcPr>
            <w:tcW w:w="2835" w:type="dxa"/>
            <w:vAlign w:val="center"/>
            <w:textDirection w:val="lrTb"/>
            <w:noWrap w:val="false"/>
          </w:tcPr>
          <w:p>
            <w:pPr>
              <w:pStyle w:val="1110"/>
              <w:jc w:val="center"/>
              <w:spacing w:line="360" w:lineRule="auto"/>
              <w:rPr>
                <w:rFonts w:hint="eastAsia" w:hAnsi="宋体" w:cs="Microsoft New Tai Lue"/>
                <w:b/>
                <w:sz w:val="21"/>
              </w:rPr>
            </w:pPr>
            <w:r>
              <w:rPr>
                <w:rFonts w:hAnsi="宋体" w:cs="Microsoft New Tai Lue"/>
                <w:b/>
                <w:sz w:val="21"/>
              </w:rPr>
              <w:t xml:space="preserve">条款名称</w:t>
            </w:r>
            <w:r/>
          </w:p>
        </w:tc>
        <w:tc>
          <w:tcPr>
            <w:tcW w:w="4982" w:type="dxa"/>
            <w:vAlign w:val="center"/>
            <w:textDirection w:val="lrTb"/>
            <w:noWrap w:val="false"/>
          </w:tcPr>
          <w:p>
            <w:pPr>
              <w:pStyle w:val="1110"/>
              <w:jc w:val="center"/>
              <w:spacing w:line="360" w:lineRule="auto"/>
              <w:rPr>
                <w:rFonts w:hint="eastAsia" w:hAnsi="宋体" w:cs="Microsoft New Tai Lue"/>
                <w:b/>
                <w:sz w:val="21"/>
              </w:rPr>
            </w:pPr>
            <w:r>
              <w:rPr>
                <w:rFonts w:hAnsi="宋体" w:cs="Microsoft New Tai Lue"/>
                <w:b/>
                <w:sz w:val="21"/>
              </w:rPr>
              <w:t xml:space="preserve">编列内容规定</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2.1</w:t>
            </w:r>
            <w:r/>
          </w:p>
        </w:tc>
        <w:tc>
          <w:tcPr>
            <w:tcW w:w="2835" w:type="dxa"/>
            <w:vAlign w:val="center"/>
            <w:textDirection w:val="lrTb"/>
            <w:noWrap w:val="false"/>
          </w:tcPr>
          <w:p>
            <w:pPr>
              <w:pStyle w:val="1110"/>
              <w:jc w:val="left"/>
              <w:spacing w:line="360" w:lineRule="auto"/>
              <w:rPr>
                <w:rFonts w:hint="eastAsia"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1107"/>
              <w:spacing w:line="360" w:lineRule="auto"/>
              <w:rPr>
                <w:rFonts w:hint="eastAsia" w:cs="Microsoft New Tai Lue"/>
                <w:sz w:val="21"/>
                <w:szCs w:val="21"/>
              </w:rPr>
            </w:pPr>
            <w:r>
              <w:rPr>
                <w:rFonts w:cs="Microsoft New Tai Lue"/>
                <w:sz w:val="21"/>
                <w:szCs w:val="21"/>
                <w:lang w:val="en-US" w:bidi="ar-SA"/>
              </w:rPr>
              <w:t xml:space="preserve">详见磋商文件第一章《竞争性磋商公告》</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2</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2.2</w:t>
            </w:r>
            <w:r/>
          </w:p>
        </w:tc>
        <w:tc>
          <w:tcPr>
            <w:tcW w:w="2835" w:type="dxa"/>
            <w:vAlign w:val="center"/>
            <w:textDirection w:val="lrTb"/>
            <w:noWrap w:val="false"/>
          </w:tcPr>
          <w:p>
            <w:pPr>
              <w:pStyle w:val="1110"/>
              <w:jc w:val="left"/>
              <w:spacing w:line="360" w:lineRule="auto"/>
              <w:rPr>
                <w:rFonts w:hint="eastAsia"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1107"/>
              <w:spacing w:line="360" w:lineRule="auto"/>
              <w:rPr>
                <w:rFonts w:hint="eastAsia" w:cs="Microsoft New Tai Lue"/>
                <w:sz w:val="21"/>
                <w:szCs w:val="21"/>
              </w:rPr>
            </w:pPr>
            <w:r>
              <w:rPr>
                <w:rFonts w:cs="Microsoft New Tai Lue"/>
                <w:sz w:val="21"/>
                <w:szCs w:val="21"/>
                <w:lang w:val="en-US" w:bidi="ar-SA"/>
              </w:rPr>
              <w:t xml:space="preserve">详见磋商文件第一章《竞争性磋商公告》</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3</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4</w:t>
            </w:r>
            <w:r/>
          </w:p>
        </w:tc>
        <w:tc>
          <w:tcPr>
            <w:tcW w:w="2835" w:type="dxa"/>
            <w:vAlign w:val="center"/>
            <w:textDirection w:val="lrTb"/>
            <w:noWrap w:val="false"/>
          </w:tcPr>
          <w:p>
            <w:pPr>
              <w:pStyle w:val="1110"/>
              <w:spacing w:line="360" w:lineRule="auto"/>
              <w:rPr>
                <w:rFonts w:hint="eastAsia"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4</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8.1</w:t>
            </w:r>
            <w:r/>
          </w:p>
        </w:tc>
        <w:tc>
          <w:tcPr>
            <w:tcW w:w="2835"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现场</w:t>
            </w:r>
            <w:r>
              <w:rPr>
                <w:rFonts w:hint="eastAsia" w:ascii="宋体" w:hAnsi="宋体" w:cs="Microsoft New Tai Lue"/>
                <w:bCs/>
                <w:szCs w:val="21"/>
              </w:rPr>
              <w:t xml:space="preserve">踏勘</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■组织。</w:t>
            </w:r>
            <w:r>
              <w:rPr>
                <w:rFonts w:ascii="宋体" w:hAnsi="宋体" w:cs="Microsoft New Tai Lue"/>
                <w:bCs/>
                <w:szCs w:val="21"/>
              </w:rPr>
              <w:t xml:space="preserve">供应商</w:t>
            </w:r>
            <w:r>
              <w:rPr>
                <w:rFonts w:hint="eastAsia" w:ascii="宋体" w:hAnsi="宋体" w:cs="Microsoft New Tai Lue"/>
                <w:bCs/>
                <w:szCs w:val="21"/>
              </w:rPr>
              <w:t xml:space="preserve">集中</w:t>
            </w:r>
            <w:r>
              <w:rPr>
                <w:rFonts w:ascii="宋体" w:hAnsi="宋体" w:cs="Microsoft New Tai Lue"/>
                <w:bCs/>
                <w:szCs w:val="21"/>
              </w:rPr>
              <w:t xml:space="preserve">踏勘，成交后不得以不了解现场为由而提出费用或工期的索赔。</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踏勘时间：2026年7月</w:t>
            </w:r>
            <w:r>
              <w:rPr>
                <w:rFonts w:hint="eastAsia" w:ascii="宋体" w:hAnsi="宋体" w:cs="Microsoft New Tai Lue"/>
                <w:bCs/>
                <w:szCs w:val="21"/>
              </w:rPr>
              <w:t xml:space="preserve">7</w:t>
            </w:r>
            <w:r>
              <w:rPr>
                <w:rFonts w:hint="eastAsia" w:ascii="宋体" w:hAnsi="宋体" w:cs="Microsoft New Tai Lue"/>
                <w:bCs/>
                <w:szCs w:val="21"/>
              </w:rPr>
              <w:t xml:space="preserve">日9:30</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联系人：占老师</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联系电话：025-84837976</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5</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9</w:t>
            </w:r>
            <w:r>
              <w:rPr>
                <w:rFonts w:hAnsi="宋体" w:cs="Microsoft New Tai Lue"/>
                <w:sz w:val="21"/>
              </w:rPr>
              <w:t xml:space="preserve">.1</w:t>
            </w:r>
            <w:r/>
          </w:p>
        </w:tc>
        <w:tc>
          <w:tcPr>
            <w:tcW w:w="2835" w:type="dxa"/>
            <w:vAlign w:val="center"/>
            <w:textDirection w:val="lrTb"/>
            <w:noWrap w:val="false"/>
          </w:tcPr>
          <w:p>
            <w:pPr>
              <w:pStyle w:val="1110"/>
              <w:spacing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前答疑会</w:t>
            </w:r>
            <w:r/>
          </w:p>
        </w:tc>
        <w:tc>
          <w:tcPr>
            <w:tcW w:w="4982" w:type="dxa"/>
            <w:vAlign w:val="center"/>
            <w:textDirection w:val="lrTb"/>
            <w:noWrap w:val="false"/>
          </w:tcPr>
          <w:p>
            <w:pPr>
              <w:pStyle w:val="1107"/>
              <w:jc w:val="both"/>
              <w:spacing w:line="360" w:lineRule="auto"/>
              <w:rPr>
                <w:rFonts w:hint="eastAsia" w:cs="Segoe UI Symbol"/>
                <w:bCs/>
                <w:sz w:val="21"/>
                <w:szCs w:val="21"/>
              </w:rPr>
            </w:pPr>
            <w:r>
              <w:rPr>
                <w:rFonts w:hint="eastAsia" w:cs="Times New Roman"/>
                <w:sz w:val="21"/>
                <w:szCs w:val="21"/>
                <w:lang w:val="en-US" w:bidi="ar-SA"/>
              </w:rPr>
              <w:t xml:space="preserve">不召开</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6</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10.1</w:t>
            </w:r>
            <w:r/>
          </w:p>
        </w:tc>
        <w:tc>
          <w:tcPr>
            <w:tcW w:w="2835" w:type="dxa"/>
            <w:vAlign w:val="center"/>
            <w:textDirection w:val="lrTb"/>
            <w:noWrap w:val="false"/>
          </w:tcPr>
          <w:p>
            <w:pPr>
              <w:pStyle w:val="1110"/>
              <w:spacing w:line="360" w:lineRule="auto"/>
              <w:rPr>
                <w:rFonts w:hint="eastAsia" w:hAnsi="宋体" w:cs="Microsoft New Tai Lue"/>
                <w:sz w:val="21"/>
              </w:rPr>
            </w:pPr>
            <w:r>
              <w:rPr>
                <w:rFonts w:hAnsi="宋体" w:cs="Microsoft New Tai Lue"/>
                <w:sz w:val="21"/>
              </w:rPr>
              <w:t xml:space="preserve">联合体</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不接受</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7</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1</w:t>
            </w:r>
            <w:r>
              <w:rPr>
                <w:rFonts w:hint="eastAsia" w:hAnsi="宋体" w:cs="Microsoft New Tai Lue"/>
                <w:sz w:val="21"/>
              </w:rPr>
              <w:t xml:space="preserve">.1</w:t>
            </w:r>
            <w:r/>
          </w:p>
        </w:tc>
        <w:tc>
          <w:tcPr>
            <w:tcW w:w="2835" w:type="dxa"/>
            <w:vAlign w:val="center"/>
            <w:textDirection w:val="lrTb"/>
            <w:noWrap w:val="false"/>
          </w:tcPr>
          <w:p>
            <w:pPr>
              <w:pStyle w:val="1110"/>
              <w:spacing w:line="360" w:lineRule="auto"/>
              <w:rPr>
                <w:rFonts w:hint="eastAsia" w:hAnsi="宋体" w:cs="Microsoft New Tai Lue"/>
                <w:sz w:val="21"/>
              </w:rPr>
            </w:pPr>
            <w:r>
              <w:rPr>
                <w:rFonts w:hAnsi="宋体" w:cs="Microsoft New Tai Lue"/>
                <w:sz w:val="21"/>
              </w:rPr>
              <w:t xml:space="preserve">分包</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不</w:t>
            </w:r>
            <w:r>
              <w:rPr>
                <w:rFonts w:hint="eastAsia" w:ascii="宋体" w:hAnsi="宋体" w:cs="Microsoft New Tai Lue"/>
                <w:bCs/>
                <w:szCs w:val="21"/>
              </w:rPr>
              <w:t xml:space="preserve">允许</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8</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12.1</w:t>
            </w:r>
            <w:r/>
          </w:p>
        </w:tc>
        <w:tc>
          <w:tcPr>
            <w:tcW w:w="2835" w:type="dxa"/>
            <w:vAlign w:val="center"/>
            <w:textDirection w:val="lrTb"/>
            <w:noWrap w:val="false"/>
          </w:tcPr>
          <w:p>
            <w:pPr>
              <w:pStyle w:val="1110"/>
              <w:spacing w:line="360" w:lineRule="auto"/>
              <w:rPr>
                <w:rFonts w:hint="eastAsia" w:hAnsi="宋体" w:cs="Microsoft New Tai Lue"/>
                <w:sz w:val="21"/>
              </w:rPr>
            </w:pPr>
            <w:r>
              <w:rPr>
                <w:rFonts w:hAnsi="宋体" w:cs="Microsoft New Tai Lue"/>
                <w:sz w:val="21"/>
              </w:rPr>
              <w:t xml:space="preserve">样品</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■不需要</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9</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13.1</w:t>
            </w:r>
            <w:r/>
          </w:p>
        </w:tc>
        <w:tc>
          <w:tcPr>
            <w:tcW w:w="2835" w:type="dxa"/>
            <w:vAlign w:val="center"/>
            <w:textDirection w:val="lrTb"/>
            <w:noWrap w:val="false"/>
          </w:tcPr>
          <w:p>
            <w:pPr>
              <w:pStyle w:val="1110"/>
              <w:spacing w:line="360" w:lineRule="auto"/>
              <w:rPr>
                <w:rFonts w:hint="eastAsia"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spacing w:line="360" w:lineRule="auto"/>
              <w:rPr>
                <w:rFonts w:hint="eastAsia" w:ascii="宋体" w:hAnsi="宋体" w:cs="Microsoft New Tai Lue"/>
                <w:bCs/>
                <w:szCs w:val="21"/>
              </w:rPr>
            </w:pPr>
            <w:r>
              <w:rPr>
                <w:rFonts w:hint="eastAsia" w:ascii="宋体" w:hAnsi="宋体" w:cs="Segoe UI Symbol"/>
                <w:bCs/>
                <w:szCs w:val="21"/>
              </w:rPr>
              <w:t xml:space="preserve">详见磋商文件第一章《</w:t>
            </w:r>
            <w:r>
              <w:rPr>
                <w:rFonts w:hint="eastAsia" w:ascii="宋体" w:hAnsi="宋体" w:cs="Microsoft New Tai Lue"/>
                <w:szCs w:val="21"/>
              </w:rPr>
              <w:t xml:space="preserve">竞争性磋商公告</w:t>
            </w:r>
            <w:r>
              <w:rPr>
                <w:rFonts w:hint="eastAsia" w:ascii="宋体" w:hAnsi="宋体" w:cs="Segoe UI Symbol"/>
                <w:bCs/>
                <w:szCs w:val="21"/>
              </w:rPr>
              <w:t xml:space="preserve">》</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10</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.1</w:t>
            </w:r>
            <w:r/>
          </w:p>
        </w:tc>
        <w:tc>
          <w:tcPr>
            <w:tcW w:w="2835" w:type="dxa"/>
            <w:vAlign w:val="center"/>
            <w:textDirection w:val="lrTb"/>
            <w:noWrap w:val="false"/>
          </w:tcPr>
          <w:p>
            <w:pPr>
              <w:pStyle w:val="1110"/>
              <w:spacing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4982" w:type="dxa"/>
            <w:vAlign w:val="center"/>
            <w:textDirection w:val="lrTb"/>
            <w:noWrap w:val="false"/>
          </w:tcPr>
          <w:p>
            <w:pPr>
              <w:spacing w:line="360" w:lineRule="auto"/>
              <w:rPr>
                <w:rFonts w:hint="eastAsia" w:ascii="宋体" w:hAnsi="宋体" w:cs="Microsoft New Tai Lue"/>
                <w:szCs w:val="21"/>
              </w:rPr>
            </w:pPr>
            <w:r>
              <w:rPr>
                <w:rFonts w:ascii="宋体" w:hAnsi="宋体" w:cs="Microsoft New Tai Lue"/>
                <w:bCs/>
                <w:szCs w:val="21"/>
              </w:rPr>
              <w:t xml:space="preserve">详见磋商文件第一章《竞争性磋商公告》</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1</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.2</w:t>
            </w:r>
            <w:r/>
          </w:p>
        </w:tc>
        <w:tc>
          <w:tcPr>
            <w:tcW w:w="2835" w:type="dxa"/>
            <w:vAlign w:val="center"/>
            <w:textDirection w:val="lrTb"/>
            <w:noWrap w:val="false"/>
          </w:tcPr>
          <w:p>
            <w:pPr>
              <w:pStyle w:val="1110"/>
              <w:spacing w:line="360" w:lineRule="auto"/>
              <w:rPr>
                <w:rFonts w:hint="eastAsia"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spacing w:line="360" w:lineRule="auto"/>
              <w:rPr>
                <w:rFonts w:hint="eastAsia" w:ascii="宋体" w:hAnsi="宋体" w:cs="Microsoft New Tai Lue"/>
                <w:szCs w:val="21"/>
              </w:rPr>
            </w:pPr>
            <w:r>
              <w:rPr>
                <w:rFonts w:ascii="宋体" w:hAnsi="宋体" w:cs="宋体"/>
                <w:color w:val="000000"/>
                <w:szCs w:val="21"/>
              </w:rPr>
              <w:t xml:space="preserve">详见磋商文件第一章《竞争性磋商公告》</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2</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5</w:t>
            </w:r>
            <w:r>
              <w:rPr>
                <w:rFonts w:hint="eastAsia" w:hAnsi="宋体" w:cs="Microsoft New Tai Lue"/>
                <w:sz w:val="21"/>
              </w:rPr>
              <w:t xml:space="preserve">.1</w:t>
            </w:r>
            <w:r/>
          </w:p>
        </w:tc>
        <w:tc>
          <w:tcPr>
            <w:tcW w:w="2835" w:type="dxa"/>
            <w:vAlign w:val="center"/>
            <w:textDirection w:val="lrTb"/>
            <w:noWrap w:val="false"/>
          </w:tcPr>
          <w:p>
            <w:pPr>
              <w:spacing w:line="360" w:lineRule="auto"/>
              <w:rPr>
                <w:rFonts w:hint="eastAsia"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宋体" w:hAnsi="宋体" w:cs="Microsoft New Tai Lue"/>
                <w:bCs/>
                <w:szCs w:val="21"/>
              </w:rPr>
              <w:t xml:space="preserve">详见磋商文件第一章《</w:t>
            </w:r>
            <w:r>
              <w:rPr>
                <w:rFonts w:hint="eastAsia" w:ascii="宋体" w:hAnsi="宋体" w:cs="Microsoft New Tai Lue"/>
                <w:szCs w:val="21"/>
              </w:rPr>
              <w:t xml:space="preserve">竞争性磋商公告</w:t>
            </w:r>
            <w:r>
              <w:rPr>
                <w:rFonts w:ascii="宋体" w:hAnsi="宋体" w:cs="Microsoft New Tai Lue"/>
                <w:bCs/>
                <w:szCs w:val="21"/>
              </w:rPr>
              <w:t xml:space="preserve">》</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3</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20.5</w:t>
            </w:r>
            <w:r/>
          </w:p>
        </w:tc>
        <w:tc>
          <w:tcPr>
            <w:tcW w:w="2835" w:type="dxa"/>
            <w:vAlign w:val="center"/>
            <w:textDirection w:val="lrTb"/>
            <w:noWrap w:val="false"/>
          </w:tcPr>
          <w:p>
            <w:pPr>
              <w:pStyle w:val="1110"/>
              <w:spacing w:line="360" w:lineRule="auto"/>
              <w:rPr>
                <w:rFonts w:hint="eastAsia" w:hAnsi="宋体" w:cs="Microsoft New Tai Lue"/>
                <w:sz w:val="21"/>
              </w:rPr>
            </w:pPr>
            <w:r>
              <w:rPr>
                <w:rFonts w:hAnsi="宋体" w:cs="Microsoft New Tai Lue"/>
                <w:sz w:val="21"/>
              </w:rPr>
              <w:t xml:space="preserve">报价</w:t>
            </w:r>
            <w:r/>
          </w:p>
        </w:tc>
        <w:tc>
          <w:tcPr>
            <w:tcW w:w="4982" w:type="dxa"/>
            <w:vAlign w:val="center"/>
            <w:textDirection w:val="lrTb"/>
            <w:noWrap w:val="false"/>
          </w:tcPr>
          <w:p>
            <w:pPr>
              <w:pStyle w:val="1110"/>
              <w:spacing w:line="360" w:lineRule="auto"/>
              <w:rPr>
                <w:rFonts w:hint="eastAsia" w:hAnsi="宋体" w:cs="Microsoft New Tai Lue"/>
                <w:bCs/>
                <w:sz w:val="21"/>
              </w:rPr>
            </w:pPr>
            <w:r>
              <w:rPr>
                <w:rFonts w:hint="eastAsia" w:hAnsi="宋体" w:cs="Microsoft New Tai Lue"/>
                <w:bCs/>
                <w:sz w:val="21"/>
              </w:rPr>
              <w:t xml:space="preserve">报价的其他要求：无</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21.1</w:t>
            </w:r>
            <w:r/>
          </w:p>
        </w:tc>
        <w:tc>
          <w:tcPr>
            <w:tcW w:w="2835" w:type="dxa"/>
            <w:vAlign w:val="center"/>
            <w:textDirection w:val="lrTb"/>
            <w:noWrap w:val="false"/>
          </w:tcPr>
          <w:p>
            <w:pPr>
              <w:pStyle w:val="1110"/>
              <w:spacing w:line="360" w:lineRule="auto"/>
              <w:rPr>
                <w:rFonts w:hint="eastAsia"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4982" w:type="dxa"/>
            <w:vAlign w:val="center"/>
            <w:textDirection w:val="lrTb"/>
            <w:noWrap w:val="false"/>
          </w:tcPr>
          <w:p>
            <w:pPr>
              <w:pStyle w:val="1110"/>
              <w:spacing w:line="360" w:lineRule="auto"/>
              <w:rPr>
                <w:rFonts w:hint="eastAsia" w:hAnsi="宋体" w:cs="Microsoft New Tai Lue"/>
                <w:bCs/>
                <w:sz w:val="21"/>
              </w:rPr>
            </w:pPr>
            <w:r>
              <w:rPr>
                <w:rFonts w:hint="eastAsia" w:hAnsi="宋体" w:cs="Microsoft New Tai Lue"/>
                <w:bCs/>
                <w:sz w:val="21"/>
              </w:rPr>
              <w:t xml:space="preserve">自提交响应文件的截止之日起算</w:t>
            </w:r>
            <w:r>
              <w:rPr>
                <w:rFonts w:hint="eastAsia" w:hAnsi="宋体" w:cs="Microsoft New Tai Lue"/>
                <w:b/>
                <w:sz w:val="21"/>
                <w:u w:val="single"/>
              </w:rPr>
              <w:t xml:space="preserve">120</w:t>
            </w:r>
            <w:r>
              <w:rPr>
                <w:rFonts w:hint="eastAsia" w:hAnsi="宋体" w:cs="Microsoft New Tai Lue"/>
                <w:bCs/>
                <w:sz w:val="21"/>
              </w:rPr>
              <w:t xml:space="preserve">日历天</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5</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22.1</w:t>
            </w:r>
            <w:r/>
          </w:p>
        </w:tc>
        <w:tc>
          <w:tcPr>
            <w:tcW w:w="2835" w:type="dxa"/>
            <w:vAlign w:val="center"/>
            <w:textDirection w:val="lrTb"/>
            <w:noWrap w:val="false"/>
          </w:tcPr>
          <w:p>
            <w:pPr>
              <w:pStyle w:val="1110"/>
              <w:spacing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保证金</w:t>
            </w:r>
            <w:r/>
          </w:p>
        </w:tc>
        <w:tc>
          <w:tcPr>
            <w:tcW w:w="4982" w:type="dxa"/>
            <w:vAlign w:val="center"/>
            <w:textDirection w:val="lrTb"/>
            <w:noWrap w:val="false"/>
          </w:tcPr>
          <w:p>
            <w:pPr>
              <w:spacing w:line="360" w:lineRule="auto"/>
              <w:rPr>
                <w:rFonts w:hint="eastAsia" w:ascii="宋体" w:hAnsi="宋体" w:cs="Segoe UI Symbol"/>
                <w:bCs/>
                <w:szCs w:val="21"/>
              </w:rPr>
            </w:pPr>
            <w:r>
              <w:rPr>
                <w:rFonts w:hint="eastAsia" w:ascii="宋体" w:hAnsi="宋体"/>
                <w:bCs/>
                <w:color w:val="000000"/>
              </w:rPr>
              <w:t xml:space="preserve">不收取</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6</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23.1</w:t>
            </w:r>
            <w:r/>
          </w:p>
        </w:tc>
        <w:tc>
          <w:tcPr>
            <w:tcW w:w="2835" w:type="dxa"/>
            <w:vAlign w:val="center"/>
            <w:textDirection w:val="lrTb"/>
            <w:noWrap w:val="false"/>
          </w:tcPr>
          <w:p>
            <w:pPr>
              <w:pStyle w:val="1110"/>
              <w:jc w:val="left"/>
              <w:spacing w:line="360" w:lineRule="auto"/>
              <w:rPr>
                <w:rFonts w:hint="eastAsia" w:hAnsi="宋体" w:cs="Microsoft New Tai Lue"/>
                <w:sz w:val="21"/>
              </w:rPr>
            </w:pPr>
            <w:r>
              <w:rPr>
                <w:rFonts w:hAnsi="宋体" w:cs="Microsoft New Tai Lue"/>
                <w:sz w:val="21"/>
              </w:rPr>
              <w:t xml:space="preserve">响应文件份数</w:t>
            </w:r>
            <w:r/>
          </w:p>
          <w:p>
            <w:pPr>
              <w:pStyle w:val="1110"/>
              <w:jc w:val="left"/>
              <w:spacing w:line="360" w:lineRule="auto"/>
              <w:rPr>
                <w:rFonts w:hint="eastAsia" w:hAnsi="宋体" w:cs="Microsoft New Tai Lue"/>
                <w:sz w:val="21"/>
              </w:rPr>
            </w:pPr>
            <w:r>
              <w:rPr>
                <w:rFonts w:hint="eastAsia" w:hAnsi="宋体" w:cs="Microsoft New Tai Lue"/>
                <w:sz w:val="21"/>
              </w:rPr>
              <w:t xml:space="preserve">（供应商须上传电子文件，并递交纸质文件）</w:t>
            </w:r>
            <w:r/>
          </w:p>
        </w:tc>
        <w:tc>
          <w:tcPr>
            <w:tcW w:w="4982" w:type="dxa"/>
            <w:vAlign w:val="center"/>
            <w:textDirection w:val="lrTb"/>
            <w:noWrap w:val="false"/>
          </w:tcPr>
          <w:p>
            <w:pPr>
              <w:pStyle w:val="1110"/>
              <w:spacing w:line="360" w:lineRule="auto"/>
              <w:rPr>
                <w:rFonts w:hint="eastAsia" w:hAnsi="宋体" w:cs="Microsoft New Tai Lue"/>
                <w:bCs/>
                <w:sz w:val="21"/>
              </w:rPr>
            </w:pPr>
            <w:r>
              <w:rPr>
                <w:rFonts w:hint="eastAsia" w:hAnsi="宋体" w:cs="Microsoft New Tai Lue"/>
                <w:bCs/>
                <w:sz w:val="21"/>
              </w:rPr>
              <w:t xml:space="preserve">供应商必须在“苏采云”系统（网址：http://jszfcg.jsczt.cn/）上传电子响应文件，并递交纸质文件3份（正本1份、副本2份）。</w:t>
            </w:r>
            <w:r/>
          </w:p>
          <w:p>
            <w:pPr>
              <w:pStyle w:val="1110"/>
              <w:spacing w:line="360" w:lineRule="auto"/>
              <w:rPr>
                <w:rFonts w:hint="eastAsia" w:hAnsi="宋体" w:cs="Microsoft New Tai Lue"/>
                <w:bCs/>
                <w:sz w:val="21"/>
              </w:rPr>
            </w:pPr>
            <w:r>
              <w:rPr>
                <w:rFonts w:hint="eastAsia" w:hAnsi="宋体" w:cs="Microsoft New Tai Lue"/>
                <w:bCs/>
                <w:sz w:val="21"/>
              </w:rPr>
              <w:t xml:space="preserve">纸质响应文件仅用于存档，</w:t>
            </w:r>
            <w:r>
              <w:rPr>
                <w:rFonts w:hint="eastAsia" w:hAnsi="宋体" w:cs="Microsoft New Tai Lue"/>
                <w:b/>
                <w:sz w:val="21"/>
                <w:u w:val="single"/>
              </w:rPr>
              <w:t xml:space="preserve">评审以“苏采云”系统上传的电子响应文件为准。</w:t>
            </w:r>
            <w:r/>
          </w:p>
        </w:tc>
      </w:tr>
      <w:tr>
        <w:trPr>
          <w:cantSplit/>
          <w:jc w:val="center"/>
          <w:trHeight w:val="340"/>
        </w:trPr>
        <w:tc>
          <w:tcPr>
            <w:tcW w:w="675" w:type="dxa"/>
            <w:vAlign w:val="center"/>
            <w:vMerge w:val="restart"/>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7</w:t>
            </w:r>
            <w:r/>
          </w:p>
        </w:tc>
        <w:tc>
          <w:tcPr>
            <w:tcW w:w="850" w:type="dxa"/>
            <w:vAlign w:val="center"/>
            <w:vMerge w:val="restart"/>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24.1</w:t>
            </w:r>
            <w:r/>
          </w:p>
        </w:tc>
        <w:tc>
          <w:tcPr>
            <w:tcW w:w="2835" w:type="dxa"/>
            <w:vAlign w:val="center"/>
            <w:vMerge w:val="restart"/>
            <w:textDirection w:val="lrTb"/>
            <w:noWrap w:val="false"/>
          </w:tcPr>
          <w:p>
            <w:pPr>
              <w:pStyle w:val="1110"/>
              <w:spacing w:line="360" w:lineRule="auto"/>
              <w:rPr>
                <w:rFonts w:hint="eastAsia" w:hAnsi="宋体" w:cs="Microsoft New Tai Lue"/>
                <w:sz w:val="21"/>
              </w:rPr>
            </w:pPr>
            <w:r>
              <w:rPr>
                <w:rFonts w:hint="eastAsia" w:hAnsi="宋体" w:cs="Microsoft New Tai Lue"/>
                <w:sz w:val="21"/>
              </w:rPr>
              <w:t xml:space="preserve">纸质文件装订要求</w:t>
            </w:r>
            <w:r/>
          </w:p>
          <w:p>
            <w:pPr>
              <w:pStyle w:val="1110"/>
              <w:spacing w:line="360" w:lineRule="auto"/>
              <w:rPr>
                <w:rFonts w:hint="eastAsia" w:hAnsi="宋体" w:cs="Microsoft New Tai Lue"/>
                <w:sz w:val="21"/>
              </w:rPr>
            </w:pPr>
            <w:r>
              <w:rPr>
                <w:rFonts w:hint="eastAsia" w:hAnsi="宋体" w:cs="Microsoft New Tai Lue"/>
                <w:sz w:val="21"/>
              </w:rPr>
              <w:t xml:space="preserve">及电子文件上传要求</w:t>
            </w:r>
            <w:r/>
          </w:p>
        </w:tc>
        <w:tc>
          <w:tcPr>
            <w:tcW w:w="4982" w:type="dxa"/>
            <w:vAlign w:val="center"/>
            <w:textDirection w:val="lrTb"/>
            <w:noWrap w:val="false"/>
          </w:tcPr>
          <w:p>
            <w:pPr>
              <w:spacing w:line="360" w:lineRule="auto"/>
              <w:rPr>
                <w:rFonts w:hint="eastAsia" w:ascii="宋体" w:hAnsi="宋体" w:cs="Microsoft New Tai Lue"/>
                <w:b/>
                <w:bCs/>
                <w:szCs w:val="21"/>
              </w:rPr>
            </w:pPr>
            <w:r>
              <w:rPr>
                <w:rFonts w:hint="eastAsia" w:ascii="宋体" w:hAnsi="宋体" w:cs="Microsoft New Tai Lue"/>
                <w:b/>
                <w:bCs/>
                <w:szCs w:val="21"/>
              </w:rPr>
              <w:t xml:space="preserve">纸质文件装订要求</w:t>
            </w:r>
            <w:r/>
          </w:p>
          <w:p>
            <w:pPr>
              <w:spacing w:line="360" w:lineRule="auto"/>
              <w:rPr>
                <w:rFonts w:hint="eastAsia" w:ascii="宋体" w:hAnsi="宋体" w:cs="Microsoft New Tai Lue"/>
                <w:szCs w:val="21"/>
              </w:rPr>
            </w:pPr>
            <w:r>
              <w:rPr>
                <w:rFonts w:hint="eastAsia" w:ascii="宋体" w:hAnsi="宋体" w:cs="Microsoft New Tai Lue"/>
                <w:szCs w:val="21"/>
              </w:rPr>
              <w:t xml:space="preserve">技术、商务、价格文件装订在一本中，3份文件密封在一个信封内，并在包装上注明“响应文件3份”、与磋商文件封面一致的“项目名称”、“项目编号”、采购人名称。</w:t>
            </w:r>
            <w:r/>
          </w:p>
        </w:tc>
      </w:tr>
      <w:tr>
        <w:trPr>
          <w:cantSplit/>
          <w:jc w:val="center"/>
          <w:trHeight w:val="340"/>
        </w:trPr>
        <w:tc>
          <w:tcPr>
            <w:tcW w:w="675" w:type="dxa"/>
            <w:vAlign w:val="center"/>
            <w:vMerge w:val="continue"/>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r>
            <w:r/>
          </w:p>
        </w:tc>
        <w:tc>
          <w:tcPr>
            <w:tcW w:w="850" w:type="dxa"/>
            <w:vAlign w:val="center"/>
            <w:vMerge w:val="continue"/>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r>
            <w:r/>
          </w:p>
        </w:tc>
        <w:tc>
          <w:tcPr>
            <w:tcW w:w="2835" w:type="dxa"/>
            <w:vAlign w:val="center"/>
            <w:vMerge w:val="continue"/>
            <w:textDirection w:val="lrTb"/>
            <w:noWrap w:val="false"/>
          </w:tcPr>
          <w:p>
            <w:pPr>
              <w:pStyle w:val="1110"/>
              <w:jc w:val="left"/>
              <w:spacing w:line="360" w:lineRule="auto"/>
              <w:rPr>
                <w:rFonts w:hint="eastAsia" w:hAnsi="宋体" w:cs="Microsoft New Tai Lue"/>
                <w:sz w:val="21"/>
              </w:rPr>
            </w:pPr>
            <w:r>
              <w:rPr>
                <w:rFonts w:hint="eastAsia" w:hAnsi="宋体" w:cs="Microsoft New Tai Lue"/>
                <w:sz w:val="21"/>
              </w:rPr>
            </w:r>
            <w:r/>
          </w:p>
        </w:tc>
        <w:tc>
          <w:tcPr>
            <w:tcW w:w="4982" w:type="dxa"/>
            <w:vAlign w:val="center"/>
            <w:textDirection w:val="lrTb"/>
            <w:noWrap w:val="false"/>
          </w:tcPr>
          <w:p>
            <w:pPr>
              <w:pStyle w:val="1107"/>
              <w:spacing w:line="360" w:lineRule="auto"/>
              <w:rPr>
                <w:rFonts w:hint="eastAsia"/>
                <w:b/>
                <w:bCs/>
                <w:sz w:val="21"/>
                <w:szCs w:val="21"/>
              </w:rPr>
            </w:pPr>
            <w:r>
              <w:rPr>
                <w:rFonts w:hint="eastAsia"/>
                <w:b/>
                <w:bCs/>
                <w:sz w:val="21"/>
                <w:szCs w:val="21"/>
              </w:rPr>
              <w:t xml:space="preserve">电子文件上传要求：</w:t>
            </w:r>
            <w:r/>
          </w:p>
          <w:p>
            <w:pPr>
              <w:spacing w:line="360" w:lineRule="auto"/>
              <w:rPr>
                <w:rFonts w:hint="eastAsia" w:ascii="宋体" w:hAnsi="宋体" w:cs="Microsoft New Tai Lue"/>
                <w:bCs/>
                <w:szCs w:val="21"/>
              </w:rPr>
            </w:pPr>
            <w:r>
              <w:rPr>
                <w:rFonts w:hint="eastAsia" w:ascii="宋体" w:hAnsi="宋体"/>
                <w:szCs w:val="21"/>
              </w:rPr>
              <w:t xml:space="preserve">详见供应商操作手册。</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8</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25</w:t>
            </w:r>
            <w:r>
              <w:rPr>
                <w:rFonts w:hint="eastAsia" w:hAnsi="宋体" w:cs="Microsoft New Tai Lue"/>
                <w:sz w:val="21"/>
              </w:rPr>
              <w:t xml:space="preserve">.1</w:t>
            </w:r>
            <w:r/>
          </w:p>
        </w:tc>
        <w:tc>
          <w:tcPr>
            <w:tcW w:w="2835" w:type="dxa"/>
            <w:vAlign w:val="center"/>
            <w:textDirection w:val="lrTb"/>
            <w:noWrap w:val="false"/>
          </w:tcPr>
          <w:p>
            <w:pPr>
              <w:pStyle w:val="1110"/>
              <w:jc w:val="left"/>
              <w:spacing w:line="360" w:lineRule="auto"/>
              <w:rPr>
                <w:rFonts w:hint="eastAsia" w:hAnsi="宋体" w:cs="Microsoft New Tai Lue"/>
                <w:sz w:val="21"/>
              </w:rPr>
            </w:pPr>
            <w:r>
              <w:rPr>
                <w:rFonts w:hAnsi="宋体" w:cs="Microsoft New Tai Lue"/>
                <w:sz w:val="21"/>
              </w:rPr>
              <w:t xml:space="preserve">提交响应文件的截止时间、地点</w:t>
            </w:r>
            <w:r/>
          </w:p>
        </w:tc>
        <w:tc>
          <w:tcPr>
            <w:tcW w:w="4982" w:type="dxa"/>
            <w:vAlign w:val="center"/>
            <w:textDirection w:val="lrTb"/>
            <w:noWrap w:val="false"/>
          </w:tcPr>
          <w:p>
            <w:pPr>
              <w:jc w:val="left"/>
              <w:spacing w:line="360" w:lineRule="auto"/>
              <w:rPr>
                <w:rFonts w:hint="eastAsia" w:ascii="宋体" w:hAnsi="宋体" w:cs="宋体"/>
                <w:b/>
                <w:szCs w:val="21"/>
                <w:lang w:val="zh-CN" w:bidi="zh-CN"/>
              </w:rPr>
            </w:pPr>
            <w:r>
              <w:rPr>
                <w:rFonts w:hint="eastAsia" w:ascii="宋体" w:hAnsi="宋体" w:cs="宋体"/>
                <w:b/>
                <w:szCs w:val="21"/>
                <w:lang w:val="zh-CN" w:bidi="zh-CN"/>
              </w:rPr>
              <w:t xml:space="preserve">（一）递交电子响应文件</w:t>
            </w:r>
            <w:r/>
          </w:p>
          <w:p>
            <w:pPr>
              <w:jc w:val="left"/>
              <w:spacing w:line="360" w:lineRule="auto"/>
              <w:rPr>
                <w:rFonts w:hint="eastAsia" w:ascii="宋体" w:hAnsi="宋体" w:cs="宋体"/>
                <w:bCs/>
                <w:szCs w:val="21"/>
                <w:lang w:val="zh-CN" w:bidi="zh-CN"/>
              </w:rPr>
            </w:pPr>
            <w:r>
              <w:rPr>
                <w:rFonts w:hint="eastAsia" w:ascii="宋体" w:hAnsi="宋体" w:cs="宋体"/>
                <w:bCs/>
                <w:szCs w:val="21"/>
                <w:lang w:val="zh-CN" w:bidi="zh-CN"/>
              </w:rPr>
              <w:t xml:space="preserve">（1）时间：</w:t>
            </w:r>
            <w:r>
              <w:rPr>
                <w:rFonts w:ascii="宋体" w:hAnsi="宋体" w:cs="宋体"/>
                <w:bCs/>
                <w:szCs w:val="21"/>
                <w:lang w:val="zh-CN" w:bidi="zh-CN"/>
              </w:rPr>
              <w:t xml:space="preserve">详见磋商文件第一章《竞争性磋商公告》</w:t>
            </w:r>
            <w:r>
              <w:rPr>
                <w:rFonts w:hint="eastAsia" w:ascii="宋体" w:hAnsi="宋体" w:cs="宋体"/>
                <w:bCs/>
                <w:szCs w:val="21"/>
                <w:lang w:val="zh-CN" w:bidi="zh-CN"/>
              </w:rPr>
              <w:t xml:space="preserve">；</w:t>
            </w:r>
            <w:r/>
          </w:p>
          <w:p>
            <w:pPr>
              <w:jc w:val="left"/>
              <w:spacing w:line="360" w:lineRule="auto"/>
              <w:rPr>
                <w:rFonts w:hint="eastAsia" w:ascii="宋体" w:hAnsi="宋体" w:cs="宋体"/>
                <w:bCs/>
                <w:szCs w:val="21"/>
                <w:lang w:val="zh-CN" w:bidi="zh-CN"/>
              </w:rPr>
            </w:pPr>
            <w:r>
              <w:rPr>
                <w:rFonts w:hint="eastAsia" w:ascii="宋体" w:hAnsi="宋体" w:cs="宋体"/>
                <w:bCs/>
                <w:szCs w:val="21"/>
                <w:lang w:val="zh-CN" w:bidi="zh-CN"/>
              </w:rPr>
              <w:t xml:space="preserve">（2）递交方式：详见供应商操作手册</w:t>
            </w:r>
            <w:r/>
          </w:p>
          <w:p>
            <w:pPr>
              <w:jc w:val="left"/>
              <w:spacing w:line="360" w:lineRule="auto"/>
              <w:rPr>
                <w:rFonts w:hint="eastAsia" w:ascii="宋体" w:hAnsi="宋体" w:cs="宋体"/>
                <w:b/>
                <w:szCs w:val="21"/>
                <w:lang w:val="zh-CN" w:bidi="zh-CN"/>
              </w:rPr>
            </w:pPr>
            <w:r>
              <w:rPr>
                <w:rFonts w:hint="eastAsia" w:ascii="宋体" w:hAnsi="宋体" w:cs="宋体"/>
                <w:b/>
                <w:szCs w:val="21"/>
                <w:lang w:val="zh-CN" w:bidi="zh-CN"/>
              </w:rPr>
              <w:t xml:space="preserve">（二）纸质响应文件递交</w:t>
            </w:r>
            <w:r/>
          </w:p>
          <w:p>
            <w:pPr>
              <w:pStyle w:val="1107"/>
              <w:spacing w:line="360" w:lineRule="auto"/>
              <w:rPr>
                <w:rFonts w:hint="eastAsia"/>
                <w:bCs/>
                <w:sz w:val="21"/>
                <w:szCs w:val="21"/>
              </w:rPr>
            </w:pPr>
            <w:r>
              <w:rPr>
                <w:rFonts w:hint="eastAsia"/>
                <w:bCs/>
                <w:sz w:val="21"/>
                <w:szCs w:val="21"/>
              </w:rPr>
              <w:t xml:space="preserve">（</w:t>
            </w:r>
            <w:r>
              <w:rPr>
                <w:bCs/>
                <w:sz w:val="21"/>
                <w:szCs w:val="21"/>
              </w:rPr>
              <w:t xml:space="preserve">1）</w:t>
            </w:r>
            <w:r>
              <w:rPr>
                <w:rFonts w:hint="eastAsia"/>
                <w:bCs/>
                <w:sz w:val="21"/>
                <w:szCs w:val="21"/>
              </w:rPr>
              <w:t xml:space="preserve">递交方式：现场递交/邮寄</w:t>
            </w:r>
            <w:r/>
          </w:p>
          <w:p>
            <w:pPr>
              <w:pStyle w:val="1107"/>
              <w:spacing w:line="360" w:lineRule="auto"/>
              <w:rPr>
                <w:rFonts w:hint="eastAsia"/>
                <w:bCs/>
                <w:sz w:val="21"/>
                <w:szCs w:val="21"/>
              </w:rPr>
            </w:pPr>
            <w:r>
              <w:rPr>
                <w:rFonts w:hint="eastAsia"/>
                <w:bCs/>
                <w:sz w:val="21"/>
                <w:szCs w:val="21"/>
              </w:rPr>
              <w:t xml:space="preserve">（2）递交</w:t>
            </w:r>
            <w:r>
              <w:rPr>
                <w:bCs/>
                <w:sz w:val="21"/>
                <w:szCs w:val="21"/>
              </w:rPr>
              <w:t xml:space="preserve">时间：</w:t>
            </w:r>
            <w:r>
              <w:rPr>
                <w:rFonts w:hint="eastAsia" w:cs="Times New Roman"/>
                <w:bCs/>
                <w:sz w:val="21"/>
                <w:szCs w:val="21"/>
                <w:lang w:val="en-US" w:bidi="ar-SA"/>
              </w:rPr>
              <w:t xml:space="preserve">首次响应文件开启后（邮寄或送达）</w:t>
            </w:r>
            <w:r>
              <w:rPr>
                <w:rFonts w:hint="eastAsia"/>
                <w:bCs/>
                <w:szCs w:val="21"/>
              </w:rPr>
              <w:t xml:space="preserve">；</w:t>
            </w:r>
            <w:r/>
          </w:p>
          <w:p>
            <w:pPr>
              <w:spacing w:line="360" w:lineRule="auto"/>
              <w:rPr>
                <w:rFonts w:hint="eastAsia" w:ascii="宋体" w:hAnsi="宋体"/>
                <w:bCs/>
                <w:szCs w:val="21"/>
              </w:rPr>
            </w:pPr>
            <w:r>
              <w:rPr>
                <w:rFonts w:hint="eastAsia" w:ascii="宋体" w:hAnsi="宋体"/>
                <w:bCs/>
                <w:szCs w:val="21"/>
              </w:rPr>
              <w:t xml:space="preserve">（3）递交/邮寄地址：</w:t>
            </w:r>
            <w:r>
              <w:rPr>
                <w:rFonts w:ascii="宋体" w:hAnsi="宋体"/>
                <w:bCs/>
                <w:szCs w:val="21"/>
              </w:rPr>
              <w:t xml:space="preserve">南京市鼓楼区郑和中路118号D座1</w:t>
            </w:r>
            <w:r>
              <w:rPr>
                <w:rFonts w:hint="eastAsia" w:ascii="宋体" w:hAnsi="宋体"/>
                <w:bCs/>
                <w:szCs w:val="21"/>
              </w:rPr>
              <w:t xml:space="preserve">4</w:t>
            </w:r>
            <w:r>
              <w:rPr>
                <w:rFonts w:ascii="宋体" w:hAnsi="宋体"/>
                <w:bCs/>
                <w:szCs w:val="21"/>
              </w:rPr>
              <w:t xml:space="preserve">楼</w:t>
            </w:r>
            <w:r>
              <w:rPr>
                <w:rFonts w:hint="eastAsia" w:ascii="宋体" w:hAnsi="宋体"/>
                <w:bCs/>
                <w:szCs w:val="21"/>
              </w:rPr>
              <w:t xml:space="preserve">1406</w:t>
            </w:r>
            <w:r>
              <w:rPr>
                <w:rFonts w:ascii="宋体" w:hAnsi="宋体"/>
                <w:bCs/>
                <w:szCs w:val="21"/>
              </w:rPr>
              <w:t xml:space="preserve">室</w:t>
            </w:r>
            <w:r/>
          </w:p>
          <w:p>
            <w:pPr>
              <w:spacing w:line="360" w:lineRule="auto"/>
              <w:rPr>
                <w:rFonts w:hint="eastAsia" w:ascii="宋体" w:hAnsi="宋体"/>
                <w:bCs/>
                <w:szCs w:val="21"/>
              </w:rPr>
            </w:pPr>
            <w:r>
              <w:rPr>
                <w:rFonts w:hint="eastAsia" w:ascii="宋体" w:hAnsi="宋体"/>
                <w:bCs/>
                <w:szCs w:val="21"/>
              </w:rPr>
              <w:t xml:space="preserve">收件人：</w:t>
            </w:r>
            <w:r>
              <w:rPr>
                <w:rFonts w:ascii="宋体" w:hAnsi="宋体"/>
                <w:bCs/>
                <w:szCs w:val="21"/>
              </w:rPr>
              <w:t xml:space="preserve">王超15312994559</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19</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27.3</w:t>
            </w:r>
            <w:r/>
          </w:p>
        </w:tc>
        <w:tc>
          <w:tcPr>
            <w:tcW w:w="2835" w:type="dxa"/>
            <w:vAlign w:val="center"/>
            <w:textDirection w:val="lrTb"/>
            <w:noWrap w:val="false"/>
          </w:tcPr>
          <w:p>
            <w:pPr>
              <w:pStyle w:val="1110"/>
              <w:jc w:val="left"/>
              <w:spacing w:line="360" w:lineRule="auto"/>
              <w:rPr>
                <w:rFonts w:hint="eastAsia"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1110"/>
              <w:spacing w:line="360" w:lineRule="auto"/>
              <w:rPr>
                <w:rFonts w:hint="eastAsia" w:hAnsi="宋体" w:cs="Microsoft New Tai Lue"/>
                <w:bCs/>
                <w:sz w:val="21"/>
              </w:rPr>
            </w:pPr>
            <w:r>
              <w:rPr>
                <w:rFonts w:hint="eastAsia" w:hAnsi="宋体" w:cs="Microsoft New Tai Lue"/>
                <w:bCs/>
                <w:sz w:val="21"/>
              </w:rPr>
              <w:t xml:space="preserve">采购人或采购代理机构将通过“信用中国”网站（</w:t>
            </w:r>
            <w:hyperlink r:id="rId15" w:tooltip="http://www.creditchina.gov.cn" w:history="1">
              <w:r>
                <w:rPr>
                  <w:rStyle w:val="910"/>
                  <w:rFonts w:hAnsi="宋体" w:cs="Microsoft New Tai Lue"/>
                  <w:bCs/>
                  <w:sz w:val="21"/>
                </w:rPr>
                <w:t xml:space="preserve">www.creditchina.gov.cn</w:t>
              </w:r>
            </w:hyperlink>
            <w:r>
              <w:rPr>
                <w:rFonts w:hint="eastAsia" w:hAnsi="宋体" w:cs="Microsoft New Tai Lue"/>
                <w:bCs/>
                <w:sz w:val="21"/>
              </w:rPr>
              <w:t xml:space="preserve">）、中国政府采购网（</w:t>
            </w:r>
            <w:hyperlink r:id="rId16" w:tooltip="http://www.ccgp.gov.cn" w:history="1">
              <w:r>
                <w:rPr>
                  <w:rStyle w:val="910"/>
                  <w:rFonts w:hAnsi="宋体" w:cs="Microsoft New Tai Lue"/>
                  <w:bCs/>
                  <w:sz w:val="21"/>
                </w:rPr>
                <w:t xml:space="preserve">www.ccgp.gov.cn</w:t>
              </w:r>
            </w:hyperlink>
            <w:r>
              <w:rPr>
                <w:rFonts w:hint="eastAsia" w:hAnsi="宋体" w:cs="Microsoft New Tai Lue"/>
                <w:bCs/>
                <w:sz w:val="21"/>
              </w:rPr>
              <w:t xml:space="preserve">）查询相关主体信用记录。</w:t>
            </w:r>
            <w:r/>
          </w:p>
          <w:p>
            <w:pPr>
              <w:pStyle w:val="1110"/>
              <w:spacing w:line="360" w:lineRule="auto"/>
              <w:rPr>
                <w:rFonts w:hint="eastAsia" w:hAnsi="宋体" w:cs="Microsoft New Tai Lue"/>
                <w:bCs/>
                <w:sz w:val="21"/>
              </w:rPr>
            </w:pPr>
            <w:r>
              <w:rPr>
                <w:rFonts w:hAnsi="宋体" w:cs="Microsoft New Tai Lue"/>
                <w:bCs/>
                <w:sz w:val="21"/>
              </w:rPr>
              <w:t xml:space="preserve">截止时点：</w:t>
            </w:r>
            <w:r>
              <w:rPr>
                <w:rFonts w:hint="eastAsia" w:hAnsi="宋体" w:cs="Microsoft New Tai Lue"/>
                <w:bCs/>
                <w:sz w:val="21"/>
              </w:rPr>
              <w:t xml:space="preserve">响应</w:t>
            </w:r>
            <w:r>
              <w:rPr>
                <w:rFonts w:hAnsi="宋体" w:cs="Microsoft New Tai Lue"/>
                <w:bCs/>
                <w:sz w:val="21"/>
              </w:rPr>
              <w:t xml:space="preserve">截止时间以后、资格审查阶段采购人或采购代理机构的实际查询时间</w:t>
            </w:r>
            <w:r>
              <w:rPr>
                <w:rFonts w:hint="eastAsia" w:hAnsi="宋体" w:cs="Microsoft New Tai Lue"/>
                <w:bCs/>
                <w:sz w:val="21"/>
              </w:rPr>
              <w:t xml:space="preserve">。</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20</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29.1</w:t>
            </w:r>
            <w:r/>
          </w:p>
        </w:tc>
        <w:tc>
          <w:tcPr>
            <w:tcW w:w="2835" w:type="dxa"/>
            <w:vAlign w:val="center"/>
            <w:textDirection w:val="lrTb"/>
            <w:noWrap w:val="false"/>
          </w:tcPr>
          <w:p>
            <w:pPr>
              <w:pStyle w:val="1110"/>
              <w:jc w:val="left"/>
              <w:spacing w:line="360" w:lineRule="auto"/>
              <w:rPr>
                <w:rFonts w:hint="eastAsia" w:hAnsi="宋体" w:cs="Microsoft New Tai Lue"/>
                <w:sz w:val="21"/>
              </w:rPr>
            </w:pPr>
            <w:r>
              <w:rPr>
                <w:rFonts w:hint="eastAsia" w:hAnsi="宋体" w:cs="Microsoft New Tai Lue"/>
                <w:sz w:val="21"/>
              </w:rPr>
              <w:t xml:space="preserve">磋商小组</w:t>
            </w:r>
            <w:r/>
          </w:p>
        </w:tc>
        <w:tc>
          <w:tcPr>
            <w:tcW w:w="4982" w:type="dxa"/>
            <w:vAlign w:val="center"/>
            <w:textDirection w:val="lrTb"/>
            <w:noWrap w:val="false"/>
          </w:tcPr>
          <w:p>
            <w:pPr>
              <w:pStyle w:val="1110"/>
              <w:spacing w:line="360" w:lineRule="auto"/>
              <w:rPr>
                <w:rFonts w:hint="eastAsia" w:hAnsi="宋体" w:cs="Microsoft New Tai Lue"/>
                <w:bCs/>
                <w:sz w:val="21"/>
              </w:rPr>
            </w:pPr>
            <w:r>
              <w:rPr>
                <w:rFonts w:hint="eastAsia" w:hAnsi="宋体" w:cs="Microsoft New Tai Lue"/>
                <w:bCs/>
                <w:sz w:val="21"/>
              </w:rPr>
              <w:t xml:space="preserve">3人及以上单数</w:t>
            </w:r>
            <w:r>
              <w:rPr>
                <w:rFonts w:hAnsi="宋体" w:cs="Microsoft New Tai Lue"/>
                <w:bCs/>
                <w:sz w:val="21"/>
              </w:rPr>
              <w:t xml:space="preserve">。</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1</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39.3</w:t>
            </w:r>
            <w:r/>
          </w:p>
        </w:tc>
        <w:tc>
          <w:tcPr>
            <w:tcW w:w="2835" w:type="dxa"/>
            <w:vAlign w:val="center"/>
            <w:textDirection w:val="lrTb"/>
            <w:noWrap w:val="false"/>
          </w:tcPr>
          <w:p>
            <w:pPr>
              <w:pStyle w:val="1110"/>
              <w:jc w:val="left"/>
              <w:spacing w:line="360" w:lineRule="auto"/>
              <w:rPr>
                <w:rFonts w:hint="eastAsia" w:hAnsi="宋体" w:cs="Microsoft New Tai Lue"/>
                <w:sz w:val="21"/>
              </w:rPr>
            </w:pPr>
            <w:r>
              <w:rPr>
                <w:rFonts w:hAnsi="宋体" w:cs="Microsoft New Tai Lue"/>
                <w:sz w:val="21"/>
              </w:rPr>
              <w:t xml:space="preserve">公告媒体</w:t>
            </w:r>
            <w:r/>
          </w:p>
        </w:tc>
        <w:tc>
          <w:tcPr>
            <w:tcW w:w="4982" w:type="dxa"/>
            <w:vAlign w:val="center"/>
            <w:textDirection w:val="lrTb"/>
            <w:noWrap w:val="false"/>
          </w:tcPr>
          <w:p>
            <w:pPr>
              <w:pStyle w:val="1110"/>
              <w:spacing w:line="360" w:lineRule="auto"/>
              <w:rPr>
                <w:rFonts w:hint="eastAsia" w:hAnsi="宋体" w:cs="Microsoft New Tai Lue"/>
                <w:bCs/>
                <w:sz w:val="21"/>
              </w:rPr>
            </w:pPr>
            <w:r>
              <w:rPr>
                <w:rFonts w:hint="eastAsia" w:hAnsi="宋体" w:cs="Microsoft New Tai Lue"/>
                <w:bCs/>
                <w:sz w:val="21"/>
              </w:rPr>
              <w:t xml:space="preserve">江苏政府采购网</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2</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42.1</w:t>
            </w:r>
            <w:r/>
          </w:p>
        </w:tc>
        <w:tc>
          <w:tcPr>
            <w:tcW w:w="2835" w:type="dxa"/>
            <w:vAlign w:val="center"/>
            <w:textDirection w:val="lrTb"/>
            <w:noWrap w:val="false"/>
          </w:tcPr>
          <w:p>
            <w:pPr>
              <w:pStyle w:val="1110"/>
              <w:jc w:val="left"/>
              <w:spacing w:line="360" w:lineRule="auto"/>
              <w:rPr>
                <w:rFonts w:hint="eastAsia" w:hAnsi="宋体" w:cs="Microsoft New Tai Lue"/>
                <w:bCs/>
                <w:sz w:val="21"/>
              </w:rPr>
            </w:pPr>
            <w:r>
              <w:rPr>
                <w:rFonts w:hAnsi="宋体" w:cs="Microsoft New Tai Lue"/>
                <w:sz w:val="21"/>
              </w:rPr>
              <w:t xml:space="preserve">履约</w:t>
            </w:r>
            <w:r>
              <w:rPr>
                <w:rFonts w:hint="eastAsia" w:hAnsi="宋体" w:cs="Microsoft New Tai Lue"/>
                <w:sz w:val="21"/>
              </w:rPr>
              <w:t xml:space="preserve">担保</w:t>
            </w:r>
            <w:r/>
          </w:p>
        </w:tc>
        <w:tc>
          <w:tcPr>
            <w:tcW w:w="4982" w:type="dxa"/>
            <w:vAlign w:val="center"/>
            <w:textDirection w:val="lrTb"/>
            <w:noWrap w:val="false"/>
          </w:tcPr>
          <w:p>
            <w:pPr>
              <w:pStyle w:val="1110"/>
              <w:spacing w:line="360" w:lineRule="auto"/>
              <w:rPr>
                <w:rFonts w:hint="eastAsia" w:hAnsi="宋体" w:cs="Microsoft New Tai Lue"/>
                <w:bCs/>
                <w:sz w:val="21"/>
              </w:rPr>
            </w:pPr>
            <w:r>
              <w:rPr>
                <w:rFonts w:hint="eastAsia" w:hAnsi="宋体" w:cs="Microsoft New Tai Lue"/>
                <w:bCs/>
                <w:sz w:val="21"/>
              </w:rPr>
              <w:t xml:space="preserve">不</w:t>
            </w:r>
            <w:r>
              <w:rPr>
                <w:rFonts w:hAnsi="宋体" w:cs="Microsoft New Tai Lue"/>
                <w:bCs/>
                <w:sz w:val="21"/>
              </w:rPr>
              <w:t xml:space="preserve">要求提供</w:t>
            </w:r>
            <w:r>
              <w:rPr>
                <w:rFonts w:hint="eastAsia" w:hAnsi="宋体" w:cs="Microsoft New Tai Lue"/>
                <w:bCs/>
                <w:sz w:val="21"/>
              </w:rPr>
              <w:t xml:space="preserve">。</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3</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43.1</w:t>
            </w:r>
            <w:r/>
          </w:p>
        </w:tc>
        <w:tc>
          <w:tcPr>
            <w:tcW w:w="2835" w:type="dxa"/>
            <w:vAlign w:val="center"/>
            <w:textDirection w:val="lrTb"/>
            <w:noWrap w:val="false"/>
          </w:tcPr>
          <w:p>
            <w:pPr>
              <w:jc w:val="left"/>
              <w:spacing w:line="360" w:lineRule="auto"/>
              <w:rPr>
                <w:rFonts w:hint="eastAsia" w:ascii="宋体" w:hAnsi="宋体" w:cs="Microsoft New Tai Lue"/>
              </w:rPr>
            </w:pPr>
            <w:r>
              <w:rPr>
                <w:rFonts w:ascii="宋体" w:hAnsi="宋体"/>
                <w:szCs w:val="21"/>
              </w:rPr>
              <w:t xml:space="preserve">供应商对磋商文件的</w:t>
            </w:r>
            <w:r>
              <w:rPr>
                <w:rFonts w:ascii="宋体" w:hAnsi="宋体"/>
              </w:rPr>
              <w:t xml:space="preserve">询问</w:t>
            </w:r>
            <w:r/>
          </w:p>
        </w:tc>
        <w:tc>
          <w:tcPr>
            <w:tcW w:w="4982" w:type="dxa"/>
            <w:vAlign w:val="center"/>
            <w:textDirection w:val="lrTb"/>
            <w:noWrap w:val="false"/>
          </w:tcPr>
          <w:p>
            <w:pPr>
              <w:pStyle w:val="859"/>
              <w:ind w:firstLine="0"/>
              <w:jc w:val="left"/>
              <w:rPr>
                <w:rFonts w:hint="eastAsia" w:hAnsi="宋体"/>
                <w:sz w:val="21"/>
                <w:szCs w:val="21"/>
              </w:rPr>
            </w:pPr>
            <w:r>
              <w:rPr>
                <w:rFonts w:hAnsi="宋体"/>
                <w:bCs/>
                <w:sz w:val="21"/>
                <w:szCs w:val="21"/>
              </w:rPr>
              <w:t xml:space="preserve">时间：</w:t>
            </w:r>
            <w:r>
              <w:rPr>
                <w:rFonts w:hint="eastAsia" w:hAnsi="宋体"/>
                <w:bCs/>
                <w:sz w:val="21"/>
                <w:szCs w:val="21"/>
              </w:rPr>
              <w:t xml:space="preserve">采购文件获取时间截止后1个工作日内</w:t>
            </w:r>
            <w:r/>
          </w:p>
          <w:p>
            <w:pPr>
              <w:spacing w:line="360" w:lineRule="auto"/>
              <w:rPr>
                <w:rFonts w:hint="eastAsia" w:ascii="宋体" w:hAnsi="宋体" w:cs="Microsoft New Tai Lue"/>
                <w:szCs w:val="21"/>
              </w:rPr>
            </w:pPr>
            <w:r>
              <w:rPr>
                <w:rFonts w:ascii="宋体" w:hAnsi="宋体"/>
                <w:bCs/>
                <w:szCs w:val="21"/>
              </w:rPr>
              <w:t xml:space="preserve">形式：以书面形式（盖章扫描件及</w:t>
            </w:r>
            <w:r>
              <w:rPr>
                <w:rFonts w:hint="eastAsia" w:ascii="宋体" w:hAnsi="宋体"/>
                <w:bCs/>
                <w:szCs w:val="21"/>
              </w:rPr>
              <w:t xml:space="preserve">可编辑Word</w:t>
            </w:r>
            <w:r>
              <w:rPr>
                <w:rFonts w:ascii="宋体" w:hAnsi="宋体"/>
                <w:bCs/>
                <w:szCs w:val="21"/>
              </w:rPr>
              <w:t xml:space="preserve">格式文件发至</w:t>
            </w:r>
            <w:r>
              <w:rPr>
                <w:rFonts w:hint="eastAsia" w:ascii="宋体" w:hAnsi="宋体"/>
                <w:bCs/>
                <w:szCs w:val="21"/>
              </w:rPr>
              <w:t xml:space="preserve">1774467928@qq.com</w:t>
            </w:r>
            <w:r>
              <w:rPr>
                <w:rFonts w:ascii="宋体" w:hAnsi="宋体"/>
                <w:bCs/>
                <w:szCs w:val="21"/>
              </w:rPr>
              <w:t xml:space="preserve">邮箱）</w:t>
            </w:r>
            <w:r>
              <w:rPr>
                <w:rFonts w:hint="eastAsia" w:ascii="宋体" w:hAnsi="宋体"/>
                <w:bCs/>
                <w:szCs w:val="21"/>
              </w:rPr>
              <w:t xml:space="preserve">，并电话联系采购代理机构</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4</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44.1</w:t>
            </w:r>
            <w:r/>
          </w:p>
        </w:tc>
        <w:tc>
          <w:tcPr>
            <w:tcW w:w="2835" w:type="dxa"/>
            <w:vAlign w:val="center"/>
            <w:textDirection w:val="lrTb"/>
            <w:noWrap w:val="false"/>
          </w:tcPr>
          <w:p>
            <w:pPr>
              <w:jc w:val="left"/>
              <w:spacing w:line="360" w:lineRule="auto"/>
              <w:rPr>
                <w:rFonts w:hint="eastAsia"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对磋商文件提出</w:t>
            </w:r>
            <w:r>
              <w:rPr>
                <w:rFonts w:hint="eastAsia" w:ascii="宋体" w:hAnsi="宋体" w:cs="Microsoft New Tai Lue"/>
                <w:szCs w:val="21"/>
              </w:rPr>
              <w:t xml:space="preserve">的</w:t>
            </w:r>
            <w:r/>
          </w:p>
          <w:p>
            <w:pPr>
              <w:pStyle w:val="1110"/>
              <w:jc w:val="left"/>
              <w:spacing w:line="360" w:lineRule="auto"/>
              <w:rPr>
                <w:rFonts w:hint="eastAsia" w:hAnsi="宋体" w:cs="Microsoft New Tai Lue"/>
                <w:sz w:val="21"/>
              </w:rPr>
            </w:pPr>
            <w:r>
              <w:rPr>
                <w:rFonts w:hAnsi="宋体" w:cs="Microsoft New Tai Lue"/>
                <w:sz w:val="21"/>
              </w:rPr>
              <w:t xml:space="preserve">质疑</w:t>
            </w:r>
            <w:r/>
          </w:p>
        </w:tc>
        <w:tc>
          <w:tcPr>
            <w:tcW w:w="4982" w:type="dxa"/>
            <w:vAlign w:val="center"/>
            <w:textDirection w:val="lrTb"/>
            <w:noWrap w:val="false"/>
          </w:tcPr>
          <w:p>
            <w:pPr>
              <w:pStyle w:val="1110"/>
              <w:spacing w:line="360" w:lineRule="auto"/>
              <w:rPr>
                <w:rFonts w:hint="eastAsia" w:hAnsi="宋体" w:cs="Microsoft New Tai Lue"/>
                <w:bCs/>
                <w:sz w:val="21"/>
              </w:rPr>
            </w:pPr>
            <w:r>
              <w:rPr>
                <w:rFonts w:hint="eastAsia" w:hAnsi="宋体" w:cs="Microsoft New Tai Lue"/>
                <w:bCs/>
                <w:sz w:val="21"/>
              </w:rPr>
              <w:t xml:space="preserve">形式：</w:t>
            </w:r>
            <w:r>
              <w:rPr>
                <w:rFonts w:hAnsi="宋体"/>
                <w:bCs/>
                <w:sz w:val="21"/>
              </w:rPr>
              <w:t xml:space="preserve">以书面形式（盖章扫描件及</w:t>
            </w:r>
            <w:r>
              <w:rPr>
                <w:rFonts w:hint="eastAsia" w:hAnsi="宋体"/>
                <w:bCs/>
                <w:sz w:val="21"/>
              </w:rPr>
              <w:t xml:space="preserve">可编辑Word</w:t>
            </w:r>
            <w:r>
              <w:rPr>
                <w:rFonts w:hAnsi="宋体"/>
                <w:bCs/>
                <w:sz w:val="21"/>
              </w:rPr>
              <w:t xml:space="preserve">格式文件发至</w:t>
            </w:r>
            <w:r>
              <w:rPr>
                <w:rFonts w:hint="eastAsia" w:hAnsi="宋体"/>
                <w:bCs/>
                <w:sz w:val="21"/>
              </w:rPr>
              <w:t xml:space="preserve">1774467928@qq.com</w:t>
            </w:r>
            <w:r>
              <w:rPr>
                <w:rFonts w:hAnsi="宋体"/>
                <w:bCs/>
                <w:sz w:val="21"/>
              </w:rPr>
              <w:t xml:space="preserve">邮箱）</w:t>
            </w:r>
            <w:r>
              <w:rPr>
                <w:rFonts w:hint="eastAsia" w:hAnsi="宋体"/>
                <w:bCs/>
                <w:sz w:val="21"/>
              </w:rPr>
              <w:t xml:space="preserve">，并电话联系</w:t>
            </w:r>
            <w:r>
              <w:rPr>
                <w:rFonts w:hint="eastAsia" w:hAnsi="宋体"/>
                <w:bCs/>
                <w:sz w:val="21"/>
              </w:rPr>
              <w:t xml:space="preserve">采购代理机构</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5</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45.1</w:t>
            </w:r>
            <w:r/>
          </w:p>
        </w:tc>
        <w:tc>
          <w:tcPr>
            <w:tcW w:w="2835" w:type="dxa"/>
            <w:vAlign w:val="center"/>
            <w:textDirection w:val="lrTb"/>
            <w:noWrap w:val="false"/>
          </w:tcPr>
          <w:p>
            <w:pPr>
              <w:pStyle w:val="1110"/>
              <w:jc w:val="left"/>
              <w:spacing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p>
        </w:tc>
        <w:tc>
          <w:tcPr>
            <w:tcW w:w="4982" w:type="dxa"/>
            <w:vAlign w:val="center"/>
            <w:textDirection w:val="lrTb"/>
            <w:noWrap w:val="false"/>
          </w:tcPr>
          <w:p>
            <w:pPr>
              <w:pStyle w:val="859"/>
              <w:ind w:firstLine="0"/>
              <w:rPr>
                <w:rFonts w:hint="eastAsia" w:hAnsi="宋体" w:cs="Microsoft New Tai Lue"/>
                <w:bCs/>
                <w:sz w:val="21"/>
                <w:szCs w:val="21"/>
              </w:rPr>
            </w:pPr>
            <w:r>
              <w:rPr>
                <w:rFonts w:hAnsi="宋体"/>
                <w:b/>
                <w:sz w:val="21"/>
                <w:szCs w:val="21"/>
              </w:rPr>
              <w:t xml:space="preserve">采购代理机构将根据其成交金额向</w:t>
            </w:r>
            <w:r>
              <w:rPr>
                <w:rFonts w:hAnsi="宋体"/>
                <w:b/>
                <w:sz w:val="21"/>
                <w:szCs w:val="21"/>
                <w:u w:val="single"/>
              </w:rPr>
              <w:t xml:space="preserve">采购人</w:t>
            </w:r>
            <w:r>
              <w:rPr>
                <w:rFonts w:hAnsi="宋体"/>
                <w:b/>
                <w:sz w:val="21"/>
                <w:szCs w:val="21"/>
              </w:rPr>
              <w:t xml:space="preserve">收取采购代理服务费，采购代理服务费参照</w:t>
            </w:r>
            <w:r>
              <w:rPr>
                <w:rFonts w:hAnsi="宋体"/>
                <w:b/>
                <w:sz w:val="21"/>
                <w:szCs w:val="21"/>
                <w:u w:val="single"/>
              </w:rPr>
              <w:t xml:space="preserve">国家计委1980号文工程类70%</w:t>
            </w:r>
            <w:r>
              <w:rPr>
                <w:rFonts w:hAnsi="宋体"/>
                <w:b/>
                <w:sz w:val="21"/>
                <w:szCs w:val="21"/>
              </w:rPr>
              <w:t xml:space="preserve">计算。采购代理机构在收到代理服务费后向</w:t>
            </w:r>
            <w:r>
              <w:rPr>
                <w:rFonts w:hAnsi="宋体"/>
                <w:b/>
                <w:sz w:val="21"/>
                <w:szCs w:val="21"/>
                <w:u w:val="single"/>
              </w:rPr>
              <w:t xml:space="preserve">采购人</w:t>
            </w:r>
            <w:r>
              <w:rPr>
                <w:rFonts w:hAnsi="宋体"/>
                <w:b/>
                <w:sz w:val="21"/>
                <w:szCs w:val="21"/>
              </w:rPr>
              <w:t xml:space="preserve">开具等额的服务费发票。专家评审费用由</w:t>
            </w:r>
            <w:r>
              <w:rPr>
                <w:rFonts w:hAnsi="宋体"/>
                <w:b/>
                <w:sz w:val="21"/>
                <w:szCs w:val="21"/>
                <w:u w:val="single"/>
              </w:rPr>
              <w:t xml:space="preserve">采购人</w:t>
            </w:r>
            <w:r>
              <w:rPr>
                <w:rFonts w:hAnsi="宋体"/>
                <w:b/>
                <w:sz w:val="21"/>
                <w:szCs w:val="21"/>
              </w:rPr>
              <w:t xml:space="preserve">支付。</w:t>
            </w:r>
            <w:r/>
          </w:p>
        </w:tc>
      </w:tr>
      <w:tr>
        <w:trPr>
          <w:jc w:val="center"/>
          <w:trHeight w:val="340"/>
        </w:trPr>
        <w:tc>
          <w:tcPr>
            <w:tcW w:w="675" w:type="dxa"/>
            <w:vAlign w:val="center"/>
            <w:textDirection w:val="lrTb"/>
            <w:noWrap w:val="false"/>
          </w:tcPr>
          <w:p>
            <w:pPr>
              <w:pStyle w:val="1110"/>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6</w:t>
            </w:r>
            <w:r/>
          </w:p>
        </w:tc>
        <w:tc>
          <w:tcPr>
            <w:tcW w:w="850" w:type="dxa"/>
            <w:vAlign w:val="center"/>
            <w:textDirection w:val="lrTb"/>
            <w:noWrap w:val="false"/>
          </w:tcPr>
          <w:p>
            <w:pPr>
              <w:pStyle w:val="1110"/>
              <w:jc w:val="center"/>
              <w:spacing w:line="360" w:lineRule="auto"/>
              <w:rPr>
                <w:rFonts w:hint="eastAsia" w:hAnsi="宋体" w:cs="Microsoft New Tai Lue"/>
                <w:sz w:val="21"/>
              </w:rPr>
            </w:pPr>
            <w:r>
              <w:rPr>
                <w:rFonts w:hAnsi="宋体" w:cs="Microsoft New Tai Lue"/>
                <w:sz w:val="21"/>
              </w:rPr>
              <w:t xml:space="preserve">46.1</w:t>
            </w:r>
            <w:r/>
          </w:p>
        </w:tc>
        <w:tc>
          <w:tcPr>
            <w:tcW w:w="2835" w:type="dxa"/>
            <w:vAlign w:val="center"/>
            <w:textDirection w:val="lrTb"/>
            <w:noWrap w:val="false"/>
          </w:tcPr>
          <w:p>
            <w:pPr>
              <w:jc w:val="left"/>
              <w:spacing w:line="360" w:lineRule="auto"/>
              <w:rPr>
                <w:rFonts w:hint="eastAsia" w:ascii="宋体" w:hAnsi="宋体"/>
                <w:szCs w:val="21"/>
              </w:rPr>
            </w:pPr>
            <w:r>
              <w:rPr>
                <w:rFonts w:ascii="宋体" w:hAnsi="宋体" w:cs="Microsoft New Tai Lue"/>
              </w:rPr>
              <w:t xml:space="preserve">其他规定</w:t>
            </w:r>
            <w:r/>
          </w:p>
        </w:tc>
        <w:tc>
          <w:tcPr>
            <w:tcW w:w="4982" w:type="dxa"/>
            <w:vAlign w:val="center"/>
            <w:textDirection w:val="lrTb"/>
            <w:noWrap w:val="false"/>
          </w:tcPr>
          <w:p>
            <w:pPr>
              <w:pStyle w:val="859"/>
              <w:ind w:firstLine="0"/>
              <w:rPr>
                <w:rFonts w:hint="eastAsia" w:hAnsi="宋体" w:cs="Microsoft New Tai Lue"/>
                <w:sz w:val="21"/>
                <w:szCs w:val="21"/>
              </w:rPr>
            </w:pPr>
            <w:r>
              <w:rPr>
                <w:rFonts w:hint="eastAsia" w:hAnsi="宋体" w:cs="Microsoft New Tai Lue"/>
                <w:sz w:val="21"/>
                <w:szCs w:val="21"/>
              </w:rPr>
              <w:t xml:space="preserve">（1）采购项目属性：</w:t>
            </w:r>
            <w:r>
              <w:rPr>
                <w:rFonts w:hint="eastAsia" w:hAnsi="宋体" w:cs="Microsoft New Tai Lue"/>
                <w:sz w:val="21"/>
                <w:szCs w:val="21"/>
                <w:u w:val="single"/>
              </w:rPr>
              <w:t xml:space="preserve">工程类</w:t>
            </w:r>
            <w:r>
              <w:rPr>
                <w:rFonts w:hint="eastAsia" w:hAnsi="宋体" w:cs="Microsoft New Tai Lue"/>
                <w:sz w:val="21"/>
                <w:szCs w:val="21"/>
              </w:rPr>
              <w:t xml:space="preserve">。</w:t>
            </w:r>
            <w:r/>
          </w:p>
          <w:p>
            <w:pPr>
              <w:pStyle w:val="859"/>
              <w:ind w:firstLine="0"/>
              <w:rPr>
                <w:rFonts w:hint="eastAsia" w:hAnsi="宋体"/>
                <w:sz w:val="21"/>
                <w:szCs w:val="21"/>
              </w:rPr>
            </w:pPr>
            <w:r>
              <w:rPr>
                <w:rFonts w:hint="eastAsia" w:hAnsi="宋体"/>
                <w:sz w:val="21"/>
                <w:szCs w:val="21"/>
              </w:rPr>
              <w:t xml:space="preserve">（2）标的对应的中小企业划分标准所属行业：</w:t>
            </w:r>
            <w:r>
              <w:rPr>
                <w:rFonts w:hint="eastAsia" w:hAnsi="宋体"/>
                <w:b/>
                <w:bCs/>
                <w:sz w:val="21"/>
                <w:szCs w:val="21"/>
                <w:u w:val="single"/>
              </w:rPr>
              <w:t xml:space="preserve">建筑业</w:t>
            </w:r>
            <w:r>
              <w:rPr>
                <w:rFonts w:hint="eastAsia" w:hAnsi="宋体"/>
                <w:sz w:val="21"/>
                <w:szCs w:val="21"/>
              </w:rPr>
              <w:t xml:space="preserve">。（</w:t>
            </w:r>
            <w:r>
              <w:rPr>
                <w:rFonts w:hAnsi="宋体"/>
                <w:sz w:val="21"/>
                <w:szCs w:val="21"/>
              </w:rPr>
              <w:t xml:space="preserve">关于印发中小企业划型标准规定的通知（工信部联企业〔2011〕300号）</w:t>
            </w:r>
            <w:r>
              <w:rPr>
                <w:rFonts w:hint="eastAsia" w:hAnsi="宋体"/>
                <w:sz w:val="21"/>
                <w:szCs w:val="21"/>
              </w:rPr>
              <w:t xml:space="preserve">）</w:t>
            </w:r>
            <w:r>
              <w:rPr>
                <w:rFonts w:hint="eastAsia" w:hAnsi="宋体"/>
                <w:sz w:val="21"/>
                <w:szCs w:val="21"/>
              </w:rPr>
              <w:t xml:space="preserve">。</w:t>
            </w:r>
            <w:r/>
          </w:p>
          <w:p>
            <w:pPr>
              <w:pStyle w:val="859"/>
              <w:ind w:firstLine="0"/>
              <w:rPr>
                <w:rFonts w:hint="eastAsia" w:hAnsi="宋体"/>
                <w:sz w:val="21"/>
                <w:szCs w:val="21"/>
              </w:rPr>
            </w:pPr>
            <w:r>
              <w:rPr>
                <w:rFonts w:hint="eastAsia" w:hAnsi="宋体"/>
                <w:sz w:val="21"/>
                <w:szCs w:val="21"/>
              </w:rPr>
              <w:t xml:space="preserve">（3）</w:t>
            </w:r>
            <w:r>
              <w:rPr>
                <w:rFonts w:hAnsi="宋体"/>
                <w:sz w:val="21"/>
                <w:szCs w:val="21"/>
              </w:rPr>
              <w:t xml:space="preserve">本项目为专门面向中小微企业采购项目，</w:t>
            </w:r>
            <w:r>
              <w:rPr>
                <w:rFonts w:hint="eastAsia" w:hAnsi="宋体"/>
                <w:sz w:val="21"/>
                <w:szCs w:val="21"/>
              </w:rPr>
              <w:t xml:space="preserve">供应商</w:t>
            </w:r>
            <w:r>
              <w:rPr>
                <w:rFonts w:hAnsi="宋体"/>
                <w:sz w:val="21"/>
                <w:szCs w:val="21"/>
              </w:rPr>
              <w:t xml:space="preserve">须提供中小企业声明函。</w:t>
            </w:r>
            <w:r/>
          </w:p>
          <w:p>
            <w:pPr>
              <w:pStyle w:val="859"/>
              <w:ind w:firstLine="0"/>
              <w:rPr>
                <w:rFonts w:hint="eastAsia" w:hAnsi="宋体"/>
              </w:rPr>
            </w:pPr>
            <w:r>
              <w:rPr>
                <w:rFonts w:hint="eastAsia" w:hAnsi="宋体"/>
                <w:sz w:val="21"/>
                <w:szCs w:val="21"/>
              </w:rPr>
              <w:t xml:space="preserve">（</w:t>
            </w:r>
            <w:r>
              <w:rPr>
                <w:rFonts w:hint="eastAsia" w:hAnsi="宋体"/>
                <w:sz w:val="21"/>
                <w:szCs w:val="21"/>
              </w:rPr>
              <w:t xml:space="preserve">4</w:t>
            </w:r>
            <w:r>
              <w:rPr>
                <w:rFonts w:hint="eastAsia" w:hAnsi="宋体"/>
                <w:sz w:val="21"/>
                <w:szCs w:val="21"/>
              </w:rPr>
              <w:t xml:space="preserve">）</w:t>
            </w:r>
            <w:r>
              <w:rPr>
                <w:rFonts w:hAnsi="宋体"/>
                <w:sz w:val="21"/>
                <w:szCs w:val="21"/>
              </w:rPr>
              <w:t xml:space="preserve">违约风险提示</w:t>
            </w:r>
            <w:r>
              <w:rPr>
                <w:rFonts w:hint="eastAsia" w:hAnsi="宋体"/>
                <w:sz w:val="21"/>
                <w:szCs w:val="21"/>
              </w:rPr>
              <w:t xml:space="preserve">：</w:t>
            </w:r>
            <w:r>
              <w:rPr>
                <w:rFonts w:hAnsi="宋体"/>
                <w:sz w:val="21"/>
                <w:szCs w:val="21"/>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tc>
      </w:tr>
    </w:tbl>
    <w:p>
      <w:pPr>
        <w:rPr>
          <w:rFonts w:hint="eastAsia" w:ascii="宋体" w:hAnsi="宋体" w:cs="Microsoft New Tai Lue"/>
        </w:rPr>
      </w:pPr>
      <w:r>
        <w:rPr>
          <w:rFonts w:hint="eastAsia" w:ascii="宋体" w:hAnsi="宋体" w:cs="Microsoft New Tai Lue"/>
        </w:rPr>
      </w:r>
      <w:r/>
    </w:p>
    <w:p>
      <w:pPr>
        <w:pStyle w:val="859"/>
        <w:rPr>
          <w:rFonts w:hint="eastAsia" w:hAnsi="宋体" w:cs="Microsoft New Tai Lue"/>
          <w:b/>
          <w:bCs/>
          <w:spacing w:val="100"/>
          <w:sz w:val="72"/>
        </w:rPr>
        <w:sectPr>
          <w:footerReference w:type="default" r:id="rId11"/>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Microsoft New Tai Lue"/>
          <w:b/>
          <w:bCs/>
          <w:spacing w:val="100"/>
          <w:sz w:val="72"/>
        </w:rPr>
      </w:r>
      <w:r/>
    </w:p>
    <w:p>
      <w:pPr>
        <w:pStyle w:val="897"/>
        <w:spacing w:before="0" w:after="0" w:line="360" w:lineRule="auto"/>
        <w:rPr>
          <w:rFonts w:hint="eastAsia" w:ascii="宋体" w:hAnsi="宋体" w:cs="Microsoft New Tai Lue"/>
          <w:sz w:val="21"/>
          <w:szCs w:val="21"/>
        </w:rPr>
      </w:pPr>
      <w:r/>
      <w:bookmarkStart w:id="40" w:name="_Toc104560837"/>
      <w:r/>
      <w:bookmarkStart w:id="41" w:name="_Toc103848526"/>
      <w:r/>
      <w:bookmarkStart w:id="42" w:name="_Toc107246213"/>
      <w:r/>
      <w:bookmarkStart w:id="43" w:name="_Toc225714468"/>
      <w:r/>
      <w:bookmarkStart w:id="44" w:name="_Toc100905199"/>
      <w:r>
        <w:rPr>
          <w:rFonts w:ascii="宋体" w:hAnsi="宋体" w:cs="Microsoft New Tai Lue"/>
          <w:sz w:val="21"/>
          <w:szCs w:val="21"/>
        </w:rPr>
        <w:t xml:space="preserve">供应商须知</w:t>
      </w:r>
      <w:bookmarkEnd w:id="40"/>
      <w:r/>
      <w:bookmarkEnd w:id="41"/>
      <w:r/>
      <w:bookmarkEnd w:id="42"/>
      <w:r/>
      <w:bookmarkEnd w:id="43"/>
      <w:r/>
      <w:bookmarkEnd w:id="44"/>
      <w:r/>
      <w:r/>
    </w:p>
    <w:p>
      <w:pPr>
        <w:pStyle w:val="815"/>
        <w:ind w:left="0" w:right="0"/>
        <w:spacing w:before="0" w:after="0" w:line="360" w:lineRule="auto"/>
        <w:rPr>
          <w:rFonts w:hint="eastAsia" w:ascii="宋体" w:hAnsi="宋体" w:cs="Microsoft New Tai Lue"/>
          <w:szCs w:val="21"/>
        </w:rPr>
      </w:pPr>
      <w:r/>
      <w:bookmarkStart w:id="45" w:name="_Toc80264706"/>
      <w:r/>
      <w:bookmarkStart w:id="46" w:name="_Toc225714469"/>
      <w:r>
        <w:rPr>
          <w:rFonts w:ascii="宋体" w:hAnsi="宋体" w:cs="Microsoft New Tai Lue"/>
          <w:szCs w:val="21"/>
        </w:rPr>
        <w:t xml:space="preserve">一．</w:t>
      </w:r>
      <w:bookmarkEnd w:id="45"/>
      <w:r>
        <w:rPr>
          <w:rFonts w:ascii="宋体" w:hAnsi="宋体" w:cs="Microsoft New Tai Lue"/>
          <w:szCs w:val="21"/>
        </w:rPr>
        <w:t xml:space="preserve">总则</w:t>
      </w:r>
      <w:bookmarkEnd w:id="46"/>
      <w:r/>
      <w:r/>
    </w:p>
    <w:p>
      <w:pPr>
        <w:pStyle w:val="815"/>
        <w:ind w:left="0" w:right="0"/>
        <w:spacing w:before="0" w:after="0" w:line="360" w:lineRule="auto"/>
        <w:rPr>
          <w:rFonts w:hint="eastAsia" w:ascii="宋体" w:hAnsi="宋体" w:cs="Microsoft New Tai Lue"/>
          <w:color w:val="ff0000"/>
        </w:rPr>
      </w:pPr>
      <w:r/>
      <w:bookmarkStart w:id="47" w:name="_Toc104560839"/>
      <w:r/>
      <w:bookmarkStart w:id="48" w:name="_Toc225714470"/>
      <w:r/>
      <w:bookmarkStart w:id="49" w:name="_Toc100905201"/>
      <w:r/>
      <w:bookmarkStart w:id="50" w:name="_Toc96347862"/>
      <w:r/>
      <w:bookmarkStart w:id="51" w:name="_Toc107246215"/>
      <w:r/>
      <w:bookmarkStart w:id="52" w:name="_Toc103848528"/>
      <w:r>
        <w:rPr>
          <w:rFonts w:ascii="宋体" w:hAnsi="宋体" w:cs="Microsoft New Tai Lue"/>
        </w:rPr>
        <w:t xml:space="preserve">1.采购方式</w:t>
      </w:r>
      <w:bookmarkEnd w:id="47"/>
      <w:r/>
      <w:bookmarkEnd w:id="48"/>
      <w:r/>
      <w:bookmarkEnd w:id="49"/>
      <w:r/>
      <w:bookmarkEnd w:id="50"/>
      <w:r/>
      <w:bookmarkEnd w:id="51"/>
      <w:r/>
      <w:bookmarkEnd w:id="52"/>
      <w:r/>
      <w:r/>
    </w:p>
    <w:p>
      <w:pPr>
        <w:ind w:firstLine="420"/>
        <w:spacing w:line="360" w:lineRule="auto"/>
        <w:rPr>
          <w:rFonts w:hint="eastAsia" w:ascii="宋体" w:hAnsi="宋体" w:cs="Microsoft New Tai Lue"/>
          <w:szCs w:val="21"/>
        </w:rPr>
      </w:pPr>
      <w:r>
        <w:rPr>
          <w:rFonts w:ascii="宋体" w:hAnsi="宋体" w:cs="Microsoft New Tai Lue"/>
          <w:szCs w:val="21"/>
        </w:rPr>
        <w:t xml:space="preserve">1.1</w:t>
      </w:r>
      <w:r>
        <w:rPr>
          <w:rFonts w:ascii="宋体" w:hAnsi="宋体" w:cs="Microsoft New Tai Lue"/>
        </w:rPr>
        <w:t xml:space="preserve"> </w:t>
      </w:r>
      <w:r>
        <w:rPr>
          <w:rFonts w:ascii="宋体" w:hAnsi="宋体" w:cs="Microsoft New Tai Lue"/>
          <w:szCs w:val="21"/>
        </w:rPr>
        <w:t xml:space="preserve">本次</w:t>
      </w:r>
      <w:r>
        <w:rPr>
          <w:rFonts w:hint="eastAsia" w:ascii="宋体" w:hAnsi="宋体" w:cs="Microsoft New Tai Lue"/>
          <w:szCs w:val="21"/>
        </w:rPr>
        <w:t xml:space="preserve">采购</w:t>
      </w:r>
      <w:r>
        <w:rPr>
          <w:rFonts w:ascii="宋体" w:hAnsi="宋体" w:cs="Microsoft New Tai Lue"/>
          <w:szCs w:val="21"/>
        </w:rPr>
        <w:t xml:space="preserve">采取</w:t>
      </w:r>
      <w:r>
        <w:rPr>
          <w:rFonts w:hint="eastAsia" w:ascii="宋体" w:hAnsi="宋体" w:cs="Microsoft New Tai Lue"/>
          <w:szCs w:val="21"/>
        </w:rPr>
        <w:t xml:space="preserve">竞争性磋商采购</w:t>
      </w:r>
      <w:r>
        <w:rPr>
          <w:rFonts w:ascii="宋体" w:hAnsi="宋体" w:cs="Microsoft New Tai Lue"/>
          <w:szCs w:val="21"/>
        </w:rPr>
        <w:t xml:space="preserve">方式，本磋商文件仅适用于</w:t>
      </w:r>
      <w:r>
        <w:rPr>
          <w:rFonts w:hint="eastAsia" w:ascii="宋体" w:hAnsi="宋体" w:cs="Microsoft New Tai Lue"/>
          <w:szCs w:val="21"/>
        </w:rPr>
        <w:t xml:space="preserve">竞争性磋商公告</w:t>
      </w:r>
      <w:r>
        <w:rPr>
          <w:rFonts w:ascii="宋体" w:hAnsi="宋体" w:cs="Microsoft New Tai Lue"/>
          <w:szCs w:val="21"/>
        </w:rPr>
        <w:t xml:space="preserve">中所述项目。</w:t>
      </w:r>
      <w:r/>
    </w:p>
    <w:p>
      <w:pPr>
        <w:pStyle w:val="815"/>
        <w:ind w:left="0" w:right="0"/>
        <w:spacing w:before="0" w:after="0" w:line="360" w:lineRule="auto"/>
        <w:rPr>
          <w:rFonts w:hint="eastAsia" w:ascii="宋体" w:hAnsi="宋体" w:cs="Microsoft New Tai Lue"/>
          <w:color w:val="ff0000"/>
        </w:rPr>
      </w:pPr>
      <w:r/>
      <w:bookmarkStart w:id="53" w:name="_Toc104560840"/>
      <w:r/>
      <w:bookmarkStart w:id="54" w:name="_Toc96347863"/>
      <w:r/>
      <w:bookmarkStart w:id="55" w:name="_Toc100905202"/>
      <w:r/>
      <w:bookmarkStart w:id="56" w:name="_Toc103848529"/>
      <w:r/>
      <w:bookmarkStart w:id="57" w:name="_Toc225714471"/>
      <w:r/>
      <w:bookmarkStart w:id="58" w:name="_Toc107246216"/>
      <w:r>
        <w:rPr>
          <w:rFonts w:ascii="宋体" w:hAnsi="宋体" w:cs="Microsoft New Tai Lue"/>
        </w:rPr>
        <w:t xml:space="preserve">2.定义</w:t>
      </w:r>
      <w:bookmarkEnd w:id="53"/>
      <w:r/>
      <w:bookmarkEnd w:id="54"/>
      <w:r/>
      <w:bookmarkEnd w:id="55"/>
      <w:r/>
      <w:bookmarkEnd w:id="56"/>
      <w:r/>
      <w:bookmarkEnd w:id="57"/>
      <w:r/>
      <w:bookmarkEnd w:id="58"/>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2.1</w:t>
      </w:r>
      <w:r>
        <w:rPr>
          <w:rFonts w:hint="eastAsia" w:ascii="宋体" w:hAnsi="宋体" w:cs="Microsoft New Tai Lue"/>
          <w:bCs/>
          <w:szCs w:val="21"/>
        </w:rPr>
        <w:t xml:space="preserve">“</w:t>
      </w:r>
      <w:r>
        <w:rPr>
          <w:rFonts w:ascii="宋体" w:hAnsi="宋体" w:cs="Microsoft New Tai Lue"/>
          <w:bCs/>
          <w:szCs w:val="21"/>
        </w:rPr>
        <w:t xml:space="preserve">采购人</w:t>
      </w:r>
      <w:r>
        <w:rPr>
          <w:rFonts w:hint="eastAsia" w:ascii="宋体" w:hAnsi="宋体" w:cs="Microsoft New Tai Lue"/>
          <w:bCs/>
          <w:szCs w:val="21"/>
        </w:rPr>
        <w:t xml:space="preserve">”</w:t>
      </w:r>
      <w:r>
        <w:rPr>
          <w:rFonts w:ascii="宋体" w:hAnsi="宋体" w:cs="Microsoft New Tai Lue"/>
          <w:bCs/>
          <w:szCs w:val="21"/>
        </w:rPr>
        <w:t xml:space="preserve">是指依法进行政府采购的国家机关、事业单位、团体组织。本次政府采购的采购人名称、地址、电话、联系人见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2.2</w:t>
      </w:r>
      <w:r>
        <w:rPr>
          <w:rFonts w:hint="eastAsia" w:ascii="宋体" w:hAnsi="宋体" w:cs="Microsoft New Tai Lue"/>
          <w:bCs/>
          <w:szCs w:val="21"/>
        </w:rPr>
        <w:t xml:space="preserve">“</w:t>
      </w:r>
      <w:r>
        <w:rPr>
          <w:rFonts w:ascii="宋体" w:hAnsi="宋体" w:cs="Microsoft New Tai Lue"/>
          <w:szCs w:val="21"/>
        </w:rPr>
        <w:t xml:space="preserve">采购代理机构</w:t>
      </w:r>
      <w:r>
        <w:rPr>
          <w:rFonts w:hint="eastAsia" w:ascii="宋体" w:hAnsi="宋体" w:cs="Microsoft New Tai Lue"/>
          <w:bCs/>
          <w:szCs w:val="21"/>
        </w:rPr>
        <w:t xml:space="preserve">”</w:t>
      </w:r>
      <w:r>
        <w:rPr>
          <w:rFonts w:ascii="宋体" w:hAnsi="宋体" w:cs="Microsoft New Tai Lue"/>
          <w:szCs w:val="21"/>
        </w:rPr>
        <w:t xml:space="preserve">是指集中采购机构和集中采购机构以外的采购代理机构。本次政府采购的采购代理机构名称、地址、电话、联系人见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bCs/>
          <w:szCs w:val="21"/>
        </w:rPr>
        <w:t xml:space="preserve">2.3</w:t>
      </w:r>
      <w:r>
        <w:rPr>
          <w:rFonts w:hint="eastAsia" w:ascii="宋体" w:hAnsi="宋体" w:cs="Microsoft New Tai Lue"/>
          <w:bCs/>
          <w:szCs w:val="21"/>
        </w:rPr>
        <w:t xml:space="preserve">“</w:t>
      </w:r>
      <w:r>
        <w:rPr>
          <w:rFonts w:ascii="宋体" w:hAnsi="宋体" w:cs="Microsoft New Tai Lue"/>
          <w:bCs/>
          <w:szCs w:val="21"/>
        </w:rPr>
        <w:t xml:space="preserve">采购方</w:t>
      </w:r>
      <w:r>
        <w:rPr>
          <w:rFonts w:hint="eastAsia" w:ascii="宋体" w:hAnsi="宋体" w:cs="Microsoft New Tai Lue"/>
          <w:bCs/>
          <w:szCs w:val="21"/>
        </w:rPr>
        <w:t xml:space="preserve">”</w:t>
      </w:r>
      <w:r>
        <w:rPr>
          <w:rFonts w:ascii="宋体" w:hAnsi="宋体" w:cs="Microsoft New Tai Lue"/>
          <w:bCs/>
          <w:szCs w:val="21"/>
        </w:rPr>
        <w:t xml:space="preserve">是指采购人和</w:t>
      </w:r>
      <w:r>
        <w:rPr>
          <w:rFonts w:ascii="宋体" w:hAnsi="宋体" w:cs="Microsoft New Tai Lue"/>
          <w:szCs w:val="21"/>
        </w:rPr>
        <w:t xml:space="preserve">采购代理机构的合称。</w:t>
      </w:r>
      <w:r/>
    </w:p>
    <w:p>
      <w:pPr>
        <w:ind w:firstLine="420"/>
        <w:spacing w:line="360" w:lineRule="auto"/>
        <w:rPr>
          <w:rFonts w:hint="eastAsia" w:ascii="宋体" w:hAnsi="宋体" w:cs="Microsoft New Tai Lue"/>
          <w:szCs w:val="21"/>
        </w:rPr>
      </w:pPr>
      <w:r>
        <w:rPr>
          <w:rFonts w:ascii="宋体" w:hAnsi="宋体" w:cs="Microsoft New Tai Lue"/>
          <w:szCs w:val="21"/>
        </w:rPr>
        <w:t xml:space="preserve">2.4</w:t>
      </w:r>
      <w:r>
        <w:rPr>
          <w:rFonts w:hint="eastAsia" w:ascii="宋体" w:hAnsi="宋体" w:cs="Microsoft New Tai Lue"/>
          <w:bCs/>
          <w:szCs w:val="21"/>
        </w:rPr>
        <w:t xml:space="preserve">“</w:t>
      </w:r>
      <w:r>
        <w:rPr>
          <w:rFonts w:ascii="宋体" w:hAnsi="宋体" w:cs="Microsoft New Tai Lue"/>
          <w:szCs w:val="21"/>
        </w:rPr>
        <w:t xml:space="preserve">供应商</w:t>
      </w:r>
      <w:r>
        <w:rPr>
          <w:rFonts w:hint="eastAsia" w:ascii="宋体" w:hAnsi="宋体" w:cs="Microsoft New Tai Lue"/>
          <w:bCs/>
          <w:szCs w:val="21"/>
        </w:rPr>
        <w:t xml:space="preserve">”</w:t>
      </w:r>
      <w:r>
        <w:rPr>
          <w:rFonts w:ascii="宋体" w:hAnsi="宋体" w:cs="Microsoft New Tai Lue"/>
          <w:szCs w:val="21"/>
        </w:rPr>
        <w:t xml:space="preserve">是指向采购人提供货物、工程或者服务的法人、其他组织或者自然人。</w:t>
      </w:r>
      <w:r/>
    </w:p>
    <w:p>
      <w:pPr>
        <w:ind w:firstLine="420"/>
        <w:spacing w:line="360" w:lineRule="auto"/>
        <w:rPr>
          <w:rFonts w:hint="eastAsia" w:ascii="宋体" w:hAnsi="宋体" w:cs="Microsoft New Tai Lue"/>
          <w:szCs w:val="21"/>
        </w:rPr>
      </w:pPr>
      <w:r>
        <w:rPr>
          <w:rFonts w:ascii="宋体" w:hAnsi="宋体" w:cs="Microsoft New Tai Lue"/>
          <w:szCs w:val="21"/>
        </w:rPr>
        <w:t xml:space="preserve">2.5</w:t>
      </w:r>
      <w:r>
        <w:rPr>
          <w:rFonts w:hint="eastAsia" w:ascii="宋体" w:hAnsi="宋体" w:cs="Microsoft New Tai Lue"/>
          <w:bCs/>
          <w:szCs w:val="21"/>
        </w:rPr>
        <w:t xml:space="preserve">“</w:t>
      </w:r>
      <w:r>
        <w:rPr>
          <w:rFonts w:ascii="宋体" w:hAnsi="宋体" w:cs="Microsoft New Tai Lue"/>
          <w:szCs w:val="21"/>
        </w:rPr>
        <w:t xml:space="preserve">成交供应商</w:t>
      </w:r>
      <w:r>
        <w:rPr>
          <w:rFonts w:hint="eastAsia" w:ascii="宋体" w:hAnsi="宋体" w:cs="Microsoft New Tai Lue"/>
          <w:bCs/>
          <w:szCs w:val="21"/>
        </w:rPr>
        <w:t xml:space="preserve">”</w:t>
      </w:r>
      <w:r>
        <w:rPr>
          <w:rFonts w:ascii="宋体" w:hAnsi="宋体" w:cs="Microsoft New Tai Lue"/>
          <w:szCs w:val="21"/>
        </w:rPr>
        <w:t xml:space="preserve">是指在</w:t>
      </w:r>
      <w:r>
        <w:rPr>
          <w:rFonts w:hint="eastAsia" w:ascii="宋体" w:hAnsi="宋体" w:cs="Microsoft New Tai Lue"/>
          <w:szCs w:val="21"/>
        </w:rPr>
        <w:t xml:space="preserve">响应</w:t>
      </w:r>
      <w:r>
        <w:rPr>
          <w:rFonts w:ascii="宋体" w:hAnsi="宋体" w:cs="Microsoft New Tai Lue"/>
          <w:szCs w:val="21"/>
        </w:rPr>
        <w:t xml:space="preserve">过程中获得采购项目合同签订资格的供应商。成交供应商是由专家经过评审后推荐并经采购人确认的。</w:t>
      </w:r>
      <w:r/>
    </w:p>
    <w:p>
      <w:pPr>
        <w:ind w:firstLine="420"/>
        <w:spacing w:line="360" w:lineRule="auto"/>
        <w:rPr>
          <w:rFonts w:hint="eastAsia" w:ascii="宋体" w:hAnsi="宋体" w:cs="Microsoft New Tai Lue"/>
          <w:szCs w:val="21"/>
        </w:rPr>
      </w:pPr>
      <w:r>
        <w:rPr>
          <w:rFonts w:ascii="宋体" w:hAnsi="宋体" w:cs="Microsoft New Tai Lue"/>
          <w:szCs w:val="21"/>
        </w:rPr>
        <w:t xml:space="preserve">2.6</w:t>
      </w:r>
      <w:r>
        <w:rPr>
          <w:rFonts w:hint="eastAsia" w:ascii="宋体" w:hAnsi="宋体" w:cs="Microsoft New Tai Lue"/>
          <w:bCs/>
          <w:szCs w:val="21"/>
        </w:rPr>
        <w:t xml:space="preserve">“评审专家”</w:t>
      </w:r>
      <w:r>
        <w:rPr>
          <w:rFonts w:ascii="宋体" w:hAnsi="宋体" w:cs="Microsoft New Tai Lue"/>
          <w:szCs w:val="21"/>
        </w:rPr>
        <w:t xml:space="preserve">是依据</w:t>
      </w:r>
      <w:r>
        <w:rPr>
          <w:rFonts w:hint="eastAsia" w:ascii="宋体" w:hAnsi="宋体" w:cs="Microsoft New Tai Lue"/>
          <w:szCs w:val="21"/>
        </w:rPr>
        <w:t xml:space="preserve">政府采购</w:t>
      </w:r>
      <w:r>
        <w:rPr>
          <w:rFonts w:ascii="宋体" w:hAnsi="宋体" w:cs="Microsoft New Tai Lue"/>
          <w:szCs w:val="21"/>
        </w:rPr>
        <w:t xml:space="preserve">相关法律法规规定组建，依法履行评审采购活动职责的评审成员。</w:t>
      </w:r>
      <w:r/>
    </w:p>
    <w:p>
      <w:pPr>
        <w:ind w:firstLine="420"/>
        <w:spacing w:line="360" w:lineRule="auto"/>
        <w:rPr>
          <w:rFonts w:hint="eastAsia" w:ascii="宋体" w:hAnsi="宋体" w:cs="Microsoft New Tai Lue"/>
          <w:szCs w:val="21"/>
        </w:rPr>
      </w:pPr>
      <w:r>
        <w:rPr>
          <w:rFonts w:ascii="宋体" w:hAnsi="宋体" w:cs="Microsoft New Tai Lue"/>
          <w:szCs w:val="21"/>
        </w:rPr>
        <w:t xml:space="preserve">2.7</w:t>
      </w:r>
      <w:r>
        <w:rPr>
          <w:rFonts w:hint="eastAsia" w:ascii="宋体" w:hAnsi="宋体" w:cs="Microsoft New Tai Lue"/>
          <w:bCs/>
          <w:szCs w:val="21"/>
        </w:rPr>
        <w:t xml:space="preserve">“</w:t>
      </w:r>
      <w:r>
        <w:rPr>
          <w:rFonts w:ascii="宋体" w:hAnsi="宋体" w:cs="Microsoft New Tai Lue"/>
          <w:szCs w:val="21"/>
        </w:rPr>
        <w:t xml:space="preserve">货物</w:t>
      </w:r>
      <w:r>
        <w:rPr>
          <w:rFonts w:hint="eastAsia" w:ascii="宋体" w:hAnsi="宋体" w:cs="Microsoft New Tai Lue"/>
          <w:bCs/>
          <w:szCs w:val="21"/>
        </w:rPr>
        <w:t xml:space="preserve">”</w:t>
      </w:r>
      <w:r>
        <w:rPr>
          <w:rFonts w:ascii="宋体" w:hAnsi="宋体" w:cs="Microsoft New Tai Lue"/>
          <w:szCs w:val="21"/>
        </w:rPr>
        <w:t xml:space="preserve">是指各种形态和种类的物品，包括原材料、燃料、设备、产品等。</w:t>
      </w:r>
      <w:r/>
    </w:p>
    <w:p>
      <w:pPr>
        <w:ind w:firstLine="420"/>
        <w:spacing w:line="360" w:lineRule="auto"/>
        <w:rPr>
          <w:rFonts w:hint="eastAsia" w:ascii="宋体" w:hAnsi="宋体" w:cs="Microsoft New Tai Lue"/>
          <w:szCs w:val="21"/>
        </w:rPr>
      </w:pPr>
      <w:r>
        <w:rPr>
          <w:rFonts w:ascii="宋体" w:hAnsi="宋体" w:cs="Microsoft New Tai Lue"/>
          <w:szCs w:val="21"/>
        </w:rPr>
        <w:t xml:space="preserve">2.8</w:t>
      </w:r>
      <w:r>
        <w:rPr>
          <w:rFonts w:hint="eastAsia" w:ascii="宋体" w:hAnsi="宋体" w:cs="Microsoft New Tai Lue"/>
          <w:bCs/>
          <w:szCs w:val="21"/>
        </w:rPr>
        <w:t xml:space="preserve">“</w:t>
      </w:r>
      <w:r>
        <w:rPr>
          <w:rFonts w:ascii="宋体" w:hAnsi="宋体" w:cs="Microsoft New Tai Lue"/>
          <w:szCs w:val="21"/>
        </w:rPr>
        <w:t xml:space="preserve">工程</w:t>
      </w:r>
      <w:r>
        <w:rPr>
          <w:rFonts w:hint="eastAsia" w:ascii="宋体" w:hAnsi="宋体" w:cs="Microsoft New Tai Lue"/>
          <w:bCs/>
          <w:szCs w:val="21"/>
        </w:rPr>
        <w:t xml:space="preserve">”</w:t>
      </w:r>
      <w:r>
        <w:rPr>
          <w:rFonts w:ascii="宋体" w:hAnsi="宋体" w:cs="Microsoft New Tai Lue"/>
          <w:szCs w:val="21"/>
        </w:rPr>
        <w:t xml:space="preserve">是指建设工程，包括建筑物和构筑物的新建、改建、扩建、装修、拆除、修缮等。</w:t>
      </w:r>
      <w:r/>
    </w:p>
    <w:p>
      <w:pPr>
        <w:ind w:firstLine="420"/>
        <w:spacing w:line="360" w:lineRule="auto"/>
        <w:rPr>
          <w:rFonts w:hint="eastAsia" w:ascii="宋体" w:hAnsi="宋体" w:cs="Microsoft New Tai Lue"/>
          <w:szCs w:val="21"/>
        </w:rPr>
      </w:pPr>
      <w:r>
        <w:rPr>
          <w:rFonts w:ascii="宋体" w:hAnsi="宋体" w:cs="Microsoft New Tai Lue"/>
          <w:szCs w:val="21"/>
        </w:rPr>
        <w:t xml:space="preserve">2.9</w:t>
      </w:r>
      <w:r>
        <w:rPr>
          <w:rFonts w:hint="eastAsia" w:ascii="宋体" w:hAnsi="宋体" w:cs="Microsoft New Tai Lue"/>
          <w:bCs/>
          <w:szCs w:val="21"/>
        </w:rPr>
        <w:t xml:space="preserve">“</w:t>
      </w:r>
      <w:r>
        <w:rPr>
          <w:rFonts w:ascii="宋体" w:hAnsi="宋体" w:cs="Microsoft New Tai Lue"/>
          <w:szCs w:val="21"/>
        </w:rPr>
        <w:t xml:space="preserve">服务</w:t>
      </w:r>
      <w:r>
        <w:rPr>
          <w:rFonts w:hint="eastAsia" w:ascii="宋体" w:hAnsi="宋体" w:cs="Microsoft New Tai Lue"/>
          <w:bCs/>
          <w:szCs w:val="21"/>
        </w:rPr>
        <w:t xml:space="preserve">”</w:t>
      </w:r>
      <w:r>
        <w:rPr>
          <w:rFonts w:ascii="宋体" w:hAnsi="宋体" w:cs="Microsoft New Tai Lue"/>
          <w:szCs w:val="21"/>
        </w:rPr>
        <w:t xml:space="preserve">是指除货物和工程以外的其他政府采购对象。</w:t>
      </w:r>
      <w:r/>
    </w:p>
    <w:p>
      <w:pPr>
        <w:ind w:firstLine="420"/>
        <w:spacing w:line="360" w:lineRule="auto"/>
        <w:rPr>
          <w:rFonts w:hint="eastAsia" w:ascii="宋体" w:hAnsi="宋体" w:cs="Microsoft New Tai Lue"/>
          <w:szCs w:val="21"/>
        </w:rPr>
      </w:pPr>
      <w:r>
        <w:rPr>
          <w:rFonts w:ascii="宋体" w:hAnsi="宋体" w:cs="Microsoft New Tai Lue"/>
          <w:szCs w:val="21"/>
        </w:rPr>
        <w:t xml:space="preserve">2.10</w:t>
      </w:r>
      <w:r>
        <w:rPr>
          <w:rFonts w:hint="eastAsia" w:ascii="宋体" w:hAnsi="宋体" w:cs="Microsoft New Tai Lue"/>
          <w:bCs/>
          <w:szCs w:val="21"/>
        </w:rPr>
        <w:t xml:space="preserve">“</w:t>
      </w:r>
      <w:r>
        <w:rPr>
          <w:rFonts w:ascii="宋体" w:hAnsi="宋体" w:cs="Microsoft New Tai Lue"/>
          <w:szCs w:val="21"/>
        </w:rPr>
        <w:t xml:space="preserve">节能产品</w:t>
      </w:r>
      <w:r>
        <w:rPr>
          <w:rFonts w:hint="eastAsia" w:ascii="宋体" w:hAnsi="宋体" w:cs="Microsoft New Tai Lue"/>
          <w:bCs/>
          <w:szCs w:val="21"/>
        </w:rPr>
        <w:t xml:space="preserve">”</w:t>
      </w:r>
      <w:r>
        <w:rPr>
          <w:rFonts w:ascii="宋体" w:hAnsi="宋体" w:cs="Microsoft New Tai Lue"/>
          <w:szCs w:val="21"/>
        </w:rPr>
        <w:t xml:space="preserve">或者</w:t>
      </w:r>
      <w:r>
        <w:rPr>
          <w:rFonts w:hint="eastAsia" w:ascii="宋体" w:hAnsi="宋体" w:cs="Microsoft New Tai Lue"/>
          <w:bCs/>
          <w:szCs w:val="21"/>
        </w:rPr>
        <w:t xml:space="preserve">“</w:t>
      </w:r>
      <w:r>
        <w:rPr>
          <w:rFonts w:ascii="宋体" w:hAnsi="宋体" w:cs="Microsoft New Tai Lue"/>
          <w:szCs w:val="21"/>
        </w:rPr>
        <w:t xml:space="preserve">环保产品</w:t>
      </w:r>
      <w:r>
        <w:rPr>
          <w:rFonts w:hint="eastAsia" w:ascii="宋体" w:hAnsi="宋体" w:cs="Microsoft New Tai Lue"/>
          <w:bCs/>
          <w:szCs w:val="21"/>
        </w:rPr>
        <w:t xml:space="preserve">”</w:t>
      </w:r>
      <w:r>
        <w:rPr>
          <w:rFonts w:ascii="宋体" w:hAnsi="宋体" w:cs="Microsoft New Tai Lue"/>
          <w:szCs w:val="21"/>
        </w:rPr>
        <w:t xml:space="preserve">是指</w:t>
      </w:r>
      <w:r>
        <w:rPr>
          <w:rFonts w:hint="eastAsia" w:ascii="宋体" w:hAnsi="宋体" w:cs="Microsoft New Tai Lue"/>
          <w:szCs w:val="21"/>
        </w:rPr>
        <w:t xml:space="preserve">国务院有关部门对政府采购节能产品、环境标志产品实施品目清单和认证证书。</w:t>
      </w:r>
      <w:r/>
    </w:p>
    <w:p>
      <w:pPr>
        <w:ind w:firstLine="420"/>
        <w:spacing w:line="360" w:lineRule="auto"/>
        <w:rPr>
          <w:rFonts w:hint="eastAsia" w:ascii="宋体" w:hAnsi="宋体" w:cs="Microsoft New Tai Lue"/>
          <w:szCs w:val="21"/>
        </w:rPr>
      </w:pPr>
      <w:r>
        <w:rPr>
          <w:rFonts w:ascii="宋体" w:hAnsi="宋体" w:cs="Microsoft New Tai Lue"/>
          <w:szCs w:val="21"/>
        </w:rPr>
        <w:t xml:space="preserve">2.11</w:t>
      </w:r>
      <w:r>
        <w:rPr>
          <w:rFonts w:hint="eastAsia" w:ascii="宋体" w:hAnsi="宋体" w:cs="Microsoft New Tai Lue"/>
          <w:bCs/>
          <w:szCs w:val="21"/>
        </w:rPr>
        <w:t xml:space="preserve">“</w:t>
      </w:r>
      <w:r>
        <w:rPr>
          <w:rFonts w:ascii="宋体" w:hAnsi="宋体" w:cs="Microsoft New Tai Lue"/>
          <w:szCs w:val="21"/>
        </w:rPr>
        <w:t xml:space="preserve">进口产品</w:t>
      </w:r>
      <w:r>
        <w:rPr>
          <w:rFonts w:hint="eastAsia" w:ascii="宋体" w:hAnsi="宋体" w:cs="Microsoft New Tai Lue"/>
          <w:bCs/>
          <w:szCs w:val="21"/>
        </w:rPr>
        <w:t xml:space="preserve">”</w:t>
      </w:r>
      <w:r>
        <w:rPr>
          <w:rFonts w:ascii="宋体" w:hAnsi="宋体" w:cs="Microsoft New Tai Lue"/>
          <w:szCs w:val="21"/>
        </w:rPr>
        <w:t xml:space="preserve">是指通过中国海关报关验放进入中国境内且产自关境外的产品。</w:t>
      </w:r>
      <w:r/>
    </w:p>
    <w:p>
      <w:pPr>
        <w:pStyle w:val="815"/>
        <w:ind w:left="0" w:right="0"/>
        <w:spacing w:before="0" w:after="0" w:line="360" w:lineRule="auto"/>
        <w:rPr>
          <w:rFonts w:hint="eastAsia" w:ascii="宋体" w:hAnsi="宋体" w:cs="Microsoft New Tai Lue"/>
          <w:color w:val="ff0000"/>
        </w:rPr>
      </w:pPr>
      <w:r/>
      <w:bookmarkStart w:id="59" w:name="_Toc225714472"/>
      <w:r/>
      <w:bookmarkStart w:id="60" w:name="_Toc100905203"/>
      <w:r/>
      <w:bookmarkStart w:id="61" w:name="_Toc104560841"/>
      <w:r/>
      <w:bookmarkStart w:id="62" w:name="_Toc107246217"/>
      <w:r/>
      <w:bookmarkStart w:id="63" w:name="_Toc96347864"/>
      <w:r/>
      <w:bookmarkStart w:id="64" w:name="_Toc103848530"/>
      <w:r>
        <w:rPr>
          <w:rFonts w:ascii="宋体" w:hAnsi="宋体" w:cs="Microsoft New Tai Lue"/>
        </w:rPr>
        <w:t xml:space="preserve">3.适用法律</w:t>
      </w:r>
      <w:bookmarkEnd w:id="59"/>
      <w:r/>
      <w:bookmarkEnd w:id="60"/>
      <w:r/>
      <w:bookmarkEnd w:id="61"/>
      <w:r/>
      <w:bookmarkEnd w:id="62"/>
      <w:r/>
      <w:bookmarkEnd w:id="63"/>
      <w:r/>
      <w:bookmarkEnd w:id="64"/>
      <w:r/>
      <w:r/>
    </w:p>
    <w:p>
      <w:pPr>
        <w:ind w:firstLine="420"/>
        <w:spacing w:line="360" w:lineRule="auto"/>
        <w:rPr>
          <w:rFonts w:hint="eastAsia" w:ascii="宋体" w:hAnsi="宋体" w:cs="Microsoft New Tai Lue"/>
          <w:szCs w:val="21"/>
        </w:rPr>
      </w:pPr>
      <w:r/>
      <w:bookmarkStart w:id="65" w:name="_Toc100905204"/>
      <w:r>
        <w:rPr>
          <w:rFonts w:ascii="宋体" w:hAnsi="宋体" w:cs="Microsoft New Tai Lue"/>
          <w:szCs w:val="21"/>
        </w:rPr>
        <w:t xml:space="preserve">3.1本次</w:t>
      </w:r>
      <w:r>
        <w:rPr>
          <w:rFonts w:hint="eastAsia" w:ascii="宋体" w:hAnsi="宋体" w:cs="Microsoft New Tai Lue"/>
          <w:szCs w:val="21"/>
        </w:rPr>
        <w:t xml:space="preserve">采购</w:t>
      </w:r>
      <w:r>
        <w:rPr>
          <w:rFonts w:ascii="宋体" w:hAnsi="宋体" w:cs="Microsoft New Tai Lue"/>
          <w:szCs w:val="21"/>
        </w:rPr>
        <w:t xml:space="preserve">适用《中华人民共和国政府采购法》（以下简称政府采购法）、《中华人民共和国政府采购法实施条例》（以下简称政府采购法实施条例）</w:t>
      </w:r>
      <w:r>
        <w:rPr>
          <w:rFonts w:hint="eastAsia" w:ascii="宋体" w:hAnsi="宋体" w:cs="Microsoft New Tai Lue"/>
          <w:szCs w:val="21"/>
        </w:rPr>
        <w:t xml:space="preserve">、《政府采购竞争性磋商采购方式管理暂行办法》</w:t>
      </w:r>
      <w:r>
        <w:rPr>
          <w:rFonts w:ascii="宋体" w:hAnsi="宋体" w:cs="Microsoft New Tai Lue"/>
          <w:szCs w:val="21"/>
        </w:rPr>
        <w:t xml:space="preserve">等法律、行政法规、部门规章和规范性文件。</w:t>
      </w:r>
      <w:r/>
    </w:p>
    <w:p>
      <w:pPr>
        <w:pStyle w:val="815"/>
        <w:ind w:left="0" w:right="0"/>
        <w:spacing w:before="0" w:after="0" w:line="360" w:lineRule="auto"/>
        <w:rPr>
          <w:rFonts w:hint="eastAsia" w:ascii="宋体" w:hAnsi="宋体" w:cs="Microsoft New Tai Lue"/>
        </w:rPr>
      </w:pPr>
      <w:r/>
      <w:bookmarkStart w:id="66" w:name="_Toc103848531"/>
      <w:r/>
      <w:bookmarkStart w:id="67" w:name="_Toc225714473"/>
      <w:r/>
      <w:bookmarkStart w:id="68" w:name="_Toc107246218"/>
      <w:r/>
      <w:bookmarkStart w:id="69" w:name="_Toc104560842"/>
      <w:r>
        <w:rPr>
          <w:rFonts w:ascii="宋体" w:hAnsi="宋体" w:cs="Microsoft New Tai Lue"/>
        </w:rPr>
        <w:t xml:space="preserve">4.</w:t>
      </w:r>
      <w:bookmarkEnd w:id="66"/>
      <w:r>
        <w:rPr>
          <w:rFonts w:hint="eastAsia" w:ascii="宋体" w:hAnsi="宋体" w:cs="Microsoft New Tai Lue"/>
        </w:rPr>
        <w:t xml:space="preserve">政府采购政策（包括但不限于下列具体政策要求）</w:t>
      </w:r>
      <w:bookmarkEnd w:id="67"/>
      <w:r/>
      <w:bookmarkEnd w:id="68"/>
      <w:r/>
      <w:bookmarkEnd w:id="69"/>
      <w:r/>
      <w:r/>
    </w:p>
    <w:p>
      <w:pPr>
        <w:ind w:firstLine="422"/>
        <w:spacing w:line="360" w:lineRule="auto"/>
        <w:rPr>
          <w:rFonts w:hint="eastAsia" w:ascii="宋体" w:hAnsi="宋体" w:cs="Microsoft New Tai Lue"/>
          <w:b/>
          <w:szCs w:val="21"/>
        </w:rPr>
      </w:pPr>
      <w:r>
        <w:rPr>
          <w:rFonts w:hint="eastAsia" w:ascii="宋体" w:hAnsi="宋体" w:cs="Microsoft New Tai Lue"/>
          <w:b/>
          <w:szCs w:val="21"/>
        </w:rPr>
        <w:t xml:space="preserve">4.</w:t>
      </w:r>
      <w:r>
        <w:rPr>
          <w:rFonts w:ascii="宋体" w:hAnsi="宋体" w:cs="Microsoft New Tai Lue"/>
          <w:b/>
          <w:szCs w:val="21"/>
        </w:rPr>
        <w:t xml:space="preserve">1</w:t>
      </w:r>
      <w:r>
        <w:rPr>
          <w:rFonts w:hint="eastAsia" w:ascii="宋体" w:hAnsi="宋体" w:cs="Microsoft New Tai Lue"/>
          <w:b/>
          <w:szCs w:val="21"/>
        </w:rPr>
        <w:t xml:space="preserve">中小企业、监狱企业及残疾人福利性单位</w:t>
      </w:r>
      <w:r/>
    </w:p>
    <w:p>
      <w:pPr>
        <w:ind w:firstLine="420"/>
        <w:spacing w:line="360" w:lineRule="auto"/>
        <w:rPr>
          <w:rFonts w:hint="eastAsia" w:ascii="宋体" w:hAnsi="宋体" w:cs="Microsoft New Tai Lue"/>
          <w:szCs w:val="21"/>
        </w:rPr>
      </w:pPr>
      <w:r>
        <w:rPr>
          <w:rFonts w:ascii="宋体" w:hAnsi="宋体" w:cs="Microsoft New Tai Lue"/>
          <w:szCs w:val="21"/>
        </w:rPr>
        <w:t xml:space="preserve">4.1.1</w:t>
      </w:r>
      <w:r>
        <w:rPr>
          <w:rFonts w:hint="eastAsia" w:ascii="宋体" w:hAnsi="宋体" w:cs="Microsoft New Tai Lue"/>
          <w:szCs w:val="21"/>
        </w:rPr>
        <w:t xml:space="preserve">中小企业定义：</w:t>
      </w:r>
      <w:r/>
    </w:p>
    <w:p>
      <w:pPr>
        <w:ind w:firstLine="420"/>
        <w:spacing w:line="360" w:lineRule="auto"/>
        <w:rPr>
          <w:rFonts w:hint="eastAsia" w:ascii="宋体" w:hAnsi="宋体" w:cs="Microsoft New Tai Lue"/>
          <w:szCs w:val="21"/>
        </w:rPr>
      </w:pPr>
      <w:r>
        <w:rPr>
          <w:rFonts w:ascii="宋体" w:hAnsi="宋体" w:cs="Microsoft New Tai Lue"/>
          <w:szCs w:val="21"/>
        </w:rPr>
        <w:t xml:space="preserve">4.1.1.1</w:t>
      </w:r>
      <w:r>
        <w:rPr>
          <w:rFonts w:hint="eastAsia" w:ascii="宋体" w:hAnsi="宋体" w:cs="Microsoft New Tai Lue"/>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w:t>
      </w:r>
      <w:r>
        <w:rPr>
          <w:rFonts w:hint="eastAsia" w:ascii="宋体" w:hAnsi="宋体" w:cs="Microsoft New Tai Lue"/>
          <w:szCs w:val="21"/>
        </w:rPr>
        <w:t xml:space="preserve">力度的通知》（财库〔2022〕19号）、《关于印发中小企业划型标准规定的通知》（工信部联企业〔2011〕300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Microsoft New Tai Lue"/>
          <w:szCs w:val="21"/>
        </w:rPr>
      </w:pPr>
      <w:r>
        <w:rPr>
          <w:rFonts w:ascii="宋体" w:hAnsi="宋体" w:cs="Microsoft New Tai Lue"/>
          <w:szCs w:val="21"/>
        </w:rPr>
        <w:t xml:space="preserve">4.1.1.2</w:t>
      </w:r>
      <w:r>
        <w:rPr>
          <w:rFonts w:hint="eastAsia" w:ascii="宋体" w:hAnsi="宋体" w:cs="Microsoft New Tai Lue"/>
          <w:szCs w:val="21"/>
        </w:rPr>
        <w:t xml:space="preserve">供应商提供的货物、工程或者服务符合下列情形的，享受中小企业扶持政策：</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（2）在工程采购项目中，工程由中小企业承建，即工程施工单位为中小企业；</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Microsoft New Tai Lue"/>
          <w:szCs w:val="21"/>
        </w:rPr>
      </w:pPr>
      <w:r>
        <w:rPr>
          <w:rFonts w:ascii="宋体" w:hAnsi="宋体" w:cs="Microsoft New Tai Lue"/>
          <w:szCs w:val="21"/>
        </w:rPr>
        <w:t xml:space="preserve">4.1.1.3</w:t>
      </w:r>
      <w:r>
        <w:rPr>
          <w:rFonts w:hint="eastAsia" w:ascii="宋体" w:hAnsi="宋体" w:cs="Microsoft New Tai Lue"/>
          <w:szCs w:val="21"/>
        </w:rPr>
        <w:t xml:space="preserve">在货物采购项目中，供应商提供的货物既有中小企业制造货物，也有大型企业制造货物的，不享受中小企业扶持政策。</w:t>
      </w:r>
      <w:r/>
    </w:p>
    <w:p>
      <w:pPr>
        <w:ind w:firstLine="420"/>
        <w:spacing w:line="360" w:lineRule="auto"/>
        <w:rPr>
          <w:rFonts w:hint="eastAsia" w:ascii="宋体" w:hAnsi="宋体" w:cs="Microsoft New Tai Lue"/>
          <w:szCs w:val="21"/>
        </w:rPr>
      </w:pPr>
      <w:r>
        <w:rPr>
          <w:rFonts w:ascii="宋体" w:hAnsi="宋体" w:cs="Microsoft New Tai Lue"/>
          <w:szCs w:val="21"/>
        </w:rPr>
        <w:t xml:space="preserve">4.1.1.4</w:t>
      </w:r>
      <w:r>
        <w:rPr>
          <w:rFonts w:hint="eastAsia" w:ascii="宋体" w:hAnsi="宋体"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Microsoft New Tai Lue"/>
          <w:szCs w:val="21"/>
        </w:rPr>
      </w:pPr>
      <w:r>
        <w:rPr>
          <w:rFonts w:ascii="宋体" w:hAnsi="宋体" w:cs="Microsoft New Tai Lue"/>
          <w:szCs w:val="21"/>
        </w:rPr>
        <w:t xml:space="preserve">4.1.2</w:t>
      </w:r>
      <w:r>
        <w:rPr>
          <w:rFonts w:hint="eastAsia" w:ascii="宋体" w:hAnsi="宋体"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Microsoft New Tai Lue"/>
          <w:szCs w:val="21"/>
        </w:rPr>
      </w:pPr>
      <w:r>
        <w:rPr>
          <w:rFonts w:ascii="宋体" w:hAnsi="宋体" w:cs="Microsoft New Tai Lue"/>
          <w:szCs w:val="21"/>
        </w:rPr>
        <w:t xml:space="preserve">4.1.3</w:t>
      </w:r>
      <w:r>
        <w:rPr>
          <w:rFonts w:hint="eastAsia" w:ascii="宋体" w:hAnsi="宋体" w:cs="Microsoft New Tai Lue"/>
          <w:szCs w:val="21"/>
        </w:rPr>
        <w:t xml:space="preserve">残疾人福利单位定义：享受政府采购支持政策的残疾人福利性单位应当同时满足以下条件：</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（2）依法与安置的每位残疾人签订了一年以上（含一年）的劳动合同或服务协议；</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Microsoft New Tai Lue"/>
          <w:b/>
          <w:szCs w:val="21"/>
        </w:rPr>
      </w:pPr>
      <w:r>
        <w:rPr>
          <w:rFonts w:hint="eastAsia" w:ascii="宋体" w:hAnsi="宋体" w:cs="Microsoft New Tai Lue"/>
          <w:szCs w:val="21"/>
        </w:rPr>
        <w:t xml:space="preserve">4.</w:t>
      </w:r>
      <w:r>
        <w:rPr>
          <w:rFonts w:ascii="宋体" w:hAnsi="宋体" w:cs="Microsoft New Tai Lue"/>
          <w:szCs w:val="21"/>
        </w:rPr>
        <w:t xml:space="preserve">1</w:t>
      </w:r>
      <w:r>
        <w:rPr>
          <w:rFonts w:hint="eastAsia" w:ascii="宋体" w:hAnsi="宋体" w:cs="Microsoft New Tai Lue"/>
          <w:szCs w:val="21"/>
        </w:rPr>
        <w:t xml:space="preserve">.</w:t>
      </w:r>
      <w:r>
        <w:rPr>
          <w:rFonts w:ascii="宋体" w:hAnsi="宋体" w:cs="Microsoft New Tai Lue"/>
          <w:szCs w:val="21"/>
        </w:rPr>
        <w:t xml:space="preserve">4</w:t>
      </w:r>
      <w:r>
        <w:rPr>
          <w:rFonts w:hint="eastAsia" w:ascii="宋体" w:hAnsi="宋体" w:cs="Microsoft New Tai Lue"/>
          <w:szCs w:val="21"/>
        </w:rPr>
        <w:t xml:space="preserve">小微企业价格评审优惠的政策调整：见《评审方法与评审标准》（如涉及）。</w:t>
      </w:r>
      <w:r/>
    </w:p>
    <w:p>
      <w:pPr>
        <w:ind w:firstLine="422"/>
        <w:spacing w:line="360" w:lineRule="auto"/>
        <w:rPr>
          <w:rFonts w:hint="eastAsia" w:ascii="宋体" w:hAnsi="宋体" w:cs="Microsoft New Tai Lue"/>
          <w:b/>
          <w:szCs w:val="21"/>
        </w:rPr>
      </w:pPr>
      <w:r>
        <w:rPr>
          <w:rFonts w:ascii="宋体" w:hAnsi="宋体" w:cs="Microsoft New Tai Lue"/>
          <w:b/>
          <w:szCs w:val="21"/>
        </w:rPr>
        <w:t xml:space="preserve">4.2</w:t>
      </w:r>
      <w:r>
        <w:rPr>
          <w:rFonts w:hint="eastAsia" w:ascii="宋体" w:hAnsi="宋体" w:cs="Microsoft New Tai Lue"/>
          <w:b/>
          <w:szCs w:val="21"/>
        </w:rPr>
        <w:t xml:space="preserve">政府采购节能产品、环境标志产品</w:t>
      </w:r>
      <w:r/>
    </w:p>
    <w:p>
      <w:pPr>
        <w:ind w:firstLine="420"/>
        <w:spacing w:line="360" w:lineRule="auto"/>
        <w:rPr>
          <w:rFonts w:hint="eastAsia" w:ascii="宋体" w:hAnsi="宋体" w:cs="Microsoft New Tai Lue"/>
          <w:szCs w:val="21"/>
        </w:rPr>
      </w:pPr>
      <w:r>
        <w:rPr>
          <w:rFonts w:ascii="宋体" w:hAnsi="宋体" w:cs="Microsoft New Tai Lue"/>
          <w:szCs w:val="21"/>
        </w:rPr>
        <w:t xml:space="preserve">4.2.1</w:t>
      </w:r>
      <w:r>
        <w:rPr>
          <w:rFonts w:hint="eastAsia" w:ascii="宋体" w:hAnsi="宋体"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Microsoft New Tai Lue"/>
          <w:szCs w:val="21"/>
        </w:rPr>
      </w:pPr>
      <w:r>
        <w:rPr>
          <w:rFonts w:ascii="宋体" w:hAnsi="宋体" w:cs="Microsoft New Tai Lue"/>
          <w:szCs w:val="21"/>
        </w:rPr>
        <w:t xml:space="preserve">4.2.2</w:t>
      </w:r>
      <w:r>
        <w:rPr>
          <w:rFonts w:hint="eastAsia" w:ascii="宋体" w:hAnsi="宋体"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Microsoft New Tai Lue"/>
          <w:szCs w:val="21"/>
        </w:rPr>
      </w:pPr>
      <w:r>
        <w:rPr>
          <w:rFonts w:ascii="宋体" w:hAnsi="宋体" w:cs="Microsoft New Tai Lue"/>
          <w:szCs w:val="21"/>
        </w:rPr>
        <w:t xml:space="preserve">4.2.3</w:t>
      </w:r>
      <w:r>
        <w:rPr>
          <w:rFonts w:hint="eastAsia" w:ascii="宋体" w:hAnsi="宋体"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line="360" w:lineRule="auto"/>
        <w:rPr>
          <w:rFonts w:hint="eastAsia" w:ascii="宋体" w:hAnsi="宋体" w:cs="Microsoft New Tai Lue"/>
          <w:b/>
          <w:szCs w:val="21"/>
        </w:rPr>
      </w:pPr>
      <w:r>
        <w:rPr>
          <w:rFonts w:ascii="宋体" w:hAnsi="宋体" w:cs="Microsoft New Tai Lue"/>
          <w:szCs w:val="21"/>
        </w:rPr>
        <w:t xml:space="preserve">4.2.4</w:t>
      </w:r>
      <w:r>
        <w:rPr>
          <w:rFonts w:hint="eastAsia" w:ascii="宋体" w:hAnsi="宋体" w:cs="Microsoft New Tai Lue"/>
          <w:szCs w:val="21"/>
        </w:rPr>
        <w:t xml:space="preserve">非政府强制采购的节能产品或环境标志产品，依据品目清单和认证证书实施政府优先采购。</w:t>
      </w:r>
      <w:r>
        <w:rPr>
          <w:rFonts w:hint="eastAsia" w:ascii="宋体" w:hAnsi="宋体" w:cs="Microsoft New Tai Lue"/>
          <w:b/>
          <w:szCs w:val="21"/>
        </w:rPr>
        <w:t xml:space="preserve">优先采购的具体规定见《评审方法与评审标准》（如涉及）。</w:t>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3</w:t>
      </w:r>
      <w:r>
        <w:rPr>
          <w:rFonts w:hint="eastAsia" w:ascii="宋体" w:hAnsi="宋体" w:cs="Microsoft New Tai Lue"/>
          <w:szCs w:val="21"/>
        </w:rPr>
        <w:t xml:space="preserve">未</w:t>
      </w:r>
      <w:r>
        <w:rPr>
          <w:rFonts w:ascii="宋体" w:hAnsi="宋体" w:cs="Microsoft New Tai Lue"/>
          <w:szCs w:val="21"/>
        </w:rPr>
        <w:t xml:space="preserve">按</w:t>
      </w:r>
      <w:r>
        <w:rPr>
          <w:rFonts w:hint="eastAsia" w:ascii="宋体" w:hAnsi="宋体" w:cs="Microsoft New Tai Lue"/>
          <w:szCs w:val="21"/>
        </w:rPr>
        <w:t xml:space="preserve">上述</w:t>
      </w:r>
      <w:r>
        <w:rPr>
          <w:rFonts w:ascii="宋体" w:hAnsi="宋体" w:cs="Microsoft New Tai Lue"/>
          <w:szCs w:val="21"/>
        </w:rPr>
        <w:t xml:space="preserve">要求提供相关材料的，不享受相关政策</w:t>
      </w:r>
      <w:r>
        <w:rPr>
          <w:rFonts w:hint="eastAsia" w:ascii="宋体" w:hAnsi="宋体" w:cs="Microsoft New Tai Lue"/>
          <w:szCs w:val="21"/>
        </w:rPr>
        <w:t xml:space="preserve">。</w:t>
      </w:r>
      <w:r/>
    </w:p>
    <w:p>
      <w:pPr>
        <w:pStyle w:val="815"/>
        <w:ind w:left="0" w:right="0"/>
        <w:spacing w:before="0" w:after="0" w:line="360" w:lineRule="auto"/>
        <w:rPr>
          <w:rFonts w:hint="eastAsia" w:ascii="宋体" w:hAnsi="宋体" w:cs="Microsoft New Tai Lue"/>
          <w:color w:val="ff0000"/>
        </w:rPr>
      </w:pPr>
      <w:r/>
      <w:bookmarkStart w:id="70" w:name="_Toc107246219"/>
      <w:r/>
      <w:bookmarkStart w:id="71" w:name="_Toc103848532"/>
      <w:r/>
      <w:bookmarkStart w:id="72" w:name="_Toc100905205"/>
      <w:r/>
      <w:bookmarkStart w:id="73" w:name="_Toc96347865"/>
      <w:r/>
      <w:bookmarkStart w:id="74" w:name="_Toc104560843"/>
      <w:r/>
      <w:bookmarkStart w:id="75" w:name="_Toc225714474"/>
      <w:r/>
      <w:bookmarkEnd w:id="65"/>
      <w:r>
        <w:rPr>
          <w:rFonts w:ascii="宋体" w:hAnsi="宋体" w:cs="Microsoft New Tai Lue"/>
        </w:rPr>
        <w:t xml:space="preserve">5.相关费用</w:t>
      </w:r>
      <w:bookmarkEnd w:id="70"/>
      <w:r/>
      <w:bookmarkEnd w:id="71"/>
      <w:r/>
      <w:bookmarkEnd w:id="72"/>
      <w:r/>
      <w:bookmarkEnd w:id="73"/>
      <w:r/>
      <w:bookmarkEnd w:id="74"/>
      <w:r/>
      <w:bookmarkEnd w:id="75"/>
      <w:r/>
      <w:r/>
    </w:p>
    <w:p>
      <w:pPr>
        <w:ind w:firstLine="420"/>
        <w:spacing w:line="360" w:lineRule="auto"/>
        <w:rPr>
          <w:rFonts w:hint="eastAsia" w:ascii="宋体" w:hAnsi="宋体" w:cs="Microsoft New Tai Lue"/>
          <w:szCs w:val="21"/>
        </w:rPr>
      </w:pPr>
      <w:r>
        <w:rPr>
          <w:rFonts w:ascii="宋体" w:hAnsi="宋体" w:cs="Microsoft New Tai Lue"/>
          <w:szCs w:val="21"/>
        </w:rPr>
        <w:t xml:space="preserve">5.1</w:t>
      </w:r>
      <w:bookmarkStart w:id="76" w:name="_Toc80264707"/>
      <w:r>
        <w:rPr>
          <w:rFonts w:ascii="宋体" w:hAnsi="宋体" w:cs="Microsoft New Tai Lue"/>
          <w:szCs w:val="21"/>
        </w:rPr>
        <w:t xml:space="preserve">参加</w:t>
      </w:r>
      <w:r>
        <w:rPr>
          <w:rFonts w:hint="eastAsia" w:ascii="宋体" w:hAnsi="宋体" w:cs="Microsoft New Tai Lue"/>
          <w:szCs w:val="21"/>
        </w:rPr>
        <w:t xml:space="preserve">磋商活动的供应商</w:t>
      </w:r>
      <w:r>
        <w:rPr>
          <w:rFonts w:ascii="宋体" w:hAnsi="宋体" w:cs="Microsoft New Tai Lue"/>
          <w:szCs w:val="21"/>
        </w:rPr>
        <w:t xml:space="preserve">应自行承担所有与参加</w:t>
      </w:r>
      <w:r>
        <w:rPr>
          <w:rFonts w:hint="eastAsia" w:ascii="宋体" w:hAnsi="宋体" w:cs="Microsoft New Tai Lue"/>
          <w:szCs w:val="21"/>
        </w:rPr>
        <w:t xml:space="preserve">磋商</w:t>
      </w:r>
      <w:r>
        <w:rPr>
          <w:rFonts w:ascii="宋体" w:hAnsi="宋体" w:cs="Microsoft New Tai Lue"/>
          <w:szCs w:val="21"/>
        </w:rPr>
        <w:t xml:space="preserve">有关的费用。</w:t>
      </w:r>
      <w:r/>
    </w:p>
    <w:p>
      <w:pPr>
        <w:pStyle w:val="815"/>
        <w:ind w:left="0" w:right="0"/>
        <w:spacing w:before="0" w:after="0" w:line="360" w:lineRule="auto"/>
        <w:rPr>
          <w:rFonts w:hint="eastAsia" w:ascii="宋体" w:hAnsi="宋体" w:cs="Microsoft New Tai Lue"/>
          <w:color w:val="ff0000"/>
        </w:rPr>
      </w:pPr>
      <w:r/>
      <w:bookmarkStart w:id="77" w:name="_Toc225714475"/>
      <w:r/>
      <w:bookmarkStart w:id="78" w:name="_Toc96347866"/>
      <w:r/>
      <w:bookmarkStart w:id="79" w:name="_Toc104560844"/>
      <w:r/>
      <w:bookmarkStart w:id="80" w:name="_Toc100905206"/>
      <w:r/>
      <w:bookmarkStart w:id="81" w:name="_Toc103848533"/>
      <w:r/>
      <w:bookmarkStart w:id="82" w:name="_Toc107246220"/>
      <w:r>
        <w:rPr>
          <w:rFonts w:ascii="宋体" w:hAnsi="宋体" w:cs="Microsoft New Tai Lue"/>
        </w:rPr>
        <w:t xml:space="preserve">6.保密</w:t>
      </w:r>
      <w:bookmarkEnd w:id="77"/>
      <w:r/>
      <w:bookmarkEnd w:id="78"/>
      <w:r/>
      <w:bookmarkEnd w:id="79"/>
      <w:r/>
      <w:bookmarkEnd w:id="80"/>
      <w:r/>
      <w:bookmarkEnd w:id="81"/>
      <w:r/>
      <w:bookmarkEnd w:id="82"/>
      <w:r/>
      <w:r/>
    </w:p>
    <w:p>
      <w:pPr>
        <w:ind w:firstLine="420"/>
        <w:spacing w:line="360" w:lineRule="auto"/>
        <w:rPr>
          <w:rFonts w:hint="eastAsia" w:ascii="宋体" w:hAnsi="宋体" w:cs="Microsoft New Tai Lue"/>
          <w:szCs w:val="21"/>
        </w:rPr>
      </w:pPr>
      <w:r/>
      <w:bookmarkStart w:id="83" w:name="_Toc96347867"/>
      <w:r/>
      <w:bookmarkStart w:id="84" w:name="_Toc100905207"/>
      <w:r>
        <w:rPr>
          <w:rFonts w:ascii="宋体" w:hAnsi="宋体" w:cs="Microsoft New Tai Lue"/>
          <w:szCs w:val="21"/>
        </w:rPr>
        <w:t xml:space="preserve">6.1本磋商文件所包含的信息属于保密信息，</w:t>
      </w:r>
      <w:r>
        <w:rPr>
          <w:rFonts w:hint="eastAsia" w:ascii="宋体" w:hAnsi="宋体" w:cs="Microsoft New Tai Lue"/>
          <w:szCs w:val="21"/>
        </w:rPr>
        <w:t xml:space="preserve">采购方应当按照政府采购法的规定组织开展竞争性磋商，并采取必要措施，保证磋商在严格保密的情况下进行。任何单位和个人不得非法干预、影响磋商过程和结果。</w:t>
      </w:r>
      <w:r>
        <w:rPr>
          <w:rFonts w:ascii="宋体" w:hAnsi="宋体" w:cs="Microsoft New Tai Lue"/>
          <w:szCs w:val="21"/>
        </w:rPr>
        <w:t xml:space="preserve">获取磋商文件的</w:t>
      </w:r>
      <w:r>
        <w:rPr>
          <w:rFonts w:hint="eastAsia" w:ascii="宋体" w:hAnsi="宋体" w:cs="Microsoft New Tai Lue"/>
          <w:szCs w:val="21"/>
        </w:rPr>
        <w:t xml:space="preserve">供应商</w:t>
      </w:r>
      <w:r>
        <w:rPr>
          <w:rFonts w:ascii="宋体" w:hAnsi="宋体" w:cs="Microsoft New Tai Lue"/>
          <w:szCs w:val="21"/>
        </w:rPr>
        <w:t xml:space="preserve">被视为无条件对本磋商文件的内容负有保密义务。</w:t>
      </w:r>
      <w:r/>
    </w:p>
    <w:p>
      <w:pPr>
        <w:pStyle w:val="815"/>
        <w:ind w:left="0" w:right="0"/>
        <w:spacing w:before="0" w:after="0" w:line="360" w:lineRule="auto"/>
        <w:rPr>
          <w:rFonts w:hint="eastAsia" w:ascii="宋体" w:hAnsi="宋体" w:cs="Microsoft New Tai Lue"/>
          <w:color w:val="ff0000"/>
        </w:rPr>
      </w:pPr>
      <w:r/>
      <w:bookmarkStart w:id="85" w:name="_Toc104560845"/>
      <w:r/>
      <w:bookmarkStart w:id="86" w:name="_Toc107246221"/>
      <w:r/>
      <w:bookmarkStart w:id="87" w:name="_Toc103848534"/>
      <w:r/>
      <w:bookmarkStart w:id="88" w:name="_Toc225714476"/>
      <w:r>
        <w:rPr>
          <w:rFonts w:ascii="宋体" w:hAnsi="宋体" w:cs="Microsoft New Tai Lue"/>
        </w:rPr>
        <w:t xml:space="preserve">7.语言文字、计量单位</w:t>
      </w:r>
      <w:bookmarkEnd w:id="83"/>
      <w:r/>
      <w:bookmarkEnd w:id="84"/>
      <w:r/>
      <w:bookmarkEnd w:id="85"/>
      <w:r/>
      <w:bookmarkEnd w:id="86"/>
      <w:r/>
      <w:bookmarkEnd w:id="87"/>
      <w:r/>
      <w:bookmarkEnd w:id="88"/>
      <w:r/>
      <w:r/>
    </w:p>
    <w:p>
      <w:pPr>
        <w:ind w:firstLine="420"/>
        <w:spacing w:line="360" w:lineRule="auto"/>
        <w:rPr>
          <w:rFonts w:hint="eastAsia" w:ascii="宋体" w:hAnsi="宋体" w:cs="Microsoft New Tai Lue"/>
          <w:szCs w:val="21"/>
        </w:rPr>
      </w:pPr>
      <w:r>
        <w:rPr>
          <w:rFonts w:ascii="宋体" w:hAnsi="宋体" w:cs="Microsoft New Tai Lue"/>
          <w:szCs w:val="21"/>
        </w:rPr>
        <w:t xml:space="preserve">7.1</w:t>
      </w:r>
      <w:r>
        <w:rPr>
          <w:rFonts w:hint="eastAsia" w:ascii="宋体" w:hAnsi="宋体" w:cs="Microsoft New Tai Lue"/>
          <w:szCs w:val="21"/>
        </w:rPr>
        <w:t xml:space="preserve">所有文件使用的语言文字为中文。相关当事人提供外文书证或者外国语视听资料的，应当附有中文译本，由翻译机构盖章或者翻译人员签名。</w:t>
      </w:r>
      <w:r/>
    </w:p>
    <w:p>
      <w:pPr>
        <w:ind w:firstLine="420"/>
        <w:spacing w:line="360" w:lineRule="auto"/>
        <w:rPr>
          <w:rFonts w:hint="eastAsia" w:ascii="宋体" w:hAnsi="宋体" w:cs="Microsoft New Tai Lue"/>
          <w:szCs w:val="21"/>
        </w:rPr>
      </w:pPr>
      <w:r>
        <w:rPr>
          <w:rFonts w:ascii="宋体" w:hAnsi="宋体" w:cs="Microsoft New Tai Lue"/>
          <w:szCs w:val="21"/>
        </w:rPr>
        <w:t xml:space="preserve">7.2所有文件中的计量单位，除磋商文件有特殊要求外，应采用国家法定计量单位。</w:t>
      </w:r>
      <w:r/>
    </w:p>
    <w:p>
      <w:pPr>
        <w:pStyle w:val="815"/>
        <w:ind w:left="0" w:right="0"/>
        <w:spacing w:before="0" w:after="0" w:line="360" w:lineRule="auto"/>
        <w:rPr>
          <w:rFonts w:hint="eastAsia" w:ascii="宋体" w:hAnsi="宋体" w:cs="Microsoft New Tai Lue"/>
        </w:rPr>
      </w:pPr>
      <w:r/>
      <w:bookmarkStart w:id="89" w:name="_Toc104560846"/>
      <w:r/>
      <w:bookmarkStart w:id="90" w:name="_Toc107246222"/>
      <w:r/>
      <w:bookmarkStart w:id="91" w:name="_Toc96347868"/>
      <w:r/>
      <w:bookmarkStart w:id="92" w:name="_Toc100905208"/>
      <w:r/>
      <w:bookmarkStart w:id="93" w:name="_Toc103848535"/>
      <w:r/>
      <w:bookmarkStart w:id="94" w:name="_Toc225714477"/>
      <w:r>
        <w:rPr>
          <w:rFonts w:ascii="宋体" w:hAnsi="宋体" w:cs="Microsoft New Tai Lue"/>
        </w:rPr>
        <w:t xml:space="preserve">8.现场考察</w:t>
      </w:r>
      <w:bookmarkEnd w:id="89"/>
      <w:r/>
      <w:bookmarkEnd w:id="90"/>
      <w:r/>
      <w:bookmarkEnd w:id="91"/>
      <w:r/>
      <w:bookmarkEnd w:id="92"/>
      <w:r/>
      <w:bookmarkEnd w:id="93"/>
      <w:r/>
      <w:bookmarkEnd w:id="94"/>
      <w:r/>
      <w:r/>
    </w:p>
    <w:p>
      <w:pPr>
        <w:ind w:firstLine="420"/>
        <w:spacing w:line="360" w:lineRule="auto"/>
        <w:rPr>
          <w:rFonts w:hint="eastAsia" w:ascii="宋体" w:hAnsi="宋体"/>
          <w:szCs w:val="21"/>
        </w:rPr>
      </w:pPr>
      <w:r>
        <w:rPr>
          <w:rFonts w:ascii="宋体" w:hAnsi="宋体" w:cs="Microsoft New Tai Lue"/>
          <w:szCs w:val="21"/>
        </w:rPr>
        <w:t xml:space="preserve">8.1</w:t>
      </w:r>
      <w:r>
        <w:rPr>
          <w:rFonts w:ascii="宋体" w:hAnsi="宋体" w:cs="Microsoft New Tai Lue"/>
          <w:b/>
          <w:szCs w:val="21"/>
        </w:rPr>
        <w:t xml:space="preserve">供应商须知前附表</w:t>
      </w:r>
      <w:r>
        <w:rPr>
          <w:rFonts w:ascii="宋体" w:hAnsi="宋体"/>
          <w:szCs w:val="21"/>
        </w:rPr>
        <w:t xml:space="preserve">规定</w:t>
      </w:r>
      <w:r>
        <w:rPr>
          <w:rFonts w:hint="eastAsia" w:ascii="宋体" w:hAnsi="宋体"/>
          <w:szCs w:val="21"/>
        </w:rPr>
        <w:t xml:space="preserve">现场考察</w:t>
      </w:r>
      <w:r>
        <w:rPr>
          <w:rFonts w:ascii="宋体" w:hAnsi="宋体"/>
          <w:szCs w:val="21"/>
        </w:rPr>
        <w:t xml:space="preserve">的，供应商须按照</w:t>
      </w:r>
      <w:r>
        <w:rPr>
          <w:rFonts w:ascii="宋体" w:hAnsi="宋体" w:cs="Microsoft New Tai Lue"/>
          <w:b/>
          <w:szCs w:val="21"/>
        </w:rPr>
        <w:t xml:space="preserve">供应商须知前附表</w:t>
      </w:r>
      <w:r>
        <w:rPr>
          <w:rFonts w:ascii="宋体" w:hAnsi="宋体"/>
          <w:szCs w:val="21"/>
        </w:rPr>
        <w:t xml:space="preserve">规定的时间、地点参加踏勘，以获得有关编制</w:t>
      </w:r>
      <w:r>
        <w:rPr>
          <w:rFonts w:hint="eastAsia" w:ascii="宋体" w:hAnsi="宋体"/>
          <w:szCs w:val="21"/>
        </w:rPr>
        <w:t xml:space="preserve">响应文件</w:t>
      </w:r>
      <w:r>
        <w:rPr>
          <w:rFonts w:ascii="宋体" w:hAnsi="宋体"/>
          <w:szCs w:val="21"/>
        </w:rPr>
        <w:t xml:space="preserve">和签署合同所涉及现场的资料。供应商承担</w:t>
      </w:r>
      <w:r>
        <w:rPr>
          <w:rFonts w:hint="eastAsia" w:ascii="宋体" w:hAnsi="宋体"/>
          <w:szCs w:val="21"/>
        </w:rPr>
        <w:t xml:space="preserve">现场考察</w:t>
      </w:r>
      <w:r>
        <w:rPr>
          <w:rFonts w:ascii="宋体" w:hAnsi="宋体"/>
          <w:szCs w:val="21"/>
        </w:rPr>
        <w:t xml:space="preserve">所发生的自身费用、责任和风险。</w:t>
      </w:r>
      <w:r/>
    </w:p>
    <w:p>
      <w:pPr>
        <w:ind w:firstLine="420"/>
        <w:spacing w:line="360" w:lineRule="auto"/>
        <w:rPr>
          <w:rFonts w:hint="eastAsia" w:ascii="宋体" w:hAnsi="宋体"/>
          <w:szCs w:val="21"/>
        </w:rPr>
      </w:pPr>
      <w:r>
        <w:rPr>
          <w:rFonts w:ascii="宋体" w:hAnsi="宋体" w:cs="Microsoft New Tai Lue"/>
          <w:szCs w:val="21"/>
        </w:rPr>
        <w:t xml:space="preserve">8.2</w:t>
      </w:r>
      <w:r>
        <w:rPr>
          <w:rFonts w:ascii="宋体" w:hAnsi="宋体"/>
          <w:szCs w:val="21"/>
        </w:rPr>
        <w:t xml:space="preserve">供应商不按照</w:t>
      </w:r>
      <w:r>
        <w:rPr>
          <w:rFonts w:ascii="宋体" w:hAnsi="宋体"/>
          <w:bCs/>
          <w:szCs w:val="21"/>
        </w:rPr>
        <w:t xml:space="preserve">本须知的规定</w:t>
      </w:r>
      <w:r>
        <w:rPr>
          <w:rFonts w:ascii="宋体" w:hAnsi="宋体"/>
          <w:szCs w:val="21"/>
        </w:rPr>
        <w:t xml:space="preserve">参加项目</w:t>
      </w:r>
      <w:r>
        <w:rPr>
          <w:rFonts w:hint="eastAsia" w:ascii="宋体" w:hAnsi="宋体"/>
          <w:szCs w:val="21"/>
        </w:rPr>
        <w:t xml:space="preserve">现场考察</w:t>
      </w:r>
      <w:r>
        <w:rPr>
          <w:rFonts w:ascii="宋体" w:hAnsi="宋体"/>
          <w:szCs w:val="21"/>
        </w:rPr>
        <w:t xml:space="preserve">的，视同放弃现场</w:t>
      </w:r>
      <w:r>
        <w:rPr>
          <w:rFonts w:hint="eastAsia" w:ascii="宋体" w:hAnsi="宋体"/>
          <w:szCs w:val="21"/>
        </w:rPr>
        <w:t xml:space="preserve">考察</w:t>
      </w:r>
      <w:r>
        <w:rPr>
          <w:rFonts w:ascii="宋体" w:hAnsi="宋体"/>
          <w:szCs w:val="21"/>
        </w:rPr>
        <w:t xml:space="preserve">，采购</w:t>
      </w:r>
      <w:r>
        <w:rPr>
          <w:rFonts w:hint="eastAsia" w:ascii="宋体" w:hAnsi="宋体"/>
          <w:szCs w:val="21"/>
        </w:rPr>
        <w:t xml:space="preserve">方</w:t>
      </w:r>
      <w:r>
        <w:rPr>
          <w:rFonts w:ascii="宋体" w:hAnsi="宋体"/>
          <w:szCs w:val="21"/>
        </w:rPr>
        <w:t xml:space="preserve">将不再另行组织现场</w:t>
      </w:r>
      <w:r>
        <w:rPr>
          <w:rFonts w:hint="eastAsia" w:ascii="宋体" w:hAnsi="宋体"/>
          <w:szCs w:val="21"/>
        </w:rPr>
        <w:t xml:space="preserve">考察</w:t>
      </w:r>
      <w:r>
        <w:rPr>
          <w:rFonts w:ascii="宋体" w:hAnsi="宋体"/>
          <w:szCs w:val="21"/>
        </w:rPr>
        <w:t xml:space="preserve">。以此为由，影响后期</w:t>
      </w:r>
      <w:r>
        <w:rPr>
          <w:rFonts w:hint="eastAsia" w:ascii="宋体" w:hAnsi="宋体"/>
          <w:szCs w:val="21"/>
        </w:rPr>
        <w:t xml:space="preserve">响应文件</w:t>
      </w:r>
      <w:r>
        <w:rPr>
          <w:rFonts w:ascii="宋体" w:hAnsi="宋体"/>
          <w:szCs w:val="21"/>
        </w:rPr>
        <w:t xml:space="preserve">相关的</w:t>
      </w:r>
      <w:r>
        <w:rPr>
          <w:rFonts w:hint="eastAsia" w:ascii="宋体" w:hAnsi="宋体"/>
          <w:szCs w:val="21"/>
        </w:rPr>
        <w:t xml:space="preserve">磋商</w:t>
      </w:r>
      <w:r>
        <w:rPr>
          <w:rFonts w:ascii="宋体" w:hAnsi="宋体"/>
          <w:szCs w:val="21"/>
        </w:rPr>
        <w:t xml:space="preserve">、签约、履约条件的，是供应商自身的风险，采购方对此不承担责任。</w:t>
      </w:r>
      <w:r/>
    </w:p>
    <w:p>
      <w:pPr>
        <w:ind w:firstLine="420"/>
        <w:spacing w:line="360" w:lineRule="auto"/>
        <w:rPr>
          <w:rFonts w:hint="eastAsia" w:ascii="宋体" w:hAnsi="宋体"/>
          <w:szCs w:val="21"/>
        </w:rPr>
      </w:pPr>
      <w:r>
        <w:rPr>
          <w:rFonts w:ascii="宋体" w:hAnsi="宋体" w:cs="Microsoft New Tai Lue"/>
          <w:szCs w:val="21"/>
        </w:rPr>
        <w:t xml:space="preserve">8.3</w:t>
      </w:r>
      <w:r>
        <w:rPr>
          <w:rFonts w:ascii="宋体" w:hAnsi="宋体"/>
          <w:szCs w:val="21"/>
        </w:rPr>
        <w:t xml:space="preserve">除非有特殊要求，</w:t>
      </w:r>
      <w:r>
        <w:rPr>
          <w:rFonts w:hint="eastAsia" w:ascii="宋体" w:hAnsi="宋体"/>
          <w:szCs w:val="21"/>
        </w:rPr>
        <w:t xml:space="preserve">磋商文件</w:t>
      </w:r>
      <w:r>
        <w:rPr>
          <w:rFonts w:ascii="宋体" w:hAnsi="宋体"/>
          <w:szCs w:val="21"/>
        </w:rPr>
        <w:t xml:space="preserve">不提供项目所在地的自然环境、气候条件、公用设施等情况，供应商被视为熟悉上述与履行合同有关的一切情况。</w:t>
      </w:r>
      <w:r/>
    </w:p>
    <w:p>
      <w:pPr>
        <w:pStyle w:val="815"/>
        <w:ind w:left="0" w:right="0"/>
        <w:spacing w:before="0" w:after="0" w:line="360" w:lineRule="auto"/>
        <w:rPr>
          <w:rFonts w:hint="eastAsia" w:ascii="宋体" w:hAnsi="宋体"/>
        </w:rPr>
      </w:pPr>
      <w:r/>
      <w:bookmarkStart w:id="95" w:name="_Toc107246223"/>
      <w:r/>
      <w:bookmarkStart w:id="96" w:name="_Toc225714478"/>
      <w:r/>
      <w:bookmarkStart w:id="97" w:name="_Toc102117275"/>
      <w:r>
        <w:rPr>
          <w:rFonts w:ascii="宋体" w:hAnsi="宋体"/>
        </w:rPr>
        <w:t xml:space="preserve">9.</w:t>
      </w:r>
      <w:r>
        <w:rPr>
          <w:rFonts w:hint="eastAsia" w:ascii="宋体" w:hAnsi="宋体"/>
        </w:rPr>
        <w:t xml:space="preserve">磋商前</w:t>
      </w:r>
      <w:r>
        <w:rPr>
          <w:rFonts w:ascii="宋体" w:hAnsi="宋体"/>
        </w:rPr>
        <w:t xml:space="preserve">答疑会</w:t>
      </w:r>
      <w:bookmarkEnd w:id="95"/>
      <w:r/>
      <w:bookmarkEnd w:id="96"/>
      <w:r/>
      <w:bookmarkEnd w:id="97"/>
      <w:r/>
      <w:r/>
    </w:p>
    <w:p>
      <w:pPr>
        <w:ind w:firstLine="420"/>
        <w:spacing w:line="360" w:lineRule="auto"/>
        <w:rPr>
          <w:rFonts w:hint="eastAsia" w:ascii="宋体" w:hAnsi="宋体"/>
          <w:szCs w:val="21"/>
        </w:rPr>
      </w:pPr>
      <w:r>
        <w:rPr>
          <w:rFonts w:ascii="宋体" w:hAnsi="宋体" w:cs="Microsoft New Tai Lue"/>
          <w:szCs w:val="21"/>
        </w:rPr>
        <w:t xml:space="preserve">9.1</w:t>
      </w:r>
      <w:r>
        <w:rPr>
          <w:rFonts w:ascii="宋体" w:hAnsi="宋体" w:cs="Microsoft New Tai Lue"/>
          <w:b/>
          <w:szCs w:val="21"/>
        </w:rPr>
        <w:t xml:space="preserve">供应商须知前附表</w:t>
      </w:r>
      <w:r>
        <w:rPr>
          <w:rFonts w:ascii="宋体" w:hAnsi="宋体"/>
          <w:szCs w:val="21"/>
        </w:rPr>
        <w:t xml:space="preserve">规定召开</w:t>
      </w:r>
      <w:r>
        <w:rPr>
          <w:rFonts w:hint="eastAsia" w:ascii="宋体" w:hAnsi="宋体"/>
          <w:szCs w:val="21"/>
        </w:rPr>
        <w:t xml:space="preserve">磋商前答疑会</w:t>
      </w:r>
      <w:r>
        <w:rPr>
          <w:rFonts w:ascii="宋体" w:hAnsi="宋体"/>
          <w:szCs w:val="21"/>
        </w:rPr>
        <w:t xml:space="preserve">的，采购方按</w:t>
      </w:r>
      <w:r>
        <w:rPr>
          <w:rFonts w:ascii="宋体" w:hAnsi="宋体" w:cs="Microsoft New Tai Lue"/>
          <w:b/>
          <w:szCs w:val="21"/>
        </w:rPr>
        <w:t xml:space="preserve">供应商须知前附表</w:t>
      </w:r>
      <w:r>
        <w:rPr>
          <w:rFonts w:ascii="宋体" w:hAnsi="宋体"/>
          <w:szCs w:val="21"/>
        </w:rPr>
        <w:t xml:space="preserve">规定的时间和地点召开</w:t>
      </w:r>
      <w:r>
        <w:rPr>
          <w:rFonts w:hint="eastAsia" w:ascii="宋体" w:hAnsi="宋体"/>
          <w:szCs w:val="21"/>
        </w:rPr>
        <w:t xml:space="preserve">磋商前答疑会</w:t>
      </w:r>
      <w:r>
        <w:rPr>
          <w:rFonts w:ascii="宋体" w:hAnsi="宋体"/>
          <w:szCs w:val="21"/>
        </w:rPr>
        <w:t xml:space="preserve">，澄清供应商提出的询问。</w:t>
      </w:r>
      <w:r/>
    </w:p>
    <w:p>
      <w:pPr>
        <w:ind w:firstLine="420"/>
        <w:spacing w:line="360" w:lineRule="auto"/>
        <w:rPr>
          <w:rFonts w:hint="eastAsia" w:ascii="宋体" w:hAnsi="宋体"/>
          <w:szCs w:val="21"/>
        </w:rPr>
      </w:pPr>
      <w:r>
        <w:rPr>
          <w:rFonts w:ascii="宋体" w:hAnsi="宋体" w:cs="Microsoft New Tai Lue"/>
          <w:szCs w:val="21"/>
        </w:rPr>
        <w:t xml:space="preserve">9.2</w:t>
      </w:r>
      <w:r>
        <w:rPr>
          <w:rFonts w:ascii="宋体" w:hAnsi="宋体"/>
          <w:szCs w:val="21"/>
        </w:rPr>
        <w:t xml:space="preserve">供应商应按</w:t>
      </w:r>
      <w:r>
        <w:rPr>
          <w:rFonts w:ascii="宋体" w:hAnsi="宋体" w:cs="Microsoft New Tai Lue"/>
          <w:b/>
          <w:szCs w:val="21"/>
        </w:rPr>
        <w:t xml:space="preserve">供应商须知前附表</w:t>
      </w:r>
      <w:r>
        <w:rPr>
          <w:rFonts w:ascii="宋体" w:hAnsi="宋体"/>
          <w:szCs w:val="21"/>
        </w:rPr>
        <w:t xml:space="preserve">规定的时间和形式将提出的询问送达采购方，以便采购方在会议期间澄清，逾期的询问将不被接受。</w:t>
      </w:r>
      <w:r/>
    </w:p>
    <w:p>
      <w:pPr>
        <w:pStyle w:val="815"/>
        <w:ind w:left="0" w:right="0"/>
        <w:spacing w:before="0" w:after="0" w:line="360" w:lineRule="auto"/>
        <w:rPr>
          <w:rFonts w:hint="eastAsia" w:ascii="宋体" w:hAnsi="宋体" w:cs="Microsoft New Tai Lue"/>
        </w:rPr>
      </w:pPr>
      <w:r/>
      <w:bookmarkStart w:id="98" w:name="_Toc107246224"/>
      <w:r/>
      <w:bookmarkStart w:id="99" w:name="_Toc104560847"/>
      <w:r/>
      <w:bookmarkStart w:id="100" w:name="_Toc100905210"/>
      <w:r/>
      <w:bookmarkStart w:id="101" w:name="_Toc103848536"/>
      <w:r/>
      <w:bookmarkStart w:id="102" w:name="_Toc225714479"/>
      <w:r/>
      <w:bookmarkStart w:id="103" w:name="_Toc96347869"/>
      <w:r>
        <w:rPr>
          <w:rFonts w:ascii="宋体" w:hAnsi="宋体" w:cs="Microsoft New Tai Lue"/>
          <w:szCs w:val="21"/>
        </w:rPr>
        <w:t xml:space="preserve">10.联合体</w:t>
      </w:r>
      <w:bookmarkEnd w:id="98"/>
      <w:r/>
      <w:bookmarkEnd w:id="99"/>
      <w:r/>
      <w:bookmarkEnd w:id="100"/>
      <w:r/>
      <w:bookmarkEnd w:id="101"/>
      <w:r>
        <w:rPr>
          <w:rFonts w:hint="eastAsia" w:ascii="宋体" w:hAnsi="宋体" w:cs="Microsoft New Tai Lue"/>
          <w:szCs w:val="21"/>
        </w:rPr>
        <w:t xml:space="preserve">响应</w:t>
      </w:r>
      <w:bookmarkEnd w:id="102"/>
      <w:r/>
      <w:r/>
    </w:p>
    <w:p>
      <w:pPr>
        <w:ind w:firstLine="420"/>
        <w:spacing w:line="360" w:lineRule="auto"/>
        <w:rPr>
          <w:rFonts w:hint="eastAsia" w:ascii="宋体" w:hAnsi="宋体" w:cs="Microsoft New Tai Lue"/>
          <w:szCs w:val="21"/>
        </w:rPr>
      </w:pPr>
      <w:r>
        <w:rPr>
          <w:rFonts w:ascii="宋体" w:hAnsi="宋体" w:cs="Microsoft New Tai Lue"/>
          <w:szCs w:val="21"/>
        </w:rPr>
        <w:t xml:space="preserve">10.1本项目是否接受联合体形式参与详见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10.2</w:t>
      </w:r>
      <w:r>
        <w:rPr>
          <w:rFonts w:hint="eastAsia" w:ascii="宋体" w:hAnsi="宋体" w:cs="Microsoft New Tai Lue"/>
          <w:szCs w:val="21"/>
        </w:rPr>
        <w:t xml:space="preserve">供应商</w:t>
      </w:r>
      <w:r>
        <w:rPr>
          <w:rFonts w:ascii="宋体" w:hAnsi="宋体" w:cs="Microsoft New Tai Lue"/>
          <w:szCs w:val="21"/>
        </w:rPr>
        <w:t xml:space="preserve">为联合体形式的，应遵守以下规定：</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（2）联合体各方均应当符合</w:t>
      </w:r>
      <w:r>
        <w:rPr>
          <w:rFonts w:hint="eastAsia" w:ascii="宋体" w:hAnsi="宋体" w:cs="Microsoft New Tai Lue"/>
          <w:szCs w:val="21"/>
        </w:rPr>
        <w:t xml:space="preserve">《</w:t>
      </w:r>
      <w:r>
        <w:rPr>
          <w:rFonts w:ascii="宋体" w:hAnsi="宋体" w:cs="Microsoft New Tai Lue"/>
          <w:szCs w:val="21"/>
        </w:rPr>
        <w:t xml:space="preserve">政府采购法</w:t>
      </w:r>
      <w:r>
        <w:rPr>
          <w:rFonts w:hint="eastAsia" w:ascii="宋体" w:hAnsi="宋体" w:cs="Microsoft New Tai Lue"/>
          <w:szCs w:val="21"/>
        </w:rPr>
        <w:t xml:space="preserve">》</w:t>
      </w:r>
      <w:r>
        <w:rPr>
          <w:rFonts w:ascii="宋体" w:hAnsi="宋体" w:cs="Microsoft New Tai Lue"/>
          <w:szCs w:val="21"/>
        </w:rPr>
        <w:t xml:space="preserve">第二十二条第一款规定的条件；</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（3）联合体中有同类资质的供应商按照联合体分工承担相同工作的，应当按照资质等级较低的供应商确定资质等级</w:t>
      </w:r>
      <w:r>
        <w:rPr>
          <w:rFonts w:hint="eastAsia" w:ascii="宋体" w:hAnsi="宋体" w:cs="Microsoft New Tai Lue"/>
          <w:szCs w:val="21"/>
        </w:rPr>
        <w:t xml:space="preserve">；</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（4）以联合体形式参加政府采购活动的，联合体各方不得再单独参加或者与其他供应商另外组成联合体参加同一合同项下的政府采购</w:t>
      </w:r>
      <w:r>
        <w:rPr>
          <w:rFonts w:hint="eastAsia" w:ascii="宋体" w:hAnsi="宋体" w:cs="Microsoft New Tai Lue"/>
          <w:szCs w:val="21"/>
        </w:rPr>
        <w:t xml:space="preserve">活动</w:t>
      </w:r>
      <w:r>
        <w:rPr>
          <w:rFonts w:ascii="宋体" w:hAnsi="宋体" w:cs="Microsoft New Tai Lue"/>
          <w:szCs w:val="21"/>
        </w:rPr>
        <w:t xml:space="preserve">。</w:t>
      </w:r>
      <w:r/>
    </w:p>
    <w:p>
      <w:pPr>
        <w:pStyle w:val="815"/>
        <w:ind w:left="0" w:right="0"/>
        <w:spacing w:before="0" w:after="0" w:line="360" w:lineRule="auto"/>
        <w:rPr>
          <w:rFonts w:hint="eastAsia" w:ascii="宋体" w:hAnsi="宋体" w:cs="Microsoft New Tai Lue"/>
        </w:rPr>
      </w:pPr>
      <w:r/>
      <w:bookmarkStart w:id="104" w:name="_Toc104560848"/>
      <w:r/>
      <w:bookmarkStart w:id="105" w:name="_Toc107246225"/>
      <w:r/>
      <w:bookmarkStart w:id="106" w:name="_Toc100905213"/>
      <w:r/>
      <w:bookmarkStart w:id="107" w:name="_Toc225714480"/>
      <w:r/>
      <w:bookmarkStart w:id="108" w:name="_Toc103848537"/>
      <w:r/>
      <w:bookmarkStart w:id="109" w:name="_Toc100905211"/>
      <w:r>
        <w:rPr>
          <w:rFonts w:ascii="宋体" w:hAnsi="宋体" w:cs="Microsoft New Tai Lue"/>
        </w:rPr>
        <w:t xml:space="preserve">11.分包</w:t>
      </w:r>
      <w:bookmarkEnd w:id="104"/>
      <w:r/>
      <w:bookmarkEnd w:id="105"/>
      <w:r/>
      <w:bookmarkEnd w:id="106"/>
      <w:r/>
      <w:bookmarkEnd w:id="107"/>
      <w:r/>
      <w:bookmarkEnd w:id="108"/>
      <w:r/>
      <w:r/>
    </w:p>
    <w:p>
      <w:pPr>
        <w:ind w:firstLine="420"/>
        <w:spacing w:line="360" w:lineRule="auto"/>
        <w:rPr>
          <w:rFonts w:hint="eastAsia" w:ascii="宋体" w:hAnsi="宋体" w:cs="Microsoft New Tai Lue"/>
          <w:szCs w:val="21"/>
        </w:rPr>
      </w:pPr>
      <w:r>
        <w:rPr>
          <w:rFonts w:ascii="宋体" w:hAnsi="宋体" w:cs="Microsoft New Tai Lue"/>
          <w:szCs w:val="21"/>
        </w:rPr>
        <w:t xml:space="preserve">11.1</w:t>
      </w:r>
      <w:r>
        <w:rPr>
          <w:rFonts w:hint="eastAsia" w:ascii="宋体" w:hAnsi="宋体" w:cs="Microsoft New Tai Lue"/>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szCs w:val="21"/>
        </w:rPr>
        <w:t xml:space="preserve">供应商须知前附表</w:t>
      </w:r>
      <w:r>
        <w:rPr>
          <w:rFonts w:hint="eastAsia"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11.2</w:t>
      </w:r>
      <w:r>
        <w:rPr>
          <w:rFonts w:hint="eastAsia" w:ascii="宋体" w:hAnsi="宋体" w:cs="Microsoft New Tai Lue"/>
          <w:szCs w:val="21"/>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815"/>
        <w:ind w:left="0" w:right="0"/>
        <w:spacing w:before="0" w:after="0" w:line="360" w:lineRule="auto"/>
        <w:rPr>
          <w:rFonts w:hint="eastAsia" w:ascii="宋体" w:hAnsi="宋体" w:cs="Microsoft New Tai Lue"/>
        </w:rPr>
      </w:pPr>
      <w:r/>
      <w:bookmarkStart w:id="110" w:name="_Toc104560849"/>
      <w:r/>
      <w:bookmarkStart w:id="111" w:name="_Toc225714481"/>
      <w:r/>
      <w:bookmarkStart w:id="112" w:name="_Toc107246226"/>
      <w:r>
        <w:rPr>
          <w:rFonts w:hint="eastAsia" w:ascii="宋体" w:hAnsi="宋体" w:cs="Microsoft New Tai Lue"/>
        </w:rPr>
        <w:t xml:space="preserve">1</w:t>
      </w:r>
      <w:r>
        <w:rPr>
          <w:rFonts w:ascii="宋体" w:hAnsi="宋体" w:cs="Microsoft New Tai Lue"/>
        </w:rPr>
        <w:t xml:space="preserve">2</w:t>
      </w:r>
      <w:r>
        <w:rPr>
          <w:rFonts w:hint="eastAsia" w:ascii="宋体" w:hAnsi="宋体" w:cs="Microsoft New Tai Lue"/>
        </w:rPr>
        <w:t xml:space="preserve">.样品</w:t>
      </w:r>
      <w:bookmarkEnd w:id="110"/>
      <w:r/>
      <w:bookmarkEnd w:id="111"/>
      <w:r/>
      <w:bookmarkEnd w:id="112"/>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.1本项目是否要求供应商提供样品，以及样品制作的标准和要求、是否需要随样品提交相关检测报告、样品的提交要求等详见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.2样品的评审方法以及评审标准等内容见《评审方法与评审标准》。</w:t>
      </w:r>
      <w:r/>
    </w:p>
    <w:p>
      <w:pPr>
        <w:pStyle w:val="815"/>
        <w:ind w:left="0" w:right="0"/>
        <w:spacing w:before="0" w:after="0" w:line="360" w:lineRule="auto"/>
        <w:rPr>
          <w:rFonts w:hint="eastAsia" w:ascii="宋体" w:hAnsi="宋体" w:cs="Microsoft New Tai Lue"/>
        </w:rPr>
      </w:pPr>
      <w:r/>
      <w:bookmarkStart w:id="113" w:name="_Toc225714482"/>
      <w:r/>
      <w:bookmarkStart w:id="114" w:name="_Toc107246227"/>
      <w:r/>
      <w:bookmarkStart w:id="115" w:name="_Toc104560850"/>
      <w:r/>
      <w:bookmarkStart w:id="116" w:name="_Toc100905214"/>
      <w:r/>
      <w:bookmarkStart w:id="117" w:name="_Toc103848538"/>
      <w:r/>
      <w:bookmarkEnd w:id="103"/>
      <w:r/>
      <w:bookmarkEnd w:id="109"/>
      <w:r>
        <w:rPr>
          <w:rFonts w:ascii="宋体" w:hAnsi="宋体" w:cs="Microsoft New Tai Lue"/>
        </w:rPr>
        <w:t xml:space="preserve">13.采购进口产品</w:t>
      </w:r>
      <w:bookmarkEnd w:id="113"/>
      <w:r/>
      <w:bookmarkEnd w:id="114"/>
      <w:r/>
      <w:bookmarkEnd w:id="115"/>
      <w:r/>
      <w:bookmarkEnd w:id="116"/>
      <w:r/>
      <w:bookmarkEnd w:id="117"/>
      <w:r/>
      <w:r/>
    </w:p>
    <w:p>
      <w:pPr>
        <w:ind w:firstLine="420"/>
        <w:spacing w:line="360" w:lineRule="auto"/>
        <w:rPr>
          <w:rFonts w:hint="eastAsia" w:ascii="宋体" w:hAnsi="宋体" w:cs="Microsoft New Tai Lue"/>
          <w:szCs w:val="21"/>
        </w:rPr>
      </w:pPr>
      <w:r>
        <w:rPr>
          <w:rFonts w:ascii="宋体" w:hAnsi="宋体" w:cs="Microsoft New Tai Lue"/>
          <w:szCs w:val="21"/>
        </w:rPr>
        <w:t xml:space="preserve">13.1本项目是否采购进口产品及相关要求见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815"/>
        <w:ind w:left="0" w:right="0"/>
        <w:spacing w:before="0" w:after="0" w:line="360" w:lineRule="auto"/>
        <w:rPr>
          <w:rFonts w:hint="eastAsia" w:ascii="宋体" w:hAnsi="宋体" w:cs="Microsoft New Tai Lue"/>
        </w:rPr>
      </w:pPr>
      <w:r/>
      <w:bookmarkStart w:id="118" w:name="_Toc225714483"/>
      <w:r/>
      <w:bookmarkStart w:id="119" w:name="_Toc107246228"/>
      <w:r/>
      <w:bookmarkStart w:id="120" w:name="_Toc104560851"/>
      <w:r>
        <w:rPr>
          <w:rFonts w:ascii="宋体" w:hAnsi="宋体" w:cs="Microsoft New Tai Lue"/>
        </w:rPr>
        <w:t xml:space="preserve">14</w:t>
      </w:r>
      <w:r>
        <w:rPr>
          <w:rFonts w:hint="eastAsia" w:ascii="宋体" w:hAnsi="宋体" w:cs="Microsoft New Tai Lue"/>
        </w:rPr>
        <w:t xml:space="preserve">.采购项目预算及最高限价</w:t>
      </w:r>
      <w:bookmarkEnd w:id="118"/>
      <w:r/>
      <w:bookmarkEnd w:id="119"/>
      <w:r/>
      <w:bookmarkEnd w:id="120"/>
      <w:r/>
      <w:r/>
    </w:p>
    <w:p>
      <w:pPr>
        <w:ind w:firstLine="420"/>
        <w:spacing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.1本项目采购资金已列入政府采购预算，预算金额见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ind w:firstLine="420"/>
        <w:spacing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.2本项目最高限价要求见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815"/>
        <w:ind w:left="0" w:right="0"/>
        <w:spacing w:before="0" w:after="0" w:line="360" w:lineRule="auto"/>
        <w:rPr>
          <w:rFonts w:hint="eastAsia" w:ascii="宋体" w:hAnsi="宋体" w:cs="Microsoft New Tai Lue"/>
        </w:rPr>
      </w:pPr>
      <w:r/>
      <w:bookmarkStart w:id="121" w:name="_Toc104560852"/>
      <w:r/>
      <w:bookmarkStart w:id="122" w:name="_Toc225714484"/>
      <w:r/>
      <w:bookmarkStart w:id="123" w:name="_Toc107246229"/>
      <w:r>
        <w:rPr>
          <w:rFonts w:ascii="宋体" w:hAnsi="宋体" w:cs="Microsoft New Tai Lue"/>
        </w:rPr>
        <w:t xml:space="preserve">15</w:t>
      </w:r>
      <w:r>
        <w:rPr>
          <w:rFonts w:hint="eastAsia" w:ascii="宋体" w:hAnsi="宋体" w:cs="Microsoft New Tai Lue"/>
        </w:rPr>
        <w:t xml:space="preserve">.</w:t>
      </w:r>
      <w:r>
        <w:rPr>
          <w:rFonts w:hint="eastAsia" w:ascii="宋体" w:hAnsi="宋体" w:cs="Microsoft New Tai Lue"/>
          <w:bCs w:val="0"/>
          <w:szCs w:val="21"/>
        </w:rPr>
        <w:t xml:space="preserve"> 供应商</w:t>
      </w:r>
      <w:r>
        <w:rPr>
          <w:rFonts w:hint="eastAsia" w:ascii="宋体" w:hAnsi="宋体" w:cs="Microsoft New Tai Lue"/>
        </w:rPr>
        <w:t xml:space="preserve">资格</w:t>
      </w:r>
      <w:r>
        <w:rPr>
          <w:rFonts w:ascii="宋体" w:hAnsi="宋体" w:cs="Microsoft New Tai Lue"/>
        </w:rPr>
        <w:t xml:space="preserve">条件</w:t>
      </w:r>
      <w:bookmarkEnd w:id="121"/>
      <w:r/>
      <w:bookmarkEnd w:id="122"/>
      <w:r/>
      <w:bookmarkEnd w:id="123"/>
      <w:r/>
      <w:r/>
    </w:p>
    <w:p>
      <w:pPr>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5</w:t>
      </w:r>
      <w:r>
        <w:rPr>
          <w:rFonts w:hint="eastAsia" w:ascii="宋体" w:hAnsi="宋体" w:cs="Microsoft New Tai Lue"/>
          <w:szCs w:val="21"/>
        </w:rPr>
        <w:t xml:space="preserve">.1</w:t>
      </w:r>
      <w:r>
        <w:rPr>
          <w:rFonts w:hint="eastAsia" w:ascii="宋体" w:hAnsi="宋体" w:cs="Microsoft New Tai Lue"/>
          <w:bCs/>
          <w:szCs w:val="21"/>
        </w:rPr>
        <w:t xml:space="preserve">供应商</w:t>
      </w:r>
      <w:r>
        <w:rPr>
          <w:rFonts w:hint="eastAsia" w:ascii="宋体" w:hAnsi="宋体" w:cs="Microsoft New Tai Lue"/>
          <w:szCs w:val="21"/>
        </w:rPr>
        <w:t xml:space="preserve">资格</w:t>
      </w:r>
      <w:r>
        <w:rPr>
          <w:rFonts w:ascii="宋体" w:hAnsi="宋体" w:cs="Microsoft New Tai Lue"/>
          <w:szCs w:val="21"/>
        </w:rPr>
        <w:t xml:space="preserve">条件见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815"/>
        <w:ind w:left="0" w:right="0"/>
        <w:spacing w:before="0" w:after="0" w:line="360" w:lineRule="auto"/>
        <w:rPr>
          <w:rFonts w:hint="eastAsia" w:ascii="宋体" w:hAnsi="宋体" w:cs="Microsoft New Tai Lue"/>
        </w:rPr>
      </w:pPr>
      <w:r/>
      <w:bookmarkStart w:id="124" w:name="_Toc225714485"/>
      <w:r>
        <w:rPr>
          <w:rFonts w:ascii="宋体" w:hAnsi="宋体" w:cs="Microsoft New Tai Lue"/>
        </w:rPr>
        <w:t xml:space="preserve">二．磋商文件</w:t>
      </w:r>
      <w:bookmarkEnd w:id="76"/>
      <w:r/>
      <w:bookmarkEnd w:id="124"/>
      <w:r/>
      <w:r/>
    </w:p>
    <w:p>
      <w:pPr>
        <w:pStyle w:val="815"/>
        <w:ind w:left="0" w:right="0"/>
        <w:spacing w:before="0" w:after="0" w:line="360" w:lineRule="auto"/>
        <w:rPr>
          <w:rFonts w:hint="eastAsia" w:ascii="宋体" w:hAnsi="宋体" w:cs="Microsoft New Tai Lue"/>
        </w:rPr>
      </w:pPr>
      <w:r/>
      <w:bookmarkStart w:id="125" w:name="_Toc100905217"/>
      <w:r/>
      <w:bookmarkStart w:id="126" w:name="_Toc103848540"/>
      <w:r/>
      <w:bookmarkStart w:id="127" w:name="_Toc96347871"/>
      <w:r/>
      <w:bookmarkStart w:id="128" w:name="_Toc104560854"/>
      <w:r/>
      <w:bookmarkStart w:id="129" w:name="_Toc225714486"/>
      <w:r/>
      <w:bookmarkStart w:id="130" w:name="_Toc107246231"/>
      <w:r>
        <w:rPr>
          <w:rFonts w:ascii="宋体" w:hAnsi="宋体" w:cs="Microsoft New Tai Lue"/>
        </w:rPr>
        <w:t xml:space="preserve">16.磋商文件的构成</w:t>
      </w:r>
      <w:bookmarkEnd w:id="125"/>
      <w:r/>
      <w:bookmarkEnd w:id="126"/>
      <w:r/>
      <w:bookmarkEnd w:id="127"/>
      <w:r/>
      <w:bookmarkEnd w:id="128"/>
      <w:r/>
      <w:bookmarkEnd w:id="129"/>
      <w:r/>
      <w:bookmarkEnd w:id="130"/>
      <w:r/>
      <w:r/>
    </w:p>
    <w:p>
      <w:pPr>
        <w:pStyle w:val="1110"/>
        <w:ind w:firstLine="420"/>
        <w:spacing w:line="360" w:lineRule="auto"/>
        <w:rPr>
          <w:rFonts w:hint="eastAsia" w:hAnsi="宋体" w:cs="Microsoft New Tai Lue"/>
          <w:bCs/>
          <w:sz w:val="21"/>
        </w:rPr>
      </w:pPr>
      <w:r>
        <w:rPr>
          <w:rFonts w:hAnsi="宋体" w:cs="Microsoft New Tai Lue"/>
          <w:bCs/>
          <w:sz w:val="21"/>
        </w:rPr>
        <w:t xml:space="preserve">16.1磋商文件各章节的内容如下：</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第一章：</w:t>
      </w:r>
      <w:r>
        <w:rPr>
          <w:rFonts w:hint="eastAsia" w:ascii="宋体" w:hAnsi="宋体" w:cs="Microsoft New Tai Lue"/>
          <w:szCs w:val="21"/>
        </w:rPr>
        <w:t xml:space="preserve">竞争性磋商公告</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第二章：供应商须知</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第三章：政府采购合同条款及格式</w:t>
      </w:r>
      <w:r/>
    </w:p>
    <w:p>
      <w:pPr>
        <w:ind w:firstLine="420"/>
        <w:spacing w:line="360" w:lineRule="auto"/>
        <w:rPr>
          <w:rFonts w:hint="eastAsia" w:ascii="宋体" w:hAnsi="宋体" w:cs="Microsoft New Tai Lue"/>
          <w:szCs w:val="21"/>
        </w:rPr>
      </w:pPr>
      <w:r>
        <w:rPr>
          <w:rFonts w:ascii="宋体" w:hAnsi="宋体" w:cs="Microsoft New Tai Lue"/>
          <w:szCs w:val="21"/>
        </w:rPr>
        <w:t xml:space="preserve">第四章：采购需求</w:t>
      </w:r>
      <w:r/>
    </w:p>
    <w:p>
      <w:pPr>
        <w:ind w:firstLine="420"/>
        <w:spacing w:line="360" w:lineRule="auto"/>
        <w:rPr>
          <w:rFonts w:hint="eastAsia" w:ascii="宋体" w:hAnsi="宋体" w:cs="Microsoft New Tai Lue"/>
          <w:szCs w:val="21"/>
        </w:rPr>
      </w:pPr>
      <w:r>
        <w:rPr>
          <w:rFonts w:ascii="宋体" w:hAnsi="宋体" w:cs="Microsoft New Tai Lue"/>
          <w:szCs w:val="21"/>
        </w:rPr>
        <w:t xml:space="preserve">第五章：评审方法与评审标准</w:t>
      </w:r>
      <w:r/>
    </w:p>
    <w:p>
      <w:pPr>
        <w:ind w:firstLine="420"/>
        <w:spacing w:line="360" w:lineRule="auto"/>
        <w:rPr>
          <w:rFonts w:hint="eastAsia" w:ascii="宋体" w:hAnsi="宋体" w:cs="Microsoft New Tai Lue"/>
          <w:szCs w:val="21"/>
        </w:rPr>
      </w:pPr>
      <w:r>
        <w:rPr>
          <w:rFonts w:ascii="宋体" w:hAnsi="宋体" w:cs="Microsoft New Tai Lue"/>
          <w:szCs w:val="21"/>
        </w:rPr>
        <w:t xml:space="preserve">第六章：</w:t>
      </w:r>
      <w:bookmarkStart w:id="131" w:name="_Toc96347872"/>
      <w:r>
        <w:rPr>
          <w:rFonts w:hint="eastAsia" w:ascii="宋体" w:hAnsi="宋体" w:cs="Microsoft New Tai Lue"/>
          <w:szCs w:val="21"/>
        </w:rPr>
        <w:t xml:space="preserve">响应文件格式</w:t>
      </w:r>
      <w:r/>
    </w:p>
    <w:p>
      <w:pPr>
        <w:ind w:firstLine="420"/>
        <w:spacing w:line="360" w:lineRule="auto"/>
        <w:rPr>
          <w:rFonts w:hint="eastAsia" w:ascii="宋体" w:hAnsi="宋体"/>
          <w:szCs w:val="21"/>
        </w:rPr>
      </w:pPr>
      <w:r>
        <w:rPr>
          <w:rFonts w:ascii="宋体" w:hAnsi="宋体"/>
          <w:szCs w:val="21"/>
        </w:rPr>
        <w:t xml:space="preserve">对</w:t>
      </w:r>
      <w:r>
        <w:rPr>
          <w:rFonts w:hint="eastAsia" w:ascii="宋体" w:hAnsi="宋体"/>
          <w:szCs w:val="21"/>
        </w:rPr>
        <w:t xml:space="preserve">磋商文件</w:t>
      </w:r>
      <w:r>
        <w:rPr>
          <w:rFonts w:ascii="宋体" w:hAnsi="宋体"/>
          <w:szCs w:val="21"/>
        </w:rPr>
        <w:t xml:space="preserve">所作的澄清、修改，构成</w:t>
      </w:r>
      <w:r>
        <w:rPr>
          <w:rFonts w:hint="eastAsia" w:ascii="宋体" w:hAnsi="宋体"/>
          <w:szCs w:val="21"/>
        </w:rPr>
        <w:t xml:space="preserve">磋商文件</w:t>
      </w:r>
      <w:r>
        <w:rPr>
          <w:rFonts w:ascii="宋体" w:hAnsi="宋体"/>
          <w:szCs w:val="21"/>
        </w:rPr>
        <w:t xml:space="preserve">的组成部分。</w:t>
      </w:r>
      <w:r/>
    </w:p>
    <w:p>
      <w:pPr>
        <w:ind w:firstLine="422"/>
        <w:spacing w:line="360" w:lineRule="auto"/>
        <w:rPr>
          <w:rFonts w:hint="eastAsia" w:ascii="宋体" w:hAnsi="宋体"/>
          <w:szCs w:val="21"/>
        </w:rPr>
      </w:pPr>
      <w:r>
        <w:rPr>
          <w:rFonts w:ascii="宋体" w:hAnsi="宋体" w:cs="Segoe UI Symbol"/>
          <w:b/>
          <w:szCs w:val="21"/>
        </w:rPr>
        <w:t xml:space="preserve">★</w:t>
      </w:r>
      <w:r>
        <w:rPr>
          <w:rFonts w:ascii="宋体" w:hAnsi="宋体" w:cs="Microsoft New Tai Lue"/>
          <w:b/>
          <w:szCs w:val="21"/>
        </w:rPr>
        <w:t xml:space="preserve">磋商文件成交注</w:t>
      </w:r>
      <w:r>
        <w:rPr>
          <w:rFonts w:hint="eastAsia" w:ascii="宋体" w:hAnsi="宋体" w:cs="Microsoft New Tai Lue"/>
          <w:bCs/>
          <w:szCs w:val="21"/>
        </w:rPr>
        <w:t xml:space="preserve">“</w:t>
      </w:r>
      <w:r>
        <w:rPr>
          <w:rFonts w:ascii="宋体" w:hAnsi="宋体" w:cs="Segoe UI Symbol"/>
          <w:b/>
          <w:szCs w:val="21"/>
        </w:rPr>
        <w:t xml:space="preserve">★</w:t>
      </w:r>
      <w:r>
        <w:rPr>
          <w:rFonts w:hint="eastAsia" w:ascii="宋体" w:hAnsi="宋体" w:cs="Microsoft New Tai Lue"/>
          <w:bCs/>
          <w:szCs w:val="21"/>
        </w:rPr>
        <w:t xml:space="preserve">”</w:t>
      </w:r>
      <w:r>
        <w:rPr>
          <w:rFonts w:ascii="宋体" w:hAnsi="宋体" w:cs="Microsoft New Tai Lue"/>
          <w:b/>
          <w:szCs w:val="21"/>
        </w:rPr>
        <w:t xml:space="preserve">符号的条款为实质性要求条款（即重要条款）。</w:t>
      </w:r>
      <w:r/>
    </w:p>
    <w:p>
      <w:pPr>
        <w:ind w:firstLine="420"/>
        <w:spacing w:line="360" w:lineRule="auto"/>
        <w:rPr>
          <w:rFonts w:hint="eastAsia" w:ascii="宋体" w:hAnsi="宋体" w:cs="Microsoft New Tai Lue"/>
          <w:szCs w:val="21"/>
        </w:rPr>
      </w:pPr>
      <w:r>
        <w:rPr>
          <w:rFonts w:ascii="宋体" w:hAnsi="宋体" w:cs="Microsoft New Tai Lue"/>
          <w:szCs w:val="21"/>
        </w:rPr>
        <w:t xml:space="preserve">16.2</w:t>
      </w:r>
      <w:r>
        <w:rPr>
          <w:rFonts w:ascii="宋体" w:hAnsi="宋体"/>
          <w:szCs w:val="21"/>
        </w:rPr>
        <w:t xml:space="preserve">供应商应仔细阅读和检查</w:t>
      </w:r>
      <w:r>
        <w:rPr>
          <w:rFonts w:hint="eastAsia" w:ascii="宋体" w:hAnsi="宋体"/>
          <w:szCs w:val="21"/>
        </w:rPr>
        <w:t xml:space="preserve">磋商文件</w:t>
      </w:r>
      <w:r>
        <w:rPr>
          <w:rFonts w:ascii="宋体" w:hAnsi="宋体"/>
          <w:szCs w:val="21"/>
        </w:rPr>
        <w:t xml:space="preserve">的全部内容。如发现</w:t>
      </w:r>
      <w:r>
        <w:rPr>
          <w:rFonts w:hint="eastAsia" w:ascii="宋体" w:hAnsi="宋体"/>
          <w:szCs w:val="21"/>
        </w:rPr>
        <w:t xml:space="preserve">磋商文件</w:t>
      </w:r>
      <w:r>
        <w:rPr>
          <w:rFonts w:ascii="宋体" w:hAnsi="宋体"/>
          <w:szCs w:val="21"/>
        </w:rPr>
        <w:t xml:space="preserve">内容不全，应及时向采购方提出，以便补齐。</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16.3</w:t>
      </w:r>
      <w:r>
        <w:rPr>
          <w:rFonts w:ascii="宋体" w:hAnsi="宋体"/>
          <w:szCs w:val="21"/>
        </w:rPr>
        <w:t xml:space="preserve">供应商</w:t>
      </w:r>
      <w:r>
        <w:rPr>
          <w:rFonts w:ascii="宋体" w:hAnsi="宋体" w:cs="Microsoft New Tai Lue"/>
          <w:bCs/>
          <w:szCs w:val="21"/>
        </w:rPr>
        <w:t xml:space="preserve">按照磋商文件要求编制响应文件。任何对磋商文件的忽略或误解，不能作为响应文件存在缺陷或瑕疵的理由，其风险由</w:t>
      </w:r>
      <w:r>
        <w:rPr>
          <w:rFonts w:ascii="宋体" w:hAnsi="宋体"/>
          <w:szCs w:val="21"/>
        </w:rPr>
        <w:t xml:space="preserve">供应商</w:t>
      </w:r>
      <w:r>
        <w:rPr>
          <w:rFonts w:ascii="宋体" w:hAnsi="宋体" w:cs="Microsoft New Tai Lue"/>
          <w:bCs/>
          <w:szCs w:val="21"/>
        </w:rPr>
        <w:t xml:space="preserve">承担。</w:t>
      </w:r>
      <w:r/>
    </w:p>
    <w:p>
      <w:pPr>
        <w:ind w:firstLine="420"/>
        <w:spacing w:line="360" w:lineRule="auto"/>
        <w:rPr>
          <w:rFonts w:hint="eastAsia" w:ascii="宋体" w:hAnsi="宋体" w:cs="Microsoft New Tai Lue"/>
          <w:szCs w:val="21"/>
        </w:rPr>
      </w:pPr>
      <w:r>
        <w:rPr>
          <w:rFonts w:ascii="宋体" w:hAnsi="宋体" w:cs="Microsoft New Tai Lue"/>
          <w:szCs w:val="21"/>
        </w:rPr>
        <w:t xml:space="preserve">16.4本项目</w:t>
      </w:r>
      <w:r>
        <w:rPr>
          <w:rFonts w:hint="eastAsia" w:ascii="宋体" w:hAnsi="宋体" w:cs="Microsoft New Tai Lue"/>
          <w:szCs w:val="21"/>
        </w:rPr>
        <w:t xml:space="preserve">磋商文件</w:t>
      </w:r>
      <w:r>
        <w:rPr>
          <w:rFonts w:ascii="宋体" w:hAnsi="宋体" w:cs="Microsoft New Tai Lue"/>
          <w:szCs w:val="21"/>
        </w:rPr>
        <w:t xml:space="preserve">如包括多个</w:t>
      </w:r>
      <w:r>
        <w:rPr>
          <w:rFonts w:hint="eastAsia" w:ascii="宋体" w:hAnsi="宋体" w:cs="Microsoft New Tai Lue"/>
          <w:szCs w:val="21"/>
        </w:rPr>
        <w:t xml:space="preserve">分包</w:t>
      </w:r>
      <w:r>
        <w:rPr>
          <w:rFonts w:ascii="宋体" w:hAnsi="宋体" w:cs="Microsoft New Tai Lue"/>
          <w:szCs w:val="21"/>
        </w:rPr>
        <w:t xml:space="preserve">，则除非特别说明，</w:t>
      </w:r>
      <w:r>
        <w:rPr>
          <w:rFonts w:hint="eastAsia" w:ascii="宋体" w:hAnsi="宋体" w:cs="Microsoft New Tai Lue"/>
          <w:szCs w:val="21"/>
        </w:rPr>
        <w:t xml:space="preserve">磋商文件</w:t>
      </w:r>
      <w:r>
        <w:rPr>
          <w:rFonts w:ascii="宋体" w:hAnsi="宋体" w:cs="Microsoft New Tai Lue"/>
          <w:szCs w:val="21"/>
        </w:rPr>
        <w:t xml:space="preserve">所列各项要求均为各</w:t>
      </w:r>
      <w:r>
        <w:rPr>
          <w:rFonts w:hint="eastAsia" w:ascii="宋体" w:hAnsi="宋体" w:cs="Microsoft New Tai Lue"/>
          <w:szCs w:val="21"/>
        </w:rPr>
        <w:t xml:space="preserve">分包</w:t>
      </w:r>
      <w:r>
        <w:rPr>
          <w:rFonts w:ascii="宋体" w:hAnsi="宋体" w:cs="Microsoft New Tai Lue"/>
          <w:szCs w:val="21"/>
        </w:rPr>
        <w:t xml:space="preserve">通用要求。</w:t>
      </w:r>
      <w:r/>
    </w:p>
    <w:p>
      <w:pPr>
        <w:pStyle w:val="815"/>
        <w:ind w:left="0" w:right="0"/>
        <w:spacing w:before="0" w:after="0" w:line="360" w:lineRule="auto"/>
        <w:rPr>
          <w:rFonts w:hint="eastAsia" w:ascii="宋体" w:hAnsi="宋体" w:cs="Microsoft New Tai Lue"/>
        </w:rPr>
      </w:pPr>
      <w:r/>
      <w:bookmarkStart w:id="132" w:name="_Toc225714487"/>
      <w:r/>
      <w:bookmarkStart w:id="133" w:name="_Toc100905218"/>
      <w:r/>
      <w:bookmarkStart w:id="134" w:name="_Toc103848541"/>
      <w:r/>
      <w:bookmarkStart w:id="135" w:name="_Toc107246232"/>
      <w:r/>
      <w:bookmarkStart w:id="136" w:name="_Toc104560855"/>
      <w:r/>
      <w:bookmarkStart w:id="137" w:name="_Toc96347873"/>
      <w:r/>
      <w:bookmarkEnd w:id="131"/>
      <w:r>
        <w:rPr>
          <w:rFonts w:ascii="宋体" w:hAnsi="宋体" w:cs="Microsoft New Tai Lue"/>
        </w:rPr>
        <w:t xml:space="preserve">17.磋商文件的澄清或者修改</w:t>
      </w:r>
      <w:bookmarkEnd w:id="132"/>
      <w:r/>
      <w:bookmarkEnd w:id="133"/>
      <w:r/>
      <w:bookmarkEnd w:id="134"/>
      <w:r/>
      <w:bookmarkEnd w:id="135"/>
      <w:r/>
      <w:bookmarkEnd w:id="136"/>
      <w:r/>
      <w:bookmarkEnd w:id="137"/>
      <w:r/>
      <w:r/>
    </w:p>
    <w:p>
      <w:pPr>
        <w:ind w:firstLine="420"/>
        <w:spacing w:line="360" w:lineRule="auto"/>
        <w:rPr>
          <w:rFonts w:hint="eastAsia" w:ascii="宋体" w:hAnsi="宋体" w:cs="Microsoft New Tai Lue"/>
          <w:szCs w:val="21"/>
        </w:rPr>
      </w:pPr>
      <w:r/>
      <w:bookmarkStart w:id="138" w:name="_Toc100905219"/>
      <w:r>
        <w:rPr>
          <w:rFonts w:ascii="宋体" w:hAnsi="宋体" w:cs="Microsoft New Tai Lue"/>
          <w:szCs w:val="21"/>
        </w:rPr>
        <w:t xml:space="preserve">17.1</w:t>
      </w:r>
      <w:r>
        <w:rPr>
          <w:rFonts w:hint="eastAsia" w:ascii="宋体" w:hAnsi="宋体" w:cs="Microsoft New Tai Lue"/>
          <w:szCs w:val="21"/>
        </w:rPr>
        <w:t xml:space="preserve">提交首次响应文件截止之日前，</w:t>
      </w:r>
      <w:r>
        <w:rPr>
          <w:rFonts w:ascii="宋体" w:hAnsi="宋体" w:cs="Microsoft New Tai Lue"/>
          <w:szCs w:val="21"/>
        </w:rPr>
        <w:t xml:space="preserve">采购方可以对已发出的磋商文件进行必要的澄清或者修改</w:t>
      </w:r>
      <w:r>
        <w:rPr>
          <w:rFonts w:hint="eastAsia" w:ascii="宋体" w:hAnsi="宋体" w:cs="Microsoft New Tai Lue"/>
          <w:szCs w:val="21"/>
        </w:rPr>
        <w:t xml:space="preserve">，</w:t>
      </w:r>
      <w:r>
        <w:rPr>
          <w:rFonts w:ascii="宋体" w:hAnsi="宋体" w:cs="Microsoft New Tai Lue"/>
          <w:szCs w:val="21"/>
        </w:rPr>
        <w:t xml:space="preserve">澄清或者修改应当在原公告发布媒体上发布澄清公告。澄清或者修改的内容为磋商文件的组成部分</w:t>
      </w:r>
      <w:r>
        <w:rPr>
          <w:rFonts w:ascii="宋体" w:hAnsi="宋体"/>
          <w:szCs w:val="21"/>
        </w:rPr>
        <w:t xml:space="preserve">并具有法律效力，</w:t>
      </w:r>
      <w:r>
        <w:rPr>
          <w:rFonts w:hint="eastAsia" w:ascii="宋体" w:hAnsi="宋体"/>
          <w:szCs w:val="21"/>
        </w:rPr>
        <w:t xml:space="preserve">磋商文件</w:t>
      </w:r>
      <w:r>
        <w:rPr>
          <w:rFonts w:ascii="宋体" w:hAnsi="宋体"/>
          <w:szCs w:val="21"/>
        </w:rPr>
        <w:t xml:space="preserve">、澄清或修改在同一内容表述上不一致的，以日期后者的为准。</w:t>
      </w:r>
      <w:r/>
    </w:p>
    <w:p>
      <w:pPr>
        <w:ind w:firstLine="420"/>
        <w:spacing w:line="360" w:lineRule="auto"/>
        <w:rPr>
          <w:rFonts w:hint="eastAsia" w:ascii="宋体" w:hAnsi="宋体" w:cs="Microsoft New Tai Lue"/>
          <w:szCs w:val="21"/>
        </w:rPr>
      </w:pPr>
      <w:r>
        <w:rPr>
          <w:rFonts w:ascii="宋体" w:hAnsi="宋体" w:cs="Microsoft New Tai Lue"/>
          <w:szCs w:val="21"/>
        </w:rPr>
        <w:t xml:space="preserve">17.2澄清或者修改的内容可能影响响应文件编制的，采购方应当在</w:t>
      </w:r>
      <w:r>
        <w:rPr>
          <w:rFonts w:hint="eastAsia" w:ascii="宋体" w:hAnsi="宋体" w:cs="Microsoft New Tai Lue"/>
          <w:szCs w:val="21"/>
        </w:rPr>
        <w:t xml:space="preserve">提交首次响应文件</w:t>
      </w:r>
      <w:r>
        <w:rPr>
          <w:rFonts w:ascii="宋体" w:hAnsi="宋体" w:cs="Microsoft New Tai Lue"/>
          <w:szCs w:val="21"/>
        </w:rPr>
        <w:t xml:space="preserve">截止时间至少5日前，以书面形式通知所有获取</w:t>
      </w:r>
      <w:r>
        <w:rPr>
          <w:rFonts w:hint="eastAsia" w:ascii="宋体" w:hAnsi="宋体" w:cs="Microsoft New Tai Lue"/>
          <w:szCs w:val="21"/>
        </w:rPr>
        <w:t xml:space="preserve">磋商</w:t>
      </w:r>
      <w:r>
        <w:rPr>
          <w:rFonts w:ascii="宋体" w:hAnsi="宋体" w:cs="Microsoft New Tai Lue"/>
          <w:szCs w:val="21"/>
        </w:rPr>
        <w:t xml:space="preserve">文件的</w:t>
      </w:r>
      <w:r>
        <w:rPr>
          <w:rFonts w:hint="eastAsia" w:ascii="宋体" w:hAnsi="宋体" w:cs="Microsoft New Tai Lue"/>
          <w:szCs w:val="21"/>
        </w:rPr>
        <w:t xml:space="preserve">供应商</w:t>
      </w:r>
      <w:r>
        <w:rPr>
          <w:rFonts w:ascii="宋体" w:hAnsi="宋体" w:cs="Microsoft New Tai Lue"/>
          <w:szCs w:val="21"/>
        </w:rPr>
        <w:t xml:space="preserve">；不足5日的，采购方应当顺延提交</w:t>
      </w:r>
      <w:r>
        <w:rPr>
          <w:rFonts w:hint="eastAsia" w:ascii="宋体" w:hAnsi="宋体" w:cs="Microsoft New Tai Lue"/>
          <w:szCs w:val="21"/>
        </w:rPr>
        <w:t xml:space="preserve">首次</w:t>
      </w:r>
      <w:r>
        <w:rPr>
          <w:rFonts w:ascii="宋体" w:hAnsi="宋体" w:cs="Microsoft New Tai Lue"/>
          <w:szCs w:val="21"/>
        </w:rPr>
        <w:t xml:space="preserve">响应文件截止时间。</w:t>
      </w:r>
      <w:r/>
    </w:p>
    <w:p>
      <w:pPr>
        <w:pStyle w:val="815"/>
        <w:ind w:left="0" w:right="0"/>
        <w:spacing w:before="0" w:after="0" w:line="360" w:lineRule="auto"/>
        <w:rPr>
          <w:rFonts w:hint="eastAsia" w:ascii="宋体" w:hAnsi="宋体" w:cs="Microsoft New Tai Lue"/>
        </w:rPr>
      </w:pPr>
      <w:r/>
      <w:bookmarkStart w:id="139" w:name="_Toc104560856"/>
      <w:r/>
      <w:bookmarkStart w:id="140" w:name="_Toc91836558"/>
      <w:r/>
      <w:bookmarkStart w:id="141" w:name="_Toc225714488"/>
      <w:r/>
      <w:bookmarkStart w:id="142" w:name="_Toc80264708"/>
      <w:r/>
      <w:bookmarkEnd w:id="138"/>
      <w:r>
        <w:rPr>
          <w:rFonts w:ascii="宋体" w:hAnsi="宋体" w:cs="Microsoft New Tai Lue"/>
        </w:rPr>
        <w:t xml:space="preserve">三．响应文件</w:t>
      </w:r>
      <w:bookmarkEnd w:id="139"/>
      <w:r/>
      <w:bookmarkEnd w:id="140"/>
      <w:r/>
      <w:bookmarkEnd w:id="141"/>
      <w:r/>
      <w:r/>
    </w:p>
    <w:p>
      <w:pPr>
        <w:pStyle w:val="815"/>
        <w:ind w:left="0" w:right="0"/>
        <w:spacing w:before="0" w:after="0" w:line="360" w:lineRule="auto"/>
        <w:rPr>
          <w:rFonts w:hint="eastAsia" w:ascii="宋体" w:hAnsi="宋体" w:cs="Microsoft New Tai Lue"/>
        </w:rPr>
      </w:pPr>
      <w:r/>
      <w:bookmarkStart w:id="143" w:name="_Toc107246234"/>
      <w:r/>
      <w:bookmarkStart w:id="144" w:name="_Toc225714489"/>
      <w:r/>
      <w:bookmarkStart w:id="145" w:name="_Toc104560857"/>
      <w:r/>
      <w:bookmarkStart w:id="146" w:name="_Toc103848543"/>
      <w:r/>
      <w:bookmarkStart w:id="147" w:name="_Toc100905221"/>
      <w:r/>
      <w:bookmarkStart w:id="148" w:name="_Toc96347875"/>
      <w:r>
        <w:rPr>
          <w:rFonts w:ascii="宋体" w:hAnsi="宋体" w:cs="Microsoft New Tai Lue"/>
        </w:rPr>
        <w:t xml:space="preserve">18.响应文件的组成</w:t>
      </w:r>
      <w:bookmarkEnd w:id="143"/>
      <w:r/>
      <w:bookmarkEnd w:id="144"/>
      <w:r/>
      <w:bookmarkEnd w:id="145"/>
      <w:r/>
      <w:bookmarkEnd w:id="146"/>
      <w:r/>
      <w:r/>
    </w:p>
    <w:p>
      <w:pPr>
        <w:ind w:firstLine="420"/>
        <w:spacing w:line="360" w:lineRule="auto"/>
        <w:rPr>
          <w:rFonts w:hint="eastAsia" w:ascii="宋体" w:hAnsi="宋体" w:cs="Microsoft New Tai Lue"/>
          <w:szCs w:val="21"/>
        </w:rPr>
      </w:pPr>
      <w:r>
        <w:rPr>
          <w:rFonts w:ascii="宋体" w:hAnsi="宋体" w:cs="Microsoft New Tai Lue"/>
          <w:szCs w:val="21"/>
        </w:rPr>
        <w:t xml:space="preserve">响应文件由</w:t>
      </w:r>
      <w:r>
        <w:rPr>
          <w:rFonts w:hint="eastAsia" w:ascii="宋体" w:hAnsi="宋体" w:cs="Microsoft New Tai Lue"/>
          <w:szCs w:val="21"/>
        </w:rPr>
        <w:t xml:space="preserve">价格</w:t>
      </w:r>
      <w:r>
        <w:rPr>
          <w:rFonts w:ascii="宋体" w:hAnsi="宋体" w:cs="Microsoft New Tai Lue"/>
          <w:szCs w:val="21"/>
        </w:rPr>
        <w:t xml:space="preserve">及商务技术部分以及其他部分组成</w:t>
      </w:r>
      <w:r>
        <w:rPr>
          <w:rFonts w:hint="eastAsia" w:ascii="宋体" w:hAnsi="宋体" w:cs="Microsoft New Tai Lue"/>
          <w:szCs w:val="21"/>
        </w:rPr>
        <w:t xml:space="preserve">，</w:t>
      </w:r>
      <w:r>
        <w:rPr>
          <w:rFonts w:ascii="宋体" w:hAnsi="宋体" w:cs="Microsoft New Tai Lue"/>
          <w:szCs w:val="21"/>
        </w:rPr>
        <w:t xml:space="preserve">格式见磋商文件第六章《</w:t>
      </w:r>
      <w:r>
        <w:rPr>
          <w:rFonts w:hint="eastAsia" w:ascii="宋体" w:hAnsi="宋体" w:cs="Microsoft New Tai Lue"/>
          <w:szCs w:val="21"/>
        </w:rPr>
        <w:t xml:space="preserve">响应文件格式</w:t>
      </w:r>
      <w:r>
        <w:rPr>
          <w:rFonts w:ascii="宋体" w:hAnsi="宋体" w:cs="Microsoft New Tai Lue"/>
          <w:szCs w:val="21"/>
        </w:rPr>
        <w:t xml:space="preserve">》</w:t>
      </w:r>
      <w:r>
        <w:rPr>
          <w:rFonts w:hint="eastAsia" w:ascii="宋体" w:hAnsi="宋体" w:cs="Microsoft New Tai Lue"/>
          <w:szCs w:val="21"/>
        </w:rPr>
        <w:t xml:space="preserve">。</w:t>
      </w:r>
      <w:r/>
    </w:p>
    <w:p>
      <w:pPr>
        <w:pStyle w:val="815"/>
        <w:ind w:left="0" w:right="0"/>
        <w:spacing w:before="0" w:after="0" w:line="360" w:lineRule="auto"/>
        <w:rPr>
          <w:rFonts w:hint="eastAsia" w:ascii="宋体" w:hAnsi="宋体" w:cs="Segoe UI Symbol"/>
          <w:szCs w:val="21"/>
        </w:rPr>
      </w:pPr>
      <w:r/>
      <w:bookmarkStart w:id="149" w:name="_Toc107246235"/>
      <w:r/>
      <w:bookmarkStart w:id="150" w:name="_Toc225714490"/>
      <w:r/>
      <w:bookmarkStart w:id="151" w:name="_Toc104560858"/>
      <w:r>
        <w:rPr>
          <w:rFonts w:hint="eastAsia" w:ascii="宋体" w:hAnsi="宋体" w:cs="Microsoft New Tai Lue"/>
        </w:rPr>
        <w:t xml:space="preserve">1</w:t>
      </w:r>
      <w:r>
        <w:rPr>
          <w:rFonts w:ascii="宋体" w:hAnsi="宋体" w:cs="Microsoft New Tai Lue"/>
        </w:rPr>
        <w:t xml:space="preserve">9</w:t>
      </w:r>
      <w:r>
        <w:rPr>
          <w:rFonts w:hint="eastAsia" w:ascii="宋体" w:hAnsi="宋体" w:cs="Microsoft New Tai Lue"/>
        </w:rPr>
        <w:t xml:space="preserve">.响应文件编制的原则</w:t>
      </w:r>
      <w:bookmarkEnd w:id="149"/>
      <w:r/>
      <w:bookmarkEnd w:id="150"/>
      <w:r/>
      <w:bookmarkEnd w:id="151"/>
      <w:r/>
      <w:r/>
    </w:p>
    <w:p>
      <w:pPr>
        <w:ind w:firstLine="420"/>
        <w:spacing w:line="360" w:lineRule="auto"/>
        <w:rPr>
          <w:rFonts w:hint="eastAsia" w:ascii="宋体" w:hAnsi="宋体"/>
          <w:szCs w:val="21"/>
        </w:rPr>
      </w:pPr>
      <w:r>
        <w:rPr>
          <w:rFonts w:ascii="宋体" w:hAnsi="宋体" w:cs="Microsoft New Tai Lue"/>
          <w:bCs/>
          <w:szCs w:val="21"/>
        </w:rPr>
        <w:t xml:space="preserve">19.1</w:t>
      </w:r>
      <w:r>
        <w:rPr>
          <w:rFonts w:hint="eastAsia" w:ascii="宋体" w:hAnsi="宋体"/>
          <w:szCs w:val="21"/>
        </w:rPr>
        <w:t xml:space="preserve">供应商</w:t>
      </w:r>
      <w:r>
        <w:rPr>
          <w:rFonts w:ascii="宋体" w:hAnsi="宋体"/>
          <w:szCs w:val="21"/>
        </w:rPr>
        <w:t xml:space="preserve">应在认真阅读</w:t>
      </w:r>
      <w:r>
        <w:rPr>
          <w:rFonts w:hint="eastAsia" w:ascii="宋体" w:hAnsi="宋体"/>
          <w:szCs w:val="21"/>
        </w:rPr>
        <w:t xml:space="preserve">磋商文件</w:t>
      </w:r>
      <w:r>
        <w:rPr>
          <w:rFonts w:ascii="宋体" w:hAnsi="宋体"/>
          <w:szCs w:val="21"/>
        </w:rPr>
        <w:t xml:space="preserve">所有内容的基础上，按照</w:t>
      </w:r>
      <w:r>
        <w:rPr>
          <w:rFonts w:hint="eastAsia" w:ascii="宋体" w:hAnsi="宋体"/>
          <w:szCs w:val="21"/>
        </w:rPr>
        <w:t xml:space="preserve">磋商文件</w:t>
      </w:r>
      <w:r>
        <w:rPr>
          <w:rFonts w:ascii="宋体" w:hAnsi="宋体"/>
          <w:szCs w:val="21"/>
        </w:rPr>
        <w:t xml:space="preserve">的要求编制完整的</w:t>
      </w:r>
      <w:r>
        <w:rPr>
          <w:rFonts w:hint="eastAsia" w:ascii="宋体" w:hAnsi="宋体"/>
          <w:szCs w:val="21"/>
        </w:rPr>
        <w:t xml:space="preserve">响应文件</w:t>
      </w:r>
      <w:r>
        <w:rPr>
          <w:rFonts w:ascii="宋体" w:hAnsi="宋体"/>
          <w:szCs w:val="21"/>
        </w:rPr>
        <w:t xml:space="preserve">。</w:t>
      </w:r>
      <w:r>
        <w:rPr>
          <w:rFonts w:hint="eastAsia" w:ascii="宋体" w:hAnsi="宋体"/>
          <w:szCs w:val="21"/>
        </w:rPr>
        <w:t xml:space="preserve">磋商文件</w:t>
      </w:r>
      <w:r>
        <w:rPr>
          <w:rFonts w:ascii="宋体" w:hAnsi="宋体"/>
          <w:szCs w:val="21"/>
        </w:rPr>
        <w:t xml:space="preserve">中对</w:t>
      </w:r>
      <w:r>
        <w:rPr>
          <w:rFonts w:hint="eastAsia" w:ascii="宋体" w:hAnsi="宋体"/>
          <w:szCs w:val="21"/>
        </w:rPr>
        <w:t xml:space="preserve">响应文件</w:t>
      </w:r>
      <w:r>
        <w:rPr>
          <w:rFonts w:ascii="宋体" w:hAnsi="宋体"/>
          <w:szCs w:val="21"/>
        </w:rPr>
        <w:t xml:space="preserve">格式有要求的，</w:t>
      </w:r>
      <w:r>
        <w:rPr>
          <w:rFonts w:hint="eastAsia" w:ascii="宋体" w:hAnsi="宋体"/>
          <w:szCs w:val="21"/>
        </w:rPr>
        <w:t xml:space="preserve">供应商</w:t>
      </w:r>
      <w:r>
        <w:rPr>
          <w:rFonts w:ascii="宋体" w:hAnsi="宋体"/>
          <w:szCs w:val="21"/>
        </w:rPr>
        <w:t xml:space="preserve">应按格式逐项填写内容。</w:t>
      </w:r>
      <w:r/>
    </w:p>
    <w:p>
      <w:pPr>
        <w:ind w:firstLine="420"/>
        <w:spacing w:line="360" w:lineRule="auto"/>
        <w:rPr>
          <w:rFonts w:hint="eastAsia" w:ascii="宋体" w:hAnsi="宋体"/>
          <w:szCs w:val="21"/>
        </w:rPr>
      </w:pPr>
      <w:r>
        <w:rPr>
          <w:rFonts w:ascii="宋体" w:hAnsi="宋体" w:cs="Microsoft New Tai Lue"/>
          <w:bCs/>
          <w:szCs w:val="21"/>
        </w:rPr>
        <w:t xml:space="preserve">19.2</w:t>
      </w:r>
      <w:r>
        <w:rPr>
          <w:rFonts w:hint="eastAsia" w:ascii="宋体" w:hAnsi="宋体"/>
          <w:szCs w:val="21"/>
        </w:rPr>
        <w:t xml:space="preserve">供应商</w:t>
      </w:r>
      <w:r>
        <w:rPr>
          <w:rFonts w:ascii="宋体" w:hAnsi="宋体"/>
          <w:szCs w:val="21"/>
        </w:rPr>
        <w:t xml:space="preserve">必须保证</w:t>
      </w:r>
      <w:r>
        <w:rPr>
          <w:rFonts w:hint="eastAsia" w:ascii="宋体" w:hAnsi="宋体"/>
          <w:szCs w:val="21"/>
        </w:rPr>
        <w:t xml:space="preserve">响应文件</w:t>
      </w:r>
      <w:r>
        <w:rPr>
          <w:rFonts w:ascii="宋体" w:hAnsi="宋体"/>
          <w:szCs w:val="21"/>
        </w:rPr>
        <w:t xml:space="preserve">所提供的全部资料真实可靠。</w:t>
      </w:r>
      <w:r/>
    </w:p>
    <w:p>
      <w:pPr>
        <w:ind w:firstLine="420"/>
        <w:spacing w:line="360" w:lineRule="auto"/>
        <w:rPr>
          <w:rFonts w:hint="eastAsia" w:ascii="宋体" w:hAnsi="宋体"/>
          <w:szCs w:val="21"/>
        </w:rPr>
      </w:pPr>
      <w:r>
        <w:rPr>
          <w:rFonts w:ascii="宋体" w:hAnsi="宋体" w:cs="Microsoft New Tai Lue"/>
          <w:bCs/>
          <w:szCs w:val="21"/>
        </w:rPr>
        <w:t xml:space="preserve">19.3</w:t>
      </w:r>
      <w:r>
        <w:rPr>
          <w:rFonts w:hint="eastAsia" w:ascii="宋体" w:hAnsi="宋体"/>
          <w:szCs w:val="21"/>
        </w:rPr>
        <w:t xml:space="preserve">响应文件</w:t>
      </w:r>
      <w:r>
        <w:rPr>
          <w:rFonts w:ascii="宋体" w:hAnsi="宋体"/>
          <w:szCs w:val="21"/>
        </w:rPr>
        <w:t xml:space="preserve">须对</w:t>
      </w:r>
      <w:r>
        <w:rPr>
          <w:rFonts w:hint="eastAsia" w:ascii="宋体" w:hAnsi="宋体"/>
          <w:szCs w:val="21"/>
        </w:rPr>
        <w:t xml:space="preserve">磋商文件</w:t>
      </w:r>
      <w:r>
        <w:rPr>
          <w:rFonts w:ascii="宋体" w:hAnsi="宋体"/>
          <w:szCs w:val="21"/>
        </w:rPr>
        <w:t xml:space="preserve">中的内容做出实质性和完整的响应。</w:t>
      </w:r>
      <w:r/>
    </w:p>
    <w:p>
      <w:pPr>
        <w:pStyle w:val="815"/>
        <w:ind w:left="0" w:right="0"/>
        <w:spacing w:before="0" w:after="0" w:line="360" w:lineRule="auto"/>
        <w:rPr>
          <w:rFonts w:hint="eastAsia" w:ascii="宋体" w:hAnsi="宋体" w:cs="Segoe UI Symbol"/>
          <w:szCs w:val="21"/>
        </w:rPr>
      </w:pPr>
      <w:r/>
      <w:bookmarkStart w:id="152" w:name="_Toc107246236"/>
      <w:r/>
      <w:bookmarkStart w:id="153" w:name="_Toc225714491"/>
      <w:r>
        <w:rPr>
          <w:rFonts w:ascii="宋体" w:hAnsi="宋体" w:cs="Microsoft New Tai Lue"/>
        </w:rPr>
        <w:t xml:space="preserve">20</w:t>
      </w:r>
      <w:r>
        <w:rPr>
          <w:rFonts w:hint="eastAsia" w:ascii="宋体" w:hAnsi="宋体" w:cs="Microsoft New Tai Lue"/>
        </w:rPr>
        <w:t xml:space="preserve">.报价</w:t>
      </w:r>
      <w:bookmarkEnd w:id="152"/>
      <w:r/>
      <w:bookmarkEnd w:id="153"/>
      <w:r/>
      <w:r/>
    </w:p>
    <w:p>
      <w:pPr>
        <w:ind w:firstLine="420"/>
        <w:spacing w:line="360" w:lineRule="auto"/>
        <w:rPr>
          <w:rFonts w:hint="eastAsia" w:ascii="宋体" w:hAnsi="宋体"/>
          <w:szCs w:val="21"/>
        </w:rPr>
      </w:pPr>
      <w:r>
        <w:rPr>
          <w:rFonts w:ascii="宋体" w:hAnsi="宋体" w:cs="Microsoft New Tai Lue"/>
          <w:bCs/>
          <w:szCs w:val="21"/>
        </w:rPr>
        <w:t xml:space="preserve">20.1</w:t>
      </w:r>
      <w:r>
        <w:rPr>
          <w:rFonts w:hint="eastAsia" w:ascii="宋体" w:hAnsi="宋体" w:cs="Microsoft New Tai Lue"/>
          <w:bCs/>
          <w:szCs w:val="21"/>
        </w:rPr>
        <w:t xml:space="preserve">除非采购文件另有规定，</w:t>
      </w:r>
      <w:r>
        <w:rPr>
          <w:rFonts w:hint="eastAsia" w:ascii="宋体" w:hAnsi="宋体"/>
          <w:szCs w:val="21"/>
        </w:rPr>
        <w:t xml:space="preserve">所有响应均以人民币报价，</w:t>
      </w:r>
      <w:r>
        <w:rPr>
          <w:rFonts w:ascii="宋体" w:hAnsi="宋体"/>
          <w:szCs w:val="21"/>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Microsoft New Tai Lue"/>
          <w:szCs w:val="21"/>
        </w:rPr>
      </w:pPr>
      <w:r>
        <w:rPr>
          <w:rFonts w:ascii="宋体" w:hAnsi="宋体" w:cs="Segoe UI Symbol"/>
          <w:b/>
          <w:szCs w:val="21"/>
        </w:rPr>
        <w:t xml:space="preserve">★</w:t>
      </w:r>
      <w:r>
        <w:rPr>
          <w:rFonts w:ascii="宋体" w:hAnsi="宋体" w:cs="Microsoft New Tai Lue"/>
          <w:b/>
          <w:bCs/>
          <w:szCs w:val="21"/>
        </w:rPr>
        <w:t xml:space="preserve">20.2</w:t>
      </w:r>
      <w:r>
        <w:rPr>
          <w:rFonts w:ascii="宋体" w:hAnsi="宋体" w:cs="Microsoft New Tai Lue"/>
          <w:b/>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宋体" w:hAnsi="宋体" w:cs="Microsoft New Tai Lue"/>
          <w:szCs w:val="21"/>
        </w:rPr>
        <w:t xml:space="preserve">。</w:t>
      </w:r>
      <w:r/>
    </w:p>
    <w:p>
      <w:pPr>
        <w:ind w:firstLine="420"/>
        <w:spacing w:line="360" w:lineRule="auto"/>
        <w:rPr>
          <w:rFonts w:hint="eastAsia" w:ascii="宋体" w:hAnsi="宋体"/>
          <w:szCs w:val="21"/>
        </w:rPr>
      </w:pPr>
      <w:r>
        <w:rPr>
          <w:rFonts w:ascii="宋体" w:hAnsi="宋体" w:cs="Microsoft New Tai Lue"/>
          <w:bCs/>
          <w:szCs w:val="21"/>
        </w:rPr>
        <w:t xml:space="preserve">20.3</w:t>
      </w:r>
      <w:r>
        <w:rPr>
          <w:rFonts w:hint="eastAsia" w:ascii="宋体" w:hAnsi="宋体"/>
          <w:szCs w:val="21"/>
        </w:rPr>
        <w:t xml:space="preserve">供应商的</w:t>
      </w:r>
      <w:r>
        <w:rPr>
          <w:rFonts w:ascii="宋体" w:hAnsi="宋体"/>
          <w:szCs w:val="21"/>
        </w:rPr>
        <w:t xml:space="preserve">报价应包括为完成本项目所发生的</w:t>
      </w:r>
      <w:r>
        <w:rPr>
          <w:rFonts w:hint="eastAsia" w:ascii="宋体" w:hAnsi="宋体"/>
          <w:szCs w:val="21"/>
        </w:rPr>
        <w:t xml:space="preserve">所有</w:t>
      </w:r>
      <w:r>
        <w:rPr>
          <w:rFonts w:ascii="宋体" w:hAnsi="宋体"/>
          <w:szCs w:val="21"/>
        </w:rPr>
        <w:t xml:space="preserve">费用和税费，包括代垫费用（差旅费、住宿费、通讯费等）、增值税及其他附加税等杂项支出在内的</w:t>
      </w:r>
      <w:r>
        <w:rPr>
          <w:rFonts w:hint="eastAsia" w:ascii="宋体" w:hAnsi="宋体"/>
          <w:szCs w:val="21"/>
        </w:rPr>
        <w:t xml:space="preserve">所有</w:t>
      </w:r>
      <w:r>
        <w:rPr>
          <w:rFonts w:ascii="宋体" w:hAnsi="宋体"/>
          <w:szCs w:val="21"/>
        </w:rPr>
        <w:t xml:space="preserve">费用和税费，</w:t>
      </w:r>
      <w:r>
        <w:rPr>
          <w:rFonts w:hint="eastAsia" w:ascii="宋体" w:hAnsi="宋体"/>
          <w:szCs w:val="21"/>
        </w:rPr>
        <w:t xml:space="preserve">除磋商文件</w:t>
      </w:r>
      <w:r>
        <w:rPr>
          <w:rFonts w:ascii="宋体" w:hAnsi="宋体"/>
          <w:szCs w:val="21"/>
        </w:rPr>
        <w:t xml:space="preserve">规定外，采购人将不再支付报价以外的任何费用。</w:t>
      </w:r>
      <w:r>
        <w:rPr>
          <w:rFonts w:hint="eastAsia" w:ascii="宋体" w:hAnsi="宋体"/>
          <w:szCs w:val="21"/>
        </w:rPr>
        <w:t xml:space="preserve">如发生错报、漏报等情形，都被视为供应商的让利行为。供应商</w:t>
      </w:r>
      <w:r>
        <w:rPr>
          <w:rFonts w:ascii="宋体" w:hAnsi="宋体"/>
          <w:szCs w:val="21"/>
        </w:rPr>
        <w:t xml:space="preserve">估算错误的</w:t>
      </w:r>
      <w:r>
        <w:rPr>
          <w:rFonts w:hint="eastAsia" w:ascii="宋体" w:hAnsi="宋体"/>
          <w:szCs w:val="21"/>
        </w:rPr>
        <w:t xml:space="preserve">相关</w:t>
      </w:r>
      <w:r>
        <w:rPr>
          <w:rFonts w:ascii="宋体" w:hAnsi="宋体"/>
          <w:szCs w:val="21"/>
        </w:rPr>
        <w:t xml:space="preserve">风险</w:t>
      </w:r>
      <w:r>
        <w:rPr>
          <w:rFonts w:hint="eastAsia" w:ascii="宋体" w:hAnsi="宋体"/>
          <w:szCs w:val="21"/>
        </w:rPr>
        <w:t xml:space="preserve">，</w:t>
      </w:r>
      <w:r>
        <w:rPr>
          <w:rFonts w:ascii="宋体" w:hAnsi="宋体"/>
          <w:szCs w:val="21"/>
        </w:rPr>
        <w:t xml:space="preserve">由</w:t>
      </w:r>
      <w:r>
        <w:rPr>
          <w:rFonts w:hint="eastAsia" w:ascii="宋体" w:hAnsi="宋体"/>
          <w:szCs w:val="21"/>
        </w:rPr>
        <w:t xml:space="preserve">供应商</w:t>
      </w:r>
      <w:r>
        <w:rPr>
          <w:rFonts w:ascii="宋体" w:hAnsi="宋体"/>
          <w:szCs w:val="21"/>
        </w:rPr>
        <w:t xml:space="preserve">自行承担</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cs="Microsoft New Tai Lue"/>
          <w:bCs/>
          <w:szCs w:val="21"/>
        </w:rPr>
        <w:t xml:space="preserve">20.4</w:t>
      </w:r>
      <w:r>
        <w:rPr>
          <w:rFonts w:hint="eastAsia" w:ascii="宋体" w:hAnsi="宋体"/>
          <w:szCs w:val="21"/>
        </w:rPr>
        <w:t xml:space="preserve">供应商</w:t>
      </w:r>
      <w:r>
        <w:rPr>
          <w:rFonts w:ascii="宋体" w:hAnsi="宋体"/>
          <w:szCs w:val="21"/>
        </w:rPr>
        <w:t xml:space="preserve">要按</w:t>
      </w:r>
      <w:r>
        <w:rPr>
          <w:rFonts w:hint="eastAsia" w:ascii="宋体" w:hAnsi="宋体"/>
          <w:szCs w:val="21"/>
        </w:rPr>
        <w:t xml:space="preserve">初始报价一览表</w:t>
      </w:r>
      <w:r>
        <w:rPr>
          <w:rFonts w:ascii="宋体" w:hAnsi="宋体"/>
          <w:szCs w:val="21"/>
        </w:rPr>
        <w:t xml:space="preserve">的内容填写</w:t>
      </w:r>
      <w:r>
        <w:rPr>
          <w:rFonts w:hint="eastAsia" w:ascii="宋体" w:hAnsi="宋体"/>
          <w:szCs w:val="21"/>
        </w:rPr>
        <w:t xml:space="preserve">磋商</w:t>
      </w:r>
      <w:r>
        <w:rPr>
          <w:rFonts w:ascii="宋体" w:hAnsi="宋体"/>
          <w:szCs w:val="21"/>
        </w:rPr>
        <w:t xml:space="preserve">报价及其它事项，并由法定代表人（单位负责人）或授权代表签署。</w:t>
      </w:r>
      <w:r/>
    </w:p>
    <w:p>
      <w:pPr>
        <w:ind w:firstLine="420"/>
        <w:spacing w:line="360" w:lineRule="auto"/>
        <w:rPr>
          <w:rFonts w:hint="eastAsia" w:ascii="宋体" w:hAnsi="宋体"/>
          <w:szCs w:val="21"/>
        </w:rPr>
      </w:pPr>
      <w:r>
        <w:rPr>
          <w:rFonts w:ascii="宋体" w:hAnsi="宋体" w:cs="Microsoft New Tai Lue"/>
          <w:bCs/>
          <w:szCs w:val="21"/>
        </w:rPr>
        <w:t xml:space="preserve">20.5</w:t>
      </w:r>
      <w:r>
        <w:rPr>
          <w:rFonts w:ascii="宋体" w:hAnsi="宋体"/>
          <w:szCs w:val="21"/>
        </w:rPr>
        <w:t xml:space="preserve">报价的其他要求见</w:t>
      </w:r>
      <w:r>
        <w:rPr>
          <w:rFonts w:hint="eastAsia" w:ascii="宋体" w:hAnsi="宋体"/>
          <w:b/>
          <w:szCs w:val="21"/>
        </w:rPr>
        <w:t xml:space="preserve">供应商</w:t>
      </w:r>
      <w:r>
        <w:rPr>
          <w:rFonts w:ascii="宋体" w:hAnsi="宋体"/>
          <w:b/>
          <w:szCs w:val="21"/>
        </w:rPr>
        <w:t xml:space="preserve">须知前附表</w:t>
      </w:r>
      <w:r>
        <w:rPr>
          <w:rFonts w:ascii="宋体" w:hAnsi="宋体"/>
          <w:szCs w:val="21"/>
        </w:rPr>
        <w:t xml:space="preserve">。</w:t>
      </w:r>
      <w:r/>
    </w:p>
    <w:p>
      <w:pPr>
        <w:pStyle w:val="815"/>
        <w:ind w:left="0" w:right="0"/>
        <w:spacing w:before="0" w:after="0" w:line="360" w:lineRule="auto"/>
        <w:rPr>
          <w:rFonts w:hint="eastAsia" w:ascii="宋体" w:hAnsi="宋体" w:cs="Microsoft New Tai Lue"/>
        </w:rPr>
      </w:pPr>
      <w:r/>
      <w:bookmarkStart w:id="154" w:name="_Toc100905224"/>
      <w:r/>
      <w:bookmarkStart w:id="155" w:name="_Toc104560859"/>
      <w:r/>
      <w:bookmarkStart w:id="156" w:name="_Toc107246237"/>
      <w:r/>
      <w:bookmarkStart w:id="157" w:name="_Toc103848545"/>
      <w:r/>
      <w:bookmarkStart w:id="158" w:name="_Toc225714492"/>
      <w:r/>
      <w:bookmarkStart w:id="159" w:name="_Toc96347878"/>
      <w:r/>
      <w:bookmarkStart w:id="160" w:name="_Toc103848544"/>
      <w:r/>
      <w:bookmarkStart w:id="161" w:name="_Toc100905223"/>
      <w:r/>
      <w:bookmarkEnd w:id="147"/>
      <w:r/>
      <w:bookmarkEnd w:id="148"/>
      <w:r>
        <w:rPr>
          <w:rFonts w:ascii="宋体" w:hAnsi="宋体" w:cs="Microsoft New Tai Lue"/>
        </w:rPr>
        <w:t xml:space="preserve">21.响应有效期</w:t>
      </w:r>
      <w:bookmarkEnd w:id="154"/>
      <w:r/>
      <w:bookmarkEnd w:id="155"/>
      <w:r/>
      <w:bookmarkEnd w:id="156"/>
      <w:r/>
      <w:bookmarkEnd w:id="157"/>
      <w:r/>
      <w:bookmarkEnd w:id="158"/>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Cs/>
          <w:szCs w:val="21"/>
        </w:rPr>
        <w:t xml:space="preserve">21.1响应有效期见</w:t>
      </w:r>
      <w:r>
        <w:rPr>
          <w:rFonts w:ascii="宋体" w:hAnsi="宋体" w:cs="Microsoft New Tai Lue"/>
          <w:b/>
          <w:bCs/>
          <w:szCs w:val="21"/>
        </w:rPr>
        <w:t xml:space="preserve">供应商须知前附表</w:t>
      </w:r>
      <w:r>
        <w:rPr>
          <w:rFonts w:ascii="宋体" w:hAnsi="宋体" w:cs="Microsoft New Tai Lue"/>
          <w:bCs/>
          <w:szCs w:val="21"/>
        </w:rPr>
        <w:t xml:space="preserve">，在此期间响应文件对供应商具有法律约束力，以保证采购人有足够的时间完成评审、定标以及签订合同。响应有效期从</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响应</w:t>
      </w:r>
      <w:r>
        <w:rPr>
          <w:rFonts w:ascii="宋体" w:hAnsi="宋体" w:cs="Microsoft New Tai Lue"/>
          <w:bCs/>
          <w:szCs w:val="21"/>
        </w:rPr>
        <w:t xml:space="preserve">截止之日起计算。</w:t>
      </w:r>
      <w:r>
        <w:rPr>
          <w:rFonts w:ascii="宋体" w:hAnsi="宋体" w:cs="Microsoft New Tai Lue"/>
          <w:b/>
          <w:bCs/>
          <w:szCs w:val="21"/>
        </w:rPr>
        <w:t xml:space="preserve">响应有效期不足的，在评审时将其视为无效响应。</w:t>
      </w:r>
      <w:r/>
    </w:p>
    <w:p>
      <w:pPr>
        <w:pStyle w:val="815"/>
        <w:ind w:left="0" w:right="0"/>
        <w:spacing w:before="0" w:after="0" w:line="360" w:lineRule="auto"/>
        <w:rPr>
          <w:rFonts w:hint="eastAsia" w:ascii="宋体" w:hAnsi="宋体" w:cs="Microsoft New Tai Lue"/>
        </w:rPr>
      </w:pPr>
      <w:r/>
      <w:bookmarkStart w:id="162" w:name="_Toc107246238"/>
      <w:r/>
      <w:bookmarkStart w:id="163" w:name="_Toc225714493"/>
      <w:r/>
      <w:bookmarkStart w:id="164" w:name="_Toc104560860"/>
      <w:r>
        <w:rPr>
          <w:rFonts w:ascii="宋体" w:hAnsi="宋体" w:cs="Microsoft New Tai Lue"/>
        </w:rPr>
        <w:t xml:space="preserve">22.磋商保证金</w:t>
      </w:r>
      <w:bookmarkEnd w:id="159"/>
      <w:r/>
      <w:bookmarkEnd w:id="160"/>
      <w:r/>
      <w:bookmarkEnd w:id="161"/>
      <w:r/>
      <w:bookmarkEnd w:id="162"/>
      <w:r/>
      <w:bookmarkEnd w:id="163"/>
      <w:r/>
      <w:bookmarkEnd w:id="164"/>
      <w:r/>
      <w:r/>
    </w:p>
    <w:p>
      <w:pPr>
        <w:ind w:firstLine="420"/>
        <w:spacing w:line="360" w:lineRule="auto"/>
        <w:rPr>
          <w:rFonts w:hint="eastAsia" w:ascii="宋体" w:hAnsi="宋体" w:cs="Microsoft New Tai Lue"/>
          <w:bCs/>
          <w:szCs w:val="21"/>
        </w:rPr>
      </w:pPr>
      <w:r/>
      <w:bookmarkStart w:id="165" w:name="_Toc420657357"/>
      <w:r/>
      <w:bookmarkStart w:id="166" w:name="_Toc466452044"/>
      <w:r/>
      <w:bookmarkStart w:id="167" w:name="_Toc519241651"/>
      <w:r/>
      <w:bookmarkStart w:id="168" w:name="_Toc420487862"/>
      <w:r/>
      <w:bookmarkStart w:id="169" w:name="_Toc96347879"/>
      <w:r/>
      <w:bookmarkStart w:id="170" w:name="_Toc68159552"/>
      <w:r>
        <w:rPr>
          <w:rFonts w:ascii="宋体" w:hAnsi="宋体" w:cs="Microsoft New Tai Lue"/>
          <w:bCs/>
          <w:szCs w:val="21"/>
        </w:rPr>
        <w:t xml:space="preserve">22.1本项目是否交纳磋商保证金见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ind w:firstLine="422"/>
        <w:spacing w:line="360" w:lineRule="auto"/>
        <w:rPr>
          <w:rFonts w:hint="eastAsia" w:ascii="宋体" w:hAnsi="宋体" w:cs="Microsoft New Tai Lue"/>
          <w:bCs/>
          <w:szCs w:val="21"/>
        </w:rPr>
      </w:pPr>
      <w:r>
        <w:rPr>
          <w:rFonts w:ascii="宋体" w:hAnsi="宋体" w:cs="Segoe UI Symbol"/>
          <w:b/>
          <w:szCs w:val="21"/>
        </w:rPr>
        <w:t xml:space="preserve">★</w:t>
      </w:r>
      <w:r>
        <w:rPr>
          <w:rFonts w:ascii="宋体" w:hAnsi="宋体" w:cs="Microsoft New Tai Lue"/>
          <w:bCs/>
          <w:szCs w:val="21"/>
        </w:rPr>
        <w:t xml:space="preserve">22.2</w:t>
      </w:r>
      <w:r>
        <w:rPr>
          <w:rFonts w:hint="eastAsia" w:ascii="宋体" w:hAnsi="宋体" w:cs="Microsoft New Tai Lue"/>
          <w:bCs/>
          <w:szCs w:val="21"/>
        </w:rPr>
        <w:t xml:space="preserve">供应商按照</w:t>
      </w:r>
      <w:r>
        <w:rPr>
          <w:rFonts w:ascii="宋体" w:hAnsi="宋体" w:cs="Microsoft New Tai Lue"/>
          <w:b/>
          <w:bCs/>
          <w:szCs w:val="21"/>
        </w:rPr>
        <w:t xml:space="preserve">供应商须知前附表</w:t>
      </w:r>
      <w:r>
        <w:rPr>
          <w:rFonts w:hint="eastAsia" w:ascii="宋体" w:hAnsi="宋体" w:cs="Microsoft New Tai Lue"/>
          <w:bCs/>
          <w:szCs w:val="21"/>
        </w:rPr>
        <w:t xml:space="preserve">要求的</w:t>
      </w:r>
      <w:r>
        <w:rPr>
          <w:rFonts w:ascii="宋体" w:hAnsi="宋体" w:cs="Microsoft New Tai Lue"/>
          <w:bCs/>
          <w:szCs w:val="21"/>
        </w:rPr>
        <w:t xml:space="preserve">形式，在</w:t>
      </w:r>
      <w:r>
        <w:rPr>
          <w:rFonts w:ascii="宋体" w:hAnsi="宋体" w:cs="Microsoft New Tai Lue"/>
          <w:b/>
          <w:bCs/>
          <w:szCs w:val="21"/>
        </w:rPr>
        <w:t xml:space="preserve">供应商须知前附表</w:t>
      </w:r>
      <w:r>
        <w:rPr>
          <w:rFonts w:ascii="宋体" w:hAnsi="宋体" w:cs="Microsoft New Tai Lue"/>
          <w:bCs/>
          <w:szCs w:val="21"/>
        </w:rPr>
        <w:t xml:space="preserve">规定的响应文件截止时间前，向采购方提交</w:t>
      </w:r>
      <w:r>
        <w:rPr>
          <w:rFonts w:ascii="宋体" w:hAnsi="宋体" w:cs="Microsoft New Tai Lue"/>
          <w:b/>
          <w:bCs/>
          <w:szCs w:val="21"/>
        </w:rPr>
        <w:t xml:space="preserve">供应商须知前附表</w:t>
      </w:r>
      <w:r>
        <w:rPr>
          <w:rFonts w:ascii="宋体" w:hAnsi="宋体" w:cs="Microsoft New Tai Lue"/>
          <w:bCs/>
          <w:szCs w:val="21"/>
        </w:rPr>
        <w:t xml:space="preserve">规定的磋商保证金(数额采用四舍五入，计算至元)。磋商保证金有效期应与</w:t>
      </w:r>
      <w:r>
        <w:rPr>
          <w:rFonts w:ascii="宋体" w:hAnsi="宋体" w:cs="Microsoft New Tai Lue"/>
          <w:b/>
          <w:bCs/>
          <w:szCs w:val="21"/>
        </w:rPr>
        <w:t xml:space="preserve">供应商须知前附表</w:t>
      </w:r>
      <w:r>
        <w:rPr>
          <w:rFonts w:ascii="宋体" w:hAnsi="宋体" w:cs="Microsoft New Tai Lue"/>
          <w:bCs/>
          <w:szCs w:val="21"/>
        </w:rPr>
        <w:t xml:space="preserve">规定的响应有效期一致。</w:t>
      </w:r>
      <w:r>
        <w:rPr>
          <w:rFonts w:hint="eastAsia" w:ascii="宋体" w:hAnsi="宋体" w:cs="Segoe UI Symbol"/>
          <w:b/>
          <w:szCs w:val="21"/>
        </w:rPr>
        <w:t xml:space="preserve">供应商未按规定缴纳磋商保证金的或</w:t>
      </w:r>
      <w:r>
        <w:rPr>
          <w:rFonts w:hint="eastAsia" w:ascii="宋体" w:hAnsi="宋体" w:cs="Microsoft New Tai Lue"/>
          <w:b/>
          <w:bCs/>
          <w:szCs w:val="21"/>
        </w:rPr>
        <w:t xml:space="preserve">由于到账时间晚于响应文件截止时间的，或者票据错误、印鉴不清等原因导致不能到账的，其响应无效。</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22.3</w:t>
      </w:r>
      <w:r>
        <w:rPr>
          <w:rFonts w:ascii="宋体" w:hAnsi="宋体" w:cs="Microsoft New Tai Lue"/>
          <w:b/>
          <w:bCs/>
          <w:szCs w:val="21"/>
        </w:rPr>
        <w:t xml:space="preserve">联合体</w:t>
      </w:r>
      <w:r>
        <w:rPr>
          <w:rFonts w:hint="eastAsia" w:ascii="宋体" w:hAnsi="宋体" w:cs="Microsoft New Tai Lue"/>
          <w:b/>
          <w:bCs/>
          <w:szCs w:val="21"/>
        </w:rPr>
        <w:t xml:space="preserve">响应</w:t>
      </w:r>
      <w:r>
        <w:rPr>
          <w:rFonts w:ascii="宋体" w:hAnsi="宋体" w:cs="Microsoft New Tai Lue"/>
          <w:b/>
          <w:bCs/>
          <w:szCs w:val="21"/>
        </w:rPr>
        <w:t xml:space="preserve">的</w:t>
      </w:r>
      <w:r>
        <w:rPr>
          <w:rFonts w:ascii="宋体" w:hAnsi="宋体" w:cs="Microsoft New Tai Lue"/>
          <w:bCs/>
          <w:szCs w:val="21"/>
        </w:rPr>
        <w:t xml:space="preserve">，可以由联合体中的一方或者共同提交磋商保证金。以一方名义提交磋商保证金的，对联合体各方均具有约束力。</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22.4未</w:t>
      </w:r>
      <w:r>
        <w:rPr>
          <w:rFonts w:hint="eastAsia" w:ascii="宋体" w:hAnsi="宋体" w:cs="Microsoft New Tai Lue"/>
          <w:bCs/>
          <w:szCs w:val="21"/>
        </w:rPr>
        <w:t xml:space="preserve">成交</w:t>
      </w:r>
      <w:r>
        <w:rPr>
          <w:rFonts w:ascii="宋体" w:hAnsi="宋体" w:cs="Microsoft New Tai Lue"/>
          <w:bCs/>
          <w:szCs w:val="21"/>
        </w:rPr>
        <w:t xml:space="preserve">的供应商的磋商保证金，在成交通知书发出后5个工作日内退还，但因供应商自身原因导致无法及时退还的除外。</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22.5成交的供应商的磋商保证金，在政府采购合同签订后5个工作日内退还成交供应商。</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22.6供应商有以下情形之一的，磋商保证金可以不予退还：</w:t>
      </w:r>
      <w:r/>
    </w:p>
    <w:p>
      <w:pPr>
        <w:ind w:firstLine="315"/>
        <w:jc w:val="left"/>
        <w:spacing w:line="360" w:lineRule="auto"/>
        <w:rPr>
          <w:rFonts w:hint="eastAsia" w:ascii="宋体" w:hAnsi="宋体"/>
          <w:szCs w:val="21"/>
        </w:rPr>
      </w:pPr>
      <w:r/>
      <w:bookmarkStart w:id="171" w:name="_Toc103848546"/>
      <w:r/>
      <w:bookmarkStart w:id="172" w:name="_Toc104560861"/>
      <w:r/>
      <w:bookmarkStart w:id="173" w:name="_Toc96347880"/>
      <w:r/>
      <w:bookmarkStart w:id="174" w:name="_Toc100905225"/>
      <w:r/>
      <w:bookmarkEnd w:id="165"/>
      <w:r/>
      <w:bookmarkEnd w:id="166"/>
      <w:r/>
      <w:bookmarkEnd w:id="167"/>
      <w:r/>
      <w:bookmarkEnd w:id="168"/>
      <w:r/>
      <w:bookmarkEnd w:id="169"/>
      <w:r/>
      <w:bookmarkEnd w:id="170"/>
      <w:r>
        <w:rPr>
          <w:rFonts w:ascii="宋体" w:hAnsi="宋体"/>
          <w:szCs w:val="21"/>
        </w:rPr>
        <w:t xml:space="preserve">（1）</w:t>
      </w:r>
      <w:r>
        <w:rPr>
          <w:rFonts w:hint="eastAsia" w:ascii="宋体" w:hAnsi="宋体"/>
          <w:szCs w:val="21"/>
        </w:rPr>
        <w:t xml:space="preserve">供应商在磋商文件规定的响应有效期内撤销其响应文件；</w:t>
      </w:r>
      <w:r/>
    </w:p>
    <w:p>
      <w:pPr>
        <w:ind w:firstLine="315"/>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供应商在响应文件中提供</w:t>
      </w:r>
      <w:r>
        <w:rPr>
          <w:rFonts w:ascii="宋体" w:hAnsi="宋体"/>
          <w:szCs w:val="21"/>
        </w:rPr>
        <w:t xml:space="preserve">虚假材料</w:t>
      </w:r>
      <w:r>
        <w:rPr>
          <w:rFonts w:hint="eastAsia" w:ascii="宋体" w:hAnsi="宋体"/>
          <w:szCs w:val="21"/>
        </w:rPr>
        <w:t xml:space="preserve">的</w:t>
      </w:r>
      <w:r>
        <w:rPr>
          <w:rFonts w:ascii="宋体" w:hAnsi="宋体"/>
          <w:szCs w:val="21"/>
        </w:rPr>
        <w:t xml:space="preserve">；</w:t>
      </w:r>
      <w:r/>
    </w:p>
    <w:p>
      <w:pPr>
        <w:ind w:firstLine="315"/>
        <w:jc w:val="left"/>
        <w:spacing w:line="360" w:lineRule="auto"/>
        <w:rPr>
          <w:rFonts w:hint="eastAsia" w:ascii="宋体" w:hAnsi="宋体"/>
          <w:szCs w:val="21"/>
        </w:rPr>
      </w:pPr>
      <w:r>
        <w:rPr>
          <w:rFonts w:hint="eastAsia" w:ascii="宋体" w:hAnsi="宋体"/>
          <w:szCs w:val="21"/>
        </w:rPr>
        <w:t xml:space="preserve">（3）供应商在本次采购活动中存在</w:t>
      </w:r>
      <w:r>
        <w:rPr>
          <w:rFonts w:ascii="宋体" w:hAnsi="宋体"/>
          <w:szCs w:val="21"/>
        </w:rPr>
        <w:t xml:space="preserve">恶意串通</w:t>
      </w:r>
      <w:r>
        <w:rPr>
          <w:rFonts w:hint="eastAsia" w:ascii="宋体" w:hAnsi="宋体"/>
          <w:szCs w:val="21"/>
        </w:rPr>
        <w:t xml:space="preserve">行为的</w:t>
      </w:r>
      <w:r>
        <w:rPr>
          <w:rFonts w:ascii="宋体" w:hAnsi="宋体"/>
          <w:szCs w:val="21"/>
        </w:rPr>
        <w:t xml:space="preserve">；</w:t>
      </w:r>
      <w:r/>
    </w:p>
    <w:p>
      <w:pPr>
        <w:ind w:firstLine="315"/>
        <w:jc w:val="left"/>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成交供应商</w:t>
      </w:r>
      <w:r>
        <w:rPr>
          <w:rFonts w:ascii="宋体" w:hAnsi="宋体"/>
          <w:szCs w:val="21"/>
        </w:rPr>
        <w:t xml:space="preserve">未能按规定交纳采购代理服务费；</w:t>
      </w:r>
      <w:r/>
    </w:p>
    <w:p>
      <w:pPr>
        <w:ind w:firstLine="315"/>
        <w:jc w:val="left"/>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成交供应商</w:t>
      </w:r>
      <w:r>
        <w:rPr>
          <w:rFonts w:ascii="宋体" w:hAnsi="宋体"/>
          <w:szCs w:val="21"/>
        </w:rPr>
        <w:t xml:space="preserve">在收到</w:t>
      </w:r>
      <w:r>
        <w:rPr>
          <w:rFonts w:hint="eastAsia" w:ascii="宋体" w:hAnsi="宋体"/>
          <w:szCs w:val="21"/>
        </w:rPr>
        <w:t xml:space="preserve">成交</w:t>
      </w:r>
      <w:r>
        <w:rPr>
          <w:rFonts w:ascii="宋体" w:hAnsi="宋体"/>
          <w:szCs w:val="21"/>
        </w:rPr>
        <w:t xml:space="preserve">通知书后，无正当理由不与采购人订立合同，在签订合同时向</w:t>
      </w:r>
      <w:r>
        <w:rPr>
          <w:rFonts w:ascii="宋体" w:hAnsi="宋体"/>
          <w:szCs w:val="21"/>
        </w:rPr>
        <w:t xml:space="preserve">采购人提出附加条件，或者不按照</w:t>
      </w:r>
      <w:r>
        <w:rPr>
          <w:rFonts w:hint="eastAsia" w:ascii="宋体" w:hAnsi="宋体"/>
          <w:szCs w:val="21"/>
        </w:rPr>
        <w:t xml:space="preserve">磋商文件</w:t>
      </w:r>
      <w:r>
        <w:rPr>
          <w:rFonts w:ascii="宋体" w:hAnsi="宋体"/>
          <w:szCs w:val="21"/>
        </w:rPr>
        <w:t xml:space="preserve">要求提交履约保证金（如有）；</w:t>
      </w:r>
      <w:r/>
    </w:p>
    <w:p>
      <w:pPr>
        <w:ind w:firstLine="315"/>
        <w:jc w:val="left"/>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磋商文件</w:t>
      </w:r>
      <w:r>
        <w:rPr>
          <w:rFonts w:ascii="宋体" w:hAnsi="宋体"/>
          <w:szCs w:val="21"/>
        </w:rPr>
        <w:t xml:space="preserve">规定的其他可以不予退还</w:t>
      </w:r>
      <w:r>
        <w:rPr>
          <w:rFonts w:hint="eastAsia" w:ascii="宋体" w:hAnsi="宋体"/>
          <w:szCs w:val="21"/>
        </w:rPr>
        <w:t xml:space="preserve">磋商保证金</w:t>
      </w:r>
      <w:r>
        <w:rPr>
          <w:rFonts w:ascii="宋体" w:hAnsi="宋体"/>
          <w:szCs w:val="21"/>
        </w:rPr>
        <w:t xml:space="preserve">的情形。</w:t>
      </w:r>
      <w:r/>
    </w:p>
    <w:p>
      <w:pPr>
        <w:pStyle w:val="815"/>
        <w:ind w:left="0" w:right="0"/>
        <w:spacing w:before="0" w:after="0" w:line="360" w:lineRule="auto"/>
        <w:rPr>
          <w:rFonts w:hint="eastAsia" w:ascii="宋体" w:hAnsi="宋体" w:cs="Microsoft New Tai Lue"/>
        </w:rPr>
      </w:pPr>
      <w:r/>
      <w:bookmarkStart w:id="175" w:name="_Toc225714494"/>
      <w:r/>
      <w:bookmarkStart w:id="176" w:name="_Toc107246239"/>
      <w:r>
        <w:rPr>
          <w:rFonts w:ascii="宋体" w:hAnsi="宋体" w:cs="Microsoft New Tai Lue"/>
        </w:rPr>
        <w:t xml:space="preserve">23.响应文件的</w:t>
      </w:r>
      <w:r>
        <w:rPr>
          <w:rFonts w:hint="eastAsia" w:ascii="宋体" w:hAnsi="宋体" w:cs="Microsoft New Tai Lue"/>
        </w:rPr>
        <w:t xml:space="preserve">规定</w:t>
      </w:r>
      <w:bookmarkEnd w:id="171"/>
      <w:r/>
      <w:bookmarkEnd w:id="172"/>
      <w:r/>
      <w:bookmarkEnd w:id="173"/>
      <w:r/>
      <w:bookmarkEnd w:id="174"/>
      <w:r/>
      <w:bookmarkEnd w:id="175"/>
      <w:r/>
      <w:bookmarkEnd w:id="176"/>
      <w:r/>
      <w:r/>
    </w:p>
    <w:p>
      <w:pPr>
        <w:ind w:firstLine="420"/>
        <w:spacing w:line="360" w:lineRule="auto"/>
        <w:rPr>
          <w:rFonts w:hint="eastAsia" w:ascii="宋体" w:hAnsi="宋体" w:cs="宋体"/>
          <w:b/>
          <w:szCs w:val="21"/>
          <w:lang w:val="zh-CN"/>
        </w:rPr>
      </w:pPr>
      <w:r>
        <w:rPr>
          <w:rFonts w:hint="eastAsia" w:ascii="宋体" w:hAnsi="宋体" w:cs="宋体"/>
          <w:szCs w:val="21"/>
          <w:lang w:val="zh-CN"/>
        </w:rPr>
        <w:t xml:space="preserve">23</w:t>
      </w:r>
      <w:r>
        <w:rPr>
          <w:rFonts w:ascii="宋体" w:hAnsi="宋体" w:cs="宋体"/>
          <w:szCs w:val="21"/>
          <w:lang w:val="zh-CN"/>
        </w:rPr>
        <w:t xml:space="preserve">.1 供应商应当按照苏采云系统要求，对文件进行签章及制作。纸质文件应装订成册。当纸质文件和苏采云平台上传文件不一致时，以苏采云上传文件为准。</w:t>
      </w:r>
      <w:r/>
    </w:p>
    <w:p>
      <w:pPr>
        <w:ind w:firstLine="420"/>
        <w:spacing w:line="360" w:lineRule="auto"/>
        <w:rPr>
          <w:rFonts w:hint="eastAsia" w:ascii="宋体" w:hAnsi="宋体" w:cs="宋体"/>
          <w:szCs w:val="21"/>
        </w:rPr>
      </w:pPr>
      <w:r>
        <w:rPr>
          <w:rFonts w:hint="eastAsia" w:ascii="宋体" w:hAnsi="宋体" w:cs="宋体"/>
          <w:szCs w:val="21"/>
        </w:rPr>
        <w:t xml:space="preserve">23</w:t>
      </w:r>
      <w:r>
        <w:rPr>
          <w:rFonts w:ascii="宋体" w:hAnsi="宋体" w:cs="宋体"/>
          <w:szCs w:val="21"/>
        </w:rPr>
        <w:t xml:space="preserve">.2 ★响应文件应加盖公章并由供应商法定代表人（单位负责人）或其授权代表签字。授权代表须提供法定代表人以书面形式出具的“法定代表人授权书”（原件，由法定代表人签章并加盖企业公章。）授权其负责本项目响应。</w:t>
      </w:r>
      <w:r/>
    </w:p>
    <w:p>
      <w:pPr>
        <w:ind w:firstLine="420"/>
        <w:jc w:val="left"/>
        <w:spacing w:line="360" w:lineRule="auto"/>
        <w:rPr>
          <w:rFonts w:hint="eastAsia" w:ascii="宋体" w:hAnsi="宋体"/>
          <w:szCs w:val="21"/>
        </w:rPr>
      </w:pPr>
      <w:r>
        <w:rPr>
          <w:rFonts w:hint="eastAsia" w:ascii="宋体" w:hAnsi="宋体" w:cs="宋体"/>
          <w:szCs w:val="21"/>
        </w:rPr>
        <w:t xml:space="preserve">23</w:t>
      </w:r>
      <w:r>
        <w:rPr>
          <w:rFonts w:ascii="宋体" w:hAnsi="宋体" w:cs="宋体"/>
          <w:szCs w:val="21"/>
        </w:rPr>
        <w:t xml:space="preserve">.3 全套响应文件应无涂改和行间插字，除非这些删改是根据采购代理机构要求进行，或者是磋商响应供应商造成的必须修改的错误。所修改处应由法定代表人或授权委托人签字予以确认。</w:t>
      </w:r>
      <w:r/>
    </w:p>
    <w:p>
      <w:pPr>
        <w:pStyle w:val="815"/>
        <w:ind w:left="0" w:right="0"/>
        <w:spacing w:before="0" w:after="0" w:line="360" w:lineRule="auto"/>
        <w:rPr>
          <w:rFonts w:hint="eastAsia" w:ascii="宋体" w:hAnsi="宋体" w:cs="Microsoft New Tai Lue"/>
        </w:rPr>
      </w:pPr>
      <w:r/>
      <w:bookmarkStart w:id="177" w:name="_Toc225714495"/>
      <w:r>
        <w:rPr>
          <w:rFonts w:ascii="宋体" w:hAnsi="宋体" w:cs="Microsoft New Tai Lue"/>
        </w:rPr>
        <w:t xml:space="preserve">四．响应文件的提交</w:t>
      </w:r>
      <w:bookmarkEnd w:id="177"/>
      <w:r/>
      <w:r/>
    </w:p>
    <w:p>
      <w:pPr>
        <w:pStyle w:val="815"/>
        <w:ind w:left="0" w:right="0"/>
        <w:spacing w:before="0" w:after="0" w:line="360" w:lineRule="auto"/>
        <w:rPr>
          <w:rFonts w:hint="eastAsia" w:ascii="宋体" w:hAnsi="宋体" w:cs="Microsoft New Tai Lue"/>
        </w:rPr>
      </w:pPr>
      <w:r/>
      <w:bookmarkStart w:id="178" w:name="_Toc103848548"/>
      <w:r/>
      <w:bookmarkStart w:id="179" w:name="_Toc100905226"/>
      <w:r/>
      <w:bookmarkStart w:id="180" w:name="_Toc225714496"/>
      <w:r/>
      <w:bookmarkStart w:id="181" w:name="_Toc96347881"/>
      <w:r/>
      <w:bookmarkStart w:id="182" w:name="_Toc104560863"/>
      <w:r/>
      <w:bookmarkStart w:id="183" w:name="_Toc107246241"/>
      <w:r>
        <w:rPr>
          <w:rFonts w:ascii="宋体" w:hAnsi="宋体" w:cs="Microsoft New Tai Lue"/>
        </w:rPr>
        <w:t xml:space="preserve">24.响应文件的密封和标记</w:t>
      </w:r>
      <w:bookmarkEnd w:id="178"/>
      <w:r/>
      <w:bookmarkEnd w:id="179"/>
      <w:r/>
      <w:bookmarkEnd w:id="180"/>
      <w:r/>
      <w:bookmarkEnd w:id="181"/>
      <w:r/>
      <w:bookmarkEnd w:id="182"/>
      <w:r/>
      <w:bookmarkEnd w:id="183"/>
      <w:r/>
      <w:r/>
    </w:p>
    <w:p>
      <w:pPr>
        <w:ind w:firstLine="420"/>
        <w:jc w:val="left"/>
        <w:spacing w:line="360" w:lineRule="auto"/>
        <w:rPr>
          <w:rFonts w:hint="eastAsia" w:ascii="宋体" w:hAnsi="宋体"/>
          <w:szCs w:val="21"/>
        </w:rPr>
      </w:pPr>
      <w:r/>
      <w:bookmarkStart w:id="184" w:name="_Toc48151397"/>
      <w:r/>
      <w:bookmarkStart w:id="185" w:name="_Toc100905227"/>
      <w:r/>
      <w:bookmarkStart w:id="186" w:name="_Toc89586904"/>
      <w:r/>
      <w:bookmarkStart w:id="187" w:name="_Toc97561941"/>
      <w:r/>
      <w:bookmarkStart w:id="188" w:name="_Toc11464"/>
      <w:r/>
      <w:bookmarkStart w:id="189" w:name="_Toc19963"/>
      <w:r/>
      <w:bookmarkStart w:id="190" w:name="_Toc96347882"/>
      <w:r/>
      <w:bookmarkStart w:id="191" w:name="_Toc40202948"/>
      <w:r/>
      <w:bookmarkStart w:id="192" w:name="_Toc46219699"/>
      <w:r/>
      <w:bookmarkStart w:id="193" w:name="_Toc46960670"/>
      <w:r/>
      <w:bookmarkStart w:id="194" w:name="_Toc4536"/>
      <w:r/>
      <w:bookmarkStart w:id="195" w:name="_Toc5042"/>
      <w:r/>
      <w:bookmarkStart w:id="196" w:name="_Toc38931800"/>
      <w:r/>
      <w:bookmarkStart w:id="197" w:name="_Toc38931614"/>
      <w:r/>
      <w:bookmarkStart w:id="198" w:name="_Toc38933357"/>
      <w:r/>
      <w:bookmarkStart w:id="199" w:name="_Toc469850063"/>
      <w:r/>
      <w:bookmarkStart w:id="200" w:name="_Toc51928343"/>
      <w:r/>
      <w:bookmarkStart w:id="201" w:name="_Toc91399404"/>
      <w:r/>
      <w:bookmarkStart w:id="202" w:name="_Toc50528805"/>
      <w:r/>
      <w:bookmarkStart w:id="203" w:name="_Toc103848549"/>
      <w:r/>
      <w:bookmarkStart w:id="204" w:name="_Toc11952"/>
      <w:r/>
      <w:bookmarkStart w:id="205" w:name="_Toc46939510"/>
      <w:r>
        <w:rPr>
          <w:rFonts w:hint="eastAsia" w:ascii="宋体" w:hAnsi="宋体" w:cs="Microsoft New Tai Lue"/>
          <w:bCs/>
          <w:szCs w:val="21"/>
        </w:rPr>
        <w:t xml:space="preserve">供应商应当按照《操作手册》规定，在响应文件递交截止时间前制作并上传电子响应文件。</w:t>
      </w:r>
      <w:r/>
    </w:p>
    <w:p>
      <w:pPr>
        <w:pStyle w:val="815"/>
        <w:ind w:left="0" w:right="0"/>
        <w:spacing w:before="0" w:after="0" w:line="360" w:lineRule="auto"/>
        <w:rPr>
          <w:rFonts w:hint="eastAsia" w:ascii="宋体" w:hAnsi="宋体" w:cs="Microsoft New Tai Lue"/>
        </w:rPr>
      </w:pPr>
      <w:r/>
      <w:bookmarkStart w:id="206" w:name="_Toc104560864"/>
      <w:r/>
      <w:bookmarkStart w:id="207" w:name="_Toc107246242"/>
      <w:r/>
      <w:bookmarkStart w:id="208" w:name="_Toc225714497"/>
      <w:r>
        <w:rPr>
          <w:rFonts w:ascii="宋体" w:hAnsi="宋体" w:cs="Microsoft New Tai Lue"/>
        </w:rPr>
        <w:t xml:space="preserve">25.</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cs="Microsoft New Tai Lue"/>
        </w:rPr>
        <w:t xml:space="preserve">响应文件递交截止时间</w:t>
      </w:r>
      <w:bookmarkEnd w:id="207"/>
      <w:r/>
      <w:bookmarkEnd w:id="208"/>
      <w:r/>
      <w:r/>
    </w:p>
    <w:p>
      <w:pPr>
        <w:ind w:firstLine="420"/>
        <w:spacing w:line="360" w:lineRule="auto"/>
        <w:rPr>
          <w:rFonts w:hint="eastAsia" w:ascii="宋体" w:hAnsi="宋体" w:cs="Microsoft New Tai Lue"/>
          <w:bCs/>
          <w:szCs w:val="21"/>
        </w:rPr>
      </w:pPr>
      <w:r/>
      <w:bookmarkStart w:id="209" w:name="_Toc96347883"/>
      <w:r>
        <w:rPr>
          <w:rFonts w:ascii="宋体" w:hAnsi="宋体" w:cs="Microsoft New Tai Lue"/>
          <w:bCs/>
          <w:szCs w:val="21"/>
        </w:rPr>
        <w:t xml:space="preserve">25.1响应文件应在</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提交响应文件</w:t>
      </w:r>
      <w:r>
        <w:rPr>
          <w:rFonts w:ascii="宋体" w:hAnsi="宋体" w:cs="Microsoft New Tai Lue"/>
          <w:bCs/>
          <w:szCs w:val="21"/>
        </w:rPr>
        <w:t xml:space="preserve">截止时间之前密封送到</w:t>
      </w:r>
      <w:r>
        <w:rPr>
          <w:rFonts w:ascii="宋体" w:hAnsi="宋体" w:cs="Microsoft New Tai Lue"/>
          <w:b/>
          <w:bCs/>
          <w:szCs w:val="21"/>
        </w:rPr>
        <w:t xml:space="preserve">供应商须知前附表</w:t>
      </w:r>
      <w:r>
        <w:rPr>
          <w:rFonts w:ascii="宋体" w:hAnsi="宋体" w:cs="Microsoft New Tai Lue"/>
          <w:bCs/>
          <w:szCs w:val="21"/>
        </w:rPr>
        <w:t xml:space="preserve">指定的地点。</w:t>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25.2采购方将拒绝并退回在其规定的</w:t>
      </w:r>
      <w:r>
        <w:rPr>
          <w:rFonts w:hint="eastAsia" w:ascii="宋体" w:hAnsi="宋体" w:cs="Microsoft New Tai Lue"/>
          <w:b/>
          <w:bCs/>
          <w:szCs w:val="21"/>
        </w:rPr>
        <w:t xml:space="preserve">响应文件</w:t>
      </w:r>
      <w:r>
        <w:rPr>
          <w:rFonts w:ascii="宋体" w:hAnsi="宋体" w:cs="Microsoft New Tai Lue"/>
          <w:b/>
          <w:bCs/>
          <w:szCs w:val="21"/>
        </w:rPr>
        <w:t xml:space="preserve">截止时间后收到的任何响应文件。</w:t>
      </w:r>
      <w:r/>
    </w:p>
    <w:p>
      <w:pPr>
        <w:pStyle w:val="815"/>
        <w:ind w:left="0" w:right="0"/>
        <w:spacing w:before="0" w:after="0" w:line="360" w:lineRule="auto"/>
        <w:rPr>
          <w:rFonts w:hint="eastAsia" w:ascii="宋体" w:hAnsi="宋体" w:cs="Microsoft New Tai Lue"/>
        </w:rPr>
      </w:pPr>
      <w:r/>
      <w:bookmarkStart w:id="210" w:name="_Toc225714498"/>
      <w:r/>
      <w:bookmarkStart w:id="211" w:name="_Toc103848550"/>
      <w:r/>
      <w:bookmarkStart w:id="212" w:name="_Toc104560865"/>
      <w:r/>
      <w:bookmarkStart w:id="213" w:name="_Toc107246243"/>
      <w:r/>
      <w:bookmarkStart w:id="214" w:name="_Toc100905228"/>
      <w:r>
        <w:rPr>
          <w:rFonts w:ascii="宋体" w:hAnsi="宋体" w:cs="Microsoft New Tai Lue"/>
        </w:rPr>
        <w:t xml:space="preserve">26.响应文件的修改和撤回</w:t>
      </w:r>
      <w:bookmarkEnd w:id="209"/>
      <w:r/>
      <w:bookmarkEnd w:id="210"/>
      <w:r/>
      <w:bookmarkEnd w:id="211"/>
      <w:r/>
      <w:bookmarkEnd w:id="212"/>
      <w:r/>
      <w:bookmarkEnd w:id="213"/>
      <w:r/>
      <w:bookmarkEnd w:id="214"/>
      <w:r/>
      <w:r/>
    </w:p>
    <w:p>
      <w:pPr>
        <w:ind w:firstLine="420"/>
        <w:spacing w:line="360" w:lineRule="auto"/>
        <w:rPr>
          <w:rFonts w:hint="eastAsia" w:ascii="宋体" w:hAnsi="宋体" w:cs="Microsoft New Tai Lue"/>
          <w:bCs/>
          <w:szCs w:val="21"/>
        </w:rPr>
      </w:pPr>
      <w:r/>
      <w:bookmarkStart w:id="215" w:name="_Toc80264714"/>
      <w:r/>
      <w:bookmarkEnd w:id="142"/>
      <w:r>
        <w:rPr>
          <w:rFonts w:hint="eastAsia" w:ascii="宋体" w:hAnsi="宋体" w:cs="Microsoft New Tai Lue"/>
          <w:bCs/>
          <w:szCs w:val="21"/>
        </w:rPr>
        <w:t xml:space="preserve">26.1供应商可在响应文件递交截止时间前，撤回其电子响应文件，具体操作方法见《操作手册》。</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26.2供应商撤回电子响应文件，则认为其不再参与本项目。</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26.3供应商可在响应文件递交截止时间前，对其电子响应文件进行修改，具体操作方法见《操作手册》。</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26.4在响应文件递交截止时间之后，供应商不得对其电子响应文件作任何修改。</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26.5在递交响应文件截止时间至磋商文件中规定的有效期满之间的这段时间内，供应商不得撤销其响应。</w:t>
      </w:r>
      <w:r/>
    </w:p>
    <w:p>
      <w:pPr>
        <w:pStyle w:val="815"/>
        <w:ind w:left="0" w:right="0"/>
        <w:spacing w:before="0" w:after="0" w:line="360" w:lineRule="auto"/>
        <w:rPr>
          <w:rFonts w:hint="eastAsia" w:ascii="宋体" w:hAnsi="宋体" w:cs="Microsoft New Tai Lue"/>
        </w:rPr>
      </w:pPr>
      <w:r/>
      <w:bookmarkStart w:id="216" w:name="_Toc225714499"/>
      <w:r/>
      <w:bookmarkStart w:id="217" w:name="_Toc107246244"/>
      <w:r/>
      <w:bookmarkStart w:id="218" w:name="_Toc104560866"/>
      <w:r/>
      <w:bookmarkStart w:id="219" w:name="_Toc103848551"/>
      <w:r>
        <w:rPr>
          <w:rFonts w:ascii="宋体" w:hAnsi="宋体" w:cs="Microsoft New Tai Lue"/>
        </w:rPr>
        <w:t xml:space="preserve">27.诚实信用</w:t>
      </w:r>
      <w:bookmarkEnd w:id="216"/>
      <w:r/>
      <w:bookmarkEnd w:id="217"/>
      <w:r/>
      <w:bookmarkEnd w:id="218"/>
      <w:r/>
      <w:bookmarkEnd w:id="219"/>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27.2在评审过程中发现供应商有上述情形的，</w:t>
      </w:r>
      <w:r>
        <w:rPr>
          <w:rFonts w:ascii="宋体" w:hAnsi="宋体" w:cs="Microsoft New Tai Lue"/>
          <w:b/>
          <w:bCs/>
          <w:szCs w:val="21"/>
        </w:rPr>
        <w:t xml:space="preserve">磋商小组应当认定其</w:t>
      </w:r>
      <w:r>
        <w:rPr>
          <w:rFonts w:hint="eastAsia" w:ascii="宋体" w:hAnsi="宋体" w:cs="Microsoft New Tai Lue"/>
          <w:b/>
          <w:bCs/>
          <w:szCs w:val="21"/>
        </w:rPr>
        <w:t xml:space="preserve">响应</w:t>
      </w:r>
      <w:r>
        <w:rPr>
          <w:rFonts w:ascii="宋体" w:hAnsi="宋体" w:cs="Microsoft New Tai Lue"/>
          <w:b/>
          <w:bCs/>
          <w:szCs w:val="21"/>
        </w:rPr>
        <w:t xml:space="preserve">无效</w:t>
      </w:r>
      <w:r>
        <w:rPr>
          <w:rFonts w:ascii="宋体" w:hAnsi="宋体" w:cs="Microsoft New Tai Lue"/>
          <w:bCs/>
          <w:szCs w:val="21"/>
        </w:rPr>
        <w:t xml:space="preserve">，并书面报告本级财政部门。</w:t>
      </w:r>
      <w:r/>
    </w:p>
    <w:p>
      <w:pPr>
        <w:pStyle w:val="815"/>
        <w:ind w:left="0" w:right="0"/>
        <w:spacing w:before="0" w:after="0" w:line="360" w:lineRule="auto"/>
        <w:rPr>
          <w:rFonts w:hint="eastAsia" w:ascii="宋体" w:hAnsi="宋体" w:cs="Microsoft New Tai Lue"/>
        </w:rPr>
      </w:pPr>
      <w:r/>
      <w:bookmarkStart w:id="220" w:name="_Toc225714500"/>
      <w:r>
        <w:rPr>
          <w:rFonts w:ascii="宋体" w:hAnsi="宋体" w:cs="Microsoft New Tai Lue"/>
        </w:rPr>
        <w:t xml:space="preserve">五．</w:t>
      </w:r>
      <w:r>
        <w:rPr>
          <w:rFonts w:hint="eastAsia" w:ascii="宋体" w:hAnsi="宋体" w:cs="Microsoft New Tai Lue"/>
        </w:rPr>
        <w:t xml:space="preserve">开启</w:t>
      </w:r>
      <w:r>
        <w:rPr>
          <w:rFonts w:ascii="宋体" w:hAnsi="宋体" w:cs="Microsoft New Tai Lue"/>
        </w:rPr>
        <w:t xml:space="preserve">和</w:t>
      </w:r>
      <w:bookmarkStart w:id="221" w:name="_Toc96347885"/>
      <w:r>
        <w:rPr>
          <w:rFonts w:hint="eastAsia" w:ascii="宋体" w:hAnsi="宋体" w:cs="Microsoft New Tai Lue"/>
        </w:rPr>
        <w:t xml:space="preserve">评审</w:t>
      </w:r>
      <w:bookmarkEnd w:id="220"/>
      <w:r/>
      <w:r/>
    </w:p>
    <w:p>
      <w:pPr>
        <w:pStyle w:val="815"/>
        <w:ind w:left="0" w:right="0"/>
        <w:spacing w:before="0" w:after="0" w:line="360" w:lineRule="auto"/>
        <w:rPr>
          <w:rFonts w:hint="eastAsia" w:ascii="宋体" w:hAnsi="宋体" w:cs="Microsoft New Tai Lue"/>
        </w:rPr>
      </w:pPr>
      <w:r/>
      <w:bookmarkStart w:id="222" w:name="_Toc104560868"/>
      <w:r/>
      <w:bookmarkStart w:id="223" w:name="_Toc107246246"/>
      <w:r/>
      <w:bookmarkStart w:id="224" w:name="_Toc100905230"/>
      <w:r/>
      <w:bookmarkStart w:id="225" w:name="_Toc103848553"/>
      <w:r/>
      <w:bookmarkStart w:id="226" w:name="_Toc225714501"/>
      <w:r>
        <w:rPr>
          <w:rFonts w:ascii="宋体" w:hAnsi="宋体" w:cs="Microsoft New Tai Lue"/>
        </w:rPr>
        <w:t xml:space="preserve">28.</w:t>
      </w:r>
      <w:bookmarkEnd w:id="221"/>
      <w:r/>
      <w:bookmarkEnd w:id="222"/>
      <w:r/>
      <w:bookmarkEnd w:id="223"/>
      <w:r/>
      <w:bookmarkEnd w:id="224"/>
      <w:r/>
      <w:bookmarkEnd w:id="225"/>
      <w:r>
        <w:rPr>
          <w:rFonts w:hint="eastAsia" w:ascii="宋体" w:hAnsi="宋体" w:cs="Microsoft New Tai Lue"/>
        </w:rPr>
        <w:t xml:space="preserve">开启</w:t>
      </w:r>
      <w:bookmarkEnd w:id="226"/>
      <w:r>
        <w:rPr>
          <w:rFonts w:hint="eastAsia" w:ascii="宋体" w:hAnsi="宋体" w:cs="Microsoft New Tai Lue"/>
        </w:rPr>
        <w:t xml:space="preserve">与解密</w:t>
      </w:r>
      <w:r/>
    </w:p>
    <w:p>
      <w:pPr>
        <w:ind w:firstLine="420"/>
        <w:spacing w:line="360" w:lineRule="auto"/>
        <w:rPr>
          <w:rFonts w:hint="eastAsia" w:ascii="宋体" w:hAnsi="宋体" w:cs="Microsoft New Tai Lue"/>
          <w:bCs/>
          <w:szCs w:val="21"/>
        </w:rPr>
      </w:pPr>
      <w:r/>
      <w:bookmarkStart w:id="227" w:name="_Toc103848555"/>
      <w:r/>
      <w:bookmarkStart w:id="228" w:name="_Toc107246249"/>
      <w:r/>
      <w:bookmarkStart w:id="229" w:name="_Toc104560870"/>
      <w:r/>
      <w:bookmarkStart w:id="230" w:name="_Toc100905231"/>
      <w:r>
        <w:rPr>
          <w:rFonts w:hint="eastAsia" w:ascii="宋体" w:hAnsi="宋体" w:cs="Microsoft New Tai Lue"/>
          <w:bCs/>
          <w:szCs w:val="21"/>
        </w:rPr>
        <w:t xml:space="preserve">28.1</w:t>
      </w:r>
      <w:r>
        <w:rPr>
          <w:rFonts w:ascii="宋体" w:hAnsi="宋体" w:cs="Microsoft New Tai Lue"/>
          <w:bCs/>
          <w:szCs w:val="21"/>
        </w:rPr>
        <w:t xml:space="preserve">供应商应当按照《操作手册》规定，在苏采云系统规定的时间内对磋商响应文件进行解密</w:t>
      </w:r>
      <w:r>
        <w:rPr>
          <w:rFonts w:hint="eastAsia" w:ascii="宋体" w:hAnsi="宋体" w:cs="Microsoft New Tai Lue"/>
          <w:bCs/>
          <w:szCs w:val="21"/>
        </w:rPr>
        <w:t xml:space="preserve">。</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“政府采购管理交易系统（苏采云）”将自动对项目进行开启。</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28.2磋商小组在供应商第一次报价之后组织磋商。</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28.3第二轮报价须在磋商时进行，并由供应商代表签字确认。</w:t>
      </w:r>
      <w:r/>
    </w:p>
    <w:p>
      <w:pPr>
        <w:pStyle w:val="815"/>
        <w:ind w:left="0" w:right="0"/>
        <w:spacing w:before="0" w:after="0" w:line="360" w:lineRule="auto"/>
        <w:rPr>
          <w:rFonts w:hint="eastAsia" w:ascii="宋体" w:hAnsi="宋体" w:cs="Microsoft New Tai Lue"/>
        </w:rPr>
      </w:pPr>
      <w:r/>
      <w:bookmarkStart w:id="231" w:name="_Toc225714502"/>
      <w:r/>
      <w:bookmarkEnd w:id="227"/>
      <w:r/>
      <w:bookmarkEnd w:id="228"/>
      <w:r/>
      <w:bookmarkEnd w:id="229"/>
      <w:r>
        <w:rPr>
          <w:rFonts w:ascii="宋体" w:hAnsi="宋体" w:cs="Microsoft New Tai Lue"/>
        </w:rPr>
        <w:t xml:space="preserve">29.</w:t>
      </w:r>
      <w:r>
        <w:rPr>
          <w:rFonts w:hint="eastAsia" w:ascii="宋体" w:hAnsi="宋体" w:cs="Microsoft New Tai Lue"/>
        </w:rPr>
        <w:t xml:space="preserve">磋商小组</w:t>
      </w:r>
      <w:bookmarkEnd w:id="231"/>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29.1</w:t>
      </w:r>
      <w:r>
        <w:rPr>
          <w:rFonts w:hint="eastAsia" w:ascii="宋体" w:hAnsi="宋体" w:cs="Microsoft New Tai Lue"/>
          <w:bCs/>
          <w:szCs w:val="21"/>
        </w:rPr>
        <w:t xml:space="preserve">磋商小组成员组成</w:t>
      </w:r>
      <w:r>
        <w:rPr>
          <w:rFonts w:ascii="宋体" w:hAnsi="宋体" w:cs="Microsoft New Tai Lue"/>
          <w:bCs/>
          <w:szCs w:val="21"/>
        </w:rPr>
        <w:t xml:space="preserve">见</w:t>
      </w:r>
      <w:r>
        <w:rPr>
          <w:rFonts w:ascii="宋体" w:hAnsi="宋体" w:cs="Microsoft New Tai Lue"/>
          <w:b/>
          <w:bCs/>
          <w:szCs w:val="21"/>
        </w:rPr>
        <w:t xml:space="preserve">供应商须知前附表</w:t>
      </w:r>
      <w:r>
        <w:rPr>
          <w:rFonts w:hint="eastAsia" w:ascii="宋体" w:hAnsi="宋体" w:cs="Microsoft New Tai Lue"/>
          <w:bCs/>
          <w:szCs w:val="21"/>
        </w:rPr>
        <w:t xml:space="preserve">，负责具体评审事务，并独立履行职责。</w:t>
      </w:r>
      <w:bookmarkStart w:id="232" w:name="_Toc103848556"/>
      <w:r/>
      <w:bookmarkStart w:id="233" w:name="_Toc104560871"/>
      <w:r/>
      <w:bookmarkStart w:id="234" w:name="_Toc107246250"/>
      <w:r/>
      <w:r/>
    </w:p>
    <w:p>
      <w:pPr>
        <w:pStyle w:val="815"/>
        <w:ind w:left="0" w:right="0"/>
        <w:spacing w:before="0" w:after="0" w:line="360" w:lineRule="auto"/>
        <w:rPr>
          <w:rFonts w:hint="eastAsia" w:ascii="宋体" w:hAnsi="宋体" w:cs="Microsoft New Tai Lue"/>
        </w:rPr>
      </w:pPr>
      <w:r/>
      <w:bookmarkStart w:id="235" w:name="_Toc225714503"/>
      <w:r>
        <w:rPr>
          <w:rFonts w:hint="eastAsia" w:ascii="宋体" w:hAnsi="宋体" w:cs="Microsoft New Tai Lue"/>
        </w:rPr>
        <w:t xml:space="preserve">30.资格性审查</w:t>
      </w:r>
      <w:bookmarkEnd w:id="235"/>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30.1响应文件的资格性检查。项目开启仪式结束后，磋商小组应依法对供应商的资格进行审查。资格审查合格的供应商不足3家的，不进行评审。</w:t>
      </w:r>
      <w:r/>
    </w:p>
    <w:p>
      <w:pPr>
        <w:ind w:firstLine="422"/>
        <w:spacing w:line="360" w:lineRule="auto"/>
        <w:rPr>
          <w:rFonts w:hint="eastAsia" w:ascii="宋体" w:hAnsi="宋体" w:cs="Microsoft New Tai Lue"/>
          <w:b/>
          <w:szCs w:val="21"/>
        </w:rPr>
      </w:pPr>
      <w:r>
        <w:rPr>
          <w:rFonts w:ascii="宋体" w:hAnsi="宋体" w:cs="Segoe UI Symbol"/>
          <w:b/>
          <w:szCs w:val="21"/>
        </w:rPr>
        <w:t xml:space="preserve">★</w:t>
      </w:r>
      <w:r>
        <w:rPr>
          <w:rFonts w:hint="eastAsia" w:ascii="宋体" w:hAnsi="宋体" w:cs="Microsoft New Tai Lue"/>
          <w:b/>
          <w:szCs w:val="21"/>
        </w:rPr>
        <w:t xml:space="preserve">30.2供应商不具备磋商文件规定的供应商资格条件的，应在资格审查时按照无效响应处理。</w:t>
      </w:r>
      <w:r/>
    </w:p>
    <w:p>
      <w:pPr>
        <w:pStyle w:val="815"/>
        <w:ind w:left="0" w:right="0"/>
        <w:spacing w:before="0" w:after="0" w:line="360" w:lineRule="auto"/>
        <w:rPr>
          <w:rFonts w:hint="eastAsia" w:ascii="宋体" w:hAnsi="宋体" w:cs="Microsoft New Tai Lue"/>
        </w:rPr>
      </w:pPr>
      <w:r/>
      <w:bookmarkStart w:id="236" w:name="_Toc225714504"/>
      <w:r>
        <w:rPr>
          <w:rFonts w:ascii="宋体" w:hAnsi="宋体" w:cs="Microsoft New Tai Lue"/>
        </w:rPr>
        <w:t xml:space="preserve">3</w:t>
      </w:r>
      <w:bookmarkEnd w:id="232"/>
      <w:r/>
      <w:bookmarkEnd w:id="233"/>
      <w:r>
        <w:rPr>
          <w:rFonts w:ascii="宋体" w:hAnsi="宋体" w:cs="Microsoft New Tai Lue"/>
        </w:rPr>
        <w:t xml:space="preserve">1.</w:t>
      </w:r>
      <w:r>
        <w:rPr>
          <w:rFonts w:hint="eastAsia" w:ascii="宋体" w:hAnsi="宋体" w:cs="Microsoft New Tai Lue"/>
        </w:rPr>
        <w:t xml:space="preserve">符合性审查</w:t>
      </w:r>
      <w:bookmarkEnd w:id="234"/>
      <w:r/>
      <w:bookmarkEnd w:id="236"/>
      <w:r>
        <w:rPr>
          <w:rFonts w:ascii="宋体" w:hAnsi="宋体" w:cs="Microsoft New Tai Lue"/>
        </w:rPr>
        <w:t xml:space="preserve"> </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31.1响应文件的符合性审查。</w:t>
      </w:r>
      <w:r>
        <w:rPr>
          <w:rFonts w:hint="eastAsia" w:ascii="宋体" w:hAnsi="宋体" w:cs="Microsoft New Tai Lue"/>
          <w:bCs/>
          <w:szCs w:val="21"/>
        </w:rPr>
        <w:t xml:space="preserve">磋商小组</w:t>
      </w:r>
      <w:r>
        <w:rPr>
          <w:rFonts w:ascii="宋体" w:hAnsi="宋体" w:cs="Microsoft New Tai Lue"/>
          <w:bCs/>
          <w:szCs w:val="21"/>
        </w:rPr>
        <w:t xml:space="preserve">对通过资格性检查的供应商的响应文件进行符合性审查，以确定其是否满足磋商文件的实质性要求。实质性响应的</w:t>
      </w:r>
      <w:r>
        <w:rPr>
          <w:rFonts w:hint="eastAsia" w:ascii="宋体" w:hAnsi="宋体" w:cs="Microsoft New Tai Lue"/>
          <w:bCs/>
          <w:szCs w:val="21"/>
        </w:rPr>
        <w:t xml:space="preserve">响应</w:t>
      </w:r>
      <w:r>
        <w:rPr>
          <w:rFonts w:ascii="宋体" w:hAnsi="宋体" w:cs="Microsoft New Tai Lue"/>
          <w:bCs/>
          <w:szCs w:val="21"/>
        </w:rPr>
        <w:t xml:space="preserve">应该是与磋商文件要求的全部实质性条款、条件和规格相符，没有重大偏离或保留的</w:t>
      </w:r>
      <w:r>
        <w:rPr>
          <w:rFonts w:hint="eastAsia" w:ascii="宋体" w:hAnsi="宋体" w:cs="Microsoft New Tai Lue"/>
          <w:bCs/>
          <w:szCs w:val="21"/>
        </w:rPr>
        <w:t xml:space="preserve">响应</w:t>
      </w:r>
      <w:r>
        <w:rPr>
          <w:rFonts w:ascii="宋体" w:hAnsi="宋体" w:cs="Microsoft New Tai Lue"/>
          <w:bCs/>
          <w:szCs w:val="21"/>
        </w:rPr>
        <w:t xml:space="preserve">。</w:t>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31.2如果响应文件没有响应</w:t>
      </w:r>
      <w:r>
        <w:rPr>
          <w:rFonts w:hint="eastAsia" w:ascii="宋体" w:hAnsi="宋体" w:cs="Microsoft New Tai Lue"/>
          <w:b/>
          <w:bCs/>
          <w:szCs w:val="21"/>
        </w:rPr>
        <w:t xml:space="preserve">磋商文件实质性</w:t>
      </w:r>
      <w:r>
        <w:rPr>
          <w:rFonts w:ascii="宋体" w:hAnsi="宋体" w:cs="Microsoft New Tai Lue"/>
          <w:b/>
          <w:bCs/>
          <w:szCs w:val="21"/>
        </w:rPr>
        <w:t xml:space="preserve">要求，</w:t>
      </w:r>
      <w:r>
        <w:rPr>
          <w:rFonts w:hint="eastAsia" w:ascii="宋体" w:hAnsi="宋体" w:cs="Microsoft New Tai Lue"/>
          <w:b/>
          <w:bCs/>
          <w:szCs w:val="21"/>
        </w:rPr>
        <w:t xml:space="preserve">磋商小组</w:t>
      </w:r>
      <w:r>
        <w:rPr>
          <w:rFonts w:ascii="宋体" w:hAnsi="宋体" w:cs="Microsoft New Tai Lue"/>
          <w:b/>
          <w:bCs/>
          <w:szCs w:val="21"/>
        </w:rPr>
        <w:t xml:space="preserve">将予以拒绝，</w:t>
      </w:r>
      <w:r>
        <w:rPr>
          <w:rFonts w:hint="eastAsia" w:ascii="宋体" w:hAnsi="宋体" w:cs="Microsoft New Tai Lue"/>
          <w:b/>
          <w:bCs/>
          <w:szCs w:val="21"/>
        </w:rPr>
        <w:t xml:space="preserve">供应商</w:t>
      </w:r>
      <w:r>
        <w:rPr>
          <w:rFonts w:ascii="宋体" w:hAnsi="宋体" w:cs="Microsoft New Tai Lue"/>
          <w:b/>
          <w:bCs/>
          <w:szCs w:val="21"/>
        </w:rPr>
        <w:t xml:space="preserve">不得通过修改或撤销不合要求的偏离或保留而使其</w:t>
      </w:r>
      <w:r>
        <w:rPr>
          <w:rFonts w:hint="eastAsia" w:ascii="宋体" w:hAnsi="宋体" w:cs="Microsoft New Tai Lue"/>
          <w:b/>
          <w:bCs/>
          <w:szCs w:val="21"/>
        </w:rPr>
        <w:t xml:space="preserve">响应文件</w:t>
      </w:r>
      <w:r>
        <w:rPr>
          <w:rFonts w:ascii="宋体" w:hAnsi="宋体" w:cs="Microsoft New Tai Lue"/>
          <w:b/>
          <w:bCs/>
          <w:szCs w:val="21"/>
        </w:rPr>
        <w:t xml:space="preserve">成为实质性响应</w:t>
      </w:r>
      <w:r>
        <w:rPr>
          <w:rFonts w:hint="eastAsia" w:ascii="宋体" w:hAnsi="宋体" w:cs="Microsoft New Tai Lue"/>
          <w:b/>
          <w:bCs/>
          <w:szCs w:val="21"/>
        </w:rPr>
        <w:t xml:space="preserve">的文件</w:t>
      </w:r>
      <w:r>
        <w:rPr>
          <w:rFonts w:ascii="宋体" w:hAnsi="宋体" w:cs="Microsoft New Tai Lue"/>
          <w:b/>
          <w:bCs/>
          <w:szCs w:val="21"/>
        </w:rPr>
        <w:t xml:space="preserve">。</w:t>
      </w:r>
      <w:r/>
    </w:p>
    <w:p>
      <w:pPr>
        <w:ind w:firstLine="422"/>
        <w:spacing w:line="360" w:lineRule="auto"/>
        <w:rPr>
          <w:rFonts w:hint="eastAsia"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31.3响应文件有下列情况之一的，在符合性检查时按照无效响应处理：</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（1）未按照磋商文件规定要求签署、盖章的；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（2）报价超过磋商文件中规定的预算金额或者最高限价的；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（3）响应文件中承诺的响应有效期不满足磋商文件中载明的响应有效期的；</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未按照磋商文件规定提交磋商保证金的；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（5）响应文件含有采购人不能接受的附加条件的；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（6）响应文件不符合磋商文件中规定的其它实质性要求的；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（7）现行法律、法规、规章和磋商文件规定的其他无效情形。</w:t>
      </w:r>
      <w:r/>
    </w:p>
    <w:p>
      <w:pPr>
        <w:pStyle w:val="815"/>
        <w:ind w:left="0" w:right="0"/>
        <w:spacing w:before="0" w:after="0" w:line="360" w:lineRule="auto"/>
        <w:rPr>
          <w:rFonts w:hint="eastAsia" w:ascii="宋体" w:hAnsi="宋体" w:cs="Microsoft New Tai Lue"/>
        </w:rPr>
      </w:pPr>
      <w:r/>
      <w:bookmarkStart w:id="237" w:name="_Toc103848557"/>
      <w:r/>
      <w:bookmarkStart w:id="238" w:name="_Toc225714505"/>
      <w:r/>
      <w:bookmarkStart w:id="239" w:name="_Toc107246251"/>
      <w:r/>
      <w:bookmarkStart w:id="240" w:name="_Toc104560872"/>
      <w:r/>
      <w:bookmarkEnd w:id="230"/>
      <w:r>
        <w:rPr>
          <w:rFonts w:ascii="宋体" w:hAnsi="宋体" w:cs="Microsoft New Tai Lue"/>
        </w:rPr>
        <w:t xml:space="preserve">32.响应文件澄清</w:t>
      </w:r>
      <w:bookmarkEnd w:id="237"/>
      <w:r/>
      <w:bookmarkEnd w:id="238"/>
      <w:r/>
      <w:bookmarkEnd w:id="239"/>
      <w:r/>
      <w:bookmarkEnd w:id="240"/>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在评审期间，磋商小组有权以书面方式要求供应商对其响应文件中含义不明确、对同类问题表述不一致或者有明显文字和计算错误的内容作必要的澄清。接到磋商小组澄清要求的供应商应派人按评委会规定的时间和格式在“政府采购管理交易系统（苏采云）”中做出澄清，澄清的内容作为响应文件的补充部分，但报价和实质性的内容不得做任何更改。具体操作方式见《操作手册》。</w:t>
      </w:r>
      <w:r/>
    </w:p>
    <w:p>
      <w:pPr>
        <w:ind w:firstLine="422"/>
        <w:spacing w:line="360" w:lineRule="auto"/>
        <w:rPr>
          <w:rFonts w:hint="eastAsia" w:ascii="宋体" w:hAnsi="宋体"/>
          <w:b/>
          <w:bCs/>
          <w:szCs w:val="21"/>
        </w:rPr>
      </w:pPr>
      <w:r>
        <w:rPr>
          <w:rFonts w:hint="eastAsia" w:ascii="宋体" w:hAnsi="宋体" w:cs="Microsoft New Tai Lue"/>
          <w:szCs w:val="21"/>
        </w:rPr>
        <w:t xml:space="preserve">澄清文件将作为响应文件内容的一部分。</w:t>
      </w:r>
      <w:r/>
    </w:p>
    <w:p>
      <w:pPr>
        <w:pStyle w:val="815"/>
        <w:ind w:left="0" w:right="0"/>
        <w:spacing w:before="0" w:after="0" w:line="360" w:lineRule="auto"/>
        <w:rPr>
          <w:rFonts w:hint="eastAsia" w:ascii="宋体" w:hAnsi="宋体" w:cs="Microsoft New Tai Lue"/>
        </w:rPr>
      </w:pPr>
      <w:r/>
      <w:bookmarkStart w:id="241" w:name="_Toc225714506"/>
      <w:r>
        <w:rPr>
          <w:rFonts w:ascii="宋体" w:hAnsi="宋体" w:cs="Microsoft New Tai Lue"/>
        </w:rPr>
        <w:t xml:space="preserve">33.</w:t>
      </w:r>
      <w:r>
        <w:rPr>
          <w:rFonts w:hint="eastAsia" w:ascii="宋体" w:hAnsi="宋体" w:cs="Microsoft New Tai Lue"/>
        </w:rPr>
        <w:t xml:space="preserve">磋商</w:t>
      </w:r>
      <w:bookmarkEnd w:id="241"/>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33.1</w:t>
      </w:r>
      <w:r>
        <w:rPr>
          <w:rFonts w:hint="eastAsia" w:ascii="宋体" w:hAnsi="宋体" w:cs="Microsoft New Tai Lue"/>
          <w:bCs/>
          <w:szCs w:val="21"/>
        </w:rPr>
        <w:t xml:space="preserve">对于通过资格性和符合性审查的供应商，磋商小组所有成员将集中与单一供应商分别进行磋商。</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33.2</w:t>
      </w:r>
      <w:r>
        <w:rPr>
          <w:rFonts w:hint="eastAsia" w:ascii="宋体" w:hAnsi="宋体" w:cs="Microsoft New Tai Lue"/>
          <w:bCs/>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33.3</w:t>
      </w:r>
      <w:r>
        <w:rPr>
          <w:rFonts w:hint="eastAsia" w:ascii="宋体" w:hAnsi="宋体" w:cs="Microsoft New Tai Lue"/>
          <w:bCs/>
          <w:szCs w:val="21"/>
        </w:rPr>
        <w:t xml:space="preserve">对磋商文件作出的实质性变动是磋商文件的有效组成部分，磋商小组应当及时以书面形式同时通知所有参加磋商的供应商。</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33.4</w:t>
      </w:r>
      <w:r>
        <w:rPr>
          <w:rFonts w:hint="eastAsia" w:ascii="宋体" w:hAnsi="宋体" w:cs="Microsoft New Tai Lue"/>
          <w:bCs/>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815"/>
        <w:ind w:left="0" w:right="0"/>
        <w:spacing w:before="0" w:after="0" w:line="360" w:lineRule="auto"/>
        <w:rPr>
          <w:rFonts w:hint="eastAsia" w:ascii="宋体" w:hAnsi="宋体" w:cs="Microsoft New Tai Lue"/>
        </w:rPr>
      </w:pPr>
      <w:r/>
      <w:bookmarkStart w:id="242" w:name="_Toc225714507"/>
      <w:r>
        <w:rPr>
          <w:rFonts w:hint="eastAsia" w:ascii="宋体" w:hAnsi="宋体" w:cs="Microsoft New Tai Lue"/>
        </w:rPr>
        <w:t xml:space="preserve">3</w:t>
      </w:r>
      <w:r>
        <w:rPr>
          <w:rFonts w:ascii="宋体" w:hAnsi="宋体" w:cs="Microsoft New Tai Lue"/>
        </w:rPr>
        <w:t xml:space="preserve">4.</w:t>
      </w:r>
      <w:r>
        <w:rPr>
          <w:rFonts w:hint="eastAsia" w:ascii="宋体" w:hAnsi="宋体" w:cs="Microsoft New Tai Lue"/>
        </w:rPr>
        <w:t xml:space="preserve">最后报价</w:t>
      </w:r>
      <w:bookmarkEnd w:id="242"/>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4.1</w:t>
      </w:r>
      <w:r>
        <w:rPr>
          <w:rFonts w:hint="eastAsia" w:ascii="宋体" w:hAnsi="宋体" w:cs="Microsoft New Tai Lue"/>
          <w:bCs/>
          <w:szCs w:val="21"/>
        </w:rPr>
        <w:t xml:space="preserve">磋商文件能够详细列明采购标的的技术、服务要求的，磋商结束后，磋商小组将要求所有供应商在规定时间内提交最后报价。</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34.2</w:t>
      </w:r>
      <w:r>
        <w:rPr>
          <w:rFonts w:hint="eastAsia" w:ascii="宋体" w:hAnsi="宋体" w:cs="Microsoft New Tai Lue"/>
          <w:bCs/>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Microsoft New Tai Lue"/>
          <w:bCs/>
          <w:szCs w:val="21"/>
        </w:rPr>
      </w:pPr>
      <w:r>
        <w:rPr>
          <w:rFonts w:ascii="宋体" w:hAnsi="宋体" w:cs="Microsoft New Tai Lue"/>
          <w:bCs/>
          <w:szCs w:val="21"/>
        </w:rPr>
        <w:t xml:space="preserve">34.3</w:t>
      </w:r>
      <w:r>
        <w:rPr>
          <w:rFonts w:hint="eastAsia" w:ascii="宋体" w:hAnsi="宋体" w:cs="Microsoft New Tai Lue"/>
          <w:bCs/>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4.4</w:t>
      </w:r>
      <w:r>
        <w:rPr>
          <w:rFonts w:ascii="宋体" w:hAnsi="宋体" w:cs="Segoe UI Symbol"/>
          <w:b/>
          <w:szCs w:val="21"/>
        </w:rPr>
        <w:t xml:space="preserve">★</w:t>
      </w:r>
      <w:r>
        <w:rPr>
          <w:rFonts w:hint="eastAsia" w:ascii="宋体" w:hAnsi="宋体" w:cs="Microsoft New Tai Lue"/>
          <w:b/>
          <w:bCs/>
          <w:szCs w:val="21"/>
        </w:rPr>
        <w:t xml:space="preserve">供应商未在磋商小组规定的时间内完成最后报价的视为放弃磋商，其磋商响应按无效响应处理。最后报价须由供应商法定代表人或授权代表签字或者加盖公章。</w:t>
      </w:r>
      <w:r>
        <w:rPr>
          <w:rFonts w:hint="eastAsia" w:ascii="宋体" w:hAnsi="宋体" w:cs="Microsoft New Tai Lue"/>
          <w:bCs/>
          <w:szCs w:val="21"/>
        </w:rPr>
        <w:t xml:space="preserve">已提交响应文件的供应商，在提交最后报价之前，若因磋商文件实质性变动导致供应商无法满足采购需求的，允许供应商退出磋商。采购方应当退还退出磋商的供应商的磋商保证金。</w:t>
      </w:r>
      <w:r/>
    </w:p>
    <w:p>
      <w:pPr>
        <w:pStyle w:val="815"/>
        <w:ind w:left="0" w:right="0"/>
        <w:spacing w:before="0" w:after="0" w:line="360" w:lineRule="auto"/>
        <w:rPr>
          <w:rFonts w:hint="eastAsia" w:ascii="宋体" w:hAnsi="宋体" w:cs="Microsoft New Tai Lue"/>
        </w:rPr>
      </w:pPr>
      <w:r/>
      <w:bookmarkStart w:id="243" w:name="_Toc107246252"/>
      <w:r/>
      <w:bookmarkStart w:id="244" w:name="_Toc225714508"/>
      <w:r>
        <w:rPr>
          <w:rFonts w:ascii="宋体" w:hAnsi="宋体" w:cs="Microsoft New Tai Lue"/>
        </w:rPr>
        <w:t xml:space="preserve">35.</w:t>
      </w:r>
      <w:bookmarkEnd w:id="243"/>
      <w:r>
        <w:rPr>
          <w:rFonts w:hint="eastAsia" w:ascii="宋体" w:hAnsi="宋体" w:cs="Microsoft New Tai Lue"/>
        </w:rPr>
        <w:t xml:space="preserve">最后报价修正</w:t>
      </w:r>
      <w:bookmarkEnd w:id="244"/>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35.1</w:t>
      </w:r>
      <w:r>
        <w:rPr>
          <w:rFonts w:hint="eastAsia" w:ascii="宋体" w:hAnsi="宋体" w:cs="Microsoft New Tai Lue"/>
          <w:szCs w:val="21"/>
        </w:rPr>
        <w:t xml:space="preserve">最后</w:t>
      </w:r>
      <w:r>
        <w:rPr>
          <w:rFonts w:ascii="宋体" w:hAnsi="宋体" w:cs="Microsoft New Tai Lue"/>
          <w:szCs w:val="21"/>
        </w:rPr>
        <w:t xml:space="preserve">报价出现前后不一致的，除磋商文件另有规定外，按照下列规定修正：</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（1）大写金额和小写金额不一致的，以大写金额为准；</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（2）单价金额小数点或者百分比有明显错位的，以报价一览表的总价为准，并修改单价；</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（3）总价金额与按单价汇总金额不一致的，以单价金额计算结果为准。</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szCs w:val="21"/>
        </w:rPr>
        <w:t xml:space="preserve">响应</w:t>
      </w:r>
      <w:r>
        <w:rPr>
          <w:rFonts w:ascii="宋体" w:hAnsi="宋体" w:cs="Microsoft New Tai Lue"/>
          <w:szCs w:val="21"/>
        </w:rPr>
        <w:t xml:space="preserve">无效。</w:t>
      </w:r>
      <w:r/>
    </w:p>
    <w:p>
      <w:pPr>
        <w:pStyle w:val="815"/>
        <w:ind w:left="0" w:right="0"/>
        <w:spacing w:before="0" w:after="0" w:line="360" w:lineRule="auto"/>
        <w:rPr>
          <w:rFonts w:hint="eastAsia" w:ascii="宋体" w:hAnsi="宋体" w:cs="Microsoft New Tai Lue"/>
        </w:rPr>
      </w:pPr>
      <w:r/>
      <w:bookmarkStart w:id="245" w:name="_Toc103848559"/>
      <w:r/>
      <w:bookmarkStart w:id="246" w:name="_Toc107246254"/>
      <w:r/>
      <w:bookmarkStart w:id="247" w:name="_Toc104560874"/>
      <w:r/>
      <w:bookmarkStart w:id="248" w:name="_Toc225714509"/>
      <w:r>
        <w:rPr>
          <w:rFonts w:ascii="宋体" w:hAnsi="宋体" w:cs="Microsoft New Tai Lue"/>
        </w:rPr>
        <w:t xml:space="preserve">36</w:t>
      </w:r>
      <w:bookmarkEnd w:id="245"/>
      <w:r/>
      <w:bookmarkEnd w:id="246"/>
      <w:r/>
      <w:bookmarkEnd w:id="247"/>
      <w:r>
        <w:rPr>
          <w:rFonts w:ascii="宋体" w:hAnsi="宋体" w:cs="Microsoft New Tai Lue"/>
        </w:rPr>
        <w:t xml:space="preserve">.</w:t>
      </w:r>
      <w:r>
        <w:rPr>
          <w:rFonts w:hint="eastAsia" w:ascii="宋体" w:hAnsi="宋体" w:cs="Microsoft New Tai Lue"/>
        </w:rPr>
        <w:t xml:space="preserve">评审方法和评审标准</w:t>
      </w:r>
      <w:bookmarkEnd w:id="248"/>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6.1</w:t>
      </w:r>
      <w:r>
        <w:rPr>
          <w:rFonts w:hint="eastAsia" w:ascii="宋体" w:hAnsi="宋体" w:cs="Microsoft New Tai Lue"/>
          <w:szCs w:val="21"/>
        </w:rPr>
        <w:t xml:space="preserve">经磋商确定最终采购需求和提交最后报价的供应商后，由磋商小组采用综合评分法对</w:t>
      </w:r>
      <w:r>
        <w:rPr>
          <w:rFonts w:hint="eastAsia" w:ascii="宋体" w:hAnsi="宋体" w:cs="Microsoft New Tai Lue"/>
          <w:szCs w:val="21"/>
        </w:rPr>
        <w:t xml:space="preserve">提交最后报价的供应商的响应文件和最后报价进行综合评分。</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36.2磋商小组应当按照磋商文件中</w:t>
      </w:r>
      <w:r>
        <w:rPr>
          <w:rFonts w:hint="eastAsia" w:ascii="宋体" w:hAnsi="宋体" w:cs="Microsoft New Tai Lue"/>
          <w:szCs w:val="21"/>
        </w:rPr>
        <w:t xml:space="preserve">第五章《</w:t>
      </w:r>
      <w:r>
        <w:rPr>
          <w:rFonts w:ascii="宋体" w:hAnsi="宋体" w:cs="Microsoft New Tai Lue"/>
          <w:szCs w:val="21"/>
        </w:rPr>
        <w:t xml:space="preserve">评审</w:t>
      </w:r>
      <w:r>
        <w:rPr>
          <w:rFonts w:hint="eastAsia" w:ascii="宋体" w:hAnsi="宋体" w:cs="Microsoft New Tai Lue"/>
          <w:szCs w:val="21"/>
        </w:rPr>
        <w:t xml:space="preserve">方法</w:t>
      </w:r>
      <w:r>
        <w:rPr>
          <w:rFonts w:ascii="宋体" w:hAnsi="宋体" w:cs="Microsoft New Tai Lue"/>
          <w:szCs w:val="21"/>
        </w:rPr>
        <w:t xml:space="preserve">和</w:t>
      </w:r>
      <w:r>
        <w:rPr>
          <w:rFonts w:hint="eastAsia" w:ascii="宋体" w:hAnsi="宋体" w:cs="Microsoft New Tai Lue"/>
          <w:szCs w:val="21"/>
        </w:rPr>
        <w:t xml:space="preserve">评审</w:t>
      </w:r>
      <w:r>
        <w:rPr>
          <w:rFonts w:ascii="宋体" w:hAnsi="宋体" w:cs="Microsoft New Tai Lue"/>
          <w:szCs w:val="21"/>
        </w:rPr>
        <w:t xml:space="preserve">标准</w:t>
      </w:r>
      <w:r>
        <w:rPr>
          <w:rFonts w:hint="eastAsia" w:ascii="宋体" w:hAnsi="宋体" w:cs="Microsoft New Tai Lue"/>
          <w:szCs w:val="21"/>
        </w:rPr>
        <w:t xml:space="preserve">》</w:t>
      </w:r>
      <w:r>
        <w:rPr>
          <w:rFonts w:ascii="宋体" w:hAnsi="宋体" w:cs="Microsoft New Tai Lue"/>
          <w:szCs w:val="21"/>
        </w:rPr>
        <w:t xml:space="preserve">，</w:t>
      </w:r>
      <w:bookmarkStart w:id="249" w:name="_Toc107246255"/>
      <w:r>
        <w:rPr>
          <w:rFonts w:hint="eastAsia" w:ascii="宋体" w:hAnsi="宋体" w:cs="Microsoft New Tai Lue"/>
          <w:szCs w:val="21"/>
        </w:rPr>
        <w:t xml:space="preserve">对每份响应文件及其补充文件进行评审，确定成交候选供应商。</w:t>
      </w:r>
      <w:r/>
    </w:p>
    <w:p>
      <w:pPr>
        <w:ind w:firstLine="420"/>
        <w:jc w:val="left"/>
        <w:spacing w:line="360" w:lineRule="auto"/>
        <w:rPr>
          <w:rFonts w:hint="eastAsia" w:ascii="宋体" w:hAnsi="宋体"/>
        </w:rPr>
      </w:pPr>
      <w:r>
        <w:rPr>
          <w:rFonts w:ascii="宋体" w:hAnsi="宋体" w:cs="Microsoft New Tai Lue"/>
          <w:szCs w:val="21"/>
        </w:rPr>
        <w:t xml:space="preserve">36</w:t>
      </w:r>
      <w:r>
        <w:rPr>
          <w:rFonts w:hint="eastAsia" w:ascii="宋体" w:hAnsi="宋体" w:cs="Microsoft New Tai Lue"/>
          <w:szCs w:val="21"/>
        </w:rPr>
        <w:t xml:space="preserve">.3 磋商文件没有规定的评审标准不作为评审依据。</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6.4</w:t>
      </w:r>
      <w:r>
        <w:rPr>
          <w:rFonts w:hint="eastAsia" w:ascii="宋体" w:hAnsi="宋体" w:cs="Microsoft New Tai Lue"/>
          <w:szCs w:val="21"/>
        </w:rPr>
        <w:t xml:space="preserve">评审时，磋商小组各成员应当独立对每个有效响应的文件进行评价、打分，然后汇总每个供应商每项评分因素的得分。</w:t>
      </w:r>
      <w:r/>
    </w:p>
    <w:p>
      <w:pPr>
        <w:pStyle w:val="815"/>
        <w:ind w:left="0" w:right="0"/>
        <w:spacing w:before="0" w:after="0" w:line="360" w:lineRule="auto"/>
        <w:tabs>
          <w:tab w:val="left" w:pos="5882" w:leader="none"/>
        </w:tabs>
        <w:rPr>
          <w:rFonts w:hint="eastAsia" w:ascii="宋体" w:hAnsi="宋体" w:cs="Microsoft New Tai Lue"/>
        </w:rPr>
      </w:pPr>
      <w:r/>
      <w:bookmarkStart w:id="250" w:name="_Toc225714510"/>
      <w:r/>
      <w:bookmarkStart w:id="251" w:name="_Toc104560876"/>
      <w:r/>
      <w:bookmarkStart w:id="252" w:name="_Toc107246256"/>
      <w:r/>
      <w:bookmarkStart w:id="253" w:name="_Toc103848561"/>
      <w:r/>
      <w:bookmarkEnd w:id="249"/>
      <w:r>
        <w:rPr>
          <w:rFonts w:ascii="宋体" w:hAnsi="宋体" w:cs="Microsoft New Tai Lue"/>
        </w:rPr>
        <w:t xml:space="preserve">37.评审过程的保密</w:t>
      </w:r>
      <w:bookmarkEnd w:id="250"/>
      <w:r/>
      <w:bookmarkEnd w:id="251"/>
      <w:r/>
      <w:bookmarkEnd w:id="252"/>
      <w:r/>
      <w:bookmarkEnd w:id="253"/>
      <w:r>
        <w:rPr>
          <w:rFonts w:ascii="宋体" w:hAnsi="宋体" w:cs="Microsoft New Tai Lue"/>
        </w:rPr>
        <w:tab/>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37.1</w:t>
      </w:r>
      <w:r>
        <w:rPr>
          <w:rFonts w:hint="eastAsia" w:ascii="宋体" w:hAnsi="宋体" w:cs="Microsoft New Tai Lue"/>
          <w:szCs w:val="21"/>
        </w:rPr>
        <w:t xml:space="preserve">磋商小组成员名单在评审结果公示前应当保密。</w:t>
      </w:r>
      <w:r/>
    </w:p>
    <w:p>
      <w:pPr>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7.2</w:t>
      </w:r>
      <w:r>
        <w:rPr>
          <w:rFonts w:hint="eastAsia" w:ascii="宋体" w:hAnsi="宋体" w:cs="Microsoft New Tai Lue"/>
          <w:szCs w:val="21"/>
        </w:rPr>
        <w:t xml:space="preserve">采购方应当</w:t>
      </w:r>
      <w:r>
        <w:rPr>
          <w:rFonts w:ascii="宋体" w:hAnsi="宋体" w:cs="Microsoft New Tai Lue"/>
          <w:szCs w:val="21"/>
        </w:rPr>
        <w:t xml:space="preserve">采取必要</w:t>
      </w:r>
      <w:r>
        <w:rPr>
          <w:rFonts w:hint="eastAsia" w:ascii="宋体" w:hAnsi="宋体" w:cs="Microsoft New Tai Lue"/>
          <w:szCs w:val="21"/>
        </w:rPr>
        <w:t xml:space="preserve">的</w:t>
      </w:r>
      <w:r>
        <w:rPr>
          <w:rFonts w:ascii="宋体" w:hAnsi="宋体" w:cs="Microsoft New Tai Lue"/>
          <w:szCs w:val="21"/>
        </w:rPr>
        <w:t xml:space="preserve">措施，保证评审在严格保密的情况下进行。</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37.3</w:t>
      </w:r>
      <w:r>
        <w:rPr>
          <w:rFonts w:hint="eastAsia" w:ascii="宋体" w:hAnsi="宋体" w:cs="Microsoft New Tai Lue"/>
          <w:szCs w:val="21"/>
        </w:rPr>
        <w:t xml:space="preserve">有关人员对评审情况以及在评审过程中获悉的国家秘密、商业秘密负有保密责任。</w:t>
      </w:r>
      <w:r/>
    </w:p>
    <w:p>
      <w:pPr>
        <w:pStyle w:val="815"/>
        <w:ind w:left="0" w:right="0"/>
        <w:spacing w:before="0" w:after="0" w:line="360" w:lineRule="auto"/>
        <w:rPr>
          <w:rFonts w:hint="eastAsia" w:ascii="宋体" w:hAnsi="宋体" w:cs="Microsoft New Tai Lue"/>
        </w:rPr>
      </w:pPr>
      <w:r/>
      <w:bookmarkStart w:id="254" w:name="_Toc225714511"/>
      <w:r>
        <w:rPr>
          <w:rFonts w:ascii="宋体" w:hAnsi="宋体" w:cs="Microsoft New Tai Lue"/>
        </w:rPr>
        <w:t xml:space="preserve">六．</w:t>
      </w:r>
      <w:r>
        <w:rPr>
          <w:rFonts w:hint="eastAsia" w:ascii="宋体" w:hAnsi="宋体" w:cs="Microsoft New Tai Lue"/>
        </w:rPr>
        <w:t xml:space="preserve">确定成交</w:t>
      </w:r>
      <w:bookmarkEnd w:id="254"/>
      <w:r/>
      <w:r/>
    </w:p>
    <w:p>
      <w:pPr>
        <w:pStyle w:val="815"/>
        <w:ind w:left="0" w:right="0"/>
        <w:spacing w:before="0" w:after="0" w:line="360" w:lineRule="auto"/>
        <w:rPr>
          <w:rFonts w:hint="eastAsia" w:ascii="宋体" w:hAnsi="宋体" w:cs="Microsoft New Tai Lue"/>
        </w:rPr>
      </w:pPr>
      <w:r/>
      <w:bookmarkStart w:id="255" w:name="_Toc103848563"/>
      <w:r/>
      <w:bookmarkStart w:id="256" w:name="_Toc104560878"/>
      <w:r/>
      <w:bookmarkStart w:id="257" w:name="_Toc107246258"/>
      <w:r/>
      <w:bookmarkStart w:id="258" w:name="_Toc225714512"/>
      <w:r>
        <w:rPr>
          <w:rFonts w:ascii="宋体" w:hAnsi="宋体" w:cs="Microsoft New Tai Lue"/>
        </w:rPr>
        <w:t xml:space="preserve">38.</w:t>
      </w:r>
      <w:bookmarkEnd w:id="255"/>
      <w:r/>
      <w:bookmarkEnd w:id="256"/>
      <w:r>
        <w:rPr>
          <w:rFonts w:hint="eastAsia" w:ascii="宋体" w:hAnsi="宋体" w:cs="Microsoft New Tai Lue"/>
        </w:rPr>
        <w:t xml:space="preserve">推荐</w:t>
      </w:r>
      <w:r>
        <w:rPr>
          <w:rFonts w:ascii="宋体" w:hAnsi="宋体" w:cs="Microsoft New Tai Lue"/>
        </w:rPr>
        <w:t xml:space="preserve">成交</w:t>
      </w:r>
      <w:bookmarkEnd w:id="257"/>
      <w:r>
        <w:rPr>
          <w:rFonts w:hint="eastAsia" w:ascii="宋体" w:hAnsi="宋体" w:cs="Microsoft New Tai Lue"/>
        </w:rPr>
        <w:t xml:space="preserve">候选供应商</w:t>
      </w:r>
      <w:bookmarkEnd w:id="258"/>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8.1</w:t>
      </w:r>
      <w:r>
        <w:rPr>
          <w:rFonts w:hint="eastAsia" w:ascii="宋体" w:hAnsi="宋体" w:cs="Microsoft New Tai Lue"/>
          <w:szCs w:val="21"/>
        </w:rPr>
        <w:t xml:space="preserve">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15"/>
        <w:ind w:left="0" w:right="0"/>
        <w:spacing w:before="0" w:after="0" w:line="360" w:lineRule="auto"/>
        <w:rPr>
          <w:rFonts w:hint="eastAsia" w:ascii="宋体" w:hAnsi="宋体" w:cs="Microsoft New Tai Lue"/>
        </w:rPr>
      </w:pPr>
      <w:r/>
      <w:bookmarkStart w:id="259" w:name="_Toc103848564"/>
      <w:r/>
      <w:bookmarkStart w:id="260" w:name="_Toc104560879"/>
      <w:r/>
      <w:bookmarkStart w:id="261" w:name="_Toc107246259"/>
      <w:r/>
      <w:bookmarkStart w:id="262" w:name="_Toc225714513"/>
      <w:r>
        <w:rPr>
          <w:rFonts w:ascii="宋体" w:hAnsi="宋体" w:cs="Microsoft New Tai Lue"/>
        </w:rPr>
        <w:t xml:space="preserve">39.</w:t>
      </w:r>
      <w:bookmarkEnd w:id="259"/>
      <w:r/>
      <w:bookmarkEnd w:id="260"/>
      <w:r/>
      <w:bookmarkEnd w:id="261"/>
      <w:r>
        <w:rPr>
          <w:rFonts w:hint="eastAsia" w:ascii="宋体" w:hAnsi="宋体" w:cs="Microsoft New Tai Lue"/>
        </w:rPr>
        <w:t xml:space="preserve">确定成交供应商</w:t>
      </w:r>
      <w:bookmarkEnd w:id="262"/>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39.1</w:t>
      </w:r>
      <w:r>
        <w:rPr>
          <w:rFonts w:hint="eastAsia" w:ascii="宋体" w:hAnsi="宋体" w:cs="Microsoft New Tai Lue"/>
          <w:szCs w:val="21"/>
        </w:rPr>
        <w:t xml:space="preserve">采购人确定1名成交供应商后，采购代理机构应将成交结果通知所有的供应商，并向成交供应商发出成交通知。</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39.2</w:t>
      </w:r>
      <w:r>
        <w:rPr>
          <w:rFonts w:hint="eastAsia" w:ascii="宋体" w:hAnsi="宋体" w:cs="Microsoft New Tai Lue"/>
          <w:szCs w:val="21"/>
        </w:rPr>
        <w:t xml:space="preserve">成交供应商收到成交通知书后，须立即以书面形式回复采购代理机构，确认成交通知书已收到，并同意接受。</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39.3</w:t>
      </w:r>
      <w:r>
        <w:rPr>
          <w:rFonts w:hint="eastAsia" w:ascii="宋体" w:hAnsi="宋体" w:cs="Microsoft New Tai Lue"/>
          <w:szCs w:val="21"/>
        </w:rPr>
        <w:t xml:space="preserve">发出成交通知书的同时，</w:t>
      </w:r>
      <w:r>
        <w:rPr>
          <w:rFonts w:ascii="宋体" w:hAnsi="宋体" w:cs="Microsoft New Tai Lue"/>
          <w:szCs w:val="21"/>
        </w:rPr>
        <w:t xml:space="preserve">采购代理机构将在</w:t>
      </w:r>
      <w:r>
        <w:rPr>
          <w:rFonts w:hint="eastAsia" w:ascii="宋体" w:hAnsi="宋体" w:cs="Microsoft New Tai Lue"/>
          <w:b/>
          <w:szCs w:val="21"/>
        </w:rPr>
        <w:t xml:space="preserve">供应商须知前附表</w:t>
      </w:r>
      <w:r>
        <w:rPr>
          <w:rFonts w:hint="eastAsia" w:ascii="宋体" w:hAnsi="宋体" w:cs="Microsoft New Tai Lue"/>
          <w:szCs w:val="21"/>
        </w:rPr>
        <w:t xml:space="preserve">规定的公告媒体上发布</w:t>
      </w:r>
      <w:r>
        <w:rPr>
          <w:rFonts w:ascii="宋体" w:hAnsi="宋体" w:cs="Microsoft New Tai Lue"/>
          <w:szCs w:val="21"/>
        </w:rPr>
        <w:t xml:space="preserve">成交公告</w:t>
      </w:r>
      <w:r>
        <w:rPr>
          <w:rFonts w:hint="eastAsia" w:ascii="宋体" w:hAnsi="宋体" w:cs="Microsoft New Tai Lue"/>
          <w:szCs w:val="21"/>
        </w:rPr>
        <w:t xml:space="preserve">，并将磋商文件随成交结果同时公告。</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39.4成交通知书将是合同的组成部分。对采购人和成交供应商均具有法律效力。</w:t>
      </w:r>
      <w:r/>
    </w:p>
    <w:p>
      <w:pPr>
        <w:ind w:firstLine="420"/>
        <w:spacing w:line="360" w:lineRule="auto"/>
        <w:rPr>
          <w:rFonts w:hint="eastAsia" w:ascii="宋体" w:hAnsi="宋体" w:cs="Microsoft New Tai Lue"/>
          <w:szCs w:val="21"/>
        </w:rPr>
      </w:pPr>
      <w:r>
        <w:rPr>
          <w:rFonts w:ascii="宋体" w:hAnsi="宋体" w:cs="Microsoft New Tai Lue"/>
          <w:szCs w:val="21"/>
        </w:rPr>
        <w:t xml:space="preserve">39.</w:t>
      </w:r>
      <w:bookmarkStart w:id="263" w:name="_Toc104560875"/>
      <w:r/>
      <w:bookmarkStart w:id="264" w:name="_Toc103848560"/>
      <w:r>
        <w:rPr>
          <w:rFonts w:ascii="宋体" w:hAnsi="宋体" w:cs="Microsoft New Tai Lue"/>
          <w:szCs w:val="21"/>
        </w:rPr>
        <w:t xml:space="preserve">5成交通知书发出后</w:t>
      </w:r>
      <w:r>
        <w:rPr>
          <w:rFonts w:hint="eastAsia" w:ascii="宋体" w:hAnsi="宋体" w:cs="Microsoft New Tai Lue"/>
          <w:szCs w:val="21"/>
        </w:rPr>
        <w:t xml:space="preserve">，成交供应商无正当理由不得放弃成交，否则将依法承担法律责任。</w:t>
      </w:r>
      <w:r/>
    </w:p>
    <w:p>
      <w:pPr>
        <w:pStyle w:val="815"/>
        <w:ind w:left="0" w:right="0"/>
        <w:spacing w:before="0" w:after="0" w:line="360" w:lineRule="auto"/>
        <w:rPr>
          <w:rFonts w:hint="eastAsia" w:ascii="宋体" w:hAnsi="宋体" w:cs="Microsoft New Tai Lue"/>
        </w:rPr>
      </w:pPr>
      <w:r/>
      <w:bookmarkStart w:id="265" w:name="_Toc107246260"/>
      <w:r/>
      <w:bookmarkStart w:id="266" w:name="_Toc225714514"/>
      <w:r>
        <w:rPr>
          <w:rFonts w:ascii="宋体" w:hAnsi="宋体" w:cs="Microsoft New Tai Lue"/>
        </w:rPr>
        <w:t xml:space="preserve">40.</w:t>
      </w:r>
      <w:bookmarkEnd w:id="263"/>
      <w:r/>
      <w:bookmarkEnd w:id="264"/>
      <w:r/>
      <w:bookmarkEnd w:id="265"/>
      <w:r>
        <w:rPr>
          <w:rFonts w:hint="eastAsia" w:ascii="宋体" w:hAnsi="宋体" w:cs="Microsoft New Tai Lue"/>
        </w:rPr>
        <w:t xml:space="preserve">终止竞争性磋商采购活动</w:t>
      </w:r>
      <w:bookmarkEnd w:id="266"/>
      <w:r/>
      <w:r/>
    </w:p>
    <w:p>
      <w:pPr>
        <w:ind w:firstLine="315"/>
        <w:jc w:val="left"/>
        <w:spacing w:line="360" w:lineRule="auto"/>
        <w:rPr>
          <w:rFonts w:hint="eastAsia" w:ascii="宋体" w:hAnsi="宋体" w:cs="Microsoft New Tai Lue"/>
          <w:szCs w:val="21"/>
        </w:rPr>
      </w:pPr>
      <w:r>
        <w:rPr>
          <w:rFonts w:ascii="宋体" w:hAnsi="宋体" w:cs="Segoe UI Symbol"/>
          <w:szCs w:val="21"/>
        </w:rPr>
        <w:t xml:space="preserve">4</w:t>
      </w:r>
      <w:r>
        <w:rPr>
          <w:rFonts w:ascii="宋体" w:hAnsi="宋体" w:cs="Microsoft New Tai Lue"/>
          <w:szCs w:val="21"/>
        </w:rPr>
        <w:t xml:space="preserve">0</w:t>
      </w:r>
      <w:r>
        <w:rPr>
          <w:rFonts w:hint="eastAsia" w:ascii="宋体" w:hAnsi="宋体" w:cs="Microsoft New Tai Lue"/>
          <w:szCs w:val="21"/>
        </w:rPr>
        <w:t xml:space="preserve">.1出现下列情形之一的，采购人或者采购代理机构应当终止竞争性磋商采购活动，发布项目终止公告并说明原因，重新开展采购活动：</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（1）因情况变化，不再符合规定的竞争性磋商采购方式适用情形的；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（2）出现影响采购公正的违法、违规行为的；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（3）除本磋商文件规定的特殊情形外，在采购过程中符合要求的供应商或者报价未超过采购预算的供应商不足3家的。</w:t>
      </w:r>
      <w:r/>
    </w:p>
    <w:p>
      <w:pPr>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（4）因重大变故，采购任务取消的。</w:t>
      </w:r>
      <w:r/>
    </w:p>
    <w:p>
      <w:pPr>
        <w:ind w:firstLine="315"/>
        <w:jc w:val="left"/>
        <w:spacing w:line="360" w:lineRule="auto"/>
        <w:rPr>
          <w:rFonts w:hint="eastAsia" w:ascii="宋体" w:hAnsi="宋体" w:cs="Microsoft New Tai Lue"/>
          <w:szCs w:val="21"/>
        </w:rPr>
      </w:pPr>
      <w:r>
        <w:rPr>
          <w:rFonts w:ascii="宋体" w:hAnsi="宋体" w:cs="Microsoft New Tai Lue"/>
          <w:szCs w:val="21"/>
        </w:rPr>
        <w:t xml:space="preserve">40.2</w:t>
      </w:r>
      <w:r>
        <w:rPr>
          <w:rFonts w:hint="eastAsia" w:ascii="宋体" w:hAnsi="宋体" w:cs="Microsoft New Tai Lue"/>
          <w:szCs w:val="21"/>
        </w:rPr>
        <w:t xml:space="preserve">在采购活动中因重大变故，采购任务取消的，采购人或者采购代理机构应当终止采购</w:t>
      </w:r>
      <w:r>
        <w:rPr>
          <w:rFonts w:hint="eastAsia" w:ascii="宋体" w:hAnsi="宋体" w:cs="Microsoft New Tai Lue"/>
          <w:szCs w:val="21"/>
        </w:rPr>
        <w:t xml:space="preserve">活动，通知所有参加采购活动的供应商，并将项目实施情况和采购任务取消原因报送本级财政部门。</w:t>
      </w:r>
      <w:r/>
    </w:p>
    <w:p>
      <w:pPr>
        <w:pStyle w:val="815"/>
        <w:ind w:left="0" w:right="0"/>
        <w:spacing w:before="0" w:after="0" w:line="360" w:lineRule="auto"/>
        <w:rPr>
          <w:rFonts w:hint="eastAsia" w:ascii="宋体" w:hAnsi="宋体" w:cs="Microsoft New Tai Lue"/>
        </w:rPr>
      </w:pPr>
      <w:r/>
      <w:bookmarkStart w:id="267" w:name="_Toc104560880"/>
      <w:r/>
      <w:bookmarkStart w:id="268" w:name="_Toc107246261"/>
      <w:r/>
      <w:bookmarkStart w:id="269" w:name="_Toc225714515"/>
      <w:r/>
      <w:bookmarkStart w:id="270" w:name="_Toc103848565"/>
      <w:r/>
      <w:bookmarkStart w:id="271" w:name="_Toc513029237"/>
      <w:r/>
      <w:bookmarkStart w:id="272" w:name="_Toc16938553"/>
      <w:r/>
      <w:bookmarkStart w:id="273" w:name="_Toc20823309"/>
      <w:r>
        <w:rPr>
          <w:rFonts w:ascii="宋体" w:hAnsi="宋体" w:cs="Microsoft New Tai Lue"/>
        </w:rPr>
        <w:t xml:space="preserve">41.签订合同</w:t>
      </w:r>
      <w:bookmarkEnd w:id="267"/>
      <w:r/>
      <w:bookmarkEnd w:id="268"/>
      <w:r/>
      <w:bookmarkEnd w:id="269"/>
      <w:r/>
      <w:bookmarkEnd w:id="270"/>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41.2成交供应商</w:t>
      </w:r>
      <w:r>
        <w:rPr>
          <w:rFonts w:hint="eastAsia" w:ascii="宋体" w:hAnsi="宋体" w:cs="Microsoft New Tai Lue"/>
          <w:szCs w:val="21"/>
        </w:rPr>
        <w:t xml:space="preserve">拒绝</w:t>
      </w:r>
      <w:r>
        <w:rPr>
          <w:rFonts w:ascii="宋体" w:hAnsi="宋体" w:cs="Microsoft New Tai Lue"/>
          <w:szCs w:val="21"/>
        </w:rPr>
        <w:t xml:space="preserve">与采购人签订合同的，采购人</w:t>
      </w:r>
      <w:r>
        <w:rPr>
          <w:rFonts w:hint="eastAsia" w:ascii="宋体" w:hAnsi="宋体" w:cs="Microsoft New Tai Lue"/>
          <w:szCs w:val="21"/>
        </w:rPr>
        <w:t xml:space="preserve">可以</w:t>
      </w:r>
      <w:r>
        <w:rPr>
          <w:rFonts w:ascii="宋体" w:hAnsi="宋体" w:cs="Microsoft New Tai Lue"/>
          <w:szCs w:val="21"/>
        </w:rPr>
        <w:t xml:space="preserve">按照评审报告推荐的成交候选人名单排序，确定下一候选人为成交供应商，</w:t>
      </w:r>
      <w:r>
        <w:rPr>
          <w:rFonts w:hint="eastAsia" w:ascii="宋体" w:hAnsi="宋体" w:cs="Microsoft New Tai Lue"/>
          <w:szCs w:val="21"/>
        </w:rPr>
        <w:t xml:space="preserve">也可以</w:t>
      </w:r>
      <w:r>
        <w:rPr>
          <w:rFonts w:ascii="宋体" w:hAnsi="宋体" w:cs="Microsoft New Tai Lue"/>
          <w:szCs w:val="21"/>
        </w:rPr>
        <w:t xml:space="preserve">重新开展政府采购活动。</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41.3联合体成交的，联合体各方应当共同与采购人签订合同，就成交项目向采购人承担连带责任。</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41.4</w:t>
      </w:r>
      <w:r>
        <w:rPr>
          <w:rFonts w:hint="eastAsia" w:ascii="宋体" w:hAnsi="宋体" w:cs="Microsoft New Tai Lue"/>
          <w:szCs w:val="21"/>
        </w:rPr>
        <w:t xml:space="preserve">政府采购合同不能转包</w:t>
      </w:r>
      <w:r>
        <w:rPr>
          <w:rFonts w:ascii="宋体" w:hAnsi="宋体" w:cs="Microsoft New Tai Lue"/>
          <w:szCs w:val="21"/>
        </w:rPr>
        <w:t xml:space="preserve">。未经采购人同意，成交供应商也不得采用分包的形式履行合同，否则采购人有权终止合同。转包或分包造成采购人损失的，成交供应商应承担相应赔偿责任。</w:t>
      </w:r>
      <w:r/>
    </w:p>
    <w:p>
      <w:pPr>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41</w:t>
      </w:r>
      <w:r>
        <w:rPr>
          <w:rFonts w:ascii="宋体" w:hAnsi="宋体" w:cs="Microsoft New Tai Lue"/>
          <w:szCs w:val="21"/>
        </w:rPr>
        <w:t xml:space="preserve">.</w:t>
      </w:r>
      <w:r>
        <w:rPr>
          <w:rFonts w:hint="eastAsia" w:ascii="宋体" w:hAnsi="宋体" w:cs="Microsoft New Tai Lue"/>
          <w:szCs w:val="21"/>
        </w:rPr>
        <w:t xml:space="preserve">5</w:t>
      </w:r>
      <w:r>
        <w:rPr>
          <w:rFonts w:ascii="宋体" w:hAnsi="宋体" w:cs="Microsoft New Tai Lue"/>
          <w:szCs w:val="21"/>
        </w:rPr>
        <w:t xml:space="preserve"> 成交通知书发出后，采购人或成交供应商拒绝签订合同的，拒绝签订合同的一方应至少向另一方支付与磋商保证金相等的补偿金，以及为磋商所发生的有关费用和双方商定的其他补偿，并承担相应的法律责任</w:t>
      </w:r>
      <w:r/>
    </w:p>
    <w:p>
      <w:pPr>
        <w:pStyle w:val="815"/>
        <w:ind w:left="0" w:right="0"/>
        <w:spacing w:before="0" w:after="0" w:line="360" w:lineRule="auto"/>
        <w:rPr>
          <w:rFonts w:hint="eastAsia" w:ascii="宋体" w:hAnsi="宋体" w:cs="Microsoft New Tai Lue"/>
          <w:szCs w:val="21"/>
        </w:rPr>
      </w:pPr>
      <w:r/>
      <w:bookmarkStart w:id="274" w:name="_Toc103848567"/>
      <w:r/>
      <w:bookmarkStart w:id="275" w:name="_Toc225714516"/>
      <w:r/>
      <w:bookmarkStart w:id="276" w:name="_Toc107246262"/>
      <w:r/>
      <w:bookmarkStart w:id="277" w:name="_Toc104560881"/>
      <w:r>
        <w:rPr>
          <w:rFonts w:ascii="宋体" w:hAnsi="宋体" w:cs="Microsoft New Tai Lue"/>
          <w:szCs w:val="21"/>
        </w:rPr>
        <w:t xml:space="preserve">42.履约保证金</w:t>
      </w:r>
      <w:bookmarkEnd w:id="274"/>
      <w:r/>
      <w:bookmarkEnd w:id="275"/>
      <w:r/>
      <w:bookmarkEnd w:id="276"/>
      <w:r/>
      <w:bookmarkEnd w:id="277"/>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42.1本项目是否缴纳履约保证金见</w:t>
      </w:r>
      <w:r>
        <w:rPr>
          <w:rFonts w:ascii="宋体" w:hAnsi="宋体" w:cs="Microsoft New Tai Lue"/>
          <w:b/>
          <w:szCs w:val="21"/>
        </w:rPr>
        <w:t xml:space="preserve">供应商须知前附表</w:t>
      </w:r>
      <w:r>
        <w:rPr>
          <w:rFonts w:ascii="宋体" w:hAnsi="宋体" w:cs="Microsoft New Tai Lue"/>
          <w:szCs w:val="21"/>
        </w:rPr>
        <w:t xml:space="preserve">。</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42.2</w:t>
      </w:r>
      <w:r>
        <w:rPr>
          <w:rFonts w:ascii="宋体" w:hAnsi="宋体" w:cs="Microsoft New Tai Lue"/>
          <w:b/>
          <w:szCs w:val="21"/>
        </w:rPr>
        <w:t xml:space="preserve">供应商须知前附表</w:t>
      </w:r>
      <w:r>
        <w:rPr>
          <w:rFonts w:ascii="宋体" w:hAnsi="宋体" w:cs="Microsoft New Tai Lue"/>
          <w:szCs w:val="21"/>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Microsoft New Tai Lue"/>
          <w:szCs w:val="21"/>
        </w:rPr>
      </w:pPr>
      <w:r>
        <w:rPr>
          <w:rFonts w:ascii="宋体" w:hAnsi="宋体" w:cs="Segoe UI Symbol"/>
          <w:b/>
          <w:szCs w:val="21"/>
        </w:rPr>
        <w:t xml:space="preserve">★</w:t>
      </w:r>
      <w:r>
        <w:rPr>
          <w:rFonts w:ascii="宋体" w:hAnsi="宋体" w:cs="Microsoft New Tai Lue"/>
          <w:szCs w:val="21"/>
        </w:rPr>
        <w:t xml:space="preserve">42.3成交供应商没有按照</w:t>
      </w:r>
      <w:r>
        <w:rPr>
          <w:rFonts w:ascii="宋体" w:hAnsi="宋体" w:cs="Microsoft New Tai Lue"/>
          <w:b/>
          <w:szCs w:val="21"/>
        </w:rPr>
        <w:t xml:space="preserve">供应商须知前附表</w:t>
      </w:r>
      <w:r>
        <w:rPr>
          <w:rFonts w:ascii="宋体" w:hAnsi="宋体" w:cs="Microsoft New Tai Lue"/>
          <w:szCs w:val="21"/>
        </w:rPr>
        <w:t xml:space="preserve">的规定提交履约保证金的，视为放弃成交，其磋商保证金不予退还。</w:t>
      </w:r>
      <w:r/>
    </w:p>
    <w:p>
      <w:pPr>
        <w:pStyle w:val="815"/>
        <w:ind w:left="0" w:right="0"/>
        <w:spacing w:before="0" w:after="0" w:line="360" w:lineRule="auto"/>
        <w:rPr>
          <w:rFonts w:hint="eastAsia" w:ascii="宋体" w:hAnsi="宋体" w:cs="Microsoft New Tai Lue"/>
        </w:rPr>
      </w:pPr>
      <w:r/>
      <w:bookmarkStart w:id="278" w:name="_Toc225714517"/>
      <w:r/>
      <w:bookmarkEnd w:id="271"/>
      <w:r/>
      <w:bookmarkEnd w:id="272"/>
      <w:r/>
      <w:bookmarkEnd w:id="273"/>
      <w:r>
        <w:rPr>
          <w:rFonts w:ascii="宋体" w:hAnsi="宋体" w:cs="Microsoft New Tai Lue"/>
        </w:rPr>
        <w:t xml:space="preserve">七．</w:t>
      </w:r>
      <w:bookmarkStart w:id="279" w:name="_Toc103848569"/>
      <w:r>
        <w:rPr>
          <w:rFonts w:hint="eastAsia" w:ascii="宋体" w:hAnsi="宋体" w:cs="Microsoft New Tai Lue"/>
        </w:rPr>
        <w:t xml:space="preserve">询问与质疑</w:t>
      </w:r>
      <w:bookmarkEnd w:id="278"/>
      <w:r/>
      <w:r/>
    </w:p>
    <w:p>
      <w:pPr>
        <w:pStyle w:val="815"/>
        <w:ind w:left="0" w:right="0"/>
        <w:spacing w:before="0" w:after="0" w:line="360" w:lineRule="auto"/>
        <w:rPr>
          <w:rFonts w:hint="eastAsia" w:ascii="宋体" w:hAnsi="宋体" w:cs="Microsoft New Tai Lue"/>
          <w:szCs w:val="21"/>
        </w:rPr>
      </w:pPr>
      <w:r/>
      <w:bookmarkStart w:id="280" w:name="_Toc102117305"/>
      <w:r/>
      <w:bookmarkStart w:id="281" w:name="_Toc107246264"/>
      <w:r/>
      <w:bookmarkStart w:id="282" w:name="_Toc104560883"/>
      <w:r/>
      <w:bookmarkStart w:id="283" w:name="_Toc225714518"/>
      <w:r/>
      <w:bookmarkEnd w:id="279"/>
      <w:r>
        <w:rPr>
          <w:rFonts w:ascii="宋体" w:hAnsi="宋体" w:cs="Microsoft New Tai Lue"/>
          <w:szCs w:val="21"/>
        </w:rPr>
        <w:t xml:space="preserve">43.询问</w:t>
      </w:r>
      <w:bookmarkEnd w:id="280"/>
      <w:r/>
      <w:bookmarkEnd w:id="281"/>
      <w:r/>
      <w:bookmarkEnd w:id="282"/>
      <w:r/>
      <w:bookmarkEnd w:id="283"/>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43.1</w:t>
      </w:r>
      <w:r>
        <w:rPr>
          <w:rFonts w:hint="eastAsia" w:ascii="宋体" w:hAnsi="宋体" w:cs="Microsoft New Tai Lue"/>
          <w:szCs w:val="21"/>
        </w:rPr>
        <w:t xml:space="preserve">供应商</w:t>
      </w:r>
      <w:r>
        <w:rPr>
          <w:rFonts w:ascii="宋体" w:hAnsi="宋体" w:cs="Microsoft New Tai Lue"/>
          <w:szCs w:val="21"/>
        </w:rPr>
        <w:t xml:space="preserve">对政府采购活动事项有疑问的，可依法提出询问，并按</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载明的形式通知采购方。</w:t>
      </w:r>
      <w:r/>
    </w:p>
    <w:p>
      <w:pPr>
        <w:ind w:firstLine="420"/>
        <w:jc w:val="left"/>
        <w:spacing w:line="360" w:lineRule="auto"/>
        <w:rPr>
          <w:rFonts w:hint="eastAsia" w:ascii="宋体" w:hAnsi="宋体"/>
          <w:szCs w:val="21"/>
        </w:rPr>
      </w:pPr>
      <w:r>
        <w:rPr>
          <w:rFonts w:ascii="宋体" w:hAnsi="宋体" w:cs="Microsoft New Tai Lue"/>
          <w:szCs w:val="21"/>
        </w:rPr>
        <w:t xml:space="preserve">43.2采购方对</w:t>
      </w:r>
      <w:r>
        <w:rPr>
          <w:rFonts w:hint="eastAsia" w:ascii="宋体" w:hAnsi="宋体" w:cs="Microsoft New Tai Lue"/>
          <w:szCs w:val="21"/>
        </w:rPr>
        <w:t xml:space="preserve">供应商</w:t>
      </w:r>
      <w:r>
        <w:rPr>
          <w:rFonts w:ascii="宋体" w:hAnsi="宋体" w:cs="Microsoft New Tai Lue"/>
          <w:szCs w:val="21"/>
        </w:rPr>
        <w:t xml:space="preserve">依法提出的询问，在3个工作日内作出答复，但答复的内容不得涉及商</w:t>
      </w:r>
      <w:r>
        <w:rPr>
          <w:rFonts w:ascii="宋体" w:hAnsi="宋体"/>
          <w:szCs w:val="21"/>
        </w:rPr>
        <w:t xml:space="preserve">业秘密。</w:t>
      </w:r>
      <w:r/>
    </w:p>
    <w:p>
      <w:pPr>
        <w:pStyle w:val="815"/>
        <w:ind w:left="0" w:right="0"/>
        <w:spacing w:before="0" w:after="0" w:line="360" w:lineRule="auto"/>
        <w:rPr>
          <w:rFonts w:hint="eastAsia" w:ascii="宋体" w:hAnsi="宋体" w:cs="Microsoft New Tai Lue"/>
          <w:szCs w:val="21"/>
        </w:rPr>
      </w:pPr>
      <w:r/>
      <w:bookmarkStart w:id="284" w:name="_Toc107246265"/>
      <w:r/>
      <w:bookmarkStart w:id="285" w:name="_Toc225714519"/>
      <w:r/>
      <w:bookmarkStart w:id="286" w:name="_Toc102117306"/>
      <w:r/>
      <w:bookmarkStart w:id="287" w:name="_Toc104560884"/>
      <w:r>
        <w:rPr>
          <w:rFonts w:ascii="宋体" w:hAnsi="宋体" w:cs="Microsoft New Tai Lue"/>
          <w:szCs w:val="21"/>
        </w:rPr>
        <w:t xml:space="preserve">44.质疑</w:t>
      </w:r>
      <w:bookmarkEnd w:id="284"/>
      <w:r/>
      <w:bookmarkEnd w:id="285"/>
      <w:r/>
      <w:bookmarkEnd w:id="286"/>
      <w:r/>
      <w:bookmarkEnd w:id="287"/>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44.1</w:t>
      </w:r>
      <w:r>
        <w:rPr>
          <w:rFonts w:hint="eastAsia" w:ascii="宋体" w:hAnsi="宋体" w:cs="Microsoft New Tai Lue"/>
          <w:szCs w:val="21"/>
        </w:rPr>
        <w:t xml:space="preserve">供应商</w:t>
      </w:r>
      <w:r>
        <w:rPr>
          <w:rFonts w:ascii="宋体" w:hAnsi="宋体" w:cs="Microsoft New Tai Lue"/>
          <w:szCs w:val="21"/>
        </w:rPr>
        <w:t xml:space="preserve">认为磋商文件、采购过程和成交结果使自己的权益受到损害的，可以在知道或者应知其权益受到损害之日起7个工作日内，以</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的要求向采购方提出质疑。采购方以书面形式答复质疑供应商，但答复的内容不涉及商业秘密。</w:t>
      </w:r>
      <w:r>
        <w:rPr>
          <w:rFonts w:hint="eastAsia" w:ascii="宋体" w:hAnsi="宋体" w:cs="Microsoft New Tai Lue"/>
          <w:szCs w:val="21"/>
        </w:rPr>
        <w:t xml:space="preserve">供应商</w:t>
      </w:r>
      <w:r>
        <w:rPr>
          <w:rFonts w:ascii="宋体" w:hAnsi="宋体" w:cs="Microsoft New Tai Lue"/>
          <w:szCs w:val="21"/>
        </w:rPr>
        <w:t xml:space="preserve">在法定质疑期内针对同一采购程序环节的质疑必须一次性提出。</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.2</w:t>
      </w:r>
      <w:r>
        <w:rPr>
          <w:rFonts w:ascii="宋体" w:hAnsi="宋体" w:cs="Microsoft New Tai Lue"/>
          <w:szCs w:val="21"/>
        </w:rPr>
        <w:t xml:space="preserve">以联合体形式参加</w:t>
      </w:r>
      <w:r>
        <w:rPr>
          <w:rFonts w:hint="eastAsia" w:ascii="宋体" w:hAnsi="宋体" w:cs="Microsoft New Tai Lue"/>
          <w:szCs w:val="21"/>
        </w:rPr>
        <w:t xml:space="preserve">响应</w:t>
      </w:r>
      <w:r>
        <w:rPr>
          <w:rFonts w:ascii="宋体" w:hAnsi="宋体" w:cs="Microsoft New Tai Lue"/>
          <w:szCs w:val="21"/>
        </w:rPr>
        <w:t xml:space="preserve">的，应当由组成联合体的所有供应商共同提出</w:t>
      </w:r>
      <w:r>
        <w:rPr>
          <w:rFonts w:hint="eastAsia" w:ascii="宋体" w:hAnsi="宋体" w:cs="Microsoft New Tai Lue"/>
          <w:szCs w:val="21"/>
        </w:rPr>
        <w:t xml:space="preserve">。</w:t>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3</w:t>
      </w:r>
      <w:r>
        <w:rPr>
          <w:rFonts w:ascii="宋体" w:hAnsi="宋体" w:cs="Microsoft New Tai Lue"/>
          <w:szCs w:val="21"/>
        </w:rPr>
        <w:t xml:space="preserve">质疑函</w:t>
      </w:r>
      <w:r>
        <w:rPr>
          <w:rFonts w:hint="eastAsia" w:ascii="宋体" w:hAnsi="宋体" w:cs="Microsoft New Tai Lue"/>
          <w:szCs w:val="21"/>
        </w:rPr>
        <w:t xml:space="preserve">应</w:t>
      </w:r>
      <w:r>
        <w:rPr>
          <w:rFonts w:ascii="宋体" w:hAnsi="宋体" w:cs="Microsoft New Tai Lue"/>
          <w:szCs w:val="21"/>
        </w:rPr>
        <w:t xml:space="preserve">使用财政部制定的范本。</w:t>
      </w:r>
      <w:r/>
    </w:p>
    <w:p>
      <w:pPr>
        <w:pStyle w:val="815"/>
        <w:ind w:left="0" w:right="0"/>
        <w:spacing w:before="0" w:after="0" w:line="360" w:lineRule="auto"/>
        <w:rPr>
          <w:rFonts w:hint="eastAsia" w:ascii="宋体" w:hAnsi="宋体" w:cs="Microsoft New Tai Lue"/>
        </w:rPr>
      </w:pPr>
      <w:r/>
      <w:bookmarkStart w:id="288" w:name="_Toc225714520"/>
      <w:r>
        <w:rPr>
          <w:rFonts w:ascii="宋体" w:hAnsi="宋体" w:cs="Microsoft New Tai Lue"/>
        </w:rPr>
        <w:t xml:space="preserve">八．其他</w:t>
      </w:r>
      <w:bookmarkEnd w:id="288"/>
      <w:r/>
      <w:r/>
    </w:p>
    <w:p>
      <w:pPr>
        <w:pStyle w:val="815"/>
        <w:ind w:left="0" w:right="0"/>
        <w:spacing w:before="0" w:after="0" w:line="360" w:lineRule="auto"/>
        <w:rPr>
          <w:rFonts w:hint="eastAsia" w:ascii="宋体" w:hAnsi="宋体" w:cs="Microsoft New Tai Lue"/>
          <w:szCs w:val="21"/>
        </w:rPr>
      </w:pPr>
      <w:r/>
      <w:bookmarkStart w:id="289" w:name="_Toc225714521"/>
      <w:r/>
      <w:bookmarkStart w:id="290" w:name="_Toc103848572"/>
      <w:r/>
      <w:bookmarkStart w:id="291" w:name="_Toc107246267"/>
      <w:r/>
      <w:bookmarkStart w:id="292" w:name="_Toc104560886"/>
      <w:r>
        <w:rPr>
          <w:rFonts w:ascii="宋体" w:hAnsi="宋体" w:cs="Microsoft New Tai Lue"/>
          <w:szCs w:val="21"/>
        </w:rPr>
        <w:t xml:space="preserve">45.</w:t>
      </w:r>
      <w:r>
        <w:rPr>
          <w:rFonts w:hint="eastAsia" w:ascii="宋体" w:hAnsi="宋体" w:cs="Microsoft New Tai Lue"/>
          <w:szCs w:val="21"/>
        </w:rPr>
        <w:t xml:space="preserve">采购</w:t>
      </w:r>
      <w:r>
        <w:rPr>
          <w:rFonts w:ascii="宋体" w:hAnsi="宋体" w:cs="Microsoft New Tai Lue"/>
          <w:szCs w:val="21"/>
        </w:rPr>
        <w:t xml:space="preserve">代理服务费</w:t>
      </w:r>
      <w:bookmarkEnd w:id="289"/>
      <w:r/>
      <w:bookmarkEnd w:id="290"/>
      <w:r/>
      <w:bookmarkEnd w:id="291"/>
      <w:r/>
      <w:bookmarkEnd w:id="292"/>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45.1成交供应商是否交纳</w:t>
      </w:r>
      <w:r>
        <w:rPr>
          <w:rFonts w:hint="eastAsia" w:ascii="宋体" w:hAnsi="宋体" w:cs="Microsoft New Tai Lue"/>
          <w:szCs w:val="21"/>
        </w:rPr>
        <w:t xml:space="preserve">采购</w:t>
      </w:r>
      <w:r>
        <w:rPr>
          <w:rFonts w:ascii="宋体" w:hAnsi="宋体" w:cs="Microsoft New Tai Lue"/>
          <w:szCs w:val="21"/>
        </w:rPr>
        <w:t xml:space="preserve">代理服务费及相关要求见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815"/>
        <w:ind w:left="0" w:right="0"/>
        <w:spacing w:before="0" w:after="0" w:line="360" w:lineRule="auto"/>
        <w:rPr>
          <w:rFonts w:hint="eastAsia" w:ascii="宋体" w:hAnsi="宋体" w:cs="Microsoft New Tai Lue"/>
          <w:szCs w:val="21"/>
        </w:rPr>
      </w:pPr>
      <w:r/>
      <w:bookmarkStart w:id="293" w:name="_Toc104560887"/>
      <w:r/>
      <w:bookmarkStart w:id="294" w:name="_Toc103848573"/>
      <w:r/>
      <w:bookmarkStart w:id="295" w:name="_Toc107246268"/>
      <w:r/>
      <w:bookmarkStart w:id="296" w:name="_Toc225714522"/>
      <w:r>
        <w:rPr>
          <w:rFonts w:ascii="宋体" w:hAnsi="宋体" w:cs="Microsoft New Tai Lue"/>
          <w:szCs w:val="21"/>
        </w:rPr>
        <w:t xml:space="preserve">46.其他规定</w:t>
      </w:r>
      <w:bookmarkEnd w:id="293"/>
      <w:r/>
      <w:bookmarkEnd w:id="294"/>
      <w:r/>
      <w:bookmarkEnd w:id="295"/>
      <w:r/>
      <w:bookmarkEnd w:id="296"/>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46.1响应文件的其他规定见</w:t>
      </w:r>
      <w:r>
        <w:rPr>
          <w:rFonts w:ascii="宋体" w:hAnsi="宋体" w:cs="Microsoft New Tai Lue"/>
          <w:b/>
          <w:szCs w:val="21"/>
        </w:rPr>
        <w:t xml:space="preserve">供应商须知前附</w:t>
      </w:r>
      <w:r>
        <w:rPr>
          <w:rFonts w:ascii="宋体" w:hAnsi="宋体" w:cs="Microsoft New Tai Lue"/>
          <w:szCs w:val="21"/>
        </w:rPr>
        <w:t xml:space="preserve">表。</w:t>
      </w:r>
      <w:r/>
    </w:p>
    <w:p>
      <w:pPr>
        <w:pStyle w:val="815"/>
        <w:ind w:left="0" w:right="0"/>
        <w:spacing w:before="0" w:after="0" w:line="360" w:lineRule="auto"/>
        <w:rPr>
          <w:rFonts w:hint="eastAsia" w:ascii="宋体" w:hAnsi="宋体" w:cs="Microsoft New Tai Lue"/>
          <w:szCs w:val="21"/>
        </w:rPr>
      </w:pPr>
      <w:r/>
      <w:bookmarkStart w:id="297" w:name="_Toc104560888"/>
      <w:r/>
      <w:bookmarkStart w:id="298" w:name="_Toc103848574"/>
      <w:r/>
      <w:bookmarkStart w:id="299" w:name="_Toc107246269"/>
      <w:r/>
      <w:bookmarkStart w:id="300" w:name="_Toc225714523"/>
      <w:r>
        <w:rPr>
          <w:rFonts w:ascii="宋体" w:hAnsi="宋体" w:cs="Microsoft New Tai Lue"/>
          <w:szCs w:val="21"/>
        </w:rPr>
        <w:t xml:space="preserve">47.文件解释权</w:t>
      </w:r>
      <w:bookmarkEnd w:id="297"/>
      <w:r/>
      <w:bookmarkEnd w:id="298"/>
      <w:r/>
      <w:bookmarkEnd w:id="299"/>
      <w:r/>
      <w:bookmarkEnd w:id="300"/>
      <w:r/>
      <w:r/>
    </w:p>
    <w:p>
      <w:pPr>
        <w:ind w:firstLine="420"/>
        <w:jc w:val="left"/>
        <w:spacing w:line="360" w:lineRule="auto"/>
        <w:rPr>
          <w:rFonts w:hint="eastAsia" w:ascii="宋体" w:hAnsi="宋体" w:cs="Microsoft New Tai Lue"/>
          <w:szCs w:val="21"/>
        </w:rPr>
      </w:pPr>
      <w:r>
        <w:rPr>
          <w:rFonts w:ascii="宋体" w:hAnsi="宋体" w:cs="Microsoft New Tai Lue"/>
          <w:szCs w:val="21"/>
        </w:rPr>
        <w:t xml:space="preserve">47.1本磋商文件的</w:t>
      </w:r>
      <w:r>
        <w:rPr>
          <w:rFonts w:hint="eastAsia" w:ascii="宋体" w:hAnsi="宋体" w:cs="Microsoft New Tai Lue"/>
          <w:szCs w:val="21"/>
        </w:rPr>
        <w:t xml:space="preserve">由</w:t>
      </w:r>
      <w:r>
        <w:rPr>
          <w:rFonts w:ascii="宋体" w:hAnsi="宋体" w:cs="Microsoft New Tai Lue"/>
          <w:szCs w:val="21"/>
        </w:rPr>
        <w:t xml:space="preserve">采购人（或采购代理机构）</w:t>
      </w:r>
      <w:r>
        <w:rPr>
          <w:rFonts w:hint="eastAsia" w:ascii="宋体" w:hAnsi="宋体" w:cs="Microsoft New Tai Lue"/>
          <w:szCs w:val="21"/>
        </w:rPr>
        <w:t xml:space="preserve">负责解释</w:t>
      </w:r>
      <w:r>
        <w:rPr>
          <w:rFonts w:ascii="宋体" w:hAnsi="宋体" w:cs="Microsoft New Tai Lue"/>
          <w:szCs w:val="21"/>
        </w:rPr>
        <w:t xml:space="preserve">。</w:t>
      </w:r>
      <w:r/>
    </w:p>
    <w:p>
      <w:pPr>
        <w:pStyle w:val="897"/>
        <w:spacing w:before="0" w:after="0" w:line="360" w:lineRule="auto"/>
        <w:rPr>
          <w:rFonts w:hint="eastAsia" w:ascii="宋体" w:hAnsi="宋体" w:cs="Microsoft New Tai Lue"/>
        </w:rPr>
      </w:pPr>
      <w:r/>
      <w:bookmarkStart w:id="301" w:name="_Toc91836563"/>
      <w:r/>
      <w:bookmarkEnd w:id="215"/>
      <w:r>
        <w:rPr>
          <w:rFonts w:ascii="宋体" w:hAnsi="宋体" w:cs="Microsoft New Tai Lue"/>
        </w:rPr>
        <w:br w:type="page" w:clear="all"/>
      </w:r>
      <w:bookmarkStart w:id="302" w:name="_Toc225714524"/>
      <w:r>
        <w:rPr>
          <w:rFonts w:ascii="宋体" w:hAnsi="宋体" w:cs="Microsoft New Tai Lue"/>
        </w:rPr>
        <w:t xml:space="preserve">第三章 政府采购合同条款</w:t>
      </w:r>
      <w:bookmarkEnd w:id="301"/>
      <w:r>
        <w:rPr>
          <w:rFonts w:ascii="宋体" w:hAnsi="宋体" w:cs="Microsoft New Tai Lue"/>
        </w:rPr>
        <w:t xml:space="preserve">及格式</w:t>
      </w:r>
      <w:bookmarkEnd w:id="302"/>
      <w:r/>
      <w:r/>
    </w:p>
    <w:p>
      <w:pPr>
        <w:jc w:val="center"/>
        <w:spacing w:line="360" w:lineRule="auto"/>
        <w:rPr>
          <w:rFonts w:hint="eastAsia" w:ascii="宋体" w:hAnsi="宋体"/>
          <w:b/>
          <w:bCs/>
          <w:szCs w:val="21"/>
        </w:rPr>
      </w:pPr>
      <w:r/>
      <w:bookmarkStart w:id="303" w:name="_Toc91836564"/>
      <w:r>
        <w:rPr>
          <w:rFonts w:hint="eastAsia" w:ascii="宋体" w:hAnsi="宋体"/>
          <w:b/>
          <w:bCs/>
          <w:szCs w:val="21"/>
        </w:rPr>
        <w:t xml:space="preserve">第一部分  合同协议书</w:t>
      </w:r>
      <w:r/>
    </w:p>
    <w:p>
      <w:pPr>
        <w:ind w:firstLine="420"/>
        <w:spacing w:line="360" w:lineRule="auto"/>
        <w:rPr>
          <w:rFonts w:hint="eastAsia" w:ascii="宋体" w:hAnsi="宋体"/>
          <w:szCs w:val="21"/>
        </w:rPr>
      </w:pPr>
      <w:r>
        <w:rPr>
          <w:rFonts w:hint="eastAsia" w:ascii="宋体" w:hAnsi="宋体"/>
          <w:szCs w:val="21"/>
        </w:rPr>
        <w:t xml:space="preserve">发包人（全称）：南京卫生高等职业技术学校</w:t>
      </w:r>
      <w:r/>
    </w:p>
    <w:p>
      <w:pPr>
        <w:ind w:firstLine="420"/>
        <w:spacing w:line="360" w:lineRule="auto"/>
        <w:rPr>
          <w:rFonts w:hint="eastAsia" w:ascii="宋体" w:hAnsi="宋体"/>
          <w:szCs w:val="21"/>
        </w:rPr>
      </w:pPr>
      <w:r>
        <w:rPr>
          <w:rFonts w:hint="eastAsia" w:ascii="宋体" w:hAnsi="宋体"/>
          <w:szCs w:val="21"/>
        </w:rPr>
        <w:t xml:space="preserve">承包人（全称）：</w:t>
      </w:r>
      <w:r/>
    </w:p>
    <w:p>
      <w:pPr>
        <w:ind w:firstLine="420"/>
        <w:spacing w:line="360" w:lineRule="auto"/>
        <w:rPr>
          <w:rFonts w:hint="eastAsia"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cs="宋体"/>
          <w:b/>
          <w:szCs w:val="21"/>
          <w:u w:val="single"/>
        </w:rPr>
        <w:t xml:space="preserve"> 南京卫生高等职业技术学校</w:t>
      </w:r>
      <w:r>
        <w:rPr>
          <w:rFonts w:ascii="宋体" w:hAnsi="宋体" w:cs="宋体"/>
          <w:b/>
          <w:szCs w:val="21"/>
          <w:u w:val="single"/>
        </w:rPr>
        <w:t xml:space="preserve">室外运动场消险改造</w:t>
      </w:r>
      <w:r>
        <w:rPr>
          <w:rFonts w:hint="eastAsia" w:ascii="宋体" w:hAnsi="宋体" w:cs="宋体"/>
          <w:b/>
          <w:szCs w:val="21"/>
          <w:u w:val="single"/>
        </w:rPr>
        <w:t xml:space="preserve"> </w:t>
      </w:r>
      <w:r>
        <w:rPr>
          <w:rFonts w:hint="eastAsia" w:ascii="宋体" w:hAnsi="宋体"/>
          <w:szCs w:val="21"/>
        </w:rPr>
        <w:t xml:space="preserve">施工及有关事项协商一致，共同达成如下协议：</w:t>
      </w:r>
      <w:r/>
    </w:p>
    <w:p>
      <w:pPr>
        <w:ind w:firstLine="420"/>
        <w:spacing w:line="360" w:lineRule="auto"/>
        <w:rPr>
          <w:rFonts w:hint="eastAsia" w:ascii="宋体" w:hAnsi="宋体"/>
          <w:szCs w:val="21"/>
        </w:rPr>
      </w:pPr>
      <w:r>
        <w:rPr>
          <w:rFonts w:hint="eastAsia" w:ascii="宋体" w:hAnsi="宋体"/>
          <w:szCs w:val="21"/>
        </w:rPr>
        <w:t xml:space="preserve">一、工程概况</w:t>
      </w:r>
      <w:r/>
    </w:p>
    <w:p>
      <w:pPr>
        <w:ind w:firstLine="420"/>
        <w:spacing w:line="360" w:lineRule="auto"/>
        <w:rPr>
          <w:rFonts w:hint="eastAsia" w:ascii="宋体" w:hAnsi="宋体"/>
          <w:szCs w:val="21"/>
        </w:rPr>
      </w:pPr>
      <w:r>
        <w:rPr>
          <w:rFonts w:hint="eastAsia" w:ascii="宋体" w:hAnsi="宋体"/>
          <w:szCs w:val="21"/>
        </w:rPr>
        <w:t xml:space="preserve">1.工程名称：</w:t>
      </w:r>
      <w:r>
        <w:rPr>
          <w:rFonts w:hint="eastAsia" w:ascii="宋体" w:hAnsi="宋体" w:cs="宋体"/>
          <w:szCs w:val="21"/>
          <w:u w:val="single"/>
        </w:rPr>
        <w:t xml:space="preserve">南京卫生高等职业技术学校</w:t>
      </w:r>
      <w:r>
        <w:rPr>
          <w:rFonts w:ascii="宋体" w:hAnsi="宋体" w:cs="宋体"/>
          <w:szCs w:val="21"/>
          <w:u w:val="single"/>
        </w:rPr>
        <w:t xml:space="preserve">室外运动场消险改造</w:t>
      </w:r>
      <w:r>
        <w:rPr>
          <w:rFonts w:hint="eastAsia" w:ascii="宋体" w:hAnsi="宋体" w:cs="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2.工程地点：</w:t>
      </w:r>
      <w:r>
        <w:rPr>
          <w:rFonts w:hint="eastAsia" w:ascii="宋体" w:hAnsi="宋体" w:cs="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3.工程立项批准文号：</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u w:val="single"/>
        </w:rPr>
        <w:t xml:space="preserve">资金来源：财政资金</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5.工程内容：</w:t>
      </w:r>
      <w:r>
        <w:rPr>
          <w:rFonts w:hint="eastAsia" w:ascii="宋体" w:hAnsi="宋体" w:cs="宋体"/>
          <w:szCs w:val="21"/>
          <w:u w:val="single"/>
        </w:rPr>
        <w:t xml:space="preserve">具体详见工程量清单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6.工程承包范围：</w:t>
      </w:r>
      <w:r/>
    </w:p>
    <w:p>
      <w:pPr>
        <w:ind w:firstLine="420"/>
        <w:spacing w:line="360" w:lineRule="auto"/>
        <w:rPr>
          <w:rFonts w:hint="eastAsia" w:ascii="宋体" w:hAnsi="宋体"/>
          <w:szCs w:val="21"/>
          <w:u w:val="single"/>
        </w:rPr>
      </w:pPr>
      <w:r>
        <w:rPr>
          <w:rFonts w:hint="eastAsia" w:ascii="宋体" w:hAnsi="宋体"/>
          <w:szCs w:val="21"/>
          <w:u w:val="single"/>
        </w:rPr>
        <w:t xml:space="preserve">见工程量清单及相关图纸所示的所有工程内容。</w:t>
      </w:r>
      <w:r/>
    </w:p>
    <w:p>
      <w:pPr>
        <w:ind w:firstLine="420"/>
        <w:spacing w:line="360" w:lineRule="auto"/>
        <w:rPr>
          <w:rFonts w:hint="eastAsia" w:ascii="宋体" w:hAnsi="宋体"/>
          <w:szCs w:val="21"/>
        </w:rPr>
      </w:pPr>
      <w:r>
        <w:rPr>
          <w:rFonts w:hint="eastAsia" w:ascii="宋体" w:hAnsi="宋体"/>
          <w:szCs w:val="21"/>
        </w:rPr>
        <w:t xml:space="preserve">二、合同工期</w:t>
      </w:r>
      <w:r/>
    </w:p>
    <w:p>
      <w:pPr>
        <w:ind w:firstLine="420"/>
        <w:spacing w:line="360" w:lineRule="auto"/>
        <w:rPr>
          <w:rFonts w:hint="eastAsia" w:ascii="宋体" w:hAnsi="宋体"/>
          <w:szCs w:val="21"/>
        </w:rPr>
      </w:pPr>
      <w:r>
        <w:rPr>
          <w:rFonts w:hint="eastAsia" w:ascii="宋体" w:hAnsi="宋体"/>
          <w:szCs w:val="21"/>
        </w:rPr>
        <w:t xml:space="preserve">计划开工日期：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日，具体以甲方开工通知为准。</w:t>
      </w:r>
      <w:r/>
    </w:p>
    <w:p>
      <w:pPr>
        <w:ind w:firstLine="420"/>
        <w:spacing w:line="360" w:lineRule="auto"/>
        <w:rPr>
          <w:rFonts w:hint="eastAsia" w:ascii="宋体" w:hAnsi="宋体"/>
          <w:szCs w:val="21"/>
        </w:rPr>
      </w:pPr>
      <w:r>
        <w:rPr>
          <w:rFonts w:hint="eastAsia" w:ascii="宋体" w:hAnsi="宋体"/>
          <w:szCs w:val="21"/>
        </w:rPr>
        <w:t xml:space="preserve">计划竣工日期：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2"/>
        <w:spacing w:line="360" w:lineRule="auto"/>
        <w:rPr>
          <w:rFonts w:hint="eastAsia" w:ascii="宋体" w:hAnsi="宋体"/>
          <w:szCs w:val="21"/>
        </w:rPr>
      </w:pPr>
      <w:r>
        <w:rPr>
          <w:rFonts w:hint="eastAsia" w:ascii="宋体" w:hAnsi="宋体"/>
          <w:b/>
          <w:szCs w:val="21"/>
        </w:rPr>
        <w:t xml:space="preserve">工期总日历天数：</w:t>
      </w:r>
      <w:r>
        <w:rPr>
          <w:rFonts w:hint="eastAsia" w:ascii="宋体" w:hAnsi="宋体"/>
          <w:b/>
          <w:szCs w:val="21"/>
          <w:u w:val="single"/>
        </w:rPr>
        <w:t xml:space="preserve">    </w:t>
      </w:r>
      <w:r>
        <w:rPr>
          <w:rFonts w:hint="eastAsia" w:ascii="宋体" w:hAnsi="宋体"/>
          <w:b/>
          <w:szCs w:val="21"/>
        </w:rPr>
        <w:t xml:space="preserve">天</w:t>
      </w:r>
      <w:r>
        <w:rPr>
          <w:rFonts w:hint="eastAsia" w:ascii="宋体" w:hAnsi="宋体"/>
          <w:szCs w:val="21"/>
        </w:rPr>
        <w:t xml:space="preserve">。工期总日历天数与根据前述计划开竣工日期计算的工期天数不一致的，以工期总日历天数为准。</w:t>
      </w:r>
      <w:r/>
    </w:p>
    <w:p>
      <w:pPr>
        <w:ind w:firstLine="420"/>
        <w:spacing w:line="360" w:lineRule="auto"/>
        <w:rPr>
          <w:rFonts w:hint="eastAsia" w:ascii="宋体" w:hAnsi="宋体"/>
          <w:szCs w:val="21"/>
        </w:rPr>
      </w:pPr>
      <w:r>
        <w:rPr>
          <w:rFonts w:hint="eastAsia" w:ascii="宋体" w:hAnsi="宋体"/>
          <w:szCs w:val="21"/>
        </w:rPr>
        <w:t xml:space="preserve">三、质量标准</w:t>
      </w:r>
      <w:r/>
    </w:p>
    <w:p>
      <w:pPr>
        <w:ind w:firstLine="420"/>
        <w:spacing w:line="360" w:lineRule="auto"/>
        <w:rPr>
          <w:rFonts w:hint="eastAsia" w:ascii="宋体" w:hAnsi="宋体"/>
          <w:szCs w:val="21"/>
        </w:rPr>
      </w:pPr>
      <w:r>
        <w:rPr>
          <w:rFonts w:hint="eastAsia" w:ascii="宋体" w:hAnsi="宋体"/>
          <w:szCs w:val="21"/>
        </w:rPr>
        <w:t xml:space="preserve">工程质量符合</w:t>
      </w:r>
      <w:r>
        <w:rPr>
          <w:rFonts w:hint="eastAsia" w:ascii="宋体" w:hAnsi="宋体"/>
          <w:szCs w:val="21"/>
          <w:u w:val="single"/>
        </w:rPr>
        <w:t xml:space="preserve"> 《建筑工程施工质量验收统一标准》（GB 50300-2013）的规定</w:t>
      </w:r>
      <w:r>
        <w:rPr>
          <w:rFonts w:hint="eastAsia" w:ascii="宋体" w:hAnsi="宋体"/>
          <w:szCs w:val="21"/>
        </w:rPr>
        <w:t xml:space="preserve">标准和国家关于建筑消防的规范标准。</w:t>
      </w:r>
      <w:r/>
    </w:p>
    <w:p>
      <w:pPr>
        <w:ind w:firstLine="420"/>
        <w:spacing w:line="360" w:lineRule="auto"/>
        <w:rPr>
          <w:rFonts w:hint="eastAsia" w:ascii="宋体" w:hAnsi="宋体"/>
          <w:szCs w:val="21"/>
        </w:rPr>
      </w:pPr>
      <w:r>
        <w:rPr>
          <w:rFonts w:hint="eastAsia" w:ascii="宋体" w:hAnsi="宋体"/>
          <w:szCs w:val="21"/>
        </w:rPr>
        <w:t xml:space="preserve">四、签约合同价与合同价格形式</w:t>
      </w:r>
      <w:r/>
    </w:p>
    <w:p>
      <w:pPr>
        <w:ind w:firstLine="420"/>
        <w:spacing w:line="360" w:lineRule="auto"/>
        <w:rPr>
          <w:rFonts w:hint="eastAsia" w:ascii="宋体" w:hAnsi="宋体"/>
          <w:szCs w:val="21"/>
        </w:rPr>
      </w:pPr>
      <w:r>
        <w:rPr>
          <w:rFonts w:hint="eastAsia" w:ascii="宋体" w:hAnsi="宋体"/>
          <w:szCs w:val="21"/>
        </w:rPr>
        <w:t xml:space="preserve">1.签约合同总价为：</w:t>
      </w:r>
      <w:r/>
    </w:p>
    <w:p>
      <w:pPr>
        <w:ind w:firstLine="420"/>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ind w:firstLine="420"/>
        <w:spacing w:line="360" w:lineRule="auto"/>
        <w:rPr>
          <w:rFonts w:hint="eastAsia" w:ascii="宋体" w:hAnsi="宋体"/>
          <w:szCs w:val="21"/>
        </w:rPr>
      </w:pPr>
      <w:r>
        <w:rPr>
          <w:rFonts w:hint="eastAsia" w:ascii="宋体" w:hAnsi="宋体"/>
          <w:szCs w:val="21"/>
        </w:rPr>
        <w:t xml:space="preserve">其中：</w:t>
      </w:r>
      <w:r/>
    </w:p>
    <w:p>
      <w:pPr>
        <w:ind w:firstLine="420"/>
        <w:spacing w:line="360" w:lineRule="auto"/>
        <w:rPr>
          <w:rFonts w:hint="eastAsia" w:ascii="宋体" w:hAnsi="宋体"/>
          <w:szCs w:val="21"/>
        </w:rPr>
      </w:pPr>
      <w:r>
        <w:rPr>
          <w:rFonts w:hint="eastAsia" w:ascii="宋体" w:hAnsi="宋体"/>
          <w:szCs w:val="21"/>
        </w:rPr>
        <w:t xml:space="preserve">（1）安全文明施工费：</w:t>
      </w:r>
      <w:r/>
    </w:p>
    <w:p>
      <w:pPr>
        <w:ind w:firstLine="420"/>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ind w:firstLine="420"/>
        <w:spacing w:line="360" w:lineRule="auto"/>
        <w:rPr>
          <w:rFonts w:hint="eastAsia" w:ascii="宋体" w:hAnsi="宋体"/>
          <w:szCs w:val="21"/>
        </w:rPr>
      </w:pPr>
      <w:r>
        <w:rPr>
          <w:rFonts w:hint="eastAsia" w:ascii="宋体" w:hAnsi="宋体"/>
          <w:szCs w:val="21"/>
        </w:rPr>
        <w:t xml:space="preserve">（2）材料和工程设备暂估价金额：</w:t>
      </w:r>
      <w:r/>
    </w:p>
    <w:p>
      <w:pPr>
        <w:ind w:firstLine="420"/>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ind w:firstLine="420"/>
        <w:spacing w:line="360" w:lineRule="auto"/>
        <w:rPr>
          <w:rFonts w:hint="eastAsia" w:ascii="宋体" w:hAnsi="宋体"/>
          <w:szCs w:val="21"/>
        </w:rPr>
      </w:pPr>
      <w:r>
        <w:rPr>
          <w:rFonts w:hint="eastAsia" w:ascii="宋体" w:hAnsi="宋体"/>
          <w:szCs w:val="21"/>
        </w:rPr>
        <w:t xml:space="preserve">（3）专业工程暂估价金额：</w:t>
      </w:r>
      <w:r/>
    </w:p>
    <w:p>
      <w:pPr>
        <w:ind w:firstLine="420"/>
        <w:spacing w:line="360" w:lineRule="auto"/>
        <w:rPr>
          <w:rFonts w:hint="eastAsia" w:ascii="宋体" w:hAnsi="宋体"/>
          <w:szCs w:val="21"/>
        </w:rPr>
      </w:pPr>
      <w:r>
        <w:rPr>
          <w:rFonts w:hint="eastAsia" w:ascii="宋体" w:hAnsi="宋体"/>
          <w:szCs w:val="21"/>
        </w:rPr>
        <w:t xml:space="preserve">无。</w:t>
      </w:r>
      <w:r/>
    </w:p>
    <w:p>
      <w:pPr>
        <w:ind w:firstLine="420"/>
        <w:spacing w:line="360" w:lineRule="auto"/>
        <w:rPr>
          <w:rFonts w:hint="eastAsia" w:ascii="宋体" w:hAnsi="宋体"/>
          <w:szCs w:val="21"/>
        </w:rPr>
      </w:pPr>
      <w:r>
        <w:rPr>
          <w:rFonts w:hint="eastAsia" w:ascii="宋体" w:hAnsi="宋体"/>
          <w:szCs w:val="21"/>
        </w:rPr>
        <w:t xml:space="preserve">（4）暂列金额：</w:t>
      </w:r>
      <w:r/>
    </w:p>
    <w:p>
      <w:pPr>
        <w:ind w:firstLine="420"/>
        <w:spacing w:line="360" w:lineRule="auto"/>
        <w:rPr>
          <w:rFonts w:hint="eastAsia" w:ascii="宋体" w:hAnsi="宋体"/>
          <w:szCs w:val="21"/>
        </w:rPr>
      </w:pPr>
      <w:r>
        <w:rPr>
          <w:rFonts w:hint="eastAsia" w:ascii="宋体" w:hAnsi="宋体"/>
          <w:szCs w:val="21"/>
        </w:rPr>
        <w:t xml:space="preserve">无。</w:t>
      </w:r>
      <w:r/>
    </w:p>
    <w:p>
      <w:pPr>
        <w:ind w:firstLine="420"/>
        <w:spacing w:line="360" w:lineRule="auto"/>
        <w:rPr>
          <w:rFonts w:hint="eastAsia" w:ascii="宋体" w:hAnsi="宋体"/>
          <w:szCs w:val="21"/>
        </w:rPr>
      </w:pPr>
      <w:r>
        <w:rPr>
          <w:rFonts w:hint="eastAsia" w:ascii="宋体" w:hAnsi="宋体"/>
          <w:szCs w:val="21"/>
        </w:rPr>
        <w:t xml:space="preserve">2.合同价格形式：</w:t>
      </w:r>
      <w:r>
        <w:rPr>
          <w:rFonts w:hint="eastAsia" w:ascii="宋体" w:hAnsi="宋体"/>
          <w:szCs w:val="21"/>
          <w:u w:val="single"/>
        </w:rPr>
        <w:t xml:space="preserve">固定单价合同</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五、项目经理</w:t>
      </w:r>
      <w:r/>
    </w:p>
    <w:p>
      <w:pPr>
        <w:ind w:firstLine="420"/>
        <w:spacing w:line="360" w:lineRule="auto"/>
        <w:rPr>
          <w:rFonts w:hint="eastAsia" w:ascii="宋体" w:hAnsi="宋体"/>
          <w:szCs w:val="21"/>
        </w:rPr>
      </w:pPr>
      <w:r>
        <w:rPr>
          <w:rFonts w:hint="eastAsia" w:ascii="宋体" w:hAnsi="宋体"/>
          <w:szCs w:val="21"/>
        </w:rPr>
        <w:t xml:space="preserve">承包人项目经理：</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六、合同文件构成</w:t>
      </w:r>
      <w:r/>
    </w:p>
    <w:p>
      <w:pPr>
        <w:ind w:firstLine="420"/>
        <w:spacing w:line="360" w:lineRule="auto"/>
        <w:rPr>
          <w:rFonts w:hint="eastAsia" w:ascii="宋体" w:hAnsi="宋体"/>
          <w:szCs w:val="21"/>
        </w:rPr>
      </w:pPr>
      <w:r>
        <w:rPr>
          <w:rFonts w:hint="eastAsia" w:ascii="宋体" w:hAnsi="宋体"/>
          <w:szCs w:val="21"/>
        </w:rPr>
        <w:t xml:space="preserve">本协议书与下列文件一起构成合同文件：</w:t>
      </w:r>
      <w:r/>
    </w:p>
    <w:p>
      <w:pPr>
        <w:ind w:firstLine="420"/>
        <w:spacing w:line="360" w:lineRule="auto"/>
        <w:rPr>
          <w:rFonts w:hint="eastAsia" w:ascii="宋体" w:hAnsi="宋体"/>
          <w:szCs w:val="21"/>
        </w:rPr>
      </w:pPr>
      <w:r>
        <w:rPr>
          <w:rFonts w:hint="eastAsia" w:ascii="宋体" w:hAnsi="宋体"/>
          <w:szCs w:val="21"/>
        </w:rPr>
        <w:t xml:space="preserve">（1）成交通知书（如果有）；</w:t>
      </w:r>
      <w:r/>
    </w:p>
    <w:p>
      <w:pPr>
        <w:ind w:firstLine="420"/>
        <w:spacing w:line="360" w:lineRule="auto"/>
        <w:rPr>
          <w:rFonts w:hint="eastAsia" w:ascii="宋体" w:hAnsi="宋体"/>
          <w:szCs w:val="21"/>
        </w:rPr>
      </w:pPr>
      <w:r>
        <w:rPr>
          <w:rFonts w:hint="eastAsia" w:ascii="宋体" w:hAnsi="宋体"/>
          <w:szCs w:val="21"/>
        </w:rPr>
        <w:t xml:space="preserve">（2）响应函及其附录（如果有）；</w:t>
      </w:r>
      <w:r/>
    </w:p>
    <w:p>
      <w:pPr>
        <w:ind w:firstLine="420"/>
        <w:spacing w:line="360" w:lineRule="auto"/>
        <w:rPr>
          <w:rFonts w:hint="eastAsia" w:ascii="宋体" w:hAnsi="宋体"/>
          <w:szCs w:val="21"/>
        </w:rPr>
      </w:pPr>
      <w:r>
        <w:rPr>
          <w:rFonts w:hint="eastAsia" w:ascii="宋体" w:hAnsi="宋体"/>
          <w:szCs w:val="21"/>
        </w:rPr>
        <w:t xml:space="preserve">（3）专用合同条款及其附件；</w:t>
      </w:r>
      <w:r/>
    </w:p>
    <w:p>
      <w:pPr>
        <w:ind w:firstLine="420"/>
        <w:spacing w:line="360" w:lineRule="auto"/>
        <w:rPr>
          <w:rFonts w:hint="eastAsia" w:ascii="宋体" w:hAnsi="宋体"/>
          <w:szCs w:val="21"/>
        </w:rPr>
      </w:pPr>
      <w:r>
        <w:rPr>
          <w:rFonts w:hint="eastAsia" w:ascii="宋体" w:hAnsi="宋体"/>
          <w:szCs w:val="21"/>
        </w:rPr>
        <w:t xml:space="preserve">（4）通用合同条款；</w:t>
      </w:r>
      <w:r/>
    </w:p>
    <w:p>
      <w:pPr>
        <w:ind w:firstLine="420"/>
        <w:spacing w:line="360" w:lineRule="auto"/>
        <w:rPr>
          <w:rFonts w:hint="eastAsia" w:ascii="宋体" w:hAnsi="宋体"/>
          <w:szCs w:val="21"/>
        </w:rPr>
      </w:pPr>
      <w:r>
        <w:rPr>
          <w:rFonts w:hint="eastAsia" w:ascii="宋体" w:hAnsi="宋体"/>
          <w:szCs w:val="21"/>
        </w:rPr>
        <w:t xml:space="preserve">（5）技术标准和要求；</w:t>
      </w:r>
      <w:r/>
    </w:p>
    <w:p>
      <w:pPr>
        <w:ind w:firstLine="420"/>
        <w:spacing w:line="360" w:lineRule="auto"/>
        <w:rPr>
          <w:rFonts w:hint="eastAsia" w:ascii="宋体" w:hAnsi="宋体"/>
          <w:szCs w:val="21"/>
        </w:rPr>
      </w:pPr>
      <w:r>
        <w:rPr>
          <w:rFonts w:hint="eastAsia" w:ascii="宋体" w:hAnsi="宋体"/>
          <w:szCs w:val="21"/>
        </w:rPr>
        <w:t xml:space="preserve">（6）已标价工程量清单或预算书；</w:t>
      </w:r>
      <w:r/>
    </w:p>
    <w:p>
      <w:pPr>
        <w:ind w:firstLine="420"/>
        <w:spacing w:line="360" w:lineRule="auto"/>
        <w:rPr>
          <w:rFonts w:hint="eastAsia" w:ascii="宋体" w:hAnsi="宋体"/>
          <w:szCs w:val="21"/>
        </w:rPr>
      </w:pPr>
      <w:r>
        <w:rPr>
          <w:rFonts w:hint="eastAsia" w:ascii="宋体" w:hAnsi="宋体"/>
          <w:szCs w:val="21"/>
        </w:rPr>
        <w:t xml:space="preserve">（7）其他合同文件。</w:t>
      </w:r>
      <w:r/>
    </w:p>
    <w:p>
      <w:pPr>
        <w:ind w:firstLine="420"/>
        <w:spacing w:line="360" w:lineRule="auto"/>
        <w:rPr>
          <w:rFonts w:hint="eastAsia" w:ascii="宋体" w:hAnsi="宋体"/>
          <w:szCs w:val="21"/>
        </w:rPr>
      </w:pPr>
      <w:r>
        <w:rPr>
          <w:rFonts w:hint="eastAsia" w:ascii="宋体" w:hAnsi="宋体"/>
          <w:szCs w:val="21"/>
        </w:rPr>
        <w:t xml:space="preserve">在合同订立及履行过程中形成的与合同有关的文件均构成合同文件组成部分。</w:t>
      </w:r>
      <w:r/>
    </w:p>
    <w:p>
      <w:pPr>
        <w:ind w:firstLine="420"/>
        <w:spacing w:line="360" w:lineRule="auto"/>
        <w:rPr>
          <w:rFonts w:hint="eastAsia"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spacing w:line="360" w:lineRule="auto"/>
        <w:rPr>
          <w:rFonts w:hint="eastAsia" w:ascii="宋体" w:hAnsi="宋体"/>
          <w:szCs w:val="21"/>
        </w:rPr>
      </w:pPr>
      <w:r>
        <w:rPr>
          <w:rFonts w:hint="eastAsia" w:ascii="宋体" w:hAnsi="宋体"/>
          <w:szCs w:val="21"/>
        </w:rPr>
        <w:t xml:space="preserve">七、承诺</w:t>
      </w:r>
      <w:r/>
    </w:p>
    <w:p>
      <w:pPr>
        <w:ind w:firstLine="420"/>
        <w:spacing w:line="360" w:lineRule="auto"/>
        <w:rPr>
          <w:rFonts w:hint="eastAsia" w:ascii="宋体" w:hAnsi="宋体"/>
          <w:szCs w:val="21"/>
        </w:rPr>
      </w:pPr>
      <w:r>
        <w:rPr>
          <w:rFonts w:hint="eastAsia" w:ascii="宋体" w:hAnsi="宋体"/>
          <w:szCs w:val="21"/>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szCs w:val="21"/>
        </w:rPr>
      </w:pPr>
      <w:r>
        <w:rPr>
          <w:rFonts w:hint="eastAsia" w:ascii="宋体" w:hAnsi="宋体"/>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szCs w:val="21"/>
        </w:rPr>
      </w:pPr>
      <w:r>
        <w:rPr>
          <w:rFonts w:hint="eastAsia" w:ascii="宋体" w:hAnsi="宋体"/>
          <w:szCs w:val="21"/>
        </w:rPr>
        <w:t xml:space="preserve">3.发包人和承包人通过竞争性磋商形式签订合同的，双方理解并承诺不再就同一工程另行签订与合同实质性内容相背离的协议。</w:t>
      </w:r>
      <w:r/>
    </w:p>
    <w:p>
      <w:pPr>
        <w:ind w:firstLine="420"/>
        <w:spacing w:line="360" w:lineRule="auto"/>
        <w:rPr>
          <w:rFonts w:hint="eastAsia" w:ascii="宋体" w:hAnsi="宋体"/>
          <w:szCs w:val="21"/>
        </w:rPr>
      </w:pPr>
      <w:r>
        <w:rPr>
          <w:rFonts w:hint="eastAsia" w:ascii="宋体" w:hAnsi="宋体"/>
          <w:szCs w:val="21"/>
        </w:rPr>
        <w:t xml:space="preserve">八、词语含义</w:t>
      </w:r>
      <w:r/>
    </w:p>
    <w:p>
      <w:pPr>
        <w:ind w:firstLine="420"/>
        <w:spacing w:line="360" w:lineRule="auto"/>
        <w:rPr>
          <w:rFonts w:hint="eastAsia" w:ascii="宋体" w:hAnsi="宋体"/>
          <w:szCs w:val="21"/>
        </w:rPr>
      </w:pPr>
      <w:r>
        <w:rPr>
          <w:rFonts w:hint="eastAsia" w:ascii="宋体" w:hAnsi="宋体"/>
          <w:szCs w:val="21"/>
        </w:rPr>
        <w:t xml:space="preserve">本协议书中词语含义与第二部分通用合同条款中赋予的含义相同。</w:t>
      </w:r>
      <w:r/>
    </w:p>
    <w:p>
      <w:pPr>
        <w:ind w:firstLine="420"/>
        <w:spacing w:line="360" w:lineRule="auto"/>
        <w:rPr>
          <w:rFonts w:hint="eastAsia" w:ascii="宋体" w:hAnsi="宋体"/>
          <w:szCs w:val="21"/>
        </w:rPr>
      </w:pPr>
      <w:r>
        <w:rPr>
          <w:rFonts w:hint="eastAsia" w:ascii="宋体" w:hAnsi="宋体"/>
          <w:szCs w:val="21"/>
        </w:rPr>
        <w:t xml:space="preserve">九、签订时间</w:t>
      </w:r>
      <w:r/>
    </w:p>
    <w:p>
      <w:pPr>
        <w:ind w:firstLine="420"/>
        <w:spacing w:line="360" w:lineRule="auto"/>
        <w:rPr>
          <w:rFonts w:hint="eastAsia" w:ascii="宋体" w:hAnsi="宋体"/>
          <w:szCs w:val="21"/>
        </w:rPr>
      </w:pPr>
      <w:r>
        <w:rPr>
          <w:rFonts w:hint="eastAsia" w:ascii="宋体" w:hAnsi="宋体"/>
          <w:szCs w:val="21"/>
        </w:rPr>
        <w:t xml:space="preserve">本合同于</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日签订。</w:t>
      </w:r>
      <w:r/>
    </w:p>
    <w:p>
      <w:pPr>
        <w:ind w:firstLine="420"/>
        <w:spacing w:line="360" w:lineRule="auto"/>
        <w:rPr>
          <w:rFonts w:hint="eastAsia" w:ascii="宋体" w:hAnsi="宋体"/>
          <w:szCs w:val="21"/>
        </w:rPr>
      </w:pPr>
      <w:r>
        <w:rPr>
          <w:rFonts w:hint="eastAsia" w:ascii="宋体" w:hAnsi="宋体"/>
          <w:szCs w:val="21"/>
        </w:rPr>
        <w:t xml:space="preserve">十、签订地点</w:t>
      </w:r>
      <w:r/>
    </w:p>
    <w:p>
      <w:pPr>
        <w:ind w:firstLine="420"/>
        <w:spacing w:line="360" w:lineRule="auto"/>
        <w:rPr>
          <w:rFonts w:hint="eastAsia" w:ascii="宋体" w:hAnsi="宋体"/>
          <w:szCs w:val="21"/>
        </w:rPr>
      </w:pPr>
      <w:r>
        <w:rPr>
          <w:rFonts w:hint="eastAsia" w:ascii="宋体" w:hAnsi="宋体"/>
          <w:szCs w:val="21"/>
        </w:rPr>
        <w:t xml:space="preserve">本合同在</w:t>
      </w:r>
      <w:r>
        <w:rPr>
          <w:rFonts w:hint="eastAsia" w:ascii="宋体" w:hAnsi="宋体"/>
          <w:szCs w:val="21"/>
          <w:u w:val="single"/>
        </w:rPr>
        <w:t xml:space="preserve">    </w:t>
      </w:r>
      <w:r>
        <w:rPr>
          <w:rFonts w:hint="eastAsia" w:ascii="宋体" w:hAnsi="宋体"/>
          <w:szCs w:val="21"/>
        </w:rPr>
        <w:t xml:space="preserve">签订。</w:t>
      </w:r>
      <w:r/>
    </w:p>
    <w:p>
      <w:pPr>
        <w:ind w:firstLine="420"/>
        <w:spacing w:line="360" w:lineRule="auto"/>
        <w:rPr>
          <w:rFonts w:hint="eastAsia" w:ascii="宋体" w:hAnsi="宋体"/>
          <w:szCs w:val="21"/>
        </w:rPr>
      </w:pPr>
      <w:r>
        <w:rPr>
          <w:rFonts w:hint="eastAsia" w:ascii="宋体" w:hAnsi="宋体"/>
          <w:szCs w:val="21"/>
        </w:rPr>
        <w:t xml:space="preserve">十一、补充协议</w:t>
      </w:r>
      <w:r/>
    </w:p>
    <w:p>
      <w:pPr>
        <w:ind w:firstLine="420"/>
        <w:spacing w:line="360" w:lineRule="auto"/>
        <w:rPr>
          <w:rFonts w:hint="eastAsia" w:ascii="宋体" w:hAnsi="宋体"/>
          <w:szCs w:val="21"/>
        </w:rPr>
      </w:pPr>
      <w:r>
        <w:rPr>
          <w:rFonts w:hint="eastAsia" w:ascii="宋体" w:hAnsi="宋体"/>
          <w:szCs w:val="21"/>
        </w:rPr>
        <w:t xml:space="preserve">合同未尽事宜，合同当事人另行签订补充协议，补充协议是合同的组成部分。</w:t>
      </w:r>
      <w:r/>
    </w:p>
    <w:p>
      <w:pPr>
        <w:ind w:firstLine="420"/>
        <w:spacing w:line="360" w:lineRule="auto"/>
        <w:rPr>
          <w:rFonts w:hint="eastAsia" w:ascii="宋体" w:hAnsi="宋体"/>
          <w:szCs w:val="21"/>
        </w:rPr>
      </w:pPr>
      <w:r>
        <w:rPr>
          <w:rFonts w:hint="eastAsia" w:ascii="宋体" w:hAnsi="宋体"/>
          <w:szCs w:val="21"/>
        </w:rPr>
        <w:t xml:space="preserve">十二、合同生效</w:t>
      </w:r>
      <w:r/>
    </w:p>
    <w:p>
      <w:pPr>
        <w:ind w:firstLine="420"/>
        <w:spacing w:line="360" w:lineRule="auto"/>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双方法定代表人或授权代表签字并盖单位印章后</w:t>
      </w:r>
      <w:r>
        <w:rPr>
          <w:rFonts w:hint="eastAsia" w:ascii="宋体" w:hAnsi="宋体"/>
          <w:szCs w:val="21"/>
        </w:rPr>
        <w:t xml:space="preserve">生效。</w:t>
      </w:r>
      <w:r/>
    </w:p>
    <w:p>
      <w:pPr>
        <w:ind w:firstLine="420"/>
        <w:spacing w:line="360" w:lineRule="auto"/>
        <w:rPr>
          <w:rFonts w:hint="eastAsia" w:ascii="宋体" w:hAnsi="宋体"/>
          <w:szCs w:val="21"/>
        </w:rPr>
      </w:pPr>
      <w:r>
        <w:rPr>
          <w:rFonts w:hint="eastAsia" w:ascii="宋体" w:hAnsi="宋体"/>
          <w:szCs w:val="21"/>
        </w:rPr>
        <w:t xml:space="preserve">十三、合同份数</w:t>
      </w:r>
      <w:r/>
    </w:p>
    <w:p>
      <w:pPr>
        <w:ind w:firstLine="420"/>
        <w:spacing w:line="360" w:lineRule="auto"/>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陆 </w:t>
      </w:r>
      <w:r>
        <w:rPr>
          <w:rFonts w:hint="eastAsia" w:ascii="宋体" w:hAnsi="宋体"/>
          <w:szCs w:val="21"/>
        </w:rPr>
        <w:t xml:space="preserve">份，均具有同等法律效力，发包人执</w:t>
      </w:r>
      <w:r>
        <w:rPr>
          <w:rFonts w:hint="eastAsia" w:ascii="宋体" w:hAnsi="宋体"/>
          <w:szCs w:val="21"/>
          <w:u w:val="single"/>
        </w:rPr>
        <w:t xml:space="preserve"> 肆 </w:t>
      </w:r>
      <w:r>
        <w:rPr>
          <w:rFonts w:hint="eastAsia" w:ascii="宋体" w:hAnsi="宋体"/>
          <w:szCs w:val="21"/>
        </w:rPr>
        <w:t xml:space="preserve">份，承包人执</w:t>
      </w:r>
      <w:r>
        <w:rPr>
          <w:rFonts w:hint="eastAsia" w:ascii="宋体" w:hAnsi="宋体"/>
          <w:szCs w:val="21"/>
          <w:u w:val="single"/>
        </w:rPr>
        <w:t xml:space="preserve"> 贰 </w:t>
      </w:r>
      <w:r>
        <w:rPr>
          <w:rFonts w:hint="eastAsia" w:ascii="宋体" w:hAnsi="宋体"/>
          <w:szCs w:val="21"/>
        </w:rPr>
        <w:t xml:space="preserve">份。</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发包人：（公章）                         承包人：  （公章）</w:t>
      </w:r>
      <w:r/>
    </w:p>
    <w:p>
      <w:pPr>
        <w:ind w:firstLine="422"/>
        <w:jc w:val="left"/>
        <w:spacing w:line="360" w:lineRule="auto"/>
        <w:rPr>
          <w:rFonts w:hint="eastAsia" w:ascii="宋体" w:hAnsi="宋体"/>
          <w:b/>
          <w:szCs w:val="21"/>
        </w:rPr>
      </w:pPr>
      <w:r>
        <w:rPr>
          <w:rFonts w:hint="eastAsia" w:ascii="宋体" w:hAnsi="宋体"/>
          <w:b/>
          <w:szCs w:val="21"/>
        </w:rPr>
      </w:r>
      <w:r/>
    </w:p>
    <w:p>
      <w:pPr>
        <w:ind w:firstLine="422"/>
        <w:jc w:val="left"/>
        <w:spacing w:line="360" w:lineRule="auto"/>
        <w:rPr>
          <w:rFonts w:hint="eastAsia" w:ascii="宋体" w:hAnsi="宋体"/>
          <w:b/>
          <w:szCs w:val="21"/>
        </w:rPr>
      </w:pPr>
      <w:r>
        <w:rPr>
          <w:rFonts w:hint="eastAsia" w:ascii="宋体" w:hAnsi="宋体"/>
          <w:b/>
          <w:szCs w:val="21"/>
        </w:rPr>
        <w:t xml:space="preserve">法定代表人或委托代理人：（签字）        法定代表人或委托代理人：（签字）</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组织机构代码：</w:t>
      </w:r>
      <w:r>
        <w:rPr>
          <w:rFonts w:hint="eastAsia" w:ascii="宋体" w:hAnsi="宋体"/>
          <w:szCs w:val="21"/>
          <w:u w:val="single"/>
        </w:rPr>
        <w:t xml:space="preserve">                   </w:t>
      </w:r>
      <w:r>
        <w:rPr>
          <w:rFonts w:hint="eastAsia" w:ascii="宋体" w:hAnsi="宋体"/>
          <w:szCs w:val="21"/>
        </w:rPr>
        <w:t xml:space="preserve">组织机构代码：</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地  址：</w:t>
      </w:r>
      <w:r>
        <w:rPr>
          <w:rFonts w:hint="eastAsia" w:ascii="宋体" w:hAnsi="宋体"/>
          <w:szCs w:val="21"/>
          <w:u w:val="single"/>
        </w:rPr>
        <w:t xml:space="preserve">                         </w:t>
      </w:r>
      <w:r>
        <w:rPr>
          <w:rFonts w:hint="eastAsia" w:ascii="宋体" w:hAnsi="宋体"/>
          <w:szCs w:val="21"/>
        </w:rPr>
        <w:t xml:space="preserve">地  址：</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邮政编码：</w:t>
      </w:r>
      <w:r>
        <w:rPr>
          <w:rFonts w:hint="eastAsia" w:ascii="宋体" w:hAnsi="宋体"/>
          <w:szCs w:val="21"/>
          <w:u w:val="single"/>
        </w:rPr>
        <w:t xml:space="preserve">                       </w:t>
      </w:r>
      <w:r>
        <w:rPr>
          <w:rFonts w:hint="eastAsia" w:ascii="宋体" w:hAnsi="宋体"/>
          <w:szCs w:val="21"/>
        </w:rPr>
        <w:t xml:space="preserve">邮政编码：</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法定代表人：</w:t>
      </w:r>
      <w:r>
        <w:rPr>
          <w:rFonts w:hint="eastAsia" w:ascii="宋体" w:hAnsi="宋体"/>
          <w:szCs w:val="21"/>
          <w:u w:val="single"/>
        </w:rPr>
        <w:t xml:space="preserve">                     </w:t>
      </w:r>
      <w:r>
        <w:rPr>
          <w:rFonts w:hint="eastAsia" w:ascii="宋体" w:hAnsi="宋体"/>
          <w:szCs w:val="21"/>
        </w:rPr>
        <w:t xml:space="preserve">法定代表人：</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委托代理人：</w:t>
      </w:r>
      <w:r>
        <w:rPr>
          <w:rFonts w:hint="eastAsia" w:ascii="宋体" w:hAnsi="宋体"/>
          <w:szCs w:val="21"/>
          <w:u w:val="single"/>
        </w:rPr>
        <w:t xml:space="preserve">                     </w:t>
      </w:r>
      <w:r>
        <w:rPr>
          <w:rFonts w:hint="eastAsia" w:ascii="宋体" w:hAnsi="宋体"/>
          <w:szCs w:val="21"/>
        </w:rPr>
        <w:t xml:space="preserve">委托代理人：</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电  话：</w:t>
      </w:r>
      <w:r>
        <w:rPr>
          <w:rFonts w:hint="eastAsia" w:ascii="宋体" w:hAnsi="宋体"/>
          <w:szCs w:val="21"/>
          <w:u w:val="single"/>
        </w:rPr>
        <w:t xml:space="preserve">                         </w:t>
      </w:r>
      <w:r>
        <w:rPr>
          <w:rFonts w:hint="eastAsia" w:ascii="宋体" w:hAnsi="宋体"/>
          <w:szCs w:val="21"/>
        </w:rPr>
        <w:t xml:space="preserve">电  话：</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传  真：</w:t>
      </w:r>
      <w:r>
        <w:rPr>
          <w:rFonts w:hint="eastAsia" w:ascii="宋体" w:hAnsi="宋体"/>
          <w:szCs w:val="21"/>
          <w:u w:val="single"/>
        </w:rPr>
        <w:t xml:space="preserve">                         </w:t>
      </w:r>
      <w:r>
        <w:rPr>
          <w:rFonts w:hint="eastAsia" w:ascii="宋体" w:hAnsi="宋体"/>
          <w:szCs w:val="21"/>
        </w:rPr>
        <w:t xml:space="preserve">传  真：</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t xml:space="preserve">电子信箱：</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hint="eastAsia" w:ascii="宋体" w:hAnsi="宋体"/>
          <w:szCs w:val="21"/>
        </w:rPr>
        <w:t xml:space="preserve">开户银行：</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t xml:space="preserve">                         </w:t>
      </w:r>
      <w:r>
        <w:rPr>
          <w:rFonts w:hint="eastAsia" w:ascii="宋体" w:hAnsi="宋体"/>
          <w:szCs w:val="21"/>
        </w:rPr>
        <w:t xml:space="preserve">账  号：</w:t>
      </w:r>
      <w:r>
        <w:rPr>
          <w:rFonts w:hint="eastAsia" w:ascii="宋体" w:hAnsi="宋体"/>
          <w:szCs w:val="21"/>
          <w:u w:val="single"/>
        </w:rPr>
        <w:t xml:space="preserve">                     </w:t>
      </w:r>
      <w:r/>
    </w:p>
    <w:p>
      <w:pPr>
        <w:ind w:firstLine="420"/>
        <w:jc w:val="center"/>
        <w:spacing w:line="360" w:lineRule="auto"/>
        <w:rPr>
          <w:rFonts w:hint="eastAsia" w:ascii="宋体" w:hAnsi="宋体"/>
          <w:b/>
          <w:bCs/>
          <w:szCs w:val="21"/>
        </w:rPr>
      </w:pPr>
      <w:r>
        <w:rPr>
          <w:rFonts w:ascii="宋体" w:hAnsi="宋体"/>
          <w:szCs w:val="21"/>
          <w:u w:val="single"/>
        </w:rPr>
        <w:br w:type="page" w:clear="all"/>
      </w:r>
      <w:r>
        <w:rPr>
          <w:rFonts w:hint="eastAsia" w:ascii="宋体" w:hAnsi="宋体"/>
          <w:b/>
          <w:bCs/>
          <w:szCs w:val="21"/>
        </w:rPr>
        <w:t xml:space="preserve">第二部分　通用合同条款</w:t>
      </w:r>
      <w:r/>
    </w:p>
    <w:p>
      <w:pPr>
        <w:ind w:firstLine="420"/>
        <w:spacing w:line="360" w:lineRule="auto"/>
        <w:rPr>
          <w:rFonts w:hint="eastAsia" w:ascii="宋体" w:hAnsi="宋体"/>
          <w:szCs w:val="21"/>
        </w:rPr>
      </w:pPr>
      <w:r>
        <w:rPr>
          <w:rFonts w:hint="eastAsia" w:ascii="宋体" w:hAnsi="宋体"/>
          <w:szCs w:val="21"/>
        </w:rPr>
        <w:t xml:space="preserve">此部分采用《建设工程施工合同》范本（GF－2017－0201）中《第二部分 通用条款》</w:t>
      </w:r>
      <w:r/>
    </w:p>
    <w:p>
      <w:pPr>
        <w:ind w:firstLine="422"/>
        <w:jc w:val="center"/>
        <w:spacing w:line="360" w:lineRule="auto"/>
        <w:rPr>
          <w:rFonts w:hint="eastAsia" w:ascii="宋体" w:hAnsi="宋体"/>
          <w:b/>
          <w:bCs/>
          <w:szCs w:val="21"/>
        </w:rPr>
      </w:pPr>
      <w:r>
        <w:rPr>
          <w:rFonts w:hint="eastAsia" w:ascii="宋体" w:hAnsi="宋体"/>
          <w:b/>
          <w:bCs/>
          <w:szCs w:val="21"/>
        </w:rPr>
      </w:r>
      <w:r/>
    </w:p>
    <w:p>
      <w:pPr>
        <w:ind w:firstLine="422"/>
        <w:jc w:val="center"/>
        <w:spacing w:line="360" w:lineRule="auto"/>
        <w:rPr>
          <w:rFonts w:hint="eastAsia" w:ascii="宋体" w:hAnsi="宋体"/>
          <w:b/>
          <w:bCs/>
          <w:szCs w:val="21"/>
        </w:rPr>
      </w:pPr>
      <w:r>
        <w:rPr>
          <w:rFonts w:hint="eastAsia" w:ascii="宋体" w:hAnsi="宋体"/>
          <w:b/>
          <w:bCs/>
          <w:szCs w:val="21"/>
        </w:rPr>
        <w:t xml:space="preserve">第三部分　专用合同条款</w:t>
      </w:r>
      <w:r/>
    </w:p>
    <w:p>
      <w:pPr>
        <w:ind w:firstLine="420"/>
        <w:spacing w:line="360" w:lineRule="auto"/>
        <w:rPr>
          <w:rFonts w:hint="eastAsia" w:ascii="宋体" w:hAnsi="宋体"/>
          <w:szCs w:val="21"/>
        </w:rPr>
      </w:pPr>
      <w:r>
        <w:rPr>
          <w:rFonts w:hint="eastAsia" w:ascii="宋体" w:hAnsi="宋体"/>
          <w:szCs w:val="21"/>
        </w:rPr>
        <w:t xml:space="preserve">1.一般约定</w:t>
      </w:r>
      <w:r/>
    </w:p>
    <w:p>
      <w:pPr>
        <w:ind w:firstLine="420"/>
        <w:spacing w:line="360" w:lineRule="auto"/>
        <w:rPr>
          <w:rFonts w:hint="eastAsia" w:ascii="宋体" w:hAnsi="宋体"/>
          <w:szCs w:val="21"/>
        </w:rPr>
      </w:pPr>
      <w:r>
        <w:rPr>
          <w:rFonts w:hint="eastAsia" w:ascii="宋体" w:hAnsi="宋体"/>
          <w:szCs w:val="21"/>
        </w:rPr>
        <w:t xml:space="preserve">1.1词语定义</w:t>
      </w:r>
      <w:r/>
    </w:p>
    <w:p>
      <w:pPr>
        <w:ind w:firstLine="420"/>
        <w:spacing w:line="360" w:lineRule="auto"/>
        <w:rPr>
          <w:rFonts w:hint="eastAsia" w:ascii="宋体" w:hAnsi="宋体"/>
          <w:szCs w:val="21"/>
        </w:rPr>
      </w:pPr>
      <w:r>
        <w:rPr>
          <w:rFonts w:hint="eastAsia" w:ascii="宋体" w:hAnsi="宋体"/>
          <w:szCs w:val="21"/>
        </w:rPr>
        <w:t xml:space="preserve">1.1.1合同</w:t>
      </w:r>
      <w:r/>
    </w:p>
    <w:p>
      <w:pPr>
        <w:ind w:firstLine="420"/>
        <w:spacing w:line="360" w:lineRule="auto"/>
        <w:rPr>
          <w:rFonts w:hint="eastAsia" w:ascii="宋体" w:hAnsi="宋体"/>
          <w:szCs w:val="21"/>
        </w:rPr>
      </w:pPr>
      <w:r>
        <w:rPr>
          <w:rFonts w:hint="eastAsia" w:ascii="宋体" w:hAnsi="宋体"/>
          <w:szCs w:val="21"/>
        </w:rPr>
        <w:t xml:space="preserve">1.1.1.10其他合同文件包括：</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1.1.2合同当事人及其他相关方</w:t>
      </w:r>
      <w:r/>
    </w:p>
    <w:p>
      <w:pPr>
        <w:ind w:firstLine="420"/>
        <w:spacing w:line="360" w:lineRule="auto"/>
        <w:rPr>
          <w:rFonts w:hint="eastAsia" w:ascii="宋体" w:hAnsi="宋体"/>
          <w:szCs w:val="21"/>
        </w:rPr>
      </w:pPr>
      <w:r>
        <w:rPr>
          <w:rFonts w:hint="eastAsia" w:ascii="宋体" w:hAnsi="宋体"/>
          <w:szCs w:val="21"/>
        </w:rPr>
        <w:t xml:space="preserve">1.1.2.4监理人：</w:t>
      </w:r>
      <w:r/>
    </w:p>
    <w:p>
      <w:pPr>
        <w:ind w:firstLine="420"/>
        <w:jc w:val="left"/>
        <w:spacing w:line="360" w:lineRule="auto"/>
        <w:rPr>
          <w:rFonts w:hint="eastAsia" w:ascii="宋体" w:hAnsi="宋体"/>
          <w:szCs w:val="21"/>
        </w:rPr>
      </w:pPr>
      <w:r>
        <w:rPr>
          <w:rFonts w:hint="eastAsia" w:ascii="宋体" w:hAnsi="宋体"/>
          <w:szCs w:val="21"/>
        </w:rPr>
        <w:t xml:space="preserve">名称：</w:t>
      </w:r>
      <w:r>
        <w:rPr>
          <w:rFonts w:hint="eastAsia" w:ascii="宋体" w:hAnsi="宋体"/>
          <w:szCs w:val="21"/>
          <w:u w:val="single"/>
        </w:rPr>
        <w:t xml:space="preserve">                              ；</w:t>
      </w:r>
      <w:r/>
    </w:p>
    <w:p>
      <w:pPr>
        <w:ind w:firstLine="420"/>
        <w:jc w:val="left"/>
        <w:spacing w:line="360" w:lineRule="auto"/>
        <w:rPr>
          <w:rFonts w:hint="eastAsia" w:ascii="宋体" w:hAnsi="宋体"/>
          <w:szCs w:val="21"/>
        </w:rPr>
      </w:pPr>
      <w:r>
        <w:rPr>
          <w:rFonts w:hint="eastAsia" w:ascii="宋体" w:hAnsi="宋体"/>
          <w:szCs w:val="21"/>
        </w:rPr>
        <w:t xml:space="preserve">资质类别和等级：</w:t>
      </w:r>
      <w:r>
        <w:rPr>
          <w:rFonts w:hint="eastAsia" w:ascii="宋体" w:hAnsi="宋体"/>
          <w:szCs w:val="21"/>
          <w:u w:val="single"/>
        </w:rPr>
        <w:t xml:space="preserve">                       ；</w:t>
      </w:r>
      <w:r/>
    </w:p>
    <w:p>
      <w:pPr>
        <w:ind w:firstLine="420"/>
        <w:jc w:val="left"/>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p>
    <w:p>
      <w:pPr>
        <w:ind w:firstLine="420"/>
        <w:jc w:val="left"/>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p>
    <w:p>
      <w:pPr>
        <w:ind w:firstLine="420"/>
        <w:jc w:val="left"/>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1.1.2.5设计人：</w:t>
      </w:r>
      <w:r/>
    </w:p>
    <w:p>
      <w:pPr>
        <w:ind w:firstLine="420"/>
        <w:spacing w:line="360" w:lineRule="auto"/>
        <w:rPr>
          <w:rFonts w:hint="eastAsia" w:ascii="宋体" w:hAnsi="宋体"/>
          <w:szCs w:val="21"/>
        </w:rPr>
      </w:pPr>
      <w:r>
        <w:rPr>
          <w:rFonts w:hint="eastAsia" w:ascii="宋体" w:hAnsi="宋体"/>
          <w:szCs w:val="21"/>
        </w:rPr>
        <w:t xml:space="preserve">名称：</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资质类别和等级：</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1.1.3工程和设备 </w:t>
      </w:r>
      <w:r/>
    </w:p>
    <w:p>
      <w:pPr>
        <w:ind w:firstLine="420"/>
        <w:spacing w:line="360" w:lineRule="auto"/>
        <w:rPr>
          <w:rFonts w:hint="eastAsia" w:ascii="宋体" w:hAnsi="宋体"/>
          <w:szCs w:val="21"/>
        </w:rPr>
      </w:pPr>
      <w:r>
        <w:rPr>
          <w:rFonts w:hint="eastAsia" w:ascii="宋体" w:hAnsi="宋体"/>
          <w:szCs w:val="21"/>
        </w:rPr>
        <w:t xml:space="preserve">1.1.3.7作为施工现场组成部分的其他场所包括：</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1.3法律</w:t>
      </w:r>
      <w:r/>
    </w:p>
    <w:p>
      <w:pPr>
        <w:ind w:firstLine="420"/>
        <w:spacing w:line="360" w:lineRule="auto"/>
        <w:rPr>
          <w:rFonts w:hint="eastAsia" w:ascii="宋体" w:hAnsi="宋体"/>
          <w:szCs w:val="21"/>
          <w:u w:val="single"/>
        </w:rPr>
      </w:pPr>
      <w:r>
        <w:rPr>
          <w:rFonts w:hint="eastAsia" w:ascii="宋体" w:hAnsi="宋体"/>
          <w:szCs w:val="21"/>
        </w:rPr>
        <w:t xml:space="preserve">适用于合同的其他规范性文件：</w:t>
      </w:r>
      <w:r>
        <w:rPr>
          <w:rFonts w:hint="eastAsia" w:ascii="宋体" w:hAnsi="宋体" w:cs="宋体"/>
          <w:szCs w:val="21"/>
          <w:u w:val="single"/>
        </w:rPr>
        <w:t xml:space="preserve">《中华人民共和国建筑法》《中华人民共和国民法典》《中华人民共和国政府采购法》等与工程建设相关的法律法规。</w:t>
      </w:r>
      <w:r/>
    </w:p>
    <w:p>
      <w:pPr>
        <w:ind w:firstLine="420"/>
        <w:spacing w:line="360" w:lineRule="auto"/>
        <w:rPr>
          <w:rFonts w:hint="eastAsia" w:ascii="宋体" w:hAnsi="宋体"/>
          <w:szCs w:val="21"/>
        </w:rPr>
      </w:pPr>
      <w:r>
        <w:rPr>
          <w:rFonts w:hint="eastAsia" w:ascii="宋体" w:hAnsi="宋体"/>
          <w:szCs w:val="21"/>
        </w:rPr>
        <w:t xml:space="preserve">1.4标准和规范</w:t>
      </w:r>
      <w:r/>
    </w:p>
    <w:p>
      <w:pPr>
        <w:ind w:firstLine="420"/>
        <w:spacing w:line="360" w:lineRule="auto"/>
        <w:rPr>
          <w:rFonts w:hint="eastAsia" w:ascii="宋体" w:hAnsi="宋体"/>
          <w:szCs w:val="21"/>
        </w:rPr>
      </w:pPr>
      <w:r>
        <w:rPr>
          <w:rFonts w:hint="eastAsia" w:ascii="宋体" w:hAnsi="宋体"/>
          <w:szCs w:val="21"/>
        </w:rPr>
        <w:t xml:space="preserve">1.4.1适用于工程的标准规范包括：</w:t>
      </w:r>
      <w:r>
        <w:rPr>
          <w:rFonts w:hint="eastAsia" w:ascii="宋体" w:hAnsi="宋体"/>
          <w:szCs w:val="21"/>
          <w:u w:val="single"/>
        </w:rPr>
        <w:t xml:space="preserve">现行国家、行业、专业及的有关标准、规范、规定和条例所阐明的强制性标准。当对同一考核指标国家、行业、专业和本颁布的有关标准、规范产生不一致时，以其颁布的标准、规范较为严格者为准。</w:t>
      </w:r>
      <w:r/>
    </w:p>
    <w:p>
      <w:pPr>
        <w:ind w:firstLine="420"/>
        <w:spacing w:line="360" w:lineRule="auto"/>
        <w:rPr>
          <w:rFonts w:hint="eastAsia" w:ascii="宋体" w:hAnsi="宋体"/>
          <w:szCs w:val="21"/>
        </w:rPr>
      </w:pPr>
      <w:r>
        <w:rPr>
          <w:rFonts w:hint="eastAsia" w:ascii="宋体" w:hAnsi="宋体"/>
          <w:szCs w:val="21"/>
        </w:rPr>
        <w:t xml:space="preserve">1.4.2发包人提供国外标准、规范的名称：</w:t>
      </w:r>
      <w:r>
        <w:rPr>
          <w:rFonts w:hint="eastAsia" w:ascii="宋体" w:hAnsi="宋体"/>
          <w:szCs w:val="21"/>
          <w:u w:val="single"/>
        </w:rPr>
        <w:t xml:space="preserve">无；</w:t>
      </w:r>
      <w:r/>
    </w:p>
    <w:p>
      <w:pPr>
        <w:ind w:firstLine="420"/>
        <w:spacing w:line="360" w:lineRule="auto"/>
        <w:rPr>
          <w:rFonts w:hint="eastAsia" w:ascii="宋体" w:hAnsi="宋体"/>
          <w:szCs w:val="21"/>
          <w:u w:val="single"/>
        </w:rPr>
      </w:pPr>
      <w:r>
        <w:rPr>
          <w:rFonts w:hint="eastAsia" w:ascii="宋体" w:hAnsi="宋体"/>
          <w:szCs w:val="21"/>
        </w:rPr>
        <w:t xml:space="preserve">发包人提供国外标准、规范的份数：</w:t>
      </w:r>
      <w:r>
        <w:rPr>
          <w:rFonts w:hint="eastAsia" w:ascii="宋体" w:hAnsi="宋体"/>
          <w:szCs w:val="21"/>
          <w:u w:val="single"/>
        </w:rPr>
        <w:t xml:space="preserve">无；</w:t>
      </w:r>
      <w:r/>
    </w:p>
    <w:p>
      <w:pPr>
        <w:ind w:firstLine="420"/>
        <w:spacing w:line="360" w:lineRule="auto"/>
        <w:rPr>
          <w:rFonts w:hint="eastAsia" w:ascii="宋体" w:hAnsi="宋体"/>
          <w:szCs w:val="21"/>
          <w:u w:val="single"/>
        </w:rPr>
      </w:pPr>
      <w:r>
        <w:rPr>
          <w:rFonts w:hint="eastAsia" w:ascii="宋体" w:hAnsi="宋体"/>
          <w:szCs w:val="21"/>
        </w:rPr>
        <w:t xml:space="preserve">发包人提供国外标准、规范的名称：</w:t>
      </w:r>
      <w:r>
        <w:rPr>
          <w:rFonts w:hint="eastAsia" w:ascii="宋体" w:hAnsi="宋体"/>
          <w:szCs w:val="21"/>
          <w:u w:val="single"/>
        </w:rPr>
        <w:t xml:space="preserve">无。</w:t>
      </w:r>
      <w:r/>
    </w:p>
    <w:p>
      <w:pPr>
        <w:ind w:firstLine="420"/>
        <w:spacing w:line="360" w:lineRule="auto"/>
        <w:rPr>
          <w:rFonts w:hint="eastAsia" w:ascii="宋体" w:hAnsi="宋体"/>
          <w:szCs w:val="21"/>
          <w:u w:val="single"/>
        </w:rPr>
      </w:pPr>
      <w:r>
        <w:rPr>
          <w:rFonts w:hint="eastAsia" w:ascii="宋体" w:hAnsi="宋体"/>
          <w:szCs w:val="21"/>
        </w:rPr>
        <w:t xml:space="preserve">1.4.3发包人对工程的技术标准和功能要求的特殊要求：</w:t>
      </w:r>
      <w:r>
        <w:rPr>
          <w:rFonts w:hint="eastAsia" w:ascii="宋体" w:hAnsi="宋体"/>
          <w:szCs w:val="21"/>
          <w:u w:val="single"/>
        </w:rPr>
        <w:t xml:space="preserve"> 无。</w:t>
      </w:r>
      <w:r/>
    </w:p>
    <w:p>
      <w:pPr>
        <w:ind w:firstLine="420"/>
        <w:spacing w:line="360" w:lineRule="auto"/>
        <w:rPr>
          <w:rFonts w:hint="eastAsia" w:ascii="宋体" w:hAnsi="宋体"/>
          <w:szCs w:val="21"/>
        </w:rPr>
      </w:pPr>
      <w:r>
        <w:rPr>
          <w:rFonts w:hint="eastAsia" w:ascii="宋体" w:hAnsi="宋体"/>
          <w:szCs w:val="21"/>
        </w:rPr>
        <w:t xml:space="preserve">1.5合同文件的优先顺序</w:t>
      </w:r>
      <w:r/>
    </w:p>
    <w:p>
      <w:pPr>
        <w:ind w:firstLine="420"/>
        <w:spacing w:line="360" w:lineRule="auto"/>
        <w:rPr>
          <w:rFonts w:hint="eastAsia" w:ascii="宋体" w:hAnsi="宋体"/>
          <w:szCs w:val="21"/>
          <w:u w:val="single"/>
        </w:rPr>
      </w:pPr>
      <w:r>
        <w:rPr>
          <w:rFonts w:hint="eastAsia" w:ascii="宋体" w:hAnsi="宋体"/>
          <w:szCs w:val="21"/>
        </w:rPr>
        <w:t xml:space="preserve">合同文件组成及优先顺序为：</w:t>
      </w:r>
      <w:r>
        <w:rPr>
          <w:rFonts w:hint="eastAsia" w:ascii="宋体" w:hAnsi="宋体"/>
          <w:szCs w:val="21"/>
          <w:u w:val="single"/>
        </w:rPr>
        <w:t xml:space="preserve">（1）本协议书；（2）成交通知书；（3）专用合同条款；（4）响应文件及其附件；（5）通用合同条款；（6）技术标准和要求；（7）图纸；（8）已标价工程量清单；（9）磋商文件；（10）其他合同文件。</w:t>
      </w:r>
      <w:r/>
    </w:p>
    <w:p>
      <w:pPr>
        <w:ind w:firstLine="420"/>
        <w:spacing w:line="360" w:lineRule="auto"/>
        <w:rPr>
          <w:rFonts w:hint="eastAsia" w:ascii="宋体" w:hAnsi="宋体"/>
          <w:szCs w:val="21"/>
        </w:rPr>
      </w:pPr>
      <w:r>
        <w:rPr>
          <w:rFonts w:hint="eastAsia" w:ascii="宋体" w:hAnsi="宋体"/>
          <w:szCs w:val="21"/>
        </w:rPr>
        <w:t xml:space="preserve">1.6图纸和承包人文件</w:t>
      </w:r>
      <w:r/>
    </w:p>
    <w:p>
      <w:pPr>
        <w:ind w:firstLine="420"/>
        <w:spacing w:line="360" w:lineRule="auto"/>
        <w:rPr>
          <w:rFonts w:hint="eastAsia" w:ascii="宋体" w:hAnsi="宋体"/>
          <w:szCs w:val="21"/>
        </w:rPr>
      </w:pPr>
      <w:r>
        <w:rPr>
          <w:rFonts w:hint="eastAsia" w:ascii="宋体" w:hAnsi="宋体"/>
          <w:szCs w:val="21"/>
        </w:rPr>
        <w:t xml:space="preserve">1.6.1承包人文件</w:t>
      </w:r>
      <w:r/>
    </w:p>
    <w:p>
      <w:pPr>
        <w:ind w:firstLine="420"/>
        <w:spacing w:line="360" w:lineRule="auto"/>
        <w:rPr>
          <w:rFonts w:hint="eastAsia" w:ascii="宋体" w:hAnsi="宋体"/>
          <w:szCs w:val="21"/>
        </w:rPr>
      </w:pPr>
      <w:r>
        <w:rPr>
          <w:rFonts w:hint="eastAsia" w:ascii="宋体" w:hAnsi="宋体"/>
          <w:szCs w:val="21"/>
        </w:rPr>
        <w:t xml:space="preserve">需要由承包人提供的文件，包括：</w:t>
      </w:r>
      <w:r>
        <w:rPr>
          <w:rFonts w:hint="eastAsia" w:ascii="宋体" w:hAnsi="宋体"/>
          <w:szCs w:val="21"/>
          <w:u w:val="single"/>
        </w:rPr>
        <w:t xml:space="preserve">符合本工程实际情况的施工组织设计，各专项施工方案，施工进度总计划，专业安装分项详细计划，材料、设备品牌规格表及进场计划，施工用机械设备进场计划，用款计划等资料；</w:t>
      </w:r>
      <w:r/>
    </w:p>
    <w:p>
      <w:pPr>
        <w:ind w:firstLine="420"/>
        <w:spacing w:line="360" w:lineRule="auto"/>
        <w:rPr>
          <w:rFonts w:hint="eastAsia" w:ascii="宋体" w:hAnsi="宋体"/>
          <w:szCs w:val="21"/>
        </w:rPr>
      </w:pPr>
      <w:r>
        <w:rPr>
          <w:rFonts w:hint="eastAsia" w:ascii="宋体" w:hAnsi="宋体"/>
          <w:szCs w:val="21"/>
        </w:rPr>
        <w:t xml:space="preserve">承包人的文件的期限为：</w:t>
      </w:r>
      <w:r>
        <w:rPr>
          <w:rFonts w:hint="eastAsia" w:ascii="宋体" w:hAnsi="宋体"/>
          <w:szCs w:val="21"/>
          <w:u w:val="single"/>
        </w:rPr>
        <w:t xml:space="preserve">接到发包人成交通知（书面或口头）两日内提供施工进度总计划，并按要求组织进场施工，各专项施工方案，材料、设备品牌规格表及进场计划，施工用机械设备进场计划，劳动力及用款计划等资料。</w:t>
      </w:r>
      <w:r/>
    </w:p>
    <w:p>
      <w:pPr>
        <w:ind w:firstLine="420"/>
        <w:spacing w:line="360" w:lineRule="auto"/>
        <w:rPr>
          <w:rFonts w:hint="eastAsia" w:ascii="宋体" w:hAnsi="宋体"/>
          <w:szCs w:val="21"/>
          <w:u w:val="single"/>
        </w:rPr>
      </w:pPr>
      <w:r>
        <w:rPr>
          <w:rFonts w:hint="eastAsia" w:ascii="宋体" w:hAnsi="宋体"/>
          <w:szCs w:val="21"/>
        </w:rPr>
        <w:t xml:space="preserve">承包人提供的文件的数量为：</w:t>
      </w:r>
      <w:r>
        <w:rPr>
          <w:rFonts w:hint="eastAsia" w:ascii="宋体" w:hAnsi="宋体"/>
          <w:szCs w:val="21"/>
          <w:u w:val="single"/>
        </w:rPr>
        <w:t xml:space="preserve">至少纸质四套，电子文件一套；</w:t>
      </w:r>
      <w:r/>
    </w:p>
    <w:p>
      <w:pPr>
        <w:ind w:firstLine="420"/>
        <w:spacing w:line="360" w:lineRule="auto"/>
        <w:rPr>
          <w:rFonts w:hint="eastAsia" w:ascii="宋体" w:hAnsi="宋体"/>
          <w:szCs w:val="21"/>
          <w:u w:val="single"/>
        </w:rPr>
      </w:pPr>
      <w:r>
        <w:rPr>
          <w:rFonts w:hint="eastAsia" w:ascii="宋体" w:hAnsi="宋体"/>
          <w:szCs w:val="21"/>
        </w:rPr>
        <w:t xml:space="preserve">承包人提供的文件的形式为：</w:t>
      </w:r>
      <w:r>
        <w:rPr>
          <w:rFonts w:hint="eastAsia" w:ascii="宋体" w:hAnsi="宋体"/>
          <w:szCs w:val="21"/>
          <w:u w:val="single"/>
        </w:rPr>
        <w:t xml:space="preserve">纸质文件、电子文件；</w:t>
      </w:r>
      <w:r/>
    </w:p>
    <w:p>
      <w:pPr>
        <w:ind w:firstLine="420"/>
        <w:spacing w:line="360" w:lineRule="auto"/>
        <w:rPr>
          <w:rFonts w:hint="eastAsia" w:ascii="宋体" w:hAnsi="宋体"/>
          <w:szCs w:val="21"/>
          <w:u w:val="single"/>
        </w:rPr>
      </w:pPr>
      <w:r>
        <w:rPr>
          <w:rFonts w:hint="eastAsia" w:ascii="宋体" w:hAnsi="宋体"/>
          <w:szCs w:val="21"/>
        </w:rPr>
        <w:t xml:space="preserve">发包人审批承包人文件的期限：</w:t>
      </w:r>
      <w:r>
        <w:rPr>
          <w:rFonts w:hint="eastAsia" w:ascii="宋体" w:hAnsi="宋体"/>
          <w:szCs w:val="21"/>
          <w:u w:val="single"/>
        </w:rPr>
        <w:t xml:space="preserve">收到文件后</w:t>
      </w:r>
      <w:r>
        <w:rPr>
          <w:rFonts w:hint="eastAsia" w:ascii="宋体" w:hAnsi="宋体"/>
          <w:b/>
          <w:szCs w:val="21"/>
          <w:u w:val="single"/>
        </w:rPr>
        <w:t xml:space="preserve">7日</w:t>
      </w:r>
      <w:r>
        <w:rPr>
          <w:rFonts w:hint="eastAsia" w:ascii="宋体" w:hAnsi="宋体"/>
          <w:szCs w:val="21"/>
          <w:u w:val="single"/>
        </w:rPr>
        <w:t xml:space="preserve">内。</w:t>
      </w:r>
      <w:r/>
    </w:p>
    <w:p>
      <w:pPr>
        <w:ind w:firstLine="420"/>
        <w:spacing w:line="360" w:lineRule="auto"/>
        <w:rPr>
          <w:rFonts w:hint="eastAsia" w:ascii="宋体" w:hAnsi="宋体"/>
          <w:szCs w:val="21"/>
        </w:rPr>
      </w:pPr>
      <w:r>
        <w:rPr>
          <w:rFonts w:hint="eastAsia" w:ascii="宋体" w:hAnsi="宋体"/>
          <w:szCs w:val="21"/>
        </w:rPr>
        <w:t xml:space="preserve">1.7联络</w:t>
      </w:r>
      <w:r/>
    </w:p>
    <w:p>
      <w:pPr>
        <w:ind w:firstLine="420"/>
        <w:spacing w:line="360" w:lineRule="auto"/>
        <w:rPr>
          <w:rFonts w:hint="eastAsia" w:ascii="宋体" w:hAnsi="宋体"/>
          <w:szCs w:val="21"/>
        </w:rPr>
      </w:pPr>
      <w:r>
        <w:rPr>
          <w:rFonts w:hint="eastAsia" w:ascii="宋体" w:hAnsi="宋体"/>
          <w:szCs w:val="21"/>
        </w:rPr>
        <w:t xml:space="preserve">1.7.1发包人和承包人应当在</w:t>
      </w:r>
      <w:r>
        <w:rPr>
          <w:rFonts w:ascii="宋体" w:hAnsi="宋体"/>
          <w:b/>
          <w:bCs/>
          <w:szCs w:val="21"/>
          <w:u w:val="single"/>
        </w:rPr>
        <w:t xml:space="preserve">3</w:t>
      </w:r>
      <w:r>
        <w:rPr>
          <w:rFonts w:hint="eastAsia" w:ascii="宋体" w:hAnsi="宋体"/>
          <w:b/>
          <w:szCs w:val="21"/>
        </w:rPr>
        <w:t xml:space="preserve">天</w:t>
      </w:r>
      <w:r>
        <w:rPr>
          <w:rFonts w:hint="eastAsia" w:ascii="宋体" w:hAnsi="宋体"/>
          <w:szCs w:val="21"/>
        </w:rPr>
        <w:t xml:space="preserve">内将与合同有关的通知、批准、证明、证书、指示、指令、要求、请求、同意、意见、确定和决定等书面函件送达对方当事人。</w:t>
      </w:r>
      <w:r/>
    </w:p>
    <w:p>
      <w:pPr>
        <w:ind w:firstLine="420"/>
        <w:spacing w:line="360" w:lineRule="auto"/>
        <w:rPr>
          <w:rFonts w:hint="eastAsia" w:ascii="宋体" w:hAnsi="宋体"/>
          <w:szCs w:val="21"/>
          <w:u w:val="single"/>
        </w:rPr>
      </w:pPr>
      <w:r>
        <w:rPr>
          <w:rFonts w:hint="eastAsia" w:ascii="宋体" w:hAnsi="宋体"/>
          <w:szCs w:val="21"/>
        </w:rPr>
        <w:t xml:space="preserve">1.7.2发包人接收文件的地点：</w:t>
      </w:r>
      <w:r>
        <w:rPr>
          <w:rFonts w:hint="eastAsia" w:ascii="宋体" w:hAnsi="宋体"/>
          <w:szCs w:val="21"/>
          <w:u w:val="single"/>
        </w:rPr>
        <w:t xml:space="preserve">施工现场；</w:t>
      </w:r>
      <w:r/>
    </w:p>
    <w:p>
      <w:pPr>
        <w:ind w:firstLine="420"/>
        <w:spacing w:line="360" w:lineRule="auto"/>
        <w:rPr>
          <w:rFonts w:hint="eastAsia" w:ascii="宋体" w:hAnsi="宋体"/>
          <w:szCs w:val="21"/>
          <w:u w:val="single"/>
        </w:rPr>
      </w:pPr>
      <w:r>
        <w:rPr>
          <w:rFonts w:hint="eastAsia" w:ascii="宋体" w:hAnsi="宋体"/>
          <w:szCs w:val="21"/>
        </w:rPr>
        <w:t xml:space="preserve">发包人指定的接收人为：</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承包人接收文件的地点：</w:t>
      </w:r>
      <w:r>
        <w:rPr>
          <w:rFonts w:hint="eastAsia" w:ascii="宋体" w:hAnsi="宋体"/>
          <w:szCs w:val="21"/>
          <w:u w:val="single"/>
        </w:rPr>
        <w:t xml:space="preserve">施工现场；</w:t>
      </w:r>
      <w:r/>
    </w:p>
    <w:p>
      <w:pPr>
        <w:ind w:firstLine="420"/>
        <w:spacing w:line="360" w:lineRule="auto"/>
        <w:rPr>
          <w:rFonts w:hint="eastAsia" w:ascii="宋体" w:hAnsi="宋体"/>
          <w:szCs w:val="21"/>
          <w:u w:val="single"/>
        </w:rPr>
      </w:pPr>
      <w:r>
        <w:rPr>
          <w:rFonts w:hint="eastAsia" w:ascii="宋体" w:hAnsi="宋体"/>
          <w:szCs w:val="21"/>
        </w:rPr>
        <w:t xml:space="preserve">承包人指定的接收人为：</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监理人接收文件的地点：</w:t>
      </w:r>
      <w:r>
        <w:rPr>
          <w:rFonts w:hint="eastAsia" w:ascii="宋体" w:hAnsi="宋体"/>
          <w:szCs w:val="21"/>
          <w:u w:val="single"/>
        </w:rPr>
        <w:t xml:space="preserve">施工现场；</w:t>
      </w:r>
      <w:r/>
    </w:p>
    <w:p>
      <w:pPr>
        <w:ind w:firstLine="420"/>
        <w:jc w:val="left"/>
        <w:spacing w:line="360" w:lineRule="auto"/>
        <w:rPr>
          <w:rFonts w:hint="eastAsia" w:ascii="宋体" w:hAnsi="宋体"/>
          <w:szCs w:val="21"/>
          <w:u w:val="single"/>
        </w:rPr>
      </w:pPr>
      <w:r>
        <w:rPr>
          <w:rFonts w:hint="eastAsia" w:ascii="宋体" w:hAnsi="宋体"/>
          <w:szCs w:val="21"/>
        </w:rPr>
        <w:t xml:space="preserve">监理人指定的接收人为：</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1.10交通运输</w:t>
      </w:r>
      <w:r/>
    </w:p>
    <w:p>
      <w:pPr>
        <w:ind w:firstLine="420"/>
        <w:spacing w:line="360" w:lineRule="auto"/>
        <w:rPr>
          <w:rFonts w:hint="eastAsia" w:ascii="宋体" w:hAnsi="宋体"/>
          <w:szCs w:val="21"/>
        </w:rPr>
      </w:pPr>
      <w:r>
        <w:rPr>
          <w:rFonts w:hint="eastAsia" w:ascii="宋体" w:hAnsi="宋体"/>
          <w:szCs w:val="21"/>
        </w:rPr>
        <w:t xml:space="preserve">1.10.1出入现场的权利</w:t>
      </w:r>
      <w:r/>
    </w:p>
    <w:p>
      <w:pPr>
        <w:ind w:firstLine="420"/>
        <w:spacing w:line="360" w:lineRule="auto"/>
        <w:rPr>
          <w:rFonts w:hint="eastAsia" w:ascii="宋体" w:hAnsi="宋体"/>
          <w:szCs w:val="21"/>
          <w:u w:val="single"/>
        </w:rPr>
      </w:pPr>
      <w:r>
        <w:rPr>
          <w:rFonts w:hint="eastAsia" w:ascii="宋体" w:hAnsi="宋体"/>
          <w:szCs w:val="21"/>
        </w:rPr>
        <w:t xml:space="preserve">关于出入现场的权利的约定：</w:t>
      </w:r>
      <w:r>
        <w:rPr>
          <w:rFonts w:hint="eastAsia" w:ascii="宋体" w:hAnsi="宋体"/>
          <w:szCs w:val="21"/>
          <w:u w:val="single"/>
        </w:rPr>
        <w:t xml:space="preserve">与本工程无关的人员不得进入现场。</w:t>
      </w:r>
      <w:r/>
    </w:p>
    <w:p>
      <w:pPr>
        <w:ind w:firstLine="420"/>
        <w:spacing w:line="360" w:lineRule="auto"/>
        <w:rPr>
          <w:rFonts w:hint="eastAsia" w:ascii="宋体" w:hAnsi="宋体"/>
          <w:szCs w:val="21"/>
        </w:rPr>
      </w:pPr>
      <w:r>
        <w:rPr>
          <w:rFonts w:hint="eastAsia" w:ascii="宋体" w:hAnsi="宋体"/>
          <w:szCs w:val="21"/>
        </w:rPr>
        <w:t xml:space="preserve">1.10.3场内交通</w:t>
      </w:r>
      <w:r/>
    </w:p>
    <w:p>
      <w:pPr>
        <w:ind w:firstLine="420"/>
        <w:spacing w:line="360" w:lineRule="auto"/>
        <w:rPr>
          <w:rFonts w:hint="eastAsia" w:ascii="宋体" w:hAnsi="宋体"/>
          <w:szCs w:val="21"/>
        </w:rPr>
      </w:pPr>
      <w:r>
        <w:rPr>
          <w:rFonts w:hint="eastAsia" w:ascii="宋体" w:hAnsi="宋体"/>
          <w:szCs w:val="21"/>
        </w:rPr>
        <w:t xml:space="preserve">关于场外交通和场内交通的边界的约定：</w:t>
      </w:r>
      <w:r>
        <w:rPr>
          <w:rFonts w:hint="eastAsia" w:ascii="宋体" w:hAnsi="宋体"/>
          <w:szCs w:val="21"/>
          <w:u w:val="single"/>
        </w:rPr>
        <w:t xml:space="preserve">以发包人指定。</w:t>
      </w:r>
      <w:r/>
    </w:p>
    <w:p>
      <w:pPr>
        <w:ind w:firstLine="420"/>
        <w:spacing w:line="360" w:lineRule="auto"/>
        <w:rPr>
          <w:rFonts w:hint="eastAsia"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szCs w:val="21"/>
          <w:u w:val="single"/>
        </w:rPr>
        <w:t xml:space="preserve">现有道路。</w:t>
      </w:r>
      <w:r/>
    </w:p>
    <w:p>
      <w:pPr>
        <w:ind w:firstLine="420"/>
        <w:spacing w:line="360" w:lineRule="auto"/>
        <w:rPr>
          <w:rFonts w:hint="eastAsia" w:ascii="宋体" w:hAnsi="宋体"/>
          <w:szCs w:val="21"/>
        </w:rPr>
      </w:pPr>
      <w:r>
        <w:rPr>
          <w:rFonts w:hint="eastAsia" w:ascii="宋体" w:hAnsi="宋体"/>
          <w:szCs w:val="21"/>
        </w:rPr>
        <w:t xml:space="preserve">1.10.4超大件和超重件的运输</w:t>
      </w:r>
      <w:r/>
    </w:p>
    <w:p>
      <w:pPr>
        <w:ind w:firstLine="420"/>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  / </w:t>
      </w:r>
      <w:r>
        <w:rPr>
          <w:rFonts w:hint="eastAsia" w:ascii="宋体" w:hAnsi="宋体"/>
          <w:szCs w:val="21"/>
        </w:rPr>
        <w:t xml:space="preserve">承担。</w:t>
      </w:r>
      <w:r/>
    </w:p>
    <w:p>
      <w:pPr>
        <w:ind w:firstLine="420"/>
        <w:spacing w:line="360" w:lineRule="auto"/>
        <w:rPr>
          <w:rFonts w:hint="eastAsia" w:ascii="宋体" w:hAnsi="宋体"/>
          <w:szCs w:val="21"/>
        </w:rPr>
      </w:pPr>
      <w:r>
        <w:rPr>
          <w:rFonts w:hint="eastAsia" w:ascii="宋体" w:hAnsi="宋体"/>
          <w:szCs w:val="21"/>
        </w:rPr>
        <w:t xml:space="preserve">1.11知识产权</w:t>
      </w:r>
      <w:r/>
    </w:p>
    <w:p>
      <w:pPr>
        <w:ind w:firstLine="420"/>
        <w:spacing w:line="360" w:lineRule="auto"/>
        <w:rPr>
          <w:rFonts w:hint="eastAsia" w:ascii="宋体" w:hAnsi="宋体"/>
          <w:szCs w:val="21"/>
        </w:rPr>
      </w:pPr>
      <w:r>
        <w:rPr>
          <w:rFonts w:hint="eastAsia" w:ascii="宋体" w:hAnsi="宋体"/>
          <w:szCs w:val="21"/>
        </w:rPr>
        <w:t xml:space="preserve">关于发包人提供的上述文件的使用限制的要求：</w:t>
      </w:r>
      <w:r>
        <w:rPr>
          <w:rFonts w:hint="eastAsia" w:ascii="宋体" w:hAnsi="宋体"/>
          <w:szCs w:val="21"/>
          <w:u w:val="single"/>
        </w:rPr>
        <w:t xml:space="preserve">仅限于此工程项目。</w:t>
      </w:r>
      <w:r/>
    </w:p>
    <w:p>
      <w:pPr>
        <w:ind w:firstLine="420"/>
        <w:spacing w:line="360" w:lineRule="auto"/>
        <w:rPr>
          <w:rFonts w:hint="eastAsia" w:ascii="宋体" w:hAnsi="宋体"/>
          <w:szCs w:val="21"/>
          <w:u w:val="single"/>
        </w:rPr>
      </w:pPr>
      <w:r>
        <w:rPr>
          <w:rFonts w:hint="eastAsia" w:ascii="宋体" w:hAnsi="宋体"/>
          <w:szCs w:val="21"/>
        </w:rPr>
        <w:t xml:space="preserve">1.11.1关于承包人为实施工程所编制文件的著作权的归属：</w:t>
      </w:r>
      <w:r>
        <w:rPr>
          <w:rFonts w:hint="eastAsia" w:ascii="宋体" w:hAnsi="宋体"/>
          <w:szCs w:val="21"/>
          <w:u w:val="single"/>
        </w:rPr>
        <w:t xml:space="preserve">执行通用条款。</w:t>
      </w:r>
      <w:r/>
    </w:p>
    <w:p>
      <w:pPr>
        <w:ind w:firstLine="420"/>
        <w:spacing w:line="360" w:lineRule="auto"/>
        <w:rPr>
          <w:rFonts w:hint="eastAsia" w:ascii="宋体" w:hAnsi="宋体"/>
          <w:szCs w:val="21"/>
          <w:u w:val="single"/>
        </w:rPr>
      </w:pPr>
      <w:r>
        <w:rPr>
          <w:rFonts w:hint="eastAsia" w:ascii="宋体" w:hAnsi="宋体"/>
          <w:szCs w:val="21"/>
        </w:rPr>
        <w:t xml:space="preserve">关于承包人提供的上述文件的使用限制的要求：</w:t>
      </w:r>
      <w:r>
        <w:rPr>
          <w:rFonts w:hint="eastAsia" w:ascii="宋体" w:hAnsi="宋体"/>
          <w:szCs w:val="21"/>
          <w:u w:val="single"/>
        </w:rPr>
        <w:t xml:space="preserve">仅限于此工程项目。</w:t>
      </w:r>
      <w:r/>
    </w:p>
    <w:p>
      <w:pPr>
        <w:ind w:firstLine="420"/>
        <w:spacing w:line="360" w:lineRule="auto"/>
        <w:rPr>
          <w:rFonts w:hint="eastAsia" w:ascii="宋体" w:hAnsi="宋体"/>
          <w:szCs w:val="21"/>
        </w:rPr>
      </w:pPr>
      <w:r>
        <w:rPr>
          <w:rFonts w:hint="eastAsia" w:ascii="宋体" w:hAnsi="宋体"/>
          <w:szCs w:val="21"/>
        </w:rPr>
        <w:t xml:space="preserve">1.11.2承包人在施工过程中所采用的专利、专有技术、技术秘密的使用费的承担方式：</w:t>
      </w:r>
      <w:r>
        <w:rPr>
          <w:rFonts w:hint="eastAsia" w:ascii="宋体" w:hAnsi="宋体"/>
          <w:szCs w:val="21"/>
          <w:u w:val="single"/>
        </w:rPr>
        <w:t xml:space="preserve">由承包人承担。</w:t>
      </w:r>
      <w:r/>
    </w:p>
    <w:p>
      <w:pPr>
        <w:ind w:firstLine="420"/>
        <w:spacing w:line="360" w:lineRule="auto"/>
        <w:rPr>
          <w:rFonts w:hint="eastAsia" w:ascii="宋体" w:hAnsi="宋体"/>
          <w:szCs w:val="21"/>
        </w:rPr>
      </w:pPr>
      <w:r>
        <w:rPr>
          <w:rFonts w:hint="eastAsia" w:ascii="宋体" w:hAnsi="宋体"/>
          <w:szCs w:val="21"/>
        </w:rPr>
        <w:t xml:space="preserve">1.13工程量清单错误的修正</w:t>
      </w:r>
      <w:r/>
    </w:p>
    <w:p>
      <w:pPr>
        <w:ind w:firstLine="420"/>
        <w:spacing w:line="360" w:lineRule="auto"/>
        <w:rPr>
          <w:rFonts w:hint="eastAsia" w:ascii="宋体" w:hAnsi="宋体"/>
          <w:szCs w:val="21"/>
        </w:rPr>
      </w:pPr>
      <w:r>
        <w:rPr>
          <w:rFonts w:hint="eastAsia" w:ascii="宋体" w:hAnsi="宋体"/>
          <w:szCs w:val="21"/>
        </w:rPr>
        <w:t xml:space="preserve">出现工程量清单错误时，是否调整合同价格：</w:t>
      </w:r>
      <w:r>
        <w:rPr>
          <w:rFonts w:hint="eastAsia" w:ascii="宋体" w:hAnsi="宋体"/>
          <w:szCs w:val="21"/>
          <w:u w:val="single"/>
        </w:rPr>
        <w:t xml:space="preserve">是。</w:t>
      </w:r>
      <w:r/>
    </w:p>
    <w:p>
      <w:pPr>
        <w:ind w:firstLine="420"/>
        <w:spacing w:line="360" w:lineRule="auto"/>
        <w:rPr>
          <w:rFonts w:hint="eastAsia" w:ascii="宋体" w:hAnsi="宋体"/>
          <w:szCs w:val="21"/>
        </w:rPr>
      </w:pPr>
      <w:r>
        <w:rPr>
          <w:rFonts w:hint="eastAsia" w:ascii="宋体" w:hAnsi="宋体"/>
          <w:szCs w:val="21"/>
        </w:rPr>
        <w:t xml:space="preserve">2.发包人</w:t>
      </w:r>
      <w:r/>
    </w:p>
    <w:p>
      <w:pPr>
        <w:ind w:firstLine="420"/>
        <w:spacing w:line="360" w:lineRule="auto"/>
        <w:rPr>
          <w:rFonts w:hint="eastAsia" w:ascii="宋体" w:hAnsi="宋体"/>
          <w:szCs w:val="21"/>
        </w:rPr>
      </w:pPr>
      <w:r>
        <w:rPr>
          <w:rFonts w:hint="eastAsia" w:ascii="宋体" w:hAnsi="宋体"/>
          <w:szCs w:val="21"/>
        </w:rPr>
        <w:t xml:space="preserve">2.2发包人代表</w:t>
      </w:r>
      <w:r/>
    </w:p>
    <w:p>
      <w:pPr>
        <w:ind w:firstLine="420"/>
        <w:spacing w:line="360" w:lineRule="auto"/>
        <w:rPr>
          <w:rFonts w:hint="eastAsia" w:ascii="宋体" w:hAnsi="宋体"/>
          <w:szCs w:val="21"/>
        </w:rPr>
      </w:pPr>
      <w:r>
        <w:rPr>
          <w:rFonts w:hint="eastAsia" w:ascii="宋体" w:hAnsi="宋体"/>
          <w:szCs w:val="21"/>
        </w:rPr>
        <w:t xml:space="preserve">发包人代表：</w:t>
      </w:r>
      <w:r/>
    </w:p>
    <w:p>
      <w:pPr>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身份证号：</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发包人对发包人代表的授权范围如下：</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2.4施工现场、施工条件和基础资料的提供</w:t>
      </w:r>
      <w:r/>
    </w:p>
    <w:p>
      <w:pPr>
        <w:ind w:firstLine="420"/>
        <w:spacing w:line="360" w:lineRule="auto"/>
        <w:rPr>
          <w:rFonts w:hint="eastAsia" w:ascii="宋体" w:hAnsi="宋体"/>
          <w:szCs w:val="21"/>
        </w:rPr>
      </w:pPr>
      <w:r>
        <w:rPr>
          <w:rFonts w:hint="eastAsia" w:ascii="宋体" w:hAnsi="宋体"/>
          <w:szCs w:val="21"/>
        </w:rPr>
        <w:t xml:space="preserve">2.4.1提供施工现场</w:t>
      </w:r>
      <w:r/>
    </w:p>
    <w:p>
      <w:pPr>
        <w:ind w:firstLine="420"/>
        <w:spacing w:line="360" w:lineRule="auto"/>
        <w:rPr>
          <w:rFonts w:hint="eastAsia" w:ascii="宋体" w:hAnsi="宋体"/>
          <w:szCs w:val="21"/>
          <w:u w:val="single"/>
        </w:rPr>
      </w:pPr>
      <w:r>
        <w:rPr>
          <w:rFonts w:hint="eastAsia" w:ascii="宋体" w:hAnsi="宋体"/>
          <w:szCs w:val="21"/>
        </w:rPr>
        <w:t xml:space="preserve">关于发包人移交施工现场的期限要求：</w:t>
      </w:r>
      <w:r>
        <w:rPr>
          <w:rFonts w:hint="eastAsia" w:ascii="宋体" w:hAnsi="宋体"/>
          <w:szCs w:val="21"/>
          <w:u w:val="single"/>
        </w:rPr>
        <w:t xml:space="preserve">合同签订后</w:t>
      </w:r>
      <w:r>
        <w:rPr>
          <w:rFonts w:ascii="宋体" w:hAnsi="宋体"/>
          <w:b/>
          <w:szCs w:val="21"/>
          <w:u w:val="single"/>
        </w:rPr>
        <w:t xml:space="preserve">3日内</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2.4.2提供施工条件</w:t>
      </w:r>
      <w:r/>
    </w:p>
    <w:p>
      <w:pPr>
        <w:ind w:firstLine="420"/>
        <w:spacing w:line="360" w:lineRule="auto"/>
        <w:rPr>
          <w:rFonts w:hint="eastAsia" w:ascii="宋体" w:hAnsi="宋体"/>
          <w:szCs w:val="21"/>
          <w:u w:val="single"/>
        </w:rPr>
      </w:pPr>
      <w:r>
        <w:rPr>
          <w:rFonts w:hint="eastAsia" w:ascii="宋体" w:hAnsi="宋体"/>
          <w:szCs w:val="21"/>
        </w:rPr>
        <w:t xml:space="preserve">关于发包人应负责提供施工所需要的条件，包括：</w:t>
      </w:r>
      <w:r>
        <w:rPr>
          <w:rFonts w:hint="eastAsia" w:ascii="宋体" w:hAnsi="宋体"/>
          <w:szCs w:val="21"/>
          <w:u w:val="single"/>
        </w:rPr>
        <w:t xml:space="preserve">（1）开通施工用电，（2）开通施工用水（3）开通场外道路。</w:t>
      </w:r>
      <w:r/>
    </w:p>
    <w:p>
      <w:pPr>
        <w:ind w:firstLine="420"/>
        <w:spacing w:line="360" w:lineRule="auto"/>
        <w:rPr>
          <w:rFonts w:hint="eastAsia" w:ascii="宋体" w:hAnsi="宋体"/>
          <w:szCs w:val="21"/>
          <w:u w:val="single"/>
        </w:rPr>
      </w:pPr>
      <w:r>
        <w:rPr>
          <w:rFonts w:hint="eastAsia" w:ascii="宋体" w:hAnsi="宋体"/>
          <w:szCs w:val="21"/>
          <w:u w:val="single"/>
        </w:rPr>
        <w:t xml:space="preserve">由于施工现场场地的限制，现场无法提供承包人搭设民工宿舍的场地，此项内容由承包人在响应报价中自行考虑解决。</w:t>
      </w:r>
      <w:r/>
    </w:p>
    <w:p>
      <w:pPr>
        <w:ind w:firstLine="420"/>
        <w:spacing w:line="360" w:lineRule="auto"/>
        <w:rPr>
          <w:rFonts w:hint="eastAsia" w:ascii="宋体" w:hAnsi="宋体"/>
          <w:szCs w:val="21"/>
        </w:rPr>
      </w:pPr>
      <w:r>
        <w:rPr>
          <w:rFonts w:hint="eastAsia" w:ascii="宋体" w:hAnsi="宋体"/>
          <w:szCs w:val="21"/>
        </w:rPr>
        <w:t xml:space="preserve">2.5资金来源证明及支付担保</w:t>
      </w:r>
      <w:r/>
    </w:p>
    <w:p>
      <w:pPr>
        <w:ind w:firstLine="420"/>
        <w:spacing w:line="360" w:lineRule="auto"/>
        <w:rPr>
          <w:rFonts w:hint="eastAsia" w:ascii="宋体" w:hAnsi="宋体"/>
          <w:szCs w:val="21"/>
          <w:u w:val="single"/>
        </w:rPr>
      </w:pPr>
      <w:r>
        <w:rPr>
          <w:rFonts w:hint="eastAsia" w:ascii="宋体" w:hAnsi="宋体"/>
          <w:szCs w:val="21"/>
        </w:rPr>
        <w:t xml:space="preserve">发包人提供资金来源证明的期限要求：</w:t>
      </w:r>
      <w:r>
        <w:rPr>
          <w:rFonts w:hint="eastAsia" w:ascii="宋体" w:hAnsi="宋体"/>
          <w:szCs w:val="21"/>
          <w:u w:val="single"/>
        </w:rPr>
        <w:t xml:space="preserve">不提供。</w:t>
      </w:r>
      <w:r/>
    </w:p>
    <w:p>
      <w:pPr>
        <w:ind w:firstLine="420"/>
        <w:spacing w:line="360" w:lineRule="auto"/>
        <w:rPr>
          <w:rFonts w:hint="eastAsia" w:ascii="宋体" w:hAnsi="宋体"/>
          <w:szCs w:val="21"/>
          <w:u w:val="single"/>
        </w:rPr>
      </w:pPr>
      <w:r>
        <w:rPr>
          <w:rFonts w:hint="eastAsia" w:ascii="宋体" w:hAnsi="宋体"/>
          <w:szCs w:val="21"/>
        </w:rPr>
        <w:t xml:space="preserve">发包人是否提供支付担保：</w:t>
      </w:r>
      <w:r>
        <w:rPr>
          <w:rFonts w:hint="eastAsia" w:ascii="宋体" w:hAnsi="宋体"/>
          <w:szCs w:val="21"/>
          <w:u w:val="single"/>
        </w:rPr>
        <w:t xml:space="preserve">不提供。</w:t>
      </w:r>
      <w:r/>
    </w:p>
    <w:p>
      <w:pPr>
        <w:ind w:firstLine="420"/>
        <w:spacing w:line="360" w:lineRule="auto"/>
        <w:rPr>
          <w:rFonts w:hint="eastAsia" w:ascii="宋体" w:hAnsi="宋体"/>
          <w:szCs w:val="21"/>
          <w:u w:val="single"/>
        </w:rPr>
      </w:pPr>
      <w:r>
        <w:rPr>
          <w:rFonts w:hint="eastAsia" w:ascii="宋体" w:hAnsi="宋体"/>
          <w:szCs w:val="21"/>
        </w:rPr>
        <w:t xml:space="preserve">发包人提供支付担保的形式：</w:t>
      </w:r>
      <w:r>
        <w:rPr>
          <w:rFonts w:hint="eastAsia" w:ascii="宋体" w:hAnsi="宋体"/>
          <w:szCs w:val="21"/>
          <w:u w:val="single"/>
        </w:rPr>
        <w:t xml:space="preserve">不提供。</w:t>
      </w:r>
      <w:r/>
    </w:p>
    <w:p>
      <w:pPr>
        <w:ind w:firstLine="420"/>
        <w:spacing w:line="360" w:lineRule="auto"/>
        <w:rPr>
          <w:rFonts w:hint="eastAsia" w:ascii="宋体" w:hAnsi="宋体"/>
          <w:szCs w:val="21"/>
        </w:rPr>
      </w:pPr>
      <w:r>
        <w:rPr>
          <w:rFonts w:hint="eastAsia" w:ascii="宋体" w:hAnsi="宋体"/>
          <w:szCs w:val="21"/>
        </w:rPr>
        <w:t xml:space="preserve">3.承包人</w:t>
      </w:r>
      <w:r/>
    </w:p>
    <w:p>
      <w:pPr>
        <w:ind w:firstLine="420"/>
        <w:spacing w:line="360" w:lineRule="auto"/>
        <w:rPr>
          <w:rFonts w:hint="eastAsia" w:ascii="宋体" w:hAnsi="宋体"/>
          <w:szCs w:val="21"/>
        </w:rPr>
      </w:pPr>
      <w:r>
        <w:rPr>
          <w:rFonts w:hint="eastAsia" w:ascii="宋体" w:hAnsi="宋体"/>
          <w:szCs w:val="21"/>
        </w:rPr>
        <w:t xml:space="preserve">3.1承包人的一般义务</w:t>
      </w:r>
      <w:r/>
    </w:p>
    <w:p>
      <w:pPr>
        <w:ind w:firstLine="420"/>
        <w:spacing w:line="360" w:lineRule="auto"/>
        <w:rPr>
          <w:rFonts w:hint="eastAsia" w:ascii="宋体" w:hAnsi="宋体"/>
          <w:szCs w:val="21"/>
          <w:u w:val="single"/>
        </w:rPr>
      </w:pPr>
      <w:r>
        <w:rPr>
          <w:rFonts w:hint="eastAsia" w:ascii="宋体" w:hAnsi="宋体"/>
          <w:szCs w:val="21"/>
        </w:rPr>
        <w:t xml:space="preserve">3.1.1承包人提交的竣工资料的内容：</w:t>
      </w:r>
      <w:r>
        <w:rPr>
          <w:rFonts w:hint="eastAsia" w:ascii="宋体" w:hAnsi="宋体"/>
          <w:szCs w:val="21"/>
          <w:u w:val="single"/>
        </w:rPr>
        <w:t xml:space="preserve">由承包人负责整理和提交符合发包人有关施工资料要求的竣工图纸及其它相关完整的竣工验收资料。</w:t>
      </w:r>
      <w:r/>
    </w:p>
    <w:p>
      <w:pPr>
        <w:ind w:firstLine="420"/>
        <w:spacing w:line="360" w:lineRule="auto"/>
        <w:rPr>
          <w:rFonts w:hint="eastAsia" w:ascii="宋体" w:hAnsi="宋体"/>
          <w:szCs w:val="21"/>
          <w:u w:val="single"/>
        </w:rPr>
      </w:pPr>
      <w:r>
        <w:rPr>
          <w:rFonts w:hint="eastAsia" w:ascii="宋体" w:hAnsi="宋体"/>
          <w:szCs w:val="21"/>
        </w:rPr>
        <w:t xml:space="preserve">承包人需要提交的竣工资料套数：</w:t>
      </w:r>
      <w:r>
        <w:rPr>
          <w:rFonts w:hint="eastAsia" w:ascii="宋体" w:hAnsi="宋体"/>
          <w:szCs w:val="21"/>
          <w:u w:val="single"/>
        </w:rPr>
        <w:t xml:space="preserve">2套。</w:t>
      </w:r>
      <w:r/>
    </w:p>
    <w:p>
      <w:pPr>
        <w:ind w:firstLine="420"/>
        <w:spacing w:line="360" w:lineRule="auto"/>
        <w:rPr>
          <w:rFonts w:hint="eastAsia" w:ascii="宋体" w:hAnsi="宋体"/>
          <w:szCs w:val="21"/>
          <w:u w:val="single"/>
        </w:rPr>
      </w:pPr>
      <w:r>
        <w:rPr>
          <w:rFonts w:hint="eastAsia" w:ascii="宋体" w:hAnsi="宋体"/>
          <w:szCs w:val="21"/>
        </w:rPr>
        <w:t xml:space="preserve">承包人提交的竣工资料的费用承担：</w:t>
      </w:r>
      <w:r>
        <w:rPr>
          <w:rFonts w:hint="eastAsia" w:ascii="宋体" w:hAnsi="宋体"/>
          <w:szCs w:val="21"/>
          <w:u w:val="single"/>
        </w:rPr>
        <w:t xml:space="preserve">承包人承担。</w:t>
      </w:r>
      <w:r/>
    </w:p>
    <w:p>
      <w:pPr>
        <w:ind w:firstLine="420"/>
        <w:spacing w:line="360" w:lineRule="auto"/>
        <w:rPr>
          <w:rFonts w:hint="eastAsia" w:ascii="宋体" w:hAnsi="宋体"/>
          <w:szCs w:val="21"/>
        </w:rPr>
      </w:pPr>
      <w:r>
        <w:rPr>
          <w:rFonts w:hint="eastAsia" w:ascii="宋体" w:hAnsi="宋体"/>
          <w:szCs w:val="21"/>
        </w:rPr>
        <w:t xml:space="preserve">承包人提交的竣工资料移交时间：</w:t>
      </w:r>
      <w:r>
        <w:rPr>
          <w:rFonts w:hint="eastAsia" w:ascii="宋体" w:hAnsi="宋体"/>
          <w:szCs w:val="21"/>
          <w:u w:val="single"/>
        </w:rPr>
        <w:t xml:space="preserve">竣工验收后7日内。</w:t>
      </w:r>
      <w:r/>
    </w:p>
    <w:p>
      <w:pPr>
        <w:ind w:firstLine="420"/>
        <w:spacing w:line="360" w:lineRule="auto"/>
        <w:rPr>
          <w:rFonts w:hint="eastAsia" w:ascii="宋体" w:hAnsi="宋体"/>
          <w:szCs w:val="21"/>
          <w:u w:val="single"/>
        </w:rPr>
      </w:pPr>
      <w:r>
        <w:rPr>
          <w:rFonts w:hint="eastAsia" w:ascii="宋体" w:hAnsi="宋体"/>
          <w:szCs w:val="21"/>
        </w:rPr>
        <w:t xml:space="preserve">承包人提交的竣工资料形式要求：</w:t>
      </w:r>
      <w:r>
        <w:rPr>
          <w:rFonts w:hint="eastAsia" w:ascii="宋体" w:hAnsi="宋体"/>
          <w:szCs w:val="21"/>
          <w:u w:val="single"/>
        </w:rPr>
        <w:t xml:space="preserve">纸质文件、电子文件。发包人对工程档案资料的整理要求另行提供。</w:t>
      </w:r>
      <w:r/>
    </w:p>
    <w:p>
      <w:pPr>
        <w:ind w:firstLine="420"/>
        <w:spacing w:line="360" w:lineRule="auto"/>
        <w:rPr>
          <w:rFonts w:hint="eastAsia" w:ascii="宋体" w:hAnsi="宋体"/>
          <w:szCs w:val="21"/>
        </w:rPr>
      </w:pPr>
      <w:r>
        <w:rPr>
          <w:rFonts w:hint="eastAsia" w:ascii="宋体" w:hAnsi="宋体"/>
          <w:szCs w:val="21"/>
        </w:rPr>
        <w:t xml:space="preserve">3.1.2承包人应履行的其他义务：</w:t>
      </w:r>
      <w:r/>
    </w:p>
    <w:p>
      <w:pPr>
        <w:ind w:firstLine="420"/>
        <w:spacing w:line="360" w:lineRule="auto"/>
        <w:rPr>
          <w:rFonts w:hint="eastAsia" w:ascii="宋体" w:hAnsi="宋体"/>
          <w:szCs w:val="21"/>
          <w:u w:val="single"/>
        </w:rPr>
      </w:pPr>
      <w:r>
        <w:rPr>
          <w:rFonts w:hint="eastAsia" w:ascii="宋体" w:hAnsi="宋体"/>
          <w:szCs w:val="21"/>
          <w:u w:val="single"/>
        </w:rPr>
        <w:t xml:space="preserve">（1）发包人在签订本合同后将及时提供用于申办本工程备案、手续报批等所需的必要资料，承包人应在发包人提供上述资料后及时完成各类备案、手续的办理工作，承包人应积极主动完成上述工作并不得以手续没有完善为由拒绝开工。因承包人原因逾期未办妥的而导致工期延误，工期不予顺延。同时发包人有权追究承包人的违约责任。</w:t>
      </w:r>
      <w:r/>
    </w:p>
    <w:p>
      <w:pPr>
        <w:ind w:firstLine="420"/>
        <w:spacing w:line="360" w:lineRule="auto"/>
        <w:rPr>
          <w:rFonts w:hint="eastAsia" w:ascii="宋体" w:hAnsi="宋体"/>
          <w:szCs w:val="21"/>
          <w:u w:val="single"/>
        </w:rPr>
      </w:pPr>
      <w:r>
        <w:rPr>
          <w:rFonts w:hint="eastAsia" w:ascii="宋体" w:hAnsi="宋体"/>
          <w:szCs w:val="21"/>
          <w:u w:val="single"/>
        </w:rPr>
        <w:t xml:space="preserve">（2）承包人必须对施工现场临时用水、用电工作，进行统一管理，费用由承包人支付。</w:t>
      </w:r>
      <w:r/>
    </w:p>
    <w:p>
      <w:pPr>
        <w:ind w:firstLine="420"/>
        <w:spacing w:line="360" w:lineRule="auto"/>
        <w:rPr>
          <w:rFonts w:hint="eastAsia" w:ascii="宋体" w:hAnsi="宋体"/>
          <w:szCs w:val="21"/>
          <w:u w:val="single"/>
        </w:rPr>
      </w:pPr>
      <w:r>
        <w:rPr>
          <w:rFonts w:hint="eastAsia" w:ascii="宋体" w:hAnsi="宋体"/>
          <w:szCs w:val="21"/>
          <w:u w:val="single"/>
        </w:rPr>
        <w:t xml:space="preserve">（3）承包人应无条件服从发包人制定的工作、生活、安全、防火等相关管理制度。</w:t>
      </w:r>
      <w:r/>
    </w:p>
    <w:p>
      <w:pPr>
        <w:ind w:firstLine="420"/>
        <w:spacing w:line="360" w:lineRule="auto"/>
        <w:rPr>
          <w:rFonts w:hint="eastAsia" w:ascii="宋体" w:hAnsi="宋体"/>
          <w:szCs w:val="21"/>
        </w:rPr>
      </w:pPr>
      <w:r>
        <w:rPr>
          <w:rFonts w:hint="eastAsia" w:ascii="宋体" w:hAnsi="宋体"/>
          <w:szCs w:val="21"/>
        </w:rPr>
        <w:t xml:space="preserve">3.2项目经理</w:t>
      </w:r>
      <w:r/>
    </w:p>
    <w:p>
      <w:pPr>
        <w:ind w:firstLine="420"/>
        <w:spacing w:line="360" w:lineRule="auto"/>
        <w:rPr>
          <w:rFonts w:hint="eastAsia" w:ascii="宋体" w:hAnsi="宋体"/>
          <w:szCs w:val="21"/>
        </w:rPr>
      </w:pPr>
      <w:r>
        <w:rPr>
          <w:rFonts w:hint="eastAsia" w:ascii="宋体" w:hAnsi="宋体"/>
          <w:szCs w:val="21"/>
        </w:rPr>
        <w:t xml:space="preserve">3.2.1项目经理：</w:t>
      </w:r>
      <w:r/>
    </w:p>
    <w:p>
      <w:pPr>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身份证号：</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建造师执业资格等级：</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建造师注册证书号：</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安全生产考核合格证书号：</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承包人对项目经理的授权范围如下：</w:t>
      </w:r>
      <w:r>
        <w:rPr>
          <w:rFonts w:hint="eastAsia" w:ascii="宋体" w:hAnsi="宋体"/>
          <w:szCs w:val="21"/>
          <w:u w:val="single"/>
        </w:rPr>
        <w:t xml:space="preserve">代表承包人行使合同约定的承包人权利和义务，履行合同约定的承包人职责</w:t>
      </w:r>
      <w:r/>
    </w:p>
    <w:p>
      <w:pPr>
        <w:ind w:firstLine="420"/>
        <w:spacing w:line="360" w:lineRule="auto"/>
        <w:rPr>
          <w:rFonts w:hint="eastAsia" w:ascii="宋体" w:hAnsi="宋体"/>
          <w:szCs w:val="21"/>
        </w:rPr>
      </w:pPr>
      <w:r>
        <w:rPr>
          <w:rFonts w:hint="eastAsia" w:ascii="宋体" w:hAnsi="宋体"/>
          <w:szCs w:val="21"/>
        </w:rPr>
        <w:t xml:space="preserve">关于项目经理每月在施工现场的时间要求：</w:t>
      </w:r>
      <w:r>
        <w:rPr>
          <w:rFonts w:hint="eastAsia" w:ascii="宋体" w:hAnsi="宋体"/>
          <w:szCs w:val="21"/>
          <w:u w:val="single"/>
        </w:rPr>
        <w:t xml:space="preserve">每天不少于7小时，每周不少于6天。</w:t>
      </w:r>
      <w:r/>
    </w:p>
    <w:p>
      <w:pPr>
        <w:ind w:firstLine="420"/>
        <w:spacing w:line="360" w:lineRule="auto"/>
        <w:rPr>
          <w:rFonts w:hint="eastAsia" w:ascii="宋体" w:hAnsi="宋体"/>
          <w:szCs w:val="21"/>
          <w:u w:val="single"/>
        </w:rPr>
      </w:pPr>
      <w:r>
        <w:rPr>
          <w:rFonts w:hint="eastAsia" w:ascii="宋体" w:hAnsi="宋体"/>
          <w:szCs w:val="21"/>
        </w:rPr>
        <w:t xml:space="preserve">承包人未提交劳动合同，以及没有为项目经理缴纳社会保险证明的违约责任：</w:t>
      </w:r>
      <w:r>
        <w:rPr>
          <w:rFonts w:hint="eastAsia" w:ascii="宋体" w:hAnsi="宋体"/>
          <w:szCs w:val="21"/>
          <w:u w:val="single"/>
        </w:rPr>
        <w:t xml:space="preserve">发包人有权解除合同，并追究由此带来的发包人的一切损失。</w:t>
      </w:r>
      <w:r/>
    </w:p>
    <w:p>
      <w:pPr>
        <w:ind w:firstLine="420"/>
        <w:spacing w:line="360" w:lineRule="auto"/>
        <w:rPr>
          <w:rFonts w:hint="eastAsia" w:ascii="宋体" w:hAnsi="宋体"/>
          <w:szCs w:val="21"/>
        </w:rPr>
      </w:pPr>
      <w:r>
        <w:rPr>
          <w:rFonts w:hint="eastAsia" w:ascii="宋体" w:hAnsi="宋体"/>
          <w:szCs w:val="21"/>
        </w:rPr>
        <w:t xml:space="preserve">项目经理未经批准，擅自离开施工现场的违约责任：</w:t>
      </w:r>
      <w:r>
        <w:rPr>
          <w:rFonts w:hint="eastAsia" w:ascii="宋体" w:hAnsi="宋体"/>
          <w:szCs w:val="21"/>
          <w:u w:val="single"/>
        </w:rPr>
        <w:t xml:space="preserve">项目经理实行签到登记制，每周驻守工地不得少于六天，每天不得少于七小时，并于每周一上午将上周签到登记表、本周具体到岗计划表送交监理工程师，监理工程师将随时检查项目经理的出勤情况。项目经理必须参加每周召开的工程例会，有事必须请假。如项目经理未经发包人同意违反上述规定，每缺席一日或缺席一次例会支付违约金2000元整。如一周如有二个工作日或二个月累计10天不在现场或二个月缺席例会三次，为严重违约，发包人有权解除合同，将承包人清退出场，解除合同的同时不免除承包人应当承担的上述违约责任。发包人可同时报招投标管理处备案。</w:t>
      </w:r>
      <w:r/>
    </w:p>
    <w:p>
      <w:pPr>
        <w:ind w:firstLine="420"/>
        <w:spacing w:line="360" w:lineRule="auto"/>
        <w:rPr>
          <w:rFonts w:hint="eastAsia" w:ascii="宋体" w:hAnsi="宋体"/>
          <w:szCs w:val="21"/>
        </w:rPr>
      </w:pPr>
      <w:r>
        <w:rPr>
          <w:rFonts w:hint="eastAsia" w:ascii="宋体" w:hAnsi="宋体"/>
          <w:szCs w:val="21"/>
        </w:rPr>
        <w:t xml:space="preserve">3.2.2承包人擅自更换项目经理的违约责任：</w:t>
      </w:r>
      <w:r>
        <w:rPr>
          <w:rFonts w:hint="eastAsia" w:ascii="宋体" w:hAnsi="宋体"/>
          <w:szCs w:val="21"/>
          <w:u w:val="single"/>
        </w:rPr>
        <w:t xml:space="preserve">成交人在响应时承诺拟派本工程的项目经理不得更换，并将项目经理证书交予发包人管理，直至工程竣工验收备案。如承包人更换项目经</w:t>
      </w:r>
      <w:r>
        <w:rPr>
          <w:rFonts w:hint="eastAsia" w:ascii="宋体" w:hAnsi="宋体"/>
          <w:szCs w:val="21"/>
          <w:u w:val="single"/>
        </w:rPr>
        <w:t xml:space="preserve">理，发包人有权解除合同并追究承包人20万元人民币的违约金；发包人可从当期应付合同价款中直接扣除承包人违约金。</w:t>
      </w:r>
      <w:r/>
    </w:p>
    <w:p>
      <w:pPr>
        <w:ind w:firstLine="420"/>
        <w:spacing w:line="360" w:lineRule="auto"/>
        <w:rPr>
          <w:rFonts w:hint="eastAsia" w:ascii="宋体" w:hAnsi="宋体"/>
          <w:szCs w:val="21"/>
          <w:u w:val="single"/>
        </w:rPr>
      </w:pPr>
      <w:r>
        <w:rPr>
          <w:rFonts w:hint="eastAsia" w:ascii="宋体" w:hAnsi="宋体"/>
          <w:szCs w:val="21"/>
        </w:rPr>
        <w:t xml:space="preserve">3.2.3承包人无正当理由拒绝更换项目经理的违约责任：</w:t>
      </w:r>
      <w:r>
        <w:rPr>
          <w:rFonts w:hint="eastAsia" w:ascii="宋体" w:hAnsi="宋体"/>
          <w:szCs w:val="21"/>
          <w:u w:val="single"/>
        </w:rPr>
        <w:t xml:space="preserve">发包人有权书面通知承包人更换其认为不称职的项目经理。承包人在接到更换通知后无正当理由拒绝更换的，发包人有权解除合同，并追究由此带来的发包人的一切损失。</w:t>
      </w:r>
      <w:r/>
    </w:p>
    <w:p>
      <w:pPr>
        <w:ind w:firstLine="420"/>
        <w:spacing w:line="360" w:lineRule="auto"/>
        <w:rPr>
          <w:rFonts w:hint="eastAsia" w:ascii="宋体" w:hAnsi="宋体"/>
          <w:szCs w:val="21"/>
        </w:rPr>
      </w:pPr>
      <w:r>
        <w:rPr>
          <w:rFonts w:hint="eastAsia" w:ascii="宋体" w:hAnsi="宋体"/>
          <w:szCs w:val="21"/>
        </w:rPr>
        <w:t xml:space="preserve">3.3承包人人员</w:t>
      </w:r>
      <w:r/>
    </w:p>
    <w:p>
      <w:pPr>
        <w:ind w:firstLine="420"/>
        <w:spacing w:line="360" w:lineRule="auto"/>
        <w:rPr>
          <w:rFonts w:hint="eastAsia" w:ascii="宋体" w:hAnsi="宋体"/>
          <w:szCs w:val="21"/>
        </w:rPr>
      </w:pPr>
      <w:r>
        <w:rPr>
          <w:rFonts w:hint="eastAsia" w:ascii="宋体" w:hAnsi="宋体"/>
          <w:szCs w:val="21"/>
        </w:rPr>
        <w:t xml:space="preserve">3.3.1承包人提交项目管理机构及施工现场管理人员安排报告的期限：</w:t>
      </w:r>
      <w:r>
        <w:rPr>
          <w:rFonts w:hint="eastAsia" w:ascii="宋体" w:hAnsi="宋体"/>
          <w:szCs w:val="21"/>
          <w:u w:val="single"/>
        </w:rPr>
        <w:t xml:space="preserve">开工前2日内。</w:t>
      </w:r>
      <w:r/>
    </w:p>
    <w:p>
      <w:pPr>
        <w:ind w:firstLine="420"/>
        <w:spacing w:line="360" w:lineRule="auto"/>
        <w:rPr>
          <w:rFonts w:hint="eastAsia" w:ascii="宋体" w:hAnsi="宋体"/>
          <w:szCs w:val="21"/>
          <w:u w:val="single"/>
        </w:rPr>
      </w:pPr>
      <w:r>
        <w:rPr>
          <w:rFonts w:hint="eastAsia" w:ascii="宋体" w:hAnsi="宋体"/>
          <w:szCs w:val="21"/>
        </w:rPr>
        <w:t xml:space="preserve">3.3.2承包人无正当理由拒绝撤换主要施工管理人员的违约责任：</w:t>
      </w:r>
      <w:r>
        <w:rPr>
          <w:rFonts w:hint="eastAsia" w:ascii="宋体" w:hAnsi="宋体"/>
          <w:szCs w:val="21"/>
          <w:u w:val="single"/>
        </w:rPr>
        <w:t xml:space="preserve">发包人有权书面通知承包人更换其认为不称职的主要施工管理人员。承包人在接到更换通知后无正当理由拒绝更换的，发包人有权解除合同，并追究由此带来的发包人的一切损失。</w:t>
      </w:r>
      <w:r/>
    </w:p>
    <w:p>
      <w:pPr>
        <w:ind w:firstLine="420"/>
        <w:spacing w:line="360" w:lineRule="auto"/>
        <w:rPr>
          <w:rFonts w:hint="eastAsia" w:ascii="宋体" w:hAnsi="宋体"/>
          <w:szCs w:val="21"/>
          <w:u w:val="single"/>
        </w:rPr>
      </w:pPr>
      <w:r>
        <w:rPr>
          <w:rFonts w:hint="eastAsia" w:ascii="宋体" w:hAnsi="宋体"/>
          <w:szCs w:val="21"/>
        </w:rPr>
        <w:t xml:space="preserve">3.3.3承包人主要施工管理人员离开施工现场的批准要求：</w:t>
      </w:r>
      <w:r>
        <w:rPr>
          <w:rFonts w:hint="eastAsia" w:ascii="宋体" w:hAnsi="宋体"/>
          <w:szCs w:val="21"/>
          <w:u w:val="single"/>
        </w:rPr>
        <w:t xml:space="preserve">短期离开施工场地超过1天的，应事先征得监理人同意，并委派代表代行其职责。</w:t>
      </w:r>
      <w:r/>
    </w:p>
    <w:p>
      <w:pPr>
        <w:ind w:firstLine="420"/>
        <w:spacing w:line="360" w:lineRule="auto"/>
        <w:rPr>
          <w:rFonts w:hint="eastAsia" w:ascii="宋体" w:hAnsi="宋体"/>
          <w:szCs w:val="21"/>
          <w:u w:val="single"/>
        </w:rPr>
      </w:pPr>
      <w:r>
        <w:rPr>
          <w:rFonts w:hint="eastAsia" w:ascii="宋体" w:hAnsi="宋体"/>
          <w:szCs w:val="21"/>
        </w:rPr>
        <w:t xml:space="preserve">3.3.4承包人擅自更换主要施工管理人员的违约责任：</w:t>
      </w:r>
      <w:r>
        <w:rPr>
          <w:rFonts w:hint="eastAsia" w:ascii="宋体" w:hAnsi="宋体"/>
          <w:szCs w:val="21"/>
          <w:u w:val="single"/>
        </w:rPr>
        <w:t xml:space="preserve">未经批准更换主要管理技术人员，承包人应向发包人按每人每次2万元人民币支付违约金；发包人可从当期应付合同价款中直接扣除承包人违约金。</w:t>
      </w:r>
      <w:r/>
    </w:p>
    <w:p>
      <w:pPr>
        <w:ind w:firstLine="420"/>
        <w:spacing w:line="360" w:lineRule="auto"/>
        <w:rPr>
          <w:rFonts w:hint="eastAsia" w:ascii="宋体" w:hAnsi="宋体"/>
          <w:szCs w:val="21"/>
          <w:u w:val="single"/>
        </w:rPr>
      </w:pPr>
      <w:r>
        <w:rPr>
          <w:rFonts w:hint="eastAsia" w:ascii="宋体" w:hAnsi="宋体"/>
          <w:szCs w:val="21"/>
        </w:rPr>
        <w:t xml:space="preserve">承包人主要施工管理人员擅自离开施工现场的违约责任：</w:t>
      </w:r>
      <w:r>
        <w:rPr>
          <w:rFonts w:hint="eastAsia" w:ascii="宋体" w:hAnsi="宋体"/>
          <w:szCs w:val="21"/>
          <w:u w:val="single"/>
        </w:rPr>
        <w:t xml:space="preserve">发包人有权对此类行为追究违约责任。发现一次可处违约金1000元。情节严重的发包人有权解除合同，并追究由此带来的发包人的一切损失。</w:t>
      </w:r>
      <w:r/>
    </w:p>
    <w:p>
      <w:pPr>
        <w:ind w:firstLine="420"/>
        <w:spacing w:line="360" w:lineRule="auto"/>
        <w:rPr>
          <w:rFonts w:hint="eastAsia" w:ascii="宋体" w:hAnsi="宋体"/>
          <w:szCs w:val="21"/>
        </w:rPr>
      </w:pPr>
      <w:r>
        <w:rPr>
          <w:rFonts w:hint="eastAsia" w:ascii="宋体" w:hAnsi="宋体"/>
          <w:szCs w:val="21"/>
        </w:rPr>
        <w:t xml:space="preserve">3.4分包</w:t>
      </w:r>
      <w:r/>
    </w:p>
    <w:p>
      <w:pPr>
        <w:ind w:firstLine="420"/>
        <w:spacing w:line="360" w:lineRule="auto"/>
        <w:rPr>
          <w:rFonts w:hint="eastAsia" w:ascii="宋体" w:hAnsi="宋体"/>
          <w:szCs w:val="21"/>
        </w:rPr>
      </w:pPr>
      <w:r>
        <w:rPr>
          <w:rFonts w:hint="eastAsia" w:ascii="宋体" w:hAnsi="宋体"/>
          <w:szCs w:val="21"/>
        </w:rPr>
        <w:t xml:space="preserve">3.4.1分包的一般约定</w:t>
      </w:r>
      <w:r/>
    </w:p>
    <w:p>
      <w:pPr>
        <w:ind w:firstLine="420"/>
        <w:spacing w:line="360" w:lineRule="auto"/>
        <w:rPr>
          <w:rFonts w:hint="eastAsia" w:ascii="宋体" w:hAnsi="宋体"/>
          <w:szCs w:val="21"/>
          <w:u w:val="single"/>
        </w:rPr>
      </w:pPr>
      <w:r>
        <w:rPr>
          <w:rFonts w:hint="eastAsia" w:ascii="宋体" w:hAnsi="宋体"/>
          <w:szCs w:val="21"/>
        </w:rPr>
        <w:t xml:space="preserve">禁止分包的工程包括：</w:t>
      </w:r>
      <w:r>
        <w:rPr>
          <w:rFonts w:hint="eastAsia" w:ascii="宋体" w:hAnsi="宋体"/>
          <w:szCs w:val="21"/>
          <w:u w:val="single"/>
        </w:rPr>
        <w:t xml:space="preserve">不得分包。</w:t>
      </w:r>
      <w:r/>
    </w:p>
    <w:p>
      <w:pPr>
        <w:ind w:firstLine="420"/>
        <w:spacing w:line="360" w:lineRule="auto"/>
        <w:rPr>
          <w:rFonts w:hint="eastAsia" w:ascii="宋体" w:hAnsi="宋体"/>
          <w:szCs w:val="21"/>
          <w:u w:val="single"/>
        </w:rPr>
      </w:pPr>
      <w:r>
        <w:rPr>
          <w:rFonts w:hint="eastAsia" w:ascii="宋体" w:hAnsi="宋体"/>
          <w:szCs w:val="21"/>
        </w:rPr>
        <w:t xml:space="preserve">主体结构、关键性工作的范围：</w:t>
      </w:r>
      <w:r>
        <w:rPr>
          <w:rFonts w:hint="eastAsia" w:ascii="宋体" w:hAnsi="宋体"/>
          <w:szCs w:val="21"/>
          <w:u w:val="single"/>
        </w:rPr>
        <w:t xml:space="preserve">采购内容。</w:t>
      </w:r>
      <w:r/>
    </w:p>
    <w:p>
      <w:pPr>
        <w:ind w:firstLine="420"/>
        <w:spacing w:line="360" w:lineRule="auto"/>
        <w:rPr>
          <w:rFonts w:hint="eastAsia" w:ascii="宋体" w:hAnsi="宋体"/>
          <w:szCs w:val="21"/>
        </w:rPr>
      </w:pPr>
      <w:r>
        <w:rPr>
          <w:rFonts w:hint="eastAsia" w:ascii="宋体" w:hAnsi="宋体"/>
          <w:szCs w:val="21"/>
        </w:rPr>
        <w:t xml:space="preserve">3.4.2分包的确定</w:t>
      </w:r>
      <w:r/>
    </w:p>
    <w:p>
      <w:pPr>
        <w:ind w:firstLine="420"/>
        <w:spacing w:line="360" w:lineRule="auto"/>
        <w:rPr>
          <w:rFonts w:hint="eastAsia" w:ascii="宋体" w:hAnsi="宋体"/>
          <w:szCs w:val="21"/>
          <w:u w:val="single"/>
        </w:rPr>
      </w:pPr>
      <w:r>
        <w:rPr>
          <w:rFonts w:hint="eastAsia" w:ascii="宋体" w:hAnsi="宋体"/>
          <w:szCs w:val="21"/>
        </w:rPr>
        <w:t xml:space="preserve">允许分包的专业工程包括：</w:t>
      </w:r>
      <w:r>
        <w:rPr>
          <w:rFonts w:hint="eastAsia" w:ascii="宋体" w:hAnsi="宋体"/>
          <w:szCs w:val="21"/>
          <w:u w:val="single"/>
        </w:rPr>
        <w:t xml:space="preserve">无。</w:t>
      </w:r>
      <w:r/>
    </w:p>
    <w:p>
      <w:pPr>
        <w:ind w:firstLine="420"/>
        <w:spacing w:line="360" w:lineRule="auto"/>
        <w:rPr>
          <w:rFonts w:hint="eastAsia" w:ascii="宋体" w:hAnsi="宋体"/>
          <w:szCs w:val="21"/>
          <w:u w:val="single"/>
        </w:rPr>
      </w:pPr>
      <w:r>
        <w:rPr>
          <w:rFonts w:hint="eastAsia" w:ascii="宋体" w:hAnsi="宋体"/>
          <w:szCs w:val="21"/>
        </w:rPr>
        <w:t xml:space="preserve">其他关于分包的约定：</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3.4.3分包合同价款</w:t>
      </w:r>
      <w:r/>
    </w:p>
    <w:p>
      <w:pPr>
        <w:ind w:firstLine="420"/>
        <w:spacing w:line="360" w:lineRule="auto"/>
        <w:rPr>
          <w:rFonts w:hint="eastAsia" w:ascii="宋体" w:hAnsi="宋体"/>
          <w:szCs w:val="21"/>
          <w:u w:val="single"/>
        </w:rPr>
      </w:pPr>
      <w:r>
        <w:rPr>
          <w:rFonts w:hint="eastAsia" w:ascii="宋体" w:hAnsi="宋体"/>
          <w:szCs w:val="21"/>
        </w:rPr>
        <w:t xml:space="preserve">关于分包合同价款支付的约定：</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3.5工程照管与成品、半成品保护</w:t>
      </w:r>
      <w:r/>
    </w:p>
    <w:p>
      <w:pPr>
        <w:ind w:firstLine="420"/>
        <w:spacing w:line="360" w:lineRule="auto"/>
        <w:rPr>
          <w:rFonts w:hint="eastAsia" w:ascii="宋体" w:hAnsi="宋体"/>
          <w:szCs w:val="21"/>
          <w:u w:val="single"/>
        </w:rPr>
      </w:pPr>
      <w:r>
        <w:rPr>
          <w:rFonts w:hint="eastAsia" w:ascii="宋体" w:hAnsi="宋体"/>
          <w:szCs w:val="21"/>
        </w:rPr>
        <w:t xml:space="preserve">承包人负责照管工程及工程相关的材料、工程设备的起始时间：</w:t>
      </w:r>
      <w:r>
        <w:rPr>
          <w:rFonts w:hint="eastAsia" w:ascii="宋体" w:hAnsi="宋体"/>
          <w:szCs w:val="21"/>
          <w:u w:val="single"/>
        </w:rPr>
        <w:t xml:space="preserve">承包人应无条件做好自身及总承包管理范围内成品保护工作，直至正式竣工验收后交付使用，该费用已考虑在响应报价中。成品保护期间发生损坏，承包人自费予以修复。</w:t>
      </w:r>
      <w:r/>
    </w:p>
    <w:p>
      <w:pPr>
        <w:ind w:firstLine="420"/>
        <w:spacing w:line="360" w:lineRule="auto"/>
        <w:rPr>
          <w:rFonts w:hint="eastAsia" w:ascii="宋体" w:hAnsi="宋体"/>
          <w:szCs w:val="21"/>
        </w:rPr>
      </w:pPr>
      <w:r>
        <w:rPr>
          <w:rFonts w:ascii="宋体" w:hAnsi="宋体"/>
          <w:szCs w:val="21"/>
        </w:rPr>
        <w:t xml:space="preserve">3.6履约担保</w:t>
      </w:r>
      <w:r/>
    </w:p>
    <w:p>
      <w:pPr>
        <w:ind w:firstLine="420"/>
        <w:spacing w:line="360" w:lineRule="auto"/>
        <w:rPr>
          <w:rFonts w:hint="eastAsia" w:ascii="宋体" w:hAnsi="宋体"/>
          <w:szCs w:val="21"/>
          <w:u w:val="single"/>
        </w:rPr>
      </w:pPr>
      <w:r>
        <w:rPr>
          <w:rFonts w:hint="eastAsia" w:ascii="宋体" w:hAnsi="宋体"/>
          <w:szCs w:val="21"/>
        </w:rPr>
        <w:t xml:space="preserve">承包人是否提供履约担保：</w:t>
      </w:r>
      <w:r>
        <w:rPr>
          <w:rFonts w:hint="eastAsia" w:ascii="宋体" w:hAnsi="宋体"/>
          <w:szCs w:val="21"/>
          <w:u w:val="single"/>
        </w:rPr>
        <w:t xml:space="preserve">否</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（1）承包人提供履约担保的形式：转账、电汇、华东三省一市银行汇票、履约保函、电</w:t>
      </w:r>
      <w:r>
        <w:rPr>
          <w:rFonts w:hint="eastAsia" w:ascii="宋体" w:hAnsi="宋体"/>
          <w:szCs w:val="21"/>
        </w:rPr>
        <w:t xml:space="preserve">子保函等形式；</w:t>
      </w:r>
      <w:r/>
    </w:p>
    <w:p>
      <w:pPr>
        <w:ind w:firstLine="420"/>
        <w:spacing w:line="360" w:lineRule="auto"/>
        <w:rPr>
          <w:rFonts w:hint="eastAsia" w:ascii="宋体" w:hAnsi="宋体"/>
          <w:szCs w:val="21"/>
        </w:rPr>
      </w:pPr>
      <w:r>
        <w:rPr>
          <w:rFonts w:hint="eastAsia" w:ascii="宋体" w:hAnsi="宋体"/>
          <w:szCs w:val="21"/>
        </w:rPr>
        <w:t xml:space="preserve">（2）金额：履约保证金为合同价的10%，计</w:t>
      </w:r>
      <w:r>
        <w:rPr>
          <w:rFonts w:ascii="宋体" w:hAnsi="宋体"/>
          <w:szCs w:val="21"/>
        </w:rPr>
        <w:t xml:space="preserve">   </w:t>
      </w:r>
      <w:r>
        <w:rPr>
          <w:rFonts w:hint="eastAsia" w:ascii="宋体" w:hAnsi="宋体"/>
          <w:szCs w:val="21"/>
        </w:rPr>
        <w:t xml:space="preserve">万元，其中：工期履约保证金为合同价的2%，计</w:t>
      </w:r>
      <w:r>
        <w:rPr>
          <w:rFonts w:ascii="宋体" w:hAnsi="宋体"/>
          <w:szCs w:val="21"/>
        </w:rPr>
        <w:t xml:space="preserve">   </w:t>
      </w:r>
      <w:r>
        <w:rPr>
          <w:rFonts w:hint="eastAsia" w:ascii="宋体" w:hAnsi="宋体"/>
          <w:szCs w:val="21"/>
        </w:rPr>
        <w:t xml:space="preserve">万元；质量履约保证金为合同价的4%，计</w:t>
      </w:r>
      <w:r>
        <w:rPr>
          <w:rFonts w:ascii="宋体" w:hAnsi="宋体"/>
          <w:szCs w:val="21"/>
        </w:rPr>
        <w:t xml:space="preserve">  </w:t>
      </w:r>
      <w:r>
        <w:rPr>
          <w:rFonts w:hint="eastAsia" w:ascii="宋体" w:hAnsi="宋体"/>
          <w:szCs w:val="21"/>
        </w:rPr>
        <w:t xml:space="preserve">万元；安全文明履约保证金为合同价的3%，计</w:t>
      </w:r>
      <w:r>
        <w:rPr>
          <w:rFonts w:ascii="宋体" w:hAnsi="宋体"/>
          <w:szCs w:val="21"/>
        </w:rPr>
        <w:t xml:space="preserve">   </w:t>
      </w:r>
      <w:r>
        <w:rPr>
          <w:rFonts w:hint="eastAsia" w:ascii="宋体" w:hAnsi="宋体"/>
          <w:szCs w:val="21"/>
        </w:rPr>
        <w:t xml:space="preserve">万元；竣工资料（含结算资料）履约保证金为合同价的1%，计</w:t>
      </w:r>
      <w:r>
        <w:rPr>
          <w:rFonts w:ascii="宋体" w:hAnsi="宋体"/>
          <w:szCs w:val="21"/>
        </w:rPr>
        <w:t xml:space="preserve">   </w:t>
      </w:r>
      <w:r>
        <w:rPr>
          <w:rFonts w:hint="eastAsia" w:ascii="宋体" w:hAnsi="宋体"/>
          <w:szCs w:val="21"/>
        </w:rPr>
        <w:t xml:space="preserve">万元。</w:t>
      </w:r>
      <w:r/>
    </w:p>
    <w:p>
      <w:pPr>
        <w:ind w:firstLine="420"/>
        <w:spacing w:line="360" w:lineRule="auto"/>
        <w:rPr>
          <w:rFonts w:hint="eastAsia" w:ascii="宋体" w:hAnsi="宋体"/>
          <w:szCs w:val="21"/>
        </w:rPr>
      </w:pPr>
      <w:r>
        <w:rPr>
          <w:rFonts w:hint="eastAsia" w:ascii="宋体" w:hAnsi="宋体"/>
          <w:szCs w:val="21"/>
        </w:rPr>
        <w:t xml:space="preserve">（3）承包人应按照磋商文件规定的时间，将履约担保足额提供给发包人。承包人不提交履约保证金的，视为承包人放弃签订合同的权利，不得要求发包方签订本合同。即使签订了本合同，双方亦确认本合同自行解除。</w:t>
      </w:r>
      <w:r/>
    </w:p>
    <w:p>
      <w:pPr>
        <w:ind w:firstLine="420"/>
        <w:spacing w:line="360" w:lineRule="auto"/>
        <w:rPr>
          <w:rFonts w:hint="eastAsia" w:ascii="宋体" w:hAnsi="宋体"/>
          <w:szCs w:val="21"/>
        </w:rPr>
      </w:pPr>
      <w:r>
        <w:rPr>
          <w:rFonts w:hint="eastAsia" w:ascii="宋体" w:hAnsi="宋体"/>
          <w:szCs w:val="21"/>
        </w:rPr>
        <w:t xml:space="preserve">（4）承包人按期保质竣工并经验收合格后15个工作日内，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关于质量保证金的补充约定：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p>
    <w:p>
      <w:pPr>
        <w:ind w:firstLine="420"/>
        <w:spacing w:line="360" w:lineRule="auto"/>
        <w:rPr>
          <w:rFonts w:hint="eastAsia" w:ascii="宋体" w:hAnsi="宋体"/>
          <w:szCs w:val="21"/>
        </w:rPr>
      </w:pPr>
      <w:r>
        <w:rPr>
          <w:rFonts w:hint="eastAsia" w:ascii="宋体" w:hAnsi="宋体"/>
          <w:szCs w:val="21"/>
        </w:rPr>
        <w:t xml:space="preserve">4.监理人</w:t>
      </w:r>
      <w:r/>
    </w:p>
    <w:p>
      <w:pPr>
        <w:ind w:firstLine="420"/>
        <w:spacing w:line="360" w:lineRule="auto"/>
        <w:rPr>
          <w:rFonts w:hint="eastAsia" w:ascii="宋体" w:hAnsi="宋体"/>
          <w:szCs w:val="21"/>
        </w:rPr>
      </w:pPr>
      <w:r>
        <w:rPr>
          <w:rFonts w:hint="eastAsia" w:ascii="宋体" w:hAnsi="宋体"/>
          <w:szCs w:val="21"/>
        </w:rPr>
        <w:t xml:space="preserve">4.1监理人的一般规定</w:t>
      </w:r>
      <w:r/>
    </w:p>
    <w:p>
      <w:pPr>
        <w:ind w:firstLine="420"/>
        <w:spacing w:line="360" w:lineRule="auto"/>
        <w:rPr>
          <w:rFonts w:hint="eastAsia" w:ascii="宋体" w:hAnsi="宋体"/>
          <w:szCs w:val="21"/>
          <w:u w:val="single"/>
        </w:rPr>
      </w:pPr>
      <w:r>
        <w:rPr>
          <w:rFonts w:hint="eastAsia" w:ascii="宋体" w:hAnsi="宋体"/>
          <w:szCs w:val="21"/>
        </w:rPr>
        <w:t xml:space="preserve">关于监理人的监理内容：</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关于监理人的监理权限：</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关于监理人在施工现场的办公场所、生活场所的提供和费用承担的约定</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4.2监理人员</w:t>
      </w:r>
      <w:r/>
    </w:p>
    <w:p>
      <w:pPr>
        <w:ind w:firstLine="420"/>
        <w:spacing w:line="360" w:lineRule="auto"/>
        <w:rPr>
          <w:rFonts w:hint="eastAsia" w:ascii="宋体" w:hAnsi="宋体"/>
          <w:szCs w:val="21"/>
        </w:rPr>
      </w:pPr>
      <w:r>
        <w:rPr>
          <w:rFonts w:hint="eastAsia" w:ascii="宋体" w:hAnsi="宋体"/>
          <w:szCs w:val="21"/>
        </w:rPr>
        <w:t xml:space="preserve">总监理工程师：</w:t>
      </w:r>
      <w:r/>
    </w:p>
    <w:p>
      <w:pPr>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监理工程师执业资格证书号：</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关于监理人的其他约定：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4.3商定或确定</w:t>
      </w:r>
      <w:r/>
    </w:p>
    <w:p>
      <w:pPr>
        <w:ind w:firstLine="420"/>
        <w:spacing w:line="360" w:lineRule="auto"/>
        <w:rPr>
          <w:rFonts w:hint="eastAsia" w:ascii="宋体" w:hAnsi="宋体"/>
          <w:szCs w:val="21"/>
        </w:rPr>
      </w:pPr>
      <w:r>
        <w:rPr>
          <w:rFonts w:hint="eastAsia" w:ascii="宋体" w:hAnsi="宋体"/>
          <w:szCs w:val="21"/>
        </w:rPr>
        <w:t xml:space="preserve">在发包人和承包人不能通过协商达成一致意见时，发包人授权监理人对以下事项进行确定：</w:t>
      </w:r>
      <w:r/>
    </w:p>
    <w:p>
      <w:pPr>
        <w:ind w:firstLine="420"/>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5.工程质量</w:t>
      </w:r>
      <w:r/>
    </w:p>
    <w:p>
      <w:pPr>
        <w:ind w:firstLine="420"/>
        <w:spacing w:line="360" w:lineRule="auto"/>
        <w:rPr>
          <w:rFonts w:hint="eastAsia" w:ascii="宋体" w:hAnsi="宋体"/>
          <w:szCs w:val="21"/>
        </w:rPr>
      </w:pPr>
      <w:r>
        <w:rPr>
          <w:rFonts w:hint="eastAsia" w:ascii="宋体" w:hAnsi="宋体"/>
          <w:szCs w:val="21"/>
        </w:rPr>
        <w:t xml:space="preserve">5.1质量要求：</w:t>
      </w:r>
      <w:r>
        <w:rPr>
          <w:rFonts w:hint="eastAsia" w:ascii="宋体" w:hAnsi="宋体"/>
          <w:szCs w:val="21"/>
          <w:u w:val="single"/>
        </w:rPr>
        <w:t xml:space="preserve">符合国家相关验收与评定标准。</w:t>
      </w:r>
      <w:r/>
    </w:p>
    <w:p>
      <w:pPr>
        <w:ind w:firstLine="420"/>
        <w:spacing w:line="360" w:lineRule="auto"/>
        <w:rPr>
          <w:rFonts w:hint="eastAsia" w:ascii="宋体" w:hAnsi="宋体"/>
          <w:szCs w:val="21"/>
          <w:u w:val="single"/>
        </w:rPr>
      </w:pPr>
      <w:r>
        <w:rPr>
          <w:rFonts w:hint="eastAsia" w:ascii="宋体" w:hAnsi="宋体"/>
          <w:szCs w:val="21"/>
        </w:rPr>
        <w:t xml:space="preserve">5.1.1特殊质量标准和要求：</w:t>
      </w:r>
      <w:r>
        <w:rPr>
          <w:rFonts w:hint="eastAsia" w:ascii="宋体" w:hAnsi="宋体"/>
          <w:szCs w:val="21"/>
          <w:u w:val="single"/>
        </w:rPr>
        <w:t xml:space="preserve">无。</w:t>
      </w:r>
      <w:r/>
    </w:p>
    <w:p>
      <w:pPr>
        <w:ind w:firstLine="420"/>
        <w:spacing w:line="360" w:lineRule="auto"/>
        <w:rPr>
          <w:rFonts w:hint="eastAsia" w:ascii="宋体" w:hAnsi="宋体"/>
          <w:szCs w:val="21"/>
          <w:u w:val="single"/>
        </w:rPr>
      </w:pPr>
      <w:r>
        <w:rPr>
          <w:rFonts w:hint="eastAsia" w:ascii="宋体" w:hAnsi="宋体"/>
          <w:szCs w:val="21"/>
        </w:rPr>
        <w:t xml:space="preserve">关于工程奖项的约定：</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5.2隐蔽工程检查</w:t>
      </w:r>
      <w:r/>
    </w:p>
    <w:p>
      <w:pPr>
        <w:ind w:firstLine="420"/>
        <w:spacing w:line="360" w:lineRule="auto"/>
        <w:rPr>
          <w:rFonts w:hint="eastAsia" w:ascii="宋体" w:hAnsi="宋体"/>
          <w:szCs w:val="21"/>
          <w:u w:val="single"/>
        </w:rPr>
      </w:pPr>
      <w:r>
        <w:rPr>
          <w:rFonts w:hint="eastAsia" w:ascii="宋体" w:hAnsi="宋体"/>
          <w:szCs w:val="21"/>
        </w:rPr>
        <w:t xml:space="preserve">5.2.1承包人提前通知监理人隐蔽工程检查的期限的约定：</w:t>
      </w:r>
      <w:r>
        <w:rPr>
          <w:rFonts w:hint="eastAsia" w:ascii="宋体" w:hAnsi="宋体"/>
          <w:szCs w:val="21"/>
          <w:u w:val="single"/>
        </w:rPr>
        <w:t xml:space="preserve">24小时。</w:t>
      </w:r>
      <w:r/>
    </w:p>
    <w:p>
      <w:pPr>
        <w:ind w:firstLine="420"/>
        <w:spacing w:line="360" w:lineRule="auto"/>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 12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 24 </w:t>
      </w:r>
      <w:r>
        <w:rPr>
          <w:rFonts w:hint="eastAsia" w:ascii="宋体" w:hAnsi="宋体"/>
          <w:szCs w:val="21"/>
        </w:rPr>
        <w:t xml:space="preserve">小时。</w:t>
      </w:r>
      <w:r/>
    </w:p>
    <w:p>
      <w:pPr>
        <w:ind w:firstLine="420"/>
        <w:spacing w:line="360" w:lineRule="auto"/>
        <w:rPr>
          <w:rFonts w:hint="eastAsia" w:ascii="宋体" w:hAnsi="宋体"/>
          <w:szCs w:val="21"/>
        </w:rPr>
      </w:pPr>
      <w:r>
        <w:rPr>
          <w:rFonts w:hint="eastAsia" w:ascii="宋体" w:hAnsi="宋体"/>
          <w:szCs w:val="21"/>
        </w:rPr>
        <w:t xml:space="preserve">6.安全文明施工与环境保护</w:t>
      </w:r>
      <w:r/>
    </w:p>
    <w:p>
      <w:pPr>
        <w:ind w:firstLine="420"/>
        <w:spacing w:line="360" w:lineRule="auto"/>
        <w:rPr>
          <w:rFonts w:hint="eastAsia" w:ascii="宋体" w:hAnsi="宋体"/>
          <w:szCs w:val="21"/>
        </w:rPr>
      </w:pPr>
      <w:r>
        <w:rPr>
          <w:rFonts w:hint="eastAsia" w:ascii="宋体" w:hAnsi="宋体"/>
          <w:szCs w:val="21"/>
        </w:rPr>
        <w:t xml:space="preserve">6.1安全文明施工</w:t>
      </w:r>
      <w:r/>
    </w:p>
    <w:p>
      <w:pPr>
        <w:ind w:firstLine="420"/>
        <w:spacing w:line="360" w:lineRule="auto"/>
        <w:rPr>
          <w:rFonts w:hint="eastAsia" w:ascii="宋体" w:hAnsi="宋体"/>
          <w:szCs w:val="21"/>
          <w:u w:val="single"/>
        </w:rPr>
      </w:pPr>
      <w:r>
        <w:rPr>
          <w:rFonts w:hint="eastAsia" w:ascii="宋体" w:hAnsi="宋体"/>
          <w:szCs w:val="21"/>
        </w:rPr>
        <w:t xml:space="preserve">6.1.1</w:t>
      </w:r>
      <w:r>
        <w:rPr>
          <w:rFonts w:hint="eastAsia" w:ascii="宋体" w:hAnsi="宋体"/>
          <w:b/>
          <w:szCs w:val="21"/>
        </w:rPr>
        <w:t xml:space="preserve">项目安全生产的达标目标及相应事项的约定</w:t>
      </w:r>
      <w:r>
        <w:rPr>
          <w:rFonts w:hint="eastAsia" w:ascii="宋体" w:hAnsi="宋体"/>
          <w:szCs w:val="21"/>
        </w:rPr>
        <w:t xml:space="preserve">：</w:t>
      </w:r>
      <w:r>
        <w:rPr>
          <w:rFonts w:hint="eastAsia" w:ascii="宋体" w:hAnsi="宋体"/>
          <w:szCs w:val="21"/>
          <w:u w:val="single"/>
        </w:rPr>
        <w:t xml:space="preserve">除执行通用条款的相关规定</w:t>
      </w:r>
      <w:r>
        <w:rPr>
          <w:rFonts w:hint="eastAsia" w:ascii="宋体" w:hAnsi="宋体"/>
          <w:szCs w:val="21"/>
          <w:u w:val="single"/>
        </w:rPr>
        <w:t xml:space="preserve">外，承包人应按规范施工并严格按照施工组织设计组织施工，在实施和完成本工程过程中，承包人应负责施工人员的治安教育和安全管理并保障所有在场人员的安全。禁止非施工人员、车辆进入现场。为保护本工程免遭损坏，或为现场附近和过往人群的安全与方便，在确有必要的时候和地方，或当发包人及有关主管部门要求时，承包人应自费提供照明、警卫、护栅、警告标志等安全防护措施。承包人对安全防护工作负全责（包括但不限于责任和费用）。如承包人未履行上述约定及通用条款相关义务造成工程、财产和人身伤害，由承包人承担责任，赔偿损失及支付发生的费用。</w:t>
      </w:r>
      <w:r/>
    </w:p>
    <w:p>
      <w:pPr>
        <w:ind w:firstLine="420"/>
        <w:spacing w:line="360" w:lineRule="auto"/>
        <w:rPr>
          <w:rFonts w:hint="eastAsia" w:ascii="宋体" w:hAnsi="宋体"/>
          <w:szCs w:val="21"/>
          <w:u w:val="single"/>
        </w:rPr>
      </w:pPr>
      <w:r>
        <w:rPr>
          <w:rFonts w:hint="eastAsia" w:ascii="宋体" w:hAnsi="宋体"/>
          <w:szCs w:val="21"/>
          <w:u w:val="single"/>
        </w:rPr>
        <w:t xml:space="preserve">承包人负责施工现场的第三方人身安全。</w:t>
      </w:r>
      <w:r/>
    </w:p>
    <w:p>
      <w:pPr>
        <w:ind w:firstLine="420"/>
        <w:spacing w:line="360" w:lineRule="auto"/>
        <w:rPr>
          <w:rFonts w:hint="eastAsia" w:ascii="宋体" w:hAnsi="宋体"/>
          <w:szCs w:val="21"/>
          <w:u w:val="single"/>
        </w:rPr>
      </w:pPr>
      <w:r>
        <w:rPr>
          <w:rFonts w:hint="eastAsia" w:ascii="宋体" w:hAnsi="宋体"/>
          <w:szCs w:val="21"/>
        </w:rPr>
        <w:t xml:space="preserve">6.1.2关于治安保卫的特别约定：</w:t>
      </w:r>
      <w:r>
        <w:rPr>
          <w:rFonts w:hint="eastAsia" w:ascii="宋体" w:hAnsi="宋体"/>
          <w:szCs w:val="21"/>
          <w:u w:val="single"/>
        </w:rPr>
        <w:t xml:space="preserve">执行通用条款。</w:t>
      </w:r>
      <w:r/>
    </w:p>
    <w:p>
      <w:pPr>
        <w:ind w:firstLine="420"/>
        <w:spacing w:line="360" w:lineRule="auto"/>
        <w:rPr>
          <w:rFonts w:hint="eastAsia" w:ascii="宋体" w:hAnsi="宋体"/>
          <w:szCs w:val="21"/>
          <w:u w:val="single"/>
        </w:rPr>
      </w:pPr>
      <w:r>
        <w:rPr>
          <w:rFonts w:hint="eastAsia" w:ascii="宋体" w:hAnsi="宋体"/>
          <w:szCs w:val="21"/>
        </w:rPr>
        <w:t xml:space="preserve">关于编制施工场地治安管理计划的约定：</w:t>
      </w:r>
      <w:r>
        <w:rPr>
          <w:rFonts w:hint="eastAsia" w:ascii="宋体" w:hAnsi="宋体"/>
          <w:szCs w:val="21"/>
          <w:u w:val="single"/>
        </w:rPr>
        <w:t xml:space="preserve"> /。</w:t>
      </w:r>
      <w:r/>
    </w:p>
    <w:p>
      <w:pPr>
        <w:ind w:firstLine="420"/>
        <w:spacing w:line="360" w:lineRule="auto"/>
        <w:rPr>
          <w:rFonts w:hint="eastAsia" w:ascii="宋体" w:hAnsi="宋体"/>
          <w:szCs w:val="21"/>
        </w:rPr>
      </w:pPr>
      <w:r>
        <w:rPr>
          <w:rFonts w:hint="eastAsia" w:ascii="宋体" w:hAnsi="宋体"/>
          <w:szCs w:val="21"/>
        </w:rPr>
        <w:t xml:space="preserve">6.1.3文明施工</w:t>
      </w:r>
      <w:r/>
    </w:p>
    <w:p>
      <w:pPr>
        <w:ind w:firstLine="420"/>
        <w:spacing w:line="360" w:lineRule="auto"/>
        <w:rPr>
          <w:rFonts w:hint="eastAsia" w:ascii="宋体" w:hAnsi="宋体"/>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施工现场卫生按标准化现场要求管理，材料和设备堆放整齐。</w:t>
      </w:r>
      <w:r/>
    </w:p>
    <w:p>
      <w:pPr>
        <w:ind w:firstLine="420"/>
        <w:spacing w:line="360" w:lineRule="auto"/>
        <w:rPr>
          <w:rFonts w:hint="eastAsia" w:ascii="宋体" w:hAnsi="宋体"/>
          <w:szCs w:val="21"/>
          <w:u w:val="single"/>
        </w:rPr>
      </w:pPr>
      <w:r>
        <w:rPr>
          <w:rFonts w:hint="eastAsia" w:ascii="宋体" w:hAnsi="宋体"/>
          <w:szCs w:val="21"/>
        </w:rPr>
        <w:t xml:space="preserve">6.1.4关于安全文明施工费支付比例和支付期限的约定：</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7.工期和进度</w:t>
      </w:r>
      <w:r/>
    </w:p>
    <w:p>
      <w:pPr>
        <w:ind w:firstLine="420"/>
        <w:spacing w:line="360" w:lineRule="auto"/>
        <w:rPr>
          <w:rFonts w:hint="eastAsia" w:ascii="宋体" w:hAnsi="宋体"/>
          <w:szCs w:val="21"/>
        </w:rPr>
      </w:pPr>
      <w:r>
        <w:rPr>
          <w:rFonts w:hint="eastAsia" w:ascii="宋体" w:hAnsi="宋体"/>
          <w:szCs w:val="21"/>
        </w:rPr>
        <w:t xml:space="preserve">7.1施工组织设计</w:t>
      </w:r>
      <w:r/>
    </w:p>
    <w:p>
      <w:pPr>
        <w:ind w:firstLine="420"/>
        <w:spacing w:line="360" w:lineRule="auto"/>
        <w:rPr>
          <w:rFonts w:hint="eastAsia" w:ascii="宋体" w:hAnsi="宋体"/>
          <w:szCs w:val="21"/>
          <w:u w:val="single"/>
        </w:rPr>
      </w:pPr>
      <w:r>
        <w:rPr>
          <w:rFonts w:hint="eastAsia" w:ascii="宋体" w:hAnsi="宋体"/>
          <w:szCs w:val="21"/>
        </w:rPr>
        <w:t xml:space="preserve">7.1.1合同当事人约定的施工组织设计应包括的其他内容：</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7.1.2施工组织设计的提交和修改</w:t>
      </w:r>
      <w:r/>
    </w:p>
    <w:p>
      <w:pPr>
        <w:ind w:firstLine="420"/>
        <w:spacing w:line="360" w:lineRule="auto"/>
        <w:rPr>
          <w:rFonts w:hint="eastAsia" w:ascii="宋体" w:hAnsi="宋体"/>
          <w:szCs w:val="21"/>
        </w:rPr>
      </w:pPr>
      <w:r>
        <w:rPr>
          <w:rFonts w:hint="eastAsia" w:ascii="宋体" w:hAnsi="宋体"/>
          <w:szCs w:val="21"/>
        </w:rPr>
        <w:t xml:space="preserve">承包人提交详细施工组织设计的期限的约定：</w:t>
      </w:r>
      <w:r>
        <w:rPr>
          <w:rFonts w:hint="eastAsia" w:ascii="宋体" w:hAnsi="宋体"/>
          <w:szCs w:val="21"/>
          <w:u w:val="single"/>
        </w:rPr>
        <w:t xml:space="preserve">合同签订后7日内</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发包人和监理人在收到详细的施工组织设计后确认或提出修改意见的期限：</w:t>
      </w:r>
      <w:r>
        <w:rPr>
          <w:rFonts w:hint="eastAsia" w:ascii="宋体" w:hAnsi="宋体"/>
          <w:szCs w:val="21"/>
          <w:u w:val="single"/>
        </w:rPr>
        <w:t xml:space="preserve">7日。</w:t>
      </w:r>
      <w:r/>
    </w:p>
    <w:p>
      <w:pPr>
        <w:ind w:firstLine="420"/>
        <w:spacing w:line="360" w:lineRule="auto"/>
        <w:rPr>
          <w:rFonts w:hint="eastAsia" w:ascii="宋体" w:hAnsi="宋体"/>
          <w:szCs w:val="21"/>
        </w:rPr>
      </w:pPr>
      <w:r>
        <w:rPr>
          <w:rFonts w:hint="eastAsia" w:ascii="宋体" w:hAnsi="宋体"/>
          <w:szCs w:val="21"/>
        </w:rPr>
        <w:t xml:space="preserve">7.2施工进度计划</w:t>
      </w:r>
      <w:r/>
    </w:p>
    <w:p>
      <w:pPr>
        <w:ind w:firstLine="420"/>
        <w:spacing w:line="360" w:lineRule="auto"/>
        <w:rPr>
          <w:rFonts w:hint="eastAsia" w:ascii="宋体" w:hAnsi="宋体"/>
          <w:szCs w:val="21"/>
        </w:rPr>
      </w:pPr>
      <w:r>
        <w:rPr>
          <w:rFonts w:hint="eastAsia" w:ascii="宋体" w:hAnsi="宋体"/>
          <w:szCs w:val="21"/>
        </w:rPr>
        <w:t xml:space="preserve">7.2.1施工进度计划的修订</w:t>
      </w:r>
      <w:r/>
    </w:p>
    <w:p>
      <w:pPr>
        <w:ind w:firstLine="420"/>
        <w:spacing w:line="360" w:lineRule="auto"/>
        <w:rPr>
          <w:rFonts w:hint="eastAsia" w:ascii="宋体" w:hAnsi="宋体"/>
          <w:szCs w:val="21"/>
        </w:rPr>
      </w:pPr>
      <w:r>
        <w:rPr>
          <w:rFonts w:hint="eastAsia" w:ascii="宋体" w:hAnsi="宋体"/>
          <w:szCs w:val="21"/>
        </w:rPr>
        <w:t xml:space="preserve">发包人和监理人在收到修订的施工进度计划后确认或提出修改意见的期限：</w:t>
      </w:r>
      <w:r>
        <w:rPr>
          <w:rFonts w:hint="eastAsia" w:ascii="宋体" w:hAnsi="宋体"/>
          <w:szCs w:val="21"/>
          <w:u w:val="single"/>
        </w:rPr>
        <w:t xml:space="preserve">非发包人原因</w:t>
      </w:r>
      <w:r>
        <w:rPr>
          <w:rFonts w:hint="eastAsia" w:ascii="宋体" w:hAnsi="宋体"/>
          <w:szCs w:val="21"/>
          <w:u w:val="single"/>
        </w:rPr>
        <w:t xml:space="preserve">不得修订，发包人原因确认和提出修改意见的期限为5日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7.3开工</w:t>
      </w:r>
      <w:r/>
    </w:p>
    <w:p>
      <w:pPr>
        <w:ind w:firstLine="420"/>
        <w:spacing w:line="360" w:lineRule="auto"/>
        <w:rPr>
          <w:rFonts w:hint="eastAsia" w:ascii="宋体" w:hAnsi="宋体"/>
          <w:szCs w:val="21"/>
        </w:rPr>
      </w:pPr>
      <w:r>
        <w:rPr>
          <w:rFonts w:hint="eastAsia" w:ascii="宋体" w:hAnsi="宋体"/>
          <w:szCs w:val="21"/>
        </w:rPr>
        <w:t xml:space="preserve">7.3.1开工准备</w:t>
      </w:r>
      <w:r/>
    </w:p>
    <w:p>
      <w:pPr>
        <w:ind w:firstLine="420"/>
        <w:spacing w:line="360" w:lineRule="auto"/>
        <w:rPr>
          <w:rFonts w:hint="eastAsia" w:ascii="宋体" w:hAnsi="宋体"/>
          <w:szCs w:val="21"/>
        </w:rPr>
      </w:pPr>
      <w:r>
        <w:rPr>
          <w:rFonts w:hint="eastAsia" w:ascii="宋体" w:hAnsi="宋体"/>
          <w:szCs w:val="21"/>
        </w:rPr>
        <w:t xml:space="preserve">关于承包人提交工程开工报审表的期限：</w:t>
      </w:r>
      <w:r>
        <w:rPr>
          <w:rFonts w:hint="eastAsia" w:ascii="宋体" w:hAnsi="宋体"/>
          <w:szCs w:val="21"/>
          <w:u w:val="single"/>
        </w:rPr>
        <w:t xml:space="preserve">合同签订后3日内</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关于发包人应完成的其他开工准备工作及期限：</w:t>
      </w:r>
      <w:r>
        <w:rPr>
          <w:rFonts w:hint="eastAsia" w:ascii="宋体" w:hAnsi="宋体"/>
          <w:szCs w:val="21"/>
          <w:u w:val="single"/>
        </w:rPr>
        <w:t xml:space="preserve">暂无，如有另行协商。</w:t>
      </w:r>
      <w:r/>
    </w:p>
    <w:p>
      <w:pPr>
        <w:ind w:firstLine="420"/>
        <w:spacing w:line="360" w:lineRule="auto"/>
        <w:rPr>
          <w:rFonts w:hint="eastAsia" w:ascii="宋体" w:hAnsi="宋体"/>
          <w:szCs w:val="21"/>
        </w:rPr>
      </w:pPr>
      <w:r>
        <w:rPr>
          <w:rFonts w:hint="eastAsia" w:ascii="宋体" w:hAnsi="宋体"/>
          <w:szCs w:val="21"/>
        </w:rPr>
        <w:t xml:space="preserve">关于承包人应完成的其他开工准备工作及期限：</w:t>
      </w:r>
      <w:r>
        <w:rPr>
          <w:rFonts w:hint="eastAsia" w:ascii="宋体" w:hAnsi="宋体"/>
          <w:szCs w:val="21"/>
          <w:u w:val="single"/>
        </w:rPr>
        <w:t xml:space="preserve">合同签订后1周内。</w:t>
      </w:r>
      <w:r/>
    </w:p>
    <w:p>
      <w:pPr>
        <w:ind w:firstLine="420"/>
        <w:spacing w:line="360" w:lineRule="auto"/>
        <w:rPr>
          <w:rFonts w:hint="eastAsia" w:ascii="宋体" w:hAnsi="宋体"/>
          <w:szCs w:val="21"/>
        </w:rPr>
      </w:pPr>
      <w:r>
        <w:rPr>
          <w:rFonts w:hint="eastAsia" w:ascii="宋体" w:hAnsi="宋体"/>
          <w:szCs w:val="21"/>
        </w:rPr>
        <w:t xml:space="preserve">7.3.2开工通知</w:t>
      </w:r>
      <w:r/>
    </w:p>
    <w:p>
      <w:pPr>
        <w:ind w:firstLine="420"/>
        <w:spacing w:line="360" w:lineRule="auto"/>
        <w:rPr>
          <w:rFonts w:hint="eastAsia" w:ascii="宋体" w:hAnsi="宋体"/>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 90 天</w:t>
      </w:r>
      <w:r>
        <w:rPr>
          <w:rFonts w:hint="eastAsia" w:ascii="宋体" w:hAnsi="宋体"/>
          <w:szCs w:val="21"/>
        </w:rPr>
        <w:t xml:space="preserve">内发出开工通知的，承包人有权提出价格调整要求，或者解除合同。</w:t>
      </w:r>
      <w:r/>
    </w:p>
    <w:p>
      <w:pPr>
        <w:ind w:firstLine="420"/>
        <w:spacing w:line="360" w:lineRule="auto"/>
        <w:rPr>
          <w:rFonts w:hint="eastAsia" w:ascii="宋体" w:hAnsi="宋体"/>
          <w:szCs w:val="21"/>
        </w:rPr>
      </w:pPr>
      <w:r>
        <w:rPr>
          <w:rFonts w:hint="eastAsia" w:ascii="宋体" w:hAnsi="宋体"/>
          <w:szCs w:val="21"/>
        </w:rPr>
        <w:t xml:space="preserve">7.4测量放线</w:t>
      </w:r>
      <w:r/>
    </w:p>
    <w:p>
      <w:pPr>
        <w:ind w:firstLine="420"/>
        <w:spacing w:line="360" w:lineRule="auto"/>
        <w:rPr>
          <w:rFonts w:hint="eastAsia"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开工前提供水准点与坐标控制点，按施工图要求由发包人、承包人现场交验。</w:t>
      </w:r>
      <w:r/>
    </w:p>
    <w:p>
      <w:pPr>
        <w:ind w:firstLine="420"/>
        <w:spacing w:line="360" w:lineRule="auto"/>
        <w:rPr>
          <w:rFonts w:hint="eastAsia" w:ascii="宋体" w:hAnsi="宋体"/>
          <w:szCs w:val="21"/>
        </w:rPr>
      </w:pPr>
      <w:r>
        <w:rPr>
          <w:rFonts w:hint="eastAsia" w:ascii="宋体" w:hAnsi="宋体"/>
          <w:szCs w:val="21"/>
        </w:rPr>
        <w:t xml:space="preserve">7.5工期延误</w:t>
      </w:r>
      <w:r/>
    </w:p>
    <w:p>
      <w:pPr>
        <w:ind w:firstLine="420"/>
        <w:spacing w:line="360" w:lineRule="auto"/>
        <w:rPr>
          <w:rFonts w:hint="eastAsia" w:ascii="宋体" w:hAnsi="宋体"/>
          <w:szCs w:val="21"/>
        </w:rPr>
      </w:pPr>
      <w:r>
        <w:rPr>
          <w:rFonts w:hint="eastAsia" w:ascii="宋体" w:hAnsi="宋体"/>
          <w:szCs w:val="21"/>
        </w:rPr>
        <w:t xml:space="preserve">7.5.1因发包人原因导致工期延误</w:t>
      </w:r>
      <w:r/>
    </w:p>
    <w:p>
      <w:pPr>
        <w:ind w:firstLine="420"/>
        <w:spacing w:line="360" w:lineRule="auto"/>
        <w:rPr>
          <w:rFonts w:hint="eastAsia" w:ascii="宋体" w:hAnsi="宋体"/>
          <w:szCs w:val="21"/>
          <w:u w:val="single"/>
        </w:rPr>
      </w:pPr>
      <w:r>
        <w:rPr>
          <w:rFonts w:hint="eastAsia" w:ascii="宋体" w:hAnsi="宋体"/>
          <w:szCs w:val="21"/>
        </w:rPr>
        <w:t xml:space="preserve">（7）因发包人原因导致工期延误的其他情形：</w:t>
      </w:r>
      <w:r>
        <w:rPr>
          <w:rFonts w:hint="eastAsia" w:ascii="宋体" w:hAnsi="宋体"/>
          <w:szCs w:val="21"/>
          <w:u w:val="single"/>
        </w:rPr>
        <w:t xml:space="preserve">因发包人原因造成暂停施工的，发包人于十天前书面通知承包人，承包人应积极配合发包人做好施工计划调整，并合理调整人员和施工机械，工期顺延，发包人不承担误工损失费。</w:t>
      </w:r>
      <w:r/>
    </w:p>
    <w:p>
      <w:pPr>
        <w:ind w:firstLine="420"/>
        <w:spacing w:line="360" w:lineRule="auto"/>
        <w:rPr>
          <w:rFonts w:hint="eastAsia" w:ascii="宋体" w:hAnsi="宋体"/>
          <w:szCs w:val="21"/>
        </w:rPr>
      </w:pPr>
      <w:r>
        <w:rPr>
          <w:rFonts w:hint="eastAsia" w:ascii="宋体" w:hAnsi="宋体"/>
          <w:szCs w:val="21"/>
        </w:rPr>
        <w:t xml:space="preserve">7.5.2因承包人原因导致工期延误</w:t>
      </w:r>
      <w:r/>
    </w:p>
    <w:p>
      <w:pPr>
        <w:ind w:firstLine="420"/>
        <w:spacing w:line="360" w:lineRule="auto"/>
        <w:rPr>
          <w:rFonts w:hint="eastAsia" w:ascii="宋体" w:hAnsi="宋体"/>
          <w:szCs w:val="21"/>
          <w:u w:val="single"/>
        </w:rPr>
      </w:pPr>
      <w:r>
        <w:rPr>
          <w:rFonts w:hint="eastAsia" w:ascii="宋体" w:hAnsi="宋体"/>
          <w:szCs w:val="21"/>
        </w:rPr>
        <w:t xml:space="preserve">因承包人原因造成工期延误，逾期竣工违约金的计算方法为：</w:t>
      </w:r>
      <w:r>
        <w:rPr>
          <w:rFonts w:hint="eastAsia" w:ascii="宋体" w:hAnsi="宋体"/>
          <w:szCs w:val="21"/>
          <w:u w:val="single"/>
        </w:rPr>
        <w:t xml:space="preserve">如因承包人原因，导致竣工工期滞后于合同工期，按每滞后一天赔偿</w:t>
      </w:r>
      <w:r>
        <w:rPr>
          <w:rFonts w:ascii="宋体" w:hAnsi="宋体"/>
          <w:b/>
          <w:szCs w:val="21"/>
          <w:u w:val="single"/>
        </w:rPr>
        <w:t xml:space="preserve">2000</w:t>
      </w:r>
      <w:r>
        <w:rPr>
          <w:rFonts w:hint="eastAsia" w:ascii="宋体" w:hAnsi="宋体"/>
          <w:szCs w:val="21"/>
          <w:u w:val="single"/>
        </w:rPr>
        <w:t xml:space="preserve">元违约金。</w:t>
      </w:r>
      <w:r/>
    </w:p>
    <w:p>
      <w:pPr>
        <w:ind w:firstLine="420"/>
        <w:spacing w:line="360" w:lineRule="auto"/>
        <w:rPr>
          <w:rFonts w:hint="eastAsia" w:ascii="宋体" w:hAnsi="宋体"/>
          <w:szCs w:val="21"/>
          <w:u w:val="single"/>
        </w:rPr>
      </w:pPr>
      <w:r>
        <w:rPr>
          <w:rFonts w:hint="eastAsia" w:ascii="宋体" w:hAnsi="宋体"/>
          <w:szCs w:val="21"/>
        </w:rPr>
        <w:t xml:space="preserve">因承包人原因造成工期延误，逾期竣工违约金的上限：</w:t>
      </w:r>
      <w:r>
        <w:rPr>
          <w:rFonts w:hint="eastAsia" w:ascii="宋体" w:hAnsi="宋体"/>
          <w:szCs w:val="21"/>
          <w:u w:val="single"/>
        </w:rPr>
        <w:t xml:space="preserve">合同价款的百分之三十。</w:t>
      </w:r>
      <w:r/>
    </w:p>
    <w:p>
      <w:pPr>
        <w:ind w:firstLine="420"/>
        <w:spacing w:line="360" w:lineRule="auto"/>
        <w:rPr>
          <w:rFonts w:hint="eastAsia" w:ascii="宋体" w:hAnsi="宋体"/>
          <w:szCs w:val="21"/>
        </w:rPr>
      </w:pPr>
      <w:r>
        <w:rPr>
          <w:rFonts w:hint="eastAsia" w:ascii="宋体" w:hAnsi="宋体"/>
          <w:szCs w:val="21"/>
        </w:rPr>
        <w:t xml:space="preserve">7.6不利物质条件</w:t>
      </w:r>
      <w:r/>
    </w:p>
    <w:p>
      <w:pPr>
        <w:ind w:firstLine="420"/>
        <w:spacing w:line="360" w:lineRule="auto"/>
        <w:rPr>
          <w:rFonts w:hint="eastAsia" w:ascii="宋体" w:hAnsi="宋体"/>
          <w:szCs w:val="21"/>
          <w:u w:val="single"/>
        </w:rPr>
      </w:pPr>
      <w:r>
        <w:rPr>
          <w:rFonts w:hint="eastAsia" w:ascii="宋体" w:hAnsi="宋体"/>
          <w:szCs w:val="21"/>
        </w:rPr>
        <w:t xml:space="preserve">不利物质条件的其他情形和有关约定：</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7.7异常恶劣的气候条件</w:t>
      </w:r>
      <w:r/>
    </w:p>
    <w:p>
      <w:pPr>
        <w:ind w:firstLine="420"/>
        <w:spacing w:line="360" w:lineRule="auto"/>
        <w:rPr>
          <w:rFonts w:hint="eastAsia" w:ascii="宋体" w:hAnsi="宋体"/>
          <w:szCs w:val="21"/>
        </w:rPr>
      </w:pPr>
      <w:r>
        <w:rPr>
          <w:rFonts w:hint="eastAsia" w:ascii="宋体" w:hAnsi="宋体"/>
          <w:szCs w:val="21"/>
        </w:rPr>
        <w:t xml:space="preserve">发包人和承包人同意以下情形视为异常恶劣的气候条件：</w:t>
      </w:r>
      <w:r/>
    </w:p>
    <w:p>
      <w:pPr>
        <w:ind w:firstLine="420"/>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u w:val="single"/>
        </w:rPr>
        <w:t xml:space="preserve">七级以上地震；</w:t>
      </w:r>
      <w:r/>
    </w:p>
    <w:p>
      <w:pPr>
        <w:ind w:firstLine="420"/>
        <w:spacing w:line="360" w:lineRule="auto"/>
        <w:rPr>
          <w:rFonts w:hint="eastAsia" w:ascii="宋体" w:hAnsi="宋体"/>
          <w:szCs w:val="21"/>
          <w:u w:val="single"/>
        </w:rPr>
      </w:pPr>
      <w:r>
        <w:rPr>
          <w:rFonts w:hint="eastAsia" w:ascii="宋体" w:hAnsi="宋体"/>
          <w:szCs w:val="21"/>
        </w:rPr>
        <w:t xml:space="preserve">（2）</w:t>
      </w:r>
      <w:r>
        <w:rPr>
          <w:rFonts w:hint="eastAsia" w:ascii="宋体" w:hAnsi="宋体"/>
          <w:szCs w:val="21"/>
          <w:u w:val="single"/>
        </w:rPr>
        <w:t xml:space="preserve">50年一遇的特大暴雪；</w:t>
      </w:r>
      <w:r/>
    </w:p>
    <w:p>
      <w:pPr>
        <w:ind w:firstLine="420"/>
        <w:spacing w:line="360" w:lineRule="auto"/>
        <w:rPr>
          <w:rFonts w:hint="eastAsia" w:ascii="宋体" w:hAnsi="宋体"/>
          <w:szCs w:val="21"/>
          <w:u w:val="single"/>
        </w:rPr>
      </w:pPr>
      <w:r>
        <w:rPr>
          <w:rFonts w:hint="eastAsia" w:ascii="宋体" w:hAnsi="宋体"/>
          <w:szCs w:val="21"/>
        </w:rPr>
        <w:t xml:space="preserve">（3）</w:t>
      </w:r>
      <w:r>
        <w:rPr>
          <w:rFonts w:hint="eastAsia" w:ascii="宋体" w:hAnsi="宋体"/>
          <w:szCs w:val="21"/>
          <w:u w:val="single"/>
        </w:rPr>
        <w:t xml:space="preserve">连续10天以上的大雨。</w:t>
      </w:r>
      <w:r/>
    </w:p>
    <w:p>
      <w:pPr>
        <w:ind w:firstLine="420"/>
        <w:spacing w:line="360" w:lineRule="auto"/>
        <w:rPr>
          <w:rFonts w:hint="eastAsia" w:ascii="宋体" w:hAnsi="宋体"/>
          <w:szCs w:val="21"/>
        </w:rPr>
      </w:pPr>
      <w:r>
        <w:rPr>
          <w:rFonts w:hint="eastAsia" w:ascii="宋体" w:hAnsi="宋体"/>
          <w:szCs w:val="21"/>
        </w:rPr>
        <w:t xml:space="preserve">7.8提前竣工的奖励</w:t>
      </w:r>
      <w:r/>
    </w:p>
    <w:p>
      <w:pPr>
        <w:ind w:firstLine="420"/>
        <w:spacing w:line="360" w:lineRule="auto"/>
        <w:rPr>
          <w:rFonts w:hint="eastAsia" w:ascii="宋体" w:hAnsi="宋体"/>
          <w:szCs w:val="21"/>
        </w:rPr>
      </w:pPr>
      <w:r>
        <w:rPr>
          <w:rFonts w:hint="eastAsia" w:ascii="宋体" w:hAnsi="宋体"/>
          <w:szCs w:val="21"/>
        </w:rPr>
        <w:t xml:space="preserve">7.8.1提前竣工的奖励：</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8.材料与设备</w:t>
      </w:r>
      <w:r/>
    </w:p>
    <w:p>
      <w:pPr>
        <w:ind w:firstLine="420"/>
        <w:spacing w:line="360" w:lineRule="auto"/>
        <w:rPr>
          <w:rFonts w:hint="eastAsia" w:ascii="宋体" w:hAnsi="宋体"/>
          <w:szCs w:val="21"/>
        </w:rPr>
      </w:pPr>
      <w:r>
        <w:rPr>
          <w:rFonts w:hint="eastAsia" w:ascii="宋体" w:hAnsi="宋体"/>
          <w:szCs w:val="21"/>
        </w:rPr>
        <w:t xml:space="preserve">8.1材料与工程设备的保管与使用</w:t>
      </w:r>
      <w:r/>
    </w:p>
    <w:p>
      <w:pPr>
        <w:ind w:firstLine="420"/>
        <w:spacing w:line="360" w:lineRule="auto"/>
        <w:rPr>
          <w:rFonts w:hint="eastAsia" w:ascii="宋体" w:hAnsi="宋体"/>
          <w:szCs w:val="21"/>
          <w:u w:val="single"/>
        </w:rPr>
      </w:pPr>
      <w:r>
        <w:rPr>
          <w:rFonts w:hint="eastAsia" w:ascii="宋体" w:hAnsi="宋体"/>
          <w:szCs w:val="21"/>
        </w:rPr>
        <w:t xml:space="preserve">8.1.1发包人供应的材料设备的保管费用的承担：</w:t>
      </w:r>
      <w:r>
        <w:rPr>
          <w:rFonts w:hint="eastAsia" w:ascii="宋体" w:hAnsi="宋体"/>
          <w:szCs w:val="21"/>
          <w:u w:val="single"/>
        </w:rPr>
        <w:t xml:space="preserve">承包人承担。</w:t>
      </w:r>
      <w:r/>
    </w:p>
    <w:p>
      <w:pPr>
        <w:ind w:firstLine="420"/>
        <w:spacing w:line="360" w:lineRule="auto"/>
        <w:rPr>
          <w:rFonts w:hint="eastAsia" w:ascii="宋体" w:hAnsi="宋体"/>
          <w:szCs w:val="21"/>
        </w:rPr>
      </w:pPr>
      <w:r>
        <w:rPr>
          <w:rFonts w:hint="eastAsia" w:ascii="宋体" w:hAnsi="宋体"/>
          <w:szCs w:val="21"/>
        </w:rPr>
        <w:t xml:space="preserve">8.2样品</w:t>
      </w:r>
      <w:r/>
    </w:p>
    <w:p>
      <w:pPr>
        <w:ind w:firstLine="422"/>
        <w:spacing w:line="360" w:lineRule="auto"/>
        <w:rPr>
          <w:rFonts w:hint="eastAsia" w:ascii="宋体" w:hAnsi="宋体"/>
          <w:b/>
          <w:szCs w:val="21"/>
        </w:rPr>
      </w:pPr>
      <w:r>
        <w:rPr>
          <w:rFonts w:hint="eastAsia" w:ascii="宋体" w:hAnsi="宋体"/>
          <w:b/>
          <w:szCs w:val="21"/>
        </w:rPr>
        <w:t xml:space="preserve">8.2.1样品的报送与封存</w:t>
      </w:r>
      <w:r/>
    </w:p>
    <w:p>
      <w:pPr>
        <w:ind w:firstLine="420"/>
        <w:spacing w:line="360" w:lineRule="auto"/>
        <w:rPr>
          <w:rFonts w:hint="eastAsia" w:ascii="宋体" w:hAnsi="宋体"/>
          <w:szCs w:val="21"/>
          <w:u w:val="single"/>
        </w:rPr>
      </w:pPr>
      <w:r>
        <w:rPr>
          <w:rFonts w:hint="eastAsia" w:ascii="宋体" w:hAnsi="宋体"/>
          <w:szCs w:val="21"/>
        </w:rPr>
        <w:t xml:space="preserve">需要承包人报送样品的材料或工程设备，样品的种类、名称、规格、数量要求：</w:t>
      </w:r>
      <w:r>
        <w:rPr>
          <w:rFonts w:hint="eastAsia" w:ascii="宋体" w:hAnsi="宋体"/>
          <w:szCs w:val="21"/>
          <w:u w:val="single"/>
        </w:rPr>
        <w:t xml:space="preserve">材料、设备采购应根据本磋商文件、设计技术文件和国家有关规定的具体要求进行采购，</w:t>
      </w:r>
      <w:r>
        <w:rPr>
          <w:rFonts w:hint="eastAsia" w:ascii="宋体" w:hAnsi="宋体"/>
          <w:b/>
          <w:szCs w:val="21"/>
          <w:u w:val="single"/>
        </w:rPr>
        <w:t xml:space="preserve">进场前</w:t>
      </w:r>
      <w:r>
        <w:rPr>
          <w:rFonts w:hint="eastAsia" w:ascii="宋体" w:hAnsi="宋体"/>
          <w:szCs w:val="21"/>
          <w:u w:val="single"/>
        </w:rPr>
        <w:t xml:space="preserve">承包人向发包人提交主要材料品牌及规格表，经发包人确认或检测合格后方可进场。一经确认在施工中不得任意改变。如遇特殊情况需更改，应按原批准手续，办理监理、发包方的审批认可手续。但使用的材料生产厂家应达到发包方指定的厂家的水平。</w:t>
      </w:r>
      <w:r/>
    </w:p>
    <w:p>
      <w:pPr>
        <w:ind w:firstLine="420"/>
        <w:spacing w:line="360" w:lineRule="auto"/>
        <w:rPr>
          <w:rFonts w:hint="eastAsia" w:ascii="宋体" w:hAnsi="宋体"/>
          <w:szCs w:val="21"/>
        </w:rPr>
      </w:pPr>
      <w:r>
        <w:rPr>
          <w:rFonts w:hint="eastAsia" w:ascii="宋体" w:hAnsi="宋体"/>
          <w:szCs w:val="21"/>
        </w:rPr>
        <w:t xml:space="preserve">8.3施工设备和临时设施</w:t>
      </w:r>
      <w:r/>
    </w:p>
    <w:p>
      <w:pPr>
        <w:ind w:firstLine="420"/>
        <w:spacing w:line="360" w:lineRule="auto"/>
        <w:rPr>
          <w:rFonts w:hint="eastAsia" w:ascii="宋体" w:hAnsi="宋体"/>
          <w:szCs w:val="21"/>
        </w:rPr>
      </w:pPr>
      <w:r>
        <w:rPr>
          <w:rFonts w:hint="eastAsia" w:ascii="宋体" w:hAnsi="宋体"/>
          <w:szCs w:val="21"/>
        </w:rPr>
        <w:t xml:space="preserve">8.3.1承包人提供的施工设备和临时设施</w:t>
      </w:r>
      <w:r/>
    </w:p>
    <w:p>
      <w:pPr>
        <w:ind w:firstLine="420"/>
        <w:spacing w:line="360" w:lineRule="auto"/>
        <w:rPr>
          <w:rFonts w:hint="eastAsia"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由承包人承担，承包人使用发包人临时设施费用双方协商。</w:t>
      </w:r>
      <w:r/>
    </w:p>
    <w:p>
      <w:pPr>
        <w:ind w:firstLine="420"/>
        <w:spacing w:line="360" w:lineRule="auto"/>
        <w:rPr>
          <w:rFonts w:hint="eastAsia" w:ascii="宋体" w:hAnsi="宋体"/>
          <w:szCs w:val="21"/>
        </w:rPr>
      </w:pPr>
      <w:r>
        <w:rPr>
          <w:rFonts w:hint="eastAsia" w:ascii="宋体" w:hAnsi="宋体"/>
          <w:szCs w:val="21"/>
        </w:rPr>
        <w:t xml:space="preserve">9.试验与检验</w:t>
      </w:r>
      <w:r/>
    </w:p>
    <w:p>
      <w:pPr>
        <w:ind w:firstLine="420"/>
        <w:spacing w:line="360" w:lineRule="auto"/>
        <w:rPr>
          <w:rFonts w:hint="eastAsia" w:ascii="宋体" w:hAnsi="宋体"/>
          <w:szCs w:val="21"/>
        </w:rPr>
      </w:pPr>
      <w:r>
        <w:rPr>
          <w:rFonts w:hint="eastAsia" w:ascii="宋体" w:hAnsi="宋体"/>
          <w:szCs w:val="21"/>
        </w:rPr>
        <w:t xml:space="preserve">9.1试验设备与试验人员</w:t>
      </w:r>
      <w:r/>
    </w:p>
    <w:p>
      <w:pPr>
        <w:ind w:firstLine="420"/>
        <w:spacing w:line="360" w:lineRule="auto"/>
        <w:rPr>
          <w:rFonts w:hint="eastAsia" w:ascii="宋体" w:hAnsi="宋体"/>
          <w:szCs w:val="21"/>
        </w:rPr>
      </w:pPr>
      <w:r>
        <w:rPr>
          <w:rFonts w:hint="eastAsia" w:ascii="宋体" w:hAnsi="宋体"/>
          <w:szCs w:val="21"/>
        </w:rPr>
        <w:t xml:space="preserve">9.1.2试验设备</w:t>
      </w:r>
      <w:r/>
    </w:p>
    <w:p>
      <w:pPr>
        <w:ind w:firstLine="420"/>
        <w:spacing w:line="360" w:lineRule="auto"/>
        <w:rPr>
          <w:rFonts w:hint="eastAsia" w:ascii="宋体" w:hAnsi="宋体"/>
          <w:szCs w:val="21"/>
        </w:rPr>
      </w:pPr>
      <w:r>
        <w:rPr>
          <w:rFonts w:hint="eastAsia" w:ascii="宋体" w:hAnsi="宋体"/>
          <w:szCs w:val="21"/>
        </w:rPr>
        <w:t xml:space="preserve">施工现场需要配置的试验场所：</w:t>
      </w:r>
      <w:r>
        <w:rPr>
          <w:rFonts w:hint="eastAsia" w:ascii="宋体" w:hAnsi="宋体"/>
          <w:szCs w:val="21"/>
          <w:u w:val="single"/>
        </w:rPr>
        <w:t xml:space="preserve">执行通用条款</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施工现场需要配备的试验设备：</w:t>
      </w:r>
      <w:r>
        <w:rPr>
          <w:rFonts w:hint="eastAsia" w:ascii="宋体" w:hAnsi="宋体"/>
          <w:szCs w:val="21"/>
          <w:u w:val="single"/>
        </w:rPr>
        <w:t xml:space="preserve">执行通用条款</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施工现场需要具备的其他试验条件：</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9.2现场工艺试验</w:t>
      </w:r>
      <w:r/>
    </w:p>
    <w:p>
      <w:pPr>
        <w:ind w:firstLine="420"/>
        <w:spacing w:line="360" w:lineRule="auto"/>
        <w:rPr>
          <w:rFonts w:hint="eastAsia" w:ascii="宋体" w:hAnsi="宋体"/>
          <w:szCs w:val="21"/>
          <w:u w:val="single"/>
        </w:rPr>
      </w:pPr>
      <w:r>
        <w:rPr>
          <w:rFonts w:hint="eastAsia" w:ascii="宋体" w:hAnsi="宋体"/>
          <w:szCs w:val="21"/>
        </w:rPr>
        <w:t xml:space="preserve">现场工艺试验的有关约定：</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10.变更</w:t>
      </w:r>
      <w:r/>
    </w:p>
    <w:p>
      <w:pPr>
        <w:ind w:firstLine="420"/>
        <w:spacing w:line="360" w:lineRule="auto"/>
        <w:rPr>
          <w:rFonts w:hint="eastAsia" w:ascii="宋体" w:hAnsi="宋体"/>
          <w:szCs w:val="21"/>
        </w:rPr>
      </w:pPr>
      <w:r>
        <w:rPr>
          <w:rFonts w:hint="eastAsia" w:ascii="宋体" w:hAnsi="宋体"/>
          <w:szCs w:val="21"/>
        </w:rPr>
        <w:t xml:space="preserve">10.1变更的范围</w:t>
      </w:r>
      <w:r/>
    </w:p>
    <w:p>
      <w:pPr>
        <w:ind w:firstLine="420"/>
        <w:spacing w:line="360" w:lineRule="auto"/>
        <w:rPr>
          <w:rFonts w:hint="eastAsia" w:ascii="宋体" w:hAnsi="宋体"/>
          <w:szCs w:val="21"/>
        </w:rPr>
      </w:pPr>
      <w:r>
        <w:rPr>
          <w:rFonts w:hint="eastAsia" w:ascii="宋体" w:hAnsi="宋体"/>
          <w:szCs w:val="21"/>
        </w:rPr>
        <w:t xml:space="preserve">关于变更的范围的约定：</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u w:val="single"/>
        </w:rPr>
        <w:t xml:space="preserve">关于工程变更的约定</w:t>
      </w:r>
      <w:r/>
    </w:p>
    <w:p>
      <w:pPr>
        <w:ind w:firstLine="420"/>
        <w:spacing w:line="360" w:lineRule="auto"/>
        <w:rPr>
          <w:rFonts w:hint="eastAsia" w:ascii="宋体" w:hAnsi="宋体"/>
          <w:szCs w:val="21"/>
        </w:rPr>
      </w:pPr>
      <w:r>
        <w:rPr>
          <w:rFonts w:hint="eastAsia" w:ascii="宋体" w:hAnsi="宋体"/>
          <w:szCs w:val="21"/>
        </w:rPr>
        <w:t xml:space="preserve">10.1.1工程设计变更</w:t>
      </w:r>
      <w:r/>
    </w:p>
    <w:p>
      <w:pPr>
        <w:ind w:firstLine="420"/>
        <w:spacing w:line="360" w:lineRule="auto"/>
        <w:rPr>
          <w:rFonts w:hint="eastAsia" w:ascii="宋体" w:hAnsi="宋体"/>
          <w:szCs w:val="21"/>
          <w:u w:val="single"/>
        </w:rPr>
      </w:pPr>
      <w:r>
        <w:rPr>
          <w:rFonts w:hint="eastAsia" w:ascii="宋体" w:hAnsi="宋体"/>
          <w:szCs w:val="21"/>
          <w:u w:val="single"/>
        </w:rPr>
        <w:t xml:space="preserve">承包人在施工中提出的合理化建议涉及到对设计图纸或施工组织设计的更改及对材料、设备的换用，须经发包人同意。发包人同意采用承包人合理化建议，所发生的费用由发包人承担，获得的收益由发包人专享。</w:t>
      </w:r>
      <w:r/>
    </w:p>
    <w:p>
      <w:pPr>
        <w:ind w:firstLine="420"/>
        <w:spacing w:line="360" w:lineRule="auto"/>
        <w:rPr>
          <w:rFonts w:hint="eastAsia" w:ascii="宋体" w:hAnsi="宋体"/>
          <w:szCs w:val="21"/>
        </w:rPr>
      </w:pPr>
      <w:r>
        <w:rPr>
          <w:rFonts w:hint="eastAsia" w:ascii="宋体" w:hAnsi="宋体"/>
          <w:szCs w:val="21"/>
        </w:rPr>
        <w:t xml:space="preserve">10.1.2工程变更的其他约定：</w:t>
      </w:r>
      <w:r/>
    </w:p>
    <w:p>
      <w:pPr>
        <w:ind w:firstLine="420"/>
        <w:spacing w:line="360" w:lineRule="auto"/>
        <w:rPr>
          <w:rFonts w:hint="eastAsia" w:ascii="宋体" w:hAnsi="宋体"/>
          <w:szCs w:val="21"/>
          <w:u w:val="single"/>
        </w:rPr>
      </w:pPr>
      <w:r>
        <w:rPr>
          <w:rFonts w:hint="eastAsia" w:ascii="宋体" w:hAnsi="宋体"/>
          <w:szCs w:val="21"/>
          <w:u w:val="single"/>
        </w:rPr>
        <w:t xml:space="preserve">⑴发包人保留增加、减少工程项目或调整工程量的权力，承包人不得拒绝变更，更不得以变更为由提出不合理的要求，如不执行，则按工程违约处理；</w:t>
      </w:r>
      <w:r/>
    </w:p>
    <w:p>
      <w:pPr>
        <w:ind w:firstLine="420"/>
        <w:spacing w:line="360" w:lineRule="auto"/>
        <w:rPr>
          <w:rFonts w:hint="eastAsia" w:ascii="宋体" w:hAnsi="宋体"/>
          <w:szCs w:val="21"/>
          <w:u w:val="single"/>
        </w:rPr>
      </w:pPr>
      <w:r>
        <w:rPr>
          <w:rFonts w:hint="eastAsia" w:ascii="宋体" w:hAnsi="宋体"/>
          <w:szCs w:val="21"/>
          <w:u w:val="single"/>
        </w:rPr>
        <w:t xml:space="preserve">⑵变更导致工期的顺延由监理工程师审核、发包人批准为准。</w:t>
      </w:r>
      <w:r/>
    </w:p>
    <w:p>
      <w:pPr>
        <w:ind w:firstLine="420"/>
        <w:spacing w:line="360" w:lineRule="auto"/>
        <w:rPr>
          <w:rFonts w:hint="eastAsia" w:ascii="宋体" w:hAnsi="宋体"/>
          <w:szCs w:val="21"/>
          <w:u w:val="single"/>
        </w:rPr>
      </w:pPr>
      <w:r>
        <w:rPr>
          <w:rFonts w:hint="eastAsia" w:ascii="宋体" w:hAnsi="宋体"/>
          <w:szCs w:val="21"/>
          <w:u w:val="single"/>
        </w:rPr>
        <w:t xml:space="preserve">⑶承包人不得擅自进行变更，提出的工程变更申请必须严格按照发包人规定的工程变更管理流程执行，涉及结构、工艺的变更内容必须经设计单位确认，因承包人自身原因导致的工程变更，所造成的增加费用由承包人承担。</w:t>
      </w:r>
      <w:r/>
    </w:p>
    <w:p>
      <w:pPr>
        <w:ind w:firstLine="420"/>
        <w:spacing w:line="360" w:lineRule="auto"/>
        <w:rPr>
          <w:rFonts w:hint="eastAsia" w:ascii="宋体" w:hAnsi="宋体"/>
          <w:szCs w:val="21"/>
          <w:u w:val="single"/>
        </w:rPr>
      </w:pPr>
      <w:r>
        <w:rPr>
          <w:rFonts w:hint="eastAsia" w:ascii="宋体" w:hAnsi="宋体"/>
          <w:szCs w:val="21"/>
          <w:u w:val="single"/>
        </w:rPr>
        <w:t xml:space="preserve">⑷设计单位出具的设计变更必须得到发包人的批准。承包人不得直接从设计单位取得设计</w:t>
      </w:r>
      <w:r>
        <w:rPr>
          <w:rFonts w:hint="eastAsia" w:ascii="宋体" w:hAnsi="宋体"/>
          <w:szCs w:val="21"/>
          <w:u w:val="single"/>
        </w:rPr>
        <w:t xml:space="preserve">变更，或者以贿赂等不正当手段影响本工程的设计师进行变更。否则，由此增加的工程费用由承包人承担，工期不予顺延。</w:t>
      </w:r>
      <w:r/>
    </w:p>
    <w:p>
      <w:pPr>
        <w:ind w:firstLine="420"/>
        <w:spacing w:line="360" w:lineRule="auto"/>
        <w:rPr>
          <w:rFonts w:hint="eastAsia" w:ascii="宋体" w:hAnsi="宋体"/>
          <w:szCs w:val="21"/>
          <w:u w:val="single"/>
        </w:rPr>
      </w:pPr>
      <w:r>
        <w:rPr>
          <w:rFonts w:hint="eastAsia" w:ascii="宋体" w:hAnsi="宋体"/>
          <w:szCs w:val="21"/>
          <w:u w:val="single"/>
        </w:rPr>
        <w:t xml:space="preserve">⑸由于承包人自身原因造成工期延误而提出加快施工速度措施引起的变更，在履行了发包人的审批手续后方可实施，其增加的费用由承包人承担。</w:t>
      </w:r>
      <w:r/>
    </w:p>
    <w:p>
      <w:pPr>
        <w:ind w:firstLine="420"/>
        <w:spacing w:line="360" w:lineRule="auto"/>
        <w:rPr>
          <w:rFonts w:hint="eastAsia" w:ascii="宋体" w:hAnsi="宋体"/>
          <w:szCs w:val="21"/>
          <w:u w:val="single"/>
        </w:rPr>
      </w:pPr>
      <w:r>
        <w:rPr>
          <w:rFonts w:hint="eastAsia" w:ascii="宋体" w:hAnsi="宋体"/>
          <w:szCs w:val="21"/>
          <w:u w:val="single"/>
        </w:rPr>
        <w:t xml:space="preserve">⑹由于承包人改变响应时的施工组织设计而发生的变更，在履行发包人审批手续后，费用由承包人自理。</w:t>
      </w:r>
      <w:r/>
    </w:p>
    <w:p>
      <w:pPr>
        <w:ind w:firstLine="420"/>
        <w:spacing w:line="360" w:lineRule="auto"/>
        <w:rPr>
          <w:rFonts w:hint="eastAsia" w:ascii="宋体" w:hAnsi="宋体"/>
          <w:szCs w:val="21"/>
          <w:u w:val="single"/>
        </w:rPr>
      </w:pPr>
      <w:r>
        <w:rPr>
          <w:rFonts w:hint="eastAsia" w:ascii="宋体" w:hAnsi="宋体"/>
          <w:szCs w:val="21"/>
          <w:u w:val="single"/>
        </w:rPr>
        <w:t xml:space="preserve">（7）所有工程变更必须严格按照发包人规定的工程变更管理流程执行</w:t>
      </w:r>
      <w:r/>
    </w:p>
    <w:p>
      <w:pPr>
        <w:ind w:firstLine="420"/>
        <w:spacing w:line="360" w:lineRule="auto"/>
        <w:rPr>
          <w:rFonts w:hint="eastAsia" w:ascii="宋体" w:hAnsi="宋体"/>
          <w:szCs w:val="21"/>
        </w:rPr>
      </w:pPr>
      <w:r>
        <w:rPr>
          <w:rFonts w:hint="eastAsia" w:ascii="宋体" w:hAnsi="宋体"/>
          <w:szCs w:val="21"/>
        </w:rPr>
        <w:t xml:space="preserve">10.2变更估价</w:t>
      </w:r>
      <w:r/>
    </w:p>
    <w:p>
      <w:pPr>
        <w:ind w:firstLine="420"/>
        <w:spacing w:line="360" w:lineRule="auto"/>
        <w:rPr>
          <w:rFonts w:hint="eastAsia" w:ascii="宋体" w:hAnsi="宋体"/>
          <w:szCs w:val="21"/>
        </w:rPr>
      </w:pPr>
      <w:r>
        <w:rPr>
          <w:rFonts w:hint="eastAsia" w:ascii="宋体" w:hAnsi="宋体"/>
          <w:szCs w:val="21"/>
        </w:rPr>
        <w:t xml:space="preserve">10.2.1变更估价原则</w:t>
      </w:r>
      <w:r/>
    </w:p>
    <w:p>
      <w:pPr>
        <w:ind w:firstLine="420"/>
        <w:spacing w:line="360" w:lineRule="auto"/>
        <w:rPr>
          <w:rFonts w:hint="eastAsia" w:ascii="宋体" w:hAnsi="宋体"/>
          <w:szCs w:val="21"/>
        </w:rPr>
      </w:pPr>
      <w:r>
        <w:rPr>
          <w:rFonts w:hint="eastAsia" w:ascii="宋体" w:hAnsi="宋体"/>
          <w:szCs w:val="21"/>
        </w:rPr>
        <w:t xml:space="preserve">关于变更估价的约定：</w:t>
      </w:r>
      <w:r/>
    </w:p>
    <w:p>
      <w:pPr>
        <w:ind w:firstLine="420"/>
        <w:spacing w:line="360" w:lineRule="auto"/>
        <w:rPr>
          <w:rFonts w:hint="eastAsia" w:ascii="宋体" w:hAnsi="宋体"/>
          <w:szCs w:val="21"/>
          <w:u w:val="single"/>
        </w:rPr>
      </w:pPr>
      <w:r>
        <w:rPr>
          <w:rFonts w:hint="eastAsia" w:ascii="宋体" w:hAnsi="宋体"/>
          <w:szCs w:val="21"/>
          <w:u w:val="single"/>
        </w:rPr>
        <w:t xml:space="preserve">1、变更合同价款按下列方法进行：</w:t>
      </w:r>
      <w:r/>
    </w:p>
    <w:p>
      <w:pPr>
        <w:ind w:firstLine="420"/>
        <w:spacing w:line="360" w:lineRule="auto"/>
        <w:rPr>
          <w:rFonts w:hint="eastAsia" w:ascii="宋体" w:hAnsi="宋体"/>
          <w:szCs w:val="21"/>
          <w:u w:val="single"/>
        </w:rPr>
      </w:pPr>
      <w:r>
        <w:rPr>
          <w:rFonts w:hint="eastAsia" w:ascii="宋体" w:hAnsi="宋体"/>
          <w:szCs w:val="21"/>
          <w:u w:val="single"/>
        </w:rPr>
        <w:t xml:space="preserve">①在实物工程量清单中有的项目，按承包人工程量清单响应报价中已有的相应项目的综合单价计算；</w:t>
      </w:r>
      <w:r/>
    </w:p>
    <w:p>
      <w:pPr>
        <w:ind w:firstLine="420"/>
        <w:spacing w:line="360" w:lineRule="auto"/>
        <w:rPr>
          <w:rFonts w:hint="eastAsia" w:ascii="宋体" w:hAnsi="宋体"/>
          <w:szCs w:val="21"/>
          <w:u w:val="single"/>
        </w:rPr>
      </w:pPr>
      <w:r>
        <w:rPr>
          <w:rFonts w:hint="eastAsia" w:ascii="宋体" w:hAnsi="宋体"/>
          <w:szCs w:val="21"/>
          <w:u w:val="single"/>
        </w:rPr>
        <w:t xml:space="preserve">②在实物工程量清单中有类似变更工程项目的，以工程量清单中此项目的综合单价作为参考，最终经监理、跟踪审计审核、发包人批准后的综合单价作为结算依据；</w:t>
      </w:r>
      <w:r/>
    </w:p>
    <w:p>
      <w:pPr>
        <w:ind w:firstLine="420"/>
        <w:spacing w:line="360" w:lineRule="auto"/>
        <w:rPr>
          <w:rFonts w:hint="eastAsia" w:ascii="宋体" w:hAnsi="宋体"/>
          <w:szCs w:val="21"/>
          <w:u w:val="single"/>
        </w:rPr>
      </w:pPr>
      <w:r>
        <w:rPr>
          <w:rFonts w:hint="eastAsia" w:ascii="宋体" w:hAnsi="宋体"/>
          <w:szCs w:val="21"/>
          <w:u w:val="single"/>
        </w:rPr>
        <w:t xml:space="preserve">③在实物工程量清单中没有适用和类似项目的，由承包人呈报价格经监理、跟踪审计审核，发包人批准后的综合单价作为结算依据；综合单价的具体计算方法依据江苏省2014计价定额内人工、机械、材料的消耗量，人工、机械单价依据承包人响应文件相应单价，材料单价按承包人响应报价中的材料价格执行，如没有的材料则参照南京工程造价管理同期的工程材料市场指导价格、指导价格中没有的参照市场价（双方协商确定）；管理费、利润按承包人响应文件类似（清单编码前九位相同）分部工程清单费率的最低值计取，在工程竣工后进行结算。</w:t>
      </w:r>
      <w:r/>
    </w:p>
    <w:p>
      <w:pPr>
        <w:ind w:firstLine="420"/>
        <w:spacing w:line="360" w:lineRule="auto"/>
        <w:rPr>
          <w:rFonts w:hint="eastAsia" w:ascii="宋体" w:hAnsi="宋体"/>
          <w:szCs w:val="21"/>
          <w:u w:val="single"/>
        </w:rPr>
      </w:pPr>
      <w:r>
        <w:rPr>
          <w:rFonts w:hint="eastAsia" w:ascii="宋体" w:hAnsi="宋体"/>
          <w:szCs w:val="21"/>
          <w:u w:val="single"/>
        </w:rPr>
        <w:t xml:space="preserve">2、材料变更时材料价格的确定：</w:t>
      </w:r>
      <w:r/>
    </w:p>
    <w:p>
      <w:pPr>
        <w:ind w:firstLine="420"/>
        <w:spacing w:line="360" w:lineRule="auto"/>
        <w:rPr>
          <w:rFonts w:hint="eastAsia" w:ascii="宋体" w:hAnsi="宋体"/>
          <w:szCs w:val="21"/>
          <w:u w:val="single"/>
        </w:rPr>
      </w:pPr>
      <w:r>
        <w:rPr>
          <w:rFonts w:hint="eastAsia" w:ascii="宋体" w:hAnsi="宋体"/>
          <w:szCs w:val="21"/>
          <w:u w:val="single"/>
        </w:rPr>
        <w:t xml:space="preserve">①承包人材料价格明细表已有的材料，根据承包人材料价格明细表所列的材料单价计算；如承包人响应文件分部分项工程综合单价分析表中的材料价格与乙供材料表中单价不一致，以有利于发包人的原则确定该材料价格。</w:t>
      </w:r>
      <w:r/>
    </w:p>
    <w:p>
      <w:pPr>
        <w:ind w:firstLine="420"/>
        <w:spacing w:line="360" w:lineRule="auto"/>
        <w:rPr>
          <w:rFonts w:hint="eastAsia" w:ascii="宋体" w:hAnsi="宋体"/>
          <w:szCs w:val="21"/>
          <w:u w:val="single"/>
        </w:rPr>
      </w:pPr>
      <w:r>
        <w:rPr>
          <w:rFonts w:hint="eastAsia" w:ascii="宋体" w:hAnsi="宋体"/>
          <w:szCs w:val="21"/>
          <w:u w:val="single"/>
        </w:rPr>
        <w:t xml:space="preserve">②承包人材料价格明细表中没有的材料，由承包人呈报价格， 最终经监理、跟踪审计审核、发包人批准后的价格为准。</w:t>
      </w:r>
      <w:r/>
    </w:p>
    <w:p>
      <w:pPr>
        <w:ind w:firstLine="420"/>
        <w:spacing w:line="360" w:lineRule="auto"/>
        <w:rPr>
          <w:rFonts w:hint="eastAsia" w:ascii="宋体" w:hAnsi="宋体"/>
          <w:szCs w:val="21"/>
          <w:u w:val="single"/>
        </w:rPr>
      </w:pPr>
      <w:r>
        <w:rPr>
          <w:rFonts w:hint="eastAsia" w:ascii="宋体" w:hAnsi="宋体"/>
          <w:szCs w:val="21"/>
          <w:u w:val="single"/>
        </w:rPr>
        <w:t xml:space="preserve">材料价格确定方法：a、《南京市工程造价管理》上没有的材料价格，以经监理、跟踪审计审核，发包人批准的材料核价单作为结算依据，并按原响应文件中相似材料的优惠比例同比例优惠；b、《南京市工程造价管理》上有的材料价格，按响应截止日前28日当月《南京市工程造价管理》执行，并按原响应文件中相似材料的优惠比例同比例优惠。</w:t>
      </w:r>
      <w:r/>
    </w:p>
    <w:p>
      <w:pPr>
        <w:ind w:firstLine="420"/>
        <w:spacing w:line="360" w:lineRule="auto"/>
        <w:rPr>
          <w:rFonts w:hint="eastAsia" w:ascii="宋体" w:hAnsi="宋体"/>
          <w:szCs w:val="21"/>
          <w:u w:val="single"/>
        </w:rPr>
      </w:pPr>
      <w:r>
        <w:rPr>
          <w:rFonts w:hint="eastAsia" w:ascii="宋体" w:hAnsi="宋体"/>
          <w:szCs w:val="21"/>
          <w:u w:val="single"/>
        </w:rPr>
        <w:t xml:space="preserve">③如承包人材料价格明细表中已有的材料，在建设过程中因市场原因无法采购，而发生材料代用时，必须经监理、项目管理公司和发包人同意后方可代用，并由承包人呈报价格，经监理、跟踪审计和发包人批准后的价格为准，超出原材料价款的费用由承包方承担，节省的费用</w:t>
      </w:r>
      <w:r>
        <w:rPr>
          <w:rFonts w:hint="eastAsia" w:ascii="宋体" w:hAnsi="宋体"/>
          <w:szCs w:val="21"/>
          <w:u w:val="single"/>
        </w:rPr>
        <w:t xml:space="preserve">由发包人扣回。</w:t>
      </w:r>
      <w:r/>
    </w:p>
    <w:p>
      <w:pPr>
        <w:ind w:firstLine="420"/>
        <w:spacing w:line="360" w:lineRule="auto"/>
        <w:rPr>
          <w:rFonts w:hint="eastAsia" w:ascii="宋体" w:hAnsi="宋体"/>
          <w:szCs w:val="21"/>
          <w:u w:val="single"/>
        </w:rPr>
      </w:pPr>
      <w:r>
        <w:rPr>
          <w:rFonts w:hint="eastAsia" w:ascii="宋体" w:hAnsi="宋体"/>
          <w:szCs w:val="21"/>
          <w:u w:val="single"/>
        </w:rPr>
        <w:t xml:space="preserve">④因发包人原因造成材料代换时，除非该代换为工程所必须的，须由承包人呈报价格经设计、监理、发包人批准确定该材料价格，否则材料代换发生的价格变化不予调整。</w:t>
      </w:r>
      <w:r/>
    </w:p>
    <w:p>
      <w:pPr>
        <w:ind w:firstLine="420"/>
        <w:spacing w:line="360" w:lineRule="auto"/>
        <w:rPr>
          <w:rFonts w:hint="eastAsia" w:ascii="宋体" w:hAnsi="宋体"/>
          <w:szCs w:val="21"/>
          <w:u w:val="single"/>
        </w:rPr>
      </w:pPr>
      <w:r>
        <w:rPr>
          <w:rFonts w:hint="eastAsia" w:ascii="宋体" w:hAnsi="宋体"/>
          <w:szCs w:val="21"/>
          <w:u w:val="single"/>
        </w:rPr>
        <w:t xml:space="preserve">⑤施工中仅对材料单价核准，进度款时不予支付相应材料价差，最终审计时统一结算。</w:t>
      </w:r>
      <w:r/>
    </w:p>
    <w:p>
      <w:pPr>
        <w:ind w:firstLine="420"/>
        <w:spacing w:line="360" w:lineRule="auto"/>
        <w:rPr>
          <w:rFonts w:hint="eastAsia" w:ascii="宋体" w:hAnsi="宋体"/>
          <w:szCs w:val="21"/>
        </w:rPr>
      </w:pPr>
      <w:r>
        <w:rPr>
          <w:rFonts w:hint="eastAsia" w:ascii="宋体" w:hAnsi="宋体"/>
          <w:szCs w:val="21"/>
        </w:rPr>
        <w:t xml:space="preserve">承包人在工程变更确定后14天内，提出变更工程价款的报告，经监理工程师、跟踪审计审核、发包人确认后调整。</w:t>
      </w:r>
      <w:r/>
    </w:p>
    <w:p>
      <w:pPr>
        <w:ind w:firstLine="420"/>
        <w:spacing w:line="360" w:lineRule="auto"/>
        <w:rPr>
          <w:rFonts w:hint="eastAsia" w:ascii="宋体" w:hAnsi="宋体"/>
          <w:szCs w:val="21"/>
        </w:rPr>
      </w:pPr>
      <w:r>
        <w:rPr>
          <w:rFonts w:hint="eastAsia" w:ascii="宋体" w:hAnsi="宋体"/>
          <w:szCs w:val="21"/>
        </w:rPr>
        <w:t xml:space="preserve">具体实施按照发包人规定的工作流程执行。</w:t>
      </w:r>
      <w:r/>
    </w:p>
    <w:p>
      <w:pPr>
        <w:ind w:firstLine="420"/>
        <w:spacing w:line="360" w:lineRule="auto"/>
        <w:rPr>
          <w:rFonts w:hint="eastAsia" w:ascii="宋体" w:hAnsi="宋体"/>
          <w:szCs w:val="21"/>
        </w:rPr>
      </w:pPr>
      <w:r>
        <w:rPr>
          <w:rFonts w:hint="eastAsia" w:ascii="宋体" w:hAnsi="宋体"/>
          <w:szCs w:val="21"/>
        </w:rPr>
        <w:t xml:space="preserve">10.3承包人的合理化建议</w:t>
      </w:r>
      <w:r/>
    </w:p>
    <w:p>
      <w:pPr>
        <w:ind w:firstLine="420"/>
        <w:spacing w:line="360" w:lineRule="auto"/>
        <w:rPr>
          <w:rFonts w:hint="eastAsia" w:ascii="宋体" w:hAnsi="宋体"/>
          <w:szCs w:val="21"/>
          <w:u w:val="single"/>
        </w:rPr>
      </w:pPr>
      <w:r>
        <w:rPr>
          <w:rFonts w:hint="eastAsia" w:ascii="宋体" w:hAnsi="宋体"/>
          <w:szCs w:val="21"/>
        </w:rPr>
        <w:t xml:space="preserve">监理人审查承包人合理化建议的期限：</w:t>
      </w:r>
      <w:r>
        <w:rPr>
          <w:rFonts w:hint="eastAsia" w:ascii="宋体" w:hAnsi="宋体"/>
          <w:szCs w:val="21"/>
          <w:u w:val="single"/>
        </w:rPr>
        <w:t xml:space="preserve"> /。</w:t>
      </w:r>
      <w:r/>
    </w:p>
    <w:p>
      <w:pPr>
        <w:ind w:firstLine="420"/>
        <w:spacing w:line="360" w:lineRule="auto"/>
        <w:rPr>
          <w:rFonts w:hint="eastAsia" w:ascii="宋体" w:hAnsi="宋体"/>
          <w:szCs w:val="21"/>
          <w:u w:val="single"/>
        </w:rPr>
      </w:pPr>
      <w:r>
        <w:rPr>
          <w:rFonts w:hint="eastAsia" w:ascii="宋体" w:hAnsi="宋体"/>
          <w:szCs w:val="21"/>
        </w:rPr>
        <w:t xml:space="preserve">发包人审批承包人合理化建议的期限：</w:t>
      </w:r>
      <w:r>
        <w:rPr>
          <w:rFonts w:hint="eastAsia" w:ascii="宋体" w:hAnsi="宋体"/>
          <w:szCs w:val="21"/>
          <w:u w:val="single"/>
        </w:rPr>
        <w:t xml:space="preserve"> 7日。</w:t>
      </w:r>
      <w:r/>
    </w:p>
    <w:p>
      <w:pPr>
        <w:ind w:firstLine="420"/>
        <w:spacing w:line="360" w:lineRule="auto"/>
        <w:rPr>
          <w:rFonts w:hint="eastAsia" w:ascii="宋体" w:hAnsi="宋体"/>
          <w:szCs w:val="21"/>
          <w:u w:val="single"/>
        </w:rPr>
      </w:pPr>
      <w:r>
        <w:rPr>
          <w:rFonts w:hint="eastAsia" w:ascii="宋体" w:hAnsi="宋体"/>
          <w:szCs w:val="21"/>
        </w:rPr>
        <w:t xml:space="preserve">承包人提出的合理化建议降低了合同价格或者提高了工程经济效益的奖励的方法和金额为：</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11.价格调整</w:t>
      </w:r>
      <w:r/>
    </w:p>
    <w:p>
      <w:pPr>
        <w:ind w:firstLine="420"/>
        <w:spacing w:line="360" w:lineRule="auto"/>
        <w:rPr>
          <w:rFonts w:hint="eastAsia" w:ascii="宋体" w:hAnsi="宋体"/>
          <w:szCs w:val="21"/>
        </w:rPr>
      </w:pPr>
      <w:r>
        <w:rPr>
          <w:rFonts w:hint="eastAsia" w:ascii="宋体" w:hAnsi="宋体"/>
          <w:szCs w:val="21"/>
        </w:rPr>
        <w:t xml:space="preserve">11.1市场价格波动引起的调整</w:t>
      </w:r>
      <w:r/>
    </w:p>
    <w:p>
      <w:pPr>
        <w:ind w:firstLine="420"/>
        <w:spacing w:line="360" w:lineRule="auto"/>
        <w:rPr>
          <w:rFonts w:hint="eastAsia" w:ascii="宋体" w:hAnsi="宋体"/>
          <w:szCs w:val="21"/>
          <w:u w:val="single"/>
        </w:rPr>
      </w:pPr>
      <w:r>
        <w:rPr>
          <w:rFonts w:hint="eastAsia" w:ascii="宋体" w:hAnsi="宋体"/>
          <w:szCs w:val="21"/>
        </w:rPr>
        <w:t xml:space="preserve">市场价格波动是否调整合同价格的约定：</w:t>
      </w:r>
      <w:r>
        <w:rPr>
          <w:rFonts w:hint="eastAsia" w:ascii="宋体" w:hAnsi="宋体"/>
          <w:szCs w:val="21"/>
          <w:u w:val="single"/>
        </w:rPr>
        <w:t xml:space="preserve">不调整</w:t>
      </w:r>
      <w:r/>
    </w:p>
    <w:p>
      <w:pPr>
        <w:ind w:firstLine="420"/>
        <w:spacing w:line="360" w:lineRule="auto"/>
        <w:rPr>
          <w:rFonts w:hint="eastAsia" w:ascii="宋体" w:hAnsi="宋体"/>
          <w:szCs w:val="21"/>
        </w:rPr>
      </w:pPr>
      <w:r>
        <w:rPr>
          <w:rFonts w:hint="eastAsia" w:ascii="宋体" w:hAnsi="宋体"/>
          <w:szCs w:val="21"/>
        </w:rPr>
        <w:t xml:space="preserve">采用固定价格合同形式的：</w:t>
      </w:r>
      <w:r>
        <w:rPr>
          <w:rFonts w:hint="eastAsia" w:ascii="宋体" w:hAnsi="宋体"/>
          <w:szCs w:val="21"/>
          <w:u w:val="single"/>
        </w:rPr>
        <w:t xml:space="preserve">当工程施工期间非主要建筑材料价格上涨或下降的，其差价均由承包人承担或收益。</w:t>
      </w:r>
      <w:r/>
    </w:p>
    <w:p>
      <w:pPr>
        <w:ind w:firstLine="420"/>
        <w:spacing w:line="360" w:lineRule="auto"/>
        <w:rPr>
          <w:rFonts w:hint="eastAsia" w:ascii="宋体" w:hAnsi="宋体"/>
          <w:szCs w:val="21"/>
        </w:rPr>
      </w:pPr>
      <w:r>
        <w:rPr>
          <w:rFonts w:hint="eastAsia" w:ascii="宋体" w:hAnsi="宋体"/>
          <w:szCs w:val="21"/>
        </w:rPr>
        <w:t xml:space="preserve">12.合同价格、计量与支付</w:t>
      </w:r>
      <w:r/>
    </w:p>
    <w:p>
      <w:pPr>
        <w:ind w:firstLine="420"/>
        <w:spacing w:line="360" w:lineRule="auto"/>
        <w:rPr>
          <w:rFonts w:hint="eastAsia" w:ascii="宋体" w:hAnsi="宋体"/>
          <w:szCs w:val="21"/>
        </w:rPr>
      </w:pPr>
      <w:r>
        <w:rPr>
          <w:rFonts w:hint="eastAsia" w:ascii="宋体" w:hAnsi="宋体"/>
          <w:szCs w:val="21"/>
        </w:rPr>
        <w:t xml:space="preserve">12.1合同价格形式</w:t>
      </w:r>
      <w:r/>
    </w:p>
    <w:p>
      <w:pPr>
        <w:ind w:firstLine="420"/>
        <w:spacing w:line="360" w:lineRule="auto"/>
        <w:rPr>
          <w:rFonts w:hint="eastAsia" w:ascii="宋体" w:hAnsi="宋体"/>
          <w:szCs w:val="21"/>
        </w:rPr>
      </w:pPr>
      <w:r>
        <w:rPr>
          <w:rFonts w:hint="eastAsia" w:ascii="宋体" w:hAnsi="宋体"/>
          <w:szCs w:val="21"/>
        </w:rPr>
        <w:t xml:space="preserve">（1）单价合同。</w:t>
      </w:r>
      <w:r/>
    </w:p>
    <w:p>
      <w:pPr>
        <w:ind w:firstLine="420"/>
        <w:spacing w:line="360" w:lineRule="auto"/>
        <w:rPr>
          <w:rFonts w:hint="eastAsia" w:ascii="宋体" w:hAnsi="宋体"/>
          <w:szCs w:val="21"/>
        </w:rPr>
      </w:pPr>
      <w:r>
        <w:rPr>
          <w:rFonts w:hint="eastAsia" w:ascii="宋体" w:hAnsi="宋体"/>
          <w:szCs w:val="21"/>
        </w:rPr>
        <w:t xml:space="preserve">综合单价包含的风险范围：</w:t>
      </w:r>
      <w:r>
        <w:rPr>
          <w:rFonts w:hint="eastAsia" w:ascii="宋体" w:hAnsi="宋体"/>
          <w:szCs w:val="21"/>
          <w:u w:val="single"/>
        </w:rPr>
        <w:t xml:space="preserve">包括各类建材的市场价格波动风险。</w:t>
      </w:r>
      <w:r/>
    </w:p>
    <w:p>
      <w:pPr>
        <w:ind w:firstLine="420"/>
        <w:spacing w:line="360" w:lineRule="auto"/>
        <w:rPr>
          <w:rFonts w:hint="eastAsia" w:ascii="宋体" w:hAnsi="宋体"/>
          <w:szCs w:val="21"/>
          <w:u w:val="single"/>
        </w:rPr>
      </w:pPr>
      <w:r>
        <w:rPr>
          <w:rFonts w:hint="eastAsia" w:ascii="宋体" w:hAnsi="宋体"/>
          <w:szCs w:val="21"/>
        </w:rPr>
        <w:t xml:space="preserve">风险费用的计算方法：</w:t>
      </w:r>
      <w:r>
        <w:rPr>
          <w:rFonts w:hint="eastAsia" w:ascii="宋体" w:hAnsi="宋体"/>
          <w:szCs w:val="21"/>
          <w:u w:val="single"/>
        </w:rPr>
        <w:t xml:space="preserve">承包人响应时充分考虑风险范围并计算风险费用；</w:t>
      </w:r>
      <w:r/>
    </w:p>
    <w:p>
      <w:pPr>
        <w:ind w:firstLine="420"/>
        <w:spacing w:line="360" w:lineRule="auto"/>
        <w:rPr>
          <w:rFonts w:hint="eastAsia" w:ascii="宋体" w:hAnsi="宋体"/>
          <w:szCs w:val="21"/>
          <w:u w:val="single"/>
        </w:rPr>
      </w:pPr>
      <w:r>
        <w:rPr>
          <w:rFonts w:hint="eastAsia" w:ascii="宋体" w:hAnsi="宋体"/>
          <w:szCs w:val="21"/>
        </w:rPr>
        <w:t xml:space="preserve">风险范围以外合同价格的调整方法：</w:t>
      </w:r>
      <w:r>
        <w:rPr>
          <w:rFonts w:hint="eastAsia" w:ascii="宋体" w:hAnsi="宋体"/>
          <w:szCs w:val="21"/>
          <w:u w:val="single"/>
        </w:rPr>
        <w:t xml:space="preserve">不调整。</w:t>
      </w:r>
      <w:r/>
    </w:p>
    <w:p>
      <w:pPr>
        <w:ind w:firstLine="422"/>
        <w:spacing w:line="360" w:lineRule="auto"/>
        <w:rPr>
          <w:rFonts w:hint="eastAsia" w:ascii="宋体" w:hAnsi="宋体"/>
          <w:b/>
          <w:szCs w:val="21"/>
        </w:rPr>
      </w:pPr>
      <w:r>
        <w:rPr>
          <w:rFonts w:hint="eastAsia" w:ascii="宋体" w:hAnsi="宋体"/>
          <w:b/>
          <w:szCs w:val="21"/>
        </w:rPr>
        <w:t xml:space="preserve">12.2预付款</w:t>
      </w:r>
      <w:r/>
    </w:p>
    <w:p>
      <w:pPr>
        <w:ind w:firstLine="422"/>
        <w:spacing w:line="360" w:lineRule="auto"/>
        <w:rPr>
          <w:rFonts w:hint="eastAsia" w:ascii="宋体" w:hAnsi="宋体"/>
          <w:b/>
          <w:szCs w:val="21"/>
        </w:rPr>
      </w:pPr>
      <w:r>
        <w:rPr>
          <w:rFonts w:hint="eastAsia" w:ascii="宋体" w:hAnsi="宋体"/>
          <w:b/>
          <w:szCs w:val="21"/>
        </w:rPr>
        <w:t xml:space="preserve">12.2.1预付款的支付</w:t>
      </w:r>
      <w:r/>
    </w:p>
    <w:p>
      <w:pPr>
        <w:ind w:firstLine="422"/>
        <w:spacing w:line="360" w:lineRule="auto"/>
        <w:rPr>
          <w:rFonts w:hint="eastAsia" w:ascii="宋体" w:hAnsi="宋体"/>
          <w:b/>
          <w:szCs w:val="21"/>
        </w:rPr>
      </w:pPr>
      <w:r>
        <w:rPr>
          <w:rFonts w:hint="eastAsia" w:ascii="宋体" w:hAnsi="宋体"/>
          <w:b/>
          <w:szCs w:val="21"/>
        </w:rPr>
        <w:t xml:space="preserve">预付款支付比例或金额：</w:t>
      </w:r>
      <w:r>
        <w:rPr>
          <w:rFonts w:hint="eastAsia" w:ascii="宋体" w:hAnsi="宋体"/>
          <w:b/>
          <w:szCs w:val="21"/>
          <w:u w:val="single"/>
        </w:rPr>
        <w:t xml:space="preserve">30%</w:t>
      </w:r>
      <w:r>
        <w:rPr>
          <w:rFonts w:hint="eastAsia" w:ascii="宋体" w:hAnsi="宋体"/>
          <w:b/>
          <w:szCs w:val="21"/>
        </w:rPr>
        <w:t xml:space="preserve">。</w:t>
      </w:r>
      <w:r/>
    </w:p>
    <w:p>
      <w:pPr>
        <w:ind w:firstLine="420"/>
        <w:spacing w:line="360" w:lineRule="auto"/>
        <w:rPr>
          <w:rFonts w:hint="eastAsia" w:ascii="宋体" w:hAnsi="宋体"/>
          <w:szCs w:val="21"/>
        </w:rPr>
      </w:pPr>
      <w:r>
        <w:rPr>
          <w:rFonts w:hint="eastAsia" w:ascii="宋体" w:hAnsi="宋体"/>
          <w:szCs w:val="21"/>
        </w:rPr>
        <w:t xml:space="preserve">12.2.2预付款担保</w:t>
      </w:r>
      <w:r/>
    </w:p>
    <w:p>
      <w:pPr>
        <w:ind w:firstLine="420"/>
        <w:spacing w:line="360" w:lineRule="auto"/>
        <w:rPr>
          <w:rFonts w:hint="eastAsia" w:ascii="宋体" w:hAnsi="宋体"/>
          <w:szCs w:val="21"/>
          <w:u w:val="single"/>
        </w:rPr>
      </w:pPr>
      <w:r>
        <w:rPr>
          <w:rFonts w:hint="eastAsia" w:ascii="宋体" w:hAnsi="宋体"/>
          <w:szCs w:val="21"/>
        </w:rPr>
        <w:t xml:space="preserve">承包人提交</w:t>
      </w:r>
      <w:r>
        <w:rPr>
          <w:rFonts w:hint="eastAsia" w:ascii="宋体" w:hAnsi="宋体"/>
          <w:b/>
          <w:szCs w:val="21"/>
        </w:rPr>
        <w:t xml:space="preserve">预付款</w:t>
      </w:r>
      <w:r>
        <w:rPr>
          <w:rFonts w:hint="eastAsia" w:ascii="宋体" w:hAnsi="宋体"/>
          <w:szCs w:val="21"/>
        </w:rPr>
        <w:t xml:space="preserve">担保的期限：</w:t>
      </w:r>
      <w:r>
        <w:rPr>
          <w:rFonts w:hint="eastAsia" w:ascii="宋体" w:hAnsi="宋体"/>
          <w:szCs w:val="21"/>
          <w:u w:val="single"/>
        </w:rPr>
        <w:t xml:space="preserve">无。</w:t>
      </w:r>
      <w:r/>
    </w:p>
    <w:p>
      <w:pPr>
        <w:ind w:firstLine="422"/>
        <w:spacing w:line="360" w:lineRule="auto"/>
        <w:rPr>
          <w:rFonts w:hint="eastAsia" w:ascii="宋体" w:hAnsi="宋体"/>
          <w:szCs w:val="21"/>
          <w:u w:val="single"/>
        </w:rPr>
      </w:pPr>
      <w:r>
        <w:rPr>
          <w:rFonts w:hint="eastAsia" w:ascii="宋体" w:hAnsi="宋体"/>
          <w:b/>
          <w:szCs w:val="21"/>
        </w:rPr>
        <w:t xml:space="preserve">预付款</w:t>
      </w:r>
      <w:r>
        <w:rPr>
          <w:rFonts w:hint="eastAsia" w:ascii="宋体" w:hAnsi="宋体"/>
          <w:szCs w:val="21"/>
        </w:rPr>
        <w:t xml:space="preserve">担保的形式为：</w:t>
      </w:r>
      <w:r>
        <w:rPr>
          <w:rFonts w:hint="eastAsia" w:ascii="宋体" w:hAnsi="宋体"/>
          <w:szCs w:val="21"/>
          <w:u w:val="single"/>
        </w:rPr>
        <w:t xml:space="preserve"> / 。</w:t>
      </w:r>
      <w:r/>
    </w:p>
    <w:p>
      <w:pPr>
        <w:ind w:firstLine="422"/>
        <w:spacing w:line="360" w:lineRule="auto"/>
        <w:rPr>
          <w:rFonts w:hint="eastAsia" w:ascii="宋体" w:hAnsi="宋体"/>
          <w:szCs w:val="21"/>
          <w:u w:val="single"/>
        </w:rPr>
      </w:pPr>
      <w:r>
        <w:rPr>
          <w:rFonts w:hint="eastAsia" w:ascii="宋体" w:hAnsi="宋体"/>
          <w:b/>
          <w:szCs w:val="21"/>
        </w:rPr>
        <w:t xml:space="preserve">预付款</w:t>
      </w:r>
      <w:r>
        <w:rPr>
          <w:rFonts w:hint="eastAsia" w:ascii="宋体" w:hAnsi="宋体"/>
          <w:szCs w:val="21"/>
        </w:rPr>
        <w:t xml:space="preserve">担保期限：</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12.3计量</w:t>
      </w:r>
      <w:r/>
    </w:p>
    <w:p>
      <w:pPr>
        <w:ind w:firstLine="420"/>
        <w:spacing w:line="360" w:lineRule="auto"/>
        <w:rPr>
          <w:rFonts w:hint="eastAsia" w:ascii="宋体" w:hAnsi="宋体"/>
          <w:szCs w:val="21"/>
        </w:rPr>
      </w:pPr>
      <w:r>
        <w:rPr>
          <w:rFonts w:hint="eastAsia" w:ascii="宋体" w:hAnsi="宋体"/>
          <w:szCs w:val="21"/>
        </w:rPr>
        <w:t xml:space="preserve">12.3.1计量原则</w:t>
      </w:r>
      <w:r/>
    </w:p>
    <w:p>
      <w:pPr>
        <w:ind w:firstLine="420"/>
        <w:spacing w:line="360" w:lineRule="auto"/>
        <w:rPr>
          <w:rFonts w:hint="eastAsia" w:ascii="宋体" w:hAnsi="宋体"/>
          <w:szCs w:val="21"/>
          <w:u w:val="single"/>
        </w:rPr>
      </w:pPr>
      <w:r>
        <w:rPr>
          <w:rFonts w:hint="eastAsia" w:ascii="宋体" w:hAnsi="宋体"/>
          <w:szCs w:val="21"/>
        </w:rPr>
        <w:t xml:space="preserve">工程量计算规则：</w:t>
      </w:r>
      <w:r>
        <w:rPr>
          <w:rFonts w:hint="eastAsia" w:ascii="宋体" w:hAnsi="宋体"/>
          <w:szCs w:val="21"/>
          <w:u w:val="single"/>
        </w:rPr>
        <w:t xml:space="preserve">（1）工程量计算规则执行国家标准《建设工程工程量清单计价规范》（GB50500—2013）或其适用的修订版本。除合同另有约定外，承包人实际完成的工程量按约</w:t>
      </w:r>
      <w:r>
        <w:rPr>
          <w:rFonts w:hint="eastAsia" w:ascii="宋体" w:hAnsi="宋体"/>
          <w:szCs w:val="21"/>
          <w:u w:val="single"/>
        </w:rPr>
        <w:t xml:space="preserve">定的工程量计算规则和有合同约束力的图纸进行计量。</w:t>
      </w:r>
      <w:r/>
    </w:p>
    <w:p>
      <w:pPr>
        <w:ind w:firstLine="420"/>
        <w:spacing w:line="360" w:lineRule="auto"/>
        <w:rPr>
          <w:rFonts w:hint="eastAsia" w:ascii="宋体" w:hAnsi="宋体"/>
          <w:szCs w:val="21"/>
          <w:u w:val="single"/>
        </w:rPr>
      </w:pPr>
      <w:r>
        <w:rPr>
          <w:rFonts w:hint="eastAsia" w:ascii="宋体" w:hAnsi="宋体"/>
          <w:szCs w:val="21"/>
          <w:u w:val="single"/>
        </w:rPr>
        <w:t xml:space="preserve">（2）承包人向监理人提交已完工程量报告的时间：每月25日向监理人、发包人提交上月已完合格工程量报告。</w:t>
      </w:r>
      <w:r/>
    </w:p>
    <w:p>
      <w:pPr>
        <w:ind w:firstLine="420"/>
        <w:spacing w:line="360" w:lineRule="auto"/>
        <w:rPr>
          <w:rFonts w:hint="eastAsia" w:ascii="宋体" w:hAnsi="宋体"/>
          <w:szCs w:val="21"/>
          <w:u w:val="single"/>
        </w:rPr>
      </w:pPr>
      <w:r>
        <w:rPr>
          <w:rFonts w:hint="eastAsia" w:ascii="宋体" w:hAnsi="宋体"/>
          <w:szCs w:val="21"/>
          <w:u w:val="single"/>
        </w:rPr>
        <w:t xml:space="preserve">A、对承包人超出设计图纸（含设计变更）范围和因承包人原因造成返工的工程量，发包人不予计量；</w:t>
      </w:r>
      <w:r/>
    </w:p>
    <w:p>
      <w:pPr>
        <w:ind w:firstLine="420"/>
        <w:spacing w:line="360" w:lineRule="auto"/>
        <w:rPr>
          <w:rFonts w:hint="eastAsia" w:ascii="宋体" w:hAnsi="宋体"/>
          <w:szCs w:val="21"/>
          <w:u w:val="single"/>
        </w:rPr>
      </w:pPr>
      <w:r>
        <w:rPr>
          <w:rFonts w:hint="eastAsia" w:ascii="宋体" w:hAnsi="宋体"/>
          <w:szCs w:val="21"/>
          <w:u w:val="single"/>
        </w:rPr>
        <w:t xml:space="preserve">B、对于发包人要求承包人完成合同以外的零星项目，承包人应在接受发包人书面要求的7天内就以人工数量和单价、机械台班数量和单价、使用材料和金额等向监理、跟踪审计和发包人报送资料（若有具体的施工方案及措施则一起报送），发包人以书面形式批示具体的施工方案且同意实施后，承包人开始实施，且在实施结束后，根据实际施工情况报送签证，如发包人未书面通知按照所批示方案施工的，承包人施工后发生争议的，责任由承包人自负；</w:t>
      </w:r>
      <w:r/>
    </w:p>
    <w:p>
      <w:pPr>
        <w:ind w:firstLine="420"/>
        <w:spacing w:line="360" w:lineRule="auto"/>
        <w:rPr>
          <w:rFonts w:hint="eastAsia" w:ascii="宋体" w:hAnsi="宋体"/>
          <w:szCs w:val="21"/>
          <w:u w:val="single"/>
        </w:rPr>
      </w:pPr>
      <w:r>
        <w:rPr>
          <w:rFonts w:hint="eastAsia" w:ascii="宋体" w:hAnsi="宋体"/>
          <w:szCs w:val="21"/>
          <w:u w:val="single"/>
        </w:rPr>
        <w:t xml:space="preserve">C、所有涉及工程造价确定方面的资料（含所有的变更签证资料），必须经过发包人代表、跟踪审计人员的书面确认且盖章后，方可作为竣工后价款结算的唯一依据。</w:t>
      </w:r>
      <w:r/>
    </w:p>
    <w:p>
      <w:pPr>
        <w:ind w:firstLine="420"/>
        <w:spacing w:line="360" w:lineRule="auto"/>
        <w:rPr>
          <w:rFonts w:hint="eastAsia" w:ascii="宋体" w:hAnsi="宋体"/>
          <w:szCs w:val="21"/>
        </w:rPr>
      </w:pPr>
      <w:r>
        <w:rPr>
          <w:rFonts w:hint="eastAsia" w:ascii="宋体" w:hAnsi="宋体"/>
          <w:szCs w:val="21"/>
        </w:rPr>
        <w:t xml:space="preserve">12.3.2计量周期</w:t>
      </w:r>
      <w:r/>
    </w:p>
    <w:p>
      <w:pPr>
        <w:ind w:firstLine="420"/>
        <w:spacing w:line="360" w:lineRule="auto"/>
        <w:rPr>
          <w:rFonts w:hint="eastAsia"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每月25号前上报。</w:t>
      </w:r>
      <w:r/>
    </w:p>
    <w:p>
      <w:pPr>
        <w:ind w:firstLine="420"/>
        <w:spacing w:line="360" w:lineRule="auto"/>
        <w:rPr>
          <w:rFonts w:hint="eastAsia" w:ascii="宋体" w:hAnsi="宋体"/>
          <w:szCs w:val="21"/>
        </w:rPr>
      </w:pPr>
      <w:r>
        <w:rPr>
          <w:rFonts w:hint="eastAsia" w:ascii="宋体" w:hAnsi="宋体"/>
          <w:szCs w:val="21"/>
        </w:rPr>
        <w:t xml:space="preserve">12.3.3单价合同的计量</w:t>
      </w:r>
      <w:r/>
    </w:p>
    <w:p>
      <w:pPr>
        <w:ind w:firstLine="420"/>
        <w:spacing w:line="360" w:lineRule="auto"/>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（1）分部分项清单项目</w:t>
      </w:r>
      <w:r/>
    </w:p>
    <w:p>
      <w:pPr>
        <w:ind w:firstLine="420"/>
        <w:spacing w:line="360" w:lineRule="auto"/>
        <w:rPr>
          <w:rFonts w:hint="eastAsia" w:ascii="宋体" w:hAnsi="宋体"/>
          <w:szCs w:val="21"/>
        </w:rPr>
      </w:pPr>
      <w:r>
        <w:rPr>
          <w:rFonts w:hint="eastAsia" w:ascii="宋体" w:hAnsi="宋体"/>
          <w:szCs w:val="21"/>
          <w:u w:val="single"/>
        </w:rPr>
        <w:t xml:space="preserve">工程量计算规则按国家和江苏省、南京市有关规定执行。</w:t>
      </w:r>
      <w:r/>
    </w:p>
    <w:p>
      <w:pPr>
        <w:ind w:firstLine="420"/>
        <w:spacing w:line="360" w:lineRule="auto"/>
        <w:rPr>
          <w:rFonts w:hint="eastAsia" w:ascii="宋体" w:hAnsi="宋体"/>
          <w:szCs w:val="21"/>
          <w:u w:val="single"/>
        </w:rPr>
      </w:pPr>
      <w:r>
        <w:rPr>
          <w:rFonts w:hint="eastAsia" w:ascii="宋体" w:hAnsi="宋体"/>
          <w:szCs w:val="21"/>
          <w:u w:val="single"/>
        </w:rPr>
        <w:t xml:space="preserve">（2）措施项目</w:t>
      </w:r>
      <w:r/>
    </w:p>
    <w:p>
      <w:pPr>
        <w:ind w:firstLine="420"/>
        <w:spacing w:line="360" w:lineRule="auto"/>
        <w:rPr>
          <w:rFonts w:hint="eastAsia" w:ascii="宋体" w:hAnsi="宋体"/>
          <w:szCs w:val="21"/>
          <w:u w:val="single"/>
        </w:rPr>
      </w:pPr>
      <w:r>
        <w:rPr>
          <w:rFonts w:hint="eastAsia" w:ascii="宋体" w:hAnsi="宋体"/>
          <w:szCs w:val="21"/>
          <w:u w:val="single"/>
        </w:rPr>
        <w:t xml:space="preserve">措施费项目包括但不限于：因场地限制发生的民工宿舍租赁费、临时设施费、夜间施工增加费、二次搬运费、大型机械进出场及安拆费、已完工程及设备保护费、施工排水降水费、检验试验、赶工措施费。</w:t>
      </w:r>
      <w:r/>
    </w:p>
    <w:p>
      <w:pPr>
        <w:ind w:firstLine="420"/>
        <w:spacing w:line="360" w:lineRule="auto"/>
        <w:rPr>
          <w:rFonts w:hint="eastAsia" w:ascii="宋体" w:hAnsi="宋体"/>
          <w:szCs w:val="21"/>
          <w:u w:val="single"/>
        </w:rPr>
      </w:pPr>
      <w:r>
        <w:rPr>
          <w:rFonts w:hint="eastAsia" w:ascii="宋体" w:hAnsi="宋体"/>
          <w:szCs w:val="21"/>
          <w:u w:val="single"/>
        </w:rPr>
        <w:t xml:space="preserve">（3）不予计量的规定</w:t>
      </w:r>
      <w:r/>
    </w:p>
    <w:p>
      <w:pPr>
        <w:ind w:firstLine="420"/>
        <w:spacing w:line="360" w:lineRule="auto"/>
        <w:rPr>
          <w:rFonts w:hint="eastAsia" w:ascii="宋体" w:hAnsi="宋体"/>
          <w:szCs w:val="21"/>
          <w:u w:val="single"/>
        </w:rPr>
      </w:pPr>
      <w:r>
        <w:rPr>
          <w:rFonts w:hint="eastAsia" w:ascii="宋体" w:hAnsi="宋体"/>
          <w:szCs w:val="21"/>
          <w:u w:val="single"/>
        </w:rPr>
        <w:t xml:space="preserve">有下列情况之一者，不予计量与支付：</w:t>
      </w:r>
      <w:r/>
    </w:p>
    <w:p>
      <w:pPr>
        <w:ind w:firstLine="420"/>
        <w:spacing w:line="360" w:lineRule="auto"/>
        <w:rPr>
          <w:rFonts w:hint="eastAsia" w:ascii="宋体" w:hAnsi="宋体"/>
          <w:szCs w:val="21"/>
          <w:u w:val="single"/>
        </w:rPr>
      </w:pPr>
      <w:r>
        <w:rPr>
          <w:rFonts w:hint="eastAsia" w:ascii="宋体" w:hAnsi="宋体"/>
          <w:szCs w:val="21"/>
          <w:u w:val="single"/>
        </w:rPr>
        <w:t xml:space="preserve">（a）无开工报告或开工报告未经批准；</w:t>
      </w:r>
      <w:r/>
    </w:p>
    <w:p>
      <w:pPr>
        <w:ind w:firstLine="420"/>
        <w:spacing w:line="360" w:lineRule="auto"/>
        <w:rPr>
          <w:rFonts w:hint="eastAsia" w:ascii="宋体" w:hAnsi="宋体"/>
          <w:szCs w:val="21"/>
          <w:u w:val="single"/>
        </w:rPr>
      </w:pPr>
      <w:r>
        <w:rPr>
          <w:rFonts w:hint="eastAsia" w:ascii="宋体" w:hAnsi="宋体"/>
          <w:szCs w:val="21"/>
          <w:u w:val="single"/>
        </w:rPr>
        <w:t xml:space="preserve">（b）无计量资料或计量资料不完整；</w:t>
      </w:r>
      <w:r/>
    </w:p>
    <w:p>
      <w:pPr>
        <w:ind w:firstLine="420"/>
        <w:spacing w:line="360" w:lineRule="auto"/>
        <w:rPr>
          <w:rFonts w:hint="eastAsia" w:ascii="宋体" w:hAnsi="宋体"/>
          <w:szCs w:val="21"/>
          <w:u w:val="single"/>
        </w:rPr>
      </w:pPr>
      <w:r>
        <w:rPr>
          <w:rFonts w:hint="eastAsia" w:ascii="宋体" w:hAnsi="宋体"/>
          <w:szCs w:val="21"/>
          <w:u w:val="single"/>
        </w:rPr>
        <w:t xml:space="preserve">（c）因施工错误而增加的工程量；</w:t>
      </w:r>
      <w:r/>
    </w:p>
    <w:p>
      <w:pPr>
        <w:ind w:firstLine="420"/>
        <w:spacing w:line="360" w:lineRule="auto"/>
        <w:rPr>
          <w:rFonts w:hint="eastAsia" w:ascii="宋体" w:hAnsi="宋体"/>
          <w:szCs w:val="21"/>
          <w:u w:val="single"/>
        </w:rPr>
      </w:pPr>
      <w:r>
        <w:rPr>
          <w:rFonts w:hint="eastAsia" w:ascii="宋体" w:hAnsi="宋体"/>
          <w:szCs w:val="21"/>
          <w:u w:val="single"/>
        </w:rPr>
        <w:t xml:space="preserve">（d）工程量计算不符合相关计算规则；</w:t>
      </w:r>
      <w:r/>
    </w:p>
    <w:p>
      <w:pPr>
        <w:ind w:firstLine="420"/>
        <w:spacing w:line="360" w:lineRule="auto"/>
        <w:rPr>
          <w:rFonts w:hint="eastAsia" w:ascii="宋体" w:hAnsi="宋体"/>
          <w:szCs w:val="21"/>
          <w:u w:val="single"/>
        </w:rPr>
      </w:pPr>
      <w:r>
        <w:rPr>
          <w:rFonts w:hint="eastAsia" w:ascii="宋体" w:hAnsi="宋体"/>
          <w:szCs w:val="21"/>
          <w:u w:val="single"/>
        </w:rPr>
        <w:t xml:space="preserve">（e）措施项目超出响应报价措施项目费总额；</w:t>
      </w:r>
      <w:r/>
    </w:p>
    <w:p>
      <w:pPr>
        <w:ind w:firstLine="420"/>
        <w:spacing w:line="360" w:lineRule="auto"/>
        <w:rPr>
          <w:rFonts w:hint="eastAsia" w:ascii="宋体" w:hAnsi="宋体"/>
          <w:szCs w:val="21"/>
          <w:u w:val="single"/>
        </w:rPr>
      </w:pPr>
      <w:r>
        <w:rPr>
          <w:rFonts w:hint="eastAsia" w:ascii="宋体" w:hAnsi="宋体"/>
          <w:szCs w:val="21"/>
          <w:u w:val="single"/>
        </w:rPr>
        <w:t xml:space="preserve">（f）材料未按规定试验，或未被确认为合格；</w:t>
      </w:r>
      <w:r/>
    </w:p>
    <w:p>
      <w:pPr>
        <w:ind w:firstLine="420"/>
        <w:spacing w:line="360" w:lineRule="auto"/>
        <w:rPr>
          <w:rFonts w:hint="eastAsia" w:ascii="宋体" w:hAnsi="宋体"/>
          <w:szCs w:val="21"/>
          <w:u w:val="single"/>
        </w:rPr>
      </w:pPr>
      <w:r>
        <w:rPr>
          <w:rFonts w:hint="eastAsia" w:ascii="宋体" w:hAnsi="宋体"/>
          <w:szCs w:val="21"/>
          <w:u w:val="single"/>
        </w:rPr>
        <w:t xml:space="preserve">（g） 合同外项目费用未按发包人有关规定办理审批手续；</w:t>
      </w:r>
      <w:r/>
    </w:p>
    <w:p>
      <w:pPr>
        <w:ind w:firstLine="420"/>
        <w:spacing w:line="360" w:lineRule="auto"/>
        <w:rPr>
          <w:rFonts w:hint="eastAsia" w:ascii="宋体" w:hAnsi="宋体"/>
          <w:szCs w:val="21"/>
        </w:rPr>
      </w:pPr>
      <w:r>
        <w:rPr>
          <w:rFonts w:hint="eastAsia" w:ascii="宋体" w:hAnsi="宋体"/>
          <w:szCs w:val="21"/>
          <w:u w:val="single"/>
        </w:rPr>
        <w:t xml:space="preserve">（h）未经验收合格的工程量。</w:t>
      </w:r>
      <w:r/>
    </w:p>
    <w:p>
      <w:pPr>
        <w:ind w:firstLine="420"/>
        <w:spacing w:line="360" w:lineRule="auto"/>
        <w:rPr>
          <w:rFonts w:hint="eastAsia" w:ascii="宋体" w:hAnsi="宋体"/>
          <w:szCs w:val="21"/>
          <w:u w:val="single"/>
        </w:rPr>
      </w:pPr>
      <w:r>
        <w:rPr>
          <w:rFonts w:hint="eastAsia" w:ascii="宋体" w:hAnsi="宋体"/>
          <w:szCs w:val="21"/>
          <w:u w:val="single"/>
        </w:rPr>
        <w:t xml:space="preserve">设计变更、工程签证的价款结算：</w:t>
      </w:r>
      <w:r/>
    </w:p>
    <w:p>
      <w:pPr>
        <w:ind w:firstLine="420"/>
        <w:spacing w:line="360" w:lineRule="auto"/>
        <w:rPr>
          <w:rFonts w:hint="eastAsia" w:ascii="宋体" w:hAnsi="宋体"/>
          <w:szCs w:val="21"/>
          <w:u w:val="single"/>
        </w:rPr>
      </w:pPr>
      <w:r>
        <w:rPr>
          <w:rFonts w:hint="eastAsia" w:ascii="宋体" w:hAnsi="宋体"/>
          <w:szCs w:val="21"/>
          <w:u w:val="single"/>
        </w:rPr>
        <w:t xml:space="preserve">（1）经监理工程师，跟踪审计，设计单位确认，发包人批准后的设计变更，方可作为结算依据；</w:t>
      </w:r>
      <w:r/>
    </w:p>
    <w:p>
      <w:pPr>
        <w:ind w:firstLine="420"/>
        <w:spacing w:line="360" w:lineRule="auto"/>
        <w:rPr>
          <w:rFonts w:hint="eastAsia" w:ascii="宋体" w:hAnsi="宋体"/>
          <w:szCs w:val="21"/>
          <w:u w:val="single"/>
        </w:rPr>
      </w:pPr>
      <w:r>
        <w:rPr>
          <w:rFonts w:hint="eastAsia" w:ascii="宋体" w:hAnsi="宋体"/>
          <w:szCs w:val="21"/>
          <w:u w:val="single"/>
        </w:rPr>
        <w:t xml:space="preserve">（2）经监理工程师确认，跟踪审计，发包人批准后的工程签证，方可作为结算的依据：</w:t>
      </w:r>
      <w:r/>
    </w:p>
    <w:p>
      <w:pPr>
        <w:ind w:firstLine="420"/>
        <w:spacing w:line="360" w:lineRule="auto"/>
        <w:rPr>
          <w:rFonts w:hint="eastAsia" w:ascii="宋体" w:hAnsi="宋体"/>
          <w:szCs w:val="21"/>
          <w:u w:val="single"/>
        </w:rPr>
      </w:pPr>
      <w:r>
        <w:rPr>
          <w:rFonts w:hint="eastAsia" w:ascii="宋体" w:hAnsi="宋体"/>
          <w:szCs w:val="21"/>
          <w:u w:val="single"/>
        </w:rPr>
        <w:t xml:space="preserve">（3）按发包人规定的工作流程执行：承包人收到设计变更后14天内，向监理工程师提出变更工程价款的完整资料，经监理工程师初步审核，跟踪审计审核确认，报发包人批准后，可以作为直接计入竣工结算价款。</w:t>
      </w:r>
      <w:r/>
    </w:p>
    <w:p>
      <w:pPr>
        <w:ind w:firstLine="420"/>
        <w:spacing w:line="360" w:lineRule="auto"/>
        <w:rPr>
          <w:rFonts w:hint="eastAsia" w:ascii="宋体" w:hAnsi="宋体"/>
          <w:szCs w:val="21"/>
          <w:u w:val="single"/>
        </w:rPr>
      </w:pPr>
      <w:r>
        <w:rPr>
          <w:rFonts w:hint="eastAsia" w:ascii="宋体" w:hAnsi="宋体"/>
          <w:szCs w:val="21"/>
          <w:u w:val="single"/>
        </w:rPr>
        <w:t xml:space="preserve">（4）经发包人批准的变更结算价款，待工程结算时统一支付。</w:t>
      </w:r>
      <w:r/>
    </w:p>
    <w:p>
      <w:pPr>
        <w:ind w:firstLine="420"/>
        <w:spacing w:line="360" w:lineRule="auto"/>
        <w:rPr>
          <w:rFonts w:hint="eastAsia" w:ascii="宋体" w:hAnsi="宋体"/>
          <w:szCs w:val="21"/>
          <w:u w:val="single"/>
        </w:rPr>
      </w:pPr>
      <w:r>
        <w:rPr>
          <w:rFonts w:hint="eastAsia" w:ascii="宋体" w:hAnsi="宋体"/>
          <w:szCs w:val="21"/>
          <w:u w:val="single"/>
        </w:rPr>
        <w:t xml:space="preserve">（5）承包人为完成签证、变更以及发包人要求承包人完成其他工作所需的时间均含在合同工期范围内。</w:t>
      </w:r>
      <w:r/>
    </w:p>
    <w:p>
      <w:pPr>
        <w:ind w:firstLine="420"/>
        <w:spacing w:line="360" w:lineRule="auto"/>
        <w:rPr>
          <w:rFonts w:hint="eastAsia" w:ascii="宋体" w:hAnsi="宋体"/>
          <w:szCs w:val="21"/>
        </w:rPr>
      </w:pPr>
      <w:r>
        <w:rPr>
          <w:rFonts w:hint="eastAsia" w:ascii="宋体" w:hAnsi="宋体"/>
          <w:szCs w:val="21"/>
        </w:rPr>
        <w:t xml:space="preserve">12.3.4总价合同的计量</w:t>
      </w:r>
      <w:r/>
    </w:p>
    <w:p>
      <w:pPr>
        <w:ind w:firstLine="420"/>
        <w:spacing w:line="360" w:lineRule="auto"/>
        <w:rPr>
          <w:rFonts w:hint="eastAsia" w:ascii="宋体" w:hAnsi="宋体"/>
          <w:szCs w:val="21"/>
        </w:rPr>
      </w:pPr>
      <w:r>
        <w:rPr>
          <w:rFonts w:hint="eastAsia" w:ascii="宋体" w:hAnsi="宋体"/>
          <w:szCs w:val="21"/>
        </w:rPr>
        <w:t xml:space="preserve">关于总价合同计量的约定：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12.3.5总价合同采用支付分解表计量支付的，是否适用第12.3.4项〔总价合同的计量〕约定进行计量：</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12.3.6其他价格形式合同的计量</w:t>
      </w:r>
      <w:r/>
    </w:p>
    <w:p>
      <w:pPr>
        <w:ind w:firstLine="420"/>
        <w:spacing w:line="360" w:lineRule="auto"/>
        <w:rPr>
          <w:rFonts w:hint="eastAsia" w:ascii="宋体" w:hAnsi="宋体"/>
          <w:szCs w:val="21"/>
        </w:rPr>
      </w:pPr>
      <w:r>
        <w:rPr>
          <w:rFonts w:hint="eastAsia" w:ascii="宋体" w:hAnsi="宋体"/>
          <w:szCs w:val="21"/>
        </w:rPr>
        <w:t xml:space="preserve">其他价格形式的计量方式和程序：</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12.4工程进度款支付</w:t>
      </w:r>
      <w:r/>
    </w:p>
    <w:p>
      <w:pPr>
        <w:ind w:firstLine="420"/>
        <w:spacing w:line="360" w:lineRule="auto"/>
        <w:rPr>
          <w:rFonts w:hint="eastAsia" w:ascii="宋体" w:hAnsi="宋体"/>
          <w:szCs w:val="21"/>
        </w:rPr>
      </w:pPr>
      <w:r>
        <w:rPr>
          <w:rFonts w:hint="eastAsia" w:ascii="宋体" w:hAnsi="宋体"/>
          <w:szCs w:val="21"/>
        </w:rPr>
        <w:t xml:space="preserve">12.4.1付款周期</w:t>
      </w:r>
      <w:r/>
    </w:p>
    <w:p>
      <w:pPr>
        <w:ind w:firstLine="420"/>
        <w:spacing w:line="360" w:lineRule="auto"/>
        <w:rPr>
          <w:rFonts w:hint="eastAsia" w:ascii="宋体" w:hAnsi="宋体"/>
          <w:szCs w:val="21"/>
        </w:rPr>
      </w:pPr>
      <w:r>
        <w:rPr>
          <w:rFonts w:hint="eastAsia" w:ascii="宋体" w:hAnsi="宋体"/>
          <w:szCs w:val="21"/>
        </w:rPr>
        <w:t xml:space="preserve">关于付款周期的约定：</w:t>
      </w:r>
      <w:r/>
    </w:p>
    <w:p>
      <w:pPr>
        <w:ind w:firstLine="420"/>
        <w:jc w:val="left"/>
        <w:spacing w:before="100" w:after="10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w:t>
      </w:r>
      <w:r>
        <w:rPr>
          <w:rFonts w:hint="eastAsia" w:ascii="宋体" w:hAnsi="宋体"/>
          <w:color w:val="000000"/>
          <w:szCs w:val="21"/>
          <w:u w:val="single"/>
        </w:rPr>
        <w:t xml:space="preserve">）合同签订后，支付合同总价的3</w:t>
      </w:r>
      <w:r>
        <w:rPr>
          <w:rFonts w:ascii="宋体" w:hAnsi="宋体"/>
          <w:color w:val="000000"/>
          <w:szCs w:val="21"/>
          <w:u w:val="single"/>
        </w:rPr>
        <w:t xml:space="preserve">0%</w:t>
      </w:r>
      <w:r>
        <w:rPr>
          <w:rFonts w:hint="eastAsia" w:ascii="宋体" w:hAnsi="宋体"/>
          <w:color w:val="000000"/>
          <w:szCs w:val="21"/>
          <w:u w:val="single"/>
        </w:rPr>
        <w:t xml:space="preserve">作为预付款；</w:t>
      </w:r>
      <w:r/>
    </w:p>
    <w:p>
      <w:pPr>
        <w:ind w:firstLine="420"/>
        <w:jc w:val="left"/>
        <w:spacing w:before="100" w:after="10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w:t>
      </w:r>
      <w:r>
        <w:rPr>
          <w:rFonts w:hint="eastAsia" w:ascii="宋体" w:hAnsi="宋体"/>
          <w:color w:val="000000"/>
          <w:szCs w:val="21"/>
          <w:u w:val="single"/>
        </w:rPr>
        <w:t xml:space="preserve">）至工程竣工验收合格，付至合同价的</w:t>
      </w:r>
      <w:r>
        <w:rPr>
          <w:rFonts w:ascii="宋体" w:hAnsi="宋体"/>
          <w:color w:val="000000"/>
          <w:szCs w:val="21"/>
          <w:u w:val="single"/>
        </w:rPr>
        <w:t xml:space="preserve">8</w:t>
      </w:r>
      <w:r>
        <w:rPr>
          <w:rFonts w:hint="eastAsia" w:ascii="宋体" w:hAnsi="宋体"/>
          <w:color w:val="000000"/>
          <w:szCs w:val="21"/>
          <w:u w:val="single"/>
        </w:rPr>
        <w:t xml:space="preserve">0</w:t>
      </w:r>
      <w:r>
        <w:rPr>
          <w:rFonts w:ascii="宋体" w:hAnsi="宋体"/>
          <w:color w:val="000000"/>
          <w:szCs w:val="21"/>
          <w:u w:val="single"/>
        </w:rPr>
        <w:t xml:space="preserve">%</w:t>
      </w:r>
      <w:r>
        <w:rPr>
          <w:rFonts w:hint="eastAsia" w:ascii="宋体" w:hAnsi="宋体"/>
          <w:color w:val="000000"/>
          <w:szCs w:val="21"/>
          <w:u w:val="single"/>
        </w:rPr>
        <w:t xml:space="preserve">；</w:t>
      </w:r>
      <w:r/>
    </w:p>
    <w:p>
      <w:pPr>
        <w:ind w:firstLine="420"/>
        <w:jc w:val="left"/>
        <w:spacing w:before="100" w:after="100" w:line="360" w:lineRule="auto"/>
        <w:rPr>
          <w:rFonts w:hint="eastAsia"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w:t>
      </w:r>
      <w:r>
        <w:rPr>
          <w:rFonts w:hint="eastAsia" w:ascii="宋体" w:hAnsi="宋体"/>
          <w:color w:val="000000"/>
          <w:szCs w:val="21"/>
          <w:u w:val="single"/>
        </w:rPr>
        <w:t xml:space="preserve">）工程结算审计后付至审计审定价。</w:t>
      </w:r>
      <w:r/>
    </w:p>
    <w:p>
      <w:pPr>
        <w:ind w:firstLine="420"/>
        <w:jc w:val="left"/>
        <w:spacing w:before="100" w:after="100" w:line="360" w:lineRule="auto"/>
        <w:rPr>
          <w:rFonts w:hint="eastAsia" w:ascii="宋体" w:hAnsi="宋体"/>
        </w:rPr>
      </w:pPr>
      <w:r>
        <w:rPr>
          <w:rFonts w:ascii="宋体" w:hAnsi="宋体"/>
        </w:rPr>
        <w:t xml:space="preserve">(</w:t>
      </w:r>
      <w:r>
        <w:rPr>
          <w:rFonts w:hint="eastAsia" w:ascii="宋体" w:hAnsi="宋体"/>
        </w:rPr>
        <w:t xml:space="preserve">如审定价低于合同价，按审定价结算；如审定价超过合同价，按合同价支付）</w:t>
      </w:r>
      <w:r/>
    </w:p>
    <w:p>
      <w:pPr>
        <w:ind w:firstLine="420"/>
        <w:jc w:val="left"/>
        <w:spacing w:before="100" w:after="100" w:line="360" w:lineRule="auto"/>
      </w:pPr>
      <w:r>
        <w:rPr>
          <w:rFonts w:hint="eastAsia" w:ascii="宋体" w:hAnsi="宋体"/>
          <w:color w:val="000000"/>
          <w:szCs w:val="21"/>
          <w:u w:val="single"/>
        </w:rPr>
        <w:t xml:space="preserve">在达到相应的付款节点后，承包人应提出付款申请，写明收款账号，并开具等额发票（注：在工程结算审计完成后，承包人应开齐对应审定价的全额发票），经发包人审核无误后支付。否则发包人有权暂停支付</w:t>
      </w:r>
      <w:r>
        <w:rPr>
          <w:rFonts w:ascii="宋体" w:hAnsi="宋体"/>
          <w:color w:val="000000"/>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12.4.2进度付款申请单的编制</w:t>
      </w:r>
      <w:r/>
    </w:p>
    <w:p>
      <w:pPr>
        <w:ind w:firstLine="420"/>
        <w:spacing w:line="360" w:lineRule="auto"/>
        <w:rPr>
          <w:rFonts w:hint="eastAsia" w:ascii="宋体" w:hAnsi="宋体"/>
          <w:szCs w:val="21"/>
          <w:u w:val="single"/>
        </w:rPr>
      </w:pPr>
      <w:r>
        <w:rPr>
          <w:rFonts w:hint="eastAsia" w:ascii="宋体" w:hAnsi="宋体"/>
          <w:szCs w:val="21"/>
        </w:rPr>
        <w:t xml:space="preserve">关于进度付款申请单编制的约定：</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12.4.3进度付款申请单的提交</w:t>
      </w:r>
      <w:r/>
    </w:p>
    <w:p>
      <w:pPr>
        <w:ind w:firstLine="420"/>
        <w:spacing w:line="360" w:lineRule="auto"/>
        <w:rPr>
          <w:rFonts w:hint="eastAsia" w:ascii="宋体" w:hAnsi="宋体"/>
          <w:szCs w:val="21"/>
          <w:u w:val="single"/>
        </w:rPr>
      </w:pPr>
      <w:r>
        <w:rPr>
          <w:rFonts w:hint="eastAsia" w:ascii="宋体" w:hAnsi="宋体"/>
          <w:szCs w:val="21"/>
        </w:rPr>
        <w:t xml:space="preserve">（1）单价合同进度付款申请单提交的约定：</w:t>
      </w:r>
      <w:r>
        <w:rPr>
          <w:rFonts w:hint="eastAsia" w:ascii="宋体" w:hAnsi="宋体"/>
          <w:szCs w:val="21"/>
          <w:u w:val="single"/>
        </w:rPr>
        <w:t xml:space="preserve">执行通用条款。</w:t>
      </w:r>
      <w:r/>
    </w:p>
    <w:p>
      <w:pPr>
        <w:ind w:firstLine="420"/>
        <w:spacing w:line="360" w:lineRule="auto"/>
        <w:rPr>
          <w:rFonts w:hint="eastAsia" w:ascii="宋体" w:hAnsi="宋体"/>
          <w:szCs w:val="21"/>
          <w:u w:val="single"/>
        </w:rPr>
      </w:pPr>
      <w:r>
        <w:rPr>
          <w:rFonts w:hint="eastAsia" w:ascii="宋体" w:hAnsi="宋体"/>
          <w:szCs w:val="21"/>
        </w:rPr>
        <w:t xml:space="preserve">（2）总价合同进度付款申请单提交的约定：</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（3）其他价格形式合同进度付款申请单提交的约定：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12.4.4进度款审核和支付</w:t>
      </w:r>
      <w:r/>
    </w:p>
    <w:p>
      <w:pPr>
        <w:ind w:firstLine="420"/>
        <w:spacing w:line="360" w:lineRule="auto"/>
        <w:rPr>
          <w:rFonts w:hint="eastAsia" w:ascii="宋体" w:hAnsi="宋体"/>
          <w:szCs w:val="21"/>
          <w:u w:val="single"/>
        </w:rPr>
      </w:pPr>
      <w:r>
        <w:rPr>
          <w:rFonts w:hint="eastAsia" w:ascii="宋体" w:hAnsi="宋体"/>
          <w:szCs w:val="21"/>
        </w:rPr>
        <w:t xml:space="preserve">（1）监理人审查并报送发包人的期限：</w:t>
      </w:r>
      <w:r>
        <w:rPr>
          <w:rFonts w:hint="eastAsia" w:ascii="宋体" w:hAnsi="宋体"/>
          <w:szCs w:val="21"/>
          <w:u w:val="single"/>
        </w:rPr>
        <w:t xml:space="preserve">见专用条款12.4.1</w:t>
      </w:r>
      <w:r/>
    </w:p>
    <w:p>
      <w:pPr>
        <w:ind w:firstLine="420"/>
        <w:spacing w:line="360" w:lineRule="auto"/>
        <w:rPr>
          <w:rFonts w:hint="eastAsia" w:ascii="宋体" w:hAnsi="宋体"/>
          <w:szCs w:val="21"/>
          <w:u w:val="single"/>
        </w:rPr>
      </w:pPr>
      <w:r>
        <w:rPr>
          <w:rFonts w:hint="eastAsia" w:ascii="宋体" w:hAnsi="宋体"/>
          <w:szCs w:val="21"/>
        </w:rPr>
        <w:t xml:space="preserve">发包人完成审批并签发进度款支付证书的期限：</w:t>
      </w:r>
      <w:r>
        <w:rPr>
          <w:rFonts w:hint="eastAsia" w:ascii="宋体" w:hAnsi="宋体"/>
          <w:szCs w:val="21"/>
          <w:u w:val="single"/>
        </w:rPr>
        <w:t xml:space="preserve">自发包人收到监理、跟踪设计的审核意见</w:t>
      </w:r>
      <w:r>
        <w:rPr>
          <w:rFonts w:hint="eastAsia" w:ascii="宋体" w:hAnsi="宋体"/>
          <w:szCs w:val="21"/>
          <w:u w:val="single"/>
        </w:rPr>
        <w:t xml:space="preserve">后，应在14日内批准并支付工程进度款；</w:t>
      </w:r>
      <w:r/>
    </w:p>
    <w:p>
      <w:pPr>
        <w:ind w:firstLine="420"/>
        <w:spacing w:line="360" w:lineRule="auto"/>
        <w:rPr>
          <w:rFonts w:hint="eastAsia" w:ascii="宋体" w:hAnsi="宋体"/>
          <w:szCs w:val="21"/>
        </w:rPr>
      </w:pPr>
      <w:r>
        <w:rPr>
          <w:rFonts w:hint="eastAsia" w:ascii="宋体" w:hAnsi="宋体"/>
          <w:szCs w:val="21"/>
        </w:rPr>
        <w:t xml:space="preserve">（2）发包人支付进度款的期限：</w:t>
      </w:r>
      <w:r>
        <w:rPr>
          <w:rFonts w:hint="eastAsia" w:ascii="宋体" w:hAnsi="宋体"/>
          <w:szCs w:val="21"/>
          <w:u w:val="single"/>
        </w:rPr>
        <w:t xml:space="preserve">上述付款宽限期为28天，即自承包人提交完整的支付节点验收证明及工程款支付申请后28日内向承包人支付工程进度款；</w:t>
      </w:r>
      <w:r/>
    </w:p>
    <w:p>
      <w:pPr>
        <w:ind w:firstLine="420"/>
        <w:spacing w:line="360" w:lineRule="auto"/>
        <w:widowControl/>
        <w:rPr>
          <w:rFonts w:hint="eastAsia" w:ascii="宋体" w:hAnsi="宋体"/>
          <w:szCs w:val="21"/>
        </w:rPr>
      </w:pPr>
      <w:r>
        <w:rPr>
          <w:rFonts w:hint="eastAsia" w:ascii="宋体" w:hAnsi="宋体"/>
          <w:szCs w:val="21"/>
        </w:rPr>
        <w:t xml:space="preserve">发包人逾期支付进度款的违约金的计算方式：</w:t>
      </w:r>
      <w:r>
        <w:rPr>
          <w:rFonts w:hint="eastAsia" w:ascii="宋体" w:hAnsi="宋体"/>
          <w:szCs w:val="21"/>
          <w:u w:val="single"/>
        </w:rPr>
        <w:t xml:space="preserve">承包人理解发包人财务付款制度的特殊性，由于发包人财务付款制度导致迟延付款，承包人自愿放弃违约金主张</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12.4.5支付分解表的编制</w:t>
      </w:r>
      <w:r/>
    </w:p>
    <w:p>
      <w:pPr>
        <w:ind w:firstLine="420"/>
        <w:spacing w:line="360" w:lineRule="auto"/>
        <w:rPr>
          <w:rFonts w:hint="eastAsia" w:ascii="宋体" w:hAnsi="宋体"/>
          <w:szCs w:val="21"/>
          <w:u w:val="single"/>
        </w:rPr>
      </w:pPr>
      <w:r>
        <w:rPr>
          <w:rFonts w:hint="eastAsia" w:ascii="宋体" w:hAnsi="宋体"/>
          <w:szCs w:val="21"/>
        </w:rPr>
        <w:t xml:space="preserve">（1）总价合同支付分解表的编制与审批：</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（2）单价合同的总价项目支付分解表的编制与审批：</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13.验收和工程试车</w:t>
      </w:r>
      <w:r/>
    </w:p>
    <w:p>
      <w:pPr>
        <w:ind w:firstLine="420"/>
        <w:spacing w:line="360" w:lineRule="auto"/>
        <w:rPr>
          <w:rFonts w:hint="eastAsia" w:ascii="宋体" w:hAnsi="宋体"/>
          <w:szCs w:val="21"/>
        </w:rPr>
      </w:pPr>
      <w:r>
        <w:rPr>
          <w:rFonts w:hint="eastAsia" w:ascii="宋体" w:hAnsi="宋体"/>
          <w:szCs w:val="21"/>
        </w:rPr>
        <w:t xml:space="preserve">13.1分部分项工程验收</w:t>
      </w:r>
      <w:r/>
    </w:p>
    <w:p>
      <w:pPr>
        <w:ind w:firstLine="420"/>
        <w:spacing w:line="360" w:lineRule="auto"/>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 12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ind w:firstLine="420"/>
        <w:spacing w:line="360" w:lineRule="auto"/>
        <w:rPr>
          <w:rFonts w:hint="eastAsia" w:ascii="宋体" w:hAnsi="宋体"/>
          <w:szCs w:val="21"/>
        </w:rPr>
      </w:pPr>
      <w:r>
        <w:rPr>
          <w:rFonts w:hint="eastAsia" w:ascii="宋体" w:hAnsi="宋体"/>
          <w:szCs w:val="21"/>
        </w:rPr>
        <w:t xml:space="preserve">13.2竣工验收</w:t>
      </w:r>
      <w:r/>
    </w:p>
    <w:p>
      <w:pPr>
        <w:ind w:firstLine="420"/>
        <w:spacing w:line="360" w:lineRule="auto"/>
        <w:rPr>
          <w:rFonts w:hint="eastAsia" w:ascii="宋体" w:hAnsi="宋体"/>
          <w:szCs w:val="21"/>
        </w:rPr>
      </w:pPr>
      <w:r>
        <w:rPr>
          <w:rFonts w:hint="eastAsia" w:ascii="宋体" w:hAnsi="宋体"/>
          <w:szCs w:val="21"/>
        </w:rPr>
        <w:t xml:space="preserve">13.2.1竣工验收程序</w:t>
      </w:r>
      <w:r/>
    </w:p>
    <w:p>
      <w:pPr>
        <w:ind w:firstLine="420"/>
        <w:spacing w:line="360" w:lineRule="auto"/>
        <w:rPr>
          <w:rFonts w:hint="eastAsia" w:ascii="宋体" w:hAnsi="宋体"/>
          <w:b/>
          <w:bCs/>
          <w:szCs w:val="21"/>
        </w:rPr>
      </w:pPr>
      <w:r>
        <w:rPr>
          <w:rFonts w:hint="eastAsia" w:ascii="宋体" w:hAnsi="宋体"/>
          <w:szCs w:val="21"/>
        </w:rPr>
        <w:t xml:space="preserve">关于竣工验收程序的约定：</w:t>
      </w:r>
      <w:r>
        <w:rPr>
          <w:rFonts w:ascii="宋体" w:hAnsi="宋体"/>
          <w:b/>
          <w:bCs/>
          <w:szCs w:val="21"/>
          <w:u w:val="single"/>
        </w:rPr>
        <w:t xml:space="preserve">乙方在完成本合同约定的施工范围后，除按国家规定组织常规竣工验收外，还必须配合甲方（发包人）与后续进场施工单位共同进行工程交接验收。</w:t>
      </w:r>
      <w:r/>
    </w:p>
    <w:p>
      <w:pPr>
        <w:ind w:firstLine="420"/>
        <w:spacing w:line="360" w:lineRule="auto"/>
        <w:rPr>
          <w:rFonts w:hint="eastAsia" w:ascii="宋体" w:hAnsi="宋体"/>
          <w:szCs w:val="21"/>
          <w:u w:val="single"/>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13.2.2移交、接收全部与部分工程</w:t>
      </w:r>
      <w:r/>
    </w:p>
    <w:p>
      <w:pPr>
        <w:ind w:firstLine="420"/>
        <w:spacing w:line="360" w:lineRule="auto"/>
        <w:rPr>
          <w:rFonts w:hint="eastAsia" w:ascii="宋体" w:hAnsi="宋体"/>
          <w:szCs w:val="21"/>
        </w:rPr>
      </w:pPr>
      <w:r>
        <w:rPr>
          <w:rFonts w:hint="eastAsia" w:ascii="宋体" w:hAnsi="宋体"/>
          <w:szCs w:val="21"/>
        </w:rPr>
        <w:t xml:space="preserve">承包人向发包人移交工程的期限：</w:t>
      </w:r>
      <w:r>
        <w:rPr>
          <w:rFonts w:hint="eastAsia" w:ascii="宋体" w:hAnsi="宋体"/>
          <w:szCs w:val="21"/>
          <w:u w:val="single"/>
        </w:rPr>
        <w:t xml:space="preserve">按合同约定工期。</w:t>
      </w:r>
      <w:r/>
    </w:p>
    <w:p>
      <w:pPr>
        <w:ind w:firstLine="420"/>
        <w:spacing w:line="360" w:lineRule="auto"/>
        <w:rPr>
          <w:rFonts w:hint="eastAsia" w:ascii="宋体" w:hAnsi="宋体"/>
          <w:szCs w:val="21"/>
        </w:rPr>
      </w:pPr>
      <w:r>
        <w:rPr>
          <w:rFonts w:hint="eastAsia" w:ascii="宋体" w:hAnsi="宋体"/>
          <w:szCs w:val="21"/>
        </w:rPr>
        <w:t xml:space="preserve">发包人未按本合同约定接收全部或部分工程的，违约金的计算方法为：</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承包人未按时移交工程的，</w:t>
      </w:r>
      <w:r>
        <w:rPr>
          <w:rFonts w:hint="eastAsia" w:ascii="宋体" w:hAnsi="宋体"/>
          <w:b/>
          <w:szCs w:val="21"/>
        </w:rPr>
        <w:t xml:space="preserve">违约金的计算</w:t>
      </w:r>
      <w:r>
        <w:rPr>
          <w:rFonts w:hint="eastAsia" w:ascii="宋体" w:hAnsi="宋体"/>
          <w:szCs w:val="21"/>
        </w:rPr>
        <w:t xml:space="preserve">方法为：</w:t>
      </w:r>
      <w:r>
        <w:rPr>
          <w:rFonts w:hint="eastAsia" w:ascii="宋体" w:hAnsi="宋体"/>
          <w:szCs w:val="21"/>
          <w:u w:val="single"/>
        </w:rPr>
        <w:t xml:space="preserve">按每滞后一天赔偿2000元违约金。</w:t>
      </w:r>
      <w:r/>
    </w:p>
    <w:p>
      <w:pPr>
        <w:ind w:firstLine="420"/>
        <w:spacing w:line="360" w:lineRule="auto"/>
        <w:rPr>
          <w:rFonts w:hint="eastAsia" w:ascii="宋体" w:hAnsi="宋体"/>
          <w:szCs w:val="21"/>
        </w:rPr>
      </w:pPr>
      <w:r>
        <w:rPr>
          <w:rFonts w:hint="eastAsia" w:ascii="宋体" w:hAnsi="宋体"/>
          <w:szCs w:val="21"/>
        </w:rPr>
        <w:t xml:space="preserve">13.3工程试车</w:t>
      </w:r>
      <w:r/>
    </w:p>
    <w:p>
      <w:pPr>
        <w:ind w:firstLine="420"/>
        <w:spacing w:line="360" w:lineRule="auto"/>
        <w:rPr>
          <w:rFonts w:hint="eastAsia" w:ascii="宋体" w:hAnsi="宋体"/>
          <w:szCs w:val="21"/>
        </w:rPr>
      </w:pPr>
      <w:r>
        <w:rPr>
          <w:rFonts w:hint="eastAsia" w:ascii="宋体" w:hAnsi="宋体"/>
          <w:szCs w:val="21"/>
        </w:rPr>
        <w:t xml:space="preserve">13.3.1试车程序</w:t>
      </w:r>
      <w:r/>
    </w:p>
    <w:p>
      <w:pPr>
        <w:ind w:firstLine="420"/>
        <w:spacing w:line="360" w:lineRule="auto"/>
        <w:rPr>
          <w:rFonts w:hint="eastAsia" w:ascii="宋体" w:hAnsi="宋体"/>
          <w:szCs w:val="21"/>
          <w:u w:val="single"/>
        </w:rPr>
      </w:pPr>
      <w:r>
        <w:rPr>
          <w:rFonts w:hint="eastAsia" w:ascii="宋体" w:hAnsi="宋体"/>
          <w:szCs w:val="21"/>
        </w:rPr>
        <w:t xml:space="preserve">工程试车内容：</w:t>
      </w:r>
      <w:r>
        <w:rPr>
          <w:rFonts w:hint="eastAsia" w:ascii="宋体" w:hAnsi="宋体"/>
          <w:szCs w:val="21"/>
          <w:u w:val="single"/>
        </w:rPr>
        <w:t xml:space="preserve">无</w:t>
      </w:r>
      <w:r/>
    </w:p>
    <w:p>
      <w:pPr>
        <w:ind w:firstLine="420"/>
        <w:spacing w:line="360" w:lineRule="auto"/>
        <w:rPr>
          <w:rFonts w:hint="eastAsia" w:ascii="宋体" w:hAnsi="宋体"/>
          <w:szCs w:val="21"/>
        </w:rPr>
      </w:pPr>
      <w:r>
        <w:rPr>
          <w:rFonts w:hint="eastAsia" w:ascii="宋体" w:hAnsi="宋体"/>
          <w:szCs w:val="21"/>
        </w:rPr>
        <w:t xml:space="preserve">（1）单机无负荷试车费用由</w:t>
      </w:r>
      <w:r>
        <w:rPr>
          <w:rFonts w:hint="eastAsia" w:ascii="宋体" w:hAnsi="宋体"/>
          <w:szCs w:val="21"/>
          <w:u w:val="single"/>
        </w:rPr>
        <w:t xml:space="preserve"> / </w:t>
      </w:r>
      <w:r>
        <w:rPr>
          <w:rFonts w:hint="eastAsia" w:ascii="宋体" w:hAnsi="宋体"/>
          <w:szCs w:val="21"/>
        </w:rPr>
        <w:t xml:space="preserve">承担；</w:t>
      </w:r>
      <w:r/>
    </w:p>
    <w:p>
      <w:pPr>
        <w:ind w:firstLine="420"/>
        <w:spacing w:line="360" w:lineRule="auto"/>
        <w:rPr>
          <w:rFonts w:hint="eastAsia" w:ascii="宋体" w:hAnsi="宋体"/>
          <w:szCs w:val="21"/>
        </w:rPr>
      </w:pPr>
      <w:r>
        <w:rPr>
          <w:rFonts w:hint="eastAsia" w:ascii="宋体" w:hAnsi="宋体"/>
          <w:szCs w:val="21"/>
        </w:rPr>
        <w:t xml:space="preserve">（2）无负荷联动试车费用由</w:t>
      </w:r>
      <w:r>
        <w:rPr>
          <w:rFonts w:hint="eastAsia" w:ascii="宋体" w:hAnsi="宋体"/>
          <w:szCs w:val="21"/>
          <w:u w:val="single"/>
        </w:rPr>
        <w:t xml:space="preserve"> / </w:t>
      </w:r>
      <w:r>
        <w:rPr>
          <w:rFonts w:hint="eastAsia" w:ascii="宋体" w:hAnsi="宋体"/>
          <w:szCs w:val="21"/>
        </w:rPr>
        <w:t xml:space="preserve">承担。</w:t>
      </w:r>
      <w:r/>
    </w:p>
    <w:p>
      <w:pPr>
        <w:ind w:firstLine="420"/>
        <w:spacing w:line="360" w:lineRule="auto"/>
        <w:rPr>
          <w:rFonts w:hint="eastAsia" w:ascii="宋体" w:hAnsi="宋体"/>
          <w:szCs w:val="21"/>
        </w:rPr>
      </w:pPr>
      <w:r>
        <w:rPr>
          <w:rFonts w:hint="eastAsia" w:ascii="宋体" w:hAnsi="宋体"/>
          <w:szCs w:val="21"/>
        </w:rPr>
        <w:t xml:space="preserve">13.3.2投料试车</w:t>
      </w:r>
      <w:r/>
    </w:p>
    <w:p>
      <w:pPr>
        <w:ind w:firstLine="420"/>
        <w:spacing w:line="360" w:lineRule="auto"/>
        <w:rPr>
          <w:rFonts w:hint="eastAsia"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13.4竣工退场</w:t>
      </w:r>
      <w:r/>
    </w:p>
    <w:p>
      <w:pPr>
        <w:ind w:firstLine="420"/>
        <w:spacing w:line="360" w:lineRule="auto"/>
        <w:rPr>
          <w:rFonts w:hint="eastAsia" w:ascii="宋体" w:hAnsi="宋体"/>
          <w:szCs w:val="21"/>
        </w:rPr>
      </w:pPr>
      <w:r>
        <w:rPr>
          <w:rFonts w:hint="eastAsia" w:ascii="宋体" w:hAnsi="宋体"/>
          <w:szCs w:val="21"/>
        </w:rPr>
        <w:t xml:space="preserve">13.4.1竣工退场</w:t>
      </w:r>
      <w:r/>
    </w:p>
    <w:p>
      <w:pPr>
        <w:ind w:firstLine="420"/>
        <w:spacing w:line="360" w:lineRule="auto"/>
        <w:rPr>
          <w:rFonts w:hint="eastAsia" w:ascii="宋体" w:hAnsi="宋体"/>
          <w:szCs w:val="21"/>
        </w:rPr>
      </w:pPr>
      <w:r>
        <w:rPr>
          <w:rFonts w:hint="eastAsia" w:ascii="宋体" w:hAnsi="宋体"/>
          <w:szCs w:val="21"/>
        </w:rPr>
        <w:t xml:space="preserve">承包人完成</w:t>
      </w:r>
      <w:r>
        <w:rPr>
          <w:rFonts w:hint="eastAsia" w:ascii="宋体" w:hAnsi="宋体"/>
          <w:b/>
          <w:szCs w:val="21"/>
        </w:rPr>
        <w:t xml:space="preserve">竣工退场的期限</w:t>
      </w:r>
      <w:r>
        <w:rPr>
          <w:rFonts w:hint="eastAsia" w:ascii="宋体" w:hAnsi="宋体"/>
          <w:szCs w:val="21"/>
        </w:rPr>
        <w:t xml:space="preserve">：</w:t>
      </w:r>
      <w:r>
        <w:rPr>
          <w:rFonts w:hint="eastAsia" w:ascii="宋体" w:hAnsi="宋体"/>
          <w:szCs w:val="21"/>
          <w:u w:val="single"/>
        </w:rPr>
        <w:t xml:space="preserve">工程结束后14日内，全部设备、材料退场，清除场地垃圾及附属设施退场。如还有余留垃圾，发包人将组织自行清理，费用在尾款中扣除</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14.竣工结算</w:t>
      </w:r>
      <w:r/>
    </w:p>
    <w:p>
      <w:pPr>
        <w:ind w:firstLine="420"/>
        <w:spacing w:line="360" w:lineRule="auto"/>
        <w:rPr>
          <w:rFonts w:hint="eastAsia" w:ascii="宋体" w:hAnsi="宋体"/>
          <w:szCs w:val="21"/>
        </w:rPr>
      </w:pPr>
      <w:r>
        <w:rPr>
          <w:rFonts w:hint="eastAsia" w:ascii="宋体" w:hAnsi="宋体"/>
          <w:szCs w:val="21"/>
        </w:rPr>
        <w:t xml:space="preserve">14.1竣工付款申请</w:t>
      </w:r>
      <w:r/>
    </w:p>
    <w:p>
      <w:pPr>
        <w:ind w:firstLine="420"/>
        <w:spacing w:line="360" w:lineRule="auto"/>
        <w:rPr>
          <w:rFonts w:hint="eastAsia" w:ascii="宋体" w:hAnsi="宋体"/>
          <w:szCs w:val="21"/>
          <w:u w:val="single"/>
        </w:rPr>
      </w:pPr>
      <w:r>
        <w:rPr>
          <w:rFonts w:hint="eastAsia" w:ascii="宋体" w:hAnsi="宋体"/>
          <w:szCs w:val="21"/>
        </w:rPr>
        <w:t xml:space="preserve">承包人提交竣工付款申请单的期限：</w:t>
      </w:r>
      <w:r>
        <w:rPr>
          <w:rFonts w:hint="eastAsia" w:ascii="宋体" w:hAnsi="宋体"/>
          <w:szCs w:val="21"/>
          <w:u w:val="single"/>
        </w:rPr>
        <w:t xml:space="preserve">竣工验收合格28天内。</w:t>
      </w:r>
      <w:r/>
    </w:p>
    <w:p>
      <w:pPr>
        <w:ind w:firstLine="420"/>
        <w:spacing w:line="360" w:lineRule="auto"/>
        <w:rPr>
          <w:rFonts w:hint="eastAsia" w:ascii="宋体" w:hAnsi="宋体"/>
          <w:szCs w:val="21"/>
          <w:u w:val="single"/>
        </w:rPr>
      </w:pPr>
      <w:r>
        <w:rPr>
          <w:rFonts w:hint="eastAsia" w:ascii="宋体" w:hAnsi="宋体"/>
          <w:szCs w:val="21"/>
        </w:rPr>
        <w:t xml:space="preserve">竣工付款申请单应包括的内容：</w:t>
      </w:r>
      <w:r>
        <w:rPr>
          <w:rFonts w:hint="eastAsia" w:ascii="宋体" w:hAnsi="宋体"/>
          <w:szCs w:val="21"/>
          <w:u w:val="single"/>
        </w:rPr>
        <w:t xml:space="preserve">按发包人的书面要求执行，审计费核减率5%以内发包人支付，5%以上部分由承包人支付。</w:t>
      </w:r>
      <w:r/>
    </w:p>
    <w:p>
      <w:pPr>
        <w:ind w:firstLine="420"/>
        <w:spacing w:line="360" w:lineRule="auto"/>
        <w:rPr>
          <w:rFonts w:hint="eastAsia" w:ascii="宋体" w:hAnsi="宋体"/>
          <w:szCs w:val="21"/>
        </w:rPr>
      </w:pPr>
      <w:r>
        <w:rPr>
          <w:rFonts w:hint="eastAsia" w:ascii="宋体" w:hAnsi="宋体"/>
          <w:szCs w:val="21"/>
        </w:rPr>
        <w:t xml:space="preserve">14.2竣工结算审核</w:t>
      </w:r>
      <w:r/>
    </w:p>
    <w:p>
      <w:pPr>
        <w:ind w:firstLine="420"/>
        <w:spacing w:line="360" w:lineRule="auto"/>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收到竣工付款申请单后15天内。</w:t>
      </w:r>
      <w:r/>
    </w:p>
    <w:p>
      <w:pPr>
        <w:ind w:firstLine="420"/>
        <w:spacing w:line="360" w:lineRule="auto"/>
        <w:rPr>
          <w:rFonts w:hint="eastAsia" w:ascii="宋体" w:hAnsi="宋体"/>
          <w:szCs w:val="21"/>
          <w:u w:val="single"/>
        </w:rPr>
      </w:pPr>
      <w:r>
        <w:rPr>
          <w:rFonts w:hint="eastAsia" w:ascii="宋体" w:hAnsi="宋体"/>
          <w:szCs w:val="21"/>
        </w:rPr>
        <w:t xml:space="preserve">发包人完成竣工付款的期限：</w:t>
      </w:r>
      <w:r>
        <w:rPr>
          <w:rFonts w:hint="eastAsia" w:ascii="宋体" w:hAnsi="宋体"/>
          <w:szCs w:val="21"/>
          <w:u w:val="single"/>
        </w:rPr>
        <w:t xml:space="preserve">15天内完成审批。</w:t>
      </w:r>
      <w:r/>
    </w:p>
    <w:p>
      <w:pPr>
        <w:ind w:firstLine="420"/>
        <w:spacing w:line="360" w:lineRule="auto"/>
        <w:rPr>
          <w:rFonts w:hint="eastAsia" w:ascii="宋体" w:hAnsi="宋体"/>
          <w:szCs w:val="21"/>
          <w:u w:val="single"/>
        </w:rPr>
      </w:pPr>
      <w:r>
        <w:rPr>
          <w:rFonts w:hint="eastAsia" w:ascii="宋体" w:hAnsi="宋体"/>
          <w:szCs w:val="21"/>
        </w:rPr>
        <w:t xml:space="preserve">关于竣工付款证书异议部分复核的方式和程序：</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14.3最终结清</w:t>
      </w:r>
      <w:r/>
    </w:p>
    <w:p>
      <w:pPr>
        <w:ind w:firstLine="420"/>
        <w:spacing w:line="360" w:lineRule="auto"/>
        <w:rPr>
          <w:rFonts w:hint="eastAsia" w:ascii="宋体" w:hAnsi="宋体"/>
          <w:szCs w:val="21"/>
        </w:rPr>
      </w:pPr>
      <w:r>
        <w:rPr>
          <w:rFonts w:hint="eastAsia" w:ascii="宋体" w:hAnsi="宋体"/>
          <w:szCs w:val="21"/>
        </w:rPr>
        <w:t xml:space="preserve">14.3.1最终结清申请单</w:t>
      </w:r>
      <w:r/>
    </w:p>
    <w:p>
      <w:pPr>
        <w:ind w:firstLine="420"/>
        <w:spacing w:line="360" w:lineRule="auto"/>
        <w:rPr>
          <w:rFonts w:hint="eastAsia" w:ascii="宋体" w:hAnsi="宋体"/>
          <w:szCs w:val="21"/>
        </w:rPr>
      </w:pPr>
      <w:r>
        <w:rPr>
          <w:rFonts w:hint="eastAsia" w:ascii="宋体" w:hAnsi="宋体"/>
          <w:szCs w:val="21"/>
        </w:rPr>
        <w:t xml:space="preserve">承包人提交最终结清申请单的份数：</w:t>
      </w:r>
      <w:r>
        <w:rPr>
          <w:rFonts w:hint="eastAsia" w:ascii="宋体" w:hAnsi="宋体"/>
          <w:szCs w:val="21"/>
          <w:u w:val="single"/>
        </w:rPr>
        <w:t xml:space="preserve">5份</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承包人提交最终结算申请单的期限：</w:t>
      </w:r>
      <w:r>
        <w:rPr>
          <w:rFonts w:hint="eastAsia" w:ascii="宋体" w:hAnsi="宋体"/>
          <w:szCs w:val="21"/>
          <w:u w:val="single"/>
        </w:rPr>
        <w:t xml:space="preserve">承包人应在工程竣工验收合格后三个月内，一次性向发包人提供5套完整的工程竣工结算资料（原件），以便进入结算审计程序，在工程结算审计过程中，发包人不接受承包人提交的任何补充资料，所有因缺乏资料或遗漏的结算申请，发包人将视为承包人做出的优惠措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14.3.2最终结清证书和支付</w:t>
      </w:r>
      <w:r/>
    </w:p>
    <w:p>
      <w:pPr>
        <w:ind w:firstLine="420"/>
        <w:spacing w:line="360" w:lineRule="auto"/>
        <w:rPr>
          <w:rFonts w:hint="eastAsia"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szCs w:val="21"/>
          <w:u w:val="single"/>
        </w:rPr>
        <w:t xml:space="preserve">相关部门审核批准后30日内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（2）发包人完成支付的期限：</w:t>
      </w:r>
      <w:r>
        <w:rPr>
          <w:rFonts w:hint="eastAsia" w:ascii="宋体" w:hAnsi="宋体"/>
          <w:szCs w:val="21"/>
          <w:u w:val="single"/>
        </w:rPr>
        <w:t xml:space="preserve">相关部门审核批准后30日内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15.缺陷责任期与保修</w:t>
      </w:r>
      <w:r/>
    </w:p>
    <w:p>
      <w:pPr>
        <w:ind w:firstLine="420"/>
        <w:spacing w:line="360" w:lineRule="auto"/>
        <w:rPr>
          <w:rFonts w:hint="eastAsia" w:ascii="宋体" w:hAnsi="宋体"/>
          <w:szCs w:val="21"/>
        </w:rPr>
      </w:pPr>
      <w:r>
        <w:rPr>
          <w:rFonts w:hint="eastAsia" w:ascii="宋体" w:hAnsi="宋体"/>
          <w:szCs w:val="21"/>
        </w:rPr>
        <w:t xml:space="preserve">15.1缺陷责任期</w:t>
      </w:r>
      <w:r/>
    </w:p>
    <w:p>
      <w:pPr>
        <w:ind w:firstLine="420"/>
        <w:spacing w:line="360" w:lineRule="auto"/>
        <w:rPr>
          <w:rFonts w:hint="eastAsia" w:ascii="宋体" w:hAnsi="宋体"/>
          <w:szCs w:val="21"/>
          <w:u w:val="single"/>
        </w:rPr>
      </w:pPr>
      <w:r>
        <w:rPr>
          <w:rFonts w:hint="eastAsia" w:ascii="宋体" w:hAnsi="宋体"/>
          <w:szCs w:val="21"/>
        </w:rPr>
        <w:t xml:space="preserve">缺陷责任期的具体期限：</w:t>
      </w:r>
      <w:r>
        <w:rPr>
          <w:rFonts w:hint="eastAsia" w:ascii="宋体" w:hAnsi="宋体"/>
          <w:szCs w:val="21"/>
          <w:u w:val="single"/>
        </w:rPr>
        <w:t xml:space="preserve">24个月。</w:t>
      </w:r>
      <w:r/>
    </w:p>
    <w:p>
      <w:pPr>
        <w:ind w:firstLine="420"/>
        <w:spacing w:line="360" w:lineRule="auto"/>
        <w:rPr>
          <w:rFonts w:hint="eastAsia" w:ascii="宋体" w:hAnsi="宋体"/>
          <w:szCs w:val="21"/>
        </w:rPr>
      </w:pPr>
      <w:r>
        <w:rPr>
          <w:rFonts w:hint="eastAsia" w:ascii="宋体" w:hAnsi="宋体"/>
          <w:szCs w:val="21"/>
        </w:rPr>
        <w:t xml:space="preserve">15.2质量保证金</w:t>
      </w:r>
      <w:r/>
    </w:p>
    <w:p>
      <w:pPr>
        <w:ind w:firstLine="420"/>
        <w:spacing w:line="360" w:lineRule="auto"/>
        <w:rPr>
          <w:rFonts w:hint="eastAsia"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是。</w:t>
      </w:r>
      <w:r/>
    </w:p>
    <w:p>
      <w:pPr>
        <w:ind w:firstLine="420"/>
        <w:spacing w:line="360" w:lineRule="auto"/>
        <w:rPr>
          <w:rFonts w:hint="eastAsia" w:ascii="宋体" w:hAnsi="宋体"/>
          <w:szCs w:val="21"/>
        </w:rPr>
      </w:pPr>
      <w:r>
        <w:rPr>
          <w:rFonts w:hint="eastAsia" w:ascii="宋体" w:hAnsi="宋体"/>
          <w:szCs w:val="21"/>
        </w:rPr>
        <w:t xml:space="preserve">15.3承包人提供质量保证金的方式</w:t>
      </w:r>
      <w:r/>
    </w:p>
    <w:p>
      <w:pPr>
        <w:ind w:firstLine="420"/>
        <w:spacing w:line="360" w:lineRule="auto"/>
        <w:rPr>
          <w:rFonts w:hint="eastAsia" w:ascii="宋体" w:hAnsi="宋体"/>
          <w:szCs w:val="21"/>
        </w:rPr>
      </w:pPr>
      <w:r>
        <w:rPr>
          <w:rFonts w:hint="eastAsia" w:ascii="宋体" w:hAnsi="宋体"/>
          <w:szCs w:val="21"/>
        </w:rPr>
        <w:t xml:space="preserve">质量保证金采用以下第</w:t>
      </w:r>
      <w:r>
        <w:rPr>
          <w:rFonts w:hint="eastAsia" w:ascii="宋体" w:hAnsi="宋体"/>
          <w:szCs w:val="21"/>
          <w:u w:val="single"/>
        </w:rPr>
        <w:t xml:space="preserve">（2）</w:t>
      </w:r>
      <w:r>
        <w:rPr>
          <w:rFonts w:hint="eastAsia" w:ascii="宋体" w:hAnsi="宋体"/>
          <w:szCs w:val="21"/>
        </w:rPr>
        <w:t xml:space="preserve">种方式：</w:t>
      </w:r>
      <w:r/>
    </w:p>
    <w:p>
      <w:pPr>
        <w:ind w:firstLine="420"/>
        <w:spacing w:line="360" w:lineRule="auto"/>
        <w:rPr>
          <w:rFonts w:hint="eastAsia" w:ascii="宋体" w:hAnsi="宋体"/>
          <w:szCs w:val="21"/>
        </w:rPr>
      </w:pPr>
      <w:r>
        <w:rPr>
          <w:rFonts w:hint="eastAsia" w:ascii="宋体" w:hAnsi="宋体"/>
          <w:szCs w:val="21"/>
        </w:rPr>
        <w:t xml:space="preserve">（1）质量保证金保函，保证金额为：</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3</w:t>
      </w:r>
      <w:r>
        <w:rPr>
          <w:rFonts w:hint="eastAsia" w:ascii="宋体" w:hAnsi="宋体"/>
          <w:szCs w:val="21"/>
        </w:rPr>
        <w:t xml:space="preserve">%的工程款；</w:t>
      </w:r>
      <w:r/>
    </w:p>
    <w:p>
      <w:pPr>
        <w:ind w:firstLine="420"/>
        <w:spacing w:line="360" w:lineRule="auto"/>
        <w:rPr>
          <w:rFonts w:hint="eastAsia" w:ascii="宋体" w:hAnsi="宋体"/>
          <w:szCs w:val="21"/>
        </w:rPr>
      </w:pPr>
      <w:r>
        <w:rPr>
          <w:rFonts w:hint="eastAsia" w:ascii="宋体" w:hAnsi="宋体"/>
          <w:szCs w:val="21"/>
        </w:rPr>
        <w:t xml:space="preserve">（3）其他方式：</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15.3.1质量保证金的扣留</w:t>
      </w:r>
      <w:r/>
    </w:p>
    <w:p>
      <w:pPr>
        <w:ind w:firstLine="420"/>
        <w:spacing w:line="360" w:lineRule="auto"/>
        <w:rPr>
          <w:rFonts w:hint="eastAsia" w:ascii="宋体" w:hAnsi="宋体"/>
          <w:bCs/>
          <w:szCs w:val="21"/>
        </w:rPr>
      </w:pPr>
      <w:r>
        <w:rPr>
          <w:rFonts w:hint="eastAsia" w:ascii="宋体" w:hAnsi="宋体"/>
          <w:bCs/>
          <w:szCs w:val="21"/>
        </w:rPr>
        <w:t xml:space="preserve">质量保证金的扣留采取以下第</w:t>
      </w:r>
      <w:r>
        <w:rPr>
          <w:rFonts w:hint="eastAsia" w:ascii="宋体" w:hAnsi="宋体"/>
          <w:bCs/>
          <w:szCs w:val="21"/>
          <w:u w:val="single"/>
        </w:rPr>
        <w:t xml:space="preserve">（2）</w:t>
      </w:r>
      <w:r>
        <w:rPr>
          <w:rFonts w:hint="eastAsia" w:ascii="宋体" w:hAnsi="宋体"/>
          <w:bCs/>
          <w:szCs w:val="21"/>
        </w:rPr>
        <w:t xml:space="preserve">种方式：</w:t>
      </w:r>
      <w:r/>
    </w:p>
    <w:p>
      <w:pPr>
        <w:ind w:firstLine="420"/>
        <w:spacing w:line="360" w:lineRule="auto"/>
        <w:rPr>
          <w:rFonts w:hint="eastAsia" w:ascii="宋体" w:hAnsi="宋体"/>
          <w:szCs w:val="21"/>
        </w:rPr>
      </w:pPr>
      <w:r>
        <w:rPr>
          <w:rFonts w:hint="eastAsia" w:ascii="宋体" w:hAnsi="宋体"/>
          <w:bCs/>
          <w:szCs w:val="21"/>
        </w:rPr>
        <w:t xml:space="preserve">（1）在支付工程进度款时逐次扣留，在此情形下，质量保证金的计算基数不包括预付款的</w:t>
      </w:r>
      <w:r>
        <w:rPr>
          <w:rFonts w:hint="eastAsia" w:ascii="宋体" w:hAnsi="宋体"/>
          <w:szCs w:val="21"/>
        </w:rPr>
        <w:t xml:space="preserve">支付、扣回以及价格调整的金额；</w:t>
      </w:r>
      <w:r/>
    </w:p>
    <w:p>
      <w:pPr>
        <w:ind w:firstLine="420"/>
        <w:spacing w:line="360" w:lineRule="auto"/>
        <w:rPr>
          <w:rFonts w:hint="eastAsia" w:ascii="宋体" w:hAnsi="宋体"/>
          <w:szCs w:val="21"/>
        </w:rPr>
      </w:pPr>
      <w:r>
        <w:rPr>
          <w:rFonts w:hint="eastAsia" w:ascii="宋体" w:hAnsi="宋体"/>
          <w:szCs w:val="21"/>
        </w:rPr>
        <w:t xml:space="preserve">（2）工程竣工结算时一次性扣留质量保证金；</w:t>
      </w:r>
      <w:r/>
    </w:p>
    <w:p>
      <w:pPr>
        <w:ind w:firstLine="420"/>
        <w:spacing w:line="360" w:lineRule="auto"/>
        <w:rPr>
          <w:rFonts w:hint="eastAsia" w:ascii="宋体" w:hAnsi="宋体"/>
          <w:szCs w:val="21"/>
        </w:rPr>
      </w:pPr>
      <w:r>
        <w:rPr>
          <w:rFonts w:hint="eastAsia" w:ascii="宋体" w:hAnsi="宋体"/>
          <w:szCs w:val="21"/>
        </w:rPr>
        <w:t xml:space="preserve">（3）其他扣留方式：</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关于质量保证金的补充约定：</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15.4保修</w:t>
      </w:r>
      <w:r/>
    </w:p>
    <w:p>
      <w:pPr>
        <w:ind w:firstLine="420"/>
        <w:spacing w:line="360" w:lineRule="auto"/>
        <w:rPr>
          <w:rFonts w:hint="eastAsia" w:ascii="宋体" w:hAnsi="宋体"/>
          <w:szCs w:val="21"/>
        </w:rPr>
      </w:pPr>
      <w:r>
        <w:rPr>
          <w:rFonts w:hint="eastAsia" w:ascii="宋体" w:hAnsi="宋体"/>
          <w:szCs w:val="21"/>
        </w:rPr>
        <w:t xml:space="preserve">15.4.1保修责任</w:t>
      </w:r>
      <w:r/>
    </w:p>
    <w:p>
      <w:pPr>
        <w:ind w:firstLine="420"/>
        <w:spacing w:line="360" w:lineRule="auto"/>
        <w:rPr>
          <w:rFonts w:hint="eastAsia" w:ascii="宋体" w:hAnsi="宋体"/>
          <w:szCs w:val="21"/>
          <w:u w:val="single"/>
        </w:rPr>
      </w:pPr>
      <w:r>
        <w:rPr>
          <w:rFonts w:hint="eastAsia" w:ascii="宋体" w:hAnsi="宋体"/>
          <w:szCs w:val="21"/>
        </w:rPr>
        <w:t xml:space="preserve">工程保修期为：</w:t>
      </w:r>
      <w:r>
        <w:rPr>
          <w:rFonts w:hint="eastAsia" w:ascii="宋体" w:hAnsi="宋体"/>
          <w:szCs w:val="21"/>
          <w:u w:val="single"/>
        </w:rPr>
        <w:t xml:space="preserve">按国家相关规定执行。</w:t>
      </w:r>
      <w:r/>
    </w:p>
    <w:p>
      <w:pPr>
        <w:ind w:firstLine="420"/>
        <w:spacing w:line="360" w:lineRule="auto"/>
        <w:rPr>
          <w:rFonts w:hint="eastAsia" w:ascii="宋体" w:hAnsi="宋体"/>
          <w:szCs w:val="21"/>
        </w:rPr>
      </w:pPr>
      <w:r>
        <w:rPr>
          <w:rFonts w:hint="eastAsia" w:ascii="宋体" w:hAnsi="宋体"/>
          <w:szCs w:val="21"/>
        </w:rPr>
        <w:t xml:space="preserve">15.4.2修复通知</w:t>
      </w:r>
      <w:r/>
    </w:p>
    <w:p>
      <w:pPr>
        <w:ind w:firstLine="420"/>
        <w:spacing w:line="360" w:lineRule="auto"/>
        <w:rPr>
          <w:rFonts w:hint="eastAsia" w:ascii="宋体" w:hAnsi="宋体"/>
          <w:szCs w:val="21"/>
          <w:u w:val="single"/>
        </w:rPr>
      </w:pPr>
      <w:r>
        <w:rPr>
          <w:rFonts w:hint="eastAsia" w:ascii="宋体" w:hAnsi="宋体"/>
          <w:szCs w:val="21"/>
        </w:rPr>
        <w:t xml:space="preserve">承包人收到保修通知并到达工程现场的合理时间：</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16.违约</w:t>
      </w:r>
      <w:r/>
    </w:p>
    <w:p>
      <w:pPr>
        <w:ind w:firstLine="420"/>
        <w:spacing w:line="360" w:lineRule="auto"/>
        <w:rPr>
          <w:rFonts w:hint="eastAsia" w:ascii="宋体" w:hAnsi="宋体"/>
          <w:szCs w:val="21"/>
        </w:rPr>
      </w:pPr>
      <w:r>
        <w:rPr>
          <w:rFonts w:hint="eastAsia" w:ascii="宋体" w:hAnsi="宋体"/>
          <w:szCs w:val="21"/>
        </w:rPr>
        <w:t xml:space="preserve">16.1发包人违约</w:t>
      </w:r>
      <w:r/>
    </w:p>
    <w:p>
      <w:pPr>
        <w:ind w:firstLine="420"/>
        <w:spacing w:line="360" w:lineRule="auto"/>
        <w:rPr>
          <w:rFonts w:hint="eastAsia" w:ascii="宋体" w:hAnsi="宋体"/>
          <w:szCs w:val="21"/>
        </w:rPr>
      </w:pPr>
      <w:r>
        <w:rPr>
          <w:rFonts w:hint="eastAsia" w:ascii="宋体" w:hAnsi="宋体"/>
          <w:szCs w:val="21"/>
        </w:rPr>
        <w:t xml:space="preserve">16.1.1发包人违约的情形</w:t>
      </w:r>
      <w:r/>
    </w:p>
    <w:p>
      <w:pPr>
        <w:ind w:firstLine="420"/>
        <w:spacing w:line="360" w:lineRule="auto"/>
        <w:rPr>
          <w:rFonts w:hint="eastAsia" w:ascii="宋体" w:hAnsi="宋体"/>
          <w:szCs w:val="21"/>
          <w:u w:val="single"/>
        </w:rPr>
      </w:pPr>
      <w:r>
        <w:rPr>
          <w:rFonts w:hint="eastAsia" w:ascii="宋体" w:hAnsi="宋体"/>
          <w:szCs w:val="21"/>
        </w:rPr>
        <w:t xml:space="preserve">发包人违约的其他情形：</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16.1.2发包人违约的责任</w:t>
      </w:r>
      <w:r/>
    </w:p>
    <w:p>
      <w:pPr>
        <w:ind w:firstLine="420"/>
        <w:spacing w:line="360" w:lineRule="auto"/>
        <w:rPr>
          <w:rFonts w:hint="eastAsia" w:ascii="宋体" w:hAnsi="宋体"/>
          <w:szCs w:val="21"/>
        </w:rPr>
      </w:pPr>
      <w:r>
        <w:rPr>
          <w:rFonts w:hint="eastAsia" w:ascii="宋体" w:hAnsi="宋体"/>
          <w:szCs w:val="21"/>
        </w:rPr>
        <w:t xml:space="preserve">发包人违约责任的承担方式和计算方法：</w:t>
      </w:r>
      <w:r>
        <w:rPr>
          <w:rFonts w:hint="eastAsia" w:ascii="宋体" w:hAnsi="宋体"/>
          <w:szCs w:val="21"/>
          <w:u w:val="single"/>
        </w:rPr>
        <w:t xml:space="preserve">双方另行协商。</w:t>
      </w:r>
      <w:r/>
    </w:p>
    <w:p>
      <w:pPr>
        <w:ind w:firstLine="420"/>
        <w:spacing w:line="360" w:lineRule="auto"/>
        <w:rPr>
          <w:rFonts w:hint="eastAsia" w:ascii="宋体" w:hAnsi="宋体"/>
          <w:szCs w:val="21"/>
        </w:rPr>
      </w:pPr>
      <w:r>
        <w:rPr>
          <w:rFonts w:hint="eastAsia" w:ascii="宋体" w:hAnsi="宋体"/>
          <w:szCs w:val="21"/>
        </w:rPr>
        <w:t xml:space="preserve">16.1.3因发包人违约解除合同</w:t>
      </w:r>
      <w:r/>
    </w:p>
    <w:p>
      <w:pPr>
        <w:ind w:firstLine="420"/>
        <w:spacing w:line="360" w:lineRule="auto"/>
        <w:rPr>
          <w:rFonts w:hint="eastAsia" w:ascii="宋体" w:hAnsi="宋体"/>
          <w:szCs w:val="21"/>
        </w:rPr>
      </w:pPr>
      <w:r>
        <w:rPr>
          <w:rFonts w:hint="eastAsia" w:ascii="宋体" w:hAnsi="宋体"/>
          <w:szCs w:val="21"/>
        </w:rPr>
        <w:t xml:space="preserve">承包人按16.1.1项〔发包人违约的情形〕约定暂停施工满</w:t>
      </w:r>
      <w:r>
        <w:rPr>
          <w:rFonts w:hint="eastAsia" w:ascii="宋体" w:hAnsi="宋体"/>
          <w:szCs w:val="21"/>
          <w:u w:val="single"/>
        </w:rPr>
        <w:t xml:space="preserve">60</w:t>
      </w:r>
      <w:r>
        <w:rPr>
          <w:rFonts w:hint="eastAsia" w:ascii="宋体" w:hAnsi="宋体"/>
          <w:szCs w:val="21"/>
        </w:rPr>
        <w:t xml:space="preserve">天后发包人仍不纠正其违约行为并致使合同目的不能实现的，承包人有权解除合同。</w:t>
      </w:r>
      <w:r/>
    </w:p>
    <w:p>
      <w:pPr>
        <w:ind w:firstLine="420"/>
        <w:spacing w:line="360" w:lineRule="auto"/>
        <w:rPr>
          <w:rFonts w:hint="eastAsia" w:ascii="宋体" w:hAnsi="宋体"/>
          <w:szCs w:val="21"/>
        </w:rPr>
      </w:pPr>
      <w:r>
        <w:rPr>
          <w:rFonts w:hint="eastAsia" w:ascii="宋体" w:hAnsi="宋体"/>
          <w:szCs w:val="21"/>
        </w:rPr>
        <w:t xml:space="preserve">16.2承包人违约</w:t>
      </w:r>
      <w:r/>
    </w:p>
    <w:p>
      <w:pPr>
        <w:ind w:firstLine="420"/>
        <w:spacing w:line="360" w:lineRule="auto"/>
        <w:rPr>
          <w:rFonts w:hint="eastAsia" w:ascii="宋体" w:hAnsi="宋体"/>
          <w:szCs w:val="21"/>
        </w:rPr>
      </w:pPr>
      <w:r>
        <w:rPr>
          <w:rFonts w:hint="eastAsia" w:ascii="宋体" w:hAnsi="宋体"/>
          <w:szCs w:val="21"/>
        </w:rPr>
        <w:t xml:space="preserve">16.2.1承包人违约的情形</w:t>
      </w:r>
      <w:r/>
    </w:p>
    <w:p>
      <w:pPr>
        <w:ind w:firstLine="420"/>
        <w:spacing w:line="360" w:lineRule="auto"/>
        <w:rPr>
          <w:rFonts w:hint="eastAsia" w:ascii="宋体" w:hAnsi="宋体"/>
          <w:szCs w:val="21"/>
        </w:rPr>
      </w:pPr>
      <w:r>
        <w:rPr>
          <w:rFonts w:hint="eastAsia" w:ascii="宋体" w:hAnsi="宋体"/>
          <w:szCs w:val="21"/>
        </w:rPr>
        <w:t xml:space="preserve">承包人违约的其他情形：</w:t>
      </w:r>
      <w:r>
        <w:rPr>
          <w:rFonts w:hint="eastAsia" w:ascii="宋体" w:hAnsi="宋体"/>
          <w:szCs w:val="21"/>
          <w:u w:val="single"/>
        </w:rPr>
        <w:t xml:space="preserve">工程质量必须达到合同约定的质量标准以及响应文件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firstLine="420"/>
        <w:spacing w:line="360" w:lineRule="auto"/>
        <w:rPr>
          <w:rFonts w:hint="eastAsia" w:ascii="宋体" w:hAnsi="宋体"/>
          <w:szCs w:val="21"/>
          <w:u w:val="single"/>
        </w:rPr>
      </w:pPr>
      <w:r>
        <w:rPr>
          <w:rFonts w:hint="eastAsia" w:ascii="宋体" w:hAnsi="宋体"/>
          <w:szCs w:val="21"/>
          <w:u w:val="single"/>
        </w:rPr>
        <w:t xml:space="preserve">承包人在施工各阶段违反本合同的约定应当支付给发包人的违约金，发包人按照专用条款26条付款时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firstLine="420"/>
        <w:spacing w:line="360" w:lineRule="auto"/>
        <w:rPr>
          <w:rFonts w:hint="eastAsia" w:ascii="宋体" w:hAnsi="宋体"/>
          <w:szCs w:val="21"/>
        </w:rPr>
      </w:pPr>
      <w:r>
        <w:rPr>
          <w:rFonts w:hint="eastAsia" w:ascii="宋体" w:hAnsi="宋体"/>
          <w:szCs w:val="21"/>
        </w:rPr>
        <w:t xml:space="preserve">双方约定的承包人其他违约责任：</w:t>
      </w:r>
      <w:r/>
    </w:p>
    <w:p>
      <w:pPr>
        <w:ind w:firstLine="420"/>
        <w:spacing w:line="360" w:lineRule="auto"/>
        <w:rPr>
          <w:rFonts w:hint="eastAsia" w:ascii="宋体" w:hAnsi="宋体"/>
          <w:szCs w:val="21"/>
          <w:u w:val="single"/>
        </w:rPr>
      </w:pPr>
      <w:r>
        <w:rPr>
          <w:rFonts w:hint="eastAsia" w:ascii="宋体" w:hAnsi="宋体"/>
          <w:szCs w:val="21"/>
          <w:u w:val="single"/>
        </w:rPr>
        <w:t xml:space="preserve">①接到监理工程师的开工令后，承包人无正当理由推迟开工的，每拖延1日历天须向发包人支付1万元的违约金。</w:t>
      </w:r>
      <w:r/>
    </w:p>
    <w:p>
      <w:pPr>
        <w:ind w:firstLine="420"/>
        <w:spacing w:line="360" w:lineRule="auto"/>
        <w:rPr>
          <w:rFonts w:hint="eastAsia" w:ascii="宋体" w:hAnsi="宋体"/>
          <w:szCs w:val="21"/>
          <w:u w:val="single"/>
        </w:rPr>
      </w:pPr>
      <w:r>
        <w:rPr>
          <w:rFonts w:hint="eastAsia" w:ascii="宋体" w:hAnsi="宋体"/>
          <w:szCs w:val="21"/>
          <w:u w:val="single"/>
        </w:rPr>
        <w:t xml:space="preserve">②承包人在响应前，应当了解以下情况：</w:t>
      </w:r>
      <w:r/>
    </w:p>
    <w:p>
      <w:pPr>
        <w:ind w:firstLine="420"/>
        <w:spacing w:line="360" w:lineRule="auto"/>
        <w:rPr>
          <w:rFonts w:hint="eastAsia" w:ascii="宋体" w:hAnsi="宋体"/>
          <w:szCs w:val="21"/>
          <w:u w:val="single"/>
        </w:rPr>
      </w:pPr>
      <w:r>
        <w:rPr>
          <w:rFonts w:hint="eastAsia" w:ascii="宋体" w:hAnsi="宋体"/>
          <w:szCs w:val="21"/>
          <w:u w:val="single"/>
        </w:rPr>
        <w:t xml:space="preserve">a.实施和完成本合同工程及缺陷修复的工作范围、性质和所需要的材料采购和加工；</w:t>
      </w:r>
      <w:r/>
    </w:p>
    <w:p>
      <w:pPr>
        <w:ind w:firstLine="420"/>
        <w:spacing w:line="360" w:lineRule="auto"/>
        <w:rPr>
          <w:rFonts w:hint="eastAsia" w:ascii="宋体" w:hAnsi="宋体"/>
          <w:szCs w:val="21"/>
          <w:u w:val="single"/>
        </w:rPr>
      </w:pPr>
      <w:r>
        <w:rPr>
          <w:rFonts w:hint="eastAsia" w:ascii="宋体" w:hAnsi="宋体"/>
          <w:szCs w:val="21"/>
          <w:u w:val="single"/>
        </w:rPr>
        <w:t xml:space="preserve">b.进场道路和水、电、食宿供应条件；</w:t>
      </w:r>
      <w:r/>
    </w:p>
    <w:p>
      <w:pPr>
        <w:ind w:firstLine="420"/>
        <w:spacing w:line="360" w:lineRule="auto"/>
        <w:rPr>
          <w:rFonts w:hint="eastAsia" w:ascii="宋体" w:hAnsi="宋体"/>
          <w:szCs w:val="21"/>
          <w:u w:val="single"/>
        </w:rPr>
      </w:pPr>
      <w:r>
        <w:rPr>
          <w:rFonts w:hint="eastAsia" w:ascii="宋体" w:hAnsi="宋体"/>
          <w:szCs w:val="21"/>
          <w:u w:val="single"/>
        </w:rPr>
        <w:t xml:space="preserve">c.承包人已取得对工程施工有影响或起作用的风险、意外等必要的资料。</w:t>
      </w:r>
      <w:r/>
    </w:p>
    <w:p>
      <w:pPr>
        <w:ind w:firstLine="420"/>
        <w:spacing w:line="360" w:lineRule="auto"/>
        <w:rPr>
          <w:rFonts w:hint="eastAsia" w:ascii="宋体" w:hAnsi="宋体"/>
          <w:szCs w:val="21"/>
          <w:u w:val="single"/>
        </w:rPr>
      </w:pPr>
      <w:r>
        <w:rPr>
          <w:rFonts w:hint="eastAsia" w:ascii="宋体" w:hAnsi="宋体"/>
          <w:szCs w:val="21"/>
          <w:u w:val="single"/>
        </w:rPr>
        <w:t xml:space="preserve">承包人应采取各种合理的预防措施，保证工程在合同约定的工期内完成，若由此产生工期延误不予顺延，给发包人造成的损失，应由承包人予以赔偿。</w:t>
      </w:r>
      <w:r/>
    </w:p>
    <w:p>
      <w:pPr>
        <w:ind w:firstLine="420"/>
        <w:spacing w:line="360" w:lineRule="auto"/>
        <w:rPr>
          <w:rFonts w:hint="eastAsia" w:ascii="宋体" w:hAnsi="宋体"/>
          <w:szCs w:val="21"/>
        </w:rPr>
      </w:pPr>
      <w:r>
        <w:rPr>
          <w:rFonts w:hint="eastAsia" w:ascii="宋体" w:hAnsi="宋体"/>
          <w:szCs w:val="21"/>
        </w:rPr>
        <w:t xml:space="preserve">16.2.2承包人违约的责任</w:t>
      </w:r>
      <w:r/>
    </w:p>
    <w:p>
      <w:pPr>
        <w:ind w:firstLine="420"/>
        <w:spacing w:line="360" w:lineRule="auto"/>
        <w:rPr>
          <w:rFonts w:hint="eastAsia" w:ascii="宋体" w:hAnsi="宋体"/>
          <w:szCs w:val="21"/>
          <w:u w:val="single"/>
        </w:rPr>
      </w:pPr>
      <w:r>
        <w:rPr>
          <w:rFonts w:hint="eastAsia" w:ascii="宋体" w:hAnsi="宋体"/>
          <w:szCs w:val="21"/>
        </w:rPr>
        <w:t xml:space="preserve">承包人违约责任的承担方式和计算方法：</w:t>
      </w:r>
      <w:r>
        <w:rPr>
          <w:rFonts w:hint="eastAsia" w:ascii="宋体" w:hAnsi="宋体"/>
          <w:szCs w:val="21"/>
          <w:u w:val="single"/>
        </w:rPr>
        <w:t xml:space="preserve">A、工期延误：如承包人未能完成施工进度计划工作量的80%，发包人有权将其中部分工程委托其他人员进行施工或停止支付工程款，由此产生的费用加收10%的管理费后从承包人的合同款内扣除。</w:t>
      </w:r>
      <w:r/>
    </w:p>
    <w:p>
      <w:pPr>
        <w:ind w:firstLine="420"/>
        <w:spacing w:line="360" w:lineRule="auto"/>
        <w:rPr>
          <w:rFonts w:hint="eastAsia" w:ascii="宋体" w:hAnsi="宋体"/>
          <w:szCs w:val="21"/>
          <w:u w:val="single"/>
        </w:rPr>
      </w:pPr>
      <w:r>
        <w:rPr>
          <w:rFonts w:hint="eastAsia" w:ascii="宋体" w:hAnsi="宋体"/>
          <w:szCs w:val="21"/>
          <w:u w:val="single"/>
        </w:rPr>
        <w:t xml:space="preserve">B、质量问题：工程质量应符合国家验收规范，若质量未达到要求，承包人应进行整改，返工合格后，发包人有权在承包人工程结算款中扣除由此而发给发包人而造成的经济损失。</w:t>
      </w:r>
      <w:r/>
    </w:p>
    <w:p>
      <w:pPr>
        <w:ind w:firstLine="420"/>
        <w:spacing w:line="360" w:lineRule="auto"/>
        <w:rPr>
          <w:rFonts w:hint="eastAsia" w:ascii="宋体" w:hAnsi="宋体"/>
          <w:szCs w:val="21"/>
          <w:u w:val="single"/>
        </w:rPr>
      </w:pPr>
      <w:r>
        <w:rPr>
          <w:rFonts w:hint="eastAsia" w:ascii="宋体" w:hAnsi="宋体"/>
          <w:szCs w:val="21"/>
          <w:u w:val="single"/>
        </w:rPr>
        <w:t xml:space="preserve">C、因承包人原因导致技术文件（包括竣工图纸、签证等）未能按约定时间提交，每迟一天，发包人在支付给承包人的工程款内扣除1000元的违约金。同时并不解除承包人继续交付上述技术文件的义务。</w:t>
      </w:r>
      <w:r/>
    </w:p>
    <w:p>
      <w:pPr>
        <w:ind w:firstLine="420"/>
        <w:spacing w:line="360" w:lineRule="auto"/>
        <w:rPr>
          <w:rFonts w:hint="eastAsia" w:ascii="宋体" w:hAnsi="宋体"/>
          <w:szCs w:val="21"/>
          <w:u w:val="single"/>
        </w:rPr>
      </w:pPr>
      <w:r>
        <w:rPr>
          <w:rFonts w:hint="eastAsia" w:ascii="宋体" w:hAnsi="宋体"/>
          <w:szCs w:val="21"/>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w:t>
      </w:r>
      <w:r>
        <w:rPr>
          <w:rFonts w:hint="eastAsia" w:ascii="宋体" w:hAnsi="宋体" w:cs="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16.2.3因承包人违约解除合同</w:t>
      </w:r>
      <w:r/>
    </w:p>
    <w:p>
      <w:pPr>
        <w:ind w:firstLine="420"/>
        <w:spacing w:line="360" w:lineRule="auto"/>
        <w:rPr>
          <w:rFonts w:hint="eastAsia" w:ascii="宋体" w:hAnsi="宋体"/>
          <w:szCs w:val="21"/>
          <w:u w:val="single"/>
        </w:rPr>
      </w:pPr>
      <w:r>
        <w:rPr>
          <w:rFonts w:hint="eastAsia" w:ascii="宋体" w:hAnsi="宋体"/>
          <w:szCs w:val="21"/>
        </w:rPr>
        <w:t xml:space="preserve">关于承包人违约解除合同的特别约定：</w:t>
      </w:r>
      <w:r>
        <w:rPr>
          <w:rFonts w:hint="eastAsia" w:ascii="宋体" w:hAnsi="宋体"/>
          <w:szCs w:val="21"/>
          <w:u w:val="single"/>
        </w:rPr>
        <w:t xml:space="preserve">在本合同解除后，承包人必须在5天内无条件退场。发包人将按承包人已完成合格工程量的60%给予结算，承包人并承担由此而给发包方造成的一切损失。</w:t>
      </w:r>
      <w:r/>
    </w:p>
    <w:p>
      <w:pPr>
        <w:ind w:firstLine="420"/>
        <w:spacing w:line="360" w:lineRule="auto"/>
        <w:rPr>
          <w:rFonts w:hint="eastAsia" w:ascii="宋体" w:hAnsi="宋体"/>
          <w:szCs w:val="21"/>
          <w:u w:val="single"/>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根据监理、跟踪审计出具的报告结算给承包人。</w:t>
      </w:r>
      <w:r/>
    </w:p>
    <w:p>
      <w:pPr>
        <w:ind w:firstLine="420"/>
        <w:spacing w:line="360" w:lineRule="auto"/>
        <w:rPr>
          <w:rFonts w:hint="eastAsia" w:ascii="宋体" w:hAnsi="宋体"/>
          <w:szCs w:val="21"/>
        </w:rPr>
      </w:pPr>
      <w:r>
        <w:rPr>
          <w:rFonts w:hint="eastAsia" w:ascii="宋体" w:hAnsi="宋体"/>
          <w:szCs w:val="21"/>
        </w:rPr>
        <w:t xml:space="preserve">17.不可抗力</w:t>
      </w:r>
      <w:r/>
    </w:p>
    <w:p>
      <w:pPr>
        <w:ind w:firstLine="420"/>
        <w:spacing w:line="360" w:lineRule="auto"/>
        <w:rPr>
          <w:rFonts w:hint="eastAsia" w:ascii="宋体" w:hAnsi="宋体"/>
          <w:szCs w:val="21"/>
        </w:rPr>
      </w:pPr>
      <w:r>
        <w:rPr>
          <w:rFonts w:hint="eastAsia" w:ascii="宋体" w:hAnsi="宋体"/>
          <w:szCs w:val="21"/>
        </w:rPr>
        <w:t xml:space="preserve">17.1不可抗力的确认</w:t>
      </w:r>
      <w:r/>
    </w:p>
    <w:p>
      <w:pPr>
        <w:ind w:firstLine="420"/>
        <w:spacing w:line="360" w:lineRule="auto"/>
        <w:rPr>
          <w:rFonts w:hint="eastAsia" w:ascii="宋体" w:hAnsi="宋体"/>
          <w:szCs w:val="21"/>
          <w:u w:val="single"/>
        </w:rPr>
      </w:pPr>
      <w:r>
        <w:rPr>
          <w:rFonts w:hint="eastAsia" w:ascii="宋体" w:hAnsi="宋体"/>
          <w:szCs w:val="21"/>
        </w:rPr>
        <w:t xml:space="preserve">除通用合同条款约定的不可抗力事件之外，视为不可抗力的其他情形：</w:t>
      </w:r>
      <w:r>
        <w:rPr>
          <w:rFonts w:hint="eastAsia" w:ascii="宋体" w:hAnsi="宋体"/>
          <w:szCs w:val="21"/>
          <w:u w:val="single"/>
        </w:rPr>
        <w:t xml:space="preserve">按省级有关部门的规定执行。</w:t>
      </w:r>
      <w:r/>
    </w:p>
    <w:p>
      <w:pPr>
        <w:ind w:firstLine="420"/>
        <w:spacing w:line="360" w:lineRule="auto"/>
        <w:rPr>
          <w:rFonts w:hint="eastAsia" w:ascii="宋体" w:hAnsi="宋体"/>
          <w:szCs w:val="21"/>
        </w:rPr>
      </w:pPr>
      <w:r>
        <w:rPr>
          <w:rFonts w:hint="eastAsia" w:ascii="宋体" w:hAnsi="宋体"/>
          <w:szCs w:val="21"/>
        </w:rPr>
        <w:t xml:space="preserve">17.2因不可抗力解除合同</w:t>
      </w:r>
      <w:r/>
    </w:p>
    <w:p>
      <w:pPr>
        <w:ind w:firstLine="420"/>
        <w:spacing w:line="360" w:lineRule="auto"/>
        <w:rPr>
          <w:rFonts w:hint="eastAsia" w:ascii="宋体" w:hAnsi="宋体"/>
          <w:szCs w:val="21"/>
        </w:rPr>
      </w:pPr>
      <w:r>
        <w:rPr>
          <w:rFonts w:hint="eastAsia" w:ascii="宋体" w:hAnsi="宋体"/>
          <w:szCs w:val="21"/>
        </w:rPr>
        <w:t xml:space="preserve">合同解除后，发包人应在商定或确定发包人应支付款项后</w:t>
      </w:r>
      <w:r>
        <w:rPr>
          <w:rFonts w:hint="eastAsia" w:ascii="宋体" w:hAnsi="宋体"/>
          <w:szCs w:val="21"/>
          <w:u w:val="single"/>
        </w:rPr>
        <w:t xml:space="preserve"> 28 </w:t>
      </w:r>
      <w:r>
        <w:rPr>
          <w:rFonts w:hint="eastAsia" w:ascii="宋体" w:hAnsi="宋体"/>
          <w:szCs w:val="21"/>
        </w:rPr>
        <w:t xml:space="preserve">天内完成款项的支付。</w:t>
      </w:r>
      <w:r/>
    </w:p>
    <w:p>
      <w:pPr>
        <w:ind w:firstLine="420"/>
        <w:spacing w:line="360" w:lineRule="auto"/>
        <w:rPr>
          <w:rFonts w:hint="eastAsia" w:ascii="宋体" w:hAnsi="宋体"/>
          <w:szCs w:val="21"/>
        </w:rPr>
      </w:pPr>
      <w:r>
        <w:rPr>
          <w:rFonts w:hint="eastAsia" w:ascii="宋体" w:hAnsi="宋体"/>
          <w:szCs w:val="21"/>
        </w:rPr>
        <w:t xml:space="preserve">18.保险</w:t>
      </w:r>
      <w:r/>
    </w:p>
    <w:p>
      <w:pPr>
        <w:ind w:firstLine="420"/>
        <w:spacing w:line="360" w:lineRule="auto"/>
        <w:rPr>
          <w:rFonts w:hint="eastAsia" w:ascii="宋体" w:hAnsi="宋体"/>
          <w:szCs w:val="21"/>
        </w:rPr>
      </w:pPr>
      <w:r>
        <w:rPr>
          <w:rFonts w:hint="eastAsia" w:ascii="宋体" w:hAnsi="宋体"/>
          <w:szCs w:val="21"/>
        </w:rPr>
        <w:t xml:space="preserve">18.1工程保险</w:t>
      </w:r>
      <w:r/>
    </w:p>
    <w:p>
      <w:pPr>
        <w:ind w:firstLine="420"/>
        <w:spacing w:line="360" w:lineRule="auto"/>
        <w:rPr>
          <w:rFonts w:hint="eastAsia" w:ascii="宋体" w:hAnsi="宋体"/>
          <w:szCs w:val="21"/>
          <w:u w:val="single"/>
        </w:rPr>
      </w:pPr>
      <w:r>
        <w:rPr>
          <w:rFonts w:hint="eastAsia" w:ascii="宋体" w:hAnsi="宋体"/>
          <w:szCs w:val="21"/>
        </w:rPr>
        <w:t xml:space="preserve">关于工程保险的特别约定：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18.2其他保险</w:t>
      </w:r>
      <w:r/>
    </w:p>
    <w:p>
      <w:pPr>
        <w:ind w:firstLine="420"/>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承包人是否应为其施工设备等办理财产保险：</w:t>
      </w:r>
      <w:r>
        <w:rPr>
          <w:rFonts w:hint="eastAsia" w:ascii="宋体" w:hAnsi="宋体"/>
          <w:szCs w:val="21"/>
          <w:u w:val="single"/>
        </w:rPr>
        <w:t xml:space="preserve">由承包人自行考虑。</w:t>
      </w:r>
      <w:r/>
    </w:p>
    <w:p>
      <w:pPr>
        <w:ind w:firstLine="420"/>
        <w:spacing w:line="360" w:lineRule="auto"/>
        <w:rPr>
          <w:rFonts w:hint="eastAsia" w:ascii="宋体" w:hAnsi="宋体"/>
          <w:szCs w:val="21"/>
        </w:rPr>
      </w:pPr>
      <w:r>
        <w:rPr>
          <w:rFonts w:hint="eastAsia" w:ascii="宋体" w:hAnsi="宋体"/>
          <w:szCs w:val="21"/>
        </w:rPr>
        <w:t xml:space="preserve">18.3通知义务</w:t>
      </w:r>
      <w:r/>
    </w:p>
    <w:p>
      <w:pPr>
        <w:ind w:firstLine="420"/>
        <w:spacing w:line="360" w:lineRule="auto"/>
        <w:rPr>
          <w:rFonts w:hint="eastAsia" w:ascii="宋体" w:hAnsi="宋体"/>
          <w:szCs w:val="21"/>
          <w:u w:val="single"/>
        </w:rPr>
      </w:pPr>
      <w:r>
        <w:rPr>
          <w:rFonts w:hint="eastAsia" w:ascii="宋体" w:hAnsi="宋体"/>
          <w:szCs w:val="21"/>
        </w:rPr>
        <w:t xml:space="preserve">关于变更保险合同时的通知义务的约定：</w:t>
      </w:r>
      <w:r>
        <w:rPr>
          <w:rFonts w:hint="eastAsia" w:ascii="宋体" w:hAnsi="宋体"/>
          <w:szCs w:val="21"/>
          <w:u w:val="single"/>
        </w:rPr>
        <w:t xml:space="preserve">执行通用条款。</w:t>
      </w:r>
      <w:r/>
    </w:p>
    <w:p>
      <w:pPr>
        <w:ind w:firstLine="420"/>
        <w:spacing w:line="360" w:lineRule="auto"/>
        <w:rPr>
          <w:rFonts w:hint="eastAsia" w:ascii="宋体" w:hAnsi="宋体"/>
          <w:szCs w:val="21"/>
        </w:rPr>
      </w:pPr>
      <w:r>
        <w:rPr>
          <w:rFonts w:hint="eastAsia" w:ascii="宋体" w:hAnsi="宋体"/>
          <w:szCs w:val="21"/>
        </w:rPr>
        <w:t xml:space="preserve">19.争议解决</w:t>
      </w:r>
      <w:r/>
    </w:p>
    <w:p>
      <w:pPr>
        <w:ind w:firstLine="420"/>
        <w:spacing w:line="360" w:lineRule="auto"/>
        <w:rPr>
          <w:rFonts w:hint="eastAsia" w:ascii="宋体" w:hAnsi="宋体"/>
          <w:szCs w:val="21"/>
        </w:rPr>
      </w:pPr>
      <w:r>
        <w:rPr>
          <w:rFonts w:hint="eastAsia" w:ascii="宋体" w:hAnsi="宋体"/>
          <w:szCs w:val="21"/>
        </w:rPr>
        <w:t xml:space="preserve">19.1争议评审</w:t>
      </w:r>
      <w:r/>
    </w:p>
    <w:p>
      <w:pPr>
        <w:ind w:firstLine="420"/>
        <w:spacing w:line="360" w:lineRule="auto"/>
        <w:rPr>
          <w:rFonts w:hint="eastAsia" w:ascii="宋体" w:hAnsi="宋体"/>
          <w:szCs w:val="21"/>
          <w:u w:val="single"/>
        </w:rPr>
      </w:pPr>
      <w:r>
        <w:rPr>
          <w:rFonts w:hint="eastAsia" w:ascii="宋体" w:hAnsi="宋体"/>
          <w:szCs w:val="21"/>
        </w:rPr>
        <w:t xml:space="preserve">合同当事人是否同意将工程争议提交争议评审小组决定：</w:t>
      </w:r>
      <w:r>
        <w:rPr>
          <w:rFonts w:hint="eastAsia" w:ascii="宋体" w:hAnsi="宋体"/>
          <w:szCs w:val="21"/>
          <w:u w:val="single"/>
        </w:rPr>
        <w:t xml:space="preserve">不同意。</w:t>
      </w:r>
      <w:r/>
    </w:p>
    <w:p>
      <w:pPr>
        <w:ind w:firstLine="420"/>
        <w:spacing w:line="360" w:lineRule="auto"/>
        <w:rPr>
          <w:rFonts w:hint="eastAsia" w:ascii="宋体" w:hAnsi="宋体"/>
          <w:szCs w:val="21"/>
        </w:rPr>
      </w:pPr>
      <w:r>
        <w:rPr>
          <w:rFonts w:hint="eastAsia" w:ascii="宋体" w:hAnsi="宋体"/>
          <w:szCs w:val="21"/>
        </w:rPr>
        <w:t xml:space="preserve">19.2争议评审小组的确定</w:t>
      </w:r>
      <w:r/>
    </w:p>
    <w:p>
      <w:pPr>
        <w:ind w:firstLine="420"/>
        <w:spacing w:line="360" w:lineRule="auto"/>
        <w:rPr>
          <w:rFonts w:hint="eastAsia" w:ascii="宋体" w:hAnsi="宋体"/>
          <w:szCs w:val="21"/>
          <w:u w:val="single"/>
        </w:rPr>
      </w:pPr>
      <w:r>
        <w:rPr>
          <w:rFonts w:hint="eastAsia" w:ascii="宋体" w:hAnsi="宋体"/>
          <w:szCs w:val="21"/>
        </w:rPr>
        <w:t xml:space="preserve">争议评审小组成员的确定：</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选定争议评审员的期限：</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争议评审小组成员的报酬承担方式：</w:t>
      </w:r>
      <w:r>
        <w:rPr>
          <w:rFonts w:hint="eastAsia" w:ascii="宋体" w:hAnsi="宋体"/>
          <w:szCs w:val="21"/>
          <w:u w:val="single"/>
        </w:rPr>
        <w:t xml:space="preserve"> / 。</w:t>
      </w:r>
      <w:r/>
    </w:p>
    <w:p>
      <w:pPr>
        <w:ind w:firstLine="420"/>
        <w:spacing w:line="360" w:lineRule="auto"/>
        <w:rPr>
          <w:rFonts w:hint="eastAsia" w:ascii="宋体" w:hAnsi="宋体"/>
          <w:szCs w:val="21"/>
          <w:u w:val="single"/>
        </w:rPr>
      </w:pPr>
      <w:r>
        <w:rPr>
          <w:rFonts w:hint="eastAsia" w:ascii="宋体" w:hAnsi="宋体"/>
          <w:szCs w:val="21"/>
        </w:rPr>
        <w:t xml:space="preserve">其他事项的约定：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19.3争议评审小组的决定</w:t>
      </w:r>
      <w:r/>
    </w:p>
    <w:p>
      <w:pPr>
        <w:ind w:firstLine="420"/>
        <w:spacing w:line="360" w:lineRule="auto"/>
        <w:rPr>
          <w:rFonts w:hint="eastAsia" w:ascii="宋体" w:hAnsi="宋体"/>
          <w:szCs w:val="21"/>
          <w:u w:val="single"/>
        </w:rPr>
      </w:pPr>
      <w:r>
        <w:rPr>
          <w:rFonts w:hint="eastAsia" w:ascii="宋体" w:hAnsi="宋体"/>
          <w:szCs w:val="21"/>
        </w:rPr>
        <w:t xml:space="preserve">合同当事人关于本项的约定：</w:t>
      </w:r>
      <w:r>
        <w:rPr>
          <w:rFonts w:hint="eastAsia" w:ascii="宋体" w:hAnsi="宋体"/>
          <w:szCs w:val="21"/>
          <w:u w:val="single"/>
        </w:rPr>
        <w:t xml:space="preserve"> / 。</w:t>
      </w:r>
      <w:r/>
    </w:p>
    <w:p>
      <w:pPr>
        <w:ind w:firstLine="420"/>
        <w:spacing w:line="360" w:lineRule="auto"/>
        <w:rPr>
          <w:rFonts w:hint="eastAsia" w:ascii="宋体" w:hAnsi="宋体"/>
          <w:szCs w:val="21"/>
        </w:rPr>
      </w:pPr>
      <w:r>
        <w:rPr>
          <w:rFonts w:hint="eastAsia" w:ascii="宋体" w:hAnsi="宋体"/>
          <w:szCs w:val="21"/>
        </w:rPr>
        <w:t xml:space="preserve">19.4仲裁或诉讼</w:t>
      </w:r>
      <w:r/>
    </w:p>
    <w:p>
      <w:pPr>
        <w:ind w:firstLine="420"/>
        <w:spacing w:line="360" w:lineRule="auto"/>
        <w:rPr>
          <w:rFonts w:hint="eastAsia"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 2 </w:t>
      </w:r>
      <w:r>
        <w:rPr>
          <w:rFonts w:hint="eastAsia" w:ascii="宋体" w:hAnsi="宋体"/>
          <w:szCs w:val="21"/>
        </w:rPr>
        <w:t xml:space="preserve">种方式解决：</w:t>
      </w:r>
      <w:r/>
    </w:p>
    <w:p>
      <w:pPr>
        <w:ind w:firstLine="420"/>
        <w:spacing w:line="360" w:lineRule="auto"/>
        <w:rPr>
          <w:rFonts w:hint="eastAsia" w:ascii="宋体" w:hAnsi="宋体"/>
          <w:szCs w:val="21"/>
        </w:rPr>
      </w:pPr>
      <w:r>
        <w:rPr>
          <w:rFonts w:hint="eastAsia" w:ascii="宋体" w:hAnsi="宋体"/>
          <w:szCs w:val="21"/>
        </w:rPr>
        <w:t xml:space="preserve">（1）向</w:t>
      </w:r>
      <w:r>
        <w:rPr>
          <w:rFonts w:hint="eastAsia" w:ascii="宋体" w:hAnsi="宋体"/>
          <w:szCs w:val="21"/>
          <w:u w:val="single"/>
        </w:rPr>
        <w:t xml:space="preserve">      </w:t>
      </w:r>
      <w:r>
        <w:rPr>
          <w:rFonts w:hint="eastAsia" w:ascii="宋体" w:hAnsi="宋体"/>
          <w:szCs w:val="21"/>
        </w:rPr>
        <w:t xml:space="preserve">仲裁委员会申请仲裁；</w:t>
      </w:r>
      <w:r/>
    </w:p>
    <w:p>
      <w:pPr>
        <w:ind w:firstLine="420"/>
        <w:spacing w:line="360" w:lineRule="auto"/>
        <w:rPr>
          <w:rFonts w:hint="eastAsia" w:ascii="宋体" w:hAnsi="宋体"/>
          <w:szCs w:val="21"/>
        </w:rPr>
      </w:pPr>
      <w:r>
        <w:rPr>
          <w:rFonts w:hint="eastAsia" w:ascii="宋体" w:hAnsi="宋体"/>
          <w:szCs w:val="21"/>
        </w:rPr>
        <w:t xml:space="preserve">（2）向</w:t>
      </w:r>
      <w:r>
        <w:rPr>
          <w:rFonts w:hint="eastAsia" w:ascii="宋体" w:hAnsi="宋体"/>
          <w:szCs w:val="21"/>
          <w:u w:val="single"/>
        </w:rPr>
        <w:t xml:space="preserve">项目所在地</w:t>
      </w:r>
      <w:r>
        <w:rPr>
          <w:rFonts w:hint="eastAsia" w:ascii="宋体" w:hAnsi="宋体"/>
          <w:szCs w:val="21"/>
        </w:rPr>
        <w:t xml:space="preserve">人民法院起诉。</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shd w:val="clear" w:color="auto" w:fill="ffffff"/>
        <w:widowControl/>
        <w:rPr>
          <w:rFonts w:hint="eastAsia" w:ascii="宋体" w:hAnsi="宋体"/>
          <w:b/>
          <w:szCs w:val="21"/>
        </w:rPr>
      </w:pPr>
      <w:r>
        <w:rPr>
          <w:rFonts w:hint="eastAsia" w:ascii="宋体" w:hAnsi="宋体"/>
          <w:b/>
          <w:szCs w:val="21"/>
        </w:rPr>
        <w:t xml:space="preserve">附件</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附件1：工程质量保修书</w:t>
      </w:r>
      <w:r/>
    </w:p>
    <w:p>
      <w:pPr>
        <w:ind w:firstLine="420"/>
        <w:spacing w:line="360" w:lineRule="auto"/>
        <w:shd w:val="clear" w:color="auto" w:fill="ffffff"/>
        <w:widowControl/>
        <w:rPr>
          <w:rFonts w:hint="eastAsia" w:ascii="宋体" w:hAnsi="宋体"/>
          <w:szCs w:val="21"/>
          <w:u w:val="single"/>
        </w:rPr>
      </w:pPr>
      <w:r>
        <w:rPr>
          <w:rFonts w:hint="eastAsia" w:ascii="宋体" w:hAnsi="宋体"/>
          <w:szCs w:val="21"/>
          <w:u w:val="single"/>
        </w:rPr>
      </w:r>
      <w:r/>
    </w:p>
    <w:p>
      <w:pPr>
        <w:ind w:firstLine="420"/>
        <w:spacing w:line="360" w:lineRule="auto"/>
        <w:shd w:val="clear" w:color="auto" w:fill="ffffff"/>
        <w:widowControl/>
        <w:rPr>
          <w:rFonts w:hint="eastAsia" w:ascii="宋体" w:hAnsi="宋体"/>
          <w:szCs w:val="21"/>
        </w:rPr>
      </w:pPr>
      <w:r>
        <w:rPr>
          <w:rFonts w:hint="eastAsia" w:ascii="宋体" w:hAnsi="宋体"/>
          <w:szCs w:val="21"/>
        </w:rPr>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发包人（公章）：                        承包人（公章）：</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地  址：                              地  址：</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法定代表人（签字）：                    法定代表人（签字）：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委托代理人（签字）：                    委托代理人（签字）：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电  话：                              电  话：</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传  真：                              传  真：</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开户银行：                            开户银行：</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账  号：                              账  号：</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邮政编码：                            邮政编码：</w:t>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hint="eastAsia" w:ascii="宋体" w:hAnsi="宋体"/>
          <w:b/>
          <w:szCs w:val="21"/>
        </w:rPr>
      </w:r>
      <w:r/>
    </w:p>
    <w:p>
      <w:pPr>
        <w:spacing w:line="360" w:lineRule="auto"/>
        <w:shd w:val="clear" w:color="auto" w:fill="ffffff"/>
        <w:widowControl/>
        <w:rPr>
          <w:rFonts w:hint="eastAsia" w:ascii="宋体" w:hAnsi="宋体"/>
          <w:b/>
          <w:szCs w:val="21"/>
        </w:rPr>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w:t>
      </w:r>
      <w:r/>
    </w:p>
    <w:p>
      <w:pPr>
        <w:ind w:firstLine="422"/>
        <w:jc w:val="center"/>
        <w:spacing w:line="360" w:lineRule="auto"/>
        <w:shd w:val="clear" w:color="auto" w:fill="ffffff"/>
        <w:widowControl/>
        <w:rPr>
          <w:rFonts w:hint="eastAsia" w:ascii="宋体" w:hAnsi="宋体"/>
          <w:b/>
          <w:szCs w:val="21"/>
        </w:rPr>
      </w:pPr>
      <w:r>
        <w:rPr>
          <w:rFonts w:hint="eastAsia" w:ascii="宋体" w:hAnsi="宋体"/>
          <w:b/>
          <w:szCs w:val="21"/>
        </w:rPr>
        <w:t xml:space="preserve">工程质量保修书</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发包人（全称）：</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承包人（全称）：</w:t>
      </w:r>
      <w:r/>
    </w:p>
    <w:p>
      <w:pPr>
        <w:ind w:firstLine="420"/>
        <w:spacing w:line="360" w:lineRule="auto"/>
        <w:shd w:val="clear" w:color="auto" w:fill="ffffff"/>
        <w:widowControl/>
        <w:rPr>
          <w:rFonts w:hint="eastAsia" w:ascii="宋体" w:hAnsi="宋体"/>
          <w:szCs w:val="21"/>
        </w:rPr>
      </w:pPr>
      <w:r>
        <w:rPr>
          <w:rFonts w:hint="eastAsia" w:ascii="宋体" w:hAnsi="宋体"/>
          <w:szCs w:val="21"/>
        </w:rPr>
      </w:r>
      <w:r/>
    </w:p>
    <w:p>
      <w:pPr>
        <w:ind w:firstLine="420"/>
        <w:spacing w:line="360" w:lineRule="auto"/>
        <w:shd w:val="clear" w:color="auto" w:fill="ffffff"/>
        <w:widowControl/>
        <w:tabs>
          <w:tab w:val="left" w:pos="1470" w:leader="none"/>
        </w:tabs>
        <w:rPr>
          <w:rFonts w:hint="eastAsia" w:ascii="宋体" w:hAnsi="宋体"/>
          <w:szCs w:val="21"/>
        </w:rPr>
      </w:pPr>
      <w:r>
        <w:rPr>
          <w:rFonts w:hint="eastAsia" w:ascii="宋体" w:hAnsi="宋体"/>
          <w:szCs w:val="21"/>
        </w:rPr>
        <w:t xml:space="preserve">发包人和承包人根据《中华人民共和国建筑法》和《建设工程质量管理条例》，经协商一致就</w:t>
      </w:r>
      <w:r>
        <w:rPr>
          <w:rFonts w:hint="eastAsia" w:ascii="宋体" w:hAnsi="宋体"/>
          <w:szCs w:val="21"/>
          <w:u w:val="single"/>
        </w:rPr>
        <w:t xml:space="preserve">（工程全称）</w:t>
      </w:r>
      <w:r>
        <w:rPr>
          <w:rFonts w:hint="eastAsia" w:ascii="宋体" w:hAnsi="宋体"/>
          <w:szCs w:val="21"/>
        </w:rPr>
        <w:t xml:space="preserve">签订工程质量保修书。</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一、工程质量保修范围和内容</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承包人在质量保修期内，按照有关法律规定和合同约定，承担工程质量保修责任。</w:t>
      </w:r>
      <w:r/>
    </w:p>
    <w:p>
      <w:pPr>
        <w:ind w:firstLine="420"/>
        <w:spacing w:line="360" w:lineRule="auto"/>
        <w:shd w:val="clear" w:color="auto" w:fill="ffffff"/>
        <w:widowControl/>
        <w:rPr>
          <w:rFonts w:hint="eastAsia" w:ascii="宋体" w:hAnsi="宋体"/>
          <w:szCs w:val="21"/>
          <w:u w:val="single"/>
        </w:rPr>
      </w:pPr>
      <w:r>
        <w:rPr>
          <w:rFonts w:hint="eastAsia" w:ascii="宋体" w:hAnsi="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u w:val="single"/>
        </w:rPr>
        <w:t xml:space="preserve">      。</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二、质量保修期</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根据《建设工程质量管理条例》及有关规定，工程的质量保修期如下：</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1．地基基础工程和主体结构工程为设计文件规定的工程合理使用年限；</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2．屋面防水工程、有防水要求的卫生间、房间和外墙面的防渗为</w:t>
      </w:r>
      <w:r>
        <w:rPr>
          <w:rFonts w:hint="eastAsia" w:ascii="宋体" w:hAnsi="宋体"/>
          <w:szCs w:val="21"/>
          <w:u w:val="single"/>
        </w:rPr>
        <w:t xml:space="preserve">5</w:t>
      </w:r>
      <w:r>
        <w:rPr>
          <w:rFonts w:hint="eastAsia" w:ascii="宋体" w:hAnsi="宋体"/>
          <w:szCs w:val="21"/>
        </w:rPr>
        <w:t xml:space="preserve">年；</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3．装修工程为</w:t>
      </w:r>
      <w:r>
        <w:rPr>
          <w:rFonts w:hint="eastAsia" w:ascii="宋体" w:hAnsi="宋体"/>
          <w:szCs w:val="21"/>
          <w:u w:val="single"/>
        </w:rPr>
        <w:t xml:space="preserve">2</w:t>
      </w:r>
      <w:r>
        <w:rPr>
          <w:rFonts w:hint="eastAsia" w:ascii="宋体" w:hAnsi="宋体"/>
          <w:szCs w:val="21"/>
        </w:rPr>
        <w:t xml:space="preserve">年；</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4．电气管线、给排水管道、设备安装工程为</w:t>
      </w:r>
      <w:r>
        <w:rPr>
          <w:rFonts w:hint="eastAsia" w:ascii="宋体" w:hAnsi="宋体"/>
          <w:szCs w:val="21"/>
          <w:u w:val="single"/>
        </w:rPr>
        <w:t xml:space="preserve">2</w:t>
      </w:r>
      <w:r>
        <w:rPr>
          <w:rFonts w:hint="eastAsia" w:ascii="宋体" w:hAnsi="宋体"/>
          <w:szCs w:val="21"/>
        </w:rPr>
        <w:t xml:space="preserve">年；</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5．供热与供冷系统为</w:t>
      </w:r>
      <w:r>
        <w:rPr>
          <w:rFonts w:hint="eastAsia" w:ascii="宋体" w:hAnsi="宋体"/>
          <w:szCs w:val="21"/>
          <w:u w:val="single"/>
        </w:rPr>
        <w:t xml:space="preserve">2</w:t>
      </w:r>
      <w:r>
        <w:rPr>
          <w:rFonts w:hint="eastAsia" w:ascii="宋体" w:hAnsi="宋体"/>
          <w:szCs w:val="21"/>
        </w:rPr>
        <w:t xml:space="preserve">个采暖期、供冷期；</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6．住宅小区内的给排水设施、道路等配套工程为</w:t>
      </w:r>
      <w:r>
        <w:rPr>
          <w:rFonts w:hint="eastAsia" w:ascii="宋体" w:hAnsi="宋体"/>
          <w:szCs w:val="21"/>
          <w:u w:val="single"/>
        </w:rPr>
        <w:t xml:space="preserve">2</w:t>
      </w:r>
      <w:r>
        <w:rPr>
          <w:rFonts w:hint="eastAsia" w:ascii="宋体" w:hAnsi="宋体"/>
          <w:szCs w:val="21"/>
        </w:rPr>
        <w:t xml:space="preserve">年；</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7．其他项目保修期限约定如下：</w:t>
      </w:r>
      <w:r>
        <w:rPr>
          <w:rFonts w:hint="eastAsia" w:ascii="宋体" w:hAnsi="宋体"/>
          <w:szCs w:val="21"/>
          <w:u w:val="single"/>
        </w:rPr>
        <w:t xml:space="preserve">执行国家及江苏省南京市的有关规定</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质量保修期自工程竣工验收合格之日起计算。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三、缺陷责任期</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工程缺陷责任期为</w:t>
      </w:r>
      <w:r>
        <w:rPr>
          <w:rFonts w:hint="eastAsia" w:ascii="宋体" w:hAnsi="宋体"/>
          <w:szCs w:val="21"/>
          <w:u w:val="single"/>
        </w:rPr>
        <w:t xml:space="preserve">24</w:t>
      </w:r>
      <w:r>
        <w:rPr>
          <w:rFonts w:hint="eastAsia" w:ascii="宋体" w:hAnsi="宋体"/>
          <w:szCs w:val="21"/>
        </w:rPr>
        <w:t xml:space="preserve">个月，缺陷责任期自工程竣工验收合格之日起计算。单位工程先于全部工程进行验收，单位工程缺陷责任期自单位工程验收合格之日起算。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缺陷责任期终止后，发包人应退还剩余的质量保证金。</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四、质量保修责任</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1．属于保修范围、内容的项目，承包人应当在接到保修通知之日起7天内派人保修。承包人不在约定期限内派人保修的，发包人可以委托他人修理。</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2．发生紧急事故需抢修的，承包人在接到事故通知后，应当立即到达事故现场抢修。</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4．质量保修完成后，由发包人组织验收。</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五、保修费用</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保修费用由造成质量缺陷的责任方承担。</w:t>
      </w:r>
      <w:r/>
    </w:p>
    <w:p>
      <w:pPr>
        <w:numPr>
          <w:ilvl w:val="0"/>
          <w:numId w:val="12"/>
        </w:numPr>
        <w:ind w:firstLine="420"/>
        <w:spacing w:line="360" w:lineRule="auto"/>
        <w:shd w:val="clear" w:color="auto" w:fill="ffffff"/>
        <w:widowControl/>
        <w:rPr>
          <w:rFonts w:hint="eastAsia" w:ascii="宋体" w:hAnsi="宋体"/>
          <w:szCs w:val="21"/>
          <w:u w:val="single"/>
        </w:rPr>
      </w:pPr>
      <w:r>
        <w:rPr>
          <w:rFonts w:hint="eastAsia" w:ascii="宋体" w:hAnsi="宋体"/>
          <w:szCs w:val="21"/>
        </w:rPr>
        <w:t xml:space="preserve">双方约定的其他工程质量保修事项：/</w:t>
      </w:r>
      <w:r/>
    </w:p>
    <w:p>
      <w:pPr>
        <w:ind w:firstLine="420"/>
        <w:spacing w:line="360" w:lineRule="auto"/>
        <w:shd w:val="clear" w:color="auto" w:fill="ffffff"/>
        <w:widowControl/>
        <w:rPr>
          <w:rFonts w:hint="eastAsia" w:ascii="宋体" w:hAnsi="宋体"/>
          <w:szCs w:val="21"/>
          <w:u w:val="single"/>
        </w:rPr>
      </w:pPr>
      <w:r>
        <w:rPr>
          <w:rFonts w:hint="eastAsia" w:ascii="宋体" w:hAnsi="宋体"/>
          <w:szCs w:val="21"/>
          <w:u w:val="single"/>
        </w:rPr>
      </w:r>
      <w:r/>
    </w:p>
    <w:p>
      <w:pPr>
        <w:ind w:firstLine="420"/>
        <w:spacing w:line="360" w:lineRule="auto"/>
        <w:shd w:val="clear" w:color="auto" w:fill="ffffff"/>
        <w:widowControl/>
        <w:rPr>
          <w:rFonts w:hint="eastAsia" w:ascii="宋体" w:hAnsi="宋体"/>
          <w:szCs w:val="21"/>
        </w:rPr>
      </w:pPr>
      <w:r>
        <w:rPr>
          <w:rFonts w:hint="eastAsia" w:ascii="宋体" w:hAnsi="宋体"/>
          <w:szCs w:val="21"/>
        </w:rPr>
      </w:r>
      <w:r/>
    </w:p>
    <w:p>
      <w:pPr>
        <w:ind w:firstLine="420"/>
        <w:spacing w:line="360" w:lineRule="auto"/>
        <w:shd w:val="clear" w:color="auto" w:fill="ffffff"/>
        <w:widowControl/>
        <w:rPr>
          <w:rFonts w:hint="eastAsia" w:ascii="宋体" w:hAnsi="宋体"/>
          <w:szCs w:val="21"/>
        </w:rPr>
      </w:pPr>
      <w:r>
        <w:rPr>
          <w:rFonts w:hint="eastAsia" w:ascii="宋体" w:hAnsi="宋体"/>
          <w:szCs w:val="21"/>
        </w:rPr>
      </w:r>
      <w:r/>
    </w:p>
    <w:p>
      <w:pPr>
        <w:ind w:firstLine="420"/>
        <w:spacing w:line="360" w:lineRule="auto"/>
        <w:shd w:val="clear" w:color="auto" w:fill="ffffff"/>
        <w:widowControl/>
        <w:rPr>
          <w:rFonts w:hint="eastAsia" w:ascii="宋体" w:hAnsi="宋体"/>
          <w:szCs w:val="21"/>
        </w:rPr>
      </w:pPr>
      <w:r>
        <w:rPr>
          <w:rFonts w:hint="eastAsia" w:ascii="宋体" w:hAnsi="宋体"/>
          <w:szCs w:val="21"/>
        </w:rPr>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发包人（公章）：               承包人（公章）：</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地  址：                     地  址：</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法定代表人（签字）：           法定代表人（签字）：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委托代理人（签字）：           委托代理人（签字）：</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电  话：                     电  话：</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传  真：                     传  真：</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开户银行：                    开户银行：</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账  号：                      账  号：</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邮政编码：                    邮政编码：</w:t>
      </w:r>
      <w:r/>
    </w:p>
    <w:p>
      <w:pPr>
        <w:pStyle w:val="897"/>
        <w:rPr>
          <w:rFonts w:hint="eastAsia" w:ascii="宋体" w:hAnsi="宋体" w:cs="Microsoft New Tai Lue"/>
          <w:sz w:val="24"/>
          <w:lang w:val="zh-CN"/>
        </w:rPr>
      </w:pPr>
      <w:r>
        <w:rPr>
          <w:rFonts w:hint="eastAsia" w:ascii="宋体" w:hAnsi="宋体" w:cs="Microsoft New Tai Lue"/>
        </w:rPr>
        <w:br w:type="page" w:clear="all"/>
      </w:r>
      <w:bookmarkStart w:id="304" w:name="_Toc225714525"/>
      <w:r>
        <w:rPr>
          <w:rFonts w:ascii="宋体" w:hAnsi="宋体" w:cs="Microsoft New Tai Lue"/>
        </w:rPr>
        <w:t xml:space="preserve">第四章 采购需求</w:t>
      </w:r>
      <w:bookmarkEnd w:id="303"/>
      <w:r/>
      <w:bookmarkEnd w:id="304"/>
      <w:r/>
      <w:r/>
    </w:p>
    <w:p>
      <w:pPr>
        <w:contextualSpacing/>
        <w:jc w:val="left"/>
        <w:spacing w:line="360" w:lineRule="auto"/>
        <w:rPr>
          <w:rFonts w:hint="eastAsia" w:ascii="宋体" w:hAnsi="宋体"/>
          <w:color w:val="000000"/>
          <w:szCs w:val="21"/>
        </w:rPr>
      </w:pPr>
      <w:r>
        <w:rPr>
          <w:rFonts w:ascii="宋体" w:hAnsi="宋体"/>
          <w:b/>
          <w:color w:val="000000"/>
          <w:szCs w:val="21"/>
        </w:rPr>
        <w:t xml:space="preserve">一、项目基本情况</w:t>
      </w:r>
      <w:r>
        <w:rPr>
          <w:rFonts w:ascii="宋体" w:hAnsi="宋体"/>
          <w:color w:val="000000"/>
          <w:szCs w:val="21"/>
        </w:rPr>
        <w:br/>
        <w:t xml:space="preserve">1、项目名称：南京卫生高等职业技术学校室外运动场消险改造</w:t>
      </w:r>
      <w:r>
        <w:rPr>
          <w:rFonts w:ascii="宋体" w:hAnsi="宋体"/>
          <w:color w:val="000000"/>
          <w:szCs w:val="21"/>
        </w:rPr>
        <w:br/>
        <w:t xml:space="preserve">2、招标编号：</w:t>
      </w:r>
      <w:r>
        <w:rPr>
          <w:rFonts w:hint="eastAsia" w:ascii="宋体" w:hAnsi="宋体"/>
          <w:color w:val="000000"/>
          <w:szCs w:val="21"/>
        </w:rPr>
        <w:t xml:space="preserve">见磋商公告</w:t>
      </w:r>
      <w:r>
        <w:rPr>
          <w:rFonts w:ascii="宋体" w:hAnsi="宋体"/>
          <w:color w:val="000000"/>
          <w:szCs w:val="21"/>
        </w:rPr>
        <w:br/>
        <w:t xml:space="preserve">3、招标控制价：</w:t>
      </w:r>
      <w:r>
        <w:rPr>
          <w:rFonts w:ascii="宋体" w:hAnsi="宋体"/>
          <w:color w:val="000000"/>
          <w:szCs w:val="21"/>
        </w:rPr>
        <w:t xml:space="preserve">2988257.11</w:t>
      </w:r>
      <w:r>
        <w:rPr>
          <w:rFonts w:ascii="宋体" w:hAnsi="宋体"/>
          <w:color w:val="000000"/>
          <w:szCs w:val="21"/>
        </w:rPr>
        <w:t xml:space="preserve">元</w:t>
      </w:r>
      <w:r>
        <w:rPr>
          <w:rFonts w:ascii="宋体" w:hAnsi="宋体"/>
          <w:color w:val="000000"/>
          <w:szCs w:val="21"/>
        </w:rPr>
        <w:t xml:space="preserve">。</w:t>
      </w:r>
      <w:r>
        <w:rPr>
          <w:rFonts w:ascii="宋体" w:hAnsi="宋体"/>
          <w:color w:val="000000"/>
          <w:szCs w:val="21"/>
        </w:rPr>
        <w:br/>
      </w:r>
      <w:r>
        <w:rPr>
          <w:rFonts w:hint="eastAsia" w:ascii="宋体" w:hAnsi="宋体"/>
          <w:color w:val="000000"/>
          <w:szCs w:val="21"/>
        </w:rPr>
        <w:t xml:space="preserve">4</w:t>
      </w:r>
      <w:r>
        <w:rPr>
          <w:rFonts w:ascii="宋体" w:hAnsi="宋体"/>
          <w:color w:val="000000"/>
          <w:szCs w:val="21"/>
        </w:rPr>
        <w:t xml:space="preserve">、合同履行期限：</w:t>
      </w:r>
      <w:r>
        <w:rPr>
          <w:rFonts w:hint="eastAsia" w:ascii="宋体" w:hAnsi="宋体"/>
          <w:color w:val="000000"/>
          <w:szCs w:val="21"/>
        </w:rPr>
        <w:t xml:space="preserve">120</w:t>
      </w:r>
      <w:r>
        <w:rPr>
          <w:rFonts w:ascii="宋体" w:hAnsi="宋体"/>
          <w:color w:val="000000"/>
          <w:szCs w:val="21"/>
        </w:rPr>
        <w:t xml:space="preserve">日历天</w:t>
      </w:r>
      <w:r>
        <w:rPr>
          <w:rFonts w:ascii="宋体" w:hAnsi="宋体"/>
          <w:color w:val="000000"/>
          <w:szCs w:val="21"/>
        </w:rPr>
        <w:br/>
      </w:r>
      <w:r>
        <w:rPr>
          <w:rFonts w:hint="eastAsia" w:ascii="宋体" w:hAnsi="宋体"/>
          <w:color w:val="000000"/>
          <w:szCs w:val="21"/>
        </w:rPr>
        <w:t xml:space="preserve">5</w:t>
      </w:r>
      <w:r>
        <w:rPr>
          <w:rFonts w:ascii="宋体" w:hAnsi="宋体"/>
          <w:color w:val="000000"/>
          <w:szCs w:val="21"/>
        </w:rPr>
        <w:t xml:space="preserve">、免费保修期：自验收通过之日起两年</w:t>
      </w:r>
      <w:r>
        <w:rPr>
          <w:rFonts w:ascii="宋体" w:hAnsi="宋体"/>
          <w:color w:val="000000"/>
          <w:szCs w:val="21"/>
        </w:rPr>
        <w:br/>
        <w:t xml:space="preserve">★在免费保修期内因施工质量、产品质量等问题造成的维修均由成交供应商免费承担，维修标准以采购人验收合格为准。</w:t>
      </w:r>
      <w:r>
        <w:rPr>
          <w:rFonts w:ascii="宋体" w:hAnsi="宋体"/>
          <w:szCs w:val="21"/>
        </w:rPr>
        <w:t xml:space="preserve">（</w:t>
      </w:r>
      <w:r>
        <w:rPr>
          <w:rFonts w:ascii="宋体" w:hAnsi="宋体"/>
          <w:b/>
          <w:bCs/>
          <w:szCs w:val="21"/>
        </w:rPr>
        <w:t xml:space="preserve">提供承诺书原件加盖公章，格式自拟</w:t>
      </w:r>
      <w:r>
        <w:rPr>
          <w:rFonts w:ascii="宋体" w:hAnsi="宋体"/>
          <w:szCs w:val="21"/>
        </w:rPr>
        <w:t xml:space="preserve">）</w:t>
      </w:r>
      <w:r>
        <w:rPr>
          <w:rFonts w:ascii="宋体" w:hAnsi="宋体"/>
          <w:color w:val="000000"/>
          <w:szCs w:val="21"/>
        </w:rPr>
        <w:br/>
      </w:r>
      <w:r>
        <w:rPr>
          <w:rFonts w:ascii="宋体" w:hAnsi="宋体"/>
          <w:b/>
          <w:color w:val="000000"/>
          <w:szCs w:val="21"/>
        </w:rPr>
        <w:t xml:space="preserve">二、工程招标内容及有关编制说明</w:t>
      </w:r>
      <w:r>
        <w:rPr>
          <w:rFonts w:ascii="宋体" w:hAnsi="宋体"/>
          <w:color w:val="000000"/>
          <w:szCs w:val="21"/>
        </w:rPr>
        <w:br/>
      </w:r>
      <w:r>
        <w:rPr>
          <w:rFonts w:hint="eastAsia" w:ascii="宋体" w:hAnsi="宋体"/>
          <w:color w:val="000000"/>
          <w:szCs w:val="21"/>
        </w:rPr>
        <w:t xml:space="preserve">1、</w:t>
      </w:r>
      <w:r>
        <w:rPr>
          <w:rFonts w:ascii="宋体" w:hAnsi="宋体"/>
          <w:color w:val="000000"/>
          <w:szCs w:val="21"/>
        </w:rPr>
        <w:t xml:space="preserve">详见附件编制说明及工程量清单</w:t>
      </w:r>
      <w:r/>
    </w:p>
    <w:p>
      <w:pPr>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2、</w:t>
      </w:r>
      <w:r>
        <w:rPr>
          <w:rFonts w:ascii="宋体" w:hAnsi="宋体" w:cs="宋体"/>
          <w:szCs w:val="22"/>
        </w:rPr>
        <w:t xml:space="preserve">报价形式</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本工程为工程采购，投标报价分项报价表须提供工程量清单报价格式，并且遵守</w:t>
      </w:r>
      <w:hyperlink r:id="rId17" w:tooltip="http://www.baidu.com/link?url=2dMJ3Vbq6Arw6B6jyvi9fLN1vMoDIAv4phOer3uaiDphv3I3H4ZFkrlHfEqWfTj5p-XjIwZYTx8e9_3CCJuhW8bSL843ve4PAaIb-AlfWIyNlUi0t-SQ8OM3sKk_R6jxBo3HqligJEfYJnUqlnNHtVgHBEhjJa4lGiFZik1UVnkOnicWIzjAH_FL2kbpaJ4t1_koGDynToIJU8cvSqO5byHFRkfeibtvldiSIt" w:history="1">
        <w:r>
          <w:rPr>
            <w:rFonts w:ascii="宋体" w:hAnsi="宋体" w:cs="宋体"/>
            <w:szCs w:val="22"/>
            <w:u w:val="single"/>
          </w:rPr>
          <w:t xml:space="preserve">建设工程工程量清单计价规</w:t>
        </w:r>
      </w:hyperlink>
      <w:r>
        <w:rPr>
          <w:rFonts w:ascii="宋体" w:hAnsi="宋体" w:cs="宋体"/>
          <w:szCs w:val="22"/>
        </w:rPr>
        <w:t xml:space="preserve">范，否则视为无效响应文件。</w:t>
      </w:r>
      <w:r/>
    </w:p>
    <w:p>
      <w:pPr>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3、本项目施工工程量清单作为投标报价依据，具体工作量以本项目的磋商文件及招标清单以及图纸和现场实际情况为准。</w:t>
      </w:r>
      <w:r/>
    </w:p>
    <w:p>
      <w:pPr>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4、实施期间的供水、供电情况：供应商自行勘察考虑，现场发生水电、相关费用均包含在报价范围。</w:t>
      </w:r>
      <w:r/>
    </w:p>
    <w:p>
      <w:pPr>
        <w:contextualSpacing/>
        <w:jc w:val="left"/>
        <w:spacing w:line="360" w:lineRule="auto"/>
        <w:rPr>
          <w:rFonts w:hint="eastAsia" w:ascii="宋体" w:hAnsi="宋体"/>
          <w:color w:val="000000"/>
          <w:szCs w:val="21"/>
        </w:rPr>
      </w:pPr>
      <w:r>
        <w:rPr>
          <w:rFonts w:ascii="宋体" w:hAnsi="宋体"/>
          <w:color w:val="000000"/>
          <w:szCs w:val="21"/>
        </w:rPr>
        <w:br/>
      </w:r>
      <w:r>
        <w:rPr>
          <w:rFonts w:ascii="宋体" w:hAnsi="宋体"/>
          <w:b/>
          <w:color w:val="000000"/>
          <w:szCs w:val="21"/>
        </w:rPr>
        <w:t xml:space="preserve">三、服务及施工要求（包括但不限于）</w:t>
      </w:r>
      <w:r>
        <w:rPr>
          <w:rFonts w:ascii="宋体" w:hAnsi="宋体"/>
          <w:color w:val="000000"/>
          <w:szCs w:val="21"/>
        </w:rPr>
        <w:br/>
        <w:t xml:space="preserve">（一）服务要求</w:t>
      </w:r>
      <w:r>
        <w:rPr>
          <w:rFonts w:ascii="宋体" w:hAnsi="宋体"/>
          <w:color w:val="000000"/>
          <w:szCs w:val="21"/>
        </w:rPr>
        <w:br/>
        <w:t xml:space="preserve">★1、供应商应结合本项目实际情况编制施工组织设计方案、进度计划、安全措施、质量管理、专业工程技术措施等项目实施方案，并与响应文件同时提交。</w:t>
      </w:r>
      <w:r>
        <w:rPr>
          <w:rFonts w:ascii="宋体" w:hAnsi="宋体"/>
          <w:color w:val="000000"/>
          <w:szCs w:val="21"/>
        </w:rPr>
        <w:br/>
        <w:t xml:space="preserve">2、供应商应配备项目经理 1 名，且成交后项目经理未经采购人批准不得更换，若在项目实施过程发现项目经理不能胜任，采购人有权要求成交供应商更换符合采购人要求的项目经理。若更换超过 2 次（含），采购人有权解除合同。项目经理应按采购人要求参加工程会议，且项目经理负责后期项目范围内的现场管理。</w:t>
      </w:r>
      <w:r>
        <w:rPr>
          <w:rFonts w:ascii="宋体" w:hAnsi="宋体"/>
          <w:color w:val="000000"/>
          <w:szCs w:val="21"/>
        </w:rPr>
        <w:br/>
        <w:t xml:space="preserve">★3、项目组内其他项目成员(含材料员、资料员、质量员（质检员)、施工员、安全员）成交后未经采购人批准不得更换，若在项目实施过程发现人员不能胜任，采购人有权要求成交供应商更换符合采购人要求的成员。供应商应保证配备的项目成员在项目实施过程中一周内到场时间不低于5天，每天在岗不低于8小时，成交后须提供项目成员的社保材料供采购人核查，若经核查项目成员非本单位员工或无本单位社保证明材料，采购人有权取消其中标资格。（提供项目组成员名单及承诺书原件加盖公章）</w:t>
      </w:r>
      <w:r>
        <w:rPr>
          <w:rFonts w:ascii="宋体" w:hAnsi="宋体"/>
          <w:color w:val="000000"/>
          <w:szCs w:val="21"/>
        </w:rPr>
        <w:br/>
      </w:r>
      <w:r>
        <w:rPr>
          <w:rFonts w:ascii="宋体" w:hAnsi="宋体"/>
          <w:color w:val="000000"/>
          <w:szCs w:val="21"/>
        </w:rPr>
        <w:t xml:space="preserve">4、材料检测：施工过程中材料投入使用前，应通过相关检测并达到国家质量标准要求才可以投入使用。材料检测由成交供应商负责，费用包含在报价中，采购人不在另行支付费用。</w:t>
      </w:r>
      <w:r>
        <w:rPr>
          <w:rFonts w:ascii="宋体" w:hAnsi="宋体"/>
          <w:color w:val="000000"/>
          <w:szCs w:val="21"/>
        </w:rPr>
        <w:br/>
        <w:t xml:space="preserve">（二）施工要求</w:t>
      </w:r>
      <w:r>
        <w:rPr>
          <w:rFonts w:ascii="宋体" w:hAnsi="宋体"/>
          <w:color w:val="000000"/>
          <w:szCs w:val="21"/>
        </w:rPr>
        <w:br/>
        <w:t xml:space="preserve">1、施工单位应严格执行建筑施工规范、安全施工规范、环境保护规定，施工中所发生的一切安全责任事故均由施工单位承担，采购人概不承担任何责任。</w:t>
      </w:r>
      <w:r>
        <w:rPr>
          <w:rFonts w:ascii="宋体" w:hAnsi="宋体"/>
          <w:color w:val="000000"/>
          <w:szCs w:val="21"/>
        </w:rPr>
        <w:br/>
        <w:t xml:space="preserve">2、施工单位应做到文明施工，做好施工现场及院内整洁，做好已有设施和装修的保护措施，如有损坏，采购人有权要求赔偿，施工垃圾及时清运，清运手续、费用由施工单位自行解决。</w:t>
      </w:r>
      <w:r>
        <w:rPr>
          <w:rFonts w:ascii="宋体" w:hAnsi="宋体"/>
          <w:color w:val="000000"/>
          <w:szCs w:val="21"/>
        </w:rPr>
        <w:br/>
        <w:t xml:space="preserve">3、项目经理每天不少于8小时，每周不少于 5天在本工程现场工作；如项目经理有特殊事由须离开现场，应向采购人请假并经采购人同意后方可离开。</w:t>
      </w:r>
      <w:r>
        <w:rPr>
          <w:rFonts w:ascii="宋体" w:hAnsi="宋体"/>
          <w:color w:val="000000"/>
          <w:szCs w:val="21"/>
        </w:rPr>
        <w:br/>
        <w:t xml:space="preserve">4、成交供应商应建立全面反映工程进度状况的工程日志、工程实际与计划进度对比图，成交供应商做好工程的统筹、计划工作，科学组织，倒排工期，编制施工进度计划，根据现场情况优化施工组织设计及施工方案，以提高施工效率，加快施工进度。成交供应商应每周三向采购人汇报上一周施工进度及本周施工工作计划，及时汇报工作进度。</w:t>
      </w:r>
      <w:r>
        <w:rPr>
          <w:rFonts w:ascii="宋体" w:hAnsi="宋体"/>
          <w:color w:val="000000"/>
          <w:szCs w:val="21"/>
        </w:rPr>
        <w:br/>
        <w:t xml:space="preserve">5、工程变更：</w:t>
      </w:r>
      <w:r>
        <w:rPr>
          <w:rFonts w:ascii="宋体" w:hAnsi="宋体"/>
          <w:color w:val="000000"/>
          <w:szCs w:val="21"/>
        </w:rPr>
        <w:br/>
        <w:t xml:space="preserve">（1）现场签证必须有采购人现场负责人及监理工程师签字确认方可变更。</w:t>
      </w:r>
      <w:r>
        <w:rPr>
          <w:rFonts w:ascii="宋体" w:hAnsi="宋体"/>
          <w:color w:val="000000"/>
          <w:szCs w:val="21"/>
        </w:rPr>
        <w:br/>
        <w:t xml:space="preserve">（2）成交供应商不得对原有工程设计进行变更，因成交供应商自身原因导致的工程变更，成交供应商无权要求追加合同价款的签证，并承担由此给采购方带来的一切损失。</w:t>
      </w:r>
      <w:r>
        <w:rPr>
          <w:rFonts w:ascii="宋体" w:hAnsi="宋体"/>
          <w:color w:val="000000"/>
          <w:szCs w:val="21"/>
        </w:rPr>
        <w:br/>
        <w:t xml:space="preserve">6、工程完工后，在合同约定的完工时间通过验收并办理相关手续，并向采购人交齐所有合格的竣工资料，如因成交供应商原因影响竣工验收或导致不能通过验收，则应按合同价款20%赔偿采购人损失。</w:t>
      </w:r>
      <w:r>
        <w:rPr>
          <w:rFonts w:ascii="宋体" w:hAnsi="宋体"/>
          <w:color w:val="000000"/>
          <w:szCs w:val="21"/>
        </w:rPr>
        <w:br/>
        <w:t xml:space="preserve">7、相关处罚条款：</w:t>
      </w:r>
      <w:r>
        <w:rPr>
          <w:rFonts w:ascii="宋体" w:hAnsi="宋体"/>
          <w:color w:val="000000"/>
          <w:szCs w:val="21"/>
        </w:rPr>
        <w:br/>
        <w:t xml:space="preserve">（1）项目经理未能按照要求参加工程会议，每次支付违约金 5000 元；</w:t>
      </w:r>
      <w:r>
        <w:rPr>
          <w:rFonts w:ascii="宋体" w:hAnsi="宋体"/>
          <w:color w:val="000000"/>
          <w:szCs w:val="21"/>
        </w:rPr>
        <w:br/>
        <w:t xml:space="preserve">（2）每周三不能及时按照要求汇报上周施工进度及本周施工工作计划，每次支付违约金2000 元；未能按照计划完成进度，每次支付违约金 5000 元。</w:t>
      </w:r>
      <w:r>
        <w:rPr>
          <w:rFonts w:ascii="宋体" w:hAnsi="宋体"/>
          <w:color w:val="000000"/>
          <w:szCs w:val="21"/>
        </w:rPr>
        <w:br/>
        <w:t xml:space="preserve">（ 3）成交供应商违约行为超过 2 次，采购人有权向上级主管部门对其进行投诉且有权解</w:t>
      </w:r>
      <w:r>
        <w:rPr>
          <w:rFonts w:ascii="宋体" w:hAnsi="宋体"/>
          <w:color w:val="000000"/>
          <w:szCs w:val="21"/>
        </w:rPr>
        <w:br/>
        <w:t xml:space="preserve">除合同。</w:t>
      </w:r>
      <w:r/>
    </w:p>
    <w:p>
      <w:pPr>
        <w:numPr>
          <w:ilvl w:val="0"/>
          <w:numId w:val="13"/>
        </w:numPr>
        <w:ind w:firstLine="420"/>
        <w:spacing w:line="360" w:lineRule="auto"/>
        <w:rPr>
          <w:rFonts w:hint="eastAsia" w:ascii="宋体" w:hAnsi="宋体" w:cs="宋体"/>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商务要求</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w:t>
      </w:r>
      <w:r>
        <w:rPr>
          <w:rFonts w:ascii="宋体" w:hAnsi="宋体" w:cs="宋体"/>
          <w:szCs w:val="22"/>
        </w:rPr>
        <w:t xml:space="preserve">、校园内不设临时住房，不具备放置宿舍集装箱条件，不允许设置食堂开火，不允许设置宿舍住人等，供应商应在校园外妥善安排工人的临时住房，以上所有相关费用由供应商自行承担。</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2</w:t>
      </w:r>
      <w:r>
        <w:rPr>
          <w:rFonts w:ascii="宋体" w:hAnsi="宋体" w:cs="宋体"/>
          <w:szCs w:val="22"/>
        </w:rPr>
        <w:t xml:space="preserve">、成交后供应商应严格约束现场管理人员及施工人员，不得对校园内的环境及生态进行破坏，不得在校园内吸烟，不得赤裸工作，不得随地大小便等。</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3</w:t>
      </w:r>
      <w:r>
        <w:rPr>
          <w:rFonts w:ascii="宋体" w:hAnsi="宋体" w:cs="宋体"/>
          <w:szCs w:val="22"/>
        </w:rPr>
        <w:t xml:space="preserve">、供应商成交后，需在两日内向采购人免费提供叁份（壹正贰副）纸质响应文件，纸质响应文件（正、副本）均应加盖成交供应商公章，且装订成册（胶装）。同时提供全套纸质文</w:t>
      </w:r>
      <w:r>
        <w:rPr>
          <w:rFonts w:ascii="宋体" w:hAnsi="宋体" w:cs="宋体"/>
          <w:szCs w:val="22"/>
        </w:rPr>
        <w:t xml:space="preserve">件的电子版。</w:t>
      </w:r>
      <w:r>
        <w:rPr>
          <w:rFonts w:ascii="宋体" w:hAnsi="宋体" w:cs="宋体"/>
          <w:b/>
          <w:bCs/>
          <w:szCs w:val="22"/>
        </w:rPr>
        <w:t xml:space="preserve">供应商提供的纸质文件与响应电子文件必须一致</w:t>
      </w:r>
      <w:r>
        <w:rPr>
          <w:rFonts w:ascii="宋体" w:hAnsi="宋体" w:cs="宋体"/>
          <w:szCs w:val="22"/>
        </w:rPr>
        <w:t xml:space="preserve">。</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4</w:t>
      </w:r>
      <w:r>
        <w:rPr>
          <w:rFonts w:ascii="宋体" w:hAnsi="宋体" w:cs="宋体"/>
          <w:szCs w:val="22"/>
        </w:rPr>
        <w:t xml:space="preserve">、供应商需对磋商文件（含合同专用条款、工程量清单编制说明、工程量清单特征描述、招标图纸等）进行充分的阅读并理解，特别是对投标报价的相关要求进行认真阅读并充分理解，在投标报价中充分考虑相应的费用并计入投标报价中。但对磋商文件条款的错误理解，采购人不承担任何责任。</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5</w:t>
      </w:r>
      <w:r>
        <w:rPr>
          <w:rFonts w:ascii="宋体" w:hAnsi="宋体" w:cs="宋体"/>
          <w:szCs w:val="22"/>
        </w:rPr>
        <w:t xml:space="preserve">、供应商在认真研读磋商文件（含合同专用条款、工程量清单编制说明、工程量清单特征描述、招标图纸等）后，如有任何疑议、不明确或认为存在矛盾内容，请在磋商文件规定的答疑截止时间之前，向采购代理机构提出询问。否则，供应商对磋商文件的任何错误理解，采购人不承担任何责任。</w:t>
      </w:r>
      <w:r/>
    </w:p>
    <w:p>
      <w:pPr>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b/>
          <w:szCs w:val="22"/>
        </w:rPr>
        <w:t xml:space="preserve">四</w:t>
      </w:r>
      <w:r>
        <w:rPr>
          <w:rFonts w:ascii="宋体" w:hAnsi="宋体" w:cs="宋体"/>
          <w:b/>
          <w:szCs w:val="22"/>
        </w:rPr>
        <w:t xml:space="preserve">、项目要求和规范：</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1．供应商须根据采购文件要求进行本项目实施。</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2．供应商负责管理协调、安全、清洁、材料运输。</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3</w:t>
      </w:r>
      <w:r>
        <w:rPr>
          <w:rFonts w:ascii="宋体" w:hAnsi="宋体" w:cs="宋体"/>
          <w:szCs w:val="22"/>
        </w:rPr>
        <w:t xml:space="preserve">．供应商须严格按照设计单位及/或监理及/或采购人及代建人代表所定的技术要求及项目范围的技术要求执行，如设计单位及/或监理及/或采购人及代建人代表所定的技术要求与规范的要求产生矛盾或新旧项目规范不一致时，以较高要求和现行最新项目规范为准。</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5.供应商须严格按照宁教建【2018】33号文的要求进行本项目实施。</w:t>
      </w:r>
      <w:r/>
    </w:p>
    <w:p>
      <w:pPr>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b/>
          <w:szCs w:val="22"/>
        </w:rPr>
        <w:t xml:space="preserve">五</w:t>
      </w:r>
      <w:r>
        <w:rPr>
          <w:rFonts w:ascii="宋体" w:hAnsi="宋体" w:cs="宋体"/>
          <w:b/>
          <w:szCs w:val="22"/>
        </w:rPr>
        <w:t xml:space="preserve">、报价说明：</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不可竞争的费用计取执行关于贯彻《建设工程工程量清单计价规范（GB50500-2013）的通知(苏建价（2014）448号文。关于《江苏省建设工程费用定额》的通知；关于《建设工程工程量清单计价规范（GB50500-2013）的贯彻意见。</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2、</w:t>
      </w:r>
      <w:r>
        <w:rPr>
          <w:rFonts w:ascii="宋体" w:hAnsi="宋体" w:cs="宋体"/>
          <w:b/>
          <w:szCs w:val="22"/>
        </w:rPr>
        <w:t xml:space="preserve">供应商</w:t>
      </w:r>
      <w:r>
        <w:rPr>
          <w:rFonts w:ascii="宋体" w:hAnsi="宋体" w:cs="宋体"/>
          <w:szCs w:val="22"/>
        </w:rPr>
        <w:t xml:space="preserve">应对清单中的每一个项目进行合理报价（包括综合单价及合价），如漏报或少报项目，均视为其费用已含在其他项目的综合单价或合价中，结算时不调整。</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3、夜间实施增加费、赶工措施费、特殊条件下实施增加费等费用</w:t>
      </w:r>
      <w:r>
        <w:rPr>
          <w:rFonts w:ascii="宋体" w:hAnsi="宋体" w:cs="宋体"/>
          <w:b/>
          <w:szCs w:val="22"/>
        </w:rPr>
        <w:t xml:space="preserve">供应商</w:t>
      </w:r>
      <w:r>
        <w:rPr>
          <w:rFonts w:ascii="宋体" w:hAnsi="宋体" w:cs="宋体"/>
          <w:szCs w:val="22"/>
        </w:rPr>
        <w:t xml:space="preserve">须考虑在报价中，否则视同优惠。</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4、</w:t>
      </w:r>
      <w:r>
        <w:rPr>
          <w:rFonts w:ascii="宋体" w:hAnsi="宋体" w:cs="宋体"/>
          <w:b/>
          <w:szCs w:val="22"/>
        </w:rPr>
        <w:t xml:space="preserve">供应商</w:t>
      </w:r>
      <w:r>
        <w:rPr>
          <w:rFonts w:ascii="宋体" w:hAnsi="宋体" w:cs="宋体"/>
          <w:szCs w:val="22"/>
        </w:rPr>
        <w:t xml:space="preserve">在报价时须考虑政府有关部门要求暂停实施（如因大型活动、雾霾天气、季节性环境因素等）而发生的一切费用，并将其在总报价中考虑。</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5、本项目采用</w:t>
      </w:r>
      <w:r>
        <w:rPr>
          <w:rFonts w:ascii="宋体" w:hAnsi="宋体" w:cs="宋体"/>
          <w:b/>
          <w:bCs/>
          <w:szCs w:val="22"/>
        </w:rPr>
        <w:t xml:space="preserve">固定</w:t>
      </w:r>
      <w:r>
        <w:rPr>
          <w:rFonts w:hint="eastAsia" w:ascii="宋体" w:hAnsi="宋体" w:cs="宋体"/>
          <w:b/>
          <w:bCs/>
          <w:szCs w:val="22"/>
        </w:rPr>
        <w:t xml:space="preserve">单价</w:t>
      </w:r>
      <w:r>
        <w:rPr>
          <w:rFonts w:ascii="宋体" w:hAnsi="宋体" w:cs="宋体"/>
          <w:b/>
          <w:bCs/>
          <w:szCs w:val="22"/>
        </w:rPr>
        <w:t xml:space="preserve">合同</w:t>
      </w:r>
      <w:r>
        <w:rPr>
          <w:rFonts w:ascii="宋体" w:hAnsi="宋体" w:cs="宋体"/>
          <w:szCs w:val="22"/>
        </w:rPr>
        <w:t xml:space="preserve">，供应商报价时应根据清单、磋商文件、施工图纸，充分考虑施工期间各类建材的市场风险、政策性调整确定风险系数计入投标报价，合同原则上今后不作调整。供应商自行考虑施工过程中可能发生的与采购人、周边单位等的配合协调工作，采购人给予协助，相关费用含在投标报价中。</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6</w:t>
      </w:r>
      <w:r>
        <w:rPr>
          <w:rFonts w:ascii="宋体" w:hAnsi="宋体" w:cs="宋体"/>
          <w:szCs w:val="22"/>
        </w:rPr>
        <w:t xml:space="preserve">、本工程量清单，是根据采购人提供的施工图纸（设计变更）、相关规范、现场勘察情况、工程经验等，为保证工程量清单完整性而编制，部分子项在本项目实施过程中可能不会发生，采购人保留根据工程实际情况及设计变更增减工程量的权利，采购人有权对未发生的子项进行删减或取消，供应商不得以该子项利润率高等任何理由要求采购人对此进行费用补偿。</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7</w:t>
      </w:r>
      <w:r>
        <w:rPr>
          <w:rFonts w:ascii="宋体" w:hAnsi="宋体" w:cs="宋体"/>
          <w:szCs w:val="22"/>
        </w:rPr>
        <w:t xml:space="preserve">、采购人并不保证所提供的图纸及资料全面而准确地反映工程的实际状况，供应商必须对工程特点和施工现场作出自己的判断和推测，并对自己的判断和推测负责，由此产生的风险费用由供应商纳入报价中，结算时不予调整。</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8</w:t>
      </w:r>
      <w:r>
        <w:rPr>
          <w:rFonts w:ascii="宋体" w:hAnsi="宋体" w:cs="宋体"/>
          <w:szCs w:val="22"/>
        </w:rPr>
        <w:t xml:space="preserve">、供应商应充分了解本项目的实际情况，供应商在报价中应充分考虑施工人员的管理、临时住房、管理用房、临时卫生设施、工地临时的排污措施、所有为实体施工而建设的临时建筑物和构筑物等的拆除、建筑垃圾的外运等一切非实体项目的临时设施费用，施工过程中不得提出任何附加条件及增加相关费用。</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9</w:t>
      </w:r>
      <w:r>
        <w:rPr>
          <w:rFonts w:ascii="宋体" w:hAnsi="宋体" w:cs="宋体"/>
          <w:szCs w:val="22"/>
        </w:rPr>
        <w:t xml:space="preserve">、供应商的报价中，应将施工期间各类建材的市场价格风险、机械费用等风险考虑到报价内。除</w:t>
      </w:r>
      <w:r>
        <w:rPr>
          <w:rFonts w:ascii="宋体" w:hAnsi="宋体" w:cs="宋体"/>
          <w:szCs w:val="22"/>
          <w:u w:val="single"/>
        </w:rPr>
        <w:t xml:space="preserve">竞争性磋商文件</w:t>
      </w:r>
      <w:r>
        <w:rPr>
          <w:rFonts w:ascii="宋体" w:hAnsi="宋体" w:cs="宋体"/>
          <w:szCs w:val="22"/>
        </w:rPr>
        <w:t xml:space="preserve">或施工合同条款中另有规定，上述风险费用今后不作调整。</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10</w:t>
      </w:r>
      <w:r>
        <w:rPr>
          <w:rFonts w:ascii="宋体" w:hAnsi="宋体" w:cs="宋体"/>
          <w:szCs w:val="22"/>
        </w:rPr>
        <w:t xml:space="preserve">、施工过程中不能损坏周边及校区道路、人行道、路牙、绿化及相关配套设施，如有损坏需负责修复并承担相关费用。由供应商负责沿线道路保洁工作。上述费用均由供应商考虑在报价中，结算时不予调整。 </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1</w:t>
      </w:r>
      <w:r>
        <w:rPr>
          <w:rFonts w:ascii="宋体" w:hAnsi="宋体" w:cs="宋体"/>
          <w:szCs w:val="22"/>
        </w:rPr>
        <w:t xml:space="preserve">、本工程供应商需负责项目移交前场地的看护，相关费用应考虑在报价中，结算时不予调整。 </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2</w:t>
      </w:r>
      <w:r>
        <w:rPr>
          <w:rFonts w:ascii="宋体" w:hAnsi="宋体" w:cs="宋体"/>
          <w:szCs w:val="22"/>
        </w:rPr>
        <w:t xml:space="preserve">、供应商要考虑施工过程中的安全风险，由于自身原因发生的安全事故不仅要承担本次事故的所有处理费用，还应当承担采购人全部的损失费。 </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3</w:t>
      </w:r>
      <w:r>
        <w:rPr>
          <w:rFonts w:ascii="宋体" w:hAnsi="宋体" w:cs="宋体"/>
          <w:szCs w:val="22"/>
        </w:rPr>
        <w:t xml:space="preserve">、成交后，必须提供项目主要管理人员名单（详见合同附件：承包人主要施工管理人员表）项目部的管理人员要配备齐全，除项目负责人外，项目管理机构组成至少还须包括技术负责人、施工员、安全员、质量员等。</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ascii="宋体" w:hAnsi="宋体" w:cs="宋体"/>
          <w:szCs w:val="22"/>
        </w:rPr>
        <w:t xml:space="preserve">1</w:t>
      </w:r>
      <w:r>
        <w:rPr>
          <w:rFonts w:hint="eastAsia" w:ascii="宋体" w:hAnsi="宋体" w:cs="宋体"/>
          <w:szCs w:val="22"/>
        </w:rPr>
        <w:t xml:space="preserve">4</w:t>
      </w:r>
      <w:r>
        <w:rPr>
          <w:rFonts w:ascii="宋体" w:hAnsi="宋体" w:cs="宋体"/>
          <w:szCs w:val="22"/>
        </w:rPr>
        <w:t xml:space="preserve">、现场提供水电接入点，生活及施工所需水、电相关接入费用由供应商自行考虑并承担；施工所需的水、电费由供应商承担。无论供应商是否在投标报价中单独列示，采购人均认为上述费用已包含在签约合同价款中，不再另行支付。</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15</w:t>
      </w:r>
      <w:r>
        <w:rPr>
          <w:rFonts w:ascii="宋体" w:hAnsi="宋体" w:cs="宋体"/>
          <w:szCs w:val="22"/>
        </w:rPr>
        <w:t xml:space="preserve">、供应商准备和参加磋商活动发生的费用自理。</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16</w:t>
      </w:r>
      <w:r>
        <w:rPr>
          <w:rFonts w:ascii="宋体" w:hAnsi="宋体" w:cs="宋体"/>
          <w:szCs w:val="22"/>
        </w:rPr>
        <w:t xml:space="preserve">、施工期间降尘措施，包括不限于投入雾炮、喷淋、覆盖、洒水、除尘等措施。</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17</w:t>
      </w:r>
      <w:r>
        <w:rPr>
          <w:rFonts w:ascii="宋体" w:hAnsi="宋体" w:cs="宋体"/>
          <w:szCs w:val="22"/>
        </w:rPr>
        <w:t xml:space="preserve">、在教学期间涉及噪音施工内容（如混凝土浇筑及破除等须避开教学时间）、车辆进出场须避开上下学时间等，其工期不予顺延、施工降效须供应商自行考虑在报价内，结算不调整。</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18</w:t>
      </w:r>
      <w:r>
        <w:rPr>
          <w:rFonts w:ascii="宋体" w:hAnsi="宋体" w:cs="宋体"/>
          <w:szCs w:val="22"/>
        </w:rPr>
        <w:t xml:space="preserve">、如供应商成交后弃标、未配合及时签订合同、违约，将通报行业主管部门加大惩戒。</w:t>
      </w:r>
      <w:r/>
    </w:p>
    <w:p>
      <w:pPr>
        <w:ind w:firstLine="420"/>
        <w:spacing w:line="360" w:lineRule="auto"/>
        <w:rPr>
          <w:szCs w:val="22"/>
        </w:rPr>
        <w:pBdr>
          <w:top w:val="none" w:color="000000" w:sz="0" w:space="0"/>
          <w:left w:val="none" w:color="000000" w:sz="0" w:space="0"/>
          <w:bottom w:val="none" w:color="000000" w:sz="0" w:space="0"/>
          <w:right w:val="none" w:color="000000" w:sz="0" w:space="0"/>
        </w:pBdr>
      </w:pPr>
      <w:r>
        <w:rPr>
          <w:rFonts w:hint="eastAsia" w:ascii="宋体" w:hAnsi="宋体" w:cs="宋体"/>
          <w:szCs w:val="22"/>
        </w:rPr>
        <w:t xml:space="preserve">19</w:t>
      </w:r>
      <w:r>
        <w:rPr>
          <w:rFonts w:ascii="宋体" w:hAnsi="宋体" w:cs="宋体"/>
          <w:szCs w:val="22"/>
        </w:rPr>
        <w:t xml:space="preserve">、其他详见合同、工程量清单及编制说明。</w:t>
      </w:r>
      <w:r/>
    </w:p>
    <w:p>
      <w:pPr>
        <w:contextualSpacing/>
        <w:jc w:val="left"/>
        <w:spacing w:line="360" w:lineRule="auto"/>
        <w:rPr>
          <w:rFonts w:hint="eastAsia" w:ascii="宋体" w:hAnsi="宋体"/>
          <w:color w:val="000000"/>
          <w:szCs w:val="21"/>
        </w:rPr>
      </w:pPr>
      <w:r>
        <w:rPr>
          <w:rFonts w:ascii="宋体" w:hAnsi="宋体"/>
          <w:color w:val="000000"/>
          <w:szCs w:val="21"/>
        </w:rPr>
        <w:br/>
      </w:r>
      <w:r>
        <w:rPr>
          <w:rFonts w:hint="eastAsia" w:ascii="宋体" w:hAnsi="宋体"/>
          <w:b/>
          <w:color w:val="000000"/>
          <w:szCs w:val="21"/>
        </w:rPr>
        <w:t xml:space="preserve">六</w:t>
      </w:r>
      <w:r>
        <w:rPr>
          <w:rFonts w:ascii="宋体" w:hAnsi="宋体"/>
          <w:b/>
          <w:color w:val="000000"/>
          <w:szCs w:val="21"/>
        </w:rPr>
        <w:t xml:space="preserve">、磋商报价编制说明及要求</w:t>
      </w:r>
      <w:r>
        <w:rPr>
          <w:rFonts w:ascii="宋体" w:hAnsi="宋体"/>
          <w:color w:val="000000"/>
          <w:szCs w:val="21"/>
        </w:rPr>
        <w:br/>
        <w:t xml:space="preserve">（ 1）磋商报价应根据供应商实际情况自主进行，并最大限度地满足竞争性磋商文件的要求，但不得低于成本。应充分考虑政策性调整、建材市场风险和施工过程中可能发生的费用进行报价，包括相关政策规定的由采购人办理的手续，请供应商代为办理，所有有关取样检测费用及</w:t>
      </w:r>
      <w:r>
        <w:rPr>
          <w:rFonts w:ascii="宋体" w:hAnsi="宋体"/>
          <w:color w:val="000000"/>
          <w:szCs w:val="21"/>
        </w:rPr>
        <w:t xml:space="preserve">其他费用请列入报价。若未单独列出，将视为已列入其他子项中，成交后综合单价将不再调整。</w:t>
      </w:r>
      <w:r>
        <w:rPr>
          <w:rFonts w:ascii="宋体" w:hAnsi="宋体"/>
          <w:color w:val="000000"/>
          <w:szCs w:val="21"/>
        </w:rPr>
        <w:br/>
        <w:t xml:space="preserve">（ 2）供应商必须按照竞争性磋商文件规定的报价编制要求，工程量清单格式及要求进行报价，除了工程量清单报价，采购人不再接受其他任何形式的报价以及说明（如降价函、报价修正函、优惠报价说明等）。</w:t>
      </w:r>
      <w:r>
        <w:rPr>
          <w:rFonts w:ascii="宋体" w:hAnsi="宋体"/>
          <w:color w:val="000000"/>
          <w:szCs w:val="21"/>
        </w:rPr>
        <w:br/>
        <w:t xml:space="preserve">（ 3）磋商报价以</w:t>
      </w:r>
      <w:r>
        <w:rPr>
          <w:rFonts w:ascii="宋体" w:hAnsi="宋体"/>
          <w:b/>
          <w:bCs/>
          <w:color w:val="000000"/>
          <w:szCs w:val="21"/>
        </w:rPr>
        <w:t xml:space="preserve">工程量清单</w:t>
      </w:r>
      <w:r>
        <w:rPr>
          <w:rFonts w:ascii="宋体" w:hAnsi="宋体"/>
          <w:color w:val="000000"/>
          <w:szCs w:val="21"/>
        </w:rPr>
        <w:t xml:space="preserve">为准，供应商所报的综合单价应包括工程量清单子项中所需的显在的和隐含的一切费用，包括清单中子项中没有反映但施工过程中工程项目所需的辅助工作的内容。供应商的磋商报价一经报出，即被认为是包括了本项目清单下的所有相关施工内容的全部费用。如果报出的清单中子项没有说明，且施工中又必须发生的辅助相关项目，采购人有权认为，其已经综合在分部分项工程量清单的综合单价中，竣工结算时不予调整。</w:t>
      </w:r>
      <w:r>
        <w:rPr>
          <w:rFonts w:ascii="宋体" w:hAnsi="宋体"/>
          <w:color w:val="000000"/>
          <w:szCs w:val="21"/>
        </w:rPr>
        <w:br/>
        <w:t xml:space="preserve">（ 4）供应商除按竞争性磋商文件所列的措施项目报价外，供应商需先到工地踏勘以充分了解工地位置、环境、道路、装卸限制等任何足以影响报价的情况及施工方案进行措施项目的报价。</w:t>
      </w:r>
      <w:r>
        <w:rPr>
          <w:rFonts w:ascii="宋体" w:hAnsi="宋体"/>
          <w:color w:val="000000"/>
          <w:szCs w:val="21"/>
        </w:rPr>
        <w:br/>
        <w:t xml:space="preserve">（ 5）对于工程量清单中“项目特征”，只是采购人对该部分分部分项工程特征的概述，而非是工程特征的全部描述，计价时必须按施工图纸、现场情况及相关的国家规范的要求。</w:t>
      </w:r>
      <w:r>
        <w:rPr>
          <w:rFonts w:ascii="宋体" w:hAnsi="宋体"/>
          <w:color w:val="000000"/>
          <w:szCs w:val="21"/>
        </w:rPr>
        <w:br/>
        <w:t xml:space="preserve">（ 6）本工程设备和材料由供应商自购部分，其规格、技术指标、质量等级详见施工图及工程量清单，同时必须满足相应技术规范或技术标准的要求。磋商时须报出材料品牌、生产厂家、材质、单价，若供应商的磋商报价中没有报出材料品牌、生产厂家、材质、单价，或进场材料与磋商时不符，采购人可另行采购，成交人承担相应的材料差价及采购费用。</w:t>
      </w:r>
      <w:r>
        <w:rPr>
          <w:rFonts w:ascii="宋体" w:hAnsi="宋体"/>
          <w:color w:val="000000"/>
          <w:szCs w:val="21"/>
        </w:rPr>
        <w:br/>
        <w:t xml:space="preserve">（7）所有材料磋商报价时均应包括但不限于采保费、安装费、卸力费、二次搬运、国家有关管理部门要求的对工程的所有材料检测费以及夜间施工办证费、排污费、道路占用费、噪音费、安全施工费、交通安全防护费等均包含在磋商报价内，采购人不另行支付，供应商在磋商报价时自行考虑，结算时不调整。</w:t>
      </w:r>
      <w:r>
        <w:rPr>
          <w:rFonts w:ascii="宋体" w:hAnsi="宋体"/>
          <w:color w:val="000000"/>
          <w:szCs w:val="21"/>
        </w:rPr>
        <w:br/>
        <w:t xml:space="preserve">（8）工程量清单报价应包括完成竞争性磋商文件、施工图纸及技术规范规定全部内容的工程量清单项目所需的全部费用，其内含：①分部分项工程费、措施费、其他项目费和规费、税金；②完成每分部分项工程所含全部工程内容的费用（包含显存的和隐含的工作内容）；③完成每项工程内容所需的全部费用；④工程量清单项目中没有体现的施工图纸所含的工程内容，施工中又必须发生的工程内容所需的费用；⑤考虑风险因素而调整的费用；⑥ 因采购人在竞争性磋商文件中的要求而发生的费用；⑦人、材、机单价各投标人考虑风险因素自行报价。</w:t>
      </w:r>
      <w:r>
        <w:rPr>
          <w:rFonts w:ascii="宋体" w:hAnsi="宋体"/>
          <w:color w:val="000000"/>
          <w:szCs w:val="21"/>
        </w:rPr>
        <w:br/>
        <w:t xml:space="preserve">（9）供应商应对清单中的每一个项目进行报价（包括综合单价及合价），对采购人所列专业分包项目应含服务费、配合费等，如漏报或少报项目，则视为已包含在其他项目的综合单价或合价中，结算时不调整。</w:t>
      </w:r>
      <w:r>
        <w:rPr>
          <w:rFonts w:ascii="宋体" w:hAnsi="宋体"/>
          <w:color w:val="000000"/>
          <w:szCs w:val="21"/>
        </w:rPr>
        <w:br/>
        <w:t xml:space="preserve">（10）本项目工程量清单中所列措施项目为一般性项目，供应商须根据本工程的实际要求进行增补，并计算其费用，但不得低于成本，且本项目的所有措施项目费用结算时不调整。</w:t>
      </w:r>
      <w:r>
        <w:rPr>
          <w:rFonts w:ascii="宋体" w:hAnsi="宋体"/>
          <w:color w:val="000000"/>
          <w:szCs w:val="21"/>
        </w:rPr>
        <w:br/>
        <w:t xml:space="preserve">（11）成交单位必须在约定工期内完成所有施工，并清理完毕撤出场地。</w:t>
      </w:r>
      <w:r>
        <w:rPr>
          <w:rFonts w:ascii="宋体" w:hAnsi="宋体"/>
          <w:color w:val="000000"/>
          <w:szCs w:val="21"/>
        </w:rPr>
        <w:br/>
        <w:t xml:space="preserve">（1</w:t>
      </w:r>
      <w:r>
        <w:rPr>
          <w:rFonts w:hint="eastAsia" w:ascii="宋体" w:hAnsi="宋体"/>
          <w:color w:val="000000"/>
          <w:szCs w:val="21"/>
        </w:rPr>
        <w:t xml:space="preserve">2</w:t>
      </w:r>
      <w:r>
        <w:rPr>
          <w:rFonts w:ascii="宋体" w:hAnsi="宋体"/>
          <w:color w:val="000000"/>
          <w:szCs w:val="21"/>
        </w:rPr>
        <w:t xml:space="preserve">）磋商中会要求供应商提交最后报价，最后报价以总价形式出现。如最后报价较原磋商报</w:t>
      </w:r>
      <w:r>
        <w:rPr>
          <w:rFonts w:ascii="宋体" w:hAnsi="宋体"/>
          <w:color w:val="000000"/>
          <w:szCs w:val="21"/>
        </w:rPr>
        <w:t xml:space="preserve">价下调，成交单位必须通过造价软件将原工程量清单中的所有综合单价同比例下调直至总价与最后报价一致，签订合同前报采购人审核，签订合同时以调整后的综合单价为准。成交单位未在合同签订时将所有综合单价同比例下调的，采购人视其为利用不正当手段谋取成交，废除其成交资格并上报主管部门。</w:t>
      </w:r>
      <w:r/>
    </w:p>
    <w:p>
      <w:pPr>
        <w:contextualSpacing/>
        <w:jc w:val="left"/>
        <w:spacing w:line="360" w:lineRule="auto"/>
        <w:rPr>
          <w:szCs w:val="20"/>
        </w:rPr>
      </w:pPr>
      <w:r>
        <w:rPr>
          <w:rFonts w:hint="eastAsia" w:ascii="宋体" w:hAnsi="宋体"/>
          <w:b/>
          <w:color w:val="000000"/>
          <w:szCs w:val="21"/>
        </w:rPr>
        <w:t xml:space="preserve">七</w:t>
      </w:r>
      <w:r>
        <w:rPr>
          <w:rFonts w:ascii="宋体" w:hAnsi="宋体"/>
          <w:b/>
          <w:color w:val="000000"/>
          <w:szCs w:val="21"/>
        </w:rPr>
        <w:t xml:space="preserve">、技术标准和要求</w:t>
      </w:r>
      <w:r>
        <w:rPr>
          <w:rFonts w:ascii="宋体" w:hAnsi="宋体"/>
          <w:color w:val="000000"/>
          <w:szCs w:val="21"/>
        </w:rPr>
        <w:br/>
        <w:t xml:space="preserve">1.按国家、省市最新规范执行。</w:t>
      </w:r>
      <w:r>
        <w:rPr>
          <w:rFonts w:ascii="宋体" w:hAnsi="宋体"/>
          <w:color w:val="000000"/>
          <w:szCs w:val="21"/>
        </w:rPr>
        <w:br/>
        <w:t xml:space="preserve">2.工程质量标准和使用材料要求： 质量验收标准：符合国家现行质量验收标准进行验收评定。工程质量不符合设计要求或质量不能达到合同约定标准的，采购人有权要求成交单位返工或解除合同，成交单位无条件接受；需返工的返工费用由成交单位承担，工期不予顺延。</w:t>
      </w:r>
      <w:r/>
    </w:p>
    <w:p>
      <w:pPr>
        <w:contextualSpacing/>
        <w:jc w:val="left"/>
        <w:spacing w:line="360" w:lineRule="auto"/>
        <w:rPr>
          <w:rFonts w:hint="eastAsia" w:ascii="宋体" w:hAnsi="宋体"/>
          <w:color w:val="000000"/>
          <w:szCs w:val="21"/>
        </w:rPr>
      </w:pPr>
      <w:r>
        <w:rPr>
          <w:rFonts w:ascii="宋体" w:hAnsi="宋体"/>
          <w:color w:val="000000"/>
          <w:szCs w:val="21"/>
        </w:rPr>
        <w:t xml:space="preserve">3.其他要求：为了使施工的质量和工艺符合国家、省及南京市相关规范、规程要求推荐了品牌或型号， 供应商可以采用其他同等品牌的产品进行投标， 所投产品功能和参数必须能满足采购项目整体性能的要求。若成交供货商选择推荐品牌外的产品需经采购人确认后方可施工；采购人有权要求更换为推荐品牌中任一品牌的同质产品，所报材料单价不调整。所有材料进场前必须报采购人确认品牌和质量后方可批量进场，否则一切后果自行承担。</w:t>
      </w:r>
      <w:r>
        <w:rPr>
          <w:rFonts w:ascii="宋体" w:hAnsi="宋体"/>
          <w:color w:val="000000"/>
          <w:szCs w:val="21"/>
        </w:rPr>
        <w:br/>
      </w:r>
      <w:r>
        <w:rPr>
          <w:rFonts w:hint="eastAsia" w:ascii="宋体" w:hAnsi="宋体"/>
          <w:b/>
          <w:color w:val="000000"/>
          <w:szCs w:val="21"/>
        </w:rPr>
        <w:t xml:space="preserve">八</w:t>
      </w:r>
      <w:r>
        <w:rPr>
          <w:rFonts w:ascii="宋体" w:hAnsi="宋体"/>
          <w:b/>
          <w:color w:val="000000"/>
          <w:szCs w:val="21"/>
        </w:rPr>
        <w:t xml:space="preserve">、付款条件</w:t>
      </w:r>
      <w:r>
        <w:rPr>
          <w:rFonts w:ascii="宋体" w:hAnsi="宋体"/>
          <w:color w:val="000000"/>
          <w:szCs w:val="21"/>
        </w:rPr>
        <w:br/>
        <w:t xml:space="preserve">详见采购合同</w:t>
      </w:r>
      <w:r>
        <w:rPr>
          <w:rFonts w:ascii="宋体" w:hAnsi="宋体"/>
          <w:color w:val="000000"/>
          <w:szCs w:val="21"/>
        </w:rPr>
        <w:br/>
      </w:r>
      <w:r>
        <w:rPr>
          <w:rFonts w:hint="eastAsia" w:ascii="宋体" w:hAnsi="宋体"/>
          <w:b/>
          <w:color w:val="000000"/>
          <w:szCs w:val="21"/>
        </w:rPr>
        <w:t xml:space="preserve">九</w:t>
      </w:r>
      <w:r>
        <w:rPr>
          <w:rFonts w:ascii="宋体" w:hAnsi="宋体"/>
          <w:b/>
          <w:color w:val="000000"/>
          <w:szCs w:val="21"/>
        </w:rPr>
        <w:t xml:space="preserve">、 其他要求</w:t>
      </w:r>
      <w:r>
        <w:rPr>
          <w:rFonts w:ascii="宋体" w:hAnsi="宋体"/>
          <w:color w:val="000000"/>
          <w:szCs w:val="21"/>
        </w:rPr>
        <w:br/>
        <w:t xml:space="preserve">投标人在领取通知书后，应在规定的时间内与采购人签订采购合同，否则将会被列入失信行为名单，望各供应商知悉。</w:t>
      </w:r>
      <w:r>
        <w:rPr>
          <w:rFonts w:ascii="宋体" w:hAnsi="宋体"/>
          <w:color w:val="000000"/>
          <w:szCs w:val="21"/>
        </w:rPr>
        <w:br/>
      </w:r>
      <w:r/>
    </w:p>
    <w:p>
      <w:pPr>
        <w:contextualSpacing/>
        <w:jc w:val="left"/>
        <w:spacing w:line="360" w:lineRule="auto"/>
        <w:rPr>
          <w:rFonts w:hint="eastAsia" w:ascii="宋体" w:hAnsi="宋体"/>
          <w:b/>
          <w:color w:val="000000"/>
          <w:szCs w:val="21"/>
        </w:rPr>
      </w:pPr>
      <w:r>
        <w:rPr>
          <w:rFonts w:ascii="宋体" w:hAnsi="宋体"/>
          <w:color w:val="000000"/>
          <w:szCs w:val="21"/>
        </w:rPr>
        <w:t xml:space="preserve">说明：</w:t>
      </w:r>
      <w:r>
        <w:rPr>
          <w:rFonts w:ascii="宋体" w:hAnsi="宋体"/>
          <w:color w:val="000000"/>
          <w:szCs w:val="21"/>
        </w:rPr>
        <w:br/>
      </w:r>
      <w:r>
        <w:rPr>
          <w:rFonts w:ascii="宋体" w:hAnsi="宋体"/>
          <w:b/>
          <w:szCs w:val="21"/>
        </w:rPr>
        <w:t xml:space="preserve">1、本章打“★”内容为实质性要求，不允许负偏离，否则作为无效投标。</w:t>
      </w:r>
      <w:r>
        <w:rPr>
          <w:rFonts w:ascii="宋体" w:hAnsi="宋体"/>
          <w:b/>
          <w:szCs w:val="21"/>
        </w:rPr>
        <w:br/>
        <w:t xml:space="preserve">2、如有疑问请与采购人联系。</w:t>
      </w:r>
      <w:r/>
    </w:p>
    <w:p>
      <w:pPr>
        <w:pStyle w:val="897"/>
        <w:spacing w:before="0" w:after="0" w:line="360" w:lineRule="auto"/>
        <w:rPr>
          <w:rFonts w:hint="eastAsia" w:ascii="宋体" w:hAnsi="宋体" w:cs="Microsoft New Tai Lue"/>
        </w:rPr>
      </w:pPr>
      <w:r>
        <w:rPr>
          <w:rFonts w:ascii="宋体" w:hAnsi="宋体" w:cs="Microsoft New Tai Lue"/>
        </w:rPr>
        <w:br w:type="page" w:clear="all"/>
      </w:r>
      <w:bookmarkStart w:id="305" w:name="_Toc225714529"/>
      <w:r>
        <w:rPr>
          <w:rFonts w:ascii="宋体" w:hAnsi="宋体" w:cs="Microsoft New Tai Lue"/>
        </w:rPr>
        <w:t xml:space="preserve">第五章 评审方法与评审标准</w:t>
      </w:r>
      <w:bookmarkEnd w:id="305"/>
      <w:r/>
      <w:r/>
    </w:p>
    <w:p>
      <w:pPr>
        <w:spacing w:line="360" w:lineRule="auto"/>
        <w:rPr>
          <w:rFonts w:hint="eastAsia" w:ascii="宋体" w:hAnsi="宋体"/>
          <w:szCs w:val="21"/>
        </w:rPr>
      </w:pPr>
      <w:r>
        <w:rPr>
          <w:rFonts w:hint="eastAsia" w:ascii="宋体" w:hAnsi="宋体"/>
          <w:szCs w:val="21"/>
        </w:rPr>
        <w:t xml:space="preserve">（一）本项目按照综合评分法评审。</w:t>
      </w:r>
      <w:r/>
    </w:p>
    <w:p>
      <w:pPr>
        <w:spacing w:line="360" w:lineRule="auto"/>
        <w:rPr>
          <w:rFonts w:hint="eastAsia" w:ascii="宋体" w:hAnsi="宋体"/>
          <w:b/>
          <w:bCs/>
          <w:szCs w:val="21"/>
        </w:rPr>
      </w:pPr>
      <w:r>
        <w:rPr>
          <w:rFonts w:hint="eastAsia" w:ascii="宋体" w:hAnsi="宋体"/>
          <w:b/>
          <w:bCs/>
          <w:szCs w:val="21"/>
        </w:rPr>
        <w:t xml:space="preserve">（二）供应商的响应文件如被发现下列情况之一的，其响应文件将被做否决：</w:t>
      </w:r>
      <w:r/>
    </w:p>
    <w:p>
      <w:pPr>
        <w:ind w:firstLine="420"/>
        <w:spacing w:line="360" w:lineRule="auto"/>
        <w:rPr>
          <w:rFonts w:hint="eastAsia" w:ascii="宋体" w:hAnsi="宋体"/>
          <w:szCs w:val="21"/>
        </w:rPr>
      </w:pPr>
      <w:r>
        <w:rPr>
          <w:rFonts w:hint="eastAsia" w:ascii="宋体" w:hAnsi="宋体"/>
          <w:szCs w:val="21"/>
        </w:rPr>
        <w:t xml:space="preserve">1）不满足竞争性磋商对合格供应商的基本资格要求的（见竞争性磋商公告）；</w:t>
      </w:r>
      <w:r/>
    </w:p>
    <w:p>
      <w:pPr>
        <w:ind w:firstLine="420"/>
        <w:spacing w:line="360" w:lineRule="auto"/>
        <w:rPr>
          <w:rFonts w:hint="eastAsia" w:ascii="宋体" w:hAnsi="宋体"/>
          <w:szCs w:val="21"/>
        </w:rPr>
      </w:pPr>
      <w:r>
        <w:rPr>
          <w:rFonts w:hint="eastAsia" w:ascii="宋体" w:hAnsi="宋体"/>
          <w:szCs w:val="21"/>
        </w:rPr>
        <w:t xml:space="preserve">2）供应商未提交磋商保证金或金额不足、磋商保证金形式不符合磋商文件要求的；</w:t>
      </w:r>
      <w:r/>
    </w:p>
    <w:p>
      <w:pPr>
        <w:ind w:firstLine="420"/>
        <w:spacing w:line="360" w:lineRule="auto"/>
        <w:rPr>
          <w:rFonts w:hint="eastAsia" w:ascii="宋体" w:hAnsi="宋体"/>
          <w:szCs w:val="21"/>
        </w:rPr>
      </w:pPr>
      <w:r>
        <w:rPr>
          <w:rFonts w:hint="eastAsia" w:ascii="宋体" w:hAnsi="宋体"/>
          <w:szCs w:val="21"/>
        </w:rPr>
        <w:t xml:space="preserve">3）供应商在响应文件中对于竞争性磋商采购文件标注“★”的任何负偏离或不能提供实质性满足证明的。</w:t>
      </w:r>
      <w:r/>
    </w:p>
    <w:p>
      <w:pPr>
        <w:ind w:firstLine="420"/>
        <w:spacing w:line="360" w:lineRule="auto"/>
        <w:rPr>
          <w:rFonts w:hint="eastAsia" w:ascii="宋体" w:hAnsi="宋体"/>
          <w:szCs w:val="21"/>
        </w:rPr>
      </w:pPr>
      <w:r>
        <w:rPr>
          <w:rFonts w:hint="eastAsia" w:ascii="宋体" w:hAnsi="宋体"/>
          <w:szCs w:val="21"/>
        </w:rPr>
        <w:t xml:space="preserve">4）超过本项目最高限价的；</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同一供应商提交两个（含两个）以上不同的响应文件或者最后报价的；</w:t>
      </w:r>
      <w:r/>
    </w:p>
    <w:p>
      <w:pPr>
        <w:ind w:firstLine="420"/>
        <w:spacing w:line="360" w:lineRule="auto"/>
        <w:rPr>
          <w:rFonts w:hint="eastAsia" w:ascii="宋体" w:hAnsi="宋体"/>
          <w:szCs w:val="21"/>
        </w:rPr>
      </w:pPr>
      <w:r>
        <w:rPr>
          <w:rFonts w:ascii="宋体" w:hAnsi="宋体" w:cs="宋体"/>
          <w:szCs w:val="21"/>
        </w:rPr>
        <w:t xml:space="preserve">6）</w:t>
      </w:r>
      <w:r>
        <w:rPr>
          <w:rFonts w:ascii="宋体" w:hAnsi="宋体"/>
          <w:szCs w:val="21"/>
        </w:rPr>
        <w:t xml:space="preserve">供应商不接受修正价格的；</w:t>
      </w:r>
      <w:r/>
    </w:p>
    <w:p>
      <w:pPr>
        <w:ind w:firstLine="420"/>
        <w:spacing w:line="360" w:lineRule="auto"/>
        <w:rPr>
          <w:rFonts w:hint="eastAsia" w:ascii="宋体" w:hAnsi="宋体"/>
          <w:szCs w:val="21"/>
        </w:rPr>
      </w:pPr>
      <w:r>
        <w:rPr>
          <w:rFonts w:hint="eastAsia" w:ascii="宋体" w:hAnsi="宋体"/>
          <w:szCs w:val="21"/>
        </w:rPr>
        <w:t xml:space="preserve">7）供应商在响应文件中对于《合同条款和格式》的任何重大负偏离；</w:t>
      </w:r>
      <w:r/>
    </w:p>
    <w:p>
      <w:pPr>
        <w:ind w:firstLine="420"/>
        <w:spacing w:line="360" w:lineRule="auto"/>
        <w:rPr>
          <w:rFonts w:hint="eastAsia" w:ascii="宋体" w:hAnsi="宋体"/>
          <w:szCs w:val="21"/>
        </w:rPr>
      </w:pPr>
      <w:r>
        <w:rPr>
          <w:rFonts w:hint="eastAsia" w:ascii="宋体" w:hAnsi="宋体"/>
          <w:szCs w:val="21"/>
        </w:rPr>
        <w:t xml:space="preserve">8）资格证明文件不全、失效或不符合竞争性磋商采购文件要求的；</w:t>
      </w:r>
      <w:r/>
    </w:p>
    <w:p>
      <w:pPr>
        <w:ind w:firstLine="420"/>
        <w:spacing w:line="360" w:lineRule="auto"/>
        <w:rPr>
          <w:rFonts w:hint="eastAsia" w:ascii="宋体" w:hAnsi="宋体"/>
          <w:szCs w:val="21"/>
        </w:rPr>
      </w:pPr>
      <w:r>
        <w:rPr>
          <w:rFonts w:hint="eastAsia" w:ascii="宋体" w:hAnsi="宋体"/>
          <w:szCs w:val="21"/>
        </w:rPr>
        <w:t xml:space="preserve">9）</w:t>
      </w:r>
      <w:r>
        <w:rPr>
          <w:rFonts w:hint="eastAsia" w:ascii="宋体" w:hAnsi="宋体" w:cs="宋体"/>
          <w:szCs w:val="21"/>
        </w:rPr>
        <w:t xml:space="preserve">响应文件未按照磋商文件要求签署、盖章的</w:t>
      </w:r>
      <w:r>
        <w:rPr>
          <w:rFonts w:hint="eastAsia" w:ascii="宋体" w:hAnsi="宋体"/>
          <w:szCs w:val="21"/>
        </w:rPr>
        <w:t xml:space="preserve">，或签字人无法定代表人有效授权的；</w:t>
      </w:r>
      <w:r/>
    </w:p>
    <w:p>
      <w:pPr>
        <w:ind w:firstLine="420"/>
        <w:spacing w:line="360" w:lineRule="auto"/>
        <w:rPr>
          <w:rFonts w:hint="eastAsia" w:ascii="宋体" w:hAnsi="宋体"/>
          <w:szCs w:val="21"/>
        </w:rPr>
      </w:pPr>
      <w:r>
        <w:rPr>
          <w:rFonts w:hint="eastAsia" w:ascii="宋体" w:hAnsi="宋体"/>
          <w:szCs w:val="21"/>
        </w:rPr>
        <w:t xml:space="preserve">10）响应文件或磋商有效期不足的；</w:t>
      </w:r>
      <w:r/>
    </w:p>
    <w:p>
      <w:pPr>
        <w:ind w:firstLine="420"/>
        <w:spacing w:line="360" w:lineRule="auto"/>
        <w:rPr>
          <w:rFonts w:hint="eastAsia" w:ascii="宋体" w:hAnsi="宋体"/>
          <w:szCs w:val="21"/>
        </w:rPr>
      </w:pPr>
      <w:r>
        <w:rPr>
          <w:rFonts w:hint="eastAsia" w:ascii="宋体" w:hAnsi="宋体"/>
          <w:szCs w:val="21"/>
        </w:rPr>
        <w:t xml:space="preserve">11）响应文件中提供虚假或失实资料的；</w:t>
      </w:r>
      <w:r/>
    </w:p>
    <w:p>
      <w:pPr>
        <w:ind w:firstLine="420"/>
        <w:spacing w:line="360" w:lineRule="auto"/>
        <w:rPr>
          <w:rFonts w:hint="eastAsia" w:ascii="宋体" w:hAnsi="宋体"/>
          <w:szCs w:val="21"/>
        </w:rPr>
      </w:pPr>
      <w:r>
        <w:rPr>
          <w:rFonts w:hint="eastAsia" w:ascii="宋体" w:hAnsi="宋体"/>
          <w:szCs w:val="21"/>
        </w:rPr>
        <w:t xml:space="preserve">12）未按照竞争性磋商采购文件规定的方式获取竞争性磋商采购文件并按要求上传电子响应文件的；</w:t>
      </w:r>
      <w:r/>
    </w:p>
    <w:p>
      <w:pPr>
        <w:ind w:firstLine="420"/>
        <w:spacing w:line="360" w:lineRule="auto"/>
        <w:rPr>
          <w:rFonts w:hint="eastAsia" w:ascii="宋体" w:hAnsi="宋体"/>
          <w:szCs w:val="21"/>
        </w:rPr>
      </w:pPr>
      <w:r>
        <w:rPr>
          <w:rFonts w:hint="eastAsia" w:ascii="宋体" w:hAnsi="宋体" w:cs="宋体"/>
          <w:szCs w:val="21"/>
        </w:rPr>
        <w:t xml:space="preserve">13）供应商在苏采云系统规定的时间内未成功解密电子响应文件的</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14）磋商小组认为不能实质上满足竞争性磋商采购文件其它要求的；</w:t>
      </w:r>
      <w:r/>
    </w:p>
    <w:p>
      <w:pPr>
        <w:ind w:firstLine="420"/>
        <w:spacing w:line="360" w:lineRule="auto"/>
        <w:rPr>
          <w:rFonts w:hint="eastAsia" w:ascii="宋体" w:hAnsi="宋体" w:cs="宋体"/>
          <w:szCs w:val="21"/>
        </w:rPr>
      </w:pPr>
      <w:r>
        <w:rPr>
          <w:rFonts w:hint="eastAsia" w:ascii="宋体" w:hAnsi="宋体" w:cs="宋体"/>
          <w:szCs w:val="21"/>
        </w:rPr>
        <w:t xml:space="preserve">15）</w:t>
      </w:r>
      <w:r>
        <w:rPr>
          <w:rFonts w:ascii="宋体" w:hAnsi="宋体" w:cs="宋体"/>
          <w:szCs w:val="21"/>
        </w:rPr>
        <w:t xml:space="preserve">响应文件含有采购人不能接受的附加条件的；</w:t>
      </w:r>
      <w:r/>
    </w:p>
    <w:p>
      <w:pPr>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）现行法律、法规、规章和磋商文件规定的其他无效情形。</w:t>
      </w:r>
      <w:r/>
    </w:p>
    <w:p>
      <w:pPr>
        <w:spacing w:line="360" w:lineRule="auto"/>
        <w:rPr>
          <w:rFonts w:hint="eastAsia" w:ascii="宋体" w:hAnsi="宋体"/>
          <w:szCs w:val="21"/>
        </w:rPr>
      </w:pPr>
      <w:r>
        <w:rPr>
          <w:rFonts w:hint="eastAsia" w:ascii="宋体" w:hAnsi="宋体"/>
          <w:szCs w:val="21"/>
        </w:rPr>
        <w:t xml:space="preserve">（三）本项目采用综合评分法，总分为100分，按评审后得分由高到低顺序排列依次推荐3家成交候选供应商，得分相同的，按最后报价格由低到高顺序排列，得分且最后报价相同的，由采购人推荐排序。</w:t>
      </w:r>
      <w:r/>
    </w:p>
    <w:p>
      <w:pPr>
        <w:ind w:firstLine="420"/>
        <w:spacing w:line="360" w:lineRule="auto"/>
        <w:rPr>
          <w:rFonts w:hint="eastAsia" w:ascii="宋体" w:hAnsi="宋体"/>
          <w:szCs w:val="21"/>
        </w:rPr>
      </w:pPr>
      <w:r/>
      <w:bookmarkStart w:id="306" w:name="OLE_LINK3"/>
      <w:r>
        <w:rPr>
          <w:rFonts w:hint="eastAsia" w:ascii="宋体" w:hAnsi="宋体"/>
          <w:szCs w:val="21"/>
        </w:rPr>
        <w:t xml:space="preserve">磋商小组只对通过了初步审查的响应文件进行详细评审，按下述办法打分，并按得分高低进行排序，推荐成交候选供应商。</w:t>
      </w:r>
      <w:bookmarkEnd w:id="306"/>
      <w:r/>
      <w:r/>
    </w:p>
    <w:p>
      <w:pPr>
        <w:ind w:firstLine="420"/>
        <w:spacing w:line="360" w:lineRule="auto"/>
        <w:rPr>
          <w:rFonts w:hint="eastAsia" w:ascii="宋体" w:hAnsi="宋体"/>
          <w:szCs w:val="21"/>
        </w:rPr>
      </w:pPr>
      <w:r>
        <w:rPr>
          <w:rFonts w:hint="eastAsia" w:ascii="宋体" w:hAnsi="宋体"/>
          <w:szCs w:val="21"/>
        </w:rPr>
        <w:t xml:space="preserve">评审细则如下：</w:t>
      </w:r>
      <w:r/>
    </w:p>
    <w:tbl>
      <w:tblPr>
        <w:tblW w:w="50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2"/>
        <w:gridCol w:w="1254"/>
        <w:gridCol w:w="6935"/>
      </w:tblGrid>
      <w:tr>
        <w:trPr>
          <w:jc w:val="center"/>
          <w:trHeight w:val="340"/>
          <w:tblHeader/>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hint="eastAsia" w:ascii="宋体" w:hAnsi="宋体"/>
                <w:b/>
                <w:szCs w:val="21"/>
              </w:rPr>
            </w:pPr>
            <w:r>
              <w:rPr>
                <w:rFonts w:hint="eastAsia" w:ascii="宋体" w:hAnsi="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rPr>
                <w:rFonts w:hint="eastAsia" w:ascii="宋体" w:hAnsi="宋体"/>
                <w:b/>
                <w:szCs w:val="21"/>
              </w:rPr>
            </w:pPr>
            <w:r>
              <w:rPr>
                <w:rFonts w:hint="eastAsia" w:ascii="宋体" w:hAnsi="宋体"/>
                <w:b/>
                <w:szCs w:val="21"/>
              </w:rPr>
              <w:t xml:space="preserve">评分因素</w:t>
            </w:r>
            <w:r/>
          </w:p>
        </w:tc>
        <w:tc>
          <w:tcPr>
            <w:tcBorders>
              <w:top w:val="single" w:color="000000" w:sz="4" w:space="0"/>
              <w:left w:val="single" w:color="000000" w:sz="4" w:space="0"/>
              <w:bottom w:val="single" w:color="000000" w:sz="4" w:space="0"/>
              <w:right w:val="single" w:color="000000" w:sz="4" w:space="0"/>
            </w:tcBorders>
            <w:tcW w:w="3887" w:type="pct"/>
            <w:vAlign w:val="center"/>
            <w:textDirection w:val="lrTb"/>
            <w:noWrap w:val="false"/>
          </w:tcPr>
          <w:p>
            <w:pPr>
              <w:jc w:val="center"/>
              <w:rPr>
                <w:rFonts w:hint="eastAsia" w:ascii="宋体" w:hAnsi="宋体"/>
                <w:b/>
                <w:szCs w:val="21"/>
              </w:rPr>
            </w:pPr>
            <w:r>
              <w:rPr>
                <w:rFonts w:hint="eastAsia" w:ascii="宋体" w:hAnsi="宋体"/>
                <w:b/>
                <w:szCs w:val="21"/>
              </w:rPr>
              <w:t xml:space="preserve">评审标准</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right w:val="single" w:color="000000" w:sz="4" w:space="0"/>
            </w:tcBorders>
            <w:tcW w:w="703" w:type="pct"/>
            <w:vAlign w:val="center"/>
            <w:textDirection w:val="lrTb"/>
            <w:noWrap w:val="false"/>
          </w:tcPr>
          <w:p>
            <w:pPr>
              <w:jc w:val="center"/>
              <w:rPr>
                <w:rFonts w:hint="eastAsia" w:ascii="宋体" w:hAnsi="宋体"/>
                <w:szCs w:val="21"/>
              </w:rPr>
            </w:pPr>
            <w:r>
              <w:rPr>
                <w:rFonts w:hint="eastAsia" w:ascii="宋体" w:hAnsi="宋体"/>
                <w:szCs w:val="21"/>
              </w:rPr>
              <w:t xml:space="preserve">价格</w:t>
            </w:r>
            <w:r/>
          </w:p>
          <w:p>
            <w:pPr>
              <w:jc w:val="center"/>
              <w:rPr>
                <w:rFonts w:hint="eastAsia" w:ascii="宋体" w:hAnsi="宋体"/>
                <w:szCs w:val="21"/>
              </w:rPr>
            </w:pPr>
            <w:r>
              <w:rPr>
                <w:rFonts w:hint="eastAsia" w:ascii="宋体" w:hAnsi="宋体"/>
                <w:szCs w:val="21"/>
              </w:rPr>
              <w:t xml:space="preserve">（70分）</w:t>
            </w:r>
            <w:r/>
          </w:p>
        </w:tc>
        <w:tc>
          <w:tcPr>
            <w:tcBorders>
              <w:top w:val="single" w:color="000000" w:sz="4" w:space="0"/>
              <w:left w:val="single" w:color="000000" w:sz="4" w:space="0"/>
              <w:bottom w:val="single" w:color="000000" w:sz="4" w:space="0"/>
              <w:right w:val="single" w:color="000000" w:sz="4" w:space="0"/>
            </w:tcBorders>
            <w:tcW w:w="3887" w:type="pct"/>
            <w:vAlign w:val="center"/>
            <w:textDirection w:val="lrTb"/>
            <w:noWrap w:val="false"/>
          </w:tcPr>
          <w:p>
            <w:pPr>
              <w:rPr>
                <w:rFonts w:hint="eastAsia" w:ascii="宋体" w:hAnsi="宋体"/>
                <w:b/>
                <w:szCs w:val="21"/>
              </w:rPr>
            </w:pPr>
            <w:r>
              <w:rPr>
                <w:rFonts w:hint="eastAsia" w:ascii="宋体" w:hAnsi="宋体" w:cs="宋体"/>
                <w:szCs w:val="21"/>
              </w:rPr>
              <w:t xml:space="preserve">以满足磋商文件要求且经评审最低的响应报价为评审基准价，其价格分为满分，其他供应商的价格分按照下列公式计算（保留两位小数）：报价得分＝（评审基准价/经评审报价）×70。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rPr>
                <w:rFonts w:hint="eastAsia" w:ascii="宋体" w:hAnsi="宋体"/>
                <w:szCs w:val="21"/>
              </w:rPr>
            </w:pPr>
            <w:r>
              <w:rPr>
                <w:rFonts w:hint="eastAsia" w:ascii="宋体" w:hAnsi="宋体"/>
                <w:szCs w:val="21"/>
              </w:rPr>
              <w:t xml:space="preserve">企业业绩</w:t>
            </w:r>
            <w:r/>
          </w:p>
          <w:p>
            <w:pPr>
              <w:jc w:val="center"/>
              <w:rPr>
                <w:rFonts w:hint="eastAsia" w:ascii="宋体" w:hAnsi="宋体"/>
                <w:szCs w:val="21"/>
              </w:rPr>
            </w:pPr>
            <w:r>
              <w:rPr>
                <w:rFonts w:hint="eastAsia" w:ascii="宋体" w:hAnsi="宋体"/>
                <w:szCs w:val="21"/>
              </w:rPr>
              <w:t xml:space="preserve">（10分）</w:t>
            </w:r>
            <w:r/>
          </w:p>
        </w:tc>
        <w:tc>
          <w:tcPr>
            <w:tcBorders>
              <w:top w:val="single" w:color="000000" w:sz="4" w:space="0"/>
              <w:left w:val="single" w:color="000000" w:sz="4" w:space="0"/>
              <w:bottom w:val="single" w:color="000000" w:sz="4" w:space="0"/>
              <w:right w:val="single" w:color="000000" w:sz="4" w:space="0"/>
            </w:tcBorders>
            <w:tcW w:w="3887" w:type="pct"/>
            <w:vAlign w:val="center"/>
            <w:textDirection w:val="lrTb"/>
            <w:noWrap w:val="false"/>
          </w:tcPr>
          <w:p>
            <w:pPr>
              <w:rPr>
                <w:rFonts w:hint="eastAsia" w:ascii="宋体" w:hAnsi="宋体"/>
                <w:szCs w:val="21"/>
              </w:rPr>
            </w:pPr>
            <w:r>
              <w:rPr>
                <w:rFonts w:hint="eastAsia" w:ascii="宋体" w:hAnsi="宋体"/>
                <w:szCs w:val="21"/>
              </w:rPr>
              <w:t xml:space="preserve">供应商</w:t>
            </w:r>
            <w:r>
              <w:rPr>
                <w:rFonts w:ascii="宋体" w:hAnsi="宋体"/>
                <w:szCs w:val="21"/>
              </w:rPr>
              <w:t xml:space="preserve">自2023年1月1日（含）以来，</w:t>
            </w:r>
            <w:r/>
          </w:p>
          <w:p>
            <w:pPr>
              <w:rPr>
                <w:rFonts w:hint="eastAsia" w:ascii="宋体" w:hAnsi="宋体"/>
                <w:szCs w:val="21"/>
              </w:rPr>
            </w:pPr>
            <w:r>
              <w:rPr>
                <w:rFonts w:hint="eastAsia" w:ascii="宋体" w:hAnsi="宋体"/>
                <w:szCs w:val="21"/>
              </w:rPr>
              <w:t xml:space="preserve">（1）每提供一份类似运动场施工业绩得4分，最高得4分（基础分）；</w:t>
            </w:r>
            <w:r/>
          </w:p>
          <w:p>
            <w:pPr>
              <w:rPr>
                <w:rFonts w:hint="eastAsia" w:ascii="宋体" w:hAnsi="宋体"/>
                <w:szCs w:val="21"/>
              </w:rPr>
            </w:pPr>
            <w:r>
              <w:rPr>
                <w:rFonts w:hint="eastAsia" w:ascii="宋体" w:hAnsi="宋体"/>
                <w:szCs w:val="21"/>
              </w:rPr>
              <w:t xml:space="preserve">（2）每提供一份水泥搅拌桩工程施工业绩得4分，最高得4分（基础分）；</w:t>
            </w:r>
            <w:r/>
          </w:p>
          <w:p>
            <w:pPr>
              <w:rPr>
                <w:rFonts w:hint="eastAsia" w:ascii="宋体" w:hAnsi="宋体"/>
                <w:szCs w:val="21"/>
              </w:rPr>
            </w:pPr>
            <w:r>
              <w:rPr>
                <w:rFonts w:hint="eastAsia" w:ascii="宋体" w:hAnsi="宋体"/>
                <w:szCs w:val="21"/>
              </w:rPr>
              <w:t xml:space="preserve">以上提供的业绩同时包括运动场施工和水泥搅拌桩工程施工的额外得2</w:t>
            </w:r>
            <w:r>
              <w:rPr>
                <w:rFonts w:hint="eastAsia" w:ascii="宋体" w:hAnsi="宋体"/>
                <w:szCs w:val="21"/>
              </w:rPr>
              <w:t xml:space="preserve">分（同一份业绩不可兼得基础分），本项满分10分。</w:t>
            </w:r>
            <w:r>
              <w:rPr>
                <w:rFonts w:ascii="宋体" w:hAnsi="宋体"/>
                <w:szCs w:val="21"/>
              </w:rPr>
              <w:t xml:space="preserve">（提供中标通知书、合同、竣工验收证明原件扫描件，任意一期已收工程款发票扫描件，以上材料缺一不可，时间以竣工验收时间为准；提供的证明材料必须反映出相关数据和内容，否则视为未提供。）</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rPr>
                <w:rFonts w:hint="eastAsia" w:ascii="宋体" w:hAnsi="宋体"/>
                <w:szCs w:val="21"/>
              </w:rPr>
            </w:pPr>
            <w:r>
              <w:rPr>
                <w:rFonts w:ascii="宋体" w:hAnsi="宋体"/>
                <w:szCs w:val="21"/>
              </w:rPr>
              <w:t xml:space="preserve">项目经理业绩</w:t>
            </w:r>
            <w:r/>
          </w:p>
          <w:p>
            <w:pPr>
              <w:jc w:val="center"/>
            </w:pPr>
            <w:r>
              <w:rPr>
                <w:rFonts w:hint="eastAsia" w:ascii="宋体" w:hAnsi="宋体"/>
                <w:szCs w:val="21"/>
              </w:rPr>
              <w:t xml:space="preserve">（10分）</w:t>
            </w:r>
            <w:r/>
          </w:p>
        </w:tc>
        <w:tc>
          <w:tcPr>
            <w:tcBorders>
              <w:top w:val="single" w:color="000000" w:sz="4" w:space="0"/>
              <w:left w:val="single" w:color="000000" w:sz="4" w:space="0"/>
              <w:bottom w:val="single" w:color="000000" w:sz="4" w:space="0"/>
              <w:right w:val="single" w:color="000000" w:sz="4" w:space="0"/>
            </w:tcBorders>
            <w:tcW w:w="3887" w:type="pct"/>
            <w:vAlign w:val="center"/>
            <w:textDirection w:val="lrTb"/>
            <w:noWrap w:val="false"/>
          </w:tcPr>
          <w:p>
            <w:pPr>
              <w:rPr>
                <w:rFonts w:hint="eastAsia" w:ascii="宋体" w:hAnsi="宋体"/>
                <w:szCs w:val="21"/>
              </w:rPr>
            </w:pPr>
            <w:r>
              <w:rPr>
                <w:rFonts w:ascii="宋体" w:hAnsi="宋体"/>
                <w:szCs w:val="21"/>
              </w:rPr>
              <w:t xml:space="preserve">项目经理自2023年1月1日（含）以来</w:t>
            </w:r>
            <w:r>
              <w:rPr>
                <w:rFonts w:hint="eastAsia" w:ascii="宋体" w:hAnsi="宋体"/>
                <w:szCs w:val="21"/>
              </w:rPr>
              <w:t xml:space="preserve">，</w:t>
            </w:r>
            <w:r/>
          </w:p>
          <w:p>
            <w:pPr>
              <w:rPr>
                <w:rFonts w:hint="eastAsia" w:ascii="宋体" w:hAnsi="宋体"/>
                <w:szCs w:val="21"/>
              </w:rPr>
            </w:pPr>
            <w:r>
              <w:rPr>
                <w:rFonts w:hint="eastAsia" w:ascii="宋体" w:hAnsi="宋体"/>
                <w:szCs w:val="21"/>
              </w:rPr>
              <w:t xml:space="preserve">（1）每提供一份类似运动场施工业绩得4分，最高得4分（基础分）；</w:t>
            </w:r>
            <w:r/>
          </w:p>
          <w:p>
            <w:pPr>
              <w:rPr>
                <w:rFonts w:hint="eastAsia" w:ascii="宋体" w:hAnsi="宋体"/>
                <w:szCs w:val="21"/>
              </w:rPr>
            </w:pPr>
            <w:r>
              <w:rPr>
                <w:rFonts w:hint="eastAsia" w:ascii="宋体" w:hAnsi="宋体"/>
                <w:szCs w:val="21"/>
              </w:rPr>
              <w:t xml:space="preserve">（2）每提供一份水泥搅拌桩工程施工业绩得4分，最高得4分（基础分）；</w:t>
            </w:r>
            <w:r/>
          </w:p>
          <w:p>
            <w:pPr>
              <w:rPr>
                <w:rFonts w:hint="eastAsia" w:ascii="宋体" w:hAnsi="宋体"/>
                <w:szCs w:val="21"/>
              </w:rPr>
            </w:pPr>
            <w:r>
              <w:rPr>
                <w:rFonts w:hint="eastAsia" w:ascii="宋体" w:hAnsi="宋体"/>
                <w:szCs w:val="21"/>
              </w:rPr>
              <w:t xml:space="preserve">以上提供的业绩同时包括运动场施工和水泥搅拌桩工程施工的额外得2分（同一份业绩不可兼得基础分），本项满分10分。</w:t>
            </w:r>
            <w:r>
              <w:rPr>
                <w:rFonts w:ascii="宋体" w:hAnsi="宋体"/>
                <w:szCs w:val="21"/>
              </w:rPr>
              <w:t xml:space="preserve">（提供中标通知书、合同、竣工验收证明原件扫描件，任意一期已收工程款发票扫描件，以上材料缺一不可，时间以竣工验收时间为准；提供的证明材料必须反映出相关数据和内容，否则视为未提供。企业业绩和项目经理业绩</w:t>
            </w:r>
            <w:r>
              <w:rPr>
                <w:rFonts w:hint="eastAsia" w:ascii="宋体" w:hAnsi="宋体"/>
                <w:szCs w:val="21"/>
              </w:rPr>
              <w:t xml:space="preserve">不</w:t>
            </w:r>
            <w:r>
              <w:rPr>
                <w:rFonts w:ascii="宋体" w:hAnsi="宋体"/>
                <w:szCs w:val="21"/>
              </w:rPr>
              <w:t xml:space="preserve">可以兼得。）</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jc w:val="center"/>
              <w:rPr>
                <w:rFonts w:hint="eastAsia" w:ascii="宋体" w:hAnsi="宋体"/>
                <w:szCs w:val="21"/>
              </w:rPr>
            </w:pPr>
            <w:r>
              <w:rPr>
                <w:rFonts w:hint="eastAsia" w:ascii="宋体" w:hAnsi="宋体"/>
                <w:szCs w:val="21"/>
              </w:rPr>
              <w:t xml:space="preserve">项目组成员</w:t>
            </w:r>
            <w:r/>
          </w:p>
          <w:p>
            <w:pPr>
              <w:jc w:val="center"/>
            </w:pPr>
            <w:r>
              <w:rPr>
                <w:rFonts w:hint="eastAsia" w:ascii="宋体" w:hAnsi="宋体"/>
                <w:szCs w:val="21"/>
              </w:rPr>
              <w:t xml:space="preserve">（10分）</w:t>
            </w:r>
            <w:r/>
          </w:p>
        </w:tc>
        <w:tc>
          <w:tcPr>
            <w:tcBorders>
              <w:top w:val="single" w:color="000000" w:sz="4" w:space="0"/>
              <w:left w:val="single" w:color="000000" w:sz="4" w:space="0"/>
              <w:bottom w:val="single" w:color="000000" w:sz="4" w:space="0"/>
              <w:right w:val="single" w:color="000000" w:sz="4" w:space="0"/>
            </w:tcBorders>
            <w:tcW w:w="3887" w:type="pct"/>
            <w:vAlign w:val="center"/>
            <w:textDirection w:val="lrTb"/>
            <w:noWrap w:val="false"/>
          </w:tcPr>
          <w:p>
            <w:pPr>
              <w:rPr>
                <w:rFonts w:hint="eastAsia" w:ascii="宋体" w:hAnsi="宋体"/>
                <w:szCs w:val="21"/>
              </w:rPr>
            </w:pPr>
            <w:r>
              <w:rPr>
                <w:rFonts w:hint="eastAsia" w:ascii="宋体" w:hAnsi="宋体"/>
                <w:szCs w:val="21"/>
              </w:rPr>
              <w:t xml:space="preserve">（1）拟派技术负责人具有建设工程类中级及以上职称得4分。</w:t>
            </w:r>
            <w:r/>
          </w:p>
          <w:p>
            <w:pPr>
              <w:rPr>
                <w:rFonts w:hint="eastAsia" w:ascii="宋体" w:hAnsi="宋体"/>
                <w:szCs w:val="21"/>
              </w:rPr>
            </w:pPr>
            <w:r>
              <w:rPr>
                <w:rFonts w:hint="eastAsia" w:ascii="宋体" w:hAnsi="宋体"/>
                <w:szCs w:val="21"/>
              </w:rPr>
              <w:t xml:space="preserve">（2）项目组其他人员（项目经理、技术负责人除外）：</w:t>
            </w:r>
            <w:r>
              <w:rPr>
                <w:rFonts w:ascii="宋体" w:hAnsi="宋体"/>
                <w:szCs w:val="21"/>
              </w:rPr>
              <w:t xml:space="preserve">本项目配备</w:t>
            </w:r>
            <w:r>
              <w:rPr>
                <w:rFonts w:hint="eastAsia" w:ascii="宋体" w:hAnsi="宋体"/>
                <w:szCs w:val="21"/>
              </w:rPr>
              <w:t xml:space="preserve">施工员、质量员、安全员、材料员、资料员人员齐全得2分，以上项目组成员每提供一个</w:t>
            </w:r>
            <w:r>
              <w:rPr>
                <w:rFonts w:ascii="宋体" w:hAnsi="宋体"/>
                <w:szCs w:val="21"/>
              </w:rPr>
              <w:t xml:space="preserve">建设工程类中级及以上职称得</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，最多得4分（一人一证计分）。</w:t>
            </w:r>
            <w:r/>
          </w:p>
          <w:p>
            <w:pPr>
              <w:rPr>
                <w:rFonts w:hint="eastAsia" w:ascii="宋体" w:hAnsi="宋体"/>
                <w:szCs w:val="21"/>
              </w:rPr>
            </w:pPr>
            <w:r>
              <w:rPr>
                <w:rFonts w:hint="eastAsia" w:ascii="宋体" w:hAnsi="宋体"/>
                <w:szCs w:val="21"/>
              </w:rPr>
              <w:t xml:space="preserve">注：项目经理、技术负责人及项目组其他成员须一人一岗，不可兼任。</w:t>
            </w:r>
            <w:r/>
          </w:p>
          <w:p>
            <w:pPr>
              <w:pStyle w:val="856"/>
              <w:ind w:left="0"/>
              <w:rPr>
                <w:bCs/>
              </w:rPr>
            </w:pPr>
            <w:r>
              <w:rPr>
                <w:rFonts w:hint="eastAsia" w:hAnsi="宋体"/>
                <w:sz w:val="21"/>
                <w:szCs w:val="18"/>
              </w:rPr>
              <w:t xml:space="preserve">（以上人员需提供上述相关证书复印件加盖公章及供应商为其缴纳的近三个月的社保证明材料复印件加盖公章。）</w:t>
            </w:r>
            <w:r/>
          </w:p>
        </w:tc>
      </w:tr>
    </w:tbl>
    <w:p>
      <w:pPr>
        <w:spacing w:line="360" w:lineRule="auto"/>
        <w:rPr>
          <w:rFonts w:hint="eastAsia" w:ascii="宋体" w:hAnsi="宋体" w:cs="仿宋"/>
          <w:szCs w:val="21"/>
        </w:rPr>
      </w:pPr>
      <w:r/>
      <w:bookmarkStart w:id="307" w:name="_Toc91836565"/>
      <w:r/>
      <w:r/>
    </w:p>
    <w:p>
      <w:pPr>
        <w:spacing w:line="360" w:lineRule="auto"/>
        <w:rPr>
          <w:rFonts w:hint="eastAsia" w:ascii="宋体" w:hAnsi="宋体" w:cs="仿宋"/>
          <w:b/>
          <w:bCs/>
          <w:szCs w:val="21"/>
        </w:rPr>
      </w:pPr>
      <w:r>
        <w:rPr>
          <w:rFonts w:hint="eastAsia" w:ascii="宋体" w:hAnsi="宋体" w:cs="仿宋"/>
          <w:b/>
          <w:bCs/>
          <w:szCs w:val="21"/>
        </w:rPr>
        <w:t xml:space="preserve">评审委员会启动异常低价投标（响应）审查的情形和具体要求</w:t>
      </w:r>
      <w:r/>
    </w:p>
    <w:p>
      <w:pPr>
        <w:spacing w:line="360" w:lineRule="auto"/>
        <w:rPr>
          <w:rFonts w:hint="eastAsia" w:ascii="宋体" w:hAnsi="宋体" w:cs="宋体"/>
          <w:szCs w:val="21"/>
        </w:rPr>
      </w:pPr>
      <w:r>
        <w:rPr>
          <w:rFonts w:hint="eastAsia" w:ascii="宋体" w:hAnsi="宋体" w:cs="宋体"/>
          <w:szCs w:val="21"/>
        </w:rPr>
        <w:t xml:space="preserve">1、采购评审中出现下列情形之一的，评审委员会应当启动异常低价投标（响应）审查程序：</w:t>
      </w:r>
      <w:r/>
    </w:p>
    <w:p>
      <w:pPr>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spacing w:line="360" w:lineRule="auto"/>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w:t>
      </w:r>
      <w:r>
        <w:rPr>
          <w:rFonts w:hint="eastAsia" w:ascii="宋体" w:hAnsi="宋体" w:cs="宋体"/>
          <w:szCs w:val="21"/>
        </w:rPr>
        <w:t xml:space="preserve">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cs="仿宋"/>
          <w:b/>
          <w:bCs/>
          <w:szCs w:val="21"/>
        </w:rPr>
      </w:pPr>
      <w:r>
        <w:rPr>
          <w:rFonts w:hint="eastAsia" w:ascii="宋体" w:hAnsi="宋体" w:cs="仿宋"/>
          <w:b/>
          <w:bCs/>
          <w:szCs w:val="21"/>
        </w:rPr>
        <w:t xml:space="preserve">国家政策导向</w:t>
      </w:r>
      <w:r/>
    </w:p>
    <w:p>
      <w:pPr>
        <w:spacing w:line="360" w:lineRule="auto"/>
        <w:rPr>
          <w:rFonts w:hint="eastAsia" w:ascii="宋体" w:hAnsi="宋体" w:cs="仿宋"/>
          <w:b/>
          <w:bCs/>
          <w:szCs w:val="21"/>
        </w:rPr>
      </w:pPr>
      <w:r>
        <w:rPr>
          <w:rFonts w:hint="eastAsia" w:ascii="宋体" w:hAnsi="宋体" w:cs="仿宋"/>
          <w:szCs w:val="21"/>
        </w:rPr>
        <w:t xml:space="preserve">1.促进中小企业发展政策</w:t>
      </w:r>
      <w:r>
        <w:rPr>
          <w:rFonts w:hint="eastAsia" w:ascii="宋体" w:hAnsi="宋体" w:cs="仿宋"/>
          <w:b/>
          <w:bCs/>
          <w:szCs w:val="21"/>
        </w:rPr>
        <w:t xml:space="preserve">（本项目专门面向中小</w:t>
      </w:r>
      <w:r>
        <w:rPr>
          <w:rFonts w:hint="eastAsia" w:ascii="宋体" w:hAnsi="宋体" w:cs="仿宋"/>
          <w:b/>
          <w:bCs/>
          <w:szCs w:val="21"/>
        </w:rPr>
        <w:t xml:space="preserve">微</w:t>
      </w:r>
      <w:r>
        <w:rPr>
          <w:rFonts w:hint="eastAsia" w:ascii="宋体" w:hAnsi="宋体" w:cs="仿宋"/>
          <w:b/>
          <w:bCs/>
          <w:szCs w:val="21"/>
        </w:rPr>
        <w:t xml:space="preserve">企业采购，不执行价格评审优惠的扶持政策）</w:t>
      </w:r>
      <w:r/>
    </w:p>
    <w:p>
      <w:pPr>
        <w:ind w:firstLine="420"/>
        <w:spacing w:line="360" w:lineRule="auto"/>
        <w:rPr>
          <w:rFonts w:hint="eastAsia" w:ascii="宋体" w:hAnsi="宋体" w:cs="仿宋"/>
          <w:szCs w:val="21"/>
        </w:rPr>
      </w:pPr>
      <w:r>
        <w:rPr>
          <w:rFonts w:hint="eastAsia" w:ascii="宋体" w:hAnsi="宋体" w:cs="仿宋"/>
          <w:szCs w:val="21"/>
        </w:rPr>
        <w:t xml:space="preserve">本项目非专门面向中小企业采购，根据财政部、工业和信息化部发布的《政府采购促进中小企业发展管理办法》规定，对小型和微型企业的报价给予10%的扣除，用扣除后的价格参与评审。以上所述报价，均为对小、微企业的报价进行价格扣除后的报价。（提供《中小企业声明函》，格式见投标文件格式部分）。</w:t>
      </w:r>
      <w:r/>
    </w:p>
    <w:p>
      <w:pPr>
        <w:ind w:firstLine="420"/>
        <w:spacing w:line="360" w:lineRule="auto"/>
        <w:rPr>
          <w:rFonts w:hint="eastAsia" w:ascii="宋体" w:hAnsi="宋体" w:cs="仿宋"/>
          <w:szCs w:val="21"/>
        </w:rPr>
      </w:pPr>
      <w:r>
        <w:rPr>
          <w:rFonts w:hint="eastAsia" w:ascii="宋体" w:hAnsi="宋体" w:cs="仿宋"/>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仿宋"/>
          <w:szCs w:val="21"/>
        </w:rPr>
      </w:pPr>
      <w:r>
        <w:rPr>
          <w:rFonts w:hint="eastAsia" w:ascii="宋体" w:hAnsi="宋体" w:cs="仿宋"/>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响应文件格式章节），并对声明的真实性负责。</w:t>
      </w:r>
      <w:r/>
    </w:p>
    <w:p>
      <w:pPr>
        <w:spacing w:line="360" w:lineRule="auto"/>
        <w:rPr>
          <w:rFonts w:hint="eastAsia" w:ascii="宋体" w:hAnsi="宋体" w:cs="仿宋"/>
          <w:szCs w:val="21"/>
        </w:rPr>
      </w:pPr>
      <w:r>
        <w:rPr>
          <w:rFonts w:hint="eastAsia" w:ascii="宋体" w:hAnsi="宋体" w:cs="仿宋"/>
          <w:szCs w:val="21"/>
        </w:rPr>
        <w:t xml:space="preserve">2.根据财政部、发展改革委、生态环境部、市场监管总局《关于调整优化节能产品、环境标志产品政府采购执行机制的通知》，标的属于《节能产品政府采购品目清单》（最新一期）内的产品，对相应产品的价格给予1%的扣除，用扣除后的价格参与评审。</w:t>
      </w:r>
      <w:r/>
    </w:p>
    <w:p>
      <w:pPr>
        <w:ind w:firstLine="420"/>
        <w:spacing w:line="360" w:lineRule="auto"/>
        <w:rPr>
          <w:rFonts w:hint="eastAsia" w:ascii="宋体" w:hAnsi="宋体" w:cs="仿宋"/>
          <w:szCs w:val="21"/>
        </w:rPr>
      </w:pPr>
      <w:r>
        <w:rPr>
          <w:rFonts w:hint="eastAsia" w:ascii="宋体" w:hAnsi="宋体" w:cs="仿宋"/>
          <w:szCs w:val="21"/>
        </w:rPr>
        <w:t xml:space="preserve">磋商小组根据供应商填制的《节能产品报价表》，计算其所投节能产品享受价格折扣部分的多少。</w:t>
      </w:r>
      <w:r/>
    </w:p>
    <w:p>
      <w:pPr>
        <w:ind w:firstLine="420"/>
        <w:spacing w:line="360" w:lineRule="auto"/>
        <w:rPr>
          <w:rFonts w:hint="eastAsia" w:ascii="宋体" w:hAnsi="宋体" w:cs="仿宋"/>
          <w:szCs w:val="21"/>
        </w:rPr>
      </w:pPr>
      <w:r>
        <w:rPr>
          <w:rFonts w:hint="eastAsia" w:ascii="宋体" w:hAnsi="宋体" w:cs="仿宋"/>
          <w:szCs w:val="21"/>
        </w:rPr>
        <w:t xml:space="preserve">标的属于《节能产品政府采购品目清单》（最新一期）内的产品，供应商需提供国家确定的认证机构出具的、处于有效期之内的节能产品认证证书，并提供在响应文件中提供《节能产品报价表》，如未提供，将不做价格扣除。</w:t>
      </w:r>
      <w:r/>
    </w:p>
    <w:p>
      <w:pPr>
        <w:spacing w:line="360" w:lineRule="auto"/>
        <w:rPr>
          <w:rFonts w:hint="eastAsia" w:ascii="宋体" w:hAnsi="宋体" w:cs="仿宋"/>
          <w:szCs w:val="21"/>
        </w:rPr>
      </w:pPr>
      <w:r>
        <w:rPr>
          <w:rFonts w:hint="eastAsia" w:ascii="宋体" w:hAnsi="宋体" w:cs="仿宋"/>
          <w:szCs w:val="21"/>
        </w:rPr>
        <w:t xml:space="preserve">3.根据财政部、发展改革委、生态环境部、市场监管总局《关于调整优化节能产品、环境标志产品政府采购执行机制的通知》，标的属于《环境标志产品政府采购品目清单》（最新一期）内的产品，对相应产品的价格给予1%的扣除，用扣除后的价格参与评审。</w:t>
      </w:r>
      <w:r/>
    </w:p>
    <w:p>
      <w:pPr>
        <w:spacing w:line="360" w:lineRule="auto"/>
        <w:rPr>
          <w:rFonts w:hint="eastAsia" w:ascii="宋体" w:hAnsi="宋体" w:cs="仿宋"/>
          <w:szCs w:val="21"/>
        </w:rPr>
      </w:pPr>
      <w:r>
        <w:rPr>
          <w:rFonts w:hint="eastAsia" w:ascii="宋体" w:hAnsi="宋体" w:cs="仿宋"/>
          <w:szCs w:val="21"/>
        </w:rPr>
        <w:t xml:space="preserve">磋商小组根据供应商填制的《环境标志产品报价表》，计算其所投环境标志产品享受价格折扣部分的多少。</w:t>
      </w:r>
      <w:r/>
    </w:p>
    <w:p>
      <w:pPr>
        <w:ind w:firstLine="420"/>
        <w:spacing w:line="360" w:lineRule="auto"/>
        <w:rPr>
          <w:rFonts w:hint="eastAsia" w:ascii="宋体" w:hAnsi="宋体" w:cs="仿宋"/>
          <w:szCs w:val="21"/>
        </w:rPr>
      </w:pPr>
      <w:r>
        <w:rPr>
          <w:rFonts w:hint="eastAsia" w:ascii="宋体" w:hAnsi="宋体" w:cs="仿宋"/>
          <w:szCs w:val="21"/>
        </w:rPr>
        <w:t xml:space="preserve">标的属于《环境标志产品政府采购品目清单》（最新一期）内的产品，供应商需提供国家确定的认证机构出具的、处于有效期之内的环境标志产品认证证书，并提供在响应文件中提供《环境标志产品报价表》，如未提供，将不做价格扣除。</w:t>
      </w:r>
      <w:r/>
    </w:p>
    <w:p>
      <w:pPr>
        <w:spacing w:line="360" w:lineRule="auto"/>
        <w:rPr>
          <w:rFonts w:hint="eastAsia" w:ascii="宋体" w:hAnsi="宋体" w:cs="仿宋"/>
          <w:szCs w:val="21"/>
        </w:rPr>
      </w:pPr>
      <w:r>
        <w:rPr>
          <w:rFonts w:hint="eastAsia" w:ascii="宋体" w:hAnsi="宋体" w:cs="仿宋"/>
          <w:szCs w:val="21"/>
        </w:rPr>
        <w:t xml:space="preserve">4.对本国产品的支持政策</w:t>
      </w:r>
      <w:r/>
    </w:p>
    <w:p>
      <w:pPr>
        <w:ind w:firstLine="420"/>
        <w:spacing w:line="360" w:lineRule="auto"/>
        <w:rPr>
          <w:rFonts w:hint="eastAsia" w:ascii="宋体" w:hAnsi="宋体" w:cs="宋体"/>
          <w:szCs w:val="21"/>
        </w:rPr>
      </w:pPr>
      <w:r>
        <w:rPr>
          <w:rFonts w:hint="eastAsia" w:ascii="宋体" w:hAnsi="宋体" w:cs="宋体"/>
          <w:szCs w:val="21"/>
          <w:lang w:bidi="ar"/>
        </w:rPr>
        <w:t xml:space="preserve">根据《国务院办公厅关于在政府采购中实施本国产品标准及相关政策的通知》、关于贯彻落实《国务院办公厅关于在政府采购中实施本国产品标准及相关政策的通知》的意见，需对本</w:t>
      </w:r>
      <w:r>
        <w:rPr>
          <w:rFonts w:hint="eastAsia" w:ascii="宋体" w:hAnsi="宋体" w:cs="宋体"/>
          <w:szCs w:val="21"/>
          <w:lang w:bidi="ar"/>
        </w:rPr>
        <w:t xml:space="preserve">国产品的报价给予价格扣除，用扣除后的价格参与评审，提供《关于符合本国产品标准的声明函》或财政部会同有关部门规定的有关证明文件或《成本比例声明函》：</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jc w:val="left"/>
        <w:spacing w:line="360" w:lineRule="auto"/>
        <w:rPr>
          <w:rFonts w:hint="eastAsia" w:ascii="宋体" w:hAnsi="宋体" w:cs="宋体"/>
          <w:szCs w:val="21"/>
        </w:rPr>
      </w:pPr>
      <w:r>
        <w:rPr>
          <w:rFonts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left"/>
        <w:spacing w:line="360" w:lineRule="auto"/>
        <w:rPr>
          <w:rFonts w:hint="eastAsia" w:ascii="宋体" w:hAnsi="宋体" w:cs="宋体"/>
          <w:szCs w:val="21"/>
        </w:rPr>
      </w:pPr>
      <w:r>
        <w:rPr>
          <w:rFonts w:ascii="宋体" w:hAnsi="宋体" w:cs="宋体"/>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360" w:lineRule="auto"/>
        <w:rPr>
          <w:rFonts w:hint="eastAsia" w:ascii="宋体" w:hAnsi="宋体" w:cs="宋体"/>
          <w:szCs w:val="21"/>
        </w:rPr>
      </w:pPr>
      <w:r>
        <w:rPr>
          <w:rFonts w:ascii="宋体" w:hAnsi="宋体" w:cs="宋体"/>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Cs w:val="21"/>
        </w:rPr>
      </w:pPr>
      <w:r>
        <w:rPr>
          <w:rFonts w:hint="eastAsia" w:ascii="宋体" w:hAnsi="宋体" w:cs="宋体"/>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897"/>
        <w:spacing w:before="0" w:after="0" w:line="360" w:lineRule="auto"/>
        <w:rPr>
          <w:rFonts w:hint="eastAsia" w:ascii="宋体" w:hAnsi="宋体" w:cs="Microsoft New Tai Lue"/>
        </w:rPr>
      </w:pPr>
      <w:r>
        <w:rPr>
          <w:rFonts w:ascii="宋体" w:hAnsi="宋体" w:cs="Microsoft New Tai Lue"/>
        </w:rPr>
        <w:br w:type="page" w:clear="all"/>
      </w:r>
      <w:bookmarkStart w:id="308" w:name="_Toc225714530"/>
      <w:r>
        <w:rPr>
          <w:rFonts w:ascii="宋体" w:hAnsi="宋体" w:cs="Microsoft New Tai Lue"/>
        </w:rPr>
        <w:t xml:space="preserve">第六章 </w:t>
      </w:r>
      <w:bookmarkEnd w:id="307"/>
      <w:r>
        <w:rPr>
          <w:rFonts w:hint="eastAsia" w:ascii="宋体" w:hAnsi="宋体" w:cs="Microsoft New Tai Lue"/>
        </w:rPr>
        <w:t xml:space="preserve">响应文件格式</w:t>
      </w:r>
      <w:bookmarkEnd w:id="308"/>
      <w:r/>
      <w:r/>
    </w:p>
    <w:p>
      <w:pPr>
        <w:spacing w:line="360" w:lineRule="auto"/>
        <w:rPr>
          <w:rFonts w:hint="eastAsia" w:ascii="宋体" w:hAnsi="宋体" w:cs="Microsoft New Tai Lue"/>
          <w:b/>
          <w:bCs/>
        </w:rPr>
      </w:pPr>
      <w:r>
        <w:rPr>
          <w:rFonts w:ascii="宋体" w:hAnsi="宋体" w:cs="Microsoft New Tai Lue"/>
          <w:b/>
          <w:bCs/>
        </w:rPr>
        <w:t xml:space="preserve">注：请供应商按照以下文件的要求格式、内容，顺序制作响应文件，并请编制目录及页码，否则可能将影响对响应文件的评价。</w:t>
      </w:r>
      <w:r/>
    </w:p>
    <w:p>
      <w:pPr>
        <w:pStyle w:val="1112"/>
        <w:ind w:firstLine="0"/>
        <w:spacing w:line="265" w:lineRule="atLeast"/>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p>
      <w:pPr>
        <w:jc w:val="left"/>
        <w:spacing w:before="100" w:after="100" w:line="360" w:lineRule="auto"/>
        <w:rPr>
          <w:rFonts w:hint="eastAsia" w:ascii="宋体" w:hAnsi="宋体" w:cs="Microsoft New Tai Lue"/>
          <w:sz w:val="24"/>
        </w:rPr>
      </w:pPr>
      <w:r/>
      <w:bookmarkStart w:id="309" w:name="_Toc96347900"/>
      <w:r>
        <w:rPr>
          <w:rFonts w:ascii="宋体" w:hAnsi="宋体" w:cs="Microsoft New Tai Lue"/>
          <w:sz w:val="24"/>
        </w:rPr>
        <w:br w:type="page" w:clear="all"/>
      </w:r>
      <w:r>
        <w:rPr>
          <w:rFonts w:ascii="宋体" w:hAnsi="宋体" w:cs="Microsoft New Tai Lue"/>
          <w:b/>
          <w:sz w:val="40"/>
          <w:szCs w:val="60"/>
        </w:rPr>
        <w:t xml:space="preserve">附件</w:t>
      </w:r>
      <w:r/>
    </w:p>
    <w:p>
      <w:pPr>
        <w:spacing w:after="120"/>
        <w:rPr>
          <w:rFonts w:hint="eastAsia" w:ascii="宋体" w:hAnsi="宋体"/>
          <w:b/>
          <w:sz w:val="20"/>
          <w:szCs w:val="22"/>
        </w:rPr>
      </w:pPr>
      <w:r>
        <w:rPr>
          <w:rFonts w:hint="eastAsia" w:ascii="宋体" w:hAnsi="宋体"/>
          <w:b/>
          <w:sz w:val="20"/>
          <w:szCs w:val="22"/>
        </w:rPr>
      </w:r>
      <w:r/>
    </w:p>
    <w:p>
      <w:pPr>
        <w:spacing w:after="120"/>
        <w:rPr>
          <w:rFonts w:hint="eastAsia" w:ascii="宋体" w:hAnsi="宋体"/>
          <w:b/>
          <w:sz w:val="20"/>
          <w:szCs w:val="22"/>
        </w:rPr>
      </w:pPr>
      <w:r>
        <w:rPr>
          <w:rFonts w:hint="eastAsia" w:ascii="宋体" w:hAnsi="宋体"/>
          <w:b/>
          <w:sz w:val="20"/>
          <w:szCs w:val="22"/>
        </w:rPr>
      </w:r>
      <w:r/>
    </w:p>
    <w:p>
      <w:pPr>
        <w:spacing w:after="120"/>
        <w:rPr>
          <w:rFonts w:hint="eastAsia" w:ascii="宋体" w:hAnsi="宋体"/>
          <w:b/>
          <w:sz w:val="20"/>
          <w:szCs w:val="22"/>
        </w:rPr>
      </w:pPr>
      <w:r>
        <w:rPr>
          <w:rFonts w:hint="eastAsia" w:ascii="宋体" w:hAnsi="宋体"/>
          <w:b/>
          <w:sz w:val="20"/>
          <w:szCs w:val="22"/>
        </w:rPr>
      </w:r>
      <w:r/>
    </w:p>
    <w:p>
      <w:pPr>
        <w:spacing w:before="4" w:after="120"/>
        <w:rPr>
          <w:rFonts w:hint="eastAsia" w:ascii="宋体" w:hAnsi="宋体"/>
          <w:b/>
          <w:sz w:val="18"/>
          <w:szCs w:val="22"/>
        </w:rPr>
      </w:pPr>
      <w:r>
        <w:rPr>
          <w:rFonts w:hint="eastAsia" w:ascii="宋体" w:hAnsi="宋体"/>
          <w:b/>
          <w:sz w:val="18"/>
          <w:szCs w:val="22"/>
        </w:rPr>
      </w:r>
      <w:r/>
    </w:p>
    <w:p>
      <w:pPr>
        <w:ind w:left="2100" w:firstLine="280"/>
        <w:spacing w:before="70"/>
        <w:tabs>
          <w:tab w:val="left" w:pos="5480" w:leader="none"/>
        </w:tabs>
        <w:rPr>
          <w:rFonts w:hint="eastAsia" w:ascii="宋体" w:hAnsi="宋体"/>
          <w:sz w:val="28"/>
          <w:szCs w:val="28"/>
        </w:rPr>
      </w:pPr>
      <w:r>
        <w:rPr>
          <w:rFonts w:ascii="宋体" w:hAnsi="宋体"/>
          <w:sz w:val="28"/>
          <w:szCs w:val="28"/>
          <w:u w:val="single"/>
        </w:rPr>
        <w:t xml:space="preserve"> </w:t>
      </w:r>
      <w:r>
        <w:rPr>
          <w:rFonts w:ascii="宋体" w:hAnsi="宋体"/>
          <w:sz w:val="28"/>
          <w:szCs w:val="28"/>
          <w:u w:val="single"/>
        </w:rPr>
        <w:tab/>
      </w:r>
      <w:r>
        <w:rPr>
          <w:rFonts w:ascii="宋体" w:hAnsi="宋体"/>
          <w:sz w:val="28"/>
          <w:szCs w:val="28"/>
        </w:rPr>
        <w:t xml:space="preserve">（项目名称）</w:t>
      </w:r>
      <w:r/>
    </w:p>
    <w:p>
      <w:pPr>
        <w:spacing w:after="120"/>
        <w:rPr>
          <w:rFonts w:hint="eastAsia" w:ascii="宋体" w:hAnsi="宋体"/>
          <w:sz w:val="28"/>
          <w:szCs w:val="28"/>
        </w:rPr>
      </w:pPr>
      <w:r>
        <w:rPr>
          <w:rFonts w:hint="eastAsia" w:ascii="宋体" w:hAnsi="宋体"/>
          <w:sz w:val="28"/>
          <w:szCs w:val="28"/>
        </w:rPr>
      </w:r>
      <w:r/>
    </w:p>
    <w:p>
      <w:pPr>
        <w:jc w:val="center"/>
        <w:spacing w:before="4" w:after="120"/>
        <w:rPr>
          <w:rFonts w:hint="eastAsia" w:ascii="宋体" w:hAnsi="宋体"/>
          <w:b/>
          <w:sz w:val="28"/>
          <w:szCs w:val="28"/>
        </w:rPr>
      </w:pPr>
      <w:r>
        <w:rPr>
          <w:rFonts w:ascii="宋体" w:hAnsi="宋体"/>
          <w:sz w:val="28"/>
          <w:szCs w:val="28"/>
        </w:rPr>
        <w:t xml:space="preserve"> </w:t>
      </w:r>
      <w:r>
        <w:rPr>
          <w:rFonts w:hint="eastAsia" w:ascii="宋体" w:hAnsi="宋体"/>
          <w:sz w:val="28"/>
          <w:szCs w:val="28"/>
        </w:rPr>
        <w:t xml:space="preserve">响 </w:t>
      </w:r>
      <w:r>
        <w:rPr>
          <w:rFonts w:ascii="宋体" w:hAnsi="宋体"/>
          <w:sz w:val="28"/>
          <w:szCs w:val="28"/>
        </w:rPr>
        <w:t xml:space="preserve"> </w:t>
      </w:r>
      <w:r>
        <w:rPr>
          <w:rFonts w:hint="eastAsia" w:ascii="宋体" w:hAnsi="宋体"/>
          <w:sz w:val="28"/>
          <w:szCs w:val="28"/>
        </w:rPr>
        <w:t xml:space="preserve">应</w:t>
      </w:r>
      <w:r>
        <w:rPr>
          <w:rFonts w:ascii="宋体" w:hAnsi="宋体"/>
          <w:sz w:val="28"/>
          <w:szCs w:val="28"/>
        </w:rPr>
        <w:t xml:space="preserve"> 文 件</w:t>
      </w:r>
      <w:r/>
    </w:p>
    <w:p>
      <w:pPr>
        <w:jc w:val="center"/>
        <w:spacing w:after="120"/>
        <w:rPr>
          <w:rFonts w:hint="eastAsia" w:ascii="宋体" w:hAnsi="宋体"/>
          <w:sz w:val="28"/>
          <w:szCs w:val="28"/>
        </w:rPr>
      </w:pPr>
      <w:r>
        <w:rPr>
          <w:rFonts w:ascii="宋体" w:hAnsi="宋体"/>
          <w:sz w:val="28"/>
          <w:szCs w:val="28"/>
        </w:rPr>
        <w:t xml:space="preserve"> </w:t>
      </w:r>
      <w:r/>
    </w:p>
    <w:p>
      <w:pPr>
        <w:jc w:val="center"/>
        <w:spacing w:after="120"/>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项目</w:t>
      </w:r>
      <w:r>
        <w:rPr>
          <w:rFonts w:ascii="宋体" w:hAnsi="宋体"/>
          <w:sz w:val="28"/>
          <w:szCs w:val="28"/>
        </w:rPr>
        <w:t xml:space="preserve">编号</w:t>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spacing w:after="120"/>
        <w:rPr>
          <w:rFonts w:hint="eastAsia" w:ascii="宋体" w:hAnsi="宋体"/>
          <w:sz w:val="44"/>
          <w:szCs w:val="22"/>
        </w:rPr>
      </w:pPr>
      <w:r>
        <w:rPr>
          <w:rFonts w:hint="eastAsia" w:ascii="宋体" w:hAnsi="宋体"/>
          <w:sz w:val="44"/>
          <w:szCs w:val="22"/>
        </w:rPr>
      </w:r>
      <w:r/>
    </w:p>
    <w:p>
      <w:pPr>
        <w:ind w:right="22"/>
        <w:spacing w:line="360" w:lineRule="auto"/>
        <w:tabs>
          <w:tab w:val="left" w:pos="6850" w:leader="none"/>
          <w:tab w:val="left" w:pos="8222" w:leader="none"/>
        </w:tabs>
        <w:rPr>
          <w:rFonts w:hint="eastAsia" w:ascii="宋体" w:hAnsi="宋体"/>
          <w:sz w:val="44"/>
          <w:szCs w:val="21"/>
        </w:rPr>
      </w:pPr>
      <w:r>
        <w:rPr>
          <w:rFonts w:hint="eastAsia" w:ascii="宋体" w:hAnsi="宋体"/>
          <w:sz w:val="44"/>
          <w:szCs w:val="21"/>
        </w:rPr>
      </w:r>
      <w:r/>
    </w:p>
    <w:p>
      <w:pPr>
        <w:ind w:right="22" w:firstLine="840"/>
        <w:spacing w:line="360" w:lineRule="auto"/>
        <w:tabs>
          <w:tab w:val="left" w:pos="6850" w:leader="none"/>
          <w:tab w:val="left" w:pos="8222" w:leader="none"/>
        </w:tabs>
        <w:rPr>
          <w:rFonts w:hint="eastAsia" w:ascii="宋体" w:hAnsi="宋体"/>
          <w:sz w:val="28"/>
          <w:szCs w:val="22"/>
        </w:rPr>
      </w:pPr>
      <w:r>
        <w:rPr>
          <w:rFonts w:ascii="宋体" w:hAnsi="宋体"/>
          <w:sz w:val="28"/>
          <w:szCs w:val="22"/>
        </w:rPr>
        <w:t xml:space="preserve">供应商：</w:t>
      </w:r>
      <w:r>
        <w:rPr>
          <w:rFonts w:ascii="宋体" w:hAnsi="宋体"/>
          <w:sz w:val="28"/>
          <w:szCs w:val="22"/>
          <w:u w:val="single"/>
        </w:rPr>
        <w:t xml:space="preserve"> </w:t>
      </w:r>
      <w:r>
        <w:rPr>
          <w:rFonts w:hint="eastAsia" w:ascii="宋体" w:hAnsi="宋体"/>
          <w:sz w:val="28"/>
          <w:szCs w:val="22"/>
          <w:u w:val="single"/>
        </w:rPr>
        <w:t xml:space="preserve">                           </w:t>
      </w:r>
      <w:r>
        <w:rPr>
          <w:rFonts w:ascii="宋体" w:hAnsi="宋体"/>
          <w:sz w:val="28"/>
          <w:szCs w:val="22"/>
        </w:rPr>
        <w:t xml:space="preserve">（盖单位章）</w:t>
      </w:r>
      <w:r/>
    </w:p>
    <w:p>
      <w:pPr>
        <w:ind w:right="22" w:firstLine="840"/>
        <w:spacing w:line="360" w:lineRule="auto"/>
        <w:tabs>
          <w:tab w:val="left" w:pos="6850" w:leader="none"/>
          <w:tab w:val="left" w:pos="8222" w:leader="none"/>
        </w:tabs>
        <w:rPr>
          <w:rFonts w:hint="eastAsia" w:ascii="宋体" w:hAnsi="宋体"/>
          <w:sz w:val="28"/>
          <w:szCs w:val="22"/>
        </w:rPr>
      </w:pPr>
      <w:r>
        <w:rPr>
          <w:rFonts w:hint="eastAsia" w:ascii="宋体" w:hAnsi="宋体"/>
          <w:sz w:val="28"/>
          <w:szCs w:val="22"/>
        </w:rPr>
        <w:t xml:space="preserve">供应商地址：</w:t>
      </w:r>
      <w:r>
        <w:rPr>
          <w:rFonts w:ascii="宋体" w:hAnsi="宋体"/>
          <w:sz w:val="28"/>
          <w:szCs w:val="22"/>
          <w:u w:val="single"/>
        </w:rPr>
        <w:t xml:space="preserve"> </w:t>
      </w:r>
      <w:r>
        <w:rPr>
          <w:rFonts w:hint="eastAsia" w:ascii="宋体" w:hAnsi="宋体"/>
          <w:sz w:val="28"/>
          <w:szCs w:val="22"/>
          <w:u w:val="single"/>
        </w:rPr>
        <w:t xml:space="preserve"> </w:t>
      </w:r>
      <w:r>
        <w:rPr>
          <w:rFonts w:hint="eastAsia" w:ascii="宋体" w:hAnsi="宋体"/>
          <w:sz w:val="28"/>
          <w:szCs w:val="22"/>
          <w:u w:val="single"/>
        </w:rPr>
        <w:tab/>
      </w:r>
      <w:r>
        <w:rPr>
          <w:rFonts w:hint="eastAsia" w:ascii="宋体" w:hAnsi="宋体"/>
          <w:sz w:val="28"/>
          <w:szCs w:val="22"/>
        </w:rPr>
        <w:t xml:space="preserve"> </w:t>
      </w:r>
      <w:r/>
    </w:p>
    <w:p>
      <w:pPr>
        <w:ind w:right="22" w:firstLine="840"/>
        <w:spacing w:line="360" w:lineRule="auto"/>
        <w:tabs>
          <w:tab w:val="left" w:pos="6850" w:leader="none"/>
          <w:tab w:val="left" w:pos="8080" w:leader="none"/>
        </w:tabs>
        <w:rPr>
          <w:rFonts w:hint="eastAsia" w:ascii="宋体" w:hAnsi="宋体"/>
          <w:sz w:val="28"/>
          <w:szCs w:val="22"/>
        </w:rPr>
      </w:pPr>
      <w:r>
        <w:rPr>
          <w:rFonts w:ascii="宋体" w:hAnsi="宋体"/>
          <w:sz w:val="28"/>
          <w:szCs w:val="22"/>
        </w:rPr>
        <w:t xml:space="preserve">法定代表人（单位负责人）或其委托代理人：</w:t>
      </w:r>
      <w:r>
        <w:rPr>
          <w:rFonts w:hint="eastAsia" w:ascii="宋体" w:hAnsi="宋体"/>
          <w:sz w:val="28"/>
          <w:szCs w:val="22"/>
          <w:u w:val="single"/>
        </w:rPr>
        <w:t xml:space="preserve">   </w:t>
      </w:r>
      <w:r>
        <w:rPr>
          <w:rFonts w:ascii="宋体" w:hAnsi="宋体"/>
          <w:sz w:val="28"/>
          <w:szCs w:val="22"/>
        </w:rPr>
        <w:t xml:space="preserve">（签字）</w:t>
      </w:r>
      <w:r/>
    </w:p>
    <w:p>
      <w:pPr>
        <w:spacing w:before="5" w:after="120"/>
        <w:rPr>
          <w:rFonts w:hint="eastAsia" w:ascii="宋体" w:hAnsi="宋体"/>
          <w:sz w:val="23"/>
          <w:szCs w:val="22"/>
        </w:rPr>
      </w:pPr>
      <w:r>
        <w:rPr>
          <w:rFonts w:hint="eastAsia" w:ascii="宋体" w:hAnsi="宋体"/>
          <w:sz w:val="23"/>
          <w:szCs w:val="22"/>
        </w:rPr>
      </w:r>
      <w:r/>
    </w:p>
    <w:p>
      <w:pPr>
        <w:ind w:firstLine="2800"/>
        <w:spacing w:before="61"/>
        <w:tabs>
          <w:tab w:val="left" w:pos="3931" w:leader="none"/>
          <w:tab w:val="left" w:pos="4946" w:leader="none"/>
          <w:tab w:val="left" w:pos="5962" w:leader="none"/>
        </w:tabs>
        <w:rPr>
          <w:rFonts w:hint="eastAsia" w:ascii="宋体" w:hAnsi="宋体"/>
          <w:sz w:val="28"/>
          <w:szCs w:val="22"/>
        </w:rPr>
      </w:pPr>
      <w:r>
        <w:rPr>
          <w:rFonts w:ascii="宋体" w:hAnsi="宋体"/>
          <w:sz w:val="28"/>
          <w:szCs w:val="22"/>
          <w:u w:val="single"/>
        </w:rPr>
        <w:t xml:space="preserve"> </w:t>
      </w:r>
      <w:r>
        <w:rPr>
          <w:rFonts w:ascii="宋体" w:hAnsi="宋体"/>
          <w:sz w:val="28"/>
          <w:szCs w:val="22"/>
          <w:u w:val="single"/>
        </w:rPr>
        <w:tab/>
      </w:r>
      <w:r>
        <w:rPr>
          <w:rFonts w:ascii="宋体" w:hAnsi="宋体"/>
          <w:sz w:val="28"/>
          <w:szCs w:val="22"/>
        </w:rPr>
        <w:t xml:space="preserve">年</w:t>
      </w:r>
      <w:r>
        <w:rPr>
          <w:rFonts w:ascii="宋体" w:hAnsi="宋体"/>
          <w:sz w:val="28"/>
          <w:szCs w:val="22"/>
          <w:u w:val="single"/>
        </w:rPr>
        <w:t xml:space="preserve"> </w:t>
      </w:r>
      <w:r>
        <w:rPr>
          <w:rFonts w:ascii="宋体" w:hAnsi="宋体"/>
          <w:sz w:val="28"/>
          <w:szCs w:val="22"/>
          <w:u w:val="single"/>
        </w:rPr>
        <w:tab/>
      </w:r>
      <w:r>
        <w:rPr>
          <w:rFonts w:ascii="宋体" w:hAnsi="宋体"/>
          <w:sz w:val="28"/>
          <w:szCs w:val="22"/>
        </w:rPr>
        <w:t xml:space="preserve">月</w:t>
      </w:r>
      <w:r>
        <w:rPr>
          <w:rFonts w:ascii="宋体" w:hAnsi="宋体"/>
          <w:sz w:val="28"/>
          <w:szCs w:val="22"/>
          <w:u w:val="single"/>
        </w:rPr>
        <w:t xml:space="preserve"> </w:t>
      </w:r>
      <w:r>
        <w:rPr>
          <w:rFonts w:ascii="宋体" w:hAnsi="宋体"/>
          <w:sz w:val="28"/>
          <w:szCs w:val="22"/>
          <w:u w:val="single"/>
        </w:rPr>
        <w:tab/>
      </w:r>
      <w:r>
        <w:rPr>
          <w:rFonts w:ascii="宋体" w:hAnsi="宋体"/>
          <w:sz w:val="28"/>
          <w:szCs w:val="22"/>
        </w:rPr>
        <w:t xml:space="preserve">日</w:t>
      </w:r>
      <w:r/>
    </w:p>
    <w:p>
      <w:pPr>
        <w:pStyle w:val="859"/>
        <w:rPr>
          <w:rFonts w:hint="eastAsia" w:hAnsi="宋体" w:cs="Microsoft New Tai Lue"/>
          <w:b/>
          <w:sz w:val="28"/>
        </w:rPr>
      </w:pPr>
      <w:r>
        <w:rPr>
          <w:rFonts w:hAnsi="宋体" w:cs="Microsoft New Tai Lue"/>
          <w:b/>
        </w:rPr>
        <w:br w:type="page" w:clear="all"/>
      </w:r>
      <w:r>
        <w:rPr>
          <w:rFonts w:hAnsi="宋体" w:cs="Microsoft New Tai Lue"/>
          <w:b/>
          <w:sz w:val="32"/>
        </w:rPr>
        <w:t xml:space="preserve">目录</w:t>
      </w:r>
      <w:r/>
    </w:p>
    <w:p>
      <w:pPr>
        <w:spacing w:line="360" w:lineRule="auto"/>
        <w:rPr>
          <w:rFonts w:hint="eastAsia" w:ascii="宋体" w:hAnsi="宋体"/>
          <w:szCs w:val="21"/>
        </w:rPr>
      </w:pPr>
      <w:r>
        <w:rPr>
          <w:rFonts w:hint="eastAsia" w:ascii="宋体" w:hAnsi="宋体"/>
          <w:szCs w:val="21"/>
        </w:rPr>
        <w:t xml:space="preserve">一、响应函，格式见附件。</w:t>
      </w:r>
      <w:r/>
    </w:p>
    <w:p>
      <w:pPr>
        <w:spacing w:line="360" w:lineRule="auto"/>
        <w:rPr>
          <w:rFonts w:hint="eastAsia" w:ascii="宋体" w:hAnsi="宋体"/>
          <w:szCs w:val="21"/>
        </w:rPr>
      </w:pPr>
      <w:r>
        <w:rPr>
          <w:rFonts w:hint="eastAsia" w:ascii="宋体" w:hAnsi="宋体"/>
          <w:szCs w:val="21"/>
        </w:rPr>
        <w:t xml:space="preserve">二、法定代表人（单位负责人）身份证明，格式见附件。</w:t>
      </w:r>
      <w:r/>
    </w:p>
    <w:p>
      <w:pPr>
        <w:spacing w:line="360" w:lineRule="auto"/>
        <w:rPr>
          <w:rFonts w:hint="eastAsia" w:ascii="宋体" w:hAnsi="宋体"/>
          <w:szCs w:val="21"/>
        </w:rPr>
      </w:pPr>
      <w:r>
        <w:rPr>
          <w:rFonts w:hint="eastAsia" w:ascii="宋体" w:hAnsi="宋体"/>
          <w:szCs w:val="21"/>
        </w:rPr>
        <w:t xml:space="preserve">三、法定代表人（单位负责人）授权委托书（适用于法人/非法人），格式见附件。</w:t>
      </w:r>
      <w:r/>
    </w:p>
    <w:p>
      <w:pPr>
        <w:spacing w:line="360" w:lineRule="auto"/>
        <w:rPr>
          <w:rFonts w:hint="eastAsia" w:ascii="宋体" w:hAnsi="宋体"/>
          <w:szCs w:val="21"/>
        </w:rPr>
      </w:pPr>
      <w:r>
        <w:rPr>
          <w:rFonts w:hint="eastAsia" w:ascii="宋体" w:hAnsi="宋体"/>
          <w:szCs w:val="21"/>
        </w:rPr>
        <w:t xml:space="preserve">四、初始报价一览表，格式见附件。</w:t>
      </w:r>
      <w:r/>
    </w:p>
    <w:p>
      <w:pPr>
        <w:spacing w:line="360" w:lineRule="auto"/>
        <w:rPr>
          <w:rFonts w:hint="eastAsia" w:ascii="宋体" w:hAnsi="宋体"/>
          <w:szCs w:val="21"/>
        </w:rPr>
      </w:pPr>
      <w:r>
        <w:rPr>
          <w:rFonts w:hint="eastAsia" w:ascii="宋体" w:hAnsi="宋体"/>
          <w:szCs w:val="21"/>
        </w:rPr>
        <w:t xml:space="preserve">五、资格审查资料。</w:t>
      </w:r>
      <w:r/>
    </w:p>
    <w:p>
      <w:pPr>
        <w:spacing w:line="360" w:lineRule="auto"/>
        <w:rPr>
          <w:rFonts w:hint="eastAsia" w:ascii="宋体" w:hAnsi="宋体"/>
          <w:szCs w:val="21"/>
        </w:rPr>
      </w:pPr>
      <w:r>
        <w:rPr>
          <w:rFonts w:hint="eastAsia" w:ascii="宋体" w:hAnsi="宋体"/>
          <w:szCs w:val="21"/>
        </w:rPr>
        <w:t xml:space="preserve">六、商务条款偏离表，格式见附件。</w:t>
      </w:r>
      <w:r/>
    </w:p>
    <w:p>
      <w:pPr>
        <w:spacing w:line="360" w:lineRule="auto"/>
        <w:rPr>
          <w:rFonts w:hint="eastAsia" w:ascii="宋体" w:hAnsi="宋体"/>
          <w:szCs w:val="21"/>
        </w:rPr>
      </w:pPr>
      <w:r>
        <w:rPr>
          <w:rFonts w:hint="eastAsia" w:ascii="宋体" w:hAnsi="宋体"/>
          <w:szCs w:val="21"/>
        </w:rPr>
        <w:t xml:space="preserve">七、技术条款偏离表，格式见附件。</w:t>
      </w:r>
      <w:r/>
    </w:p>
    <w:p>
      <w:pPr>
        <w:spacing w:line="360" w:lineRule="auto"/>
        <w:rPr>
          <w:rFonts w:hint="eastAsia" w:ascii="宋体" w:hAnsi="宋体"/>
          <w:szCs w:val="21"/>
        </w:rPr>
      </w:pPr>
      <w:r>
        <w:rPr>
          <w:rFonts w:hint="eastAsia" w:ascii="宋体" w:hAnsi="宋体"/>
          <w:szCs w:val="21"/>
        </w:rPr>
        <w:t xml:space="preserve">八、分项报价表。</w:t>
      </w:r>
      <w:r/>
    </w:p>
    <w:p>
      <w:pPr>
        <w:spacing w:line="360" w:lineRule="auto"/>
        <w:rPr>
          <w:rFonts w:hint="eastAsia" w:ascii="宋体" w:hAnsi="宋体"/>
          <w:szCs w:val="21"/>
        </w:rPr>
      </w:pPr>
      <w:r>
        <w:rPr>
          <w:rFonts w:hint="eastAsia" w:ascii="宋体" w:hAnsi="宋体"/>
          <w:szCs w:val="21"/>
        </w:rPr>
        <w:t xml:space="preserve">九、技术方案，格式见附件。</w:t>
      </w:r>
      <w:r/>
    </w:p>
    <w:p>
      <w:pPr>
        <w:spacing w:line="360" w:lineRule="auto"/>
        <w:rPr>
          <w:rFonts w:hint="eastAsia" w:ascii="宋体" w:hAnsi="宋体"/>
          <w:szCs w:val="21"/>
        </w:rPr>
      </w:pPr>
      <w:r>
        <w:rPr>
          <w:rFonts w:hint="eastAsia" w:ascii="宋体" w:hAnsi="宋体"/>
          <w:szCs w:val="21"/>
        </w:rPr>
        <w:t xml:space="preserve">十、其他部分。</w:t>
      </w:r>
      <w:r/>
    </w:p>
    <w:p>
      <w:pPr>
        <w:pStyle w:val="856"/>
        <w:ind w:left="1260"/>
        <w:rPr>
          <w:rFonts w:hint="eastAsia" w:hAnsi="宋体"/>
        </w:rPr>
      </w:pPr>
      <w:r>
        <w:rPr>
          <w:rFonts w:hint="eastAsia" w:hAnsi="宋体"/>
        </w:rPr>
      </w:r>
      <w:r/>
    </w:p>
    <w:p>
      <w:pPr>
        <w:pStyle w:val="856"/>
        <w:ind w:left="1260"/>
        <w:rPr>
          <w:rFonts w:hint="eastAsia" w:hAnsi="宋体"/>
        </w:rPr>
      </w:pPr>
      <w:r>
        <w:rPr>
          <w:rFonts w:hint="eastAsia" w:hAnsi="宋体"/>
        </w:rPr>
      </w:r>
      <w:r/>
    </w:p>
    <w:p>
      <w:pPr>
        <w:pStyle w:val="859"/>
        <w:jc w:val="center"/>
        <w:spacing w:before="120"/>
        <w:rPr>
          <w:rFonts w:hint="eastAsia" w:hAnsi="宋体" w:cs="Microsoft New Tai Lue"/>
          <w:sz w:val="28"/>
          <w:szCs w:val="28"/>
        </w:rPr>
      </w:pPr>
      <w:r>
        <w:rPr>
          <w:rFonts w:hAnsi="宋体" w:cs="Microsoft New Tai Lue"/>
        </w:rPr>
        <w:br w:type="page" w:clear="all"/>
      </w:r>
      <w:r>
        <w:rPr>
          <w:rFonts w:hAnsi="宋体" w:cs="Microsoft New Tai Lue"/>
          <w:b/>
          <w:bCs/>
          <w:sz w:val="28"/>
          <w:szCs w:val="28"/>
        </w:rPr>
        <w:t xml:space="preserve">评审索引</w:t>
      </w:r>
      <w:r/>
    </w:p>
    <w:p>
      <w:pPr>
        <w:jc w:val="center"/>
        <w:spacing w:line="360" w:lineRule="auto"/>
        <w:rPr>
          <w:rFonts w:hint="eastAsia" w:ascii="宋体" w:hAnsi="宋体" w:cs="Microsoft New Tai Lue"/>
          <w:b/>
          <w:sz w:val="24"/>
        </w:rPr>
      </w:pPr>
      <w:r>
        <w:rPr>
          <w:rFonts w:ascii="宋体" w:hAnsi="宋体" w:cs="Microsoft New Tai Lue"/>
          <w:b/>
          <w:sz w:val="24"/>
        </w:rPr>
        <w:t xml:space="preserve">（</w:t>
      </w:r>
      <w:r>
        <w:rPr>
          <w:rFonts w:hint="eastAsia" w:ascii="宋体" w:hAnsi="宋体" w:cs="Microsoft New Tai Lue"/>
          <w:b/>
          <w:sz w:val="24"/>
        </w:rPr>
        <w:t xml:space="preserve">注</w:t>
      </w:r>
      <w:r>
        <w:rPr>
          <w:rFonts w:ascii="宋体" w:hAnsi="宋体" w:cs="Microsoft New Tai Lue"/>
          <w:b/>
          <w:sz w:val="24"/>
        </w:rPr>
        <w:t xml:space="preserve">：此表按照磋商文件中评分办法逐项填写）</w:t>
      </w:r>
      <w:r/>
    </w:p>
    <w:p>
      <w:pPr>
        <w:pStyle w:val="856"/>
        <w:ind w:left="1260"/>
        <w:rPr>
          <w:rFonts w:hint="eastAsia" w:hAnsi="宋体"/>
        </w:rPr>
      </w:pPr>
      <w:r>
        <w:rPr>
          <w:rFonts w:hint="eastAsia" w:hAnsi="宋体"/>
        </w:rPr>
      </w:r>
      <w:r/>
    </w:p>
    <w:tbl>
      <w:tblPr>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68"/>
        <w:gridCol w:w="3177"/>
        <w:gridCol w:w="3513"/>
      </w:tblGrid>
      <w:tr>
        <w:trPr>
          <w:jc w:val="center"/>
          <w:trHeight w:val="454"/>
          <w:tblHeader/>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left="420" w:firstLine="0"/>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评</w:t>
            </w:r>
            <w:r>
              <w:rPr>
                <w:rFonts w:hint="eastAsia" w:ascii="宋体" w:hAnsi="宋体" w:eastAsia="宋体" w:cs="Microsoft New Tai Lue"/>
                <w:b/>
                <w:sz w:val="24"/>
              </w:rPr>
              <w:t xml:space="preserve">审</w:t>
            </w:r>
            <w:r>
              <w:rPr>
                <w:rFonts w:ascii="宋体" w:hAnsi="宋体" w:eastAsia="宋体" w:cs="Microsoft New Tai Lue"/>
                <w:b/>
                <w:sz w:val="24"/>
              </w:rPr>
              <w:t xml:space="preserve">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65" w:lineRule="atLeast"/>
              <w:shd w:val="clear" w:color="auto" w:fill="ffffff"/>
              <w:rPr>
                <w:rFonts w:hint="eastAsia" w:ascii="宋体" w:hAnsi="宋体" w:eastAsia="宋体" w:cs="Microsoft New Tai Lue"/>
                <w:b/>
                <w:sz w:val="24"/>
              </w:rPr>
            </w:pPr>
            <w:r>
              <w:rPr>
                <w:rFonts w:ascii="宋体" w:hAnsi="宋体" w:eastAsia="宋体" w:cs="Microsoft New Tai Lue"/>
                <w:b/>
                <w:sz w:val="24"/>
              </w:rPr>
              <w:t xml:space="preserve">在响应文件中的页码位置</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112"/>
              <w:ind w:firstLine="0"/>
              <w:jc w:val="center"/>
              <w:spacing w:line="240" w:lineRule="auto"/>
              <w:shd w:val="clear" w:color="auto" w:fill="ffffff"/>
              <w:rPr>
                <w:rFonts w:hint="eastAsia" w:ascii="宋体" w:hAnsi="宋体" w:eastAsia="宋体" w:cs="Microsoft New Tai Lue"/>
                <w:b/>
                <w:sz w:val="24"/>
              </w:rPr>
            </w:pPr>
            <w:r>
              <w:rPr>
                <w:rFonts w:hint="eastAsia" w:ascii="宋体" w:hAnsi="宋体" w:eastAsia="宋体" w:cs="Microsoft New Tai Lue"/>
                <w:b/>
                <w:sz w:val="24"/>
              </w:rPr>
            </w:r>
            <w:r/>
          </w:p>
        </w:tc>
      </w:tr>
    </w:tbl>
    <w:p>
      <w:pPr>
        <w:rPr>
          <w:rFonts w:hint="eastAsia" w:ascii="宋体" w:hAnsi="宋体" w:cs="Microsoft New Tai Lue"/>
        </w:rPr>
      </w:pPr>
      <w:r>
        <w:rPr>
          <w:rFonts w:hint="eastAsia" w:ascii="宋体" w:hAnsi="宋体" w:cs="Microsoft New Tai Lue"/>
        </w:rPr>
      </w:r>
      <w:r/>
    </w:p>
    <w:p>
      <w:pPr>
        <w:rPr>
          <w:rFonts w:hint="eastAsia" w:ascii="宋体" w:hAnsi="宋体"/>
        </w:rPr>
      </w:pPr>
      <w:r/>
      <w:bookmarkStart w:id="310" w:name="_Toc104560893"/>
      <w:r/>
      <w:bookmarkEnd w:id="309"/>
      <w:r/>
      <w:r/>
    </w:p>
    <w:p>
      <w:pPr>
        <w:jc w:val="center"/>
        <w:spacing w:line="360" w:lineRule="auto"/>
        <w:rPr>
          <w:rFonts w:hint="eastAsia" w:ascii="宋体" w:hAnsi="宋体"/>
          <w:b/>
          <w:bCs/>
        </w:rPr>
        <w:outlineLvl w:val="1"/>
      </w:pPr>
      <w:r/>
      <w:bookmarkStart w:id="311" w:name="_Toc107246275"/>
      <w:r>
        <w:rPr>
          <w:rFonts w:ascii="宋体" w:hAnsi="宋体"/>
        </w:rPr>
        <w:br w:type="page" w:clear="all"/>
      </w:r>
      <w:bookmarkStart w:id="312" w:name="_Toc225714531"/>
      <w:r>
        <w:rPr>
          <w:rFonts w:hint="eastAsia" w:ascii="宋体" w:hAnsi="宋体"/>
          <w:b/>
          <w:bCs/>
        </w:rPr>
        <w:t xml:space="preserve">一、响应函</w:t>
      </w:r>
      <w:bookmarkEnd w:id="310"/>
      <w:r/>
      <w:bookmarkEnd w:id="311"/>
      <w:r/>
      <w:bookmarkEnd w:id="312"/>
      <w:r/>
      <w:r/>
    </w:p>
    <w:p>
      <w:pPr>
        <w:ind w:firstLine="420"/>
        <w:spacing w:line="360" w:lineRule="auto"/>
        <w:rPr>
          <w:rFonts w:hint="eastAsia" w:ascii="宋体" w:hAnsi="宋体"/>
          <w:szCs w:val="21"/>
        </w:rPr>
      </w:pPr>
      <w:r/>
      <w:bookmarkStart w:id="313" w:name="_Toc103848580"/>
      <w:r/>
      <w:bookmarkStart w:id="314" w:name="_Toc96347902"/>
      <w:r>
        <w:rPr>
          <w:rFonts w:ascii="宋体" w:hAnsi="宋体"/>
          <w:szCs w:val="21"/>
          <w:u w:val="single"/>
        </w:rPr>
        <w:t xml:space="preserve">                      </w:t>
      </w:r>
      <w:r>
        <w:rPr>
          <w:rFonts w:hint="eastAsia" w:ascii="宋体" w:hAnsi="宋体"/>
          <w:szCs w:val="21"/>
        </w:rPr>
        <w:t xml:space="preserve">（采购</w:t>
      </w:r>
      <w:r>
        <w:rPr>
          <w:rFonts w:ascii="宋体" w:hAnsi="宋体"/>
          <w:szCs w:val="21"/>
        </w:rPr>
        <w:t xml:space="preserve">人）：</w:t>
      </w:r>
      <w:r/>
    </w:p>
    <w:p>
      <w:pPr>
        <w:ind w:firstLine="420"/>
        <w:spacing w:line="360" w:lineRule="auto"/>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供应商</w:t>
      </w:r>
      <w:r>
        <w:rPr>
          <w:rFonts w:ascii="宋体" w:hAnsi="宋体"/>
          <w:szCs w:val="21"/>
          <w:u w:val="single"/>
        </w:rPr>
        <w:t xml:space="preserve">全称)   </w:t>
      </w:r>
      <w:r>
        <w:rPr>
          <w:rFonts w:ascii="宋体" w:hAnsi="宋体"/>
          <w:szCs w:val="21"/>
        </w:rPr>
        <w:t xml:space="preserve">授权</w:t>
      </w:r>
      <w:r>
        <w:rPr>
          <w:rFonts w:ascii="宋体" w:hAnsi="宋体"/>
          <w:szCs w:val="21"/>
          <w:u w:val="single"/>
        </w:rPr>
        <w:t xml:space="preserve">    （授权代表姓名）   （职位） </w:t>
      </w:r>
      <w:r>
        <w:rPr>
          <w:rFonts w:ascii="宋体" w:hAnsi="宋体"/>
          <w:szCs w:val="21"/>
        </w:rPr>
        <w:t xml:space="preserve">为全权代表，参加贵方组织的</w:t>
      </w:r>
      <w:r>
        <w:rPr>
          <w:rFonts w:ascii="宋体" w:hAnsi="宋体"/>
          <w:szCs w:val="21"/>
          <w:u w:val="single"/>
        </w:rPr>
        <w:t xml:space="preserve">         （项目名称、项目编号）   </w:t>
      </w:r>
      <w:r>
        <w:rPr>
          <w:rFonts w:hint="eastAsia" w:ascii="宋体" w:hAnsi="宋体"/>
          <w:szCs w:val="21"/>
        </w:rPr>
        <w:t xml:space="preserve">响应</w:t>
      </w:r>
      <w:r>
        <w:rPr>
          <w:rFonts w:ascii="宋体" w:hAnsi="宋体"/>
          <w:szCs w:val="21"/>
        </w:rPr>
        <w:t xml:space="preserve">的有关活动，并对此项目进行</w:t>
      </w:r>
      <w:r>
        <w:rPr>
          <w:rFonts w:hint="eastAsia" w:ascii="宋体" w:hAnsi="宋体"/>
          <w:szCs w:val="21"/>
        </w:rPr>
        <w:t xml:space="preserve">响应</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为此：</w:t>
      </w:r>
      <w:r/>
    </w:p>
    <w:p>
      <w:pPr>
        <w:pStyle w:val="889"/>
        <w:ind w:firstLine="420"/>
        <w:spacing w:line="360" w:lineRule="auto"/>
        <w:rPr>
          <w:rFonts w:hint="eastAsia"/>
          <w:szCs w:val="21"/>
        </w:rPr>
      </w:pPr>
      <w:r>
        <w:rPr>
          <w:szCs w:val="21"/>
        </w:rPr>
        <w:t xml:space="preserve">1、提供</w:t>
      </w:r>
      <w:r>
        <w:rPr>
          <w:rFonts w:hint="eastAsia"/>
          <w:szCs w:val="21"/>
        </w:rPr>
        <w:t xml:space="preserve">供应商</w:t>
      </w:r>
      <w:r>
        <w:rPr>
          <w:szCs w:val="21"/>
        </w:rPr>
        <w:t xml:space="preserve">须知规定的全部</w:t>
      </w:r>
      <w:r>
        <w:rPr>
          <w:rFonts w:hint="eastAsia"/>
          <w:szCs w:val="21"/>
        </w:rPr>
        <w:t xml:space="preserve">响应文件</w:t>
      </w:r>
      <w:r>
        <w:rPr>
          <w:szCs w:val="21"/>
        </w:rPr>
        <w:t xml:space="preserve">。</w:t>
      </w:r>
      <w:r/>
    </w:p>
    <w:p>
      <w:pPr>
        <w:pStyle w:val="889"/>
        <w:ind w:firstLine="420"/>
        <w:spacing w:line="360" w:lineRule="auto"/>
        <w:rPr>
          <w:rFonts w:hint="eastAsia"/>
          <w:szCs w:val="21"/>
        </w:rPr>
      </w:pPr>
      <w:r>
        <w:rPr>
          <w:szCs w:val="21"/>
        </w:rPr>
        <w:t xml:space="preserve">2、我方将按磋商文件的规定履行全部责任和义务。</w:t>
      </w:r>
      <w:r/>
    </w:p>
    <w:p>
      <w:pPr>
        <w:pStyle w:val="889"/>
        <w:ind w:firstLine="420"/>
        <w:spacing w:line="360" w:lineRule="auto"/>
        <w:rPr>
          <w:rFonts w:hint="eastAsia"/>
          <w:szCs w:val="21"/>
        </w:rPr>
      </w:pPr>
      <w:r>
        <w:rPr>
          <w:szCs w:val="21"/>
        </w:rPr>
        <w:t xml:space="preserve">3、我方已详细审查全部磋商文件，我们完全理解并同意放弃对磋商文件提出质疑或争议的权利。</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rPr>
        <w:t xml:space="preserve">4、本项目工期为</w:t>
      </w:r>
      <w:r>
        <w:rPr>
          <w:rFonts w:ascii="宋体" w:hAnsi="宋体" w:cs="宋体"/>
          <w:color w:val="000000"/>
          <w:u w:val="single"/>
        </w:rPr>
        <w:t xml:space="preserve">                    </w:t>
      </w:r>
      <w:r>
        <w:t xml:space="preserve">，</w:t>
      </w:r>
      <w:r>
        <w:rPr>
          <w:rFonts w:ascii="宋体" w:hAnsi="宋体" w:cs="宋体"/>
          <w:color w:val="000000"/>
        </w:rPr>
        <w:t xml:space="preserve">工程质量</w:t>
      </w:r>
      <w:r>
        <w:t xml:space="preserve">为</w:t>
      </w:r>
      <w:r>
        <w:rPr>
          <w:rFonts w:ascii="宋体" w:hAnsi="宋体" w:cs="宋体"/>
          <w:color w:val="000000"/>
          <w:u w:val="single"/>
        </w:rPr>
        <w:t xml:space="preserve">合格，符合国家及地方现行质量验收标准</w:t>
      </w:r>
      <w:r>
        <w:t xml:space="preserve">，拟派项目经理为</w:t>
      </w:r>
      <w:r>
        <w:rPr>
          <w:rFonts w:ascii="宋体" w:hAnsi="宋体" w:cs="宋体"/>
          <w:color w:val="000000"/>
          <w:u w:val="single"/>
        </w:rPr>
        <w:t xml:space="preserve">                   </w:t>
      </w:r>
      <w:r>
        <w:t xml:space="preserve">。</w:t>
      </w:r>
      <w:r/>
    </w:p>
    <w:p>
      <w:pPr>
        <w:pStyle w:val="889"/>
        <w:ind w:firstLine="420"/>
        <w:spacing w:line="360" w:lineRule="auto"/>
        <w:rPr>
          <w:rFonts w:hint="eastAsia"/>
          <w:szCs w:val="21"/>
        </w:rPr>
      </w:pPr>
      <w:r>
        <w:rPr>
          <w:szCs w:val="21"/>
        </w:rPr>
        <w:t xml:space="preserve">5、本</w:t>
      </w:r>
      <w:r>
        <w:rPr>
          <w:rFonts w:hint="eastAsia"/>
          <w:szCs w:val="21"/>
        </w:rPr>
        <w:t xml:space="preserve">响应有效期</w:t>
      </w:r>
      <w:r>
        <w:rPr>
          <w:szCs w:val="21"/>
        </w:rPr>
        <w:t xml:space="preserve">为自</w:t>
      </w:r>
      <w:r>
        <w:rPr>
          <w:rFonts w:hint="eastAsia"/>
          <w:szCs w:val="21"/>
        </w:rPr>
        <w:t xml:space="preserve">响应</w:t>
      </w:r>
      <w:r>
        <w:rPr>
          <w:szCs w:val="21"/>
        </w:rPr>
        <w:t xml:space="preserve">日起</w:t>
      </w:r>
      <w:r>
        <w:rPr>
          <w:rFonts w:hint="eastAsia"/>
          <w:szCs w:val="21"/>
          <w:u w:val="single"/>
        </w:rPr>
        <w:t xml:space="preserve">90</w:t>
      </w:r>
      <w:r>
        <w:rPr>
          <w:szCs w:val="21"/>
        </w:rPr>
        <w:t xml:space="preserve">个日历日。</w:t>
      </w:r>
      <w:r/>
    </w:p>
    <w:p>
      <w:pPr>
        <w:pStyle w:val="889"/>
        <w:ind w:firstLine="420"/>
        <w:spacing w:line="360" w:lineRule="auto"/>
        <w:rPr>
          <w:rFonts w:hint="eastAsia"/>
          <w:szCs w:val="21"/>
        </w:rPr>
      </w:pPr>
      <w:r>
        <w:rPr>
          <w:szCs w:val="21"/>
        </w:rPr>
        <w:t xml:space="preserve">6、如果在规定的提交</w:t>
      </w:r>
      <w:r>
        <w:rPr>
          <w:rFonts w:hint="eastAsia"/>
          <w:szCs w:val="21"/>
        </w:rPr>
        <w:t xml:space="preserve">响应文件</w:t>
      </w:r>
      <w:r>
        <w:rPr>
          <w:szCs w:val="21"/>
        </w:rPr>
        <w:t xml:space="preserve">截止时间后，我方在</w:t>
      </w:r>
      <w:r>
        <w:rPr>
          <w:rFonts w:hint="eastAsia"/>
          <w:szCs w:val="21"/>
        </w:rPr>
        <w:t xml:space="preserve">响应有效期</w:t>
      </w:r>
      <w:r>
        <w:rPr>
          <w:szCs w:val="21"/>
        </w:rPr>
        <w:t xml:space="preserve">内撤销</w:t>
      </w:r>
      <w:r>
        <w:rPr>
          <w:rFonts w:hint="eastAsia"/>
          <w:szCs w:val="21"/>
        </w:rPr>
        <w:t xml:space="preserve">响应文件</w:t>
      </w:r>
      <w:r>
        <w:rPr>
          <w:szCs w:val="21"/>
        </w:rPr>
        <w:t xml:space="preserve">，</w:t>
      </w:r>
      <w:r>
        <w:rPr>
          <w:rFonts w:hint="eastAsia"/>
          <w:szCs w:val="21"/>
        </w:rPr>
        <w:t xml:space="preserve">磋商保证金</w:t>
      </w:r>
      <w:r>
        <w:rPr>
          <w:szCs w:val="21"/>
        </w:rPr>
        <w:t xml:space="preserve">将不予退还。</w:t>
      </w:r>
      <w:r/>
    </w:p>
    <w:p>
      <w:pPr>
        <w:pStyle w:val="889"/>
        <w:ind w:firstLine="420"/>
        <w:spacing w:line="360" w:lineRule="auto"/>
        <w:rPr>
          <w:rFonts w:hint="eastAsia"/>
          <w:szCs w:val="21"/>
        </w:rPr>
      </w:pPr>
      <w:r>
        <w:rPr>
          <w:szCs w:val="21"/>
        </w:rPr>
        <w:t xml:space="preserve">7、我方同意贵方查询或调查我们提交的与本</w:t>
      </w:r>
      <w:r>
        <w:rPr>
          <w:rFonts w:hint="eastAsia"/>
          <w:szCs w:val="21"/>
        </w:rPr>
        <w:t xml:space="preserve">响应文件</w:t>
      </w:r>
      <w:r>
        <w:rPr>
          <w:szCs w:val="21"/>
        </w:rPr>
        <w:t xml:space="preserve">有关的声明、文件和资料，并同意在贵方的要求下提供相关文件或证书的原件及其他相关书面材料。</w:t>
      </w:r>
      <w:r/>
    </w:p>
    <w:p>
      <w:pPr>
        <w:pStyle w:val="889"/>
        <w:ind w:firstLine="420"/>
        <w:spacing w:line="360" w:lineRule="auto"/>
        <w:rPr>
          <w:rFonts w:hint="eastAsia"/>
          <w:szCs w:val="21"/>
        </w:rPr>
      </w:pPr>
      <w:r>
        <w:rPr>
          <w:szCs w:val="21"/>
        </w:rPr>
        <w:t xml:space="preserve">8、我方在法律和财务上独立、合法运作并独立于采购</w:t>
      </w:r>
      <w:r>
        <w:rPr>
          <w:rFonts w:hint="eastAsia"/>
          <w:szCs w:val="21"/>
        </w:rPr>
        <w:t xml:space="preserve">方</w:t>
      </w:r>
      <w:r>
        <w:rPr>
          <w:szCs w:val="21"/>
        </w:rPr>
        <w:t xml:space="preserve">，与采购人为本项目所委托的咨询</w:t>
      </w:r>
      <w:r>
        <w:rPr>
          <w:rFonts w:hint="eastAsia"/>
          <w:szCs w:val="21"/>
        </w:rPr>
        <w:t xml:space="preserve">单位</w:t>
      </w:r>
      <w:r>
        <w:rPr>
          <w:szCs w:val="21"/>
        </w:rPr>
        <w:t xml:space="preserve">或其附属机构没有直接或间接的任何关联。</w:t>
      </w:r>
      <w:r/>
    </w:p>
    <w:p>
      <w:pPr>
        <w:pStyle w:val="889"/>
        <w:ind w:firstLine="420"/>
        <w:spacing w:line="360" w:lineRule="auto"/>
        <w:rPr>
          <w:rFonts w:hint="eastAsia"/>
          <w:szCs w:val="21"/>
        </w:rPr>
      </w:pPr>
      <w:r>
        <w:rPr>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89"/>
        <w:ind w:firstLine="420"/>
        <w:spacing w:line="360" w:lineRule="auto"/>
        <w:rPr>
          <w:rFonts w:hint="eastAsia"/>
          <w:szCs w:val="21"/>
        </w:rPr>
      </w:pPr>
      <w:r>
        <w:rPr>
          <w:szCs w:val="21"/>
        </w:rPr>
        <w:t xml:space="preserve">10、我方保证</w:t>
      </w:r>
      <w:r>
        <w:rPr>
          <w:rFonts w:hint="eastAsia"/>
          <w:szCs w:val="21"/>
        </w:rPr>
        <w:t xml:space="preserve">响应文件</w:t>
      </w:r>
      <w:r>
        <w:rPr>
          <w:szCs w:val="21"/>
        </w:rPr>
        <w:t xml:space="preserve">所提供的全部资料真实可靠，同意提供贵方要求的与该项</w:t>
      </w:r>
      <w:r>
        <w:rPr>
          <w:rFonts w:hint="eastAsia"/>
          <w:szCs w:val="21"/>
        </w:rPr>
        <w:t xml:space="preserve">响应</w:t>
      </w:r>
      <w:r>
        <w:rPr>
          <w:szCs w:val="21"/>
        </w:rPr>
        <w:t xml:space="preserve">有关的数据或资料，完全理解贵方不一定接受最低价的</w:t>
      </w:r>
      <w:r>
        <w:rPr>
          <w:rFonts w:hint="eastAsia"/>
          <w:szCs w:val="21"/>
        </w:rPr>
        <w:t xml:space="preserve">响应</w:t>
      </w:r>
      <w:r>
        <w:rPr>
          <w:szCs w:val="21"/>
        </w:rPr>
        <w:t xml:space="preserve">或收到的任何</w:t>
      </w:r>
      <w:r>
        <w:rPr>
          <w:rFonts w:hint="eastAsia"/>
          <w:szCs w:val="21"/>
        </w:rPr>
        <w:t xml:space="preserve">响应</w:t>
      </w:r>
      <w:r>
        <w:rPr>
          <w:szCs w:val="21"/>
        </w:rPr>
        <w:t xml:space="preserve">。</w:t>
      </w:r>
      <w:r/>
    </w:p>
    <w:p>
      <w:pPr>
        <w:pStyle w:val="889"/>
        <w:ind w:firstLine="420"/>
        <w:spacing w:line="360" w:lineRule="auto"/>
        <w:rPr>
          <w:rFonts w:hint="eastAsia"/>
          <w:szCs w:val="21"/>
        </w:rPr>
      </w:pPr>
      <w:r>
        <w:rPr>
          <w:szCs w:val="21"/>
        </w:rPr>
        <w:t xml:space="preserve">11、与本</w:t>
      </w:r>
      <w:r>
        <w:rPr>
          <w:rFonts w:hint="eastAsia"/>
          <w:szCs w:val="21"/>
        </w:rPr>
        <w:t xml:space="preserve">响应</w:t>
      </w:r>
      <w:r>
        <w:rPr>
          <w:szCs w:val="21"/>
        </w:rPr>
        <w:t xml:space="preserve">有关的一切往来通讯请寄：</w:t>
      </w:r>
      <w:r/>
    </w:p>
    <w:p>
      <w:pPr>
        <w:ind w:firstLine="368"/>
        <w:spacing w:line="360" w:lineRule="auto"/>
        <w:rPr>
          <w:rFonts w:hint="eastAsia" w:ascii="宋体" w:hAnsi="宋体"/>
          <w:szCs w:val="21"/>
        </w:rPr>
      </w:pPr>
      <w:r>
        <w:rPr>
          <w:rFonts w:ascii="宋体" w:hAnsi="宋体"/>
          <w:szCs w:val="21"/>
        </w:rPr>
        <w:t xml:space="preserve">地址：</w:t>
      </w:r>
      <w:r>
        <w:rPr>
          <w:rFonts w:ascii="宋体" w:hAnsi="宋体"/>
          <w:szCs w:val="21"/>
          <w:u w:val="single"/>
        </w:rPr>
        <w:t xml:space="preserve">                            </w:t>
      </w:r>
      <w:r/>
    </w:p>
    <w:p>
      <w:pPr>
        <w:ind w:firstLine="368"/>
        <w:spacing w:line="360" w:lineRule="auto"/>
        <w:rPr>
          <w:rFonts w:hint="eastAsia" w:ascii="宋体" w:hAnsi="宋体"/>
          <w:szCs w:val="21"/>
        </w:rPr>
      </w:pPr>
      <w:r>
        <w:rPr>
          <w:rFonts w:ascii="宋体" w:hAnsi="宋体"/>
          <w:szCs w:val="21"/>
        </w:rPr>
        <w:t xml:space="preserve">邮编：</w:t>
      </w:r>
      <w:r>
        <w:rPr>
          <w:rFonts w:ascii="宋体" w:hAnsi="宋体"/>
          <w:szCs w:val="21"/>
          <w:u w:val="single"/>
        </w:rPr>
        <w:t xml:space="preserve">                            </w:t>
      </w:r>
      <w:r/>
    </w:p>
    <w:p>
      <w:pPr>
        <w:ind w:firstLine="368"/>
        <w:spacing w:line="360" w:lineRule="auto"/>
        <w:rPr>
          <w:rFonts w:hint="eastAsia" w:ascii="宋体" w:hAnsi="宋体"/>
          <w:szCs w:val="21"/>
        </w:rPr>
      </w:pPr>
      <w:r>
        <w:rPr>
          <w:rFonts w:ascii="宋体" w:hAnsi="宋体"/>
          <w:szCs w:val="21"/>
        </w:rPr>
        <w:t xml:space="preserve">联系人：</w:t>
      </w:r>
      <w:r>
        <w:rPr>
          <w:rFonts w:ascii="宋体" w:hAnsi="宋体"/>
          <w:szCs w:val="21"/>
          <w:u w:val="single"/>
        </w:rPr>
        <w:t xml:space="preserve">                          </w:t>
      </w:r>
      <w:r/>
    </w:p>
    <w:p>
      <w:pPr>
        <w:ind w:firstLine="368"/>
        <w:spacing w:line="360" w:lineRule="auto"/>
        <w:rPr>
          <w:rFonts w:hint="eastAsia" w:ascii="宋体" w:hAnsi="宋体"/>
          <w:szCs w:val="21"/>
        </w:rPr>
      </w:pPr>
      <w:r>
        <w:rPr>
          <w:rFonts w:ascii="宋体" w:hAnsi="宋体"/>
          <w:szCs w:val="21"/>
        </w:rPr>
        <w:t xml:space="preserve">手机：</w:t>
      </w:r>
      <w:r>
        <w:rPr>
          <w:rFonts w:ascii="宋体" w:hAnsi="宋体"/>
          <w:szCs w:val="21"/>
          <w:u w:val="single"/>
        </w:rPr>
        <w:t xml:space="preserve">                            </w:t>
      </w:r>
      <w:r/>
    </w:p>
    <w:p>
      <w:pPr>
        <w:ind w:firstLine="368"/>
        <w:spacing w:line="360" w:lineRule="auto"/>
        <w:rPr>
          <w:rFonts w:hint="eastAsia" w:ascii="宋体" w:hAnsi="宋体"/>
          <w:szCs w:val="21"/>
          <w:u w:val="single"/>
        </w:rPr>
      </w:pPr>
      <w:r>
        <w:rPr>
          <w:rFonts w:ascii="宋体" w:hAnsi="宋体"/>
          <w:szCs w:val="21"/>
        </w:rPr>
        <w:t xml:space="preserve">邮箱：</w:t>
      </w:r>
      <w:r>
        <w:rPr>
          <w:rFonts w:ascii="宋体" w:hAnsi="宋体"/>
          <w:szCs w:val="21"/>
          <w:u w:val="single"/>
        </w:rPr>
        <w:t xml:space="preserve">                            </w:t>
      </w:r>
      <w:r/>
    </w:p>
    <w:p>
      <w:pPr>
        <w:ind w:firstLine="315"/>
        <w:spacing w:line="360" w:lineRule="auto"/>
        <w:rPr>
          <w:rFonts w:hint="eastAsia" w:ascii="宋体" w:hAnsi="宋体"/>
          <w:szCs w:val="21"/>
        </w:rPr>
      </w:pPr>
      <w:r>
        <w:rPr>
          <w:rFonts w:hint="eastAsia" w:ascii="宋体" w:hAnsi="宋体"/>
          <w:szCs w:val="21"/>
        </w:rPr>
        <w:t xml:space="preserve">供应商</w:t>
      </w:r>
      <w:r>
        <w:rPr>
          <w:rFonts w:ascii="宋体" w:hAnsi="宋体"/>
          <w:szCs w:val="21"/>
        </w:rPr>
        <w:t xml:space="preserve">名称（公章）：</w:t>
      </w:r>
      <w:r>
        <w:rPr>
          <w:rFonts w:ascii="宋体" w:hAnsi="宋体"/>
          <w:szCs w:val="21"/>
          <w:u w:val="single"/>
        </w:rPr>
        <w:tab/>
        <w:t xml:space="preserve">     </w:t>
      </w:r>
      <w:r>
        <w:rPr>
          <w:rFonts w:ascii="宋体" w:hAnsi="宋体"/>
          <w:szCs w:val="21"/>
          <w:u w:val="single"/>
        </w:rPr>
        <w:tab/>
        <w:t xml:space="preserve">     </w:t>
      </w:r>
      <w:r>
        <w:rPr>
          <w:rFonts w:ascii="宋体" w:hAnsi="宋体"/>
          <w:szCs w:val="21"/>
          <w:u w:val="single"/>
        </w:rPr>
        <w:tab/>
        <w:t xml:space="preserve">     </w:t>
      </w:r>
      <w:r>
        <w:rPr>
          <w:rFonts w:ascii="宋体" w:hAnsi="宋体"/>
          <w:szCs w:val="21"/>
          <w:u w:val="single"/>
        </w:rPr>
        <w:tab/>
      </w:r>
      <w:r/>
    </w:p>
    <w:p>
      <w:pPr>
        <w:ind w:firstLine="315"/>
        <w:spacing w:line="360" w:lineRule="auto"/>
        <w:rPr>
          <w:rFonts w:hint="eastAsia" w:ascii="宋体" w:hAnsi="宋体"/>
          <w:szCs w:val="21"/>
        </w:rPr>
      </w:pPr>
      <w:r>
        <w:rPr>
          <w:rFonts w:ascii="宋体" w:hAnsi="宋体"/>
          <w:szCs w:val="21"/>
        </w:rPr>
        <w:t xml:space="preserve">法定代表人（单位负责人）或其授权代表（签字或盖章）：</w:t>
      </w:r>
      <w:r>
        <w:rPr>
          <w:rFonts w:ascii="宋体" w:hAnsi="宋体"/>
          <w:szCs w:val="21"/>
          <w:u w:val="single"/>
        </w:rPr>
        <w:t xml:space="preserve">  </w:t>
      </w:r>
      <w:r>
        <w:rPr>
          <w:rFonts w:ascii="宋体" w:hAnsi="宋体"/>
          <w:szCs w:val="21"/>
          <w:u w:val="single"/>
        </w:rPr>
        <w:tab/>
        <w:t xml:space="preserve">     </w:t>
      </w:r>
      <w:r>
        <w:rPr>
          <w:rFonts w:ascii="宋体" w:hAnsi="宋体"/>
          <w:szCs w:val="21"/>
          <w:u w:val="single"/>
        </w:rPr>
        <w:tab/>
        <w:t xml:space="preserve">    </w:t>
      </w:r>
      <w:r/>
    </w:p>
    <w:p>
      <w:pPr>
        <w:spacing w:line="360" w:lineRule="auto"/>
        <w:rPr>
          <w:rFonts w:hint="eastAsia" w:ascii="宋体" w:hAnsi="宋体"/>
          <w:b/>
          <w:szCs w:val="21"/>
        </w:rPr>
      </w:pPr>
      <w:r>
        <w:rPr>
          <w:rFonts w:ascii="宋体" w:hAnsi="宋体"/>
          <w:spacing w:val="-3"/>
          <w:szCs w:val="21"/>
        </w:rPr>
        <w:t xml:space="preserve">   </w:t>
      </w:r>
      <w:r>
        <w:rPr>
          <w:rFonts w:ascii="宋体" w:hAnsi="宋体"/>
          <w:bCs/>
          <w:szCs w:val="21"/>
        </w:rPr>
        <w:t xml:space="preserve">日期：______年</w:t>
      </w:r>
      <w:r>
        <w:rPr>
          <w:rFonts w:ascii="宋体" w:hAnsi="宋体"/>
          <w:bCs/>
          <w:szCs w:val="21"/>
          <w:u w:val="single"/>
        </w:rPr>
        <w:t xml:space="preserve">    </w:t>
      </w:r>
      <w:r>
        <w:rPr>
          <w:rFonts w:ascii="宋体" w:hAnsi="宋体"/>
          <w:bCs/>
          <w:szCs w:val="21"/>
        </w:rPr>
        <w:t xml:space="preserve">月</w:t>
      </w:r>
      <w:r>
        <w:rPr>
          <w:rFonts w:ascii="宋体" w:hAnsi="宋体"/>
          <w:bCs/>
          <w:szCs w:val="21"/>
          <w:u w:val="single"/>
        </w:rPr>
        <w:t xml:space="preserve">    </w:t>
      </w:r>
      <w:r>
        <w:rPr>
          <w:rFonts w:ascii="宋体" w:hAnsi="宋体"/>
          <w:bCs/>
          <w:szCs w:val="21"/>
        </w:rPr>
        <w:t xml:space="preserve">日</w:t>
      </w:r>
      <w:r/>
    </w:p>
    <w:p>
      <w:pPr>
        <w:spacing w:line="360" w:lineRule="auto"/>
        <w:rPr>
          <w:rFonts w:hint="eastAsia" w:ascii="宋体" w:hAnsi="宋体" w:cs="Microsoft New Tai Lue"/>
          <w:bCs/>
          <w:sz w:val="24"/>
        </w:rPr>
        <w:outlineLvl w:val="1"/>
      </w:pPr>
      <w:r>
        <w:rPr>
          <w:rFonts w:ascii="宋体" w:hAnsi="宋体"/>
          <w:bCs/>
          <w:szCs w:val="21"/>
        </w:rPr>
        <w:br w:type="page" w:clear="all"/>
      </w:r>
      <w:bookmarkStart w:id="315" w:name="_Toc225714532"/>
      <w:r/>
      <w:bookmarkStart w:id="316" w:name="_Toc107246276"/>
      <w:r>
        <w:rPr>
          <w:rFonts w:hint="eastAsia" w:ascii="宋体" w:hAnsi="宋体"/>
          <w:bCs/>
        </w:rPr>
        <w:t xml:space="preserve">二、</w:t>
      </w:r>
      <w:r>
        <w:rPr>
          <w:rFonts w:hint="eastAsia" w:ascii="宋体" w:hAnsi="宋体"/>
          <w:b/>
          <w:bCs/>
        </w:rPr>
        <w:t xml:space="preserve">法定代表人（单位负责人）身份证明</w:t>
      </w:r>
      <w:bookmarkEnd w:id="315"/>
      <w:r/>
      <w:bookmarkEnd w:id="316"/>
      <w:r/>
      <w:r/>
    </w:p>
    <w:p>
      <w:pPr>
        <w:pStyle w:val="828"/>
        <w:ind w:left="1236" w:hanging="396"/>
        <w:tabs>
          <w:tab w:val="left" w:pos="4228" w:leader="none"/>
        </w:tabs>
        <w:rPr>
          <w:rFonts w:hint="eastAsia" w:ascii="宋体" w:hAnsi="宋体" w:cs="Microsoft New Tai Lue"/>
          <w:spacing w:val="-1"/>
        </w:rPr>
      </w:pPr>
      <w:r>
        <w:rPr>
          <w:rFonts w:hint="eastAsia" w:ascii="宋体" w:hAnsi="宋体" w:cs="Microsoft New Tai Lue"/>
          <w:spacing w:val="-1"/>
        </w:rPr>
      </w:r>
      <w:r/>
    </w:p>
    <w:p>
      <w:pPr>
        <w:pStyle w:val="828"/>
        <w:ind w:left="1236" w:hanging="396"/>
        <w:tabs>
          <w:tab w:val="left" w:pos="4228" w:leader="none"/>
        </w:tabs>
        <w:rPr>
          <w:rFonts w:hint="eastAsia" w:ascii="宋体" w:hAnsi="宋体" w:cs="Microsoft New Tai Lue"/>
          <w:spacing w:val="-1"/>
        </w:rPr>
      </w:pPr>
      <w:r>
        <w:rPr>
          <w:rFonts w:hint="eastAsia" w:ascii="宋体" w:hAnsi="宋体" w:cs="Microsoft New Tai Lue"/>
          <w:spacing w:val="-1"/>
        </w:rPr>
      </w:r>
      <w:r/>
    </w:p>
    <w:p>
      <w:pPr>
        <w:pStyle w:val="828"/>
        <w:ind w:firstLine="420"/>
        <w:tabs>
          <w:tab w:val="left" w:pos="4228" w:leader="none"/>
        </w:tabs>
        <w:rPr>
          <w:rFonts w:hint="eastAsia" w:ascii="宋体" w:hAnsi="宋体"/>
        </w:rPr>
      </w:pPr>
      <w:r>
        <w:rPr>
          <w:rFonts w:hint="eastAsia" w:ascii="宋体" w:hAnsi="宋体"/>
        </w:rPr>
        <w:t xml:space="preserve">供应商</w:t>
      </w:r>
      <w:r>
        <w:rPr>
          <w:rFonts w:ascii="宋体" w:hAnsi="宋体"/>
        </w:rPr>
        <w:t xml:space="preserve">名</w:t>
      </w:r>
      <w:r>
        <w:rPr>
          <w:rFonts w:ascii="宋体" w:hAnsi="宋体"/>
          <w:spacing w:val="-3"/>
        </w:rPr>
        <w:t xml:space="preserve">称</w:t>
      </w:r>
      <w:r>
        <w:rPr>
          <w:rFonts w:ascii="宋体" w:hAnsi="宋体"/>
        </w:rPr>
        <w:t xml:space="preserve">：</w:t>
      </w:r>
      <w:r>
        <w:rPr>
          <w:rFonts w:ascii="宋体" w:hAnsi="宋体"/>
          <w:u w:val="single"/>
        </w:rPr>
        <w:t xml:space="preserve"> </w:t>
      </w:r>
      <w:r>
        <w:rPr>
          <w:rFonts w:ascii="宋体" w:hAnsi="宋体"/>
          <w:u w:val="single"/>
        </w:rPr>
        <w:tab/>
      </w:r>
      <w:r/>
    </w:p>
    <w:p>
      <w:pPr>
        <w:pStyle w:val="828"/>
        <w:ind w:firstLine="420"/>
        <w:spacing w:before="170"/>
        <w:tabs>
          <w:tab w:val="left" w:pos="2712" w:leader="none"/>
          <w:tab w:val="left" w:pos="4183" w:leader="none"/>
          <w:tab w:val="left" w:pos="5652" w:leader="none"/>
          <w:tab w:val="left" w:pos="7169" w:leader="none"/>
        </w:tabs>
        <w:rPr>
          <w:rFonts w:hint="eastAsia" w:ascii="宋体" w:hAnsi="宋体"/>
        </w:rPr>
      </w:pPr>
      <w:r>
        <w:rPr>
          <w:rFonts w:ascii="宋体" w:hAnsi="宋体"/>
        </w:rPr>
        <w:t xml:space="preserve">姓名</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性别</w:t>
      </w:r>
      <w:r>
        <w:rPr>
          <w:rFonts w:ascii="宋体" w:hAnsi="宋体"/>
          <w:spacing w:val="-3"/>
        </w:rPr>
        <w:t xml:space="preserve">：</w:t>
      </w:r>
      <w:r>
        <w:rPr>
          <w:rFonts w:ascii="宋体" w:hAnsi="宋体"/>
          <w:spacing w:val="-3"/>
          <w:u w:val="single"/>
        </w:rPr>
        <w:t xml:space="preserve"> </w:t>
      </w:r>
      <w:r>
        <w:rPr>
          <w:rFonts w:ascii="宋体" w:hAnsi="宋体"/>
          <w:spacing w:val="-3"/>
          <w:u w:val="single"/>
        </w:rPr>
        <w:tab/>
      </w:r>
      <w:r>
        <w:rPr>
          <w:rFonts w:ascii="宋体" w:hAnsi="宋体"/>
        </w:rPr>
        <w:t xml:space="preserve">年</w:t>
      </w:r>
      <w:r>
        <w:rPr>
          <w:rFonts w:ascii="宋体" w:hAnsi="宋体"/>
          <w:spacing w:val="-3"/>
        </w:rPr>
        <w:t xml:space="preserve">龄</w:t>
      </w:r>
      <w:r>
        <w:rPr>
          <w:rFonts w:ascii="宋体" w:hAnsi="宋体"/>
        </w:rPr>
        <w:t xml:space="preserve">：</w:t>
      </w:r>
      <w:r>
        <w:rPr>
          <w:rFonts w:ascii="宋体" w:hAnsi="宋体"/>
          <w:u w:val="single"/>
        </w:rPr>
        <w:t xml:space="preserve"> </w:t>
      </w:r>
      <w:r>
        <w:rPr>
          <w:rFonts w:ascii="宋体" w:hAnsi="宋体"/>
          <w:u w:val="single"/>
        </w:rPr>
        <w:tab/>
      </w:r>
      <w:r>
        <w:rPr>
          <w:rFonts w:ascii="宋体" w:hAnsi="宋体"/>
          <w:spacing w:val="-1"/>
        </w:rPr>
        <w:t xml:space="preserve">职</w:t>
      </w:r>
      <w:r>
        <w:rPr>
          <w:rFonts w:ascii="宋体" w:hAnsi="宋体"/>
          <w:spacing w:val="-3"/>
        </w:rPr>
        <w:t xml:space="preserve">务</w:t>
      </w:r>
      <w:r>
        <w:rPr>
          <w:rFonts w:ascii="宋体" w:hAnsi="宋体"/>
        </w:rPr>
        <w:t xml:space="preserve">：</w:t>
      </w:r>
      <w:r>
        <w:rPr>
          <w:rFonts w:ascii="宋体" w:hAnsi="宋体"/>
          <w:u w:val="single"/>
        </w:rPr>
        <w:t xml:space="preserve"> </w:t>
      </w:r>
      <w:r>
        <w:rPr>
          <w:rFonts w:ascii="宋体" w:hAnsi="宋体"/>
          <w:u w:val="single"/>
        </w:rPr>
        <w:tab/>
      </w:r>
      <w:r/>
    </w:p>
    <w:p>
      <w:pPr>
        <w:pStyle w:val="828"/>
        <w:ind w:firstLine="420"/>
        <w:spacing w:before="173"/>
        <w:tabs>
          <w:tab w:val="left" w:pos="3132" w:leader="none"/>
        </w:tabs>
        <w:rPr>
          <w:rFonts w:hint="eastAsia" w:ascii="宋体" w:hAnsi="宋体"/>
        </w:rPr>
      </w:pPr>
      <w:r>
        <w:rPr>
          <w:rFonts w:ascii="宋体" w:hAnsi="宋体"/>
        </w:rPr>
        <w:t xml:space="preserve">系</w:t>
      </w:r>
      <w:r>
        <w:rPr>
          <w:rFonts w:ascii="宋体" w:hAnsi="宋体"/>
          <w:u w:val="single"/>
        </w:rPr>
        <w:t xml:space="preserve"> </w:t>
      </w:r>
      <w:r>
        <w:rPr>
          <w:rFonts w:ascii="宋体" w:hAnsi="宋体"/>
          <w:u w:val="single"/>
        </w:rPr>
        <w:tab/>
      </w:r>
      <w:r>
        <w:rPr>
          <w:rFonts w:ascii="宋体" w:hAnsi="宋体"/>
          <w:spacing w:val="-3"/>
        </w:rPr>
        <w:t xml:space="preserve">（</w:t>
      </w:r>
      <w:r>
        <w:rPr>
          <w:rFonts w:hint="eastAsia" w:ascii="宋体" w:hAnsi="宋体"/>
        </w:rPr>
        <w:t xml:space="preserve">供应商</w:t>
      </w:r>
      <w:r>
        <w:rPr>
          <w:rFonts w:ascii="宋体" w:hAnsi="宋体"/>
          <w:spacing w:val="-3"/>
        </w:rPr>
        <w:t xml:space="preserve">名</w:t>
      </w:r>
      <w:r>
        <w:rPr>
          <w:rFonts w:ascii="宋体" w:hAnsi="宋体"/>
        </w:rPr>
        <w:t xml:space="preserve">称</w:t>
      </w:r>
      <w:r>
        <w:rPr>
          <w:rFonts w:ascii="宋体" w:hAnsi="宋体"/>
          <w:spacing w:val="-3"/>
        </w:rPr>
        <w:t xml:space="preserve">）</w:t>
      </w:r>
      <w:r>
        <w:rPr>
          <w:rFonts w:ascii="宋体" w:hAnsi="宋体"/>
        </w:rPr>
        <w:t xml:space="preserve">的</w:t>
      </w:r>
      <w:r>
        <w:rPr>
          <w:rFonts w:ascii="宋体" w:hAnsi="宋体"/>
          <w:spacing w:val="-3"/>
        </w:rPr>
        <w:t xml:space="preserve">法定</w:t>
      </w:r>
      <w:r>
        <w:rPr>
          <w:rFonts w:ascii="宋体" w:hAnsi="宋体"/>
        </w:rPr>
        <w:t xml:space="preserve">代表</w:t>
      </w:r>
      <w:r>
        <w:rPr>
          <w:rFonts w:ascii="宋体" w:hAnsi="宋体"/>
          <w:spacing w:val="-3"/>
        </w:rPr>
        <w:t xml:space="preserve">人</w:t>
      </w:r>
      <w:r>
        <w:rPr>
          <w:rFonts w:ascii="宋体" w:hAnsi="宋体"/>
        </w:rPr>
        <w:t xml:space="preserve">（</w:t>
      </w:r>
      <w:r>
        <w:rPr>
          <w:rFonts w:ascii="宋体" w:hAnsi="宋体"/>
          <w:spacing w:val="-3"/>
        </w:rPr>
        <w:t xml:space="preserve">单</w:t>
      </w:r>
      <w:r>
        <w:rPr>
          <w:rFonts w:ascii="宋体" w:hAnsi="宋体"/>
        </w:rPr>
        <w:t xml:space="preserve">位</w:t>
      </w:r>
      <w:r>
        <w:rPr>
          <w:rFonts w:ascii="宋体" w:hAnsi="宋体"/>
          <w:spacing w:val="-3"/>
        </w:rPr>
        <w:t xml:space="preserve">负</w:t>
      </w:r>
      <w:r>
        <w:rPr>
          <w:rFonts w:ascii="宋体" w:hAnsi="宋体"/>
        </w:rPr>
        <w:t xml:space="preserve">责</w:t>
      </w:r>
      <w:r>
        <w:rPr>
          <w:rFonts w:hint="eastAsia" w:ascii="宋体" w:hAnsi="宋体"/>
          <w:spacing w:val="-3"/>
        </w:rPr>
        <w:t xml:space="preserve">人</w:t>
      </w:r>
      <w:r>
        <w:rPr>
          <w:rFonts w:ascii="宋体" w:hAnsi="宋体"/>
          <w:spacing w:val="-3"/>
        </w:rPr>
        <w:t xml:space="preserve">）。</w:t>
      </w:r>
      <w:r/>
    </w:p>
    <w:p>
      <w:pPr>
        <w:pStyle w:val="828"/>
        <w:ind w:firstLine="420"/>
        <w:spacing w:before="170"/>
        <w:rPr>
          <w:rFonts w:hint="eastAsia" w:ascii="宋体" w:hAnsi="宋体"/>
        </w:rPr>
      </w:pPr>
      <w:r>
        <w:rPr>
          <w:rFonts w:ascii="宋体" w:hAnsi="宋体"/>
        </w:rPr>
        <w:t xml:space="preserve">特此证明。</w:t>
      </w:r>
      <w:r/>
    </w:p>
    <w:p>
      <w:pPr>
        <w:pStyle w:val="828"/>
        <w:ind w:left="1260"/>
        <w:rPr>
          <w:rFonts w:hint="eastAsia" w:ascii="宋体" w:hAnsi="宋体"/>
          <w:sz w:val="20"/>
        </w:rPr>
      </w:pPr>
      <w:r>
        <w:rPr>
          <w:rFonts w:hint="eastAsia" w:ascii="宋体" w:hAnsi="宋体"/>
          <w:sz w:val="20"/>
        </w:rPr>
      </w:r>
      <w:r/>
    </w:p>
    <w:p>
      <w:pPr>
        <w:pStyle w:val="828"/>
        <w:ind w:left="1260"/>
        <w:spacing w:before="10"/>
        <w:rPr>
          <w:rFonts w:hint="eastAsia" w:ascii="宋体" w:hAnsi="宋体"/>
          <w:sz w:val="27"/>
        </w:rPr>
      </w:pPr>
      <w:r>
        <w:rPr>
          <w:rFonts w:hint="eastAsia" w:ascii="宋体" w:hAnsi="宋体"/>
          <w:sz w:val="27"/>
        </w:rPr>
      </w:r>
      <w:r/>
    </w:p>
    <w:p>
      <w:pPr>
        <w:spacing w:line="480" w:lineRule="auto"/>
        <w:rPr>
          <w:rFonts w:hint="eastAsia" w:ascii="宋体" w:hAnsi="宋体" w:cs="Microsoft New Tai Lue"/>
        </w:rPr>
      </w:pPr>
      <w:r>
        <w:rPr>
          <w:rFonts w:ascii="宋体" w:hAnsi="宋体"/>
        </w:rPr>
        <w:t xml:space="preserve">附：法定代表人（单位负责人）</w:t>
      </w:r>
      <w:r>
        <w:rPr>
          <w:rFonts w:hint="eastAsia" w:ascii="宋体" w:hAnsi="宋体"/>
        </w:rPr>
        <w:t xml:space="preserve">有效期内的身份证复印件</w:t>
      </w:r>
      <w:r>
        <w:rPr>
          <w:rFonts w:ascii="宋体" w:hAnsi="宋体" w:cs="Microsoft New Tai Lue"/>
        </w:rPr>
        <w:t xml:space="preserve">（正反面）</w:t>
      </w:r>
      <w:r/>
    </w:p>
    <w:p>
      <w:pPr>
        <w:pStyle w:val="856"/>
        <w:ind w:left="1260"/>
        <w:rPr>
          <w:rFonts w:hint="eastAsia" w:hAnsi="宋体"/>
        </w:rPr>
      </w:pPr>
      <w:r>
        <w:rPr>
          <w:rFonts w:hint="eastAsia" w:hAnsi="宋体"/>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28"/>
              <w:jc w:val="center"/>
              <w:rPr>
                <w:rFonts w:hint="eastAsia" w:ascii="宋体" w:hAnsi="宋体"/>
                <w:i/>
                <w:sz w:val="20"/>
              </w:rPr>
            </w:pPr>
            <w:r>
              <w:rPr>
                <w:rFonts w:ascii="宋体" w:hAnsi="宋体"/>
                <w:i/>
                <w:sz w:val="24"/>
              </w:rPr>
              <w:t xml:space="preserve">身份证正面</w:t>
            </w:r>
            <w:r/>
          </w:p>
        </w:tc>
      </w:tr>
    </w:tbl>
    <w:p>
      <w:pPr>
        <w:pStyle w:val="828"/>
        <w:ind w:left="1260"/>
        <w:rPr>
          <w:rFonts w:hint="eastAsia" w:ascii="宋体" w:hAnsi="宋体"/>
          <w:sz w:val="20"/>
        </w:rPr>
      </w:pPr>
      <w:r>
        <w:rPr>
          <w:rFonts w:hint="eastAsia" w:ascii="宋体" w:hAnsi="宋体"/>
          <w:sz w:val="20"/>
        </w:rPr>
      </w:r>
      <w:r/>
    </w:p>
    <w:tbl>
      <w:tblPr>
        <w:tblpPr w:horzAnchor="text" w:tblpX="4628" w:vertAnchor="text" w:tblpY="-340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28"/>
              <w:jc w:val="center"/>
              <w:rPr>
                <w:rFonts w:hint="eastAsia" w:ascii="宋体" w:hAnsi="宋体"/>
                <w:sz w:val="20"/>
              </w:rPr>
            </w:pPr>
            <w:r>
              <w:rPr>
                <w:rFonts w:ascii="宋体" w:hAnsi="宋体"/>
                <w:i/>
                <w:sz w:val="24"/>
              </w:rPr>
              <w:t xml:space="preserve">身份证反面</w:t>
            </w:r>
            <w:r/>
          </w:p>
        </w:tc>
      </w:tr>
    </w:tbl>
    <w:p>
      <w:pPr>
        <w:pStyle w:val="828"/>
        <w:rPr>
          <w:rFonts w:hint="eastAsia" w:ascii="宋体" w:hAnsi="宋体"/>
          <w:sz w:val="20"/>
        </w:rPr>
      </w:pPr>
      <w:r>
        <w:rPr>
          <w:rFonts w:hint="eastAsia" w:ascii="宋体" w:hAnsi="宋体"/>
          <w:sz w:val="20"/>
        </w:rPr>
      </w:r>
      <w:r/>
    </w:p>
    <w:p>
      <w:pPr>
        <w:pStyle w:val="828"/>
        <w:rPr>
          <w:rFonts w:hint="eastAsia" w:ascii="宋体" w:hAnsi="宋体"/>
          <w:sz w:val="20"/>
        </w:rPr>
      </w:pPr>
      <w:r>
        <w:rPr>
          <w:rFonts w:hint="eastAsia" w:ascii="宋体" w:hAnsi="宋体"/>
          <w:sz w:val="20"/>
        </w:rPr>
      </w:r>
      <w:r/>
    </w:p>
    <w:p>
      <w:pPr>
        <w:pStyle w:val="828"/>
        <w:ind w:left="1260"/>
        <w:rPr>
          <w:rFonts w:hint="eastAsia" w:ascii="宋体" w:hAnsi="宋体"/>
          <w:sz w:val="20"/>
        </w:rPr>
      </w:pPr>
      <w:r>
        <w:rPr>
          <w:rFonts w:hint="eastAsia" w:ascii="宋体" w:hAnsi="宋体"/>
          <w:sz w:val="20"/>
        </w:rPr>
      </w:r>
      <w:r/>
    </w:p>
    <w:p>
      <w:pPr>
        <w:pStyle w:val="828"/>
        <w:ind w:left="1260"/>
        <w:spacing w:before="1"/>
        <w:rPr>
          <w:rFonts w:hint="eastAsia" w:ascii="宋体" w:hAnsi="宋体"/>
          <w:sz w:val="22"/>
        </w:rPr>
      </w:pPr>
      <w:r>
        <w:rPr>
          <w:rFonts w:hint="eastAsia" w:ascii="宋体" w:hAnsi="宋体"/>
          <w:sz w:val="22"/>
        </w:rPr>
      </w:r>
      <w:r/>
    </w:p>
    <w:p>
      <w:pPr>
        <w:pStyle w:val="828"/>
        <w:ind w:left="1260" w:firstLine="3060"/>
        <w:tabs>
          <w:tab w:val="left" w:pos="7977" w:leader="none"/>
        </w:tabs>
        <w:rPr>
          <w:rFonts w:hint="eastAsia" w:ascii="宋体" w:hAnsi="宋体"/>
        </w:rPr>
      </w:pPr>
      <w:r>
        <w:rPr>
          <w:rFonts w:hint="eastAsia" w:ascii="宋体" w:hAnsi="宋体"/>
          <w:spacing w:val="-3"/>
        </w:rPr>
        <w:t xml:space="preserve">供应商</w:t>
      </w:r>
      <w:r>
        <w:rPr>
          <w:rFonts w:ascii="宋体" w:hAnsi="宋体"/>
          <w:spacing w:val="-3"/>
        </w:rPr>
        <w:t xml:space="preserve">名称（公章）</w:t>
      </w:r>
      <w:r>
        <w:rPr>
          <w:rFonts w:ascii="宋体" w:hAnsi="宋体"/>
        </w:rPr>
        <w:t xml:space="preserve">：</w:t>
      </w:r>
      <w:r>
        <w:rPr>
          <w:rFonts w:ascii="宋体" w:hAnsi="宋体"/>
          <w:u w:val="single"/>
        </w:rPr>
        <w:t xml:space="preserve"> </w:t>
      </w:r>
      <w:r>
        <w:rPr>
          <w:rFonts w:ascii="宋体" w:hAnsi="宋体"/>
          <w:u w:val="single"/>
        </w:rPr>
        <w:tab/>
      </w:r>
      <w:r/>
    </w:p>
    <w:p>
      <w:pPr>
        <w:rPr>
          <w:rFonts w:hint="eastAsia" w:ascii="宋体" w:hAnsi="宋体"/>
          <w:b/>
          <w:sz w:val="32"/>
          <w:szCs w:val="32"/>
        </w:rPr>
      </w:pPr>
      <w:r>
        <w:rPr>
          <w:rFonts w:ascii="宋体" w:hAnsi="宋体"/>
          <w:spacing w:val="-3"/>
        </w:rPr>
        <w:t xml:space="preserve">                                            </w:t>
      </w: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jc w:val="center"/>
        <w:spacing w:line="360" w:lineRule="auto"/>
        <w:rPr>
          <w:rFonts w:hint="eastAsia" w:ascii="宋体" w:hAnsi="宋体"/>
          <w:b/>
        </w:rPr>
        <w:outlineLvl w:val="1"/>
      </w:pPr>
      <w:r>
        <w:rPr>
          <w:rFonts w:ascii="宋体" w:hAnsi="宋体"/>
          <w:sz w:val="24"/>
        </w:rPr>
        <w:br w:type="page" w:clear="all"/>
      </w:r>
      <w:bookmarkStart w:id="317" w:name="_Toc107246277"/>
      <w:r/>
      <w:bookmarkStart w:id="318" w:name="_Toc103848584"/>
      <w:r/>
      <w:bookmarkStart w:id="319" w:name="_Toc104560899"/>
      <w:r/>
      <w:bookmarkStart w:id="320" w:name="_Toc225714533"/>
      <w:r>
        <w:rPr>
          <w:rFonts w:hint="eastAsia" w:ascii="宋体" w:hAnsi="宋体"/>
          <w:b/>
        </w:rPr>
        <w:t xml:space="preserve">三、</w:t>
      </w:r>
      <w:r>
        <w:rPr>
          <w:rFonts w:ascii="宋体" w:hAnsi="宋体"/>
          <w:b/>
        </w:rPr>
        <w:t xml:space="preserve">法定代表人</w:t>
      </w:r>
      <w:r>
        <w:rPr>
          <w:rFonts w:hint="eastAsia" w:ascii="宋体" w:hAnsi="宋体"/>
          <w:b/>
        </w:rPr>
        <w:t xml:space="preserve">（单位负责人）</w:t>
      </w:r>
      <w:r>
        <w:rPr>
          <w:rFonts w:ascii="宋体" w:hAnsi="宋体"/>
          <w:b/>
        </w:rPr>
        <w:t xml:space="preserve">授权委托书</w:t>
      </w:r>
      <w:bookmarkEnd w:id="317"/>
      <w:r/>
      <w:bookmarkEnd w:id="318"/>
      <w:r/>
      <w:bookmarkEnd w:id="319"/>
      <w:r/>
      <w:bookmarkEnd w:id="320"/>
      <w:r/>
      <w:r/>
    </w:p>
    <w:p>
      <w:pPr>
        <w:jc w:val="center"/>
        <w:rPr>
          <w:rFonts w:hint="eastAsia" w:ascii="宋体" w:hAnsi="宋体"/>
          <w:b/>
          <w:bCs/>
          <w:sz w:val="24"/>
        </w:rPr>
      </w:pPr>
      <w:r>
        <w:rPr>
          <w:rFonts w:hint="eastAsia" w:ascii="宋体" w:hAnsi="宋体"/>
          <w:b/>
          <w:bCs/>
          <w:sz w:val="24"/>
        </w:rPr>
      </w:r>
      <w:r/>
    </w:p>
    <w:p>
      <w:pPr>
        <w:ind w:firstLine="420"/>
        <w:spacing w:line="360" w:lineRule="auto"/>
        <w:rPr>
          <w:rFonts w:hint="eastAsia"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单位</w:t>
      </w:r>
      <w:r>
        <w:rPr>
          <w:rFonts w:ascii="宋体" w:hAnsi="宋体"/>
          <w:szCs w:val="21"/>
          <w:u w:val="single"/>
        </w:rPr>
        <w:t xml:space="preserve">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w:t>
      </w:r>
      <w:r>
        <w:rPr>
          <w:rFonts w:hint="eastAsia" w:ascii="宋体" w:hAnsi="宋体"/>
          <w:szCs w:val="21"/>
        </w:rPr>
        <w:t xml:space="preserve">单位</w:t>
      </w:r>
      <w:r>
        <w:rPr>
          <w:rFonts w:ascii="宋体" w:hAnsi="宋体"/>
          <w:szCs w:val="21"/>
        </w:rPr>
        <w:t xml:space="preserve">授权 </w:t>
      </w:r>
      <w:r>
        <w:rPr>
          <w:rFonts w:ascii="宋体" w:hAnsi="宋体"/>
          <w:szCs w:val="21"/>
          <w:u w:val="single"/>
        </w:rPr>
        <w:t xml:space="preserve">        （单位名称）      </w:t>
      </w:r>
      <w:r>
        <w:rPr>
          <w:rFonts w:ascii="宋体" w:hAnsi="宋体"/>
          <w:szCs w:val="21"/>
        </w:rPr>
        <w:t xml:space="preserve">的在授权代表（签字）处签字的</w:t>
      </w:r>
      <w:r>
        <w:rPr>
          <w:rFonts w:ascii="宋体" w:hAnsi="宋体"/>
          <w:szCs w:val="21"/>
          <w:u w:val="single"/>
        </w:rPr>
        <w:t xml:space="preserve">（授权代表的姓名、职务）（身份证号码：             ）</w:t>
      </w:r>
      <w:r>
        <w:rPr>
          <w:rFonts w:ascii="宋体" w:hAnsi="宋体"/>
          <w:szCs w:val="21"/>
        </w:rPr>
        <w:t xml:space="preserve">为本</w:t>
      </w:r>
      <w:r>
        <w:rPr>
          <w:rFonts w:hint="eastAsia" w:ascii="宋体" w:hAnsi="宋体"/>
          <w:szCs w:val="21"/>
        </w:rPr>
        <w:t xml:space="preserve">单位</w:t>
      </w:r>
      <w:r>
        <w:rPr>
          <w:rFonts w:ascii="宋体" w:hAnsi="宋体"/>
          <w:szCs w:val="21"/>
        </w:rPr>
        <w:t xml:space="preserve">的合法代理人，就</w:t>
      </w:r>
      <w:r>
        <w:rPr>
          <w:rFonts w:ascii="宋体" w:hAnsi="宋体"/>
          <w:szCs w:val="21"/>
          <w:u w:val="single"/>
        </w:rPr>
        <w:t xml:space="preserve">          （项目名称、项目编号）         </w:t>
      </w:r>
      <w:r>
        <w:rPr>
          <w:rFonts w:ascii="宋体" w:hAnsi="宋体"/>
          <w:szCs w:val="21"/>
        </w:rPr>
        <w:t xml:space="preserve">，以本</w:t>
      </w:r>
      <w:r>
        <w:rPr>
          <w:rFonts w:hint="eastAsia" w:ascii="宋体" w:hAnsi="宋体"/>
          <w:szCs w:val="21"/>
        </w:rPr>
        <w:t xml:space="preserve">单位</w:t>
      </w:r>
      <w:r>
        <w:rPr>
          <w:rFonts w:ascii="宋体" w:hAnsi="宋体"/>
          <w:szCs w:val="21"/>
        </w:rPr>
        <w:t xml:space="preserve">名义处理一切与之相关的事务，其后果由我</w:t>
      </w:r>
      <w:r>
        <w:rPr>
          <w:rFonts w:hint="eastAsia" w:ascii="宋体" w:hAnsi="宋体"/>
          <w:szCs w:val="21"/>
        </w:rPr>
        <w:t xml:space="preserve">单位</w:t>
      </w:r>
      <w:r>
        <w:rPr>
          <w:rFonts w:ascii="宋体" w:hAnsi="宋体"/>
          <w:szCs w:val="21"/>
        </w:rPr>
        <w:t xml:space="preserve">承担。</w:t>
      </w:r>
      <w:r/>
    </w:p>
    <w:p>
      <w:pPr>
        <w:ind w:firstLine="420"/>
        <w:spacing w:line="360" w:lineRule="auto"/>
        <w:rPr>
          <w:rFonts w:hint="eastAsia" w:ascii="宋体" w:hAnsi="宋体" w:cs="Microsoft New Tai Lue"/>
        </w:rPr>
      </w:pPr>
      <w:r>
        <w:rPr>
          <w:rFonts w:ascii="宋体" w:hAnsi="宋体" w:cs="Microsoft New Tai Lue"/>
        </w:rPr>
        <w:t xml:space="preserve">代理人无转委托权，特此委托。</w:t>
      </w:r>
      <w:r/>
    </w:p>
    <w:p>
      <w:pPr>
        <w:ind w:firstLine="420"/>
        <w:spacing w:line="360" w:lineRule="auto"/>
        <w:rPr>
          <w:rFonts w:hint="eastAsia" w:ascii="宋体" w:hAnsi="宋体"/>
          <w:szCs w:val="21"/>
        </w:rPr>
      </w:pPr>
      <w:r>
        <w:rPr>
          <w:rFonts w:hint="eastAsia" w:ascii="宋体" w:hAnsi="宋体"/>
          <w:szCs w:val="21"/>
        </w:rPr>
        <w:t xml:space="preserve">委托期限：自本授权委托书签署之日起至响应有效期届满之日止。</w:t>
      </w:r>
      <w:r/>
    </w:p>
    <w:p>
      <w:pPr>
        <w:ind w:firstLine="420"/>
        <w:spacing w:line="360" w:lineRule="auto"/>
        <w:rPr>
          <w:rFonts w:hint="eastAsia" w:ascii="宋体" w:hAnsi="宋体"/>
          <w:szCs w:val="21"/>
        </w:rPr>
      </w:pPr>
      <w:r>
        <w:rPr>
          <w:rFonts w:hint="eastAsia" w:ascii="宋体" w:hAnsi="宋体"/>
          <w:szCs w:val="21"/>
        </w:rPr>
        <w:t xml:space="preserve">供应商</w:t>
      </w:r>
      <w:r>
        <w:rPr>
          <w:rFonts w:ascii="宋体" w:hAnsi="宋体"/>
          <w:szCs w:val="21"/>
        </w:rPr>
        <w:t xml:space="preserve">名称（公章）：  </w:t>
      </w:r>
      <w:r>
        <w:rPr>
          <w:rFonts w:ascii="宋体" w:hAnsi="宋体"/>
          <w:szCs w:val="21"/>
          <w:u w:val="single"/>
        </w:rPr>
        <w:t xml:space="preserve">                          </w:t>
      </w:r>
      <w:r/>
    </w:p>
    <w:p>
      <w:pPr>
        <w:ind w:firstLine="420"/>
        <w:spacing w:line="360" w:lineRule="auto"/>
        <w:rPr>
          <w:rFonts w:hint="eastAsia"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p>
    <w:p>
      <w:pPr>
        <w:pStyle w:val="889"/>
        <w:ind w:firstLine="420"/>
        <w:spacing w:line="360" w:lineRule="auto"/>
        <w:rPr>
          <w:rFonts w:hint="eastAsia"/>
        </w:rPr>
      </w:pPr>
      <w:r>
        <w:rPr>
          <w:szCs w:val="21"/>
        </w:rPr>
        <w:t xml:space="preserve">身份证号码：  </w:t>
      </w:r>
      <w:r>
        <w:rPr>
          <w:szCs w:val="21"/>
          <w:u w:val="single"/>
        </w:rPr>
        <w:t xml:space="preserve">                                 </w:t>
      </w:r>
      <w:r/>
    </w:p>
    <w:p>
      <w:pPr>
        <w:ind w:firstLine="420"/>
        <w:spacing w:line="360" w:lineRule="auto"/>
        <w:rPr>
          <w:rFonts w:hint="eastAsia" w:ascii="宋体" w:hAnsi="宋体"/>
          <w:szCs w:val="21"/>
          <w:u w:val="single"/>
        </w:rPr>
      </w:pPr>
      <w:r>
        <w:rPr>
          <w:rFonts w:ascii="宋体" w:hAnsi="宋体"/>
          <w:szCs w:val="21"/>
        </w:rPr>
        <w:t xml:space="preserve">授权代表（签字）：</w:t>
      </w:r>
      <w:r>
        <w:rPr>
          <w:rFonts w:ascii="宋体" w:hAnsi="宋体"/>
          <w:szCs w:val="21"/>
          <w:u w:val="single"/>
        </w:rPr>
        <w:t xml:space="preserve">                            </w:t>
      </w:r>
      <w:r/>
    </w:p>
    <w:p>
      <w:pPr>
        <w:pStyle w:val="889"/>
        <w:ind w:firstLine="420"/>
        <w:spacing w:line="360" w:lineRule="auto"/>
        <w:rPr>
          <w:rFonts w:hint="eastAsia"/>
        </w:rPr>
      </w:pPr>
      <w:r>
        <w:rPr>
          <w:szCs w:val="21"/>
        </w:rPr>
        <w:t xml:space="preserve">身份证号码：</w:t>
      </w:r>
      <w:r>
        <w:rPr>
          <w:szCs w:val="21"/>
          <w:u w:val="single"/>
        </w:rPr>
        <w:t xml:space="preserve">                                   </w:t>
      </w:r>
      <w:r/>
    </w:p>
    <w:p>
      <w:pPr>
        <w:pStyle w:val="889"/>
        <w:ind w:firstLine="420"/>
        <w:spacing w:line="300" w:lineRule="exact"/>
        <w:rPr>
          <w:rFonts w:hint="eastAsia"/>
        </w:rPr>
      </w:pPr>
      <w:r>
        <w:rPr>
          <w:rFonts w:hint="eastAsia"/>
        </w:rPr>
      </w:r>
      <w:r/>
    </w:p>
    <w:p>
      <w:pPr>
        <w:spacing w:line="480" w:lineRule="auto"/>
        <w:rPr>
          <w:rFonts w:hint="eastAsia" w:ascii="宋体" w:hAnsi="宋体" w:cs="Microsoft New Tai Lue"/>
        </w:rPr>
      </w:pPr>
      <w:r>
        <w:rPr>
          <w:rFonts w:hint="eastAsia" w:ascii="宋体" w:hAnsi="宋体"/>
          <w:szCs w:val="21"/>
        </w:rPr>
        <w:t xml:space="preserve">附：法定代表人（单位负责人）有效期内的</w:t>
      </w:r>
      <w:r>
        <w:rPr>
          <w:rFonts w:ascii="宋体" w:hAnsi="宋体" w:cs="Microsoft New Tai Lue"/>
        </w:rP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8"/>
              <w:jc w:val="center"/>
              <w:spacing w:line="300" w:lineRule="exact"/>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sz w:val="20"/>
              </w:rPr>
            </w:pPr>
            <w:r>
              <w:rPr>
                <w:rFonts w:hint="eastAsia" w:ascii="宋体" w:hAnsi="宋体"/>
                <w:sz w:val="20"/>
              </w:rPr>
            </w:r>
            <w:r/>
          </w:p>
        </w:tc>
        <w:tc>
          <w:tcPr>
            <w:tcW w:w="4677" w:type="dxa"/>
            <w:vAlign w:val="center"/>
            <w:textDirection w:val="lrTb"/>
            <w:noWrap w:val="false"/>
          </w:tcPr>
          <w:p>
            <w:pPr>
              <w:jc w:val="center"/>
              <w:spacing w:line="300" w:lineRule="exact"/>
              <w:widowControl/>
              <w:rPr>
                <w:rFonts w:hint="eastAsia" w:ascii="宋体" w:hAnsi="宋体"/>
                <w:sz w:val="20"/>
              </w:rPr>
            </w:pPr>
            <w:r>
              <w:rPr>
                <w:rFonts w:ascii="宋体" w:hAnsi="宋体"/>
                <w:i/>
                <w:sz w:val="24"/>
              </w:rPr>
              <w:t xml:space="preserve">身份证反面</w:t>
            </w:r>
            <w:r/>
          </w:p>
        </w:tc>
      </w:tr>
    </w:tbl>
    <w:p>
      <w:pPr>
        <w:spacing w:line="480" w:lineRule="auto"/>
        <w:rPr>
          <w:rFonts w:hint="eastAsia" w:ascii="宋体" w:hAnsi="宋体" w:cs="Microsoft New Tai Lue"/>
        </w:rPr>
      </w:pPr>
      <w:r>
        <w:rPr>
          <w:rFonts w:ascii="宋体" w:hAnsi="宋体"/>
          <w:szCs w:val="21"/>
        </w:rPr>
        <w:t xml:space="preserve">授权代表</w:t>
      </w:r>
      <w:r>
        <w:rPr>
          <w:rFonts w:hint="eastAsia" w:ascii="宋体" w:hAnsi="宋体"/>
          <w:szCs w:val="21"/>
        </w:rPr>
        <w:t xml:space="preserve">有效期内的身份证复印件</w:t>
      </w:r>
      <w:r>
        <w:rPr>
          <w:rFonts w:ascii="宋体" w:hAnsi="宋体" w:cs="Microsoft New Tai Lue"/>
        </w:rP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8"/>
              <w:jc w:val="center"/>
              <w:spacing w:line="300" w:lineRule="exact"/>
              <w:rPr>
                <w:rFonts w:hint="eastAsia" w:ascii="宋体" w:hAnsi="宋体"/>
                <w:i/>
                <w:sz w:val="20"/>
              </w:rPr>
            </w:pPr>
            <w:r>
              <w:rPr>
                <w:rFonts w:ascii="宋体" w:hAnsi="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sz w:val="20"/>
              </w:rPr>
            </w:pPr>
            <w:r>
              <w:rPr>
                <w:rFonts w:hint="eastAsia" w:ascii="宋体" w:hAnsi="宋体"/>
                <w:sz w:val="20"/>
              </w:rPr>
            </w:r>
            <w:r/>
          </w:p>
        </w:tc>
        <w:tc>
          <w:tcPr>
            <w:tcW w:w="4695" w:type="dxa"/>
            <w:vAlign w:val="center"/>
            <w:textDirection w:val="lrTb"/>
            <w:noWrap w:val="false"/>
          </w:tcPr>
          <w:p>
            <w:pPr>
              <w:jc w:val="center"/>
              <w:spacing w:line="300" w:lineRule="exact"/>
              <w:widowControl/>
              <w:rPr>
                <w:rFonts w:hint="eastAsia" w:ascii="宋体" w:hAnsi="宋体"/>
                <w:sz w:val="20"/>
              </w:rPr>
            </w:pPr>
            <w:r>
              <w:rPr>
                <w:rFonts w:ascii="宋体" w:hAnsi="宋体"/>
                <w:i/>
                <w:sz w:val="24"/>
              </w:rPr>
              <w:t xml:space="preserve">身份证反面</w:t>
            </w:r>
            <w:r/>
          </w:p>
        </w:tc>
      </w:tr>
    </w:tbl>
    <w:p>
      <w:pPr>
        <w:pStyle w:val="889"/>
        <w:spacing w:line="300" w:lineRule="exact"/>
        <w:rPr>
          <w:rFonts w:hint="eastAsia"/>
          <w:b/>
          <w:bCs/>
          <w:szCs w:val="21"/>
        </w:rPr>
      </w:pPr>
      <w:r>
        <w:rPr>
          <w:b/>
          <w:bCs/>
          <w:szCs w:val="21"/>
        </w:rPr>
        <w:t xml:space="preserve">注：</w:t>
      </w:r>
      <w:r/>
    </w:p>
    <w:p>
      <w:pPr>
        <w:pStyle w:val="889"/>
        <w:spacing w:line="300" w:lineRule="exact"/>
        <w:rPr>
          <w:rFonts w:hint="eastAsia"/>
          <w:b/>
          <w:bCs/>
          <w:szCs w:val="21"/>
        </w:rPr>
      </w:pPr>
      <w:r>
        <w:rPr>
          <w:rFonts w:hint="eastAsia"/>
          <w:b/>
          <w:bCs/>
          <w:szCs w:val="21"/>
        </w:rPr>
        <w:t xml:space="preserve">若响应文件中签字之处均为法定代表人（单位负责人）本人签署，则可不提供本《授权委托书》，但须提供《法定代表人（单位负责人）身份证明》。</w:t>
      </w:r>
      <w:bookmarkStart w:id="321" w:name="_Toc104560895"/>
      <w:r/>
      <w:bookmarkStart w:id="322" w:name="_Toc107246279"/>
      <w:r/>
      <w:r/>
    </w:p>
    <w:p>
      <w:pPr>
        <w:jc w:val="center"/>
        <w:spacing w:line="360" w:lineRule="auto"/>
        <w:rPr>
          <w:rFonts w:hint="eastAsia" w:ascii="宋体" w:hAnsi="宋体" w:cs="Microsoft New Tai Lue"/>
          <w:color w:val="ff0000"/>
          <w:sz w:val="28"/>
        </w:rPr>
        <w:outlineLvl w:val="1"/>
      </w:pPr>
      <w:r>
        <w:rPr>
          <w:rFonts w:ascii="宋体" w:hAnsi="宋体" w:cs="Microsoft New Tai Lue"/>
          <w:bCs/>
          <w:sz w:val="24"/>
        </w:rPr>
        <w:br w:type="page" w:clear="all"/>
      </w:r>
      <w:bookmarkStart w:id="323" w:name="_Toc225714534"/>
      <w:r>
        <w:rPr>
          <w:rFonts w:hint="eastAsia" w:ascii="宋体" w:hAnsi="宋体"/>
          <w:b/>
        </w:rPr>
        <w:t xml:space="preserve">四、初始</w:t>
      </w:r>
      <w:r>
        <w:rPr>
          <w:rFonts w:ascii="宋体" w:hAnsi="宋体"/>
          <w:b/>
        </w:rPr>
        <w:t xml:space="preserve">报价一览表</w:t>
      </w:r>
      <w:bookmarkEnd w:id="313"/>
      <w:r/>
      <w:bookmarkEnd w:id="321"/>
      <w:r/>
      <w:bookmarkEnd w:id="322"/>
      <w:r/>
      <w:bookmarkEnd w:id="323"/>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szCs w:val="21"/>
        </w:rPr>
        <w:t xml:space="preserve">初始报价汇总表</w:t>
      </w:r>
      <w:r/>
    </w:p>
    <w:p>
      <w:r/>
      <w:r/>
    </w:p>
    <w:p>
      <w:r/>
      <w:r/>
    </w:p>
    <w:p>
      <w:r/>
      <w:r/>
    </w:p>
    <w:p>
      <w:pPr>
        <w:jc w:val="center"/>
        <w:rPr>
          <w:b/>
          <w:bCs/>
          <w:sz w:val="40"/>
          <w:szCs w:val="48"/>
        </w:rPr>
      </w:pPr>
      <w:r>
        <w:rPr>
          <w:b/>
          <w:bCs/>
          <w:sz w:val="40"/>
          <w:szCs w:val="48"/>
        </w:rPr>
        <w:t xml:space="preserve">（按照苏采云固定格式填报）</w:t>
      </w:r>
      <w:r/>
    </w:p>
    <w:p>
      <w:r>
        <w:br w:type="page" w:clear="all"/>
      </w:r>
      <w:bookmarkStart w:id="324" w:name="_Toc225714535"/>
      <w:r/>
      <w:bookmarkStart w:id="325" w:name="_Toc127885955"/>
      <w:r>
        <w:rPr>
          <w:rFonts w:hint="eastAsia"/>
          <w:szCs w:val="21"/>
        </w:rPr>
        <w:t xml:space="preserve">五</w:t>
      </w:r>
      <w:r>
        <w:rPr>
          <w:szCs w:val="21"/>
        </w:rPr>
        <w:t xml:space="preserve">、</w:t>
      </w:r>
      <w:r>
        <w:rPr>
          <w:rFonts w:hint="eastAsia"/>
          <w:szCs w:val="21"/>
        </w:rPr>
        <w:t xml:space="preserve">资格审查资料</w:t>
      </w:r>
      <w:bookmarkEnd w:id="324"/>
      <w:r/>
      <w:bookmarkEnd w:id="325"/>
      <w:r/>
      <w:r/>
    </w:p>
    <w:p>
      <w:pPr>
        <w:jc w:val="center"/>
        <w:spacing w:line="360" w:lineRule="auto"/>
        <w:rPr>
          <w:rFonts w:hint="eastAsia" w:ascii="宋体" w:hAnsi="宋体"/>
          <w:b/>
          <w:szCs w:val="21"/>
        </w:rPr>
        <w:outlineLvl w:val="2"/>
      </w:pPr>
      <w:r/>
      <w:bookmarkStart w:id="326" w:name="_Toc405994372"/>
      <w:r/>
      <w:bookmarkStart w:id="327" w:name="_Toc325559897"/>
      <w:r/>
      <w:bookmarkStart w:id="328" w:name="_Toc406064769"/>
      <w:r/>
      <w:bookmarkStart w:id="329" w:name="_Toc386113667"/>
      <w:r/>
      <w:bookmarkStart w:id="330" w:name="_Toc2118469"/>
      <w:r/>
      <w:bookmarkStart w:id="331" w:name="_Toc225714536"/>
      <w:r/>
      <w:bookmarkStart w:id="332" w:name="_Toc405997208"/>
      <w:r/>
      <w:bookmarkStart w:id="333" w:name="_Toc127885956"/>
      <w:r/>
      <w:bookmarkStart w:id="334" w:name="_Toc324166905"/>
      <w:r/>
      <w:bookmarkStart w:id="335" w:name="_Toc386113610"/>
      <w:r/>
      <w:bookmarkStart w:id="336" w:name="_Toc526722244"/>
      <w:r/>
      <w:bookmarkStart w:id="337" w:name="_Toc111059296"/>
      <w:r>
        <w:rPr>
          <w:rFonts w:ascii="宋体" w:hAnsi="宋体"/>
          <w:b/>
          <w:szCs w:val="21"/>
        </w:rPr>
        <w:t xml:space="preserve">1</w:t>
      </w:r>
      <w:r>
        <w:rPr>
          <w:rFonts w:hint="eastAsia" w:ascii="宋体" w:hAnsi="宋体"/>
          <w:b/>
          <w:szCs w:val="21"/>
        </w:rPr>
        <w:t xml:space="preserve">、供应商概况</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tbl>
      <w:tblPr>
        <w:tblW w:w="888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2"/>
        <w:gridCol w:w="1789"/>
        <w:gridCol w:w="1482"/>
        <w:gridCol w:w="1482"/>
        <w:gridCol w:w="737"/>
        <w:gridCol w:w="2223"/>
      </w:tblGrid>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bookmarkStart w:id="338" w:name="_Toc324166906"/>
            <w:r/>
            <w:bookmarkStart w:id="339" w:name="_Toc386113611"/>
            <w:r/>
            <w:bookmarkStart w:id="340" w:name="_Toc386113668"/>
            <w:r/>
            <w:bookmarkStart w:id="341" w:name="_Toc406064770"/>
            <w:r/>
            <w:bookmarkStart w:id="342" w:name="_Toc405994373"/>
            <w:r/>
            <w:bookmarkStart w:id="343" w:name="_Toc325559898"/>
            <w:r/>
            <w:bookmarkStart w:id="344" w:name="_Toc405997209"/>
            <w:r>
              <w:rPr>
                <w:rFonts w:hint="eastAsia" w:ascii="宋体" w:hAnsi="宋体"/>
                <w:szCs w:val="21"/>
              </w:rPr>
              <w:t xml:space="preserve">企业名称</w:t>
            </w:r>
            <w:r/>
          </w:p>
        </w:tc>
        <w:tc>
          <w:tcPr>
            <w:gridSpan w:val="2"/>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注册地址</w:t>
            </w:r>
            <w:r/>
          </w:p>
        </w:tc>
        <w:tc>
          <w:tcPr>
            <w:gridSpan w:val="2"/>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邮政编码</w:t>
            </w:r>
            <w:r/>
          </w:p>
        </w:tc>
        <w:tc>
          <w:tcPr>
            <w:gridSpan w:val="2"/>
            <w:tcBorders>
              <w:top w:val="single" w:color="000000" w:sz="4" w:space="0"/>
              <w:left w:val="single" w:color="000000" w:sz="4" w:space="0"/>
              <w:bottom w:val="single" w:color="000000" w:sz="4" w:space="0"/>
              <w:right w:val="single" w:color="000000"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成立时间</w:t>
            </w:r>
            <w:r/>
          </w:p>
        </w:tc>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电话</w:t>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宋体" w:hAnsi="宋体"/>
                <w:szCs w:val="21"/>
              </w:rPr>
            </w:pPr>
            <w:r>
              <w:rPr>
                <w:rFonts w:hint="eastAsia" w:ascii="宋体" w:hAnsi="宋体"/>
                <w:szCs w:val="21"/>
              </w:rPr>
              <w:t xml:space="preserve">传真</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资质等级</w:t>
            </w:r>
            <w:r/>
          </w:p>
        </w:tc>
        <w:tc>
          <w:tcPr>
            <w:gridSpan w:val="2"/>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jc w:val="center"/>
              <w:rPr>
                <w:rFonts w:hint="eastAsia" w:ascii="宋体" w:hAnsi="宋体"/>
                <w:szCs w:val="21"/>
              </w:rPr>
            </w:pPr>
            <w:r>
              <w:rPr>
                <w:rFonts w:hint="eastAsia" w:ascii="宋体" w:hAnsi="宋体"/>
                <w:szCs w:val="21"/>
              </w:rPr>
              <w:t xml:space="preserve">注册资金</w:t>
            </w:r>
            <w:r/>
          </w:p>
        </w:tc>
        <w:tc>
          <w:tcPr>
            <w:gridSpan w:val="2"/>
            <w:tcBorders>
              <w:top w:val="single" w:color="000000" w:sz="4" w:space="0"/>
              <w:left w:val="single" w:color="000000" w:sz="4" w:space="0"/>
              <w:bottom w:val="single" w:color="000000" w:sz="4" w:space="0"/>
              <w:right w:val="single" w:color="000000" w:sz="4" w:space="0"/>
            </w:tcBorders>
            <w:tcW w:w="2960"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职工人数</w:t>
            </w:r>
            <w:r/>
          </w:p>
        </w:tc>
        <w:tc>
          <w:tcPr>
            <w:gridSpan w:val="5"/>
            <w:tcBorders>
              <w:top w:val="single" w:color="000000" w:sz="4" w:space="0"/>
              <w:left w:val="single" w:color="000000" w:sz="4" w:space="0"/>
              <w:bottom w:val="single" w:color="000000" w:sz="4" w:space="0"/>
              <w:right w:val="single" w:color="000000" w:sz="4" w:space="0"/>
            </w:tcBorders>
            <w:tcW w:w="7713" w:type="dxa"/>
            <w:vAlign w:val="center"/>
            <w:textDirection w:val="lrTb"/>
            <w:noWrap w:val="false"/>
          </w:tcPr>
          <w:p>
            <w:pPr>
              <w:jc w:val="center"/>
              <w:rPr>
                <w:rFonts w:hint="eastAsia" w:ascii="宋体" w:hAnsi="宋体"/>
                <w:szCs w:val="21"/>
              </w:rPr>
            </w:pPr>
            <w:r>
              <w:rPr>
                <w:rFonts w:hint="eastAsia" w:ascii="宋体" w:hAnsi="宋体"/>
                <w:szCs w:val="21"/>
              </w:rPr>
              <w:t xml:space="preserve">总人数：技术人员：行政人员：</w:t>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rPr>
                <w:rFonts w:hint="eastAsia" w:ascii="宋体" w:hAnsi="宋体"/>
                <w:szCs w:val="21"/>
              </w:rPr>
            </w:pPr>
            <w:r>
              <w:rPr>
                <w:rFonts w:hint="eastAsia" w:ascii="宋体" w:hAnsi="宋体"/>
                <w:szCs w:val="21"/>
              </w:rPr>
              <w:t xml:space="preserve">公司主要业务概况</w:t>
            </w:r>
            <w:r/>
          </w:p>
        </w:tc>
        <w:tc>
          <w:tcPr>
            <w:gridSpan w:val="5"/>
            <w:tcBorders>
              <w:top w:val="single" w:color="000000" w:sz="4" w:space="0"/>
              <w:left w:val="single" w:color="000000" w:sz="4" w:space="0"/>
              <w:bottom w:val="single" w:color="000000" w:sz="4" w:space="0"/>
              <w:right w:val="single" w:color="000000" w:sz="4" w:space="0"/>
            </w:tcBorders>
            <w:tcW w:w="7713" w:type="dxa"/>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8885" w:type="dxa"/>
            <w:vAlign w:val="center"/>
            <w:textDirection w:val="lrTb"/>
            <w:noWrap w:val="false"/>
          </w:tcPr>
          <w:p>
            <w:pPr>
              <w:jc w:val="center"/>
              <w:rPr>
                <w:rFonts w:hint="eastAsia" w:ascii="宋体" w:hAnsi="宋体"/>
                <w:szCs w:val="21"/>
              </w:rPr>
            </w:pPr>
            <w:r>
              <w:rPr>
                <w:rFonts w:hint="eastAsia" w:ascii="宋体" w:hAnsi="宋体"/>
                <w:szCs w:val="21"/>
              </w:rPr>
              <w:t xml:space="preserve">组织机构框图</w:t>
            </w:r>
            <w:r/>
          </w:p>
          <w:p>
            <w:pPr>
              <w:jc w:val="center"/>
              <w:rPr>
                <w:rFonts w:hint="eastAsia" w:ascii="宋体" w:hAnsi="宋体"/>
                <w:szCs w:val="21"/>
              </w:rPr>
            </w:pPr>
            <w:r>
              <w:rPr>
                <w:rFonts w:hint="eastAsia" w:ascii="宋体" w:hAnsi="宋体"/>
                <w:szCs w:val="21"/>
              </w:rPr>
              <w:t xml:space="preserve">（包括结构、领导成员、主要技术人员及数量等情况）</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bookmarkEnd w:id="338"/>
            <w:r/>
            <w:bookmarkEnd w:id="339"/>
            <w:r/>
            <w:bookmarkEnd w:id="340"/>
            <w:r/>
            <w:bookmarkEnd w:id="341"/>
            <w:r/>
            <w:bookmarkEnd w:id="342"/>
            <w:r/>
            <w:bookmarkEnd w:id="343"/>
            <w:r/>
            <w:bookmarkEnd w:id="344"/>
            <w:r/>
            <w:r/>
          </w:p>
        </w:tc>
      </w:tr>
    </w:tbl>
    <w:p>
      <w:pPr>
        <w:spacing w:line="360" w:lineRule="auto"/>
        <w:rPr>
          <w:rFonts w:hint="eastAsia" w:ascii="宋体" w:hAnsi="宋体"/>
          <w:b/>
          <w:szCs w:val="21"/>
        </w:rPr>
        <w:outlineLvl w:val="2"/>
      </w:pPr>
      <w:r>
        <w:rPr>
          <w:rFonts w:ascii="宋体" w:hAnsi="宋体"/>
          <w:b/>
          <w:sz w:val="28"/>
          <w:szCs w:val="28"/>
        </w:rPr>
        <w:br w:type="page" w:clear="all"/>
      </w:r>
      <w:bookmarkStart w:id="345" w:name="_Toc225714537"/>
      <w:r>
        <w:rPr>
          <w:rFonts w:hint="eastAsia" w:ascii="宋体" w:hAnsi="宋体"/>
          <w:b/>
          <w:szCs w:val="21"/>
        </w:rPr>
        <w:t xml:space="preserve">2、资格证明文件</w:t>
      </w:r>
      <w:bookmarkEnd w:id="345"/>
      <w:r/>
      <w:r/>
    </w:p>
    <w:p>
      <w:pPr>
        <w:spacing w:line="360" w:lineRule="auto"/>
        <w:rPr>
          <w:rFonts w:hint="eastAsia" w:ascii="宋体" w:hAnsi="宋体" w:cs="宋体"/>
          <w:szCs w:val="21"/>
          <w:lang w:bidi="en-US"/>
        </w:rPr>
      </w:pPr>
      <w:r/>
      <w:bookmarkStart w:id="346" w:name="_Toc445897737"/>
      <w:r>
        <w:rPr>
          <w:rFonts w:hint="eastAsia" w:ascii="宋体" w:hAnsi="宋体" w:cs="宋体"/>
          <w:szCs w:val="21"/>
          <w:lang w:bidi="en-US"/>
        </w:rPr>
        <w:t xml:space="preserve">（根据磋商公告逐条进行响应）</w:t>
      </w:r>
      <w:bookmarkEnd w:id="346"/>
      <w:r/>
      <w:r/>
    </w:p>
    <w:p>
      <w:pPr>
        <w:pStyle w:val="856"/>
        <w:ind w:left="0"/>
        <w:jc w:val="center"/>
        <w:spacing w:line="360" w:lineRule="auto"/>
        <w:rPr>
          <w:lang w:bidi="en-US"/>
        </w:rPr>
      </w:pPr>
      <w:r>
        <w:rPr>
          <w:rFonts w:hint="eastAsia"/>
          <w:lang w:bidi="en-US"/>
        </w:rPr>
        <w:br w:type="page" w:clear="all"/>
      </w:r>
      <w:r>
        <w:rPr>
          <w:rFonts w:hint="eastAsia"/>
          <w:sz w:val="21"/>
          <w:szCs w:val="16"/>
          <w:lang w:bidi="en-US"/>
        </w:rPr>
        <w:t xml:space="preserve">承诺函</w:t>
      </w:r>
      <w:r/>
    </w:p>
    <w:p>
      <w:pPr>
        <w:ind w:firstLine="422"/>
        <w:spacing w:line="360" w:lineRule="auto"/>
        <w:rPr>
          <w:rFonts w:hint="eastAsia" w:ascii="宋体" w:hAnsi="宋体"/>
          <w:b/>
          <w:bCs/>
          <w:szCs w:val="21"/>
        </w:rPr>
      </w:pPr>
      <w:r>
        <w:rPr>
          <w:rFonts w:ascii="宋体" w:hAnsi="宋体"/>
          <w:b/>
          <w:bCs/>
          <w:szCs w:val="21"/>
        </w:rPr>
        <w:t xml:space="preserve">我公司承诺：</w:t>
      </w:r>
      <w:r/>
    </w:p>
    <w:p>
      <w:pPr>
        <w:ind w:firstLine="422"/>
        <w:spacing w:line="360" w:lineRule="auto"/>
        <w:rPr>
          <w:rFonts w:hint="eastAsia" w:ascii="宋体" w:hAnsi="宋体"/>
          <w:b/>
          <w:bCs/>
          <w:szCs w:val="21"/>
        </w:rPr>
      </w:pPr>
      <w:r>
        <w:rPr>
          <w:rFonts w:ascii="宋体" w:hAnsi="宋体"/>
          <w:b/>
          <w:bCs/>
          <w:szCs w:val="21"/>
        </w:rPr>
        <w:t xml:space="preserve">1. 我公司具有履行合同所必需的设备和专业技术能力。</w:t>
      </w:r>
      <w:r/>
    </w:p>
    <w:p>
      <w:pPr>
        <w:ind w:firstLine="422"/>
        <w:spacing w:line="360" w:lineRule="auto"/>
        <w:rPr>
          <w:rFonts w:hint="eastAsia" w:ascii="宋体" w:hAnsi="宋体"/>
          <w:b/>
          <w:bCs/>
          <w:szCs w:val="21"/>
        </w:rPr>
      </w:pPr>
      <w:r>
        <w:rPr>
          <w:rFonts w:ascii="宋体" w:hAnsi="宋体"/>
          <w:b/>
          <w:bCs/>
          <w:szCs w:val="21"/>
        </w:rPr>
        <w:t xml:space="preserve">2. 我公司参加本项目前三年内，在经营活动中没有重大违法记录（重大违法记录是指供应商因违法经营受到刑事处罚或者责令停产停业、吊销许可证或者执照、较大数额罚款等行政处罚）。</w:t>
      </w:r>
      <w:r/>
    </w:p>
    <w:p>
      <w:pPr>
        <w:pStyle w:val="856"/>
        <w:ind w:left="0" w:firstLine="422"/>
        <w:spacing w:line="360" w:lineRule="auto"/>
        <w:rPr>
          <w:rFonts w:hint="eastAsia" w:hAnsi="宋体"/>
          <w:bCs/>
          <w:position w:val="0"/>
          <w:sz w:val="21"/>
          <w:szCs w:val="21"/>
        </w:rPr>
      </w:pPr>
      <w:r>
        <w:rPr>
          <w:rFonts w:hint="eastAsia" w:hAnsi="宋体"/>
          <w:bCs/>
          <w:position w:val="0"/>
          <w:sz w:val="21"/>
          <w:szCs w:val="21"/>
        </w:rPr>
        <w:t xml:space="preserve">3.项目经理无在建工程承诺：</w:t>
      </w:r>
      <w:r>
        <w:rPr>
          <w:rFonts w:hAnsi="宋体"/>
          <w:bCs/>
          <w:position w:val="0"/>
          <w:sz w:val="21"/>
          <w:szCs w:val="21"/>
        </w:rPr>
        <w:t xml:space="preserve">满足以下条件之一：a.项目经理未变更的，以合同工程通过完工验收或竣工验收为准；b.项目经理是变更后无在建的，须原合同工期已满且自项目主管部门同意变更备案之日已满6个月；或者因非承包方原因致使工程项目停工超过120天，且经建设单位同意，相应主管部门核准并已经办理项目经理变更手续。</w:t>
      </w:r>
      <w:r/>
    </w:p>
    <w:p>
      <w:pPr>
        <w:jc w:val="right"/>
        <w:spacing w:line="360" w:lineRule="auto"/>
        <w:widowControl/>
        <w:rPr>
          <w:rFonts w:hint="eastAsia" w:ascii="宋体" w:hAnsi="宋体" w:cs="Arial"/>
          <w:szCs w:val="21"/>
        </w:rPr>
      </w:pPr>
      <w:r>
        <w:rPr>
          <w:rFonts w:hint="eastAsia" w:ascii="宋体" w:hAnsi="宋体" w:cs="Arial"/>
          <w:szCs w:val="21"/>
        </w:rPr>
      </w:r>
      <w:r/>
    </w:p>
    <w:p>
      <w:pPr>
        <w:jc w:val="right"/>
        <w:spacing w:line="360" w:lineRule="auto"/>
        <w:widowControl/>
        <w:rPr>
          <w:rFonts w:hint="eastAsia" w:ascii="宋体" w:hAnsi="宋体" w:cs="Arial"/>
          <w:szCs w:val="21"/>
        </w:rPr>
      </w:pPr>
      <w:r>
        <w:rPr>
          <w:rFonts w:ascii="宋体" w:hAnsi="宋体" w:cs="Arial"/>
          <w:szCs w:val="21"/>
        </w:rPr>
        <w:t xml:space="preserve">供应商：</w:t>
      </w:r>
      <w:r>
        <w:rPr>
          <w:rFonts w:ascii="宋体" w:hAnsi="宋体" w:cs="Arial"/>
          <w:szCs w:val="21"/>
          <w:u w:val="single"/>
        </w:rPr>
        <w:t xml:space="preserve">                             </w:t>
      </w:r>
      <w:r>
        <w:rPr>
          <w:rFonts w:ascii="宋体" w:hAnsi="宋体" w:cs="Arial"/>
          <w:szCs w:val="21"/>
        </w:rPr>
        <w:t xml:space="preserve">（盖单位章）</w:t>
      </w:r>
      <w:r/>
    </w:p>
    <w:p>
      <w:pPr>
        <w:jc w:val="right"/>
        <w:spacing w:line="360" w:lineRule="auto"/>
        <w:widowControl/>
        <w:rPr>
          <w:rFonts w:hint="eastAsia" w:ascii="宋体" w:hAnsi="宋体" w:cs="Arial"/>
          <w:szCs w:val="21"/>
        </w:rPr>
      </w:pPr>
      <w:r>
        <w:rPr>
          <w:rFonts w:ascii="宋体" w:hAnsi="宋体" w:cs="Arial"/>
          <w:szCs w:val="21"/>
        </w:rPr>
        <w:t xml:space="preserve">法定代表人或其委托代理人：</w:t>
      </w:r>
      <w:r>
        <w:rPr>
          <w:rFonts w:ascii="宋体" w:hAnsi="宋体" w:cs="Arial"/>
          <w:szCs w:val="21"/>
          <w:u w:val="single"/>
        </w:rPr>
        <w:t xml:space="preserve">            </w:t>
      </w:r>
      <w:r>
        <w:rPr>
          <w:rFonts w:ascii="宋体" w:hAnsi="宋体" w:cs="Arial"/>
          <w:szCs w:val="21"/>
          <w:u w:val="single"/>
        </w:rPr>
        <w:tab/>
      </w:r>
      <w:r>
        <w:rPr>
          <w:rFonts w:ascii="宋体" w:hAnsi="宋体" w:cs="Arial"/>
          <w:szCs w:val="21"/>
        </w:rPr>
        <w:t xml:space="preserve">（签字）</w:t>
      </w:r>
      <w:r/>
    </w:p>
    <w:p>
      <w:pPr>
        <w:jc w:val="right"/>
        <w:spacing w:line="360" w:lineRule="auto"/>
        <w:widowControl/>
        <w:rPr>
          <w:rFonts w:hint="eastAsia" w:ascii="宋体" w:hAnsi="宋体"/>
          <w:b/>
          <w:szCs w:val="21"/>
        </w:rPr>
      </w:pPr>
      <w:r>
        <w:rPr>
          <w:rFonts w:ascii="宋体" w:hAnsi="宋体" w:cs="Arial"/>
          <w:szCs w:val="21"/>
        </w:rPr>
        <w:t xml:space="preserve">_______年___月___日</w:t>
      </w:r>
      <w:r/>
    </w:p>
    <w:p>
      <w:pPr>
        <w:rPr>
          <w:lang w:bidi="en-US"/>
        </w:rPr>
      </w:pPr>
      <w:r>
        <w:rPr>
          <w:lang w:bidi="en-US"/>
        </w:rPr>
      </w:r>
      <w:r/>
    </w:p>
    <w:p>
      <w:pPr>
        <w:spacing w:line="360" w:lineRule="auto"/>
        <w:rPr>
          <w:rFonts w:hint="eastAsia" w:ascii="宋体" w:hAnsi="宋体" w:cs="宋体"/>
          <w:b/>
          <w:bCs/>
          <w:szCs w:val="21"/>
        </w:rPr>
        <w:outlineLvl w:val="2"/>
      </w:pPr>
      <w:r>
        <w:rPr>
          <w:rFonts w:ascii="宋体" w:hAnsi="宋体"/>
          <w:b/>
          <w:szCs w:val="21"/>
        </w:rPr>
        <w:br w:type="page" w:clear="all"/>
      </w:r>
      <w:bookmarkStart w:id="347" w:name="_Toc225714538"/>
      <w:r>
        <w:rPr>
          <w:rFonts w:hint="eastAsia" w:ascii="宋体" w:hAnsi="宋体"/>
          <w:b/>
          <w:szCs w:val="21"/>
        </w:rPr>
        <w:t xml:space="preserve">3、</w:t>
      </w:r>
      <w:r>
        <w:rPr>
          <w:rFonts w:hint="eastAsia" w:ascii="宋体" w:hAnsi="宋体" w:cs="宋体"/>
          <w:b/>
          <w:bCs/>
          <w:szCs w:val="21"/>
        </w:rPr>
        <w:t xml:space="preserve">中小企业声明函（格式详见 十、其他部分）</w:t>
      </w:r>
      <w:r/>
    </w:p>
    <w:p>
      <w:pPr>
        <w:spacing w:line="360" w:lineRule="auto"/>
        <w:rPr>
          <w:rFonts w:hint="eastAsia" w:ascii="宋体" w:hAnsi="宋体"/>
          <w:b/>
          <w:szCs w:val="21"/>
        </w:rPr>
        <w:outlineLvl w:val="2"/>
      </w:pPr>
      <w:r>
        <w:rPr>
          <w:rFonts w:hint="eastAsia" w:ascii="宋体" w:hAnsi="宋体"/>
          <w:b/>
          <w:szCs w:val="21"/>
        </w:rPr>
        <w:br w:type="page" w:clear="all"/>
      </w:r>
      <w:bookmarkEnd w:id="347"/>
      <w:r/>
      <w:r/>
    </w:p>
    <w:p>
      <w:pPr>
        <w:jc w:val="center"/>
        <w:spacing w:line="360" w:lineRule="auto"/>
        <w:rPr>
          <w:rFonts w:hint="eastAsia" w:ascii="宋体" w:hAnsi="宋体" w:cs="宋体"/>
          <w:b/>
          <w:szCs w:val="21"/>
        </w:rPr>
        <w:outlineLvl w:val="1"/>
      </w:pPr>
      <w:r/>
      <w:bookmarkStart w:id="348" w:name="_Toc104560901"/>
      <w:r/>
      <w:bookmarkStart w:id="349" w:name="_Toc107246281"/>
      <w:r/>
      <w:bookmarkStart w:id="350" w:name="_Toc225714539"/>
      <w:r/>
      <w:bookmarkStart w:id="351" w:name="_Toc103848586"/>
      <w:r/>
      <w:bookmarkStart w:id="352" w:name="_Toc102117319"/>
      <w:r>
        <w:rPr>
          <w:rFonts w:hint="eastAsia" w:ascii="宋体" w:hAnsi="宋体" w:cs="宋体"/>
          <w:b/>
          <w:szCs w:val="21"/>
        </w:rPr>
        <w:t xml:space="preserve">六、</w:t>
      </w:r>
      <w:r>
        <w:rPr>
          <w:rFonts w:ascii="宋体" w:hAnsi="宋体" w:cs="宋体"/>
          <w:b/>
          <w:szCs w:val="21"/>
        </w:rPr>
        <w:t xml:space="preserve">商务条款偏离表</w:t>
      </w:r>
      <w:bookmarkEnd w:id="348"/>
      <w:r/>
      <w:bookmarkEnd w:id="349"/>
      <w:r/>
      <w:bookmarkEnd w:id="350"/>
      <w:r/>
      <w:bookmarkEnd w:id="351"/>
      <w:r/>
      <w:r/>
    </w:p>
    <w:p>
      <w:pPr>
        <w:pStyle w:val="859"/>
        <w:ind w:firstLine="420"/>
        <w:rPr>
          <w:rFonts w:hint="eastAsia" w:hAnsi="宋体" w:cs="Microsoft New Tai Lue"/>
          <w:sz w:val="21"/>
          <w:szCs w:val="21"/>
        </w:rPr>
      </w:pPr>
      <w:r>
        <w:rPr>
          <w:rFonts w:hint="eastAsia" w:hAnsi="宋体" w:cs="Microsoft New Tai Lue"/>
          <w:sz w:val="21"/>
          <w:szCs w:val="21"/>
        </w:rPr>
      </w:r>
      <w:r/>
    </w:p>
    <w:p>
      <w:pPr>
        <w:pStyle w:val="859"/>
        <w:ind w:firstLine="420"/>
        <w:rPr>
          <w:rFonts w:hint="eastAsia" w:hAnsi="宋体" w:cs="Microsoft New Tai Lue"/>
          <w:sz w:val="21"/>
          <w:szCs w:val="21"/>
          <w:u w:val="single"/>
        </w:rPr>
      </w:pPr>
      <w:r>
        <w:rPr>
          <w:rFonts w:hAnsi="宋体" w:cs="Microsoft New Tai Lue"/>
          <w:sz w:val="21"/>
          <w:szCs w:val="21"/>
        </w:rPr>
        <w:t xml:space="preserve">项目名称：</w:t>
      </w:r>
      <w:r>
        <w:rPr>
          <w:rFonts w:hAnsi="宋体" w:cs="Microsoft New Tai Lue"/>
          <w:sz w:val="21"/>
          <w:szCs w:val="21"/>
          <w:u w:val="single"/>
        </w:rPr>
        <w:tab/>
      </w:r>
      <w:r>
        <w:rPr>
          <w:rFonts w:hAnsi="宋体" w:cs="Microsoft New Tai Lue"/>
          <w:sz w:val="21"/>
          <w:szCs w:val="21"/>
          <w:u w:val="single"/>
        </w:rPr>
        <w:tab/>
      </w:r>
      <w:r>
        <w:rPr>
          <w:rFonts w:hAnsi="宋体" w:cs="Microsoft New Tai Lue"/>
          <w:sz w:val="21"/>
          <w:szCs w:val="21"/>
          <w:u w:val="single"/>
        </w:rPr>
        <w:tab/>
      </w:r>
      <w:r>
        <w:rPr>
          <w:rFonts w:hAnsi="宋体" w:cs="Microsoft New Tai Lue"/>
          <w:sz w:val="21"/>
          <w:szCs w:val="21"/>
          <w:u w:val="single"/>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t xml:space="preserve">项目编号：</w:t>
      </w:r>
      <w:r>
        <w:rPr>
          <w:rFonts w:hAnsi="宋体" w:cs="Microsoft New Tai Lue"/>
          <w:sz w:val="21"/>
          <w:szCs w:val="21"/>
          <w:u w:val="single"/>
        </w:rPr>
        <w:t xml:space="preserve">               </w:t>
      </w:r>
      <w:r/>
    </w:p>
    <w:p>
      <w:pPr>
        <w:pStyle w:val="859"/>
        <w:ind w:firstLine="420"/>
        <w:rPr>
          <w:rFonts w:hint="eastAsia" w:hAnsi="宋体" w:cs="Microsoft New Tai Lue"/>
          <w:sz w:val="21"/>
          <w:szCs w:val="21"/>
          <w:u w:val="single"/>
        </w:rPr>
      </w:pPr>
      <w:r>
        <w:rPr>
          <w:rFonts w:hint="eastAsia" w:hAnsi="宋体" w:cs="Microsoft New Tai Lue"/>
          <w:sz w:val="21"/>
          <w:szCs w:val="21"/>
          <w:u w:val="singl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522"/>
        <w:gridCol w:w="2552"/>
        <w:gridCol w:w="1559"/>
        <w:gridCol w:w="1701"/>
      </w:tblGrid>
      <w:tr>
        <w:trPr>
          <w:jc w:val="center"/>
          <w:trHeight w:val="340"/>
        </w:trPr>
        <w:tc>
          <w:tcPr>
            <w:tcW w:w="2522"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int="eastAsia" w:hAnsi="宋体" w:cs="Microsoft New Tai Lue"/>
                <w:sz w:val="21"/>
                <w:szCs w:val="21"/>
              </w:rPr>
              <w:t xml:space="preserve">采购文件</w:t>
            </w:r>
            <w:r>
              <w:rPr>
                <w:rFonts w:hAnsi="宋体" w:cs="Microsoft New Tai Lue"/>
                <w:sz w:val="21"/>
                <w:szCs w:val="21"/>
              </w:rPr>
              <w:t xml:space="preserve">要求</w:t>
            </w:r>
            <w:r/>
          </w:p>
        </w:tc>
        <w:tc>
          <w:tcPr>
            <w:tcW w:w="2552"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Ansi="宋体" w:cs="Microsoft New Tai Lue"/>
                <w:sz w:val="21"/>
                <w:szCs w:val="21"/>
              </w:rPr>
              <w:t xml:space="preserve">响应情况</w:t>
            </w:r>
            <w:r/>
          </w:p>
        </w:tc>
        <w:tc>
          <w:tcPr>
            <w:tcW w:w="1559"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Ansi="宋体" w:cs="Microsoft New Tai Lue"/>
                <w:sz w:val="21"/>
                <w:szCs w:val="21"/>
              </w:rPr>
              <w:t xml:space="preserve">偏离</w:t>
            </w:r>
            <w:r/>
          </w:p>
        </w:tc>
        <w:tc>
          <w:tcPr>
            <w:tcW w:w="1701"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Ansi="宋体" w:cs="Microsoft New Tai Lue"/>
                <w:sz w:val="21"/>
                <w:szCs w:val="21"/>
              </w:rPr>
              <w:t xml:space="preserve">说明</w:t>
            </w:r>
            <w:r/>
          </w:p>
        </w:tc>
      </w:tr>
      <w:tr>
        <w:trPr>
          <w:jc w:val="center"/>
          <w:trHeight w:val="340"/>
        </w:trPr>
        <w:tc>
          <w:tcPr>
            <w:tcW w:w="252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int="eastAsia" w:hAnsi="宋体" w:cs="Microsoft New Tai Lue"/>
                <w:sz w:val="21"/>
                <w:szCs w:val="21"/>
              </w:rPr>
            </w:r>
            <w:r/>
          </w:p>
        </w:tc>
      </w:tr>
    </w:tbl>
    <w:p>
      <w:pPr>
        <w:pStyle w:val="889"/>
        <w:spacing w:line="360" w:lineRule="exact"/>
        <w:rPr>
          <w:rFonts w:hint="eastAsia"/>
          <w:b/>
          <w:bCs/>
        </w:rPr>
      </w:pPr>
      <w:r>
        <w:rPr>
          <w:b/>
          <w:bCs/>
        </w:rPr>
        <w:t xml:space="preserve">注：</w:t>
      </w:r>
      <w:r/>
    </w:p>
    <w:p>
      <w:pPr>
        <w:pStyle w:val="889"/>
        <w:spacing w:line="360" w:lineRule="auto"/>
        <w:rPr>
          <w:rFonts w:hint="eastAsia"/>
          <w:b/>
          <w:bCs/>
        </w:rPr>
      </w:pPr>
      <w:r>
        <w:rPr>
          <w:rFonts w:hint="eastAsia"/>
          <w:b/>
          <w:bCs/>
        </w:rPr>
        <w:t xml:space="preserve">1. 供应商须根据第三章《政府采购合同条款及</w:t>
      </w:r>
      <w:r>
        <w:rPr>
          <w:b/>
          <w:bCs/>
        </w:rPr>
        <w:t xml:space="preserve">格式</w:t>
      </w:r>
      <w:r>
        <w:rPr>
          <w:rFonts w:hint="eastAsia"/>
          <w:b/>
          <w:bCs/>
        </w:rPr>
        <w:t xml:space="preserve">》要求填写此表，作为响应文件的组成部分。</w:t>
      </w:r>
      <w:r/>
    </w:p>
    <w:p>
      <w:pPr>
        <w:pStyle w:val="889"/>
        <w:spacing w:line="360" w:lineRule="auto"/>
        <w:rPr>
          <w:rFonts w:hint="eastAsia"/>
          <w:b/>
          <w:bCs/>
        </w:rPr>
      </w:pPr>
      <w:r>
        <w:rPr>
          <w:rFonts w:hint="eastAsia"/>
          <w:b/>
          <w:bCs/>
        </w:rPr>
        <w:t xml:space="preserve">2. 所有偏离必须在本表中列出，未在本偏离表中列出偏离，将视为供应商已完全接受磋商文件要求。如完全无偏离，也无其他说明，可在本表第一行填写“全部无偏离”。</w:t>
      </w:r>
      <w:r/>
    </w:p>
    <w:p>
      <w:pPr>
        <w:pStyle w:val="889"/>
        <w:spacing w:line="360" w:lineRule="auto"/>
        <w:rPr>
          <w:rFonts w:hint="eastAsia"/>
          <w:b/>
          <w:bCs/>
        </w:rPr>
      </w:pPr>
      <w:r>
        <w:rPr>
          <w:rFonts w:hint="eastAsia"/>
          <w:b/>
          <w:bCs/>
        </w:rPr>
        <w:t xml:space="preserve">3. 偏离包括正、负偏离，正偏离指供应商的响应高于磋商文件要求，负偏离指供应商的响应低于磋商文件要求。</w:t>
      </w:r>
      <w:r/>
    </w:p>
    <w:p>
      <w:pPr>
        <w:pStyle w:val="889"/>
        <w:spacing w:line="360" w:lineRule="auto"/>
        <w:rPr>
          <w:rFonts w:hint="eastAsia"/>
        </w:rPr>
      </w:pPr>
      <w:r>
        <w:rPr>
          <w:rFonts w:hint="eastAsia"/>
          <w:b/>
          <w:bCs/>
        </w:rPr>
        <w:t xml:space="preserve">4. 如供应商将此表空白，视为供应商无任何偏离。</w:t>
      </w:r>
      <w:r/>
    </w:p>
    <w:p>
      <w:pPr>
        <w:pStyle w:val="859"/>
        <w:ind w:firstLine="420"/>
        <w:rPr>
          <w:rFonts w:hint="eastAsia" w:hAnsi="宋体" w:cs="Microsoft New Tai Lue"/>
          <w:sz w:val="21"/>
          <w:szCs w:val="21"/>
        </w:rPr>
      </w:pPr>
      <w:r>
        <w:rPr>
          <w:rFonts w:hint="eastAsia" w:hAnsi="宋体" w:cs="Microsoft New Tai Lue"/>
          <w:sz w:val="21"/>
          <w:szCs w:val="21"/>
        </w:rPr>
      </w:r>
      <w:r/>
    </w:p>
    <w:p>
      <w:pPr>
        <w:pStyle w:val="859"/>
        <w:ind w:firstLine="0"/>
        <w:rPr>
          <w:rFonts w:hint="eastAsia" w:hAnsi="宋体" w:cs="Microsoft New Tai Lue"/>
          <w:sz w:val="21"/>
          <w:szCs w:val="21"/>
        </w:rPr>
      </w:pPr>
      <w:r>
        <w:rPr>
          <w:rFonts w:hint="eastAsia" w:hAnsi="宋体" w:cs="Microsoft New Tai Lue"/>
          <w:sz w:val="21"/>
          <w:szCs w:val="21"/>
        </w:rPr>
      </w:r>
      <w:r/>
    </w:p>
    <w:p>
      <w:pPr>
        <w:ind w:firstLine="440"/>
        <w:jc w:val="right"/>
        <w:spacing w:line="360" w:lineRule="auto"/>
        <w:rPr>
          <w:rFonts w:hint="eastAsia" w:ascii="宋体" w:hAnsi="宋体" w:cs="Microsoft New Tai Lue"/>
          <w:sz w:val="22"/>
          <w:szCs w:val="22"/>
        </w:rPr>
      </w:pPr>
      <w:r/>
      <w:bookmarkStart w:id="353" w:name="_Toc103848587"/>
      <w:r/>
      <w:bookmarkStart w:id="354" w:name="_Toc104560902"/>
      <w:r/>
      <w:r/>
    </w:p>
    <w:p>
      <w:pPr>
        <w:ind w:right="420" w:firstLine="3780"/>
        <w:spacing w:line="360" w:lineRule="auto"/>
        <w:rPr>
          <w:rFonts w:hint="eastAsia"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p>
    <w:p>
      <w:pPr>
        <w:ind w:firstLine="3780"/>
        <w:jc w:val="left"/>
        <w:spacing w:line="360" w:lineRule="auto"/>
        <w:rPr>
          <w:rFonts w:hint="eastAsia" w:ascii="宋体" w:hAnsi="宋体" w:cs="Microsoft New Tai Lue"/>
          <w:szCs w:val="21"/>
        </w:rPr>
      </w:pPr>
      <w:r>
        <w:rPr>
          <w:rFonts w:ascii="宋体" w:hAnsi="宋体" w:cs="Microsoft New Tai Lue"/>
          <w:szCs w:val="21"/>
        </w:rPr>
        <w:t xml:space="preserve">法定代表人（单位负责人）</w:t>
      </w:r>
      <w:r/>
    </w:p>
    <w:p>
      <w:pPr>
        <w:ind w:firstLine="3780"/>
        <w:spacing w:line="360" w:lineRule="auto"/>
        <w:rPr>
          <w:rFonts w:hint="eastAsia"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r>
      <w:r>
        <w:rPr>
          <w:rFonts w:ascii="宋体" w:hAnsi="宋体" w:cs="Microsoft New Tai Lue"/>
          <w:szCs w:val="21"/>
          <w:u w:val="single"/>
        </w:rPr>
        <w:tab/>
        <w:t xml:space="preserve">     </w:t>
      </w:r>
      <w:r>
        <w:rPr>
          <w:rFonts w:ascii="宋体" w:hAnsi="宋体" w:cs="Microsoft New Tai Lue"/>
          <w:szCs w:val="21"/>
          <w:u w:val="single"/>
        </w:rPr>
        <w:tab/>
        <w:t xml:space="preserve"> </w:t>
      </w:r>
      <w:r/>
    </w:p>
    <w:p>
      <w:pPr>
        <w:ind w:firstLine="422"/>
        <w:jc w:val="left"/>
        <w:spacing w:line="360" w:lineRule="auto"/>
        <w:rPr>
          <w:rFonts w:hint="eastAsia" w:ascii="宋体" w:hAnsi="宋体" w:cs="Microsoft New Tai Lue"/>
        </w:rPr>
      </w:pPr>
      <w:r>
        <w:rPr>
          <w:rFonts w:ascii="宋体" w:hAnsi="宋体" w:cs="Microsoft New Tai Lue"/>
          <w:b/>
          <w:bCs/>
        </w:rPr>
        <w:tab/>
        <w:t xml:space="preserve">                            </w:t>
      </w:r>
      <w:r>
        <w:rPr>
          <w:rFonts w:ascii="宋体" w:hAnsi="宋体" w:cs="Microsoft New Tai Lue"/>
        </w:rPr>
        <w:t xml:space="preserve">日期：</w:t>
      </w:r>
      <w:r>
        <w:rPr>
          <w:rFonts w:ascii="宋体" w:hAnsi="宋体" w:cs="Microsoft New Tai Lue"/>
          <w:u w:val="single"/>
        </w:rPr>
        <w:t xml:space="preserve">        </w:t>
      </w:r>
      <w:r>
        <w:rPr>
          <w:rFonts w:ascii="宋体" w:hAnsi="宋体" w:cs="Microsoft New Tai Lue"/>
        </w:rPr>
        <w:t xml:space="preserve">年</w:t>
      </w:r>
      <w:r>
        <w:rPr>
          <w:rFonts w:ascii="宋体" w:hAnsi="宋体" w:cs="Microsoft New Tai Lue"/>
          <w:u w:val="single"/>
        </w:rPr>
        <w:t xml:space="preserve">      </w:t>
      </w:r>
      <w:r>
        <w:rPr>
          <w:rFonts w:ascii="宋体" w:hAnsi="宋体" w:cs="Microsoft New Tai Lue"/>
        </w:rPr>
        <w:t xml:space="preserve">月</w:t>
      </w:r>
      <w:r>
        <w:rPr>
          <w:rFonts w:ascii="宋体" w:hAnsi="宋体" w:cs="Microsoft New Tai Lue"/>
          <w:u w:val="single"/>
        </w:rPr>
        <w:t xml:space="preserve">     </w:t>
      </w:r>
      <w:r>
        <w:rPr>
          <w:rFonts w:ascii="宋体" w:hAnsi="宋体" w:cs="Microsoft New Tai Lue"/>
        </w:rPr>
        <w:t xml:space="preserve">日</w:t>
      </w:r>
      <w:r/>
    </w:p>
    <w:p>
      <w:pPr>
        <w:jc w:val="center"/>
        <w:spacing w:line="360" w:lineRule="auto"/>
        <w:rPr>
          <w:rFonts w:hint="eastAsia" w:ascii="宋体" w:hAnsi="宋体" w:cs="Microsoft New Tai Lue"/>
          <w:bCs/>
          <w:sz w:val="24"/>
        </w:rPr>
        <w:outlineLvl w:val="1"/>
      </w:pPr>
      <w:r>
        <w:rPr>
          <w:rFonts w:ascii="宋体" w:hAnsi="宋体"/>
        </w:rPr>
        <w:br w:type="page" w:clear="all"/>
      </w:r>
      <w:bookmarkStart w:id="355" w:name="_Toc225714540"/>
      <w:r/>
      <w:bookmarkStart w:id="356" w:name="_Toc107246301"/>
      <w:r/>
      <w:bookmarkStart w:id="357" w:name="_Toc103848601"/>
      <w:r/>
      <w:bookmarkStart w:id="358" w:name="_Toc104560918"/>
      <w:r>
        <w:rPr>
          <w:rFonts w:hint="eastAsia" w:ascii="宋体" w:hAnsi="宋体" w:cs="宋体"/>
          <w:b/>
          <w:szCs w:val="21"/>
        </w:rPr>
        <w:t xml:space="preserve">七、</w:t>
      </w:r>
      <w:r>
        <w:rPr>
          <w:rFonts w:ascii="宋体" w:hAnsi="宋体" w:cs="宋体"/>
          <w:b/>
          <w:szCs w:val="21"/>
        </w:rPr>
        <w:t xml:space="preserve">技术</w:t>
      </w:r>
      <w:r>
        <w:rPr>
          <w:rFonts w:hint="eastAsia" w:ascii="宋体" w:hAnsi="宋体" w:cs="宋体"/>
          <w:b/>
          <w:szCs w:val="21"/>
        </w:rPr>
        <w:t xml:space="preserve">条款</w:t>
      </w:r>
      <w:r>
        <w:rPr>
          <w:rFonts w:ascii="宋体" w:hAnsi="宋体" w:cs="宋体"/>
          <w:b/>
          <w:szCs w:val="21"/>
        </w:rPr>
        <w:t xml:space="preserve">偏离表</w:t>
      </w:r>
      <w:bookmarkEnd w:id="355"/>
      <w:r/>
      <w:bookmarkEnd w:id="356"/>
      <w:r/>
      <w:bookmarkEnd w:id="357"/>
      <w:r/>
      <w:bookmarkEnd w:id="358"/>
      <w:r/>
      <w:r/>
    </w:p>
    <w:p>
      <w:pPr>
        <w:pStyle w:val="859"/>
        <w:ind w:firstLine="420"/>
        <w:rPr>
          <w:rFonts w:hint="eastAsia" w:hAnsi="宋体" w:cs="Microsoft New Tai Lue"/>
          <w:sz w:val="21"/>
          <w:szCs w:val="21"/>
        </w:rPr>
      </w:pPr>
      <w:r>
        <w:rPr>
          <w:rFonts w:hAnsi="宋体" w:cs="Microsoft New Tai Lue"/>
          <w:sz w:val="21"/>
          <w:szCs w:val="21"/>
        </w:rPr>
        <w:t xml:space="preserve">　项目名称：</w:t>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r>
      <w:r>
        <w:rPr>
          <w:rFonts w:hAnsi="宋体" w:cs="Microsoft New Tai Lue"/>
          <w:sz w:val="21"/>
          <w:szCs w:val="21"/>
        </w:rPr>
        <w:tab/>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522"/>
        <w:gridCol w:w="2552"/>
        <w:gridCol w:w="1559"/>
        <w:gridCol w:w="1701"/>
      </w:tblGrid>
      <w:tr>
        <w:trPr>
          <w:jc w:val="center"/>
          <w:trHeight w:val="340"/>
        </w:trPr>
        <w:tc>
          <w:tcPr>
            <w:tcW w:w="2522"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int="eastAsia" w:hAnsi="宋体" w:cs="Microsoft New Tai Lue"/>
                <w:sz w:val="21"/>
                <w:szCs w:val="21"/>
              </w:rPr>
              <w:t xml:space="preserve">采购文件</w:t>
            </w:r>
            <w:r>
              <w:rPr>
                <w:rFonts w:hAnsi="宋体" w:cs="Microsoft New Tai Lue"/>
                <w:sz w:val="21"/>
                <w:szCs w:val="21"/>
              </w:rPr>
              <w:t xml:space="preserve">要求</w:t>
            </w:r>
            <w:r/>
          </w:p>
        </w:tc>
        <w:tc>
          <w:tcPr>
            <w:tcW w:w="2552"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Ansi="宋体" w:cs="Microsoft New Tai Lue"/>
                <w:sz w:val="21"/>
                <w:szCs w:val="21"/>
              </w:rPr>
              <w:t xml:space="preserve">响应情况</w:t>
            </w:r>
            <w:r/>
          </w:p>
        </w:tc>
        <w:tc>
          <w:tcPr>
            <w:tcW w:w="1559"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Ansi="宋体" w:cs="Microsoft New Tai Lue"/>
                <w:sz w:val="21"/>
                <w:szCs w:val="21"/>
              </w:rPr>
              <w:t xml:space="preserve">偏离</w:t>
            </w:r>
            <w:r/>
          </w:p>
        </w:tc>
        <w:tc>
          <w:tcPr>
            <w:tcW w:w="1701"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Ansi="宋体" w:cs="Microsoft New Tai Lue"/>
                <w:sz w:val="21"/>
                <w:szCs w:val="21"/>
              </w:rPr>
              <w:t xml:space="preserve">说明</w:t>
            </w:r>
            <w:r/>
          </w:p>
        </w:tc>
      </w:tr>
      <w:tr>
        <w:trPr>
          <w:jc w:val="center"/>
          <w:trHeight w:val="340"/>
        </w:trPr>
        <w:tc>
          <w:tcPr>
            <w:tcW w:w="252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420"/>
              <w:jc w:val="center"/>
              <w:spacing w:line="240" w:lineRule="auto"/>
              <w:rPr>
                <w:rFonts w:hint="eastAsia" w:hAnsi="宋体" w:cs="Microsoft New Tai Lue"/>
                <w:sz w:val="21"/>
                <w:szCs w:val="21"/>
              </w:rPr>
            </w:pPr>
            <w:r>
              <w:rPr>
                <w:rFonts w:hint="eastAsia" w:hAnsi="宋体" w:cs="Microsoft New Tai Lue"/>
                <w:sz w:val="21"/>
                <w:szCs w:val="21"/>
              </w:rPr>
            </w:r>
            <w:r/>
          </w:p>
        </w:tc>
      </w:tr>
      <w:tr>
        <w:trPr>
          <w:jc w:val="center"/>
          <w:trHeight w:val="340"/>
        </w:trPr>
        <w:tc>
          <w:tcPr>
            <w:tcW w:w="2522"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2552"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1559"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int="eastAsia" w:hAnsi="宋体" w:cs="Microsoft New Tai Lue"/>
                <w:sz w:val="21"/>
                <w:szCs w:val="21"/>
              </w:rPr>
            </w:r>
            <w:r/>
          </w:p>
        </w:tc>
        <w:tc>
          <w:tcPr>
            <w:tcW w:w="1701" w:type="dxa"/>
            <w:vAlign w:val="center"/>
            <w:textDirection w:val="lrTb"/>
            <w:noWrap w:val="false"/>
          </w:tcPr>
          <w:p>
            <w:pPr>
              <w:pStyle w:val="859"/>
              <w:ind w:firstLine="0"/>
              <w:jc w:val="center"/>
              <w:spacing w:line="240" w:lineRule="auto"/>
              <w:rPr>
                <w:rFonts w:hint="eastAsia" w:hAnsi="宋体" w:cs="Microsoft New Tai Lue"/>
                <w:sz w:val="21"/>
                <w:szCs w:val="21"/>
              </w:rPr>
            </w:pPr>
            <w:r>
              <w:rPr>
                <w:rFonts w:hint="eastAsia" w:hAnsi="宋体" w:cs="Microsoft New Tai Lue"/>
                <w:sz w:val="21"/>
                <w:szCs w:val="21"/>
              </w:rPr>
            </w:r>
            <w:r/>
          </w:p>
        </w:tc>
      </w:tr>
    </w:tbl>
    <w:p>
      <w:pPr>
        <w:pStyle w:val="889"/>
        <w:spacing w:line="360" w:lineRule="exact"/>
        <w:rPr>
          <w:rFonts w:hint="eastAsia"/>
          <w:b/>
          <w:bCs/>
          <w:szCs w:val="21"/>
        </w:rPr>
      </w:pPr>
      <w:r>
        <w:rPr>
          <w:b/>
          <w:bCs/>
          <w:szCs w:val="21"/>
        </w:rPr>
        <w:t xml:space="preserve">注：</w:t>
      </w:r>
      <w:r/>
    </w:p>
    <w:p>
      <w:pPr>
        <w:pStyle w:val="889"/>
        <w:spacing w:line="360" w:lineRule="auto"/>
        <w:rPr>
          <w:rFonts w:hint="eastAsia"/>
          <w:b/>
          <w:bCs/>
          <w:szCs w:val="21"/>
        </w:rPr>
      </w:pPr>
      <w:r>
        <w:rPr>
          <w:rFonts w:hint="eastAsia"/>
          <w:b/>
          <w:bCs/>
          <w:szCs w:val="21"/>
        </w:rPr>
        <w:t xml:space="preserve">1. 供应商须根据第四章《采购需求》要求填写此表，作为响应文件的组成部分。</w:t>
      </w:r>
      <w:r/>
    </w:p>
    <w:p>
      <w:pPr>
        <w:pStyle w:val="889"/>
        <w:spacing w:line="360" w:lineRule="auto"/>
        <w:rPr>
          <w:rFonts w:hint="eastAsia"/>
          <w:b/>
          <w:bCs/>
          <w:szCs w:val="21"/>
        </w:rPr>
      </w:pPr>
      <w:r>
        <w:rPr>
          <w:rFonts w:hint="eastAsia"/>
          <w:b/>
          <w:bCs/>
          <w:szCs w:val="21"/>
        </w:rPr>
        <w:t xml:space="preserve">2. 所有偏离必须在本表中列出，未在本偏离表中列出偏离，将视为供应商已完全接受磋商文件要求。如完全无偏离，也无其他说明，可在本表第一行填写“全部无偏离”。</w:t>
      </w:r>
      <w:r/>
    </w:p>
    <w:p>
      <w:pPr>
        <w:pStyle w:val="889"/>
        <w:spacing w:line="360" w:lineRule="auto"/>
        <w:rPr>
          <w:rFonts w:hint="eastAsia"/>
          <w:b/>
          <w:bCs/>
          <w:szCs w:val="21"/>
        </w:rPr>
      </w:pPr>
      <w:r>
        <w:rPr>
          <w:rFonts w:hint="eastAsia"/>
          <w:b/>
          <w:bCs/>
          <w:szCs w:val="21"/>
        </w:rPr>
        <w:t xml:space="preserve">3. 偏离包括正、负偏离，正偏离指供应商的响应高于磋商文件要求，负偏离指供应商的响应低于磋商文件要求。</w:t>
      </w:r>
      <w:r/>
    </w:p>
    <w:p>
      <w:pPr>
        <w:pStyle w:val="889"/>
        <w:spacing w:line="360" w:lineRule="auto"/>
        <w:rPr>
          <w:rFonts w:hint="eastAsia"/>
          <w:b/>
          <w:bCs/>
          <w:szCs w:val="21"/>
        </w:rPr>
      </w:pPr>
      <w:r>
        <w:rPr>
          <w:rFonts w:hint="eastAsia"/>
          <w:b/>
          <w:szCs w:val="21"/>
        </w:rPr>
        <w:t xml:space="preserve">4. 如供应商将此表空白，视为供应商无任何偏离。</w:t>
      </w:r>
      <w:r/>
    </w:p>
    <w:p>
      <w:pPr>
        <w:pStyle w:val="859"/>
        <w:ind w:firstLine="420"/>
        <w:rPr>
          <w:rFonts w:hint="eastAsia" w:hAnsi="宋体" w:cs="Microsoft New Tai Lue"/>
          <w:sz w:val="21"/>
          <w:szCs w:val="21"/>
        </w:rPr>
      </w:pPr>
      <w:r>
        <w:rPr>
          <w:rFonts w:hint="eastAsia" w:hAnsi="宋体" w:cs="Microsoft New Tai Lue"/>
          <w:sz w:val="21"/>
          <w:szCs w:val="21"/>
        </w:rPr>
      </w:r>
      <w:r/>
    </w:p>
    <w:p>
      <w:pPr>
        <w:pStyle w:val="859"/>
        <w:ind w:firstLine="0"/>
        <w:rPr>
          <w:rFonts w:hint="eastAsia" w:hAnsi="宋体" w:cs="Microsoft New Tai Lue"/>
          <w:sz w:val="21"/>
          <w:szCs w:val="21"/>
        </w:rPr>
      </w:pPr>
      <w:r>
        <w:rPr>
          <w:rFonts w:hint="eastAsia" w:hAnsi="宋体" w:cs="Microsoft New Tai Lue"/>
          <w:sz w:val="21"/>
          <w:szCs w:val="21"/>
        </w:rPr>
      </w:r>
      <w:r/>
    </w:p>
    <w:p>
      <w:pPr>
        <w:pStyle w:val="859"/>
        <w:ind w:firstLine="420"/>
        <w:rPr>
          <w:rFonts w:hint="eastAsia" w:hAnsi="宋体" w:cs="Microsoft New Tai Lue"/>
          <w:sz w:val="21"/>
          <w:szCs w:val="21"/>
        </w:rPr>
      </w:pPr>
      <w:r>
        <w:rPr>
          <w:rFonts w:hint="eastAsia" w:hAnsi="宋体" w:cs="Microsoft New Tai Lue"/>
          <w:sz w:val="21"/>
          <w:szCs w:val="21"/>
        </w:rPr>
      </w:r>
      <w:r/>
    </w:p>
    <w:p>
      <w:pPr>
        <w:pStyle w:val="859"/>
        <w:ind w:firstLine="3780"/>
        <w:rPr>
          <w:rFonts w:hint="eastAsia" w:hAnsi="宋体" w:cs="Microsoft New Tai Lue"/>
          <w:sz w:val="21"/>
          <w:szCs w:val="21"/>
        </w:rPr>
      </w:pPr>
      <w:r>
        <w:rPr>
          <w:rFonts w:hAnsi="宋体" w:cs="Microsoft New Tai Lue"/>
          <w:sz w:val="21"/>
          <w:szCs w:val="21"/>
        </w:rPr>
        <w:t xml:space="preserve">供应商名称(公章)：____________</w:t>
      </w:r>
      <w:r/>
    </w:p>
    <w:p>
      <w:pPr>
        <w:pStyle w:val="859"/>
        <w:ind w:right="420" w:firstLine="3780"/>
        <w:jc w:val="left"/>
        <w:rPr>
          <w:rFonts w:hint="eastAsia" w:hAnsi="宋体" w:cs="Microsoft New Tai Lue"/>
          <w:sz w:val="21"/>
          <w:szCs w:val="21"/>
        </w:rPr>
      </w:pPr>
      <w:r>
        <w:rPr>
          <w:rFonts w:hAnsi="宋体" w:cs="Microsoft New Tai Lue"/>
          <w:sz w:val="21"/>
          <w:szCs w:val="21"/>
        </w:rPr>
        <w:t xml:space="preserve">法定代表人（单位负责人）</w:t>
      </w:r>
      <w:r/>
    </w:p>
    <w:p>
      <w:pPr>
        <w:pStyle w:val="859"/>
        <w:ind w:right="420" w:firstLine="3780"/>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859"/>
        <w:ind w:firstLine="3780"/>
        <w:rPr>
          <w:rFonts w:hint="eastAsia" w:hAnsi="宋体" w:cs="Microsoft New Tai Lue"/>
          <w:sz w:val="21"/>
          <w:szCs w:val="21"/>
        </w:rPr>
      </w:pPr>
      <w:r>
        <w:rPr>
          <w:rFonts w:hAnsi="宋体" w:cs="Microsoft New Tai Lue"/>
          <w:sz w:val="21"/>
          <w:szCs w:val="21"/>
        </w:rPr>
        <w:t xml:space="preserve">日期：______年____月____日</w:t>
      </w:r>
      <w:r/>
    </w:p>
    <w:p>
      <w:pPr>
        <w:jc w:val="center"/>
        <w:spacing w:line="360" w:lineRule="auto"/>
        <w:rPr>
          <w:rFonts w:hint="eastAsia" w:ascii="宋体" w:hAnsi="宋体" w:cs="宋体"/>
          <w:b/>
          <w:bCs/>
        </w:rPr>
        <w:outlineLvl w:val="1"/>
      </w:pPr>
      <w:r>
        <w:rPr>
          <w:rFonts w:ascii="宋体" w:hAnsi="宋体"/>
        </w:rPr>
        <w:br w:type="page" w:clear="all"/>
      </w:r>
      <w:bookmarkStart w:id="359" w:name="_Toc127702769"/>
      <w:r/>
      <w:bookmarkStart w:id="360" w:name="_Toc127885963"/>
      <w:r/>
      <w:bookmarkStart w:id="361" w:name="_Toc225714541"/>
      <w:r>
        <w:rPr>
          <w:rFonts w:hint="eastAsia" w:ascii="宋体" w:hAnsi="宋体" w:cs="宋体"/>
          <w:b/>
          <w:szCs w:val="21"/>
        </w:rPr>
        <w:t xml:space="preserve">八、分项报价表</w:t>
      </w:r>
      <w:bookmarkEnd w:id="359"/>
      <w:r/>
      <w:bookmarkEnd w:id="360"/>
      <w:r/>
      <w:bookmarkEnd w:id="361"/>
      <w:r/>
      <w:r/>
    </w:p>
    <w:p>
      <w:pPr>
        <w:jc w:val="center"/>
        <w:spacing w:line="360" w:lineRule="auto"/>
        <w:rPr>
          <w:rFonts w:hint="eastAsia" w:ascii="宋体" w:hAnsi="宋体" w:cs="宋体"/>
          <w:b/>
          <w:bCs/>
          <w:lang w:val="zh-CN"/>
        </w:rPr>
      </w:pPr>
      <w:r>
        <w:rPr>
          <w:rFonts w:hint="eastAsia" w:ascii="宋体" w:hAnsi="宋体" w:cs="宋体"/>
          <w:b/>
          <w:bCs/>
          <w:lang w:val="zh-CN"/>
        </w:rPr>
        <w:t xml:space="preserve">（</w:t>
      </w:r>
      <w:r>
        <w:rPr>
          <w:rFonts w:ascii="宋体" w:hAnsi="宋体" w:cs="宋体"/>
          <w:b/>
          <w:bCs/>
          <w:lang w:val="zh-CN"/>
        </w:rPr>
        <w:t xml:space="preserve">★</w:t>
      </w:r>
      <w:r>
        <w:rPr>
          <w:rFonts w:hint="eastAsia" w:ascii="宋体" w:hAnsi="宋体" w:cs="宋体"/>
          <w:b/>
          <w:bCs/>
          <w:lang w:val="zh-CN"/>
        </w:rPr>
        <w:t xml:space="preserve">必须按工程量清单报价，不得改变工程量清单中所有内容，否则按无效处理）</w:t>
      </w:r>
      <w:r/>
    </w:p>
    <w:p>
      <w:pPr>
        <w:jc w:val="center"/>
        <w:spacing w:line="360" w:lineRule="auto"/>
        <w:rPr>
          <w:rFonts w:hint="eastAsia" w:ascii="宋体" w:hAnsi="宋体"/>
          <w:b/>
          <w:bCs/>
          <w:szCs w:val="21"/>
        </w:rPr>
        <w:outlineLvl w:val="1"/>
      </w:pPr>
      <w:r>
        <w:rPr>
          <w:rFonts w:ascii="宋体" w:hAnsi="宋体" w:cs="宋体"/>
          <w:b/>
          <w:bCs/>
          <w:lang w:val="zh-CN"/>
        </w:rPr>
        <w:br w:type="page" w:clear="all"/>
      </w:r>
      <w:bookmarkStart w:id="362" w:name="_Toc127885964"/>
      <w:r/>
      <w:bookmarkStart w:id="363" w:name="_Toc225714542"/>
      <w:r>
        <w:rPr>
          <w:rFonts w:hint="eastAsia" w:ascii="宋体" w:hAnsi="宋体" w:cs="宋体"/>
          <w:b/>
          <w:szCs w:val="21"/>
        </w:rPr>
        <w:t xml:space="preserve">九、技术方案</w:t>
      </w:r>
      <w:bookmarkEnd w:id="362"/>
      <w:r/>
      <w:bookmarkEnd w:id="363"/>
      <w:r/>
      <w:r/>
    </w:p>
    <w:p>
      <w:pPr>
        <w:jc w:val="left"/>
        <w:spacing w:line="360" w:lineRule="auto"/>
        <w:rPr>
          <w:rFonts w:hint="eastAsia" w:ascii="宋体" w:hAnsi="宋体"/>
          <w:b/>
          <w:szCs w:val="21"/>
        </w:rPr>
        <w:outlineLvl w:val="2"/>
      </w:pPr>
      <w:r>
        <w:rPr>
          <w:rFonts w:hint="eastAsia" w:ascii="宋体" w:hAnsi="宋体"/>
          <w:b/>
          <w:szCs w:val="21"/>
        </w:rPr>
        <w:t xml:space="preserve">1、技术方案</w:t>
      </w:r>
      <w:r/>
    </w:p>
    <w:p>
      <w:pPr>
        <w:jc w:val="left"/>
        <w:spacing w:line="360" w:lineRule="auto"/>
        <w:rPr>
          <w:rFonts w:hint="eastAsia" w:ascii="宋体" w:hAnsi="宋体"/>
          <w:b/>
          <w:szCs w:val="21"/>
        </w:rPr>
        <w:outlineLvl w:val="2"/>
      </w:pPr>
      <w:r>
        <w:rPr>
          <w:rFonts w:ascii="宋体" w:hAnsi="宋体" w:cs="宋体"/>
          <w:b/>
          <w:lang w:val="zh-CN"/>
        </w:rPr>
        <w:br w:type="page" w:clear="all"/>
      </w:r>
      <w:bookmarkStart w:id="364" w:name="_Toc225714544"/>
      <w:r/>
      <w:bookmarkStart w:id="365" w:name="_Toc127885966"/>
      <w:r/>
      <w:bookmarkStart w:id="366" w:name="_Toc127702770"/>
      <w:r>
        <w:rPr>
          <w:rFonts w:ascii="宋体" w:hAnsi="宋体"/>
          <w:b/>
          <w:szCs w:val="21"/>
        </w:rPr>
        <w:t xml:space="preserve">2</w:t>
      </w:r>
      <w:r>
        <w:rPr>
          <w:rFonts w:hint="eastAsia" w:ascii="宋体" w:hAnsi="宋体"/>
          <w:b/>
          <w:szCs w:val="21"/>
        </w:rPr>
        <w:t xml:space="preserve">、企业综合实力</w:t>
      </w:r>
      <w:bookmarkEnd w:id="364"/>
      <w:r/>
      <w:bookmarkEnd w:id="365"/>
      <w:r/>
      <w:r/>
    </w:p>
    <w:p>
      <w:pPr>
        <w:jc w:val="center"/>
        <w:rPr>
          <w:rFonts w:hint="eastAsia" w:ascii="宋体" w:hAnsi="宋体"/>
          <w:b/>
          <w:bCs/>
          <w:szCs w:val="21"/>
        </w:rPr>
        <w:outlineLvl w:val="3"/>
      </w:pPr>
      <w:r>
        <w:rPr>
          <w:rFonts w:ascii="宋体" w:hAnsi="宋体" w:cs="宋体"/>
          <w:b/>
          <w:lang w:val="zh-CN"/>
        </w:rPr>
        <w:t xml:space="preserve">2.1</w:t>
      </w:r>
      <w:r>
        <w:rPr>
          <w:rFonts w:hint="eastAsia" w:ascii="宋体" w:hAnsi="宋体"/>
          <w:b/>
          <w:bCs/>
          <w:szCs w:val="21"/>
        </w:rPr>
        <w:t xml:space="preserve">、拟参与本项目人员一览表</w:t>
      </w:r>
      <w:bookmarkEnd w:id="366"/>
      <w:r/>
      <w:r/>
    </w:p>
    <w:p>
      <w:pPr>
        <w:jc w:val="left"/>
        <w:rPr>
          <w:rFonts w:hint="eastAsia" w:ascii="宋体" w:hAnsi="宋体" w:cs="宋体"/>
          <w:lang w:val="zh-CN"/>
        </w:rPr>
      </w:pPr>
      <w:r>
        <w:rPr>
          <w:rFonts w:hint="eastAsia" w:ascii="宋体" w:hAnsi="宋体" w:cs="宋体"/>
          <w:lang w:val="zh-CN"/>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97"/>
        <w:gridCol w:w="570"/>
        <w:gridCol w:w="746"/>
        <w:gridCol w:w="645"/>
        <w:gridCol w:w="933"/>
        <w:gridCol w:w="1249"/>
        <w:gridCol w:w="778"/>
        <w:gridCol w:w="1722"/>
        <w:gridCol w:w="1251"/>
        <w:gridCol w:w="494"/>
      </w:tblGrid>
      <w:tr>
        <w:trPr>
          <w:jc w:val="center"/>
          <w:trHeight w:val="624"/>
        </w:trPr>
        <w:tc>
          <w:tcPr>
            <w:tcW w:w="279"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序号</w:t>
            </w:r>
            <w:r/>
          </w:p>
        </w:tc>
        <w:tc>
          <w:tcPr>
            <w:tcW w:w="321"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姓名</w:t>
            </w:r>
            <w:r/>
          </w:p>
        </w:tc>
        <w:tc>
          <w:tcPr>
            <w:tcW w:w="420"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性别</w:t>
            </w:r>
            <w:r/>
          </w:p>
        </w:tc>
        <w:tc>
          <w:tcPr>
            <w:tcW w:w="363"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年龄</w:t>
            </w:r>
            <w:r/>
          </w:p>
        </w:tc>
        <w:tc>
          <w:tcPr>
            <w:tcW w:w="525"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学历及</w:t>
            </w:r>
            <w:r/>
          </w:p>
          <w:p>
            <w:pPr>
              <w:jc w:val="center"/>
              <w:rPr>
                <w:rFonts w:hint="eastAsia" w:ascii="宋体" w:hAnsi="宋体" w:cs="宋体"/>
                <w:b/>
                <w:lang w:val="zh-CN"/>
              </w:rPr>
            </w:pPr>
            <w:r>
              <w:rPr>
                <w:rFonts w:hint="eastAsia" w:ascii="宋体" w:hAnsi="宋体" w:cs="宋体"/>
                <w:b/>
                <w:lang w:val="zh-CN"/>
              </w:rPr>
              <w:t xml:space="preserve">专业</w:t>
            </w:r>
            <w:r/>
          </w:p>
        </w:tc>
        <w:tc>
          <w:tcPr>
            <w:tcW w:w="703"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执业资格及证书号</w:t>
            </w:r>
            <w:r/>
          </w:p>
        </w:tc>
        <w:tc>
          <w:tcPr>
            <w:tcW w:w="438"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技术</w:t>
            </w:r>
            <w:r/>
          </w:p>
          <w:p>
            <w:pPr>
              <w:jc w:val="center"/>
              <w:rPr>
                <w:rFonts w:hint="eastAsia" w:ascii="宋体" w:hAnsi="宋体" w:cs="宋体"/>
                <w:b/>
                <w:lang w:val="zh-CN"/>
              </w:rPr>
            </w:pPr>
            <w:r>
              <w:rPr>
                <w:rFonts w:hint="eastAsia" w:ascii="宋体" w:hAnsi="宋体" w:cs="宋体"/>
                <w:b/>
                <w:lang w:val="zh-CN"/>
              </w:rPr>
              <w:t xml:space="preserve">职称</w:t>
            </w:r>
            <w:r/>
          </w:p>
        </w:tc>
        <w:tc>
          <w:tcPr>
            <w:tcW w:w="969"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相关工作年限及工作经历</w:t>
            </w:r>
            <w:r/>
          </w:p>
        </w:tc>
        <w:tc>
          <w:tcPr>
            <w:tcW w:w="704"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拟担任本项目何种工作</w:t>
            </w:r>
            <w:r/>
          </w:p>
        </w:tc>
        <w:tc>
          <w:tcPr>
            <w:tcW w:w="278" w:type="pct"/>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备注</w:t>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r>
        <w:trPr>
          <w:jc w:val="center"/>
          <w:trHeight w:val="624"/>
        </w:trPr>
        <w:tc>
          <w:tcPr>
            <w:tcW w:w="27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21"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20"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36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525"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3"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43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969"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704"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c>
          <w:tcPr>
            <w:tcW w:w="278" w:type="pct"/>
            <w:vAlign w:val="center"/>
            <w:textDirection w:val="lrTb"/>
            <w:noWrap w:val="false"/>
          </w:tcPr>
          <w:p>
            <w:pPr>
              <w:jc w:val="center"/>
              <w:rPr>
                <w:rFonts w:hint="eastAsia" w:ascii="宋体" w:hAnsi="宋体" w:cs="宋体"/>
                <w:lang w:val="zh-CN"/>
              </w:rPr>
            </w:pPr>
            <w:r>
              <w:rPr>
                <w:rFonts w:hint="eastAsia" w:ascii="宋体" w:hAnsi="宋体" w:cs="宋体"/>
                <w:lang w:val="zh-CN"/>
              </w:rPr>
            </w:r>
            <w:r/>
          </w:p>
        </w:tc>
      </w:tr>
    </w:tbl>
    <w:p>
      <w:pPr>
        <w:spacing w:line="360" w:lineRule="auto"/>
        <w:rPr>
          <w:rFonts w:hint="eastAsia" w:ascii="宋体" w:hAnsi="宋体" w:cs="宋体"/>
          <w:lang w:val="zh-CN"/>
        </w:rPr>
      </w:pPr>
      <w:r>
        <w:rPr>
          <w:rFonts w:hint="eastAsia" w:ascii="宋体" w:hAnsi="宋体" w:cs="宋体"/>
          <w:lang w:val="zh-CN"/>
        </w:rPr>
      </w:r>
      <w:r/>
    </w:p>
    <w:p>
      <w:pPr>
        <w:pStyle w:val="859"/>
        <w:ind w:firstLine="3769"/>
        <w:rPr>
          <w:rFonts w:hint="eastAsia" w:hAnsi="宋体" w:cs="Microsoft New Tai Lue"/>
          <w:sz w:val="21"/>
          <w:szCs w:val="21"/>
        </w:rPr>
      </w:pPr>
      <w:r>
        <w:rPr>
          <w:rFonts w:hint="eastAsia" w:hAnsi="宋体" w:cs="Microsoft New Tai Lue"/>
          <w:sz w:val="21"/>
          <w:szCs w:val="21"/>
        </w:rPr>
      </w:r>
      <w:r/>
    </w:p>
    <w:p>
      <w:pPr>
        <w:pStyle w:val="859"/>
        <w:ind w:firstLine="3769"/>
        <w:rPr>
          <w:rFonts w:hint="eastAsia" w:hAnsi="宋体" w:cs="Microsoft New Tai Lue"/>
          <w:sz w:val="21"/>
          <w:szCs w:val="21"/>
        </w:rPr>
      </w:pPr>
      <w:r>
        <w:rPr>
          <w:rFonts w:hint="eastAsia" w:hAnsi="宋体" w:cs="Microsoft New Tai Lue"/>
          <w:sz w:val="21"/>
          <w:szCs w:val="21"/>
        </w:rPr>
      </w:r>
      <w:r/>
    </w:p>
    <w:p>
      <w:pPr>
        <w:pStyle w:val="859"/>
        <w:ind w:firstLine="3769"/>
        <w:rPr>
          <w:rFonts w:hint="eastAsia"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：____________</w:t>
      </w:r>
      <w:r>
        <w:rPr>
          <w:rFonts w:hAnsi="宋体" w:cs="Microsoft New Tai Lue"/>
          <w:sz w:val="21"/>
          <w:szCs w:val="21"/>
          <w:u w:val="single"/>
        </w:rPr>
        <w:t xml:space="preserve">                </w:t>
      </w:r>
      <w:r/>
    </w:p>
    <w:p>
      <w:pPr>
        <w:pStyle w:val="859"/>
        <w:ind w:right="420" w:firstLine="3780"/>
        <w:jc w:val="left"/>
        <w:rPr>
          <w:rFonts w:hint="eastAsia" w:hAnsi="宋体" w:cs="Microsoft New Tai Lue"/>
          <w:sz w:val="21"/>
          <w:szCs w:val="21"/>
        </w:rPr>
      </w:pPr>
      <w:r>
        <w:rPr>
          <w:rFonts w:hAnsi="宋体" w:cs="Microsoft New Tai Lue"/>
          <w:sz w:val="21"/>
          <w:szCs w:val="21"/>
        </w:rPr>
        <w:t xml:space="preserve">法定代表人（单位负责人）</w:t>
      </w:r>
      <w:r/>
    </w:p>
    <w:p>
      <w:pPr>
        <w:pStyle w:val="859"/>
        <w:ind w:right="420" w:firstLine="3780"/>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859"/>
        <w:ind w:firstLine="3780"/>
        <w:rPr>
          <w:rFonts w:hint="eastAsia" w:hAnsi="宋体" w:cs="Microsoft New Tai Lue"/>
          <w:sz w:val="21"/>
          <w:szCs w:val="21"/>
        </w:rPr>
      </w:pPr>
      <w:r>
        <w:rPr>
          <w:rFonts w:hAnsi="宋体" w:cs="Microsoft New Tai Lue"/>
          <w:sz w:val="21"/>
          <w:szCs w:val="21"/>
        </w:rPr>
        <w:t xml:space="preserve">日期：______年____月____日</w:t>
      </w:r>
      <w:r/>
    </w:p>
    <w:p>
      <w:pPr>
        <w:spacing w:line="360" w:lineRule="auto"/>
        <w:rPr>
          <w:rFonts w:hint="eastAsia" w:ascii="宋体" w:hAnsi="宋体" w:cs="宋体"/>
          <w:b/>
          <w:bCs/>
          <w:lang w:val="zh-CN"/>
        </w:rPr>
      </w:pPr>
      <w:r>
        <w:rPr>
          <w:rFonts w:hint="eastAsia" w:ascii="宋体" w:hAnsi="宋体" w:cs="宋体"/>
          <w:b/>
          <w:bCs/>
          <w:lang w:val="zh-CN"/>
        </w:rPr>
      </w:r>
      <w:r/>
    </w:p>
    <w:p>
      <w:pPr>
        <w:spacing w:line="360" w:lineRule="auto"/>
        <w:rPr>
          <w:rFonts w:hint="eastAsia" w:ascii="宋体" w:hAnsi="宋体" w:cs="宋体"/>
          <w:b/>
          <w:bCs/>
          <w:lang w:val="zh-CN"/>
        </w:rPr>
      </w:pPr>
      <w:r>
        <w:rPr>
          <w:rFonts w:hint="eastAsia" w:ascii="宋体" w:hAnsi="宋体" w:cs="宋体"/>
          <w:b/>
          <w:bCs/>
          <w:lang w:val="zh-CN"/>
        </w:rPr>
      </w:r>
      <w:r/>
    </w:p>
    <w:p>
      <w:pPr>
        <w:spacing w:line="360" w:lineRule="auto"/>
        <w:rPr>
          <w:rFonts w:hint="eastAsia" w:ascii="宋体" w:hAnsi="宋体" w:cs="宋体"/>
          <w:b/>
          <w:bCs/>
          <w:lang w:val="zh-CN"/>
        </w:rPr>
      </w:pPr>
      <w:r>
        <w:rPr>
          <w:rFonts w:hint="eastAsia" w:ascii="宋体" w:hAnsi="宋体" w:cs="宋体"/>
          <w:b/>
          <w:bCs/>
          <w:lang w:val="zh-CN"/>
        </w:rPr>
      </w:r>
      <w:r/>
    </w:p>
    <w:p>
      <w:pPr>
        <w:spacing w:line="360" w:lineRule="auto"/>
        <w:rPr>
          <w:rFonts w:hint="eastAsia" w:ascii="宋体" w:hAnsi="宋体" w:cs="宋体"/>
          <w:b/>
          <w:bCs/>
          <w:lang w:val="zh-CN"/>
        </w:rPr>
      </w:pPr>
      <w:r>
        <w:rPr>
          <w:rFonts w:hint="eastAsia" w:ascii="宋体" w:hAnsi="宋体" w:cs="宋体"/>
          <w:b/>
          <w:bCs/>
          <w:lang w:val="zh-CN"/>
        </w:rPr>
      </w:r>
      <w:r/>
    </w:p>
    <w:p>
      <w:pPr>
        <w:spacing w:line="360" w:lineRule="auto"/>
        <w:rPr>
          <w:rFonts w:hint="eastAsia" w:ascii="宋体" w:hAnsi="宋体" w:cs="宋体"/>
          <w:b/>
          <w:bCs/>
          <w:lang w:val="zh-CN"/>
        </w:rPr>
      </w:pPr>
      <w:r/>
      <w:bookmarkStart w:id="367" w:name="_Toc127702771"/>
      <w:r>
        <w:rPr>
          <w:rFonts w:ascii="宋体" w:hAnsi="宋体"/>
          <w:b/>
          <w:bCs/>
          <w:szCs w:val="21"/>
        </w:rPr>
        <w:br w:type="page" w:clear="all"/>
      </w:r>
      <w:r>
        <w:rPr>
          <w:rFonts w:ascii="宋体" w:hAnsi="宋体"/>
          <w:b/>
          <w:bCs/>
          <w:szCs w:val="21"/>
        </w:rPr>
        <w:t xml:space="preserve">2</w:t>
      </w:r>
      <w:r>
        <w:rPr>
          <w:rFonts w:hint="eastAsia" w:ascii="宋体" w:hAnsi="宋体"/>
          <w:b/>
          <w:bCs/>
          <w:szCs w:val="21"/>
        </w:rPr>
        <w:t xml:space="preserve">.</w:t>
      </w:r>
      <w:r>
        <w:rPr>
          <w:rFonts w:ascii="宋体" w:hAnsi="宋体"/>
          <w:b/>
          <w:bCs/>
          <w:szCs w:val="21"/>
        </w:rPr>
        <w:t xml:space="preserve">2</w:t>
      </w:r>
      <w:r>
        <w:rPr>
          <w:rFonts w:hint="eastAsia" w:ascii="宋体" w:hAnsi="宋体"/>
          <w:b/>
          <w:bCs/>
          <w:szCs w:val="21"/>
        </w:rPr>
        <w:t xml:space="preserve">、</w:t>
      </w:r>
      <w:bookmarkStart w:id="368" w:name="_Hlk127868036"/>
      <w:r>
        <w:rPr>
          <w:rFonts w:hint="eastAsia" w:ascii="宋体" w:hAnsi="宋体"/>
          <w:b/>
          <w:bCs/>
          <w:szCs w:val="21"/>
        </w:rPr>
        <w:t xml:space="preserve">供应商类似业绩情况表</w:t>
      </w:r>
      <w:bookmarkEnd w:id="367"/>
      <w:r/>
      <w:bookmarkEnd w:id="368"/>
      <w:r/>
      <w:r/>
    </w:p>
    <w:tbl>
      <w:tblPr>
        <w:tblW w:w="9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4"/>
        <w:gridCol w:w="1276"/>
        <w:gridCol w:w="1275"/>
        <w:gridCol w:w="1560"/>
        <w:gridCol w:w="1559"/>
        <w:gridCol w:w="1315"/>
        <w:gridCol w:w="1026"/>
        <w:gridCol w:w="1026"/>
      </w:tblGrid>
      <w:tr>
        <w:trPr>
          <w:jc w:val="center"/>
          <w:trHeight w:val="680"/>
        </w:trPr>
        <w:tc>
          <w:tcPr>
            <w:tcW w:w="644"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序号</w:t>
            </w:r>
            <w:r/>
          </w:p>
        </w:tc>
        <w:tc>
          <w:tcPr>
            <w:tcW w:w="1276"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项目名称</w:t>
            </w:r>
            <w:r/>
          </w:p>
        </w:tc>
        <w:tc>
          <w:tcPr>
            <w:tcW w:w="1275"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业主单位</w:t>
            </w:r>
            <w:r/>
          </w:p>
        </w:tc>
        <w:tc>
          <w:tcPr>
            <w:tcW w:w="1560"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业主联系方式</w:t>
            </w:r>
            <w:r/>
          </w:p>
        </w:tc>
        <w:tc>
          <w:tcPr>
            <w:tcW w:w="1559"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工作主要内容</w:t>
            </w:r>
            <w:r/>
          </w:p>
        </w:tc>
        <w:tc>
          <w:tcPr>
            <w:tcW w:w="1315" w:type="dxa"/>
            <w:vAlign w:val="center"/>
            <w:textDirection w:val="lrTb"/>
            <w:noWrap w:val="false"/>
          </w:tcPr>
          <w:p>
            <w:pPr>
              <w:jc w:val="center"/>
              <w:rPr>
                <w:rFonts w:hint="eastAsia" w:ascii="宋体" w:hAnsi="宋体" w:cs="宋体"/>
                <w:b/>
              </w:rPr>
            </w:pPr>
            <w:r>
              <w:rPr>
                <w:rFonts w:hint="eastAsia" w:ascii="宋体" w:hAnsi="宋体" w:cs="宋体"/>
                <w:b/>
              </w:rPr>
              <w:t xml:space="preserve">合同金额</w:t>
            </w:r>
            <w:r/>
          </w:p>
        </w:tc>
        <w:tc>
          <w:tcPr>
            <w:tcW w:w="1026"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竣工验收时间</w:t>
            </w:r>
            <w:r/>
          </w:p>
        </w:tc>
        <w:tc>
          <w:tcPr>
            <w:tcW w:w="1026" w:type="dxa"/>
            <w:vAlign w:val="center"/>
            <w:textDirection w:val="lrTb"/>
            <w:noWrap w:val="false"/>
          </w:tcPr>
          <w:p>
            <w:pPr>
              <w:jc w:val="center"/>
              <w:rPr>
                <w:rFonts w:hint="eastAsia" w:ascii="宋体" w:hAnsi="宋体" w:cs="宋体"/>
                <w:b/>
                <w:lang w:val="zh-CN"/>
              </w:rPr>
            </w:pPr>
            <w:r>
              <w:rPr>
                <w:rFonts w:hint="eastAsia" w:ascii="宋体" w:hAnsi="宋体" w:cs="宋体"/>
                <w:b/>
                <w:lang w:val="zh-CN"/>
              </w:rPr>
              <w:t xml:space="preserve">备注</w:t>
            </w:r>
            <w:r/>
          </w:p>
        </w:tc>
      </w:tr>
      <w:tr>
        <w:trPr>
          <w:jc w:val="center"/>
          <w:trHeight w:val="680"/>
        </w:trPr>
        <w:tc>
          <w:tcPr>
            <w:tcW w:w="644"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60"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59"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31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r>
      <w:tr>
        <w:trPr>
          <w:jc w:val="center"/>
          <w:trHeight w:val="680"/>
        </w:trPr>
        <w:tc>
          <w:tcPr>
            <w:tcW w:w="644"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60"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59"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31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r>
      <w:tr>
        <w:trPr>
          <w:jc w:val="center"/>
          <w:trHeight w:val="680"/>
        </w:trPr>
        <w:tc>
          <w:tcPr>
            <w:tcW w:w="644"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60"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59"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31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r>
      <w:tr>
        <w:trPr>
          <w:jc w:val="center"/>
          <w:trHeight w:val="680"/>
        </w:trPr>
        <w:tc>
          <w:tcPr>
            <w:tcW w:w="644"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60"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59"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31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r>
      <w:tr>
        <w:trPr>
          <w:jc w:val="center"/>
          <w:trHeight w:val="680"/>
        </w:trPr>
        <w:tc>
          <w:tcPr>
            <w:tcW w:w="644"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27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60"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559"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315"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c>
          <w:tcPr>
            <w:tcW w:w="1026" w:type="dxa"/>
            <w:vAlign w:val="center"/>
            <w:textDirection w:val="lrTb"/>
            <w:noWrap w:val="false"/>
          </w:tcPr>
          <w:p>
            <w:pPr>
              <w:jc w:val="left"/>
              <w:rPr>
                <w:rFonts w:hint="eastAsia" w:ascii="宋体" w:hAnsi="宋体" w:cs="宋体"/>
                <w:lang w:val="zh-CN"/>
              </w:rPr>
            </w:pPr>
            <w:r>
              <w:rPr>
                <w:rFonts w:hint="eastAsia" w:ascii="宋体" w:hAnsi="宋体" w:cs="宋体"/>
                <w:lang w:val="zh-CN"/>
              </w:rPr>
            </w:r>
            <w:r/>
          </w:p>
        </w:tc>
      </w:tr>
    </w:tbl>
    <w:p>
      <w:pPr>
        <w:spacing w:line="360" w:lineRule="auto"/>
        <w:rPr>
          <w:rFonts w:hint="eastAsia" w:ascii="宋体" w:hAnsi="宋体" w:cs="宋体"/>
          <w:lang w:val="zh-CN"/>
        </w:rPr>
      </w:pPr>
      <w:r>
        <w:rPr>
          <w:rFonts w:hint="eastAsia" w:ascii="宋体" w:hAnsi="宋体" w:cs="宋体"/>
          <w:lang w:val="zh-CN"/>
        </w:rPr>
      </w:r>
      <w:r/>
    </w:p>
    <w:p>
      <w:pPr>
        <w:pStyle w:val="859"/>
        <w:ind w:firstLine="3769"/>
        <w:rPr>
          <w:rFonts w:hint="eastAsia" w:hAnsi="宋体" w:cs="Microsoft New Tai Lue"/>
          <w:sz w:val="21"/>
          <w:szCs w:val="21"/>
        </w:rPr>
      </w:pPr>
      <w:r>
        <w:rPr>
          <w:rFonts w:hint="eastAsia" w:hAnsi="宋体" w:cs="Microsoft New Tai Lue"/>
          <w:sz w:val="21"/>
          <w:szCs w:val="21"/>
        </w:rPr>
      </w:r>
      <w:r/>
    </w:p>
    <w:p>
      <w:pPr>
        <w:pStyle w:val="859"/>
        <w:ind w:firstLine="3769"/>
        <w:rPr>
          <w:rFonts w:hint="eastAsia"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：____________</w:t>
      </w:r>
      <w:r>
        <w:rPr>
          <w:rFonts w:hAnsi="宋体" w:cs="Microsoft New Tai Lue"/>
          <w:sz w:val="21"/>
          <w:szCs w:val="21"/>
          <w:u w:val="single"/>
        </w:rPr>
        <w:t xml:space="preserve">                </w:t>
      </w:r>
      <w:r/>
    </w:p>
    <w:p>
      <w:pPr>
        <w:pStyle w:val="859"/>
        <w:ind w:right="420" w:firstLine="3780"/>
        <w:jc w:val="left"/>
        <w:rPr>
          <w:rFonts w:hint="eastAsia" w:hAnsi="宋体" w:cs="Microsoft New Tai Lue"/>
          <w:sz w:val="21"/>
          <w:szCs w:val="21"/>
        </w:rPr>
      </w:pPr>
      <w:r>
        <w:rPr>
          <w:rFonts w:hAnsi="宋体" w:cs="Microsoft New Tai Lue"/>
          <w:sz w:val="21"/>
          <w:szCs w:val="21"/>
        </w:rPr>
        <w:t xml:space="preserve">法定代表人（单位负责人）</w:t>
      </w:r>
      <w:r/>
    </w:p>
    <w:p>
      <w:pPr>
        <w:pStyle w:val="859"/>
        <w:ind w:right="420" w:firstLine="3780"/>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859"/>
        <w:ind w:firstLine="3780"/>
        <w:rPr>
          <w:rFonts w:hint="eastAsia" w:hAnsi="宋体" w:cs="Microsoft New Tai Lue"/>
          <w:sz w:val="21"/>
          <w:szCs w:val="21"/>
        </w:rPr>
      </w:pPr>
      <w:r>
        <w:rPr>
          <w:rFonts w:hAnsi="宋体" w:cs="Microsoft New Tai Lue"/>
          <w:sz w:val="21"/>
          <w:szCs w:val="21"/>
        </w:rPr>
        <w:t xml:space="preserve">日期：______年____月____日</w:t>
      </w:r>
      <w:r/>
    </w:p>
    <w:p>
      <w:pPr>
        <w:jc w:val="center"/>
        <w:spacing w:line="360" w:lineRule="auto"/>
        <w:rPr>
          <w:rFonts w:hint="eastAsia" w:ascii="宋体" w:hAnsi="宋体" w:cs="宋体"/>
          <w:b/>
          <w:szCs w:val="21"/>
        </w:rPr>
        <w:outlineLvl w:val="1"/>
      </w:pPr>
      <w:r>
        <w:rPr>
          <w:rFonts w:ascii="宋体" w:hAnsi="宋体"/>
        </w:rPr>
        <w:br w:type="page" w:clear="all"/>
      </w:r>
      <w:bookmarkStart w:id="369" w:name="_Toc225714545"/>
      <w:r/>
      <w:bookmarkStart w:id="370" w:name="_Toc104560922"/>
      <w:r/>
      <w:bookmarkStart w:id="371" w:name="_Toc103848605"/>
      <w:r/>
      <w:bookmarkStart w:id="372" w:name="_Toc107246305"/>
      <w:r/>
      <w:bookmarkStart w:id="373" w:name="_Toc96347904"/>
      <w:r/>
      <w:bookmarkStart w:id="374" w:name="_Toc100905289"/>
      <w:r/>
      <w:bookmarkEnd w:id="314"/>
      <w:r/>
      <w:bookmarkEnd w:id="352"/>
      <w:r/>
      <w:bookmarkEnd w:id="353"/>
      <w:r/>
      <w:bookmarkEnd w:id="354"/>
      <w:r>
        <w:rPr>
          <w:rFonts w:hint="eastAsia" w:ascii="宋体" w:hAnsi="宋体" w:cs="宋体"/>
          <w:b/>
          <w:szCs w:val="21"/>
        </w:rPr>
        <w:t xml:space="preserve">十</w:t>
      </w:r>
      <w:r>
        <w:rPr>
          <w:rFonts w:ascii="宋体" w:hAnsi="宋体" w:cs="宋体"/>
          <w:b/>
          <w:szCs w:val="21"/>
        </w:rPr>
        <w:t xml:space="preserve">、其他部分</w:t>
      </w:r>
      <w:bookmarkEnd w:id="369"/>
      <w:r/>
      <w:bookmarkEnd w:id="370"/>
      <w:r/>
      <w:bookmarkEnd w:id="371"/>
      <w:r/>
      <w:bookmarkEnd w:id="372"/>
      <w:r/>
      <w:r/>
    </w:p>
    <w:p>
      <w:pPr>
        <w:jc w:val="center"/>
        <w:spacing w:line="360" w:lineRule="auto"/>
        <w:rPr>
          <w:rFonts w:hint="eastAsia" w:ascii="宋体" w:hAnsi="宋体" w:cs="仿宋"/>
          <w:b/>
          <w:szCs w:val="21"/>
        </w:rPr>
        <w:outlineLvl w:val="2"/>
      </w:pPr>
      <w:r/>
      <w:bookmarkStart w:id="375" w:name="_Toc103848606"/>
      <w:r/>
      <w:bookmarkStart w:id="376" w:name="_Toc225714546"/>
      <w:r/>
      <w:bookmarkStart w:id="377" w:name="_Toc107246306"/>
      <w:r/>
      <w:bookmarkStart w:id="378" w:name="_Toc104560923"/>
      <w:r/>
      <w:bookmarkStart w:id="379" w:name="_Toc225454210"/>
      <w:r/>
      <w:bookmarkEnd w:id="373"/>
      <w:r/>
      <w:bookmarkEnd w:id="374"/>
      <w:r>
        <w:rPr>
          <w:rFonts w:hint="eastAsia" w:ascii="宋体" w:hAnsi="宋体" w:cs="仿宋"/>
          <w:b/>
          <w:szCs w:val="21"/>
        </w:rPr>
        <w:t xml:space="preserve">（1）提供符合政府采购政策的证明材料</w:t>
      </w:r>
      <w:bookmarkEnd w:id="375"/>
      <w:r/>
      <w:bookmarkEnd w:id="376"/>
      <w:r/>
      <w:bookmarkEnd w:id="377"/>
      <w:r/>
      <w:bookmarkEnd w:id="378"/>
      <w:r/>
      <w:bookmarkEnd w:id="379"/>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b/>
          <w:szCs w:val="21"/>
        </w:rPr>
      </w:pPr>
      <w:r>
        <w:rPr>
          <w:rFonts w:hint="eastAsia" w:ascii="宋体" w:hAnsi="宋体" w:cs="宋体"/>
          <w:b/>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本公司（联合体）郑重声明，根据《政府采购促进中小企业发展管理办法》（财库﹝2020﹞46 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（磋商文件中明确的所属行业）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（磋商文件中明确的所属行业）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color w:val="000000"/>
          <w:position w:val="-2"/>
          <w:szCs w:val="21"/>
        </w:rPr>
        <w:t xml:space="preserve">盖章</w:t>
      </w:r>
      <w:r>
        <w:rPr>
          <w:rFonts w:hint="eastAsia" w:ascii="宋体" w:hAnsi="宋体" w:cs="宋体"/>
          <w:color w:val="000000"/>
          <w:spacing w:val="-158"/>
          <w:position w:val="-2"/>
          <w:szCs w:val="21"/>
        </w:rPr>
        <w:t xml:space="preserve">）</w:t>
      </w:r>
      <w:r>
        <w:rPr>
          <w:rFonts w:hint="eastAsia" w:ascii="宋体" w:hAnsi="宋体" w:cs="宋体"/>
          <w:color w:val="000000"/>
          <w:position w:val="-2"/>
          <w:szCs w:val="21"/>
        </w:rPr>
        <w:t xml:space="preserve">  ：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3.</w:t>
      </w:r>
      <w:r>
        <w:rPr>
          <w:rFonts w:hint="eastAsia"/>
        </w:rPr>
        <w:t xml:space="preserve"> </w:t>
      </w:r>
      <w:r>
        <w:rPr>
          <w:rFonts w:ascii="宋体" w:hAnsi="宋体" w:cs="宋体"/>
          <w:b/>
          <w:color w:val="000000"/>
          <w:szCs w:val="21"/>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
          <w:szCs w:val="21"/>
        </w:rPr>
        <w:br w:type="page" w:clear="all"/>
      </w:r>
      <w:r>
        <w:rPr>
          <w:rFonts w:hint="eastAsia" w:ascii="宋体" w:hAnsi="宋体" w:cs="宋体"/>
          <w:b/>
          <w:szCs w:val="21"/>
        </w:rPr>
        <w:t xml:space="preserve">监狱企业证明</w:t>
      </w:r>
      <w:r/>
    </w:p>
    <w:p>
      <w:pPr>
        <w:spacing w:line="360" w:lineRule="auto"/>
        <w:rPr>
          <w:rFonts w:hint="eastAsia" w:ascii="宋体" w:hAnsi="宋体" w:cs="宋体"/>
          <w:b/>
          <w:szCs w:val="21"/>
        </w:rPr>
      </w:pPr>
      <w:r>
        <w:rPr>
          <w:rFonts w:hint="eastAsia" w:ascii="宋体" w:hAnsi="宋体" w:cs="宋体"/>
          <w:b/>
          <w:szCs w:val="21"/>
        </w:rPr>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ind w:firstLine="420"/>
        <w:spacing w:line="360" w:lineRule="auto"/>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单位名称（盖章）：</w:t>
      </w:r>
      <w:r>
        <w:rPr>
          <w:rFonts w:hint="eastAsia" w:ascii="宋体" w:hAnsi="宋体" w:cs="宋体"/>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szCs w:val="21"/>
        </w:rPr>
      </w:pPr>
      <w:r>
        <w:rPr>
          <w:rFonts w:hint="eastAsia" w:ascii="宋体" w:hAnsi="宋体" w:cs="宋体"/>
          <w:b/>
          <w:szCs w:val="21"/>
        </w:rPr>
        <w:br w:type="page" w:clear="all"/>
      </w:r>
      <w:r>
        <w:rPr>
          <w:rFonts w:ascii="宋体" w:hAnsi="宋体" w:cs="宋体"/>
          <w:b/>
          <w:szCs w:val="21"/>
        </w:rPr>
        <w:t xml:space="preserve">政府采购节能产品政策</w:t>
      </w:r>
      <w:r/>
    </w:p>
    <w:p>
      <w:pPr>
        <w:spacing w:line="360" w:lineRule="auto"/>
        <w:rPr>
          <w:rFonts w:hint="eastAsia" w:ascii="宋体" w:hAnsi="宋体" w:cs="宋体"/>
          <w:szCs w:val="21"/>
        </w:rPr>
      </w:pPr>
      <w:r>
        <w:rPr>
          <w:rFonts w:ascii="宋体" w:hAnsi="宋体" w:cs="宋体"/>
          <w:szCs w:val="21"/>
        </w:rPr>
        <w:t xml:space="preserve">1、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ascii="宋体" w:hAnsi="宋体" w:cs="宋体"/>
          <w:szCs w:val="21"/>
        </w:rPr>
        <w:t xml:space="preserve">2、磋商小组根据供应商填制的《节能产品报价表》，计算其所投节能产品享受价格折扣部分的多少。</w:t>
      </w:r>
      <w:r/>
    </w:p>
    <w:p>
      <w:pPr>
        <w:spacing w:line="360" w:lineRule="auto"/>
        <w:rPr>
          <w:rFonts w:hint="eastAsia" w:ascii="宋体" w:hAnsi="宋体" w:cs="宋体"/>
          <w:szCs w:val="21"/>
        </w:rPr>
      </w:pPr>
      <w:r>
        <w:rPr>
          <w:rFonts w:ascii="宋体" w:hAnsi="宋体" w:cs="宋体"/>
          <w:szCs w:val="21"/>
        </w:rPr>
        <w:t xml:space="preserve">3、磋商标的属于《节能产品政府采购品目清单》（最新一期）内的产品，供应商需提供国家确定的认证机构出具的、处于有效期之内的节能产品认证证书，并提供在响应文件中提供《节能产品报价表》，如未提供，将不做价格扣除。</w:t>
      </w:r>
      <w:r/>
    </w:p>
    <w:p>
      <w:pPr>
        <w:spacing w:line="360" w:lineRule="auto"/>
        <w:rPr>
          <w:rFonts w:hint="eastAsia" w:ascii="宋体" w:hAnsi="宋体" w:cs="宋体"/>
          <w:bCs/>
          <w:szCs w:val="21"/>
        </w:rPr>
      </w:pPr>
      <w:r>
        <w:rPr>
          <w:rFonts w:ascii="宋体" w:hAnsi="宋体" w:cs="宋体"/>
          <w:bCs/>
          <w:szCs w:val="21"/>
        </w:rPr>
        <w:t xml:space="preserve">4、供应商必须保证使用</w:t>
      </w:r>
      <w:r>
        <w:rPr>
          <w:rFonts w:ascii="宋体" w:hAnsi="宋体" w:cs="宋体"/>
          <w:szCs w:val="21"/>
        </w:rPr>
        <w:t xml:space="preserve">节能</w:t>
      </w:r>
      <w:r>
        <w:rPr>
          <w:rFonts w:ascii="宋体" w:hAnsi="宋体" w:cs="宋体"/>
          <w:bCs/>
          <w:szCs w:val="21"/>
        </w:rPr>
        <w:t xml:space="preserve">产品参加磋商的真实性，如出现虚假响应，一经查实，将按照采购文件具体规定进行处理。</w:t>
      </w:r>
      <w:r/>
    </w:p>
    <w:p>
      <w:pPr>
        <w:jc w:val="center"/>
        <w:spacing w:line="360" w:lineRule="auto"/>
        <w:rPr>
          <w:rFonts w:hint="eastAsia" w:ascii="宋体" w:hAnsi="宋体" w:cs="宋体"/>
          <w:b/>
          <w:szCs w:val="21"/>
        </w:rPr>
      </w:pPr>
      <w:r>
        <w:rPr>
          <w:rFonts w:ascii="宋体" w:hAnsi="宋体" w:cs="宋体"/>
          <w:b/>
          <w:szCs w:val="21"/>
        </w:rPr>
        <w:t xml:space="preserve">节能产品报价表</w:t>
      </w:r>
      <w:r/>
    </w:p>
    <w:p>
      <w:pPr>
        <w:spacing w:line="360" w:lineRule="auto"/>
        <w:rPr>
          <w:rFonts w:hint="eastAsia" w:ascii="宋体" w:hAnsi="宋体" w:cs="宋体"/>
          <w:szCs w:val="21"/>
          <w:u w:val="single"/>
        </w:rPr>
      </w:pPr>
      <w:r>
        <w:rPr>
          <w:rFonts w:ascii="宋体" w:hAnsi="宋体" w:cs="宋体"/>
          <w:szCs w:val="21"/>
        </w:rPr>
        <w:t xml:space="preserve">供应商（公章）：</w:t>
      </w:r>
      <w:r>
        <w:rPr>
          <w:rFonts w:ascii="宋体" w:hAnsi="宋体" w:cs="宋体"/>
          <w:szCs w:val="21"/>
          <w:u w:val="single"/>
        </w:rPr>
        <w:t xml:space="preserve">                          </w:t>
      </w:r>
      <w:r>
        <w:rPr>
          <w:rFonts w:ascii="宋体" w:hAnsi="宋体" w:cs="宋体"/>
          <w:szCs w:val="21"/>
        </w:rPr>
        <w:t xml:space="preserve">     项目编号：</w:t>
      </w:r>
      <w:r>
        <w:rPr>
          <w:rFonts w:ascii="宋体" w:hAnsi="宋体" w:cs="宋体"/>
          <w:szCs w:val="21"/>
          <w:u w:val="single"/>
        </w:rPr>
        <w:t xml:space="preserve">               </w:t>
      </w:r>
      <w:r/>
    </w:p>
    <w:tbl>
      <w:tblPr>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6"/>
        <w:gridCol w:w="1376"/>
        <w:gridCol w:w="419"/>
        <w:gridCol w:w="1196"/>
        <w:gridCol w:w="748"/>
        <w:gridCol w:w="1794"/>
        <w:gridCol w:w="1514"/>
        <w:gridCol w:w="899"/>
        <w:gridCol w:w="970"/>
      </w:tblGrid>
      <w:tr>
        <w:trPr>
          <w:jc w:val="center"/>
          <w:trHeight w:val="340"/>
        </w:trPr>
        <w:tc>
          <w:tcPr>
            <w:tcW w:w="486" w:type="dxa"/>
            <w:vAlign w:val="center"/>
            <w:textDirection w:val="lrTb"/>
            <w:noWrap w:val="false"/>
          </w:tcPr>
          <w:p>
            <w:pPr>
              <w:jc w:val="center"/>
              <w:rPr>
                <w:rFonts w:hint="eastAsia" w:ascii="宋体" w:hAnsi="宋体" w:cs="宋体"/>
                <w:szCs w:val="21"/>
              </w:rPr>
            </w:pPr>
            <w:r>
              <w:rPr>
                <w:rFonts w:ascii="宋体" w:hAnsi="宋体" w:cs="宋体"/>
                <w:szCs w:val="21"/>
              </w:rPr>
              <w:t xml:space="preserve">序号</w:t>
            </w:r>
            <w:r/>
          </w:p>
        </w:tc>
        <w:tc>
          <w:tcPr>
            <w:tcW w:w="1376" w:type="dxa"/>
            <w:vAlign w:val="center"/>
            <w:textDirection w:val="lrTb"/>
            <w:noWrap w:val="false"/>
          </w:tcPr>
          <w:p>
            <w:pPr>
              <w:jc w:val="center"/>
              <w:rPr>
                <w:rFonts w:hint="eastAsia" w:ascii="宋体" w:hAnsi="宋体" w:cs="宋体"/>
                <w:szCs w:val="21"/>
              </w:rPr>
            </w:pPr>
            <w:r>
              <w:rPr>
                <w:rFonts w:ascii="宋体" w:hAnsi="宋体" w:cs="宋体"/>
                <w:szCs w:val="21"/>
              </w:rPr>
              <w:t xml:space="preserve">在《节能产品政府采购品目清单》（最新一期）中归属的编码及名称</w:t>
            </w:r>
            <w:r/>
          </w:p>
        </w:tc>
        <w:tc>
          <w:tcPr>
            <w:tcW w:w="419" w:type="dxa"/>
            <w:vAlign w:val="center"/>
            <w:textDirection w:val="lrTb"/>
            <w:noWrap w:val="false"/>
          </w:tcPr>
          <w:p>
            <w:pPr>
              <w:jc w:val="center"/>
              <w:rPr>
                <w:rFonts w:hint="eastAsia" w:ascii="宋体" w:hAnsi="宋体" w:cs="宋体"/>
                <w:szCs w:val="21"/>
              </w:rPr>
            </w:pPr>
            <w:r>
              <w:rPr>
                <w:rFonts w:ascii="宋体" w:hAnsi="宋体" w:cs="宋体"/>
                <w:szCs w:val="21"/>
              </w:rPr>
              <w:t xml:space="preserve">产品名称</w:t>
            </w:r>
            <w:r/>
          </w:p>
        </w:tc>
        <w:tc>
          <w:tcPr>
            <w:tcW w:w="1196" w:type="dxa"/>
            <w:vAlign w:val="center"/>
            <w:textDirection w:val="lrTb"/>
            <w:noWrap w:val="false"/>
          </w:tcPr>
          <w:p>
            <w:pPr>
              <w:jc w:val="center"/>
              <w:rPr>
                <w:rFonts w:hint="eastAsia" w:ascii="宋体" w:hAnsi="宋体" w:cs="宋体"/>
                <w:szCs w:val="21"/>
              </w:rPr>
            </w:pPr>
            <w:r>
              <w:rPr>
                <w:rFonts w:ascii="宋体" w:hAnsi="宋体" w:cs="宋体"/>
                <w:szCs w:val="21"/>
              </w:rPr>
              <w:t xml:space="preserve">型号和规格</w:t>
            </w:r>
            <w:r/>
          </w:p>
        </w:tc>
        <w:tc>
          <w:tcPr>
            <w:tcW w:w="748" w:type="dxa"/>
            <w:vAlign w:val="center"/>
            <w:textDirection w:val="lrTb"/>
            <w:noWrap w:val="false"/>
          </w:tcPr>
          <w:p>
            <w:pPr>
              <w:jc w:val="center"/>
              <w:rPr>
                <w:rFonts w:hint="eastAsia" w:ascii="宋体" w:hAnsi="宋体" w:cs="宋体"/>
                <w:szCs w:val="21"/>
              </w:rPr>
            </w:pPr>
            <w:r>
              <w:rPr>
                <w:rFonts w:ascii="宋体" w:hAnsi="宋体" w:cs="宋体"/>
                <w:szCs w:val="21"/>
              </w:rPr>
              <w:t xml:space="preserve">数量</w:t>
            </w:r>
            <w:r/>
          </w:p>
        </w:tc>
        <w:tc>
          <w:tcPr>
            <w:tcW w:w="1794" w:type="dxa"/>
            <w:vAlign w:val="center"/>
            <w:textDirection w:val="lrTb"/>
            <w:noWrap w:val="false"/>
          </w:tcPr>
          <w:p>
            <w:pPr>
              <w:jc w:val="center"/>
              <w:rPr>
                <w:rFonts w:hint="eastAsia" w:ascii="宋体" w:hAnsi="宋体" w:cs="宋体"/>
                <w:szCs w:val="21"/>
              </w:rPr>
            </w:pPr>
            <w:r>
              <w:rPr>
                <w:rFonts w:ascii="宋体" w:hAnsi="宋体" w:cs="宋体"/>
                <w:szCs w:val="21"/>
              </w:rPr>
              <w:t xml:space="preserve">原产地和</w:t>
            </w:r>
            <w:r/>
          </w:p>
          <w:p>
            <w:pPr>
              <w:jc w:val="center"/>
              <w:rPr>
                <w:rFonts w:hint="eastAsia" w:ascii="宋体" w:hAnsi="宋体" w:cs="宋体"/>
                <w:szCs w:val="21"/>
              </w:rPr>
            </w:pPr>
            <w:r>
              <w:rPr>
                <w:rFonts w:ascii="宋体" w:hAnsi="宋体" w:cs="宋体"/>
                <w:szCs w:val="21"/>
              </w:rPr>
              <w:t xml:space="preserve">制造商名称</w:t>
            </w:r>
            <w:r/>
          </w:p>
        </w:tc>
        <w:tc>
          <w:tcPr>
            <w:tcW w:w="1514" w:type="dxa"/>
            <w:vAlign w:val="center"/>
            <w:textDirection w:val="lrTb"/>
            <w:noWrap w:val="false"/>
          </w:tcPr>
          <w:p>
            <w:pPr>
              <w:jc w:val="center"/>
              <w:rPr>
                <w:rFonts w:hint="eastAsia" w:ascii="宋体" w:hAnsi="宋体" w:cs="宋体"/>
                <w:szCs w:val="21"/>
              </w:rPr>
            </w:pPr>
            <w:r>
              <w:rPr>
                <w:rFonts w:ascii="宋体" w:hAnsi="宋体" w:cs="宋体"/>
                <w:szCs w:val="21"/>
              </w:rPr>
              <w:t xml:space="preserve">节能产品认证证书证书编号</w:t>
            </w:r>
            <w:r/>
          </w:p>
        </w:tc>
        <w:tc>
          <w:tcPr>
            <w:tcW w:w="899" w:type="dxa"/>
            <w:vAlign w:val="center"/>
            <w:textDirection w:val="lrTb"/>
            <w:noWrap w:val="false"/>
          </w:tcPr>
          <w:p>
            <w:pPr>
              <w:jc w:val="center"/>
              <w:rPr>
                <w:rFonts w:hint="eastAsia" w:ascii="宋体" w:hAnsi="宋体" w:cs="宋体"/>
                <w:szCs w:val="21"/>
              </w:rPr>
            </w:pPr>
            <w:r>
              <w:rPr>
                <w:rFonts w:ascii="宋体" w:hAnsi="宋体" w:cs="宋体"/>
                <w:szCs w:val="21"/>
              </w:rPr>
              <w:t xml:space="preserve">单价</w:t>
            </w:r>
            <w:r/>
          </w:p>
          <w:p>
            <w:pPr>
              <w:jc w:val="center"/>
              <w:rPr>
                <w:rFonts w:hint="eastAsia" w:ascii="宋体" w:hAnsi="宋体" w:cs="宋体"/>
                <w:szCs w:val="21"/>
              </w:rPr>
            </w:pPr>
            <w:r>
              <w:rPr>
                <w:rFonts w:ascii="宋体" w:hAnsi="宋体" w:cs="宋体"/>
                <w:szCs w:val="21"/>
              </w:rPr>
              <w:t xml:space="preserve">（元人民币）</w:t>
            </w:r>
            <w:r/>
          </w:p>
        </w:tc>
        <w:tc>
          <w:tcPr>
            <w:tcW w:w="970" w:type="dxa"/>
            <w:vAlign w:val="center"/>
            <w:textDirection w:val="lrTb"/>
            <w:noWrap w:val="false"/>
          </w:tcPr>
          <w:p>
            <w:pPr>
              <w:jc w:val="center"/>
              <w:rPr>
                <w:rFonts w:hint="eastAsia" w:ascii="宋体" w:hAnsi="宋体" w:cs="宋体"/>
                <w:szCs w:val="21"/>
              </w:rPr>
            </w:pPr>
            <w:r>
              <w:rPr>
                <w:rFonts w:ascii="宋体" w:hAnsi="宋体" w:cs="宋体"/>
                <w:szCs w:val="21"/>
              </w:rPr>
              <w:t xml:space="preserve">总价</w:t>
            </w:r>
            <w:r/>
          </w:p>
          <w:p>
            <w:pPr>
              <w:jc w:val="center"/>
              <w:rPr>
                <w:rFonts w:hint="eastAsia" w:ascii="宋体" w:hAnsi="宋体" w:cs="宋体"/>
                <w:szCs w:val="21"/>
              </w:rPr>
            </w:pPr>
            <w:r>
              <w:rPr>
                <w:rFonts w:ascii="宋体" w:hAnsi="宋体" w:cs="宋体"/>
                <w:szCs w:val="21"/>
              </w:rPr>
              <w:t xml:space="preserve">（元人民币）</w:t>
            </w:r>
            <w:r/>
          </w:p>
        </w:tc>
      </w:tr>
      <w:tr>
        <w:trPr>
          <w:jc w:val="center"/>
          <w:trHeight w:val="340"/>
        </w:trPr>
        <w:tc>
          <w:tcPr>
            <w:tcW w:w="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gridSpan w:val="8"/>
            <w:tcW w:w="8432" w:type="dxa"/>
            <w:vAlign w:val="center"/>
            <w:textDirection w:val="lrTb"/>
            <w:noWrap w:val="false"/>
          </w:tcPr>
          <w:p>
            <w:pPr>
              <w:jc w:val="center"/>
              <w:rPr>
                <w:rFonts w:hint="eastAsia" w:ascii="宋体" w:hAnsi="宋体" w:cs="宋体"/>
                <w:szCs w:val="21"/>
              </w:rPr>
            </w:pPr>
            <w:r>
              <w:rPr>
                <w:rFonts w:ascii="宋体" w:hAnsi="宋体" w:cs="宋体"/>
                <w:szCs w:val="21"/>
              </w:rPr>
              <w:t xml:space="preserve">其中，节能产品总计：</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授权代表（签字）：</w:t>
      </w:r>
      <w:r>
        <w:rPr>
          <w:rFonts w:ascii="宋体" w:hAnsi="宋体" w:cs="宋体"/>
          <w:szCs w:val="21"/>
          <w:u w:val="single"/>
        </w:rPr>
        <w:t xml:space="preserve">               </w:t>
      </w:r>
      <w:r/>
    </w:p>
    <w:p>
      <w:pPr>
        <w:spacing w:line="360" w:lineRule="auto"/>
        <w:rPr>
          <w:rFonts w:hint="eastAsia" w:ascii="宋体" w:hAnsi="宋体" w:cs="宋体"/>
          <w:szCs w:val="21"/>
        </w:rPr>
      </w:pPr>
      <w:r>
        <w:rPr>
          <w:rFonts w:ascii="宋体" w:hAnsi="宋体" w:cs="宋体"/>
          <w:szCs w:val="21"/>
        </w:rPr>
        <w:t xml:space="preserve">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jc w:val="center"/>
        <w:spacing w:line="360" w:lineRule="auto"/>
        <w:rPr>
          <w:rFonts w:hint="eastAsia" w:ascii="宋体" w:hAnsi="宋体" w:cs="宋体"/>
          <w:b/>
          <w:szCs w:val="21"/>
        </w:rPr>
      </w:pPr>
      <w:r/>
      <w:bookmarkStart w:id="380" w:name="_Toc97649343"/>
      <w:r/>
      <w:bookmarkStart w:id="381" w:name="_Toc63695314"/>
      <w:r/>
      <w:bookmarkStart w:id="382" w:name="_Toc447021133"/>
      <w:r/>
      <w:bookmarkStart w:id="383" w:name="_Toc525720157"/>
      <w:r/>
      <w:bookmarkStart w:id="384" w:name="_Toc522290175"/>
      <w:r/>
      <w:bookmarkStart w:id="385" w:name="_Toc8742842"/>
      <w:r/>
      <w:bookmarkStart w:id="386" w:name="_Toc11678079"/>
      <w:r/>
      <w:bookmarkStart w:id="387" w:name="_Toc520719717"/>
      <w:r/>
      <w:bookmarkStart w:id="388" w:name="_Toc10472944"/>
      <w:r/>
      <w:bookmarkStart w:id="389" w:name="_Toc17097052"/>
      <w:r/>
      <w:bookmarkStart w:id="390" w:name="_Toc13233104"/>
      <w:r/>
      <w:bookmarkStart w:id="391" w:name="_Toc9515978"/>
      <w:r/>
      <w:bookmarkStart w:id="392" w:name="_Toc450220986"/>
      <w:r>
        <w:rPr>
          <w:rFonts w:ascii="宋体" w:hAnsi="宋体" w:cs="宋体"/>
          <w:b/>
          <w:bCs/>
          <w:szCs w:val="21"/>
        </w:rPr>
        <w:br w:type="page" w:clear="all"/>
      </w:r>
      <w:bookmarkStart w:id="393" w:name="_Toc1708"/>
      <w:r>
        <w:rPr>
          <w:rFonts w:ascii="宋体" w:hAnsi="宋体" w:cs="宋体"/>
          <w:b/>
          <w:szCs w:val="21"/>
        </w:rPr>
        <w:t xml:space="preserve">政府采购环境标志产品政策</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spacing w:line="360" w:lineRule="auto"/>
        <w:rPr>
          <w:rFonts w:hint="eastAsia" w:ascii="宋体" w:hAnsi="宋体" w:cs="宋体"/>
          <w:szCs w:val="21"/>
        </w:rPr>
      </w:pPr>
      <w:r>
        <w:rPr>
          <w:rFonts w:ascii="宋体" w:hAnsi="宋体" w:cs="宋体"/>
          <w:szCs w:val="21"/>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ascii="宋体" w:hAnsi="宋体" w:cs="宋体"/>
          <w:szCs w:val="21"/>
        </w:rPr>
        <w:t xml:space="preserve">2、磋商小组根据供应商填制的《环境标志产品报价表》，计算其所投环境标志产品享受价格折扣部分的多少。</w:t>
      </w:r>
      <w:r/>
    </w:p>
    <w:p>
      <w:pPr>
        <w:spacing w:line="360" w:lineRule="auto"/>
        <w:rPr>
          <w:rFonts w:hint="eastAsia" w:ascii="宋体" w:hAnsi="宋体" w:cs="宋体"/>
          <w:szCs w:val="21"/>
        </w:rPr>
      </w:pPr>
      <w:r>
        <w:rPr>
          <w:rFonts w:ascii="宋体" w:hAnsi="宋体" w:cs="宋体"/>
          <w:szCs w:val="21"/>
        </w:rPr>
        <w:t xml:space="preserve">3、磋商标的属于《环境标志产品政府采购品目清单》（最新一期）内的产品，供应商需提供国家确定的认证机构出具的、处于有效期之内的环境标志产品认证证书，并提供在响应文件中提供《环境标志产品报价表》，如未提供，将不做价格扣除。</w:t>
      </w:r>
      <w:r/>
    </w:p>
    <w:p>
      <w:pPr>
        <w:spacing w:line="360" w:lineRule="auto"/>
        <w:rPr>
          <w:rFonts w:hint="eastAsia" w:ascii="宋体" w:hAnsi="宋体" w:cs="宋体"/>
          <w:szCs w:val="21"/>
        </w:rPr>
      </w:pPr>
      <w:r>
        <w:rPr>
          <w:rFonts w:ascii="宋体" w:hAnsi="宋体" w:cs="宋体"/>
          <w:szCs w:val="21"/>
        </w:rPr>
        <w:t xml:space="preserve">4、供应商必须保证使用环境标志产品参加磋商的真实性，如出现虚假响应，一经查实，将按照采购文件具体规定进行处理。</w:t>
      </w:r>
      <w:r/>
    </w:p>
    <w:p>
      <w:pPr>
        <w:jc w:val="center"/>
        <w:spacing w:line="360" w:lineRule="auto"/>
        <w:rPr>
          <w:rFonts w:hint="eastAsia" w:ascii="宋体" w:hAnsi="宋体" w:cs="宋体"/>
          <w:b/>
          <w:bCs/>
          <w:szCs w:val="21"/>
        </w:rPr>
      </w:pPr>
      <w:r>
        <w:rPr>
          <w:rFonts w:ascii="宋体" w:hAnsi="宋体" w:cs="宋体"/>
          <w:b/>
          <w:bCs/>
          <w:szCs w:val="21"/>
        </w:rPr>
        <w:t xml:space="preserve">环境标志产品报价表</w:t>
      </w:r>
      <w:r/>
    </w:p>
    <w:p>
      <w:pPr>
        <w:spacing w:line="360" w:lineRule="auto"/>
        <w:rPr>
          <w:rFonts w:hint="eastAsia" w:ascii="宋体" w:hAnsi="宋体" w:cs="宋体"/>
          <w:szCs w:val="21"/>
          <w:u w:val="single"/>
        </w:rPr>
      </w:pPr>
      <w:r>
        <w:rPr>
          <w:rFonts w:ascii="宋体" w:hAnsi="宋体" w:cs="宋体"/>
          <w:szCs w:val="21"/>
        </w:rPr>
        <w:t xml:space="preserve">供应商（公章）：</w:t>
      </w:r>
      <w:r>
        <w:rPr>
          <w:rFonts w:ascii="宋体" w:hAnsi="宋体" w:cs="宋体"/>
          <w:szCs w:val="21"/>
          <w:u w:val="single"/>
        </w:rPr>
        <w:t xml:space="preserve">                          </w:t>
      </w:r>
      <w:r>
        <w:rPr>
          <w:rFonts w:ascii="宋体" w:hAnsi="宋体" w:cs="宋体"/>
          <w:szCs w:val="21"/>
        </w:rPr>
        <w:t xml:space="preserve">     项目编号：</w:t>
      </w:r>
      <w:r>
        <w:rPr>
          <w:rFonts w:ascii="宋体" w:hAnsi="宋体" w:cs="宋体"/>
          <w:szCs w:val="21"/>
          <w:u w:val="single"/>
        </w:rPr>
        <w:t xml:space="preserve">               </w:t>
      </w:r>
      <w:r/>
    </w:p>
    <w:tbl>
      <w:tblPr>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5"/>
        <w:gridCol w:w="1241"/>
        <w:gridCol w:w="555"/>
        <w:gridCol w:w="1196"/>
        <w:gridCol w:w="748"/>
        <w:gridCol w:w="1794"/>
        <w:gridCol w:w="1514"/>
        <w:gridCol w:w="899"/>
        <w:gridCol w:w="970"/>
      </w:tblGrid>
      <w:tr>
        <w:trPr>
          <w:jc w:val="center"/>
          <w:trHeight w:val="340"/>
        </w:trPr>
        <w:tc>
          <w:tcPr>
            <w:tcW w:w="485" w:type="dxa"/>
            <w:vAlign w:val="center"/>
            <w:textDirection w:val="lrTb"/>
            <w:noWrap w:val="false"/>
          </w:tcPr>
          <w:p>
            <w:pPr>
              <w:jc w:val="center"/>
              <w:rPr>
                <w:rFonts w:hint="eastAsia" w:ascii="宋体" w:hAnsi="宋体" w:cs="宋体"/>
                <w:szCs w:val="21"/>
              </w:rPr>
            </w:pPr>
            <w:r>
              <w:rPr>
                <w:rFonts w:ascii="宋体" w:hAnsi="宋体" w:cs="宋体"/>
                <w:szCs w:val="21"/>
              </w:rPr>
              <w:t xml:space="preserve">序号</w:t>
            </w:r>
            <w:r/>
          </w:p>
        </w:tc>
        <w:tc>
          <w:tcPr>
            <w:tcW w:w="1241" w:type="dxa"/>
            <w:vAlign w:val="center"/>
            <w:textDirection w:val="lrTb"/>
            <w:noWrap w:val="false"/>
          </w:tcPr>
          <w:p>
            <w:pPr>
              <w:jc w:val="center"/>
              <w:rPr>
                <w:rFonts w:hint="eastAsia" w:ascii="宋体" w:hAnsi="宋体" w:cs="宋体"/>
                <w:szCs w:val="21"/>
              </w:rPr>
            </w:pPr>
            <w:r>
              <w:rPr>
                <w:rFonts w:ascii="宋体" w:hAnsi="宋体" w:cs="宋体"/>
                <w:szCs w:val="21"/>
              </w:rPr>
              <w:t xml:space="preserve">在《环境标志产品政府采购品目清单》（最新一期）中归属的编码及名称</w:t>
            </w:r>
            <w:r/>
          </w:p>
        </w:tc>
        <w:tc>
          <w:tcPr>
            <w:tcW w:w="555" w:type="dxa"/>
            <w:vAlign w:val="center"/>
            <w:textDirection w:val="lrTb"/>
            <w:noWrap w:val="false"/>
          </w:tcPr>
          <w:p>
            <w:pPr>
              <w:jc w:val="center"/>
              <w:rPr>
                <w:rFonts w:hint="eastAsia" w:ascii="宋体" w:hAnsi="宋体" w:cs="宋体"/>
                <w:szCs w:val="21"/>
              </w:rPr>
            </w:pPr>
            <w:r>
              <w:rPr>
                <w:rFonts w:ascii="宋体" w:hAnsi="宋体" w:cs="宋体"/>
                <w:szCs w:val="21"/>
              </w:rPr>
              <w:t xml:space="preserve">产品名称</w:t>
            </w:r>
            <w:r/>
          </w:p>
        </w:tc>
        <w:tc>
          <w:tcPr>
            <w:tcW w:w="1196" w:type="dxa"/>
            <w:vAlign w:val="center"/>
            <w:textDirection w:val="lrTb"/>
            <w:noWrap w:val="false"/>
          </w:tcPr>
          <w:p>
            <w:pPr>
              <w:jc w:val="center"/>
              <w:rPr>
                <w:rFonts w:hint="eastAsia" w:ascii="宋体" w:hAnsi="宋体" w:cs="宋体"/>
                <w:szCs w:val="21"/>
              </w:rPr>
            </w:pPr>
            <w:r>
              <w:rPr>
                <w:rFonts w:ascii="宋体" w:hAnsi="宋体" w:cs="宋体"/>
                <w:szCs w:val="21"/>
              </w:rPr>
              <w:t xml:space="preserve">型号和规格</w:t>
            </w:r>
            <w:r/>
          </w:p>
        </w:tc>
        <w:tc>
          <w:tcPr>
            <w:tcW w:w="748" w:type="dxa"/>
            <w:vAlign w:val="center"/>
            <w:textDirection w:val="lrTb"/>
            <w:noWrap w:val="false"/>
          </w:tcPr>
          <w:p>
            <w:pPr>
              <w:jc w:val="center"/>
              <w:rPr>
                <w:rFonts w:hint="eastAsia" w:ascii="宋体" w:hAnsi="宋体" w:cs="宋体"/>
                <w:szCs w:val="21"/>
              </w:rPr>
            </w:pPr>
            <w:r>
              <w:rPr>
                <w:rFonts w:ascii="宋体" w:hAnsi="宋体" w:cs="宋体"/>
                <w:szCs w:val="21"/>
              </w:rPr>
              <w:t xml:space="preserve">数量</w:t>
            </w:r>
            <w:r/>
          </w:p>
        </w:tc>
        <w:tc>
          <w:tcPr>
            <w:tcW w:w="1794" w:type="dxa"/>
            <w:vAlign w:val="center"/>
            <w:textDirection w:val="lrTb"/>
            <w:noWrap w:val="false"/>
          </w:tcPr>
          <w:p>
            <w:pPr>
              <w:jc w:val="center"/>
              <w:rPr>
                <w:rFonts w:hint="eastAsia" w:ascii="宋体" w:hAnsi="宋体" w:cs="宋体"/>
                <w:szCs w:val="21"/>
              </w:rPr>
            </w:pPr>
            <w:r>
              <w:rPr>
                <w:rFonts w:ascii="宋体" w:hAnsi="宋体" w:cs="宋体"/>
                <w:szCs w:val="21"/>
              </w:rPr>
              <w:t xml:space="preserve">原产地和</w:t>
            </w:r>
            <w:r/>
          </w:p>
          <w:p>
            <w:pPr>
              <w:jc w:val="center"/>
              <w:rPr>
                <w:rFonts w:hint="eastAsia" w:ascii="宋体" w:hAnsi="宋体" w:cs="宋体"/>
                <w:szCs w:val="21"/>
              </w:rPr>
            </w:pPr>
            <w:r>
              <w:rPr>
                <w:rFonts w:ascii="宋体" w:hAnsi="宋体" w:cs="宋体"/>
                <w:szCs w:val="21"/>
              </w:rPr>
              <w:t xml:space="preserve">制造商名称</w:t>
            </w:r>
            <w:r/>
          </w:p>
        </w:tc>
        <w:tc>
          <w:tcPr>
            <w:tcW w:w="1514" w:type="dxa"/>
            <w:vAlign w:val="center"/>
            <w:textDirection w:val="lrTb"/>
            <w:noWrap w:val="false"/>
          </w:tcPr>
          <w:p>
            <w:pPr>
              <w:jc w:val="center"/>
              <w:rPr>
                <w:rFonts w:hint="eastAsia" w:ascii="宋体" w:hAnsi="宋体" w:cs="宋体"/>
                <w:szCs w:val="21"/>
              </w:rPr>
            </w:pPr>
            <w:r>
              <w:rPr>
                <w:rFonts w:ascii="宋体" w:hAnsi="宋体" w:cs="宋体"/>
                <w:szCs w:val="21"/>
              </w:rPr>
              <w:t xml:space="preserve">环境标志产品认证证书证书编号</w:t>
            </w:r>
            <w:r/>
          </w:p>
        </w:tc>
        <w:tc>
          <w:tcPr>
            <w:tcW w:w="899" w:type="dxa"/>
            <w:vAlign w:val="center"/>
            <w:textDirection w:val="lrTb"/>
            <w:noWrap w:val="false"/>
          </w:tcPr>
          <w:p>
            <w:pPr>
              <w:jc w:val="center"/>
              <w:rPr>
                <w:rFonts w:hint="eastAsia" w:ascii="宋体" w:hAnsi="宋体" w:cs="宋体"/>
                <w:szCs w:val="21"/>
              </w:rPr>
            </w:pPr>
            <w:r>
              <w:rPr>
                <w:rFonts w:ascii="宋体" w:hAnsi="宋体" w:cs="宋体"/>
                <w:szCs w:val="21"/>
              </w:rPr>
              <w:t xml:space="preserve">单价</w:t>
            </w:r>
            <w:r/>
          </w:p>
          <w:p>
            <w:pPr>
              <w:jc w:val="center"/>
              <w:rPr>
                <w:rFonts w:hint="eastAsia" w:ascii="宋体" w:hAnsi="宋体" w:cs="宋体"/>
                <w:szCs w:val="21"/>
              </w:rPr>
            </w:pPr>
            <w:r>
              <w:rPr>
                <w:rFonts w:ascii="宋体" w:hAnsi="宋体" w:cs="宋体"/>
                <w:szCs w:val="21"/>
              </w:rPr>
              <w:t xml:space="preserve">（元人民币）</w:t>
            </w:r>
            <w:r/>
          </w:p>
        </w:tc>
        <w:tc>
          <w:tcPr>
            <w:tcW w:w="970" w:type="dxa"/>
            <w:vAlign w:val="center"/>
            <w:textDirection w:val="lrTb"/>
            <w:noWrap w:val="false"/>
          </w:tcPr>
          <w:p>
            <w:pPr>
              <w:jc w:val="center"/>
              <w:rPr>
                <w:rFonts w:hint="eastAsia" w:ascii="宋体" w:hAnsi="宋体" w:cs="宋体"/>
                <w:szCs w:val="21"/>
              </w:rPr>
            </w:pPr>
            <w:r>
              <w:rPr>
                <w:rFonts w:ascii="宋体" w:hAnsi="宋体" w:cs="宋体"/>
                <w:szCs w:val="21"/>
              </w:rPr>
              <w:t xml:space="preserve">总价</w:t>
            </w:r>
            <w:r/>
          </w:p>
          <w:p>
            <w:pPr>
              <w:jc w:val="center"/>
              <w:rPr>
                <w:rFonts w:hint="eastAsia" w:ascii="宋体" w:hAnsi="宋体" w:cs="宋体"/>
                <w:szCs w:val="21"/>
              </w:rPr>
            </w:pPr>
            <w:r>
              <w:rPr>
                <w:rFonts w:ascii="宋体" w:hAnsi="宋体" w:cs="宋体"/>
                <w:szCs w:val="21"/>
              </w:rPr>
              <w:t xml:space="preserve">（元人民币）</w:t>
            </w:r>
            <w:r/>
          </w:p>
        </w:tc>
      </w:tr>
      <w:tr>
        <w:trPr>
          <w:jc w:val="center"/>
          <w:trHeight w:val="340"/>
        </w:trPr>
        <w:tc>
          <w:tcPr>
            <w:tcW w:w="4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gridSpan w:val="8"/>
            <w:tcW w:w="8432" w:type="dxa"/>
            <w:vAlign w:val="center"/>
            <w:textDirection w:val="lrTb"/>
            <w:noWrap w:val="false"/>
          </w:tcPr>
          <w:p>
            <w:pPr>
              <w:jc w:val="center"/>
              <w:rPr>
                <w:rFonts w:hint="eastAsia" w:ascii="宋体" w:hAnsi="宋体" w:cs="宋体"/>
                <w:szCs w:val="21"/>
              </w:rPr>
            </w:pPr>
            <w:r>
              <w:rPr>
                <w:rFonts w:ascii="宋体" w:hAnsi="宋体" w:cs="宋体"/>
                <w:szCs w:val="21"/>
              </w:rPr>
              <w:t xml:space="preserve">其中，</w:t>
            </w:r>
            <w:r>
              <w:rPr>
                <w:rFonts w:ascii="宋体" w:hAnsi="宋体" w:cs="宋体"/>
                <w:bCs/>
                <w:szCs w:val="21"/>
              </w:rPr>
              <w:t xml:space="preserve">环境标志</w:t>
            </w:r>
            <w:r>
              <w:rPr>
                <w:rFonts w:ascii="宋体" w:hAnsi="宋体" w:cs="宋体"/>
                <w:szCs w:val="21"/>
              </w:rPr>
              <w:t xml:space="preserve">产品总计：</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ascii="宋体" w:hAnsi="宋体" w:cs="宋体"/>
          <w:szCs w:val="21"/>
        </w:rPr>
        <w:t xml:space="preserve">授权代表（签字）：</w:t>
      </w:r>
      <w:r>
        <w:rPr>
          <w:rFonts w:ascii="宋体" w:hAnsi="宋体" w:cs="宋体"/>
          <w:szCs w:val="21"/>
          <w:u w:val="single"/>
        </w:rPr>
        <w:t xml:space="preserve">               </w:t>
      </w:r>
      <w:r/>
    </w:p>
    <w:p>
      <w:pPr>
        <w:spacing w:line="360" w:lineRule="auto"/>
        <w:rPr>
          <w:rFonts w:hint="eastAsia" w:ascii="宋体" w:hAnsi="宋体" w:cs="宋体"/>
          <w:szCs w:val="21"/>
        </w:rPr>
      </w:pPr>
      <w:r>
        <w:rPr>
          <w:rFonts w:ascii="宋体" w:hAnsi="宋体" w:cs="宋体"/>
          <w:szCs w:val="21"/>
        </w:rPr>
        <w:t xml:space="preserve">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jc w:val="center"/>
        <w:spacing w:line="360" w:lineRule="auto"/>
        <w:rPr>
          <w:rFonts w:hint="eastAsia" w:ascii="宋体" w:hAnsi="宋体" w:cs="宋体"/>
          <w:b/>
          <w:bCs/>
          <w:szCs w:val="21"/>
        </w:rPr>
      </w:pPr>
      <w:r>
        <w:rPr>
          <w:rFonts w:hint="eastAsia" w:ascii="宋体" w:hAnsi="宋体" w:cs="宋体"/>
          <w:b/>
          <w:szCs w:val="21"/>
        </w:rPr>
        <w:br w:type="page" w:clear="all"/>
      </w:r>
      <w:r>
        <w:rPr>
          <w:rFonts w:hint="eastAsia" w:ascii="宋体" w:hAnsi="宋体" w:cs="宋体"/>
          <w:b/>
          <w:bCs/>
          <w:szCs w:val="21"/>
          <w:lang w:bidi="ar"/>
        </w:rPr>
        <w:t xml:space="preserve">符合本国产品标准的声明函</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1.</w:t>
      </w:r>
      <w:r>
        <w:rPr>
          <w:rFonts w:ascii="宋体" w:hAnsi="宋体" w:cs="宋体"/>
          <w:bCs/>
          <w:i/>
          <w:iCs/>
          <w:color w:val="000000"/>
          <w:szCs w:val="21"/>
          <w:shd w:val="clear" w:color="auto" w:fill="ffffff"/>
          <w:lang w:bidi="ar"/>
        </w:rPr>
        <w:t xml:space="preserve">（产品名称1）</w:t>
      </w:r>
      <w:r>
        <w:rPr>
          <w:rFonts w:ascii="宋体" w:hAnsi="宋体" w:cs="宋体"/>
          <w:bCs/>
          <w:i/>
          <w:iCs/>
          <w:color w:val="000000"/>
          <w:szCs w:val="21"/>
          <w:shd w:val="clear" w:color="auto" w:fill="ffffff"/>
          <w:vertAlign w:val="superscript"/>
          <w:lang w:bidi="ar"/>
        </w:rPr>
        <w:t xml:space="preserve">1</w:t>
      </w:r>
      <w:r>
        <w:rPr>
          <w:rFonts w:hint="eastAsia" w:ascii="宋体" w:hAnsi="宋体" w:cs="宋体"/>
          <w:bCs/>
          <w:color w:val="000000"/>
          <w:szCs w:val="21"/>
          <w:shd w:val="clear" w:color="auto" w:fill="ffffff"/>
          <w:lang w:bidi="ar"/>
        </w:rPr>
        <w:t xml:space="preserve">，生产厂为</w:t>
      </w:r>
      <w:r>
        <w:rPr>
          <w:rFonts w:ascii="宋体" w:hAnsi="宋体" w:cs="宋体"/>
          <w:bCs/>
          <w:i/>
          <w:iCs/>
          <w:color w:val="000000"/>
          <w:szCs w:val="21"/>
          <w:shd w:val="clear" w:color="auto" w:fill="ffffff"/>
          <w:lang w:bidi="ar"/>
        </w:rPr>
        <w:t xml:space="preserve">（厂名）</w:t>
      </w:r>
      <w:r>
        <w:rPr>
          <w:rFonts w:ascii="宋体" w:hAnsi="宋体" w:cs="宋体"/>
          <w:bCs/>
          <w:i/>
          <w:iCs/>
          <w:color w:val="000000"/>
          <w:szCs w:val="21"/>
          <w:shd w:val="clear" w:color="auto" w:fill="ffffff"/>
          <w:vertAlign w:val="superscript"/>
          <w:lang w:bidi="ar"/>
        </w:rPr>
        <w:t xml:space="preserve">2</w:t>
      </w:r>
      <w:r>
        <w:rPr>
          <w:rFonts w:hint="eastAsia" w:ascii="宋体" w:hAnsi="宋体" w:cs="宋体"/>
          <w:bCs/>
          <w:color w:val="000000"/>
          <w:szCs w:val="21"/>
          <w:shd w:val="clear" w:color="auto" w:fill="ffffff"/>
          <w:lang w:bidi="ar"/>
        </w:rPr>
        <w:t xml:space="preserve">，厂址为</w:t>
      </w:r>
      <w:r>
        <w:rPr>
          <w:rFonts w:ascii="宋体" w:hAnsi="宋体" w:cs="宋体"/>
          <w:bCs/>
          <w:i/>
          <w:iCs/>
          <w:color w:val="000000"/>
          <w:szCs w:val="21"/>
          <w:shd w:val="clear" w:color="auto" w:fill="ffffff"/>
          <w:lang w:bidi="ar"/>
        </w:rPr>
        <w:t xml:space="preserve">（生产厂址）</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（产品名称1）</w:t>
      </w:r>
      <w:r>
        <w:rPr>
          <w:rFonts w:hint="eastAsia" w:ascii="宋体" w:hAnsi="宋体" w:cs="宋体"/>
          <w:bCs/>
          <w:color w:val="000000"/>
          <w:szCs w:val="21"/>
          <w:shd w:val="clear" w:color="auto" w:fill="ffffff"/>
          <w:lang w:bidi="ar"/>
        </w:rPr>
        <w:t xml:space="preserve">的中国境内生产的组件成本占比≥</w:t>
      </w:r>
      <w:r>
        <w:rPr>
          <w:rFonts w:ascii="宋体" w:hAnsi="宋体" w:cs="宋体"/>
          <w:bCs/>
          <w:i/>
          <w:iCs/>
          <w:color w:val="000000"/>
          <w:szCs w:val="21"/>
          <w:shd w:val="clear" w:color="auto" w:fill="ffffff"/>
          <w:lang w:bidi="ar"/>
        </w:rPr>
        <w:t xml:space="preserve">（规定比例）</w:t>
      </w:r>
      <w:r>
        <w:rPr>
          <w:rFonts w:ascii="宋体" w:hAnsi="宋体" w:cs="宋体"/>
          <w:bCs/>
          <w:i/>
          <w:iCs/>
          <w:color w:val="000000"/>
          <w:szCs w:val="21"/>
          <w:shd w:val="clear" w:color="auto" w:fill="ffffff"/>
          <w:vertAlign w:val="superscript"/>
          <w:lang w:bidi="ar"/>
        </w:rPr>
        <w:t xml:space="preserve">3</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（产品名称1）</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（关键组件）</w:t>
      </w:r>
      <w:r>
        <w:rPr>
          <w:rFonts w:ascii="宋体" w:hAnsi="宋体" w:cs="宋体"/>
          <w:bCs/>
          <w:i/>
          <w:iCs/>
          <w:color w:val="000000"/>
          <w:szCs w:val="21"/>
          <w:shd w:val="clear" w:color="auto" w:fill="ffffff"/>
          <w:vertAlign w:val="superscript"/>
          <w:lang w:bidi="ar"/>
        </w:rPr>
        <w:t xml:space="preserve">4</w:t>
      </w:r>
      <w:r>
        <w:rPr>
          <w:rFonts w:hint="eastAsia" w:ascii="宋体" w:hAnsi="宋体" w:cs="宋体"/>
          <w:bCs/>
          <w:color w:val="000000"/>
          <w:szCs w:val="21"/>
          <w:shd w:val="clear" w:color="auto" w:fill="ffffff"/>
          <w:lang w:bidi="ar"/>
        </w:rPr>
        <w:t xml:space="preserve">在中国境内生产。</w:t>
      </w:r>
      <w:r>
        <w:rPr>
          <w:rFonts w:ascii="宋体" w:hAnsi="宋体" w:cs="宋体"/>
          <w:bCs/>
          <w:i/>
          <w:iCs/>
          <w:color w:val="000000"/>
          <w:szCs w:val="21"/>
          <w:shd w:val="clear" w:color="auto" w:fill="ffffff"/>
          <w:lang w:bidi="ar"/>
        </w:rPr>
        <w:t xml:space="preserve">（产品名称1）</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（关键工序）</w:t>
      </w:r>
      <w:r>
        <w:rPr>
          <w:rFonts w:ascii="宋体" w:hAnsi="宋体" w:cs="宋体"/>
          <w:bCs/>
          <w:i/>
          <w:iCs/>
          <w:color w:val="000000"/>
          <w:szCs w:val="21"/>
          <w:shd w:val="clear" w:color="auto" w:fill="ffffff"/>
          <w:vertAlign w:val="superscript"/>
          <w:lang w:bidi="ar"/>
        </w:rPr>
        <w:t xml:space="preserve">5</w:t>
      </w:r>
      <w:r>
        <w:rPr>
          <w:rFonts w:hint="eastAsia" w:ascii="宋体" w:hAnsi="宋体" w:cs="宋体"/>
          <w:bCs/>
          <w:color w:val="000000"/>
          <w:szCs w:val="21"/>
          <w:shd w:val="clear" w:color="auto" w:fill="ffffff"/>
          <w:lang w:bidi="ar"/>
        </w:rPr>
        <w:t xml:space="preserve">在中国境内完成。</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2.</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，生产厂为</w:t>
      </w:r>
      <w:r>
        <w:rPr>
          <w:rFonts w:ascii="宋体" w:hAnsi="宋体" w:cs="宋体"/>
          <w:bCs/>
          <w:i/>
          <w:iCs/>
          <w:color w:val="000000"/>
          <w:szCs w:val="21"/>
          <w:shd w:val="clear" w:color="auto" w:fill="ffffff"/>
          <w:lang w:bidi="ar"/>
        </w:rPr>
        <w:t xml:space="preserve">（厂名）</w:t>
      </w:r>
      <w:r>
        <w:rPr>
          <w:rFonts w:hint="eastAsia" w:ascii="宋体" w:hAnsi="宋体" w:cs="宋体"/>
          <w:bCs/>
          <w:color w:val="000000"/>
          <w:szCs w:val="21"/>
          <w:shd w:val="clear" w:color="auto" w:fill="ffffff"/>
          <w:lang w:bidi="ar"/>
        </w:rPr>
        <w:t xml:space="preserve">，厂址为</w:t>
      </w:r>
      <w:r>
        <w:rPr>
          <w:rFonts w:ascii="宋体" w:hAnsi="宋体" w:cs="宋体"/>
          <w:bCs/>
          <w:i/>
          <w:iCs/>
          <w:color w:val="000000"/>
          <w:szCs w:val="21"/>
          <w:shd w:val="clear" w:color="auto" w:fill="ffffff"/>
          <w:lang w:bidi="ar"/>
        </w:rPr>
        <w:t xml:space="preserve">（生产厂址）</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的中国境内生产的组件成本占比≥</w:t>
      </w:r>
      <w:r>
        <w:rPr>
          <w:rFonts w:ascii="宋体" w:hAnsi="宋体" w:cs="宋体"/>
          <w:bCs/>
          <w:i/>
          <w:iCs/>
          <w:color w:val="000000"/>
          <w:szCs w:val="21"/>
          <w:shd w:val="clear" w:color="auto" w:fill="ffffff"/>
          <w:lang w:bidi="ar"/>
        </w:rPr>
        <w:t xml:space="preserve">（规定比例）</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（关键组件）</w:t>
      </w:r>
      <w:r>
        <w:rPr>
          <w:rFonts w:hint="eastAsia" w:ascii="宋体" w:hAnsi="宋体" w:cs="宋体"/>
          <w:bCs/>
          <w:color w:val="000000"/>
          <w:szCs w:val="21"/>
          <w:shd w:val="clear" w:color="auto" w:fill="ffffff"/>
          <w:lang w:bidi="ar"/>
        </w:rPr>
        <w:t xml:space="preserve">在中国境内生产。</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（关键工序）</w:t>
      </w:r>
      <w:r>
        <w:rPr>
          <w:rFonts w:hint="eastAsia" w:ascii="宋体" w:hAnsi="宋体" w:cs="宋体"/>
          <w:bCs/>
          <w:color w:val="000000"/>
          <w:szCs w:val="21"/>
          <w:shd w:val="clear" w:color="auto" w:fill="ffffff"/>
          <w:lang w:bidi="ar"/>
        </w:rPr>
        <w:t xml:space="preserve">在中国境内完成。</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本公司（单位）对上述声明内容的真实性负责。如有虚假，愿承担相应法律责任。</w:t>
      </w:r>
      <w:r/>
    </w:p>
    <w:p>
      <w:pPr>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 </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公司（单位）名称（盖章）：            </w:t>
      </w:r>
      <w:r/>
    </w:p>
    <w:p>
      <w:pPr>
        <w:spacing w:line="360" w:lineRule="auto"/>
        <w:shd w:val="clear" w:color="auto" w:fill="ffffff"/>
        <w:rPr>
          <w:rFonts w:hint="eastAsia" w:ascii="宋体" w:hAnsi="宋体" w:cs="宋体"/>
          <w:bCs/>
          <w:szCs w:val="21"/>
          <w:u w:val="single"/>
          <w:shd w:val="clear" w:color="auto" w:fill="ffffff"/>
        </w:rPr>
      </w:pPr>
      <w:r>
        <w:rPr>
          <w:rFonts w:hint="eastAsia" w:ascii="宋体" w:hAnsi="宋体" w:cs="宋体"/>
          <w:bCs/>
          <w:color w:val="000000"/>
          <w:szCs w:val="21"/>
          <w:shd w:val="clear" w:color="auto" w:fill="ffffff"/>
          <w:lang w:bidi="ar"/>
        </w:rPr>
        <w:t xml:space="preserve">日期：   年   月   日</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注：1.产品如有型号，请在“产品名称”栏一并填写。</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2.生产厂名与厂址应与生产厂营业执照载明的相关信息保持一致。</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3.该产品的中国境内生产的组件成本占比相关要求实施前，“规定比例”栏可不填，下同。</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4.该产品的关键组件要求实施前，“关键组件”栏可不填，下同。</w:t>
      </w:r>
      <w:r/>
    </w:p>
    <w:p>
      <w:pPr>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 xml:space="preserve">成本比例声明函</w:t>
      </w:r>
      <w:r/>
    </w:p>
    <w:p>
      <w:pPr>
        <w:ind w:firstLine="420"/>
        <w:spacing w:line="360" w:lineRule="auto"/>
        <w:shd w:val="clear" w:color="auto" w:fill="ffffff"/>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shd w:val="clear" w:color="auto" w:fill="ffffff"/>
        </w:rPr>
        <w:t xml:space="preserve">符合本国产品标准的产品成本之和占</w:t>
      </w:r>
      <w:r>
        <w:rPr>
          <w:rFonts w:hint="eastAsia" w:ascii="宋体" w:hAnsi="宋体" w:cs="宋体"/>
          <w:b/>
          <w:color w:val="000000"/>
          <w:szCs w:val="21"/>
        </w:rPr>
        <w:t xml:space="preserve">本公司（单位）</w:t>
      </w:r>
      <w:r>
        <w:rPr>
          <w:rFonts w:hint="eastAsia" w:ascii="宋体" w:hAnsi="宋体" w:cs="宋体"/>
          <w:color w:val="333333"/>
          <w:szCs w:val="21"/>
          <w:shd w:val="clear" w:color="auto" w:fill="ffffff"/>
        </w:rPr>
        <w:t xml:space="preserve">提供的全部产品成本之和的比例达到（</w:t>
      </w:r>
      <w:r>
        <w:rPr>
          <w:rFonts w:hint="eastAsia" w:ascii="宋体" w:hAnsi="宋体" w:cs="宋体"/>
          <w:b/>
          <w:i/>
          <w:color w:val="333333"/>
          <w:szCs w:val="21"/>
          <w:shd w:val="clear" w:color="auto" w:fill="ffffff"/>
        </w:rPr>
        <w:t xml:space="preserve">填写具体百分比</w:t>
      </w:r>
      <w:r>
        <w:rPr>
          <w:rFonts w:hint="eastAsia" w:ascii="宋体" w:hAnsi="宋体" w:cs="宋体"/>
          <w:color w:val="333333"/>
          <w:szCs w:val="21"/>
          <w:shd w:val="clear" w:color="auto" w:fill="ffffff"/>
        </w:rPr>
        <w:t xml:space="preserve">）。</w:t>
      </w:r>
      <w:r/>
    </w:p>
    <w:p>
      <w:pPr>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jc w:val="righ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b/>
          <w:color w:val="000000"/>
          <w:szCs w:val="21"/>
        </w:rPr>
        <w:t xml:space="preserve">日期：   年   月   日</w:t>
      </w:r>
      <w:r/>
    </w:p>
    <w:p>
      <w:pPr>
        <w:jc w:val="left"/>
        <w:spacing w:after="156" w:line="560" w:lineRule="atLeast"/>
        <w:shd w:val="clear" w:color="auto" w:fill="ffffff"/>
        <w:widowControl/>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r>
      <w:r/>
    </w:p>
    <w:p>
      <w:pPr>
        <w:jc w:val="left"/>
        <w:spacing w:line="360" w:lineRule="auto"/>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line="360" w:lineRule="auto"/>
        <w:widowControl/>
        <w:rPr>
          <w:rFonts w:hint="eastAsia" w:ascii="宋体" w:hAnsi="宋体" w:cs="宋体"/>
          <w:b/>
          <w:bCs/>
          <w:szCs w:val="21"/>
          <w:u w:val="single"/>
        </w:rPr>
      </w:pPr>
      <w:r>
        <w:rPr>
          <w:rFonts w:hint="eastAsia" w:ascii="宋体" w:hAnsi="宋体" w:cs="宋体"/>
          <w:b/>
          <w:bCs/>
          <w:szCs w:val="21"/>
        </w:rPr>
        <w:br w:type="page" w:clear="all"/>
      </w:r>
      <w:r>
        <w:rPr>
          <w:rFonts w:hint="eastAsia" w:ascii="宋体" w:hAnsi="宋体" w:cs="宋体"/>
          <w:b/>
          <w:bCs/>
          <w:szCs w:val="21"/>
          <w:u w:val="single"/>
        </w:rPr>
        <w:t xml:space="preserve">友情提醒：</w:t>
      </w:r>
      <w:r/>
    </w:p>
    <w:p>
      <w:pPr>
        <w:ind w:firstLine="420"/>
        <w:spacing w:line="360" w:lineRule="auto"/>
        <w:rPr>
          <w:rFonts w:hint="eastAsia" w:ascii="宋体" w:hAnsi="宋体" w:cs="宋体"/>
          <w:szCs w:val="21"/>
        </w:rPr>
      </w:pPr>
      <w:r>
        <w:rPr>
          <w:rFonts w:hint="eastAsia" w:ascii="宋体" w:hAnsi="宋体" w:cs="宋体"/>
          <w:szCs w:val="21"/>
        </w:rPr>
        <w:t xml:space="preserve">一、《国务院办公厅关于在政府采购中实施本国产品标准及相关政策的通知》中本国产品界定标准：</w:t>
      </w:r>
      <w:r/>
    </w:p>
    <w:p>
      <w:pPr>
        <w:ind w:firstLine="420"/>
        <w:spacing w:line="360" w:lineRule="auto"/>
        <w:rPr>
          <w:rFonts w:hint="eastAsia" w:ascii="宋体" w:hAnsi="宋体" w:cs="宋体"/>
          <w:szCs w:val="21"/>
        </w:rPr>
      </w:pPr>
      <w:r>
        <w:rPr>
          <w:rFonts w:hint="eastAsia" w:ascii="宋体" w:hAnsi="宋体" w:cs="宋体"/>
          <w:szCs w:val="21"/>
        </w:rPr>
        <w:t xml:space="preserve">（一）在中国境内生产</w:t>
      </w:r>
      <w:r/>
    </w:p>
    <w:p>
      <w:pPr>
        <w:ind w:firstLine="420"/>
        <w:spacing w:line="360" w:lineRule="auto"/>
        <w:rPr>
          <w:rFonts w:hint="eastAsia" w:ascii="宋体" w:hAnsi="宋体" w:cs="宋体"/>
          <w:szCs w:val="21"/>
        </w:rPr>
      </w:pPr>
      <w:r>
        <w:rPr>
          <w:rFonts w:hint="eastAsia" w:ascii="宋体" w:hAnsi="宋体" w:cs="宋体"/>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Cs w:val="21"/>
        </w:rPr>
      </w:pPr>
      <w:r>
        <w:rPr>
          <w:rFonts w:hint="eastAsia" w:ascii="宋体" w:hAnsi="宋体" w:cs="宋体"/>
          <w:szCs w:val="21"/>
        </w:rPr>
        <w:t xml:space="preserve">属性改变是指经过制造、加工或者组装等工序，产生完全不同于原材料、组件的新产品，并具有新的名称和特征（用途）。属性改变不包括以下细微操作：</w:t>
      </w:r>
      <w:r/>
    </w:p>
    <w:p>
      <w:pPr>
        <w:ind w:firstLine="420"/>
        <w:spacing w:line="360" w:lineRule="auto"/>
        <w:rPr>
          <w:rFonts w:hint="eastAsia" w:ascii="宋体" w:hAnsi="宋体" w:cs="宋体"/>
          <w:szCs w:val="21"/>
        </w:rPr>
      </w:pPr>
      <w:r>
        <w:rPr>
          <w:rFonts w:hint="eastAsia" w:ascii="宋体" w:hAnsi="宋体" w:cs="宋体"/>
          <w:szCs w:val="21"/>
        </w:rPr>
        <w:t xml:space="preserve">1.为确保产品在运输或者储存期间保持某种状态而进行的操作；</w:t>
      </w:r>
      <w:r/>
    </w:p>
    <w:p>
      <w:pPr>
        <w:ind w:firstLine="420"/>
        <w:spacing w:line="360" w:lineRule="auto"/>
        <w:rPr>
          <w:rFonts w:hint="eastAsia" w:ascii="宋体" w:hAnsi="宋体" w:cs="宋体"/>
          <w:szCs w:val="21"/>
        </w:rPr>
      </w:pPr>
      <w:r>
        <w:rPr>
          <w:rFonts w:hint="eastAsia" w:ascii="宋体" w:hAnsi="宋体" w:cs="宋体"/>
          <w:szCs w:val="21"/>
        </w:rPr>
        <w:t xml:space="preserve">2.为产品运输或者销售进行的包装或者展示；</w:t>
      </w:r>
      <w:r/>
    </w:p>
    <w:p>
      <w:pPr>
        <w:ind w:firstLine="420"/>
        <w:spacing w:line="360" w:lineRule="auto"/>
        <w:rPr>
          <w:rFonts w:hint="eastAsia" w:ascii="宋体" w:hAnsi="宋体" w:cs="宋体"/>
          <w:szCs w:val="21"/>
        </w:rPr>
      </w:pPr>
      <w:r>
        <w:rPr>
          <w:rFonts w:hint="eastAsia" w:ascii="宋体" w:hAnsi="宋体" w:cs="宋体"/>
          <w:szCs w:val="21"/>
        </w:rPr>
        <w:t xml:space="preserve">3.在产品或者其包装上粘贴或者印刷品牌、标志、标识以及其他用于区别的标记；</w:t>
      </w:r>
      <w:r/>
    </w:p>
    <w:p>
      <w:pPr>
        <w:ind w:firstLine="420"/>
        <w:spacing w:line="360" w:lineRule="auto"/>
        <w:rPr>
          <w:rFonts w:hint="eastAsia" w:ascii="宋体" w:hAnsi="宋体" w:cs="宋体"/>
          <w:szCs w:val="21"/>
        </w:rPr>
      </w:pPr>
      <w:r>
        <w:rPr>
          <w:rFonts w:hint="eastAsia" w:ascii="宋体" w:hAnsi="宋体" w:cs="宋体"/>
          <w:szCs w:val="21"/>
        </w:rPr>
        <w:t xml:space="preserve">4.简单的上漆、磨光和分装；</w:t>
      </w:r>
      <w:r/>
    </w:p>
    <w:p>
      <w:pPr>
        <w:ind w:firstLine="420"/>
        <w:spacing w:line="360" w:lineRule="auto"/>
        <w:rPr>
          <w:rFonts w:hint="eastAsia" w:ascii="宋体" w:hAnsi="宋体" w:cs="宋体"/>
          <w:szCs w:val="21"/>
        </w:rPr>
      </w:pPr>
      <w:r>
        <w:rPr>
          <w:rFonts w:hint="eastAsia" w:ascii="宋体" w:hAnsi="宋体" w:cs="宋体"/>
          <w:szCs w:val="21"/>
        </w:rPr>
        <w:t xml:space="preserve">5.其他不属于属性改变的情形。</w:t>
      </w:r>
      <w:r/>
    </w:p>
    <w:p>
      <w:pPr>
        <w:ind w:firstLine="420"/>
        <w:spacing w:line="360" w:lineRule="auto"/>
        <w:rPr>
          <w:rFonts w:hint="eastAsia" w:ascii="宋体" w:hAnsi="宋体" w:cs="宋体"/>
          <w:szCs w:val="21"/>
        </w:rPr>
      </w:pPr>
      <w:r>
        <w:rPr>
          <w:rFonts w:hint="eastAsia" w:ascii="宋体" w:hAnsi="宋体" w:cs="宋体"/>
          <w:szCs w:val="21"/>
        </w:rPr>
        <w:t xml:space="preserve">（二）在中国境内生产的组件成本占比达到规定比例</w:t>
      </w:r>
      <w:r/>
    </w:p>
    <w:p>
      <w:pPr>
        <w:ind w:firstLine="420"/>
        <w:spacing w:line="360" w:lineRule="auto"/>
        <w:rPr>
          <w:rFonts w:hint="eastAsia" w:ascii="宋体" w:hAnsi="宋体" w:cs="宋体"/>
          <w:szCs w:val="21"/>
        </w:rPr>
      </w:pPr>
      <w:r>
        <w:rPr>
          <w:rFonts w:hint="eastAsia" w:ascii="宋体" w:hAnsi="宋体" w:cs="宋体"/>
          <w:szCs w:val="21"/>
        </w:rPr>
        <w:t xml:space="preserve">产品在中国境内生产的组件成本占比应当达到规定比例，计算公式为：</w:t>
      </w:r>
      <w:r>
        <w:rPr>
          <w:rFonts w:ascii="宋体" w:hAnsi="宋体" w:cs="宋体"/>
          <w:szCs w:val="21"/>
        </w:rPr>
        <mc:AlternateContent>
          <mc:Choice Requires="wpg">
            <w:drawing>
              <wp:inline xmlns:wp="http://schemas.openxmlformats.org/drawingml/2006/wordprocessingDrawing" distT="0" distB="0" distL="0" distR="0">
                <wp:extent cx="4038600" cy="6477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r/>
                      </pic:nvPicPr>
                      <pic:blipFill>
                        <a:blip r:embed="rId18"/>
                        <a:stretch/>
                      </pic:blipFill>
                      <pic:spPr bwMode="auto">
                        <a:xfrm>
                          <a:off x="0" y="0"/>
                          <a:ext cx="403860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8.0pt;height:51.0pt;mso-wrap-distance-left:0.0pt;mso-wrap-distance-top:0.0pt;mso-wrap-distance-right:0.0pt;mso-wrap-distance-bottom:0.0pt;" stroked="f">
                <v:path textboxrect="0,0,0,0"/>
                <v:imagedata r:id="rId18" o:title=""/>
              </v:shape>
            </w:pict>
          </mc:Fallback>
        </mc:AlternateContent>
      </w:r>
      <w:r/>
    </w:p>
    <w:p>
      <w:pPr>
        <w:ind w:firstLine="420"/>
        <w:spacing w:line="360" w:lineRule="auto"/>
        <w:rPr>
          <w:rFonts w:hint="eastAsia" w:ascii="宋体" w:hAnsi="宋体" w:cs="宋体"/>
          <w:szCs w:val="21"/>
        </w:rPr>
      </w:pPr>
      <w:r>
        <w:rPr>
          <w:rFonts w:hint="eastAsia" w:ascii="宋体" w:hAnsi="宋体" w:cs="宋体"/>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20"/>
        <w:spacing w:line="360" w:lineRule="auto"/>
        <w:rPr>
          <w:rFonts w:hint="eastAsia" w:ascii="宋体" w:hAnsi="宋体" w:cs="宋体"/>
          <w:szCs w:val="21"/>
        </w:rPr>
      </w:pPr>
      <w:r>
        <w:rPr>
          <w:rFonts w:hint="eastAsia" w:ascii="宋体" w:hAnsi="宋体" w:cs="宋体"/>
          <w:szCs w:val="21"/>
        </w:rPr>
        <w:t xml:space="preserve">（三）特定产品的关键组件、关键工序符合相关要求</w:t>
      </w:r>
      <w:r/>
    </w:p>
    <w:p>
      <w:pPr>
        <w:ind w:firstLine="420"/>
        <w:spacing w:line="360" w:lineRule="auto"/>
        <w:rPr>
          <w:rFonts w:hint="eastAsia" w:ascii="宋体" w:hAnsi="宋体" w:cs="宋体"/>
          <w:szCs w:val="21"/>
        </w:rPr>
      </w:pPr>
      <w:r>
        <w:rPr>
          <w:rFonts w:hint="eastAsia" w:ascii="宋体" w:hAnsi="宋体" w:cs="宋体"/>
          <w:szCs w:val="21"/>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14"/>
        </w:numPr>
        <w:ind w:firstLine="420"/>
        <w:spacing w:line="360" w:lineRule="auto"/>
        <w:rPr>
          <w:rFonts w:hint="eastAsia" w:ascii="宋体" w:hAnsi="宋体" w:cs="仿宋"/>
          <w:szCs w:val="21"/>
          <w:shd w:val="clear" w:color="auto" w:fill="ffffff"/>
        </w:rPr>
      </w:pPr>
      <w:r>
        <w:rPr>
          <w:rFonts w:hint="eastAsia" w:ascii="宋体" w:hAnsi="宋体" w:cs="宋体"/>
          <w:szCs w:val="21"/>
          <w:shd w:val="clear" w:color="auto" w:fill="ffffff"/>
        </w:rPr>
        <w:t xml:space="preserve">中国境内生产的组件成本核算基本规则详见《国务院办公厅关于在政府采购中实施本国产品标准及相关政策的通知》（国办发〔2025〕34号）。</w:t>
      </w:r>
      <w:bookmarkStart w:id="394" w:name="_Toc11678078"/>
      <w:r/>
      <w:bookmarkStart w:id="395" w:name="_Toc17097051"/>
      <w:r/>
      <w:bookmarkStart w:id="396" w:name="_Toc10472943"/>
      <w:r/>
      <w:bookmarkStart w:id="397" w:name="_Toc13233103"/>
      <w:r/>
      <w:bookmarkStart w:id="398" w:name="_Toc525720156"/>
      <w:r/>
      <w:bookmarkStart w:id="399" w:name="_Toc96347933"/>
      <w:r/>
      <w:bookmarkStart w:id="400" w:name="_Toc522290174"/>
      <w:r/>
      <w:bookmarkStart w:id="401" w:name="_Toc9515977"/>
      <w:r/>
      <w:bookmarkStart w:id="402" w:name="_Toc68159635"/>
      <w:r/>
      <w:bookmarkStart w:id="403" w:name="_Toc63695313"/>
      <w:r/>
      <w:bookmarkStart w:id="404" w:name="_Toc520719716"/>
      <w:r/>
      <w:bookmarkStart w:id="405" w:name="_Toc8742841"/>
      <w:r/>
      <w:r/>
    </w:p>
    <w:p>
      <w:pPr>
        <w:jc w:val="center"/>
        <w:spacing w:line="360" w:lineRule="auto"/>
        <w:rPr>
          <w:rFonts w:hint="eastAsia" w:ascii="宋体" w:hAnsi="宋体" w:cs="仿宋"/>
          <w:b/>
          <w:szCs w:val="21"/>
        </w:rPr>
        <w:outlineLvl w:val="2"/>
      </w:pPr>
      <w:r/>
      <w:bookmarkStart w:id="406" w:name="_Toc100905295"/>
      <w:r/>
      <w:bookmarkStart w:id="407" w:name="_Toc103848607"/>
      <w:r/>
      <w:bookmarkStart w:id="408" w:name="_Toc107246307"/>
      <w:r/>
      <w:bookmarkStart w:id="409" w:name="_Toc225454211"/>
      <w:r/>
      <w:bookmarkStart w:id="410" w:name="_Toc104560924"/>
      <w:r/>
      <w:bookmarkStart w:id="411" w:name="_Toc225714547"/>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hint="eastAsia" w:ascii="宋体" w:hAnsi="宋体" w:cs="仿宋"/>
          <w:b/>
          <w:szCs w:val="21"/>
        </w:rPr>
        <w:br w:type="page" w:clear="all"/>
      </w:r>
      <w:r>
        <w:rPr>
          <w:rFonts w:hint="eastAsia" w:ascii="宋体" w:hAnsi="宋体" w:cs="仿宋"/>
          <w:b/>
          <w:szCs w:val="21"/>
        </w:rPr>
        <w:t xml:space="preserve">（2）供应商认为需提供的其他</w:t>
      </w:r>
      <w:bookmarkEnd w:id="406"/>
      <w:r>
        <w:rPr>
          <w:rFonts w:hint="eastAsia" w:ascii="宋体" w:hAnsi="宋体" w:cs="仿宋"/>
          <w:b/>
          <w:szCs w:val="21"/>
        </w:rPr>
        <w:t xml:space="preserve">文件或证明材料</w:t>
      </w:r>
      <w:bookmarkEnd w:id="407"/>
      <w:r/>
      <w:bookmarkEnd w:id="408"/>
      <w:r/>
      <w:bookmarkEnd w:id="409"/>
      <w:r/>
      <w:bookmarkEnd w:id="410"/>
      <w:r/>
      <w:bookmarkEnd w:id="411"/>
      <w:r/>
      <w:r/>
    </w:p>
    <w:p>
      <w:pPr>
        <w:jc w:val="center"/>
        <w:spacing w:line="360" w:lineRule="auto"/>
        <w:rPr>
          <w:rFonts w:hint="eastAsia" w:ascii="宋体" w:hAnsi="宋体" w:cs="仿宋"/>
          <w:b/>
          <w:szCs w:val="21"/>
        </w:rPr>
        <w:outlineLvl w:val="2"/>
      </w:pPr>
      <w:r>
        <w:rPr>
          <w:rFonts w:hint="eastAsia" w:ascii="宋体" w:hAnsi="宋体" w:cs="仿宋"/>
          <w:szCs w:val="21"/>
        </w:rPr>
        <w:br w:type="page" w:clear="all"/>
      </w:r>
      <w:bookmarkStart w:id="412" w:name="_Toc107246308"/>
      <w:r/>
      <w:bookmarkStart w:id="413" w:name="_Toc104560925"/>
      <w:r/>
      <w:bookmarkStart w:id="414" w:name="_Toc103848608"/>
      <w:r/>
      <w:bookmarkStart w:id="415" w:name="_Toc225454212"/>
      <w:r/>
      <w:bookmarkStart w:id="416" w:name="_Toc225714548"/>
      <w:r>
        <w:rPr>
          <w:rFonts w:hint="eastAsia" w:ascii="宋体" w:hAnsi="宋体" w:cs="仿宋"/>
          <w:b/>
          <w:szCs w:val="21"/>
        </w:rPr>
        <w:t xml:space="preserve">（3）要求供应商提交的其他文件材料或证明材料</w:t>
      </w:r>
      <w:bookmarkEnd w:id="412"/>
      <w:r/>
      <w:bookmarkEnd w:id="413"/>
      <w:r/>
      <w:bookmarkEnd w:id="414"/>
      <w:r/>
      <w:bookmarkEnd w:id="415"/>
      <w:r/>
      <w:bookmarkEnd w:id="416"/>
      <w:r/>
      <w:r/>
    </w:p>
    <w:p>
      <w:pPr>
        <w:rPr>
          <w:rFonts w:hint="eastAsia" w:ascii="宋体" w:hAnsi="宋体"/>
        </w:rPr>
      </w:pPr>
      <w:r>
        <w:rPr>
          <w:rFonts w:hint="eastAsia" w:ascii="宋体" w:hAnsi="宋体"/>
        </w:rPr>
      </w:r>
      <w:r/>
    </w:p>
    <w:sectPr>
      <w:footerReference w:type="default" r:id="rId12"/>
      <w:footerReference w:type="even" r:id="rId13"/>
      <w:footnotePr/>
      <w:endnotePr/>
      <w:type w:val="nextPage"/>
      <w:pgSz w:w="11906" w:h="16838" w:orient="portrait"/>
      <w:pgMar w:top="1440" w:right="1440"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Microsoft New Tai Lue">
    <w:panose1 w:val="020B0502040204020203"/>
  </w:font>
  <w:font w:name="Symbol">
    <w:panose1 w:val="05050102010706020507"/>
  </w:font>
  <w:font w:name="Malgun Gothic Semilight">
    <w:panose1 w:val="020B0502040204020203"/>
  </w:font>
  <w:font w:name="华文细黑">
    <w:panose1 w:val="02010600040101010101"/>
  </w:font>
  <w:font w:name="创艺简楷体">
    <w:panose1 w:val="020B0503020202020204"/>
  </w:font>
  <w:font w:name="华文楷体">
    <w:panose1 w:val="02010600040101010101"/>
  </w:font>
  <w:font w:name="Wingdings">
    <w:panose1 w:val="05000000000000000000"/>
  </w:font>
  <w:font w:name="方正书宋简体">
    <w:panose1 w:val="020B0503020202020204"/>
  </w:font>
  <w:font w:name="KNLe">
    <w:panose1 w:val="020B0503020202020204"/>
  </w:font>
  <w:font w:name="方正小标宋_GBK">
    <w:panose1 w:val="020B0503020202020204"/>
  </w:font>
  <w:font w:name="Tahoma">
    <w:panose1 w:val="020B0604030504040204"/>
  </w:font>
  <w:font w:name="E-F1">
    <w:panose1 w:val="020B0503020202020204"/>
  </w:font>
  <w:font w:name="Arial Unicode MS">
    <w:panose1 w:val="020B0604020202020204"/>
  </w:font>
  <w:font w:name="Plotter">
    <w:panose1 w:val="020B0503020202020204"/>
  </w:font>
  <w:font w:name="MS Gothic">
    <w:panose1 w:val="020B0609070205080204"/>
  </w:font>
  <w:font w:name="仿宋体">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方正宋黑简体">
    <w:panose1 w:val="020B0503020202020204"/>
  </w:font>
  <w:font w:name="Cambria">
    <w:panose1 w:val="02040503050406030204"/>
  </w:font>
  <w:font w:name="times news roman">
    <w:panose1 w:val="020B0503020202020204"/>
  </w:font>
  <w:font w:name="Tms Rmn">
    <w:panose1 w:val="020B0503020202020204"/>
  </w:font>
  <w:font w:name="黑体">
    <w:panose1 w:val="02010609060101010101"/>
  </w:font>
  <w:font w:name="幼圆">
    <w:panose1 w:val="02010509060101010101"/>
  </w:font>
  <w:font w:name="7bkn_gb2312">
    <w:panose1 w:val="020B0503020202020204"/>
  </w:font>
  <w:font w:name="MingLiU_HKSCS">
    <w:panose1 w:val="02020500000000000000"/>
  </w:font>
  <w:font w:name="华文中宋">
    <w:panose1 w:val="02010600040101010101"/>
  </w:font>
  <w:font w:name="Verdana">
    <w:panose1 w:val="020B0604030504040204"/>
  </w:font>
  <w:font w:name="仿宋_GB2312">
    <w:panose1 w:val="02010609060101010101"/>
  </w:font>
  <w:font w:name="等线 Light">
    <w:panose1 w:val="02010600030101010101"/>
  </w:font>
  <w:font w:name="仿宋">
    <w:panose1 w:val="02010609060101010101"/>
  </w:font>
  <w:font w:name="等线">
    <w:panose1 w:val="02010600030101010101"/>
  </w:font>
  <w:font w:name="Arial">
    <w:panose1 w:val="020B0604020202020204"/>
  </w:font>
  <w:font w:name="Microsoft JhengHei">
    <w:panose1 w:val="020B0604030504040204"/>
  </w:font>
  <w:font w:name="宋体">
    <w:panose1 w:val="02010600030101010101"/>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rPr>
        <w:rFonts w:hint="eastAsia" w:ascii="宋体" w:hAnsi="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69"/>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70</w:t>
                          </w:r>
                          <w:r>
                            <w:rPr>
                              <w:rFonts w:ascii="宋体" w:hAnsi="宋体"/>
                            </w:rPr>
                            <w:fldChar w:fldCharType="end"/>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9"/>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70</w:t>
                    </w:r>
                    <w:r>
                      <w:rPr>
                        <w:rFonts w:ascii="宋体" w:hAnsi="宋体"/>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335915" cy="13144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35915" cy="131445"/>
                      </a:xfrm>
                      <a:prstGeom prst="rect">
                        <a:avLst/>
                      </a:prstGeom>
                      <a:noFill/>
                      <a:ln>
                        <a:noFill/>
                      </a:ln>
                      <a:effectLst/>
                    </wps:spPr>
                    <wps:txbx>
                      <w:txbxContent>
                        <w:p>
                          <w:pPr>
                            <w:pStyle w:val="869"/>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86</w:t>
                          </w:r>
                          <w:r>
                            <w:rPr>
                              <w:rFonts w:ascii="宋体" w:hAnsi="宋体"/>
                            </w:rPr>
                            <w:fldChar w:fldCharType="end"/>
                          </w:r>
                          <w:r/>
                        </w:p>
                        <w:p>
                          <w:r/>
                          <w:r/>
                        </w:p>
                      </w:txbxContent>
                    </wps:txbx>
                    <wps:bodyPr wrap="square" lIns="0" tIns="0" rIns="0" bIns="0" anchor="t" anchorCtr="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26.4pt;height:10.3pt;mso-wrap-distance-left:9.0pt;mso-wrap-distance-top:0.0pt;mso-wrap-distance-right:9.0pt;mso-wrap-distance-bottom:0.0pt;v-text-anchor:top;visibility:visible;" filled="f" stroked="f">
              <v:textbox inset="0,0,0,0">
                <w:txbxContent>
                  <w:p>
                    <w:pPr>
                      <w:pStyle w:val="869"/>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86</w:t>
                    </w:r>
                    <w:r>
                      <w:rPr>
                        <w:rFonts w:ascii="宋体" w:hAnsi="宋体"/>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rPr>
        <w:rStyle w:val="904"/>
      </w:rPr>
      <w:framePr w:wrap="around" w:vAnchor="text" w:hAnchor="margin" w:xAlign="outside" w:y="1"/>
    </w:pPr>
    <w:r>
      <w:rPr>
        <w:rStyle w:val="904"/>
      </w:rPr>
      <w:fldChar w:fldCharType="begin"/>
    </w:r>
    <w:r>
      <w:rPr>
        <w:rStyle w:val="904"/>
      </w:rPr>
      <w:instrText xml:space="preserve">PAGE  </w:instrText>
    </w:r>
    <w:r>
      <w:rPr>
        <w:rStyle w:val="904"/>
      </w:rPr>
      <w:fldChar w:fldCharType="end"/>
    </w:r>
    <w:r/>
  </w:p>
  <w:p>
    <w:pPr>
      <w:pStyle w:val="869"/>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spacing w:line="36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0</wp:posOffset>
              </wp:positionH>
              <wp:positionV relativeFrom="paragraph">
                <wp:posOffset>-24130</wp:posOffset>
              </wp:positionV>
              <wp:extent cx="396875" cy="429895"/>
              <wp:effectExtent l="0" t="0" r="3175" b="8255"/>
              <wp:wrapSquare wrapText="bothSides"/>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pic:cNvPicPr>
                        <a:picLocks noChangeAspect="1"/>
                      </pic:cNvPicPr>
                      <pic:nvPr/>
                    </pic:nvPicPr>
                    <pic:blipFill>
                      <a:blip r:embed="rId1"/>
                      <a:stretch/>
                    </pic:blipFill>
                    <pic:spPr bwMode="auto">
                      <a:xfrm>
                        <a:off x="0" y="0"/>
                        <a:ext cx="396875" cy="429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6704;o:allowoverlap:true;o:allowincell:true;mso-position-horizontal-relative:text;margin-left:0.0pt;mso-position-horizontal:absolute;mso-position-vertical-relative:text;margin-top:-1.9pt;mso-position-vertical:absolute;width:31.2pt;height:33.9pt;mso-wrap-distance-left:9.0pt;mso-wrap-distance-top:0.0pt;mso-wrap-distance-right:9.0pt;mso-wrap-distance-bottom:0.0pt;" stroked="f">
              <v:path textboxrect="0,0,0,0"/>
              <w10:wrap type="square"/>
              <v:imagedata r:id="rId1" o:title=""/>
            </v:shape>
          </w:pict>
        </mc:Fallback>
      </mc:AlternateContent>
    </w:r>
    <w:r>
      <w:rPr>
        <w:rFonts w:hint="eastAsia"/>
      </w:rPr>
      <w:t xml:space="preserve">江苏省招标中心有限公司采购文件</w:t>
    </w:r>
    <w:r/>
  </w:p>
  <w:p>
    <w:pPr>
      <w:pStyle w:val="871"/>
      <w:spacing w:line="360" w:lineRule="auto"/>
    </w:pPr>
    <w:r>
      <w:t xml:space="preserve">南京卫生高等职业技术学校室外运动场消险改造</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1122"/>
      <w:isLgl w:val="false"/>
      <w:suff w:val="tab"/>
      <w:lvlText w:val="%1、"/>
      <w:lvlJc w:val="left"/>
      <w:pPr>
        <w:ind w:left="2911" w:hanging="360"/>
      </w:pPr>
    </w:lvl>
    <w:lvl w:ilvl="1">
      <w:start w:val="1"/>
      <w:numFmt w:val="lowerLetter"/>
      <w:isLgl w:val="false"/>
      <w:suff w:val="tab"/>
      <w:lvlText w:val="%2)"/>
      <w:lvlJc w:val="left"/>
      <w:pPr>
        <w:ind w:left="3391" w:hanging="420"/>
      </w:pPr>
    </w:lvl>
    <w:lvl w:ilvl="2">
      <w:start w:val="1"/>
      <w:numFmt w:val="lowerRoman"/>
      <w:isLgl w:val="false"/>
      <w:suff w:val="tab"/>
      <w:lvlText w:val="%3."/>
      <w:lvlJc w:val="right"/>
      <w:pPr>
        <w:ind w:left="3811" w:hanging="420"/>
      </w:pPr>
    </w:lvl>
    <w:lvl w:ilvl="3">
      <w:start w:val="1"/>
      <w:numFmt w:val="decimal"/>
      <w:isLgl w:val="false"/>
      <w:suff w:val="tab"/>
      <w:lvlText w:val="%4."/>
      <w:lvlJc w:val="left"/>
      <w:pPr>
        <w:ind w:left="4231" w:hanging="420"/>
      </w:pPr>
    </w:lvl>
    <w:lvl w:ilvl="4">
      <w:start w:val="1"/>
      <w:numFmt w:val="lowerLetter"/>
      <w:pStyle w:val="819"/>
      <w:isLgl w:val="false"/>
      <w:suff w:val="tab"/>
      <w:lvlText w:val="%5)"/>
      <w:lvlJc w:val="left"/>
      <w:pPr>
        <w:ind w:left="4651" w:hanging="420"/>
      </w:pPr>
    </w:lvl>
    <w:lvl w:ilvl="5">
      <w:start w:val="1"/>
      <w:numFmt w:val="lowerRoman"/>
      <w:isLgl w:val="false"/>
      <w:suff w:val="tab"/>
      <w:lvlText w:val="%6."/>
      <w:lvlJc w:val="right"/>
      <w:pPr>
        <w:ind w:left="5071" w:hanging="420"/>
      </w:pPr>
    </w:lvl>
    <w:lvl w:ilvl="6">
      <w:start w:val="1"/>
      <w:numFmt w:val="decimal"/>
      <w:pStyle w:val="821"/>
      <w:isLgl w:val="false"/>
      <w:suff w:val="tab"/>
      <w:lvlText w:val="%7."/>
      <w:lvlJc w:val="left"/>
      <w:pPr>
        <w:ind w:left="5491" w:hanging="420"/>
      </w:pPr>
    </w:lvl>
    <w:lvl w:ilvl="7">
      <w:start w:val="1"/>
      <w:numFmt w:val="lowerLetter"/>
      <w:isLgl w:val="false"/>
      <w:suff w:val="tab"/>
      <w:lvlText w:val="%8)"/>
      <w:lvlJc w:val="left"/>
      <w:pPr>
        <w:ind w:left="5911" w:hanging="420"/>
      </w:pPr>
    </w:lvl>
    <w:lvl w:ilvl="8">
      <w:start w:val="1"/>
      <w:numFmt w:val="lowerRoman"/>
      <w:pStyle w:val="823"/>
      <w:isLgl w:val="false"/>
      <w:suff w:val="tab"/>
      <w:lvlText w:val="%9."/>
      <w:lvlJc w:val="right"/>
      <w:pPr>
        <w:ind w:left="6331" w:hanging="420"/>
      </w:p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japaneseCounting"/>
      <w:pStyle w:val="1823"/>
      <w:isLgl w:val="false"/>
      <w:suff w:val="tab"/>
      <w:lvlText w:val="%1、"/>
      <w:lvlJc w:val="left"/>
      <w:pPr>
        <w:ind w:left="600" w:hanging="600"/>
      </w:pPr>
    </w:lvl>
    <w:lvl w:ilvl="1">
      <w:start w:val="1"/>
      <w:numFmt w:val="lowerLetter"/>
      <w:pStyle w:val="1539"/>
      <w:isLgl w:val="false"/>
      <w:suff w:val="tab"/>
      <w:lvlText w:val="%2)"/>
      <w:lvlJc w:val="left"/>
      <w:pPr>
        <w:ind w:left="840" w:hanging="420"/>
      </w:pPr>
    </w:lvl>
    <w:lvl w:ilvl="2">
      <w:start w:val="1"/>
      <w:numFmt w:val="lowerRoman"/>
      <w:pStyle w:val="1538"/>
      <w:isLgl w:val="false"/>
      <w:suff w:val="tab"/>
      <w:lvlText w:val="%3."/>
      <w:lvlJc w:val="right"/>
      <w:pPr>
        <w:ind w:left="1260" w:hanging="420"/>
      </w:pPr>
    </w:lvl>
    <w:lvl w:ilvl="3">
      <w:start w:val="1"/>
      <w:numFmt w:val="decimal"/>
      <w:pStyle w:val="1850"/>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6"/>
      <w:numFmt w:val="chineseCounting"/>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2217"/>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2"/>
      <w:numFmt w:val="decimal"/>
      <w:pStyle w:val="1418"/>
      <w:isLgl w:val="false"/>
      <w:suff w:val="tab"/>
      <w:lvlText w:val="%1、"/>
      <w:lvlJc w:val="left"/>
      <w:pPr>
        <w:ind w:left="360" w:hanging="360"/>
      </w:pPr>
    </w:lvl>
    <w:lvl w:ilvl="1">
      <w:start w:val="1"/>
      <w:numFmt w:val="lowerLetter"/>
      <w:pStyle w:val="1672"/>
      <w:isLgl w:val="false"/>
      <w:suff w:val="tab"/>
      <w:lvlText w:val="%2)"/>
      <w:lvlJc w:val="left"/>
      <w:pPr>
        <w:ind w:left="840" w:hanging="420"/>
      </w:pPr>
    </w:lvl>
    <w:lvl w:ilvl="2">
      <w:start w:val="1"/>
      <w:numFmt w:val="lowerRoman"/>
      <w:pStyle w:val="1701"/>
      <w:isLgl w:val="false"/>
      <w:suff w:val="tab"/>
      <w:lvlText w:val="%3."/>
      <w:lvlJc w:val="right"/>
      <w:pPr>
        <w:ind w:left="1260" w:hanging="420"/>
      </w:pPr>
    </w:lvl>
    <w:lvl w:ilvl="3">
      <w:start w:val="1"/>
      <w:numFmt w:val="decimal"/>
      <w:pStyle w:val="1201"/>
      <w:isLgl w:val="false"/>
      <w:suff w:val="tab"/>
      <w:lvlText w:val="%4."/>
      <w:lvlJc w:val="left"/>
      <w:pPr>
        <w:ind w:left="1680" w:hanging="420"/>
      </w:pPr>
    </w:lvl>
    <w:lvl w:ilvl="4">
      <w:start w:val="1"/>
      <w:numFmt w:val="lowerLetter"/>
      <w:pStyle w:val="1526"/>
      <w:isLgl w:val="false"/>
      <w:suff w:val="tab"/>
      <w:lvlText w:val="%5)"/>
      <w:lvlJc w:val="left"/>
      <w:pPr>
        <w:ind w:left="2100" w:hanging="420"/>
      </w:pPr>
    </w:lvl>
    <w:lvl w:ilvl="5">
      <w:start w:val="1"/>
      <w:numFmt w:val="lowerRoman"/>
      <w:pStyle w:val="1594"/>
      <w:isLgl w:val="false"/>
      <w:suff w:val="tab"/>
      <w:lvlText w:val="%6."/>
      <w:lvlJc w:val="right"/>
      <w:pPr>
        <w:ind w:left="2520" w:hanging="420"/>
      </w:pPr>
    </w:lvl>
    <w:lvl w:ilvl="6">
      <w:start w:val="1"/>
      <w:numFmt w:val="decimal"/>
      <w:pStyle w:val="1933"/>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decimal"/>
      <w:isLgl w:val="false"/>
      <w:suff w:val="tab"/>
      <w:lvlText w:val="%1、"/>
      <w:lvlJc w:val="left"/>
      <w:pPr>
        <w:ind w:left="360" w:hanging="360"/>
      </w:pPr>
    </w:lvl>
    <w:lvl w:ilvl="1">
      <w:start w:val="1"/>
      <w:numFmt w:val="lowerLetter"/>
      <w:pStyle w:val="156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japaneseCounting"/>
      <w:pStyle w:val="1796"/>
      <w:isLgl w:val="false"/>
      <w:suff w:val="tab"/>
      <w:lvlText w:val="第%1章"/>
      <w:lvlJc w:val="left"/>
      <w:pPr>
        <w:ind w:left="1125" w:hanging="1125"/>
      </w:pPr>
    </w:lvl>
    <w:lvl w:ilvl="1">
      <w:start w:val="1"/>
      <w:numFmt w:val="lowerLetter"/>
      <w:pStyle w:val="1396"/>
      <w:isLgl w:val="false"/>
      <w:suff w:val="tab"/>
      <w:lvlText w:val="%2)"/>
      <w:lvlJc w:val="left"/>
      <w:pPr>
        <w:ind w:left="840" w:hanging="420"/>
      </w:pPr>
    </w:lvl>
    <w:lvl w:ilvl="2">
      <w:start w:val="1"/>
      <w:numFmt w:val="lowerRoman"/>
      <w:pStyle w:val="1395"/>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864"/>
      <w:isLgl w:val="false"/>
      <w:suff w:val="nothing"/>
      <w:lvlText w:val="%1、"/>
      <w:lvlJc w:val="left"/>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
      <w:pStyle w:val="2204"/>
      <w:isLgl w:val="false"/>
      <w:suff w:val="tab"/>
      <w:lvlText w:val="%1"/>
      <w:lvlJc w:val="left"/>
      <w:pPr>
        <w:ind w:left="567" w:hanging="567"/>
        <w:tabs>
          <w:tab w:val="left" w:pos="567" w:leader="none"/>
        </w:tabs>
      </w:pPr>
      <w:rPr>
        <w:rFonts w:hint="eastAsia" w:cs="Times New Roman"/>
      </w:rPr>
    </w:lvl>
    <w:lvl w:ilvl="1">
      <w:start w:val="1"/>
      <w:numFmt w:val="decimal"/>
      <w:pStyle w:val="2208"/>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10">
    <w:multiLevelType w:val="hybridMultilevel"/>
    <w:lvl w:ilvl="0">
      <w:start w:val="1"/>
      <w:numFmt w:val="decimal"/>
      <w:pStyle w:val="1915"/>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pStyle w:val="1915"/>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pStyle w:val="210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48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2206"/>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7"/>
  </w:num>
  <w:num w:numId="4">
    <w:abstractNumId w:val="11"/>
  </w:num>
  <w:num w:numId="5">
    <w:abstractNumId w:val="2"/>
  </w:num>
  <w:num w:numId="6">
    <w:abstractNumId w:val="6"/>
  </w:num>
  <w:num w:numId="7">
    <w:abstractNumId w:val="8"/>
  </w:num>
  <w:num w:numId="8">
    <w:abstractNumId w:val="10"/>
  </w:num>
  <w:num w:numId="9">
    <w:abstractNumId w:val="9"/>
  </w:num>
  <w:num w:numId="10">
    <w:abstractNumId w:val="12"/>
  </w:num>
  <w:num w:numId="11">
    <w:abstractNumId w:val="4"/>
  </w:num>
  <w:num w:numId="12">
    <w:abstractNumId w:val="3"/>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4">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3">
    <w:name w:val="TOC Heading"/>
    <w:uiPriority w:val="39"/>
    <w:unhideWhenUsed/>
  </w:style>
  <w:style w:type="paragraph" w:styleId="814" w:default="1">
    <w:name w:val="Normal"/>
    <w:qFormat/>
    <w:pPr>
      <w:jc w:val="both"/>
      <w:widowControl w:val="off"/>
    </w:pPr>
    <w:rPr>
      <w:sz w:val="21"/>
      <w:szCs w:val="24"/>
    </w:rPr>
  </w:style>
  <w:style w:type="paragraph" w:styleId="815">
    <w:name w:val="Heading 1"/>
    <w:basedOn w:val="814"/>
    <w:next w:val="814"/>
    <w:link w:val="1064"/>
    <w:qFormat/>
    <w:pPr>
      <w:ind w:left="100" w:right="100"/>
      <w:keepLines/>
      <w:keepNext/>
      <w:spacing w:before="120" w:after="120"/>
      <w:outlineLvl w:val="0"/>
    </w:pPr>
    <w:rPr>
      <w:b/>
      <w:bCs/>
      <w:szCs w:val="44"/>
    </w:rPr>
  </w:style>
  <w:style w:type="paragraph" w:styleId="816">
    <w:name w:val="Heading 2"/>
    <w:basedOn w:val="814"/>
    <w:next w:val="814"/>
    <w:link w:val="1065"/>
    <w:uiPriority w:val="9"/>
    <w:qFormat/>
    <w:pPr>
      <w:keepLines/>
      <w:keepNext/>
      <w:spacing w:before="260" w:after="260" w:line="416" w:lineRule="auto"/>
      <w:outlineLvl w:val="1"/>
    </w:pPr>
    <w:rPr>
      <w:rFonts w:ascii="等线 Light" w:hAnsi="等线 Light" w:eastAsia="等线 Light"/>
      <w:b/>
      <w:bCs/>
      <w:sz w:val="32"/>
      <w:szCs w:val="32"/>
    </w:rPr>
  </w:style>
  <w:style w:type="paragraph" w:styleId="817">
    <w:name w:val="Heading 3"/>
    <w:basedOn w:val="814"/>
    <w:next w:val="814"/>
    <w:link w:val="1066"/>
    <w:uiPriority w:val="9"/>
    <w:qFormat/>
    <w:pPr>
      <w:keepLines/>
      <w:keepNext/>
      <w:spacing w:before="260" w:after="260" w:line="416" w:lineRule="auto"/>
      <w:outlineLvl w:val="2"/>
    </w:pPr>
    <w:rPr>
      <w:b/>
      <w:bCs/>
      <w:sz w:val="32"/>
      <w:szCs w:val="32"/>
    </w:rPr>
  </w:style>
  <w:style w:type="paragraph" w:styleId="818">
    <w:name w:val="Heading 4"/>
    <w:basedOn w:val="814"/>
    <w:next w:val="814"/>
    <w:link w:val="1067"/>
    <w:uiPriority w:val="9"/>
    <w:qFormat/>
    <w:pPr>
      <w:keepLines/>
      <w:keepNext/>
      <w:spacing w:before="280" w:after="290" w:line="376" w:lineRule="auto"/>
      <w:outlineLvl w:val="3"/>
    </w:pPr>
    <w:rPr>
      <w:rFonts w:ascii="等线 Light" w:hAnsi="等线 Light" w:eastAsia="等线 Light"/>
      <w:b/>
      <w:bCs/>
      <w:sz w:val="28"/>
      <w:szCs w:val="28"/>
    </w:rPr>
  </w:style>
  <w:style w:type="paragraph" w:styleId="819">
    <w:name w:val="Heading 5"/>
    <w:basedOn w:val="814"/>
    <w:link w:val="1068"/>
    <w:uiPriority w:val="9"/>
    <w:qFormat/>
    <w:pPr>
      <w:numPr>
        <w:ilvl w:val="4"/>
        <w:numId w:val="1"/>
      </w:numPr>
      <w:spacing w:line="360" w:lineRule="auto"/>
      <w:tabs>
        <w:tab w:val="left" w:pos="3600" w:leader="none"/>
      </w:tabs>
      <w:outlineLvl w:val="4"/>
    </w:pPr>
    <w:rPr>
      <w:sz w:val="24"/>
      <w:szCs w:val="20"/>
    </w:rPr>
  </w:style>
  <w:style w:type="paragraph" w:styleId="820">
    <w:name w:val="Heading 6"/>
    <w:basedOn w:val="814"/>
    <w:next w:val="814"/>
    <w:link w:val="1069"/>
    <w:uiPriority w:val="9"/>
    <w:qFormat/>
    <w:pPr>
      <w:keepLines/>
      <w:keepNext/>
      <w:spacing w:before="240" w:after="64" w:line="320" w:lineRule="auto"/>
      <w:outlineLvl w:val="5"/>
    </w:pPr>
    <w:rPr>
      <w:rFonts w:ascii="等线 Light" w:hAnsi="等线 Light" w:eastAsia="等线 Light"/>
      <w:b/>
      <w:bCs/>
      <w:sz w:val="24"/>
    </w:rPr>
  </w:style>
  <w:style w:type="paragraph" w:styleId="821">
    <w:name w:val="Heading 7"/>
    <w:basedOn w:val="814"/>
    <w:link w:val="1070"/>
    <w:uiPriority w:val="9"/>
    <w:qFormat/>
    <w:pPr>
      <w:numPr>
        <w:ilvl w:val="6"/>
        <w:numId w:val="1"/>
      </w:numPr>
      <w:jc w:val="left"/>
      <w:spacing w:line="460" w:lineRule="exact"/>
      <w:tabs>
        <w:tab w:val="left" w:pos="5040" w:leader="none"/>
      </w:tabs>
      <w:outlineLvl w:val="6"/>
    </w:pPr>
    <w:rPr>
      <w:sz w:val="24"/>
      <w:szCs w:val="20"/>
    </w:rPr>
  </w:style>
  <w:style w:type="paragraph" w:styleId="822">
    <w:name w:val="Heading 8"/>
    <w:basedOn w:val="814"/>
    <w:next w:val="814"/>
    <w:link w:val="1071"/>
    <w:uiPriority w:val="9"/>
    <w:qFormat/>
    <w:pPr>
      <w:keepLines/>
      <w:keepNext/>
      <w:spacing w:before="240" w:after="64" w:line="320" w:lineRule="auto"/>
      <w:outlineLvl w:val="7"/>
    </w:pPr>
    <w:rPr>
      <w:rFonts w:ascii="等线 Light" w:hAnsi="等线 Light" w:eastAsia="等线 Light"/>
      <w:sz w:val="24"/>
    </w:rPr>
  </w:style>
  <w:style w:type="paragraph" w:styleId="823">
    <w:name w:val="Heading 9"/>
    <w:basedOn w:val="814"/>
    <w:next w:val="814"/>
    <w:link w:val="1072"/>
    <w:uiPriority w:val="9"/>
    <w:qFormat/>
    <w:pPr>
      <w:numPr>
        <w:ilvl w:val="8"/>
        <w:numId w:val="1"/>
      </w:numPr>
      <w:jc w:val="left"/>
      <w:keepLines/>
      <w:keepNext/>
      <w:spacing w:before="240" w:after="64" w:line="320" w:lineRule="atLeast"/>
      <w:tabs>
        <w:tab w:val="left" w:pos="6480" w:leader="none"/>
      </w:tabs>
      <w:outlineLvl w:val="8"/>
    </w:pPr>
    <w:rPr>
      <w:rFonts w:ascii="Arial" w:hAnsi="Arial" w:eastAsia="黑体"/>
      <w:sz w:val="24"/>
      <w:szCs w:val="20"/>
    </w:rPr>
  </w:style>
  <w:style w:type="character" w:styleId="824" w:default="1">
    <w:name w:val="Default Paragraph Font"/>
    <w:uiPriority w:val="1"/>
    <w:semiHidden/>
    <w:unhideWhenUsed/>
  </w:style>
  <w:style w:type="table" w:styleId="825" w:default="1">
    <w:name w:val="Normal Table"/>
    <w:uiPriority w:val="99"/>
    <w:semiHidden/>
    <w:unhideWhenUsed/>
    <w:tblPr>
      <w:tblInd w:w="0" w:type="dxa"/>
      <w:tblCellMar>
        <w:left w:w="108" w:type="dxa"/>
        <w:top w:w="0" w:type="dxa"/>
        <w:right w:w="108" w:type="dxa"/>
        <w:bottom w:w="0" w:type="dxa"/>
      </w:tblCellMar>
    </w:tblPr>
  </w:style>
  <w:style w:type="numbering" w:styleId="826" w:default="1">
    <w:name w:val="No List"/>
    <w:uiPriority w:val="99"/>
    <w:semiHidden/>
    <w:unhideWhenUsed/>
  </w:style>
  <w:style w:type="paragraph" w:styleId="827">
    <w:name w:val="macro"/>
    <w:basedOn w:val="828"/>
    <w:link w:val="1063"/>
    <w:unhideWhenUsed/>
    <w:qFormat/>
    <w:pPr>
      <w:jc w:val="left"/>
      <w:spacing w:after="0"/>
      <w:widowControl/>
    </w:pPr>
    <w:rPr>
      <w:rFonts w:ascii="仿宋_GB2312" w:hAnsi="仿宋_GB2312" w:eastAsia="Cambria" w:cs="7bkn_gb2312"/>
      <w:spacing w:val="-5"/>
      <w:sz w:val="24"/>
      <w:szCs w:val="20"/>
      <w:lang w:bidi="he-IL"/>
    </w:rPr>
  </w:style>
  <w:style w:type="paragraph" w:styleId="828">
    <w:name w:val="Body Text"/>
    <w:basedOn w:val="814"/>
    <w:link w:val="1062"/>
    <w:qFormat/>
    <w:pPr>
      <w:spacing w:after="120"/>
    </w:pPr>
  </w:style>
  <w:style w:type="paragraph" w:styleId="829">
    <w:name w:val="List 3"/>
    <w:basedOn w:val="830"/>
    <w:pPr>
      <w:ind w:left="1440" w:hanging="360"/>
      <w:jc w:val="left"/>
      <w:spacing w:after="80"/>
      <w:widowControl/>
      <w:tabs>
        <w:tab w:val="left" w:pos="1440" w:leader="none"/>
      </w:tabs>
    </w:pPr>
    <w:rPr>
      <w:sz w:val="20"/>
    </w:rPr>
  </w:style>
  <w:style w:type="paragraph" w:styleId="830" w:customStyle="1">
    <w:name w:val="List1"/>
    <w:basedOn w:val="814"/>
    <w:qFormat/>
    <w:pPr>
      <w:ind w:left="420" w:hanging="420"/>
    </w:pPr>
    <w:rPr>
      <w:szCs w:val="20"/>
    </w:rPr>
  </w:style>
  <w:style w:type="paragraph" w:styleId="831">
    <w:name w:val="toc 7"/>
    <w:basedOn w:val="814"/>
    <w:next w:val="814"/>
    <w:uiPriority w:val="99"/>
    <w:unhideWhenUsed/>
    <w:qFormat/>
    <w:pPr>
      <w:ind w:left="2520"/>
    </w:pPr>
    <w:rPr>
      <w:rFonts w:ascii="等线" w:hAnsi="等线" w:eastAsia="等线"/>
      <w:szCs w:val="22"/>
    </w:rPr>
  </w:style>
  <w:style w:type="paragraph" w:styleId="832">
    <w:name w:val="List Number 2"/>
    <w:basedOn w:val="833"/>
    <w:pPr>
      <w:ind w:left="1080"/>
    </w:pPr>
  </w:style>
  <w:style w:type="paragraph" w:styleId="833">
    <w:name w:val="List Number"/>
    <w:basedOn w:val="830"/>
    <w:qFormat/>
    <w:pPr>
      <w:ind w:left="0" w:firstLine="0"/>
      <w:jc w:val="left"/>
      <w:spacing w:after="160"/>
      <w:widowControl/>
    </w:pPr>
    <w:rPr>
      <w:sz w:val="20"/>
    </w:rPr>
  </w:style>
  <w:style w:type="paragraph" w:styleId="834">
    <w:name w:val="table of authorities"/>
    <w:basedOn w:val="814"/>
    <w:next w:val="814"/>
    <w:qFormat/>
    <w:pPr>
      <w:ind w:left="420"/>
    </w:pPr>
    <w:rPr>
      <w:szCs w:val="20"/>
    </w:rPr>
  </w:style>
  <w:style w:type="paragraph" w:styleId="835">
    <w:name w:val="List Bullet 4"/>
    <w:basedOn w:val="836"/>
    <w:pPr>
      <w:ind w:left="1800" w:firstLine="0"/>
      <w:jc w:val="left"/>
      <w:spacing w:after="160"/>
      <w:widowControl/>
    </w:pPr>
    <w:rPr>
      <w:sz w:val="20"/>
      <w:szCs w:val="20"/>
    </w:rPr>
  </w:style>
  <w:style w:type="paragraph" w:styleId="836">
    <w:name w:val="List Bullet"/>
    <w:basedOn w:val="814"/>
    <w:qFormat/>
    <w:pPr>
      <w:ind w:left="1095" w:hanging="840"/>
      <w:tabs>
        <w:tab w:val="left" w:pos="1095" w:leader="none"/>
      </w:tabs>
    </w:pPr>
  </w:style>
  <w:style w:type="paragraph" w:styleId="837">
    <w:name w:val="index 8"/>
    <w:basedOn w:val="814"/>
    <w:next w:val="814"/>
    <w:uiPriority w:val="99"/>
    <w:qFormat/>
    <w:pPr>
      <w:ind w:left="2940"/>
    </w:pPr>
    <w:rPr>
      <w:szCs w:val="20"/>
    </w:rPr>
  </w:style>
  <w:style w:type="paragraph" w:styleId="838">
    <w:name w:val="Normal Indent"/>
    <w:basedOn w:val="814"/>
    <w:link w:val="1353"/>
    <w:pPr>
      <w:ind w:firstLine="420"/>
    </w:pPr>
    <w:rPr>
      <w:rFonts w:ascii="宋体"/>
      <w:b/>
      <w:szCs w:val="20"/>
    </w:rPr>
  </w:style>
  <w:style w:type="paragraph" w:styleId="839">
    <w:name w:val="Caption"/>
    <w:basedOn w:val="814"/>
    <w:next w:val="814"/>
    <w:qFormat/>
    <w:pPr>
      <w:spacing w:before="152" w:after="160"/>
    </w:pPr>
    <w:rPr>
      <w:rFonts w:ascii="Arial" w:hAnsi="Arial" w:eastAsia="黑体" w:cs="Arial"/>
      <w:sz w:val="20"/>
      <w:szCs w:val="20"/>
    </w:rPr>
  </w:style>
  <w:style w:type="paragraph" w:styleId="840">
    <w:name w:val="index 5"/>
    <w:basedOn w:val="814"/>
    <w:next w:val="814"/>
    <w:uiPriority w:val="99"/>
    <w:qFormat/>
    <w:pPr>
      <w:ind w:left="1680"/>
    </w:pPr>
    <w:rPr>
      <w:szCs w:val="20"/>
    </w:rPr>
  </w:style>
  <w:style w:type="paragraph" w:styleId="841">
    <w:name w:val="envelope address"/>
    <w:basedOn w:val="814"/>
    <w:qFormat/>
    <w:pPr>
      <w:ind w:left="2880"/>
      <w:jc w:val="left"/>
      <w:spacing w:line="480" w:lineRule="atLeast"/>
    </w:pPr>
    <w:rPr>
      <w:rFonts w:ascii="宋体" w:hAnsi="Tms Rmn"/>
      <w:spacing w:val="10"/>
      <w:sz w:val="32"/>
      <w:szCs w:val="20"/>
    </w:rPr>
  </w:style>
  <w:style w:type="paragraph" w:styleId="842">
    <w:name w:val="Document Map"/>
    <w:basedOn w:val="814"/>
    <w:link w:val="1074"/>
    <w:qFormat/>
    <w:pPr>
      <w:shd w:val="clear" w:color="auto" w:fill="000080"/>
    </w:pPr>
  </w:style>
  <w:style w:type="paragraph" w:styleId="843">
    <w:name w:val="toa heading"/>
    <w:basedOn w:val="814"/>
    <w:next w:val="814"/>
    <w:qFormat/>
    <w:pPr>
      <w:spacing w:before="120"/>
    </w:pPr>
    <w:rPr>
      <w:rFonts w:ascii="Arial" w:hAnsi="Arial" w:cs="Arial"/>
      <w:sz w:val="24"/>
    </w:rPr>
  </w:style>
  <w:style w:type="paragraph" w:styleId="844">
    <w:name w:val="annotation text"/>
    <w:basedOn w:val="814"/>
    <w:link w:val="1075"/>
    <w:qFormat/>
    <w:pPr>
      <w:jc w:val="left"/>
    </w:pPr>
  </w:style>
  <w:style w:type="paragraph" w:styleId="845">
    <w:name w:val="index 6"/>
    <w:basedOn w:val="814"/>
    <w:next w:val="814"/>
    <w:uiPriority w:val="99"/>
    <w:qFormat/>
    <w:pPr>
      <w:ind w:left="2100"/>
    </w:pPr>
    <w:rPr>
      <w:szCs w:val="20"/>
    </w:rPr>
  </w:style>
  <w:style w:type="paragraph" w:styleId="846">
    <w:name w:val="Salutation"/>
    <w:basedOn w:val="814"/>
    <w:next w:val="814"/>
    <w:link w:val="1076"/>
    <w:qFormat/>
    <w:rPr>
      <w:rFonts w:ascii="仿宋_GB2312" w:eastAsia="仿宋_GB2312"/>
      <w:sz w:val="28"/>
      <w:szCs w:val="20"/>
    </w:rPr>
  </w:style>
  <w:style w:type="paragraph" w:styleId="847">
    <w:name w:val="Body Text 3"/>
    <w:basedOn w:val="814"/>
    <w:link w:val="1077"/>
    <w:pPr>
      <w:jc w:val="left"/>
      <w:spacing w:line="360" w:lineRule="auto"/>
    </w:pPr>
    <w:rPr>
      <w:rFonts w:ascii="Arial"/>
      <w:b/>
      <w:bCs/>
      <w:szCs w:val="20"/>
    </w:rPr>
  </w:style>
  <w:style w:type="paragraph" w:styleId="848">
    <w:name w:val="Closing"/>
    <w:basedOn w:val="814"/>
    <w:link w:val="1078"/>
    <w:pPr>
      <w:ind w:left="100"/>
    </w:pPr>
    <w:rPr>
      <w:rFonts w:ascii="仿宋_GB2312" w:eastAsia="仿宋_GB2312"/>
      <w:sz w:val="24"/>
    </w:rPr>
  </w:style>
  <w:style w:type="paragraph" w:styleId="849">
    <w:name w:val="List Bullet 3"/>
    <w:basedOn w:val="814"/>
    <w:qFormat/>
    <w:pPr>
      <w:ind w:left="1050" w:hanging="420"/>
      <w:tabs>
        <w:tab w:val="left" w:pos="1050" w:leader="none"/>
      </w:tabs>
    </w:pPr>
  </w:style>
  <w:style w:type="paragraph" w:styleId="850">
    <w:name w:val="Body Text Indent"/>
    <w:basedOn w:val="814"/>
    <w:link w:val="1079"/>
    <w:uiPriority w:val="99"/>
    <w:qFormat/>
    <w:pPr>
      <w:ind w:left="510" w:firstLine="510"/>
      <w:spacing w:line="500" w:lineRule="exact"/>
    </w:pPr>
    <w:rPr>
      <w:sz w:val="24"/>
      <w:szCs w:val="20"/>
    </w:rPr>
  </w:style>
  <w:style w:type="paragraph" w:styleId="851">
    <w:name w:val="List Number 3"/>
    <w:basedOn w:val="833"/>
    <w:qFormat/>
    <w:pPr>
      <w:ind w:left="1440"/>
    </w:pPr>
  </w:style>
  <w:style w:type="paragraph" w:styleId="852">
    <w:name w:val="List 2"/>
    <w:basedOn w:val="814"/>
    <w:qFormat/>
    <w:pPr>
      <w:ind w:left="100" w:hanging="200"/>
    </w:pPr>
    <w:rPr>
      <w:szCs w:val="20"/>
    </w:rPr>
  </w:style>
  <w:style w:type="paragraph" w:styleId="853">
    <w:name w:val="List Continue"/>
    <w:basedOn w:val="814"/>
    <w:qFormat/>
    <w:pPr>
      <w:ind w:left="420"/>
      <w:spacing w:after="120"/>
    </w:pPr>
  </w:style>
  <w:style w:type="paragraph" w:styleId="854">
    <w:name w:val="Block Text"/>
    <w:basedOn w:val="814"/>
    <w:qFormat/>
    <w:pPr>
      <w:ind w:left="-716" w:right="-874" w:hanging="2"/>
    </w:pPr>
    <w:rPr>
      <w:sz w:val="28"/>
    </w:rPr>
  </w:style>
  <w:style w:type="paragraph" w:styleId="855">
    <w:name w:val="List Bullet 2"/>
    <w:basedOn w:val="836"/>
    <w:qFormat/>
    <w:pPr>
      <w:ind w:left="1080" w:firstLine="0"/>
      <w:jc w:val="left"/>
      <w:spacing w:after="160"/>
      <w:widowControl/>
      <w:tabs>
        <w:tab w:val="clear" w:pos="1095" w:leader="none"/>
      </w:tabs>
    </w:pPr>
    <w:rPr>
      <w:sz w:val="20"/>
      <w:szCs w:val="20"/>
    </w:rPr>
  </w:style>
  <w:style w:type="paragraph" w:styleId="856">
    <w:name w:val="index 4"/>
    <w:basedOn w:val="814"/>
    <w:next w:val="814"/>
    <w:uiPriority w:val="99"/>
    <w:unhideWhenUsed/>
    <w:qFormat/>
    <w:pPr>
      <w:ind w:left="600"/>
    </w:pPr>
    <w:rPr>
      <w:rFonts w:ascii="宋体"/>
      <w:b/>
      <w:position w:val="-10"/>
      <w:sz w:val="24"/>
      <w:szCs w:val="20"/>
    </w:rPr>
  </w:style>
  <w:style w:type="paragraph" w:styleId="857">
    <w:name w:val="toc 5"/>
    <w:basedOn w:val="814"/>
    <w:next w:val="814"/>
    <w:uiPriority w:val="99"/>
    <w:unhideWhenUsed/>
    <w:qFormat/>
    <w:pPr>
      <w:ind w:left="1680"/>
    </w:pPr>
    <w:rPr>
      <w:rFonts w:ascii="等线" w:hAnsi="等线" w:eastAsia="等线"/>
      <w:szCs w:val="22"/>
    </w:rPr>
  </w:style>
  <w:style w:type="paragraph" w:styleId="858">
    <w:name w:val="toc 3"/>
    <w:basedOn w:val="814"/>
    <w:next w:val="814"/>
    <w:uiPriority w:val="39"/>
    <w:unhideWhenUsed/>
    <w:qFormat/>
    <w:pPr>
      <w:ind w:left="440"/>
      <w:jc w:val="left"/>
      <w:spacing w:after="100" w:line="259" w:lineRule="auto"/>
      <w:widowControl/>
    </w:pPr>
    <w:rPr>
      <w:rFonts w:ascii="等线" w:hAnsi="等线" w:eastAsia="等线"/>
      <w:sz w:val="22"/>
      <w:szCs w:val="22"/>
    </w:rPr>
  </w:style>
  <w:style w:type="paragraph" w:styleId="859">
    <w:name w:val="Plain Text"/>
    <w:basedOn w:val="814"/>
    <w:link w:val="1113"/>
    <w:qFormat/>
    <w:pPr>
      <w:ind w:firstLine="200"/>
      <w:spacing w:line="360" w:lineRule="auto"/>
    </w:pPr>
    <w:rPr>
      <w:rFonts w:ascii="宋体" w:hAnsi="Courier New"/>
      <w:sz w:val="20"/>
      <w:szCs w:val="20"/>
    </w:rPr>
  </w:style>
  <w:style w:type="paragraph" w:styleId="860">
    <w:name w:val="List Bullet 5"/>
    <w:basedOn w:val="836"/>
    <w:qFormat/>
    <w:pPr>
      <w:ind w:left="2160" w:firstLine="0"/>
      <w:jc w:val="left"/>
      <w:spacing w:after="160"/>
      <w:widowControl/>
      <w:tabs>
        <w:tab w:val="clear" w:pos="1095" w:leader="none"/>
      </w:tabs>
    </w:pPr>
    <w:rPr>
      <w:sz w:val="20"/>
      <w:szCs w:val="20"/>
    </w:rPr>
  </w:style>
  <w:style w:type="paragraph" w:styleId="861">
    <w:name w:val="List Number 4"/>
    <w:basedOn w:val="833"/>
    <w:pPr>
      <w:ind w:left="1800"/>
    </w:pPr>
  </w:style>
  <w:style w:type="paragraph" w:styleId="862">
    <w:name w:val="toc 8"/>
    <w:basedOn w:val="814"/>
    <w:next w:val="814"/>
    <w:uiPriority w:val="99"/>
    <w:unhideWhenUsed/>
    <w:qFormat/>
    <w:pPr>
      <w:ind w:left="2940"/>
    </w:pPr>
    <w:rPr>
      <w:rFonts w:ascii="等线" w:hAnsi="等线" w:eastAsia="等线"/>
      <w:szCs w:val="22"/>
    </w:rPr>
  </w:style>
  <w:style w:type="paragraph" w:styleId="863">
    <w:name w:val="index 3"/>
    <w:basedOn w:val="814"/>
    <w:next w:val="814"/>
    <w:uiPriority w:val="99"/>
    <w:pPr>
      <w:ind w:left="840"/>
    </w:pPr>
    <w:rPr>
      <w:szCs w:val="20"/>
    </w:rPr>
  </w:style>
  <w:style w:type="paragraph" w:styleId="864">
    <w:name w:val="Date"/>
    <w:basedOn w:val="814"/>
    <w:next w:val="814"/>
    <w:link w:val="1081"/>
    <w:qFormat/>
    <w:rPr>
      <w:sz w:val="24"/>
      <w:szCs w:val="20"/>
    </w:rPr>
  </w:style>
  <w:style w:type="paragraph" w:styleId="865">
    <w:name w:val="Body Text Indent 2"/>
    <w:basedOn w:val="814"/>
    <w:link w:val="1082"/>
    <w:qFormat/>
    <w:pPr>
      <w:ind w:firstLine="420"/>
      <w:spacing w:line="300" w:lineRule="auto"/>
    </w:pPr>
    <w:rPr>
      <w:rFonts w:ascii="宋体"/>
      <w:bCs/>
      <w:u w:val="single"/>
    </w:rPr>
  </w:style>
  <w:style w:type="paragraph" w:styleId="866">
    <w:name w:val="endnote text"/>
    <w:basedOn w:val="814"/>
    <w:link w:val="1083"/>
    <w:qFormat/>
    <w:pPr>
      <w:jc w:val="left"/>
    </w:pPr>
  </w:style>
  <w:style w:type="paragraph" w:styleId="867">
    <w:name w:val="List Continue 5"/>
    <w:basedOn w:val="853"/>
    <w:qFormat/>
    <w:pPr>
      <w:ind w:left="2160"/>
      <w:jc w:val="left"/>
      <w:spacing w:after="160"/>
      <w:widowControl/>
    </w:pPr>
    <w:rPr>
      <w:sz w:val="20"/>
      <w:szCs w:val="20"/>
    </w:rPr>
  </w:style>
  <w:style w:type="paragraph" w:styleId="868">
    <w:name w:val="Balloon Text"/>
    <w:basedOn w:val="814"/>
    <w:link w:val="1084"/>
    <w:qFormat/>
    <w:pPr>
      <w:jc w:val="left"/>
      <w:spacing w:after="200" w:line="252" w:lineRule="auto"/>
      <w:widowControl/>
    </w:pPr>
    <w:rPr>
      <w:rFonts w:ascii="Cambria" w:hAnsi="Cambria"/>
      <w:sz w:val="18"/>
      <w:szCs w:val="18"/>
      <w:lang w:eastAsia="en-US" w:bidi="en-US"/>
    </w:rPr>
  </w:style>
  <w:style w:type="paragraph" w:styleId="869">
    <w:name w:val="Footer"/>
    <w:basedOn w:val="814"/>
    <w:link w:val="1085"/>
    <w:uiPriority w:val="99"/>
    <w:qFormat/>
    <w:pPr>
      <w:jc w:val="left"/>
      <w:tabs>
        <w:tab w:val="center" w:pos="4153" w:leader="none"/>
        <w:tab w:val="right" w:pos="8306" w:leader="none"/>
      </w:tabs>
    </w:pPr>
    <w:rPr>
      <w:sz w:val="18"/>
      <w:szCs w:val="18"/>
    </w:rPr>
  </w:style>
  <w:style w:type="paragraph" w:styleId="870">
    <w:name w:val="envelope return"/>
    <w:basedOn w:val="814"/>
    <w:uiPriority w:val="99"/>
    <w:qFormat/>
    <w:rPr>
      <w:rFonts w:ascii="Arial" w:hAnsi="Arial"/>
      <w:szCs w:val="20"/>
    </w:rPr>
  </w:style>
  <w:style w:type="paragraph" w:styleId="871">
    <w:name w:val="Header"/>
    <w:basedOn w:val="814"/>
    <w:link w:val="1086"/>
    <w:qFormat/>
    <w:pPr>
      <w:jc w:val="center"/>
      <w:tabs>
        <w:tab w:val="center" w:pos="4153" w:leader="none"/>
        <w:tab w:val="right" w:pos="8306" w:leader="none"/>
      </w:tabs>
      <w:pBdr>
        <w:bottom w:val="single" w:color="000000" w:sz="6" w:space="1"/>
      </w:pBdr>
    </w:pPr>
    <w:rPr>
      <w:sz w:val="18"/>
      <w:szCs w:val="18"/>
    </w:rPr>
  </w:style>
  <w:style w:type="paragraph" w:styleId="872">
    <w:name w:val="toc 1"/>
    <w:basedOn w:val="814"/>
    <w:next w:val="814"/>
    <w:uiPriority w:val="39"/>
    <w:qFormat/>
    <w:rPr>
      <w:rFonts w:ascii="仿宋_GB2312" w:eastAsia="仿宋_GB2312"/>
      <w:sz w:val="24"/>
    </w:rPr>
  </w:style>
  <w:style w:type="paragraph" w:styleId="873">
    <w:name w:val="List Continue 4"/>
    <w:basedOn w:val="853"/>
    <w:qFormat/>
    <w:pPr>
      <w:ind w:left="1800"/>
      <w:jc w:val="left"/>
      <w:spacing w:after="160"/>
      <w:widowControl/>
    </w:pPr>
    <w:rPr>
      <w:sz w:val="20"/>
      <w:szCs w:val="20"/>
    </w:rPr>
  </w:style>
  <w:style w:type="paragraph" w:styleId="874">
    <w:name w:val="toc 4"/>
    <w:basedOn w:val="814"/>
    <w:next w:val="814"/>
    <w:uiPriority w:val="99"/>
    <w:unhideWhenUsed/>
    <w:qFormat/>
    <w:pPr>
      <w:ind w:left="1260"/>
    </w:pPr>
    <w:rPr>
      <w:rFonts w:ascii="等线" w:hAnsi="等线" w:eastAsia="等线"/>
      <w:szCs w:val="22"/>
    </w:rPr>
  </w:style>
  <w:style w:type="paragraph" w:styleId="875">
    <w:name w:val="index heading"/>
    <w:basedOn w:val="814"/>
    <w:next w:val="876"/>
    <w:qFormat/>
    <w:pPr>
      <w:jc w:val="left"/>
      <w:spacing w:line="360" w:lineRule="atLeast"/>
    </w:pPr>
    <w:rPr>
      <w:sz w:val="24"/>
      <w:szCs w:val="20"/>
    </w:rPr>
  </w:style>
  <w:style w:type="paragraph" w:styleId="876">
    <w:name w:val="index 1"/>
    <w:basedOn w:val="814"/>
    <w:next w:val="814"/>
    <w:qFormat/>
    <w:pPr>
      <w:spacing w:before="360" w:line="360" w:lineRule="auto"/>
      <w:tabs>
        <w:tab w:val="left" w:pos="2370" w:leader="none"/>
      </w:tabs>
    </w:pPr>
  </w:style>
  <w:style w:type="paragraph" w:styleId="877">
    <w:name w:val="Subtitle"/>
    <w:basedOn w:val="814"/>
    <w:link w:val="1087"/>
    <w:qFormat/>
    <w:pPr>
      <w:jc w:val="center"/>
      <w:widowControl/>
    </w:pPr>
    <w:rPr>
      <w:sz w:val="28"/>
    </w:rPr>
  </w:style>
  <w:style w:type="paragraph" w:styleId="878">
    <w:name w:val="List Number 5"/>
    <w:basedOn w:val="833"/>
    <w:qFormat/>
    <w:pPr>
      <w:ind w:left="2160"/>
    </w:pPr>
  </w:style>
  <w:style w:type="paragraph" w:styleId="879">
    <w:name w:val="List"/>
    <w:basedOn w:val="814"/>
    <w:qFormat/>
    <w:pPr>
      <w:ind w:left="200" w:hanging="200"/>
    </w:pPr>
  </w:style>
  <w:style w:type="paragraph" w:styleId="880">
    <w:name w:val="footnote text"/>
    <w:basedOn w:val="814"/>
    <w:link w:val="1088"/>
    <w:qFormat/>
    <w:pPr>
      <w:jc w:val="left"/>
    </w:pPr>
    <w:rPr>
      <w:sz w:val="18"/>
    </w:rPr>
  </w:style>
  <w:style w:type="paragraph" w:styleId="881">
    <w:name w:val="toc 6"/>
    <w:basedOn w:val="814"/>
    <w:next w:val="814"/>
    <w:uiPriority w:val="99"/>
    <w:unhideWhenUsed/>
    <w:qFormat/>
    <w:pPr>
      <w:ind w:left="2100"/>
    </w:pPr>
    <w:rPr>
      <w:rFonts w:ascii="等线" w:hAnsi="等线" w:eastAsia="等线"/>
      <w:szCs w:val="22"/>
    </w:rPr>
  </w:style>
  <w:style w:type="paragraph" w:styleId="882">
    <w:name w:val="List 5"/>
    <w:basedOn w:val="830"/>
    <w:qFormat/>
    <w:pPr>
      <w:ind w:left="2160" w:hanging="360"/>
      <w:jc w:val="left"/>
      <w:spacing w:after="80"/>
      <w:widowControl/>
      <w:tabs>
        <w:tab w:val="left" w:pos="2160" w:leader="none"/>
      </w:tabs>
    </w:pPr>
    <w:rPr>
      <w:sz w:val="20"/>
    </w:rPr>
  </w:style>
  <w:style w:type="paragraph" w:styleId="883">
    <w:name w:val="Body Text Indent 3"/>
    <w:basedOn w:val="814"/>
    <w:link w:val="1089"/>
    <w:qFormat/>
    <w:pPr>
      <w:ind w:firstLine="480"/>
      <w:spacing w:line="360" w:lineRule="auto"/>
    </w:pPr>
    <w:rPr>
      <w:rFonts w:ascii="宋体"/>
      <w:b/>
      <w:szCs w:val="20"/>
    </w:rPr>
  </w:style>
  <w:style w:type="paragraph" w:styleId="884">
    <w:name w:val="index 7"/>
    <w:basedOn w:val="814"/>
    <w:next w:val="814"/>
    <w:uiPriority w:val="99"/>
    <w:qFormat/>
    <w:pPr>
      <w:ind w:left="2520"/>
    </w:pPr>
    <w:rPr>
      <w:szCs w:val="20"/>
    </w:rPr>
  </w:style>
  <w:style w:type="paragraph" w:styleId="885">
    <w:name w:val="index 9"/>
    <w:basedOn w:val="814"/>
    <w:next w:val="814"/>
    <w:uiPriority w:val="99"/>
    <w:qFormat/>
    <w:pPr>
      <w:ind w:left="3360"/>
    </w:pPr>
    <w:rPr>
      <w:szCs w:val="20"/>
    </w:rPr>
  </w:style>
  <w:style w:type="paragraph" w:styleId="886">
    <w:name w:val="table of figures"/>
    <w:basedOn w:val="814"/>
    <w:next w:val="814"/>
    <w:uiPriority w:val="99"/>
    <w:qFormat/>
    <w:pPr>
      <w:ind w:left="840" w:hanging="420"/>
    </w:pPr>
    <w:rPr>
      <w:szCs w:val="20"/>
    </w:rPr>
  </w:style>
  <w:style w:type="paragraph" w:styleId="887">
    <w:name w:val="toc 2"/>
    <w:basedOn w:val="814"/>
    <w:next w:val="814"/>
    <w:uiPriority w:val="39"/>
    <w:unhideWhenUsed/>
    <w:qFormat/>
    <w:pPr>
      <w:ind w:left="220"/>
      <w:jc w:val="left"/>
      <w:spacing w:after="100" w:line="259" w:lineRule="auto"/>
      <w:widowControl/>
    </w:pPr>
    <w:rPr>
      <w:rFonts w:ascii="等线" w:hAnsi="等线" w:eastAsia="等线"/>
      <w:sz w:val="22"/>
      <w:szCs w:val="22"/>
    </w:rPr>
  </w:style>
  <w:style w:type="paragraph" w:styleId="888">
    <w:name w:val="toc 9"/>
    <w:basedOn w:val="814"/>
    <w:next w:val="814"/>
    <w:uiPriority w:val="99"/>
    <w:unhideWhenUsed/>
    <w:qFormat/>
    <w:pPr>
      <w:ind w:left="3360"/>
    </w:pPr>
    <w:rPr>
      <w:rFonts w:ascii="等线" w:hAnsi="等线" w:eastAsia="等线"/>
      <w:szCs w:val="22"/>
    </w:rPr>
  </w:style>
  <w:style w:type="paragraph" w:styleId="889">
    <w:name w:val="Body Text 2"/>
    <w:basedOn w:val="814"/>
    <w:link w:val="1090"/>
    <w:qFormat/>
    <w:pPr>
      <w:spacing w:line="276" w:lineRule="auto"/>
      <w:tabs>
        <w:tab w:val="left" w:pos="3165" w:leader="none"/>
      </w:tabs>
    </w:pPr>
    <w:rPr>
      <w:rFonts w:ascii="宋体" w:hAnsi="宋体"/>
    </w:rPr>
  </w:style>
  <w:style w:type="paragraph" w:styleId="890">
    <w:name w:val="List 4"/>
    <w:basedOn w:val="830"/>
    <w:qFormat/>
    <w:pPr>
      <w:ind w:left="1800" w:hanging="360"/>
      <w:jc w:val="left"/>
      <w:spacing w:after="80"/>
      <w:widowControl/>
      <w:tabs>
        <w:tab w:val="left" w:pos="1800" w:leader="none"/>
      </w:tabs>
    </w:pPr>
    <w:rPr>
      <w:sz w:val="20"/>
    </w:rPr>
  </w:style>
  <w:style w:type="paragraph" w:styleId="891">
    <w:name w:val="List Continue 2"/>
    <w:basedOn w:val="853"/>
    <w:qFormat/>
    <w:pPr>
      <w:ind w:left="1080"/>
      <w:jc w:val="left"/>
      <w:spacing w:after="160"/>
      <w:widowControl/>
    </w:pPr>
    <w:rPr>
      <w:sz w:val="20"/>
      <w:szCs w:val="20"/>
    </w:rPr>
  </w:style>
  <w:style w:type="paragraph" w:styleId="892">
    <w:name w:val="Message Header"/>
    <w:basedOn w:val="828"/>
    <w:link w:val="1381"/>
    <w:qFormat/>
    <w:pPr>
      <w:ind w:left="1080" w:right="2880" w:hanging="1080"/>
      <w:jc w:val="left"/>
      <w:keepLines/>
      <w:spacing w:after="240"/>
      <w:widowControl/>
      <w:tabs>
        <w:tab w:val="left" w:pos="3600" w:leader="none"/>
        <w:tab w:val="left" w:pos="4680" w:leader="none"/>
      </w:tabs>
    </w:pPr>
    <w:rPr>
      <w:rFonts w:ascii="Arial" w:hAnsi="Arial"/>
      <w:sz w:val="20"/>
      <w:szCs w:val="20"/>
    </w:rPr>
  </w:style>
  <w:style w:type="paragraph" w:styleId="893">
    <w:name w:val="HTML Preformatted"/>
    <w:basedOn w:val="814"/>
    <w:link w:val="1091"/>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94">
    <w:name w:val="Normal (Web)"/>
    <w:basedOn w:val="814"/>
    <w:pPr>
      <w:jc w:val="left"/>
      <w:spacing w:before="100" w:beforeAutospacing="1" w:after="100" w:afterAutospacing="1"/>
      <w:widowControl/>
    </w:pPr>
    <w:rPr>
      <w:rFonts w:ascii="宋体" w:hAnsi="宋体"/>
      <w:sz w:val="24"/>
    </w:rPr>
  </w:style>
  <w:style w:type="paragraph" w:styleId="895">
    <w:name w:val="List Continue 3"/>
    <w:basedOn w:val="853"/>
    <w:qFormat/>
    <w:pPr>
      <w:ind w:left="1440"/>
      <w:jc w:val="left"/>
      <w:spacing w:after="160"/>
      <w:widowControl/>
    </w:pPr>
    <w:rPr>
      <w:sz w:val="20"/>
      <w:szCs w:val="20"/>
    </w:rPr>
  </w:style>
  <w:style w:type="paragraph" w:styleId="896">
    <w:name w:val="index 2"/>
    <w:basedOn w:val="814"/>
    <w:next w:val="814"/>
    <w:uiPriority w:val="99"/>
    <w:qFormat/>
    <w:pPr>
      <w:ind w:left="200"/>
      <w:jc w:val="left"/>
      <w:spacing w:line="300" w:lineRule="auto"/>
      <w:widowControl/>
    </w:pPr>
    <w:rPr>
      <w:rFonts w:ascii="7bkn_gb2312" w:hAnsi="7bkn_gb2312" w:cs="7bkn_gb2312"/>
      <w:sz w:val="20"/>
      <w:szCs w:val="20"/>
    </w:rPr>
  </w:style>
  <w:style w:type="paragraph" w:styleId="897">
    <w:name w:val="Title"/>
    <w:basedOn w:val="814"/>
    <w:next w:val="814"/>
    <w:link w:val="1092"/>
    <w:uiPriority w:val="10"/>
    <w:qFormat/>
    <w:pPr>
      <w:jc w:val="center"/>
      <w:spacing w:before="240" w:after="60"/>
      <w:outlineLvl w:val="0"/>
    </w:pPr>
    <w:rPr>
      <w:rFonts w:ascii="等线 Light" w:hAnsi="等线 Light"/>
      <w:b/>
      <w:bCs/>
      <w:sz w:val="32"/>
      <w:szCs w:val="32"/>
    </w:rPr>
  </w:style>
  <w:style w:type="paragraph" w:styleId="898">
    <w:name w:val="annotation subject"/>
    <w:basedOn w:val="844"/>
    <w:next w:val="844"/>
    <w:link w:val="1093"/>
    <w:qFormat/>
    <w:rPr>
      <w:b/>
      <w:bCs/>
      <w:szCs w:val="20"/>
    </w:rPr>
  </w:style>
  <w:style w:type="paragraph" w:styleId="899">
    <w:name w:val="Body Text First Indent"/>
    <w:basedOn w:val="828"/>
    <w:link w:val="1094"/>
    <w:qFormat/>
    <w:pPr>
      <w:ind w:firstLine="601"/>
      <w:spacing w:after="0" w:line="480" w:lineRule="atLeast"/>
    </w:pPr>
    <w:rPr>
      <w:rFonts w:ascii="Calibri" w:hAnsi="Calibri" w:eastAsia="仿宋_GB2312"/>
      <w:spacing w:val="10"/>
      <w:sz w:val="28"/>
      <w:szCs w:val="20"/>
    </w:rPr>
  </w:style>
  <w:style w:type="paragraph" w:styleId="900">
    <w:name w:val="Body Text First Indent 2"/>
    <w:basedOn w:val="850"/>
    <w:link w:val="1095"/>
    <w:qFormat/>
    <w:pPr>
      <w:ind w:left="420" w:firstLine="420"/>
      <w:spacing w:after="120" w:line="240" w:lineRule="auto"/>
    </w:pPr>
    <w:rPr>
      <w:sz w:val="21"/>
      <w:szCs w:val="24"/>
    </w:rPr>
  </w:style>
  <w:style w:type="table" w:styleId="901">
    <w:name w:val="Table Grid"/>
    <w:basedOn w:val="82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uiPriority w:val="22"/>
    <w:qFormat/>
    <w:rPr>
      <w:b/>
      <w:bCs/>
    </w:rPr>
  </w:style>
  <w:style w:type="character" w:styleId="903">
    <w:name w:val="endnote reference"/>
    <w:qFormat/>
    <w:rPr>
      <w:vertAlign w:val="superscript"/>
    </w:rPr>
  </w:style>
  <w:style w:type="character" w:styleId="904">
    <w:name w:val="page number"/>
    <w:qFormat/>
  </w:style>
  <w:style w:type="character" w:styleId="905">
    <w:name w:val="FollowedHyperlink"/>
    <w:uiPriority w:val="99"/>
    <w:qFormat/>
    <w:rPr>
      <w:color w:val="800080"/>
      <w:u w:val="single"/>
    </w:rPr>
  </w:style>
  <w:style w:type="character" w:styleId="906">
    <w:name w:val="Emphasis"/>
    <w:uiPriority w:val="20"/>
    <w:qFormat/>
    <w:rPr>
      <w:i/>
      <w:iCs/>
    </w:rPr>
  </w:style>
  <w:style w:type="character" w:styleId="907">
    <w:name w:val="line number"/>
    <w:qFormat/>
    <w:rPr>
      <w:rFonts w:ascii="Arial" w:hAnsi="Arial"/>
      <w:sz w:val="18"/>
    </w:rPr>
  </w:style>
  <w:style w:type="character" w:styleId="908">
    <w:name w:val="HTML Typewriter"/>
    <w:unhideWhenUsed/>
    <w:qFormat/>
    <w:rPr>
      <w:rFonts w:ascii="monospace" w:hAnsi="monospace" w:eastAsia="monospace" w:cs="monospace"/>
      <w:sz w:val="20"/>
    </w:rPr>
  </w:style>
  <w:style w:type="character" w:styleId="909">
    <w:name w:val="HTML Acronym"/>
    <w:unhideWhenUsed/>
    <w:qFormat/>
  </w:style>
  <w:style w:type="character" w:styleId="910">
    <w:name w:val="Hyperlink"/>
    <w:uiPriority w:val="99"/>
    <w:qFormat/>
    <w:rPr>
      <w:color w:val="000000"/>
      <w:u w:val="none"/>
    </w:rPr>
  </w:style>
  <w:style w:type="character" w:styleId="911">
    <w:name w:val="HTML Code"/>
    <w:unhideWhenUsed/>
    <w:qFormat/>
    <w:rPr>
      <w:rFonts w:ascii="monospace" w:hAnsi="monospace" w:eastAsia="monospace" w:cs="monospace"/>
      <w:sz w:val="20"/>
      <w:shd w:val="clear" w:color="auto" w:fill="fcf8f5"/>
    </w:rPr>
  </w:style>
  <w:style w:type="character" w:styleId="912">
    <w:name w:val="annotation reference"/>
    <w:qFormat/>
    <w:rPr>
      <w:sz w:val="21"/>
      <w:szCs w:val="21"/>
    </w:rPr>
  </w:style>
  <w:style w:type="character" w:styleId="913">
    <w:name w:val="footnote reference"/>
    <w:qFormat/>
    <w:rPr>
      <w:vertAlign w:val="superscript"/>
    </w:rPr>
  </w:style>
  <w:style w:type="character" w:styleId="914">
    <w:name w:val="HTML Keyboard"/>
    <w:unhideWhenUsed/>
    <w:qFormat/>
    <w:rPr>
      <w:rFonts w:ascii="monospace" w:hAnsi="monospace" w:eastAsia="monospace" w:cs="monospace"/>
      <w:sz w:val="20"/>
    </w:rPr>
  </w:style>
  <w:style w:type="character" w:styleId="915">
    <w:name w:val="HTML Sample"/>
    <w:unhideWhenUsed/>
    <w:qFormat/>
    <w:rPr>
      <w:rFonts w:ascii="monospace" w:hAnsi="monospace" w:eastAsia="monospace" w:cs="monospace"/>
    </w:rPr>
  </w:style>
  <w:style w:type="character" w:styleId="916" w:customStyle="1">
    <w:name w:val="Heading 1 Char"/>
    <w:uiPriority w:val="9"/>
    <w:qFormat/>
    <w:rPr>
      <w:rFonts w:ascii="Arial" w:hAnsi="Arial" w:eastAsia="Arial" w:cs="Arial"/>
      <w:sz w:val="40"/>
      <w:szCs w:val="40"/>
    </w:rPr>
  </w:style>
  <w:style w:type="character" w:styleId="917" w:customStyle="1">
    <w:name w:val="Heading 2 Char"/>
    <w:uiPriority w:val="9"/>
    <w:qFormat/>
    <w:rPr>
      <w:rFonts w:ascii="Arial" w:hAnsi="Arial" w:eastAsia="Arial" w:cs="Arial"/>
      <w:sz w:val="34"/>
    </w:rPr>
  </w:style>
  <w:style w:type="character" w:styleId="918" w:customStyle="1">
    <w:name w:val="Heading 3 Char"/>
    <w:uiPriority w:val="9"/>
    <w:qFormat/>
    <w:rPr>
      <w:rFonts w:ascii="Arial" w:hAnsi="Arial" w:eastAsia="Arial" w:cs="Arial"/>
      <w:sz w:val="30"/>
      <w:szCs w:val="30"/>
    </w:rPr>
  </w:style>
  <w:style w:type="character" w:styleId="919" w:customStyle="1">
    <w:name w:val="Heading 4 Char"/>
    <w:uiPriority w:val="9"/>
    <w:rPr>
      <w:rFonts w:ascii="Arial" w:hAnsi="Arial" w:eastAsia="Arial" w:cs="Arial"/>
      <w:b/>
      <w:bCs/>
      <w:sz w:val="26"/>
      <w:szCs w:val="26"/>
    </w:rPr>
  </w:style>
  <w:style w:type="character" w:styleId="920" w:customStyle="1">
    <w:name w:val="Heading 5 Char"/>
    <w:uiPriority w:val="9"/>
    <w:qFormat/>
    <w:rPr>
      <w:rFonts w:ascii="Arial" w:hAnsi="Arial" w:eastAsia="Arial" w:cs="Arial"/>
      <w:b/>
      <w:bCs/>
      <w:sz w:val="24"/>
      <w:szCs w:val="24"/>
    </w:rPr>
  </w:style>
  <w:style w:type="character" w:styleId="921" w:customStyle="1">
    <w:name w:val="Heading 6 Char"/>
    <w:uiPriority w:val="9"/>
    <w:qFormat/>
    <w:rPr>
      <w:rFonts w:ascii="Arial" w:hAnsi="Arial" w:eastAsia="Arial" w:cs="Arial"/>
      <w:b/>
      <w:bCs/>
      <w:sz w:val="22"/>
      <w:szCs w:val="22"/>
    </w:rPr>
  </w:style>
  <w:style w:type="character" w:styleId="922" w:customStyle="1">
    <w:name w:val="Heading 7 Char"/>
    <w:uiPriority w:val="9"/>
    <w:qFormat/>
    <w:rPr>
      <w:rFonts w:ascii="Arial" w:hAnsi="Arial" w:eastAsia="Arial" w:cs="Arial"/>
      <w:b/>
      <w:bCs/>
      <w:i/>
      <w:iCs/>
      <w:sz w:val="22"/>
      <w:szCs w:val="22"/>
    </w:rPr>
  </w:style>
  <w:style w:type="character" w:styleId="923" w:customStyle="1">
    <w:name w:val="Heading 8 Char"/>
    <w:uiPriority w:val="9"/>
    <w:rPr>
      <w:rFonts w:ascii="Arial" w:hAnsi="Arial" w:eastAsia="Arial" w:cs="Arial"/>
      <w:i/>
      <w:iCs/>
      <w:sz w:val="22"/>
      <w:szCs w:val="22"/>
    </w:rPr>
  </w:style>
  <w:style w:type="character" w:styleId="924" w:customStyle="1">
    <w:name w:val="Heading 9 Char"/>
    <w:uiPriority w:val="9"/>
    <w:qFormat/>
    <w:rPr>
      <w:rFonts w:ascii="Arial" w:hAnsi="Arial" w:eastAsia="Arial" w:cs="Arial"/>
      <w:i/>
      <w:iCs/>
      <w:sz w:val="21"/>
      <w:szCs w:val="21"/>
    </w:rPr>
  </w:style>
  <w:style w:type="paragraph" w:styleId="925">
    <w:name w:val="No Spacing"/>
    <w:uiPriority w:val="1"/>
    <w:qFormat/>
    <w:pPr>
      <w:jc w:val="both"/>
      <w:widowControl w:val="off"/>
    </w:pPr>
    <w:rPr>
      <w:sz w:val="21"/>
      <w:szCs w:val="24"/>
    </w:rPr>
  </w:style>
  <w:style w:type="character" w:styleId="926" w:customStyle="1">
    <w:name w:val="Title Char"/>
    <w:uiPriority w:val="10"/>
    <w:qFormat/>
    <w:rPr>
      <w:sz w:val="48"/>
      <w:szCs w:val="48"/>
    </w:rPr>
  </w:style>
  <w:style w:type="character" w:styleId="927" w:customStyle="1">
    <w:name w:val="Subtitle Char"/>
    <w:uiPriority w:val="11"/>
    <w:qFormat/>
    <w:rPr>
      <w:sz w:val="24"/>
      <w:szCs w:val="24"/>
    </w:rPr>
  </w:style>
  <w:style w:type="paragraph" w:styleId="928">
    <w:name w:val="Quote"/>
    <w:basedOn w:val="814"/>
    <w:next w:val="814"/>
    <w:link w:val="1458"/>
    <w:uiPriority w:val="29"/>
    <w:qFormat/>
    <w:rPr>
      <w:i/>
      <w:iCs/>
      <w:color w:val="000000"/>
      <w:szCs w:val="22"/>
    </w:rPr>
  </w:style>
  <w:style w:type="character" w:styleId="929" w:customStyle="1">
    <w:name w:val="Quote Char"/>
    <w:uiPriority w:val="29"/>
    <w:qFormat/>
    <w:rPr>
      <w:i/>
    </w:rPr>
  </w:style>
  <w:style w:type="paragraph" w:styleId="930">
    <w:name w:val="Intense Quote"/>
    <w:basedOn w:val="814"/>
    <w:next w:val="814"/>
    <w:link w:val="1444"/>
    <w:uiPriority w:val="30"/>
    <w:qFormat/>
    <w:pPr>
      <w:ind w:left="936" w:right="936"/>
      <w:spacing w:before="200" w:after="280"/>
      <w:pBdr>
        <w:bottom w:val="single" w:color="4F81BD" w:sz="4" w:space="4"/>
      </w:pBdr>
    </w:pPr>
    <w:rPr>
      <w:b/>
      <w:bCs/>
      <w:i/>
      <w:iCs/>
      <w:color w:val="4f81bd"/>
      <w:szCs w:val="22"/>
    </w:rPr>
  </w:style>
  <w:style w:type="character" w:styleId="931" w:customStyle="1">
    <w:name w:val="Intense Quote Char"/>
    <w:uiPriority w:val="30"/>
    <w:qFormat/>
    <w:rPr>
      <w:i/>
    </w:rPr>
  </w:style>
  <w:style w:type="character" w:styleId="932" w:customStyle="1">
    <w:name w:val="Header Char"/>
    <w:uiPriority w:val="99"/>
  </w:style>
  <w:style w:type="character" w:styleId="933" w:customStyle="1">
    <w:name w:val="Footer Char"/>
    <w:uiPriority w:val="99"/>
    <w:qFormat/>
  </w:style>
  <w:style w:type="character" w:styleId="934" w:customStyle="1">
    <w:name w:val="Caption Char"/>
    <w:uiPriority w:val="99"/>
    <w:qFormat/>
  </w:style>
  <w:style w:type="table" w:styleId="93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7"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8" w:customStyle="1">
    <w:name w:val="无格式表格 31"/>
    <w:uiPriority w:val="99"/>
    <w:qFormat/>
    <w:tblPr>
      <w:tblCellMar>
        <w:left w:w="0" w:type="dxa"/>
        <w:top w:w="0" w:type="dxa"/>
        <w:right w:w="0" w:type="dxa"/>
        <w:bottom w:w="0" w:type="dxa"/>
      </w:tblCellMar>
    </w:tblPr>
  </w:style>
  <w:style w:type="table" w:styleId="939" w:customStyle="1">
    <w:name w:val="无格式表格 41"/>
    <w:uiPriority w:val="99"/>
    <w:qFormat/>
    <w:tblPr>
      <w:tblCellMar>
        <w:left w:w="0" w:type="dxa"/>
        <w:top w:w="0" w:type="dxa"/>
        <w:right w:w="0" w:type="dxa"/>
        <w:bottom w:w="0" w:type="dxa"/>
      </w:tblCellMar>
    </w:tblPr>
  </w:style>
  <w:style w:type="table" w:styleId="940" w:customStyle="1">
    <w:name w:val="无格式表格 51"/>
    <w:uiPriority w:val="99"/>
    <w:tblPr>
      <w:tblCellMar>
        <w:left w:w="0" w:type="dxa"/>
        <w:top w:w="0" w:type="dxa"/>
        <w:right w:w="0" w:type="dxa"/>
        <w:bottom w:w="0" w:type="dxa"/>
      </w:tblCellMar>
    </w:tblPr>
  </w:style>
  <w:style w:type="table" w:styleId="94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5"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9"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3"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8"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5"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7"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2"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7"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0" w:customStyle="1">
    <w:name w:val="清单表 1 浅色1"/>
    <w:uiPriority w:val="99"/>
    <w:tblPr>
      <w:tblCellMar>
        <w:left w:w="0" w:type="dxa"/>
        <w:top w:w="0" w:type="dxa"/>
        <w:right w:w="0" w:type="dxa"/>
        <w:bottom w:w="0" w:type="dxa"/>
      </w:tblCellMar>
    </w:tblPr>
  </w:style>
  <w:style w:type="table" w:styleId="991" w:customStyle="1">
    <w:name w:val="List Table 1 Light - Accent 1"/>
    <w:uiPriority w:val="99"/>
    <w:tblPr>
      <w:tblCellMar>
        <w:left w:w="0" w:type="dxa"/>
        <w:top w:w="0" w:type="dxa"/>
        <w:right w:w="0" w:type="dxa"/>
        <w:bottom w:w="0" w:type="dxa"/>
      </w:tblCellMar>
    </w:tblPr>
  </w:style>
  <w:style w:type="table" w:styleId="992" w:customStyle="1">
    <w:name w:val="List Table 1 Light - Accent 2"/>
    <w:uiPriority w:val="99"/>
    <w:qFormat/>
    <w:tblPr>
      <w:tblCellMar>
        <w:left w:w="0" w:type="dxa"/>
        <w:top w:w="0" w:type="dxa"/>
        <w:right w:w="0" w:type="dxa"/>
        <w:bottom w:w="0" w:type="dxa"/>
      </w:tblCellMar>
    </w:tblPr>
  </w:style>
  <w:style w:type="table" w:styleId="993" w:customStyle="1">
    <w:name w:val="List Table 1 Light - Accent 3"/>
    <w:uiPriority w:val="99"/>
    <w:tblPr>
      <w:tblCellMar>
        <w:left w:w="0" w:type="dxa"/>
        <w:top w:w="0" w:type="dxa"/>
        <w:right w:w="0" w:type="dxa"/>
        <w:bottom w:w="0" w:type="dxa"/>
      </w:tblCellMar>
    </w:tblPr>
  </w:style>
  <w:style w:type="table" w:styleId="994" w:customStyle="1">
    <w:name w:val="List Table 1 Light - Accent 4"/>
    <w:uiPriority w:val="99"/>
    <w:qFormat/>
    <w:tblPr>
      <w:tblCellMar>
        <w:left w:w="0" w:type="dxa"/>
        <w:top w:w="0" w:type="dxa"/>
        <w:right w:w="0" w:type="dxa"/>
        <w:bottom w:w="0" w:type="dxa"/>
      </w:tblCellMar>
    </w:tblPr>
  </w:style>
  <w:style w:type="table" w:styleId="995" w:customStyle="1">
    <w:name w:val="List Table 1 Light - Accent 5"/>
    <w:uiPriority w:val="99"/>
    <w:qFormat/>
    <w:tblPr>
      <w:tblCellMar>
        <w:left w:w="0" w:type="dxa"/>
        <w:top w:w="0" w:type="dxa"/>
        <w:right w:w="0" w:type="dxa"/>
        <w:bottom w:w="0" w:type="dxa"/>
      </w:tblCellMar>
    </w:tblPr>
  </w:style>
  <w:style w:type="table" w:styleId="996" w:customStyle="1">
    <w:name w:val="List Table 1 Light - Accent 6"/>
    <w:uiPriority w:val="99"/>
    <w:qFormat/>
    <w:tblPr>
      <w:tblCellMar>
        <w:left w:w="0" w:type="dxa"/>
        <w:top w:w="0" w:type="dxa"/>
        <w:right w:w="0" w:type="dxa"/>
        <w:bottom w:w="0" w:type="dxa"/>
      </w:tblCellMar>
    </w:tblPr>
  </w:style>
  <w:style w:type="table" w:styleId="99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2"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4"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2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3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9" w:customStyle="1">
    <w:name w:val="Lined - Accent"/>
    <w:uiPriority w:val="99"/>
    <w:qFormat/>
    <w:rPr>
      <w:color w:val="404040"/>
    </w:rPr>
    <w:tblPr>
      <w:tblCellMar>
        <w:left w:w="0" w:type="dxa"/>
        <w:top w:w="0" w:type="dxa"/>
        <w:right w:w="0" w:type="dxa"/>
        <w:bottom w:w="0" w:type="dxa"/>
      </w:tblCellMar>
    </w:tblPr>
  </w:style>
  <w:style w:type="table" w:styleId="1040" w:customStyle="1">
    <w:name w:val="Lined - Accent 1"/>
    <w:uiPriority w:val="99"/>
    <w:qFormat/>
    <w:rPr>
      <w:color w:val="404040"/>
    </w:rPr>
    <w:tblPr>
      <w:tblCellMar>
        <w:left w:w="0" w:type="dxa"/>
        <w:top w:w="0" w:type="dxa"/>
        <w:right w:w="0" w:type="dxa"/>
        <w:bottom w:w="0" w:type="dxa"/>
      </w:tblCellMar>
    </w:tblPr>
  </w:style>
  <w:style w:type="table" w:styleId="1041" w:customStyle="1">
    <w:name w:val="Lined - Accent 2"/>
    <w:uiPriority w:val="99"/>
    <w:qFormat/>
    <w:rPr>
      <w:color w:val="404040"/>
    </w:rPr>
    <w:tblPr>
      <w:tblCellMar>
        <w:left w:w="0" w:type="dxa"/>
        <w:top w:w="0" w:type="dxa"/>
        <w:right w:w="0" w:type="dxa"/>
        <w:bottom w:w="0" w:type="dxa"/>
      </w:tblCellMar>
    </w:tblPr>
  </w:style>
  <w:style w:type="table" w:styleId="1042" w:customStyle="1">
    <w:name w:val="Lined - Accent 3"/>
    <w:uiPriority w:val="99"/>
    <w:qFormat/>
    <w:rPr>
      <w:color w:val="404040"/>
    </w:rPr>
    <w:tblPr>
      <w:tblCellMar>
        <w:left w:w="0" w:type="dxa"/>
        <w:top w:w="0" w:type="dxa"/>
        <w:right w:w="0" w:type="dxa"/>
        <w:bottom w:w="0" w:type="dxa"/>
      </w:tblCellMar>
    </w:tblPr>
  </w:style>
  <w:style w:type="table" w:styleId="1043" w:customStyle="1">
    <w:name w:val="Lined - Accent 4"/>
    <w:uiPriority w:val="99"/>
    <w:qFormat/>
    <w:rPr>
      <w:color w:val="404040"/>
    </w:rPr>
    <w:tblPr>
      <w:tblCellMar>
        <w:left w:w="0" w:type="dxa"/>
        <w:top w:w="0" w:type="dxa"/>
        <w:right w:w="0" w:type="dxa"/>
        <w:bottom w:w="0" w:type="dxa"/>
      </w:tblCellMar>
    </w:tblPr>
  </w:style>
  <w:style w:type="table" w:styleId="1044" w:customStyle="1">
    <w:name w:val="Lined - Accent 5"/>
    <w:uiPriority w:val="99"/>
    <w:qFormat/>
    <w:rPr>
      <w:color w:val="404040"/>
    </w:rPr>
    <w:tblPr>
      <w:tblCellMar>
        <w:left w:w="0" w:type="dxa"/>
        <w:top w:w="0" w:type="dxa"/>
        <w:right w:w="0" w:type="dxa"/>
        <w:bottom w:w="0" w:type="dxa"/>
      </w:tblCellMar>
    </w:tblPr>
  </w:style>
  <w:style w:type="table" w:styleId="1045" w:customStyle="1">
    <w:name w:val="Lined - Accent 6"/>
    <w:uiPriority w:val="99"/>
    <w:qFormat/>
    <w:rPr>
      <w:color w:val="404040"/>
    </w:rPr>
    <w:tblPr>
      <w:tblCellMar>
        <w:left w:w="0" w:type="dxa"/>
        <w:top w:w="0" w:type="dxa"/>
        <w:right w:w="0" w:type="dxa"/>
        <w:bottom w:w="0" w:type="dxa"/>
      </w:tblCellMar>
    </w:tblPr>
  </w:style>
  <w:style w:type="table" w:styleId="104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0" w:customStyle="1">
    <w:name w:val="Footnote Text Char"/>
    <w:uiPriority w:val="99"/>
    <w:qFormat/>
    <w:rPr>
      <w:sz w:val="18"/>
    </w:rPr>
  </w:style>
  <w:style w:type="character" w:styleId="1061" w:customStyle="1">
    <w:name w:val="Endnote Text Char"/>
    <w:uiPriority w:val="99"/>
    <w:qFormat/>
    <w:rPr>
      <w:sz w:val="20"/>
    </w:rPr>
  </w:style>
  <w:style w:type="character" w:styleId="1062" w:customStyle="1">
    <w:name w:val="正文文本 字符"/>
    <w:link w:val="828"/>
    <w:uiPriority w:val="99"/>
    <w:qFormat/>
    <w:rPr>
      <w:sz w:val="21"/>
      <w:szCs w:val="24"/>
    </w:rPr>
  </w:style>
  <w:style w:type="character" w:styleId="1063" w:customStyle="1">
    <w:name w:val="宏文本 字符"/>
    <w:link w:val="827"/>
    <w:qFormat/>
    <w:rPr>
      <w:rFonts w:ascii="仿宋_GB2312" w:hAnsi="仿宋_GB2312" w:eastAsia="Cambria" w:cs="7bkn_gb2312"/>
      <w:spacing w:val="-5"/>
      <w:sz w:val="24"/>
      <w:lang w:bidi="he-IL"/>
    </w:rPr>
  </w:style>
  <w:style w:type="character" w:styleId="1064" w:customStyle="1">
    <w:name w:val="标题 1 字符"/>
    <w:link w:val="815"/>
    <w:qFormat/>
    <w:rPr>
      <w:b/>
      <w:bCs/>
      <w:sz w:val="21"/>
      <w:szCs w:val="44"/>
    </w:rPr>
  </w:style>
  <w:style w:type="character" w:styleId="1065" w:customStyle="1">
    <w:name w:val="标题 2 字符"/>
    <w:link w:val="816"/>
    <w:uiPriority w:val="99"/>
    <w:qFormat/>
    <w:rPr>
      <w:rFonts w:ascii="等线 Light" w:hAnsi="等线 Light" w:eastAsia="等线 Light" w:cs="Times New Roman"/>
      <w:b/>
      <w:bCs/>
      <w:sz w:val="32"/>
      <w:szCs w:val="32"/>
    </w:rPr>
  </w:style>
  <w:style w:type="character" w:styleId="1066" w:customStyle="1">
    <w:name w:val="标题 3 字符"/>
    <w:link w:val="817"/>
    <w:uiPriority w:val="99"/>
    <w:qFormat/>
    <w:rPr>
      <w:rFonts w:eastAsia="宋体"/>
      <w:b/>
      <w:bCs/>
      <w:sz w:val="32"/>
      <w:szCs w:val="32"/>
      <w:lang w:val="en-US" w:eastAsia="zh-CN" w:bidi="ar-SA"/>
    </w:rPr>
  </w:style>
  <w:style w:type="character" w:styleId="1067" w:customStyle="1">
    <w:name w:val="标题 4 字符"/>
    <w:link w:val="818"/>
    <w:uiPriority w:val="99"/>
    <w:qFormat/>
    <w:rPr>
      <w:rFonts w:ascii="等线 Light" w:hAnsi="等线 Light" w:eastAsia="等线 Light" w:cs="Times New Roman"/>
      <w:b/>
      <w:bCs/>
      <w:sz w:val="28"/>
      <w:szCs w:val="28"/>
    </w:rPr>
  </w:style>
  <w:style w:type="character" w:styleId="1068" w:customStyle="1">
    <w:name w:val="标题 5 字符"/>
    <w:link w:val="819"/>
    <w:uiPriority w:val="99"/>
    <w:qFormat/>
    <w:rPr>
      <w:sz w:val="24"/>
    </w:rPr>
  </w:style>
  <w:style w:type="character" w:styleId="1069" w:customStyle="1">
    <w:name w:val="标题 6 字符"/>
    <w:link w:val="820"/>
    <w:uiPriority w:val="99"/>
    <w:qFormat/>
    <w:rPr>
      <w:rFonts w:ascii="等线 Light" w:hAnsi="等线 Light" w:eastAsia="等线 Light" w:cs="Times New Roman"/>
      <w:b/>
      <w:bCs/>
      <w:sz w:val="24"/>
      <w:szCs w:val="24"/>
    </w:rPr>
  </w:style>
  <w:style w:type="character" w:styleId="1070" w:customStyle="1">
    <w:name w:val="标题 7 字符"/>
    <w:link w:val="821"/>
    <w:uiPriority w:val="99"/>
    <w:qFormat/>
    <w:rPr>
      <w:sz w:val="24"/>
    </w:rPr>
  </w:style>
  <w:style w:type="character" w:styleId="1071" w:customStyle="1">
    <w:name w:val="标题 8 字符"/>
    <w:link w:val="822"/>
    <w:uiPriority w:val="99"/>
    <w:qFormat/>
    <w:rPr>
      <w:rFonts w:ascii="等线 Light" w:hAnsi="等线 Light" w:eastAsia="等线 Light" w:cs="Times New Roman"/>
      <w:sz w:val="24"/>
      <w:szCs w:val="24"/>
    </w:rPr>
  </w:style>
  <w:style w:type="character" w:styleId="1072" w:customStyle="1">
    <w:name w:val="标题 9 字符"/>
    <w:link w:val="823"/>
    <w:uiPriority w:val="99"/>
    <w:qFormat/>
    <w:rPr>
      <w:rFonts w:ascii="Arial" w:hAnsi="Arial" w:eastAsia="黑体"/>
      <w:sz w:val="24"/>
    </w:rPr>
  </w:style>
  <w:style w:type="character" w:styleId="1073" w:customStyle="1">
    <w:name w:val="正文缩进 字符"/>
    <w:qFormat/>
    <w:rPr>
      <w:sz w:val="21"/>
    </w:rPr>
  </w:style>
  <w:style w:type="character" w:styleId="1074" w:customStyle="1">
    <w:name w:val="文档结构图 字符"/>
    <w:link w:val="842"/>
    <w:uiPriority w:val="99"/>
    <w:qFormat/>
    <w:rPr>
      <w:sz w:val="21"/>
      <w:szCs w:val="24"/>
      <w:shd w:val="clear" w:color="auto" w:fill="000080"/>
    </w:rPr>
  </w:style>
  <w:style w:type="character" w:styleId="1075" w:customStyle="1">
    <w:name w:val="批注文字 字符"/>
    <w:link w:val="844"/>
    <w:qFormat/>
    <w:rPr>
      <w:sz w:val="21"/>
      <w:szCs w:val="24"/>
    </w:rPr>
  </w:style>
  <w:style w:type="character" w:styleId="1076" w:customStyle="1">
    <w:name w:val="称呼 字符"/>
    <w:link w:val="846"/>
    <w:qFormat/>
    <w:rPr>
      <w:rFonts w:ascii="仿宋_GB2312" w:eastAsia="仿宋_GB2312"/>
      <w:sz w:val="28"/>
    </w:rPr>
  </w:style>
  <w:style w:type="character" w:styleId="1077" w:customStyle="1">
    <w:name w:val="正文文本 3 字符"/>
    <w:link w:val="847"/>
    <w:uiPriority w:val="99"/>
    <w:qFormat/>
    <w:rPr>
      <w:sz w:val="16"/>
      <w:szCs w:val="16"/>
    </w:rPr>
  </w:style>
  <w:style w:type="character" w:styleId="1078" w:customStyle="1">
    <w:name w:val="结束语 字符"/>
    <w:link w:val="848"/>
    <w:qFormat/>
    <w:rPr>
      <w:rFonts w:ascii="仿宋_GB2312" w:eastAsia="仿宋_GB2312"/>
      <w:sz w:val="24"/>
      <w:szCs w:val="24"/>
    </w:rPr>
  </w:style>
  <w:style w:type="character" w:styleId="1079" w:customStyle="1">
    <w:name w:val="正文文本缩进 字符1"/>
    <w:link w:val="850"/>
    <w:qFormat/>
    <w:rPr>
      <w:sz w:val="21"/>
      <w:szCs w:val="24"/>
    </w:rPr>
  </w:style>
  <w:style w:type="character" w:styleId="1080" w:customStyle="1">
    <w:name w:val="纯文本 字符"/>
    <w:qFormat/>
    <w:rPr>
      <w:rFonts w:ascii="宋体" w:hAnsi="Courier New" w:cs="Courier New"/>
      <w:sz w:val="21"/>
      <w:szCs w:val="21"/>
    </w:rPr>
  </w:style>
  <w:style w:type="character" w:styleId="1081" w:customStyle="1">
    <w:name w:val="日期 字符"/>
    <w:link w:val="864"/>
    <w:uiPriority w:val="99"/>
    <w:qFormat/>
    <w:rPr>
      <w:sz w:val="24"/>
    </w:rPr>
  </w:style>
  <w:style w:type="character" w:styleId="1082" w:customStyle="1">
    <w:name w:val="正文文本缩进 2 字符"/>
    <w:link w:val="865"/>
    <w:uiPriority w:val="99"/>
    <w:qFormat/>
    <w:rPr>
      <w:rFonts w:ascii="宋体"/>
      <w:sz w:val="28"/>
    </w:rPr>
  </w:style>
  <w:style w:type="character" w:styleId="1083" w:customStyle="1">
    <w:name w:val="尾注文本 字符"/>
    <w:link w:val="866"/>
    <w:qFormat/>
    <w:rPr>
      <w:sz w:val="21"/>
      <w:szCs w:val="24"/>
    </w:rPr>
  </w:style>
  <w:style w:type="character" w:styleId="1084" w:customStyle="1">
    <w:name w:val="批注框文本 字符"/>
    <w:link w:val="868"/>
    <w:uiPriority w:val="99"/>
    <w:qFormat/>
    <w:rPr>
      <w:sz w:val="18"/>
      <w:szCs w:val="18"/>
    </w:rPr>
  </w:style>
  <w:style w:type="character" w:styleId="1085" w:customStyle="1">
    <w:name w:val="页脚 字符"/>
    <w:link w:val="869"/>
    <w:uiPriority w:val="99"/>
    <w:qFormat/>
    <w:rPr>
      <w:sz w:val="18"/>
      <w:szCs w:val="18"/>
    </w:rPr>
  </w:style>
  <w:style w:type="character" w:styleId="1086" w:customStyle="1">
    <w:name w:val="页眉 字符"/>
    <w:link w:val="871"/>
    <w:uiPriority w:val="99"/>
    <w:qFormat/>
    <w:rPr>
      <w:sz w:val="18"/>
      <w:szCs w:val="18"/>
    </w:rPr>
  </w:style>
  <w:style w:type="character" w:styleId="1087" w:customStyle="1">
    <w:name w:val="副标题 字符"/>
    <w:link w:val="877"/>
    <w:uiPriority w:val="11"/>
    <w:qFormat/>
    <w:rPr>
      <w:sz w:val="28"/>
      <w:szCs w:val="24"/>
    </w:rPr>
  </w:style>
  <w:style w:type="character" w:styleId="1088" w:customStyle="1">
    <w:name w:val="脚注文本 字符"/>
    <w:link w:val="880"/>
    <w:qFormat/>
    <w:rPr>
      <w:sz w:val="18"/>
      <w:szCs w:val="24"/>
    </w:rPr>
  </w:style>
  <w:style w:type="character" w:styleId="1089" w:customStyle="1">
    <w:name w:val="正文文本缩进 3 字符"/>
    <w:link w:val="883"/>
    <w:uiPriority w:val="99"/>
    <w:qFormat/>
    <w:rPr>
      <w:color w:val="000000"/>
      <w:sz w:val="24"/>
      <w:szCs w:val="24"/>
    </w:rPr>
  </w:style>
  <w:style w:type="character" w:styleId="1090" w:customStyle="1">
    <w:name w:val="正文文本 2 字符"/>
    <w:link w:val="889"/>
    <w:uiPriority w:val="99"/>
    <w:qFormat/>
    <w:rPr>
      <w:rFonts w:ascii="Calibri" w:hAnsi="Calibri"/>
      <w:sz w:val="21"/>
      <w:szCs w:val="24"/>
    </w:rPr>
  </w:style>
  <w:style w:type="character" w:styleId="1091" w:customStyle="1">
    <w:name w:val="HTML 预设格式 字符"/>
    <w:link w:val="893"/>
    <w:uiPriority w:val="99"/>
    <w:qFormat/>
    <w:rPr>
      <w:rFonts w:ascii="宋体" w:hAnsi="宋体" w:cs="宋体"/>
      <w:sz w:val="24"/>
      <w:szCs w:val="24"/>
    </w:rPr>
  </w:style>
  <w:style w:type="character" w:styleId="1092" w:customStyle="1">
    <w:name w:val="标题 字符"/>
    <w:link w:val="897"/>
    <w:uiPriority w:val="10"/>
    <w:qFormat/>
    <w:rPr>
      <w:rFonts w:ascii="等线 Light" w:hAnsi="等线 Light" w:cs="Times New Roman"/>
      <w:b/>
      <w:bCs/>
      <w:sz w:val="32"/>
      <w:szCs w:val="32"/>
    </w:rPr>
  </w:style>
  <w:style w:type="character" w:styleId="1093" w:customStyle="1">
    <w:name w:val="批注主题 字符"/>
    <w:link w:val="898"/>
    <w:uiPriority w:val="99"/>
    <w:qFormat/>
    <w:rPr>
      <w:b/>
      <w:bCs/>
      <w:sz w:val="21"/>
      <w:szCs w:val="24"/>
    </w:rPr>
  </w:style>
  <w:style w:type="character" w:styleId="1094" w:customStyle="1">
    <w:name w:val="正文文本首行缩进 字符2"/>
    <w:link w:val="899"/>
    <w:qFormat/>
    <w:rPr>
      <w:sz w:val="21"/>
      <w:szCs w:val="22"/>
    </w:rPr>
  </w:style>
  <w:style w:type="character" w:styleId="1095" w:customStyle="1">
    <w:name w:val="正文文本首行缩进 2 字符2"/>
    <w:link w:val="900"/>
    <w:qFormat/>
    <w:rPr>
      <w:rFonts w:ascii="黑体" w:hAnsi="Arial" w:eastAsia="黑体"/>
      <w:spacing w:val="-8"/>
      <w:sz w:val="24"/>
      <w:szCs w:val="22"/>
    </w:rPr>
  </w:style>
  <w:style w:type="character" w:styleId="1096" w:customStyle="1">
    <w:name w:val="p0 Char"/>
    <w:link w:val="1097"/>
    <w:rPr>
      <w:rFonts w:eastAsia="宋体"/>
      <w:sz w:val="21"/>
      <w:szCs w:val="21"/>
      <w:lang w:val="en-US" w:eastAsia="zh-CN" w:bidi="ar-SA"/>
    </w:rPr>
  </w:style>
  <w:style w:type="paragraph" w:styleId="1097" w:customStyle="1">
    <w:name w:val="p0"/>
    <w:basedOn w:val="814"/>
    <w:link w:val="1096"/>
    <w:uiPriority w:val="99"/>
    <w:qFormat/>
    <w:pPr>
      <w:widowControl/>
    </w:pPr>
    <w:rPr>
      <w:szCs w:val="21"/>
    </w:rPr>
  </w:style>
  <w:style w:type="character" w:styleId="1098" w:customStyle="1">
    <w:name w:val="标题 2 Char Char Char"/>
    <w:qFormat/>
    <w:rPr>
      <w:rFonts w:ascii="Arial" w:hAnsi="Arial" w:eastAsia="黑体"/>
      <w:b/>
      <w:bCs/>
      <w:sz w:val="32"/>
      <w:szCs w:val="32"/>
      <w:lang w:val="en-US" w:eastAsia="zh-CN" w:bidi="ar-SA"/>
    </w:rPr>
  </w:style>
  <w:style w:type="character" w:styleId="1099" w:customStyle="1">
    <w:name w:val="NormalCharacter1"/>
    <w:semiHidden/>
    <w:qFormat/>
  </w:style>
  <w:style w:type="paragraph" w:styleId="1100" w:customStyle="1">
    <w:name w:val="Heading21"/>
    <w:basedOn w:val="814"/>
    <w:next w:val="814"/>
    <w:pPr>
      <w:jc w:val="center"/>
      <w:keepNext/>
      <w:widowControl/>
    </w:pPr>
    <w:rPr>
      <w:rFonts w:ascii="楷体_GB2312" w:eastAsia="楷体_GB2312"/>
      <w:sz w:val="18"/>
      <w:szCs w:val="20"/>
    </w:rPr>
  </w:style>
  <w:style w:type="paragraph" w:styleId="1101" w:customStyle="1">
    <w:name w:val="TOC 标题1"/>
    <w:basedOn w:val="815"/>
    <w:next w:val="814"/>
    <w:pPr>
      <w:ind w:left="0" w:right="0"/>
      <w:jc w:val="left"/>
      <w:spacing w:before="480" w:after="0" w:line="276" w:lineRule="auto"/>
      <w:widowControl/>
      <w:outlineLvl w:val="9"/>
    </w:pPr>
    <w:rPr>
      <w:rFonts w:ascii="Cambria" w:hAnsi="Cambria"/>
      <w:color w:val="365f91"/>
      <w:sz w:val="28"/>
      <w:szCs w:val="28"/>
    </w:rPr>
  </w:style>
  <w:style w:type="paragraph" w:styleId="1102" w:customStyle="1">
    <w:name w:val="样式1"/>
    <w:basedOn w:val="815"/>
    <w:link w:val="1103"/>
    <w:qFormat/>
    <w:pPr>
      <w:ind w:left="210" w:right="210"/>
    </w:pPr>
  </w:style>
  <w:style w:type="character" w:styleId="1103" w:customStyle="1">
    <w:name w:val="样式1 字符"/>
    <w:link w:val="1102"/>
    <w:qFormat/>
  </w:style>
  <w:style w:type="paragraph" w:styleId="1104" w:customStyle="1">
    <w:name w:val="标题 21"/>
    <w:basedOn w:val="81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05">
    <w:name w:val="List Paragraph"/>
    <w:basedOn w:val="814"/>
    <w:link w:val="1106"/>
    <w:pPr>
      <w:ind w:firstLine="420"/>
    </w:pPr>
  </w:style>
  <w:style w:type="character" w:styleId="1106" w:customStyle="1">
    <w:name w:val="列表段落 字符"/>
    <w:link w:val="1105"/>
    <w:uiPriority w:val="34"/>
    <w:qFormat/>
    <w:rPr>
      <w:rFonts w:ascii="宋体" w:hAnsi="宋体" w:cs="宋体"/>
      <w:sz w:val="22"/>
      <w:szCs w:val="22"/>
      <w:lang w:val="zh-CN" w:bidi="zh-CN"/>
    </w:rPr>
  </w:style>
  <w:style w:type="paragraph" w:styleId="1107" w:customStyle="1">
    <w:name w:val="Table Paragraph"/>
    <w:basedOn w:val="814"/>
    <w:uiPriority w:val="1"/>
    <w:qFormat/>
    <w:pPr>
      <w:jc w:val="left"/>
    </w:pPr>
    <w:rPr>
      <w:rFonts w:ascii="宋体" w:hAnsi="宋体" w:cs="宋体"/>
      <w:sz w:val="22"/>
      <w:szCs w:val="22"/>
      <w:lang w:val="zh-CN" w:bidi="zh-CN"/>
    </w:rPr>
  </w:style>
  <w:style w:type="character" w:styleId="1108" w:customStyle="1">
    <w:name w:val="ask-title2"/>
    <w:qFormat/>
  </w:style>
  <w:style w:type="paragraph" w:styleId="1109" w:customStyle="1">
    <w:name w:val="列出段落2"/>
    <w:basedOn w:val="814"/>
    <w:uiPriority w:val="34"/>
    <w:unhideWhenUsed/>
    <w:qFormat/>
    <w:pPr>
      <w:ind w:firstLine="420"/>
      <w:jc w:val="left"/>
    </w:pPr>
    <w:rPr>
      <w:rFonts w:ascii="宋体"/>
      <w:sz w:val="20"/>
      <w:szCs w:val="20"/>
    </w:rPr>
  </w:style>
  <w:style w:type="paragraph" w:styleId="1110" w:customStyle="1">
    <w:name w:val="纯文本1"/>
    <w:basedOn w:val="814"/>
    <w:qFormat/>
    <w:rPr>
      <w:rFonts w:ascii="宋体" w:hAnsi="Courier New"/>
      <w:sz w:val="20"/>
      <w:szCs w:val="21"/>
    </w:rPr>
  </w:style>
  <w:style w:type="character" w:styleId="1111" w:customStyle="1">
    <w:name w:val="纯文本 Char2"/>
    <w:rPr>
      <w:rFonts w:ascii="宋体" w:hAnsi="Courier New"/>
      <w:sz w:val="21"/>
    </w:rPr>
  </w:style>
  <w:style w:type="paragraph" w:styleId="1112" w:customStyle="1">
    <w:name w:val="列出段落1"/>
    <w:basedOn w:val="814"/>
    <w:uiPriority w:val="99"/>
    <w:qFormat/>
    <w:pPr>
      <w:ind w:firstLine="420"/>
      <w:spacing w:line="0" w:lineRule="atLeast"/>
    </w:pPr>
    <w:rPr>
      <w:rFonts w:eastAsia="微软雅黑"/>
      <w:sz w:val="20"/>
      <w:szCs w:val="20"/>
    </w:rPr>
  </w:style>
  <w:style w:type="character" w:styleId="1113" w:customStyle="1">
    <w:name w:val="纯文本 字符1"/>
    <w:link w:val="859"/>
    <w:qFormat/>
    <w:rPr>
      <w:rFonts w:ascii="宋体" w:hAnsi="Courier New"/>
    </w:rPr>
  </w:style>
  <w:style w:type="character" w:styleId="1114" w:customStyle="1">
    <w:name w:val="页脚 Char"/>
    <w:uiPriority w:val="99"/>
    <w:qFormat/>
    <w:rPr>
      <w:sz w:val="18"/>
      <w:szCs w:val="18"/>
    </w:rPr>
  </w:style>
  <w:style w:type="paragraph" w:styleId="1115" w:customStyle="1">
    <w:name w:val="_Style 83"/>
    <w:basedOn w:val="814"/>
    <w:next w:val="1105"/>
    <w:uiPriority w:val="99"/>
    <w:qFormat/>
    <w:pPr>
      <w:ind w:firstLine="420"/>
    </w:pPr>
  </w:style>
  <w:style w:type="character" w:styleId="1116" w:customStyle="1">
    <w:name w:val="正文2 Char Char"/>
    <w:link w:val="1117"/>
    <w:rPr>
      <w:sz w:val="24"/>
    </w:rPr>
  </w:style>
  <w:style w:type="paragraph" w:styleId="1117" w:customStyle="1">
    <w:name w:val="正文2"/>
    <w:basedOn w:val="814"/>
    <w:link w:val="1116"/>
    <w:qFormat/>
    <w:pPr>
      <w:ind w:firstLine="510"/>
      <w:spacing w:before="156" w:line="360" w:lineRule="auto"/>
    </w:pPr>
    <w:rPr>
      <w:sz w:val="24"/>
      <w:szCs w:val="20"/>
    </w:rPr>
  </w:style>
  <w:style w:type="paragraph" w:styleId="1118" w:customStyle="1">
    <w:name w:val="首行缩进"/>
    <w:basedOn w:val="814"/>
    <w:qFormat/>
    <w:pPr>
      <w:ind w:firstLine="200"/>
      <w:jc w:val="left"/>
      <w:spacing w:line="360" w:lineRule="auto"/>
      <w:widowControl/>
    </w:pPr>
    <w:rPr>
      <w:rFonts w:ascii="宋体" w:hAnsi="Arial" w:eastAsia="Arial" w:cs="Arial"/>
      <w:color w:val="000000"/>
      <w:sz w:val="24"/>
      <w:szCs w:val="21"/>
    </w:rPr>
  </w:style>
  <w:style w:type="table" w:styleId="1119" w:customStyle="1">
    <w:name w:val="网格型1"/>
    <w:basedOn w:val="825"/>
    <w:qFormat/>
    <w:rPr>
      <w:rFonts w:eastAsia="Times New Roman"/>
    </w:rPr>
    <w:tblPr/>
  </w:style>
  <w:style w:type="paragraph" w:styleId="1120" w:customStyle="1">
    <w:name w:val="段"/>
    <w:next w:val="814"/>
    <w:qFormat/>
    <w:pPr>
      <w:ind w:firstLine="200"/>
      <w:jc w:val="both"/>
    </w:pPr>
    <w:rPr>
      <w:rFonts w:ascii="宋体"/>
      <w:sz w:val="21"/>
      <w:szCs w:val="22"/>
    </w:rPr>
  </w:style>
  <w:style w:type="character" w:styleId="1121" w:customStyle="1">
    <w:name w:val="样式3 Char"/>
    <w:link w:val="1122"/>
    <w:rPr>
      <w:rFonts w:ascii="Arial" w:hAnsi="Arial" w:eastAsia="黑体"/>
      <w:sz w:val="28"/>
      <w:szCs w:val="28"/>
    </w:rPr>
  </w:style>
  <w:style w:type="paragraph" w:styleId="1122" w:customStyle="1">
    <w:name w:val="样式3"/>
    <w:basedOn w:val="816"/>
    <w:link w:val="1121"/>
    <w:qFormat/>
    <w:pPr>
      <w:numPr>
        <w:numId w:val="1"/>
      </w:numPr>
      <w:spacing w:line="360" w:lineRule="auto"/>
      <w:tabs>
        <w:tab w:val="left" w:pos="1134" w:leader="none"/>
      </w:tabs>
    </w:pPr>
    <w:rPr>
      <w:rFonts w:ascii="Arial" w:hAnsi="Arial" w:eastAsia="黑体"/>
      <w:b w:val="0"/>
      <w:bCs w:val="0"/>
      <w:sz w:val="28"/>
      <w:szCs w:val="28"/>
    </w:rPr>
  </w:style>
  <w:style w:type="character" w:styleId="1123" w:customStyle="1">
    <w:name w:val="标题 7 Char"/>
    <w:qFormat/>
    <w:rPr>
      <w:b/>
      <w:sz w:val="24"/>
    </w:rPr>
  </w:style>
  <w:style w:type="character" w:styleId="1124" w:customStyle="1">
    <w:name w:val="标书正文 Char Char"/>
    <w:qFormat/>
    <w:rPr>
      <w:rFonts w:ascii="宋体" w:hAnsi="Arial" w:eastAsia="Times New Roman"/>
      <w:sz w:val="24"/>
      <w:szCs w:val="24"/>
      <w:lang w:val="en-US" w:eastAsia="zh-CN" w:bidi="ar-SA"/>
    </w:rPr>
  </w:style>
  <w:style w:type="character" w:styleId="1125" w:customStyle="1">
    <w:name w:val="正文文本缩进 字符"/>
    <w:uiPriority w:val="99"/>
    <w:qFormat/>
    <w:rPr>
      <w:sz w:val="21"/>
      <w:szCs w:val="22"/>
    </w:rPr>
  </w:style>
  <w:style w:type="character" w:styleId="1126" w:customStyle="1">
    <w:name w:val="标题1 章 Char Char"/>
    <w:qFormat/>
    <w:rPr>
      <w:sz w:val="21"/>
    </w:rPr>
  </w:style>
  <w:style w:type="character" w:styleId="1127" w:customStyle="1">
    <w:name w:val="正文文本缩进 2 Char1"/>
    <w:uiPriority w:val="99"/>
    <w:semiHidden/>
    <w:qFormat/>
    <w:rPr>
      <w:rFonts w:ascii="Times New Roman" w:hAnsi="Times New Roman"/>
      <w:sz w:val="21"/>
      <w:szCs w:val="24"/>
    </w:rPr>
  </w:style>
  <w:style w:type="character" w:styleId="1128" w:customStyle="1">
    <w:name w:val="未处理的提及1"/>
    <w:uiPriority w:val="99"/>
    <w:unhideWhenUsed/>
    <w:rPr>
      <w:color w:val="605e5c"/>
      <w:shd w:val="clear" w:color="auto" w:fill="e1dfdd"/>
    </w:rPr>
  </w:style>
  <w:style w:type="character" w:styleId="1129" w:customStyle="1">
    <w:name w:val="长春投标正文 Char"/>
    <w:link w:val="1130"/>
    <w:rPr>
      <w:rFonts w:ascii="宋体" w:hAnsi="宋体"/>
      <w:color w:val="000000"/>
      <w:sz w:val="24"/>
      <w:szCs w:val="24"/>
    </w:rPr>
  </w:style>
  <w:style w:type="paragraph" w:styleId="1130" w:customStyle="1">
    <w:name w:val="长春投标正文"/>
    <w:basedOn w:val="814"/>
    <w:link w:val="1129"/>
    <w:pPr>
      <w:spacing w:line="360" w:lineRule="auto"/>
    </w:pPr>
    <w:rPr>
      <w:rFonts w:ascii="宋体" w:hAnsi="宋体"/>
      <w:color w:val="000000"/>
      <w:sz w:val="24"/>
    </w:rPr>
  </w:style>
  <w:style w:type="character" w:styleId="1131" w:customStyle="1">
    <w:name w:val="超链接_0"/>
    <w:qFormat/>
    <w:rPr>
      <w:rFonts w:ascii="7bkn_gb2312" w:hAnsi="7bkn_gb2312" w:eastAsia="Cambria" w:cs="7bkn_gb2312"/>
      <w:color w:val="000000"/>
      <w:u w:val="none"/>
    </w:rPr>
  </w:style>
  <w:style w:type="character" w:styleId="1132" w:customStyle="1">
    <w:name w:val="正文aa Char Char"/>
    <w:link w:val="1133"/>
    <w:rPr>
      <w:sz w:val="24"/>
      <w:szCs w:val="24"/>
    </w:rPr>
  </w:style>
  <w:style w:type="paragraph" w:styleId="1133" w:customStyle="1">
    <w:name w:val="正文aa"/>
    <w:basedOn w:val="814"/>
    <w:link w:val="1132"/>
    <w:qFormat/>
    <w:pPr>
      <w:ind w:firstLine="200"/>
      <w:spacing w:line="360" w:lineRule="auto"/>
    </w:pPr>
    <w:rPr>
      <w:sz w:val="24"/>
    </w:rPr>
  </w:style>
  <w:style w:type="character" w:styleId="1134" w:customStyle="1">
    <w:name w:val="样式8 Char"/>
    <w:link w:val="1135"/>
    <w:rPr>
      <w:b/>
      <w:bCs/>
      <w:sz w:val="24"/>
      <w:szCs w:val="32"/>
    </w:rPr>
  </w:style>
  <w:style w:type="paragraph" w:styleId="1135" w:customStyle="1">
    <w:name w:val="样式8"/>
    <w:basedOn w:val="817"/>
    <w:link w:val="1134"/>
    <w:qFormat/>
    <w:pPr>
      <w:ind w:firstLine="210"/>
      <w:spacing w:before="120" w:after="120" w:line="360" w:lineRule="auto"/>
    </w:pPr>
    <w:rPr>
      <w:sz w:val="24"/>
    </w:rPr>
  </w:style>
  <w:style w:type="character" w:styleId="1136" w:customStyle="1">
    <w:name w:val="Char Char21"/>
    <w:qFormat/>
    <w:rPr>
      <w:b/>
      <w:sz w:val="44"/>
    </w:rPr>
  </w:style>
  <w:style w:type="character" w:styleId="1137" w:customStyle="1">
    <w:name w:val="标题 3 Char"/>
    <w:uiPriority w:val="99"/>
    <w:qFormat/>
    <w:rPr>
      <w:rFonts w:eastAsia="Arial"/>
      <w:b/>
      <w:sz w:val="28"/>
    </w:rPr>
  </w:style>
  <w:style w:type="character" w:styleId="1138" w:customStyle="1">
    <w:name w:val="一级标题样式 Char"/>
    <w:link w:val="1139"/>
    <w:rPr>
      <w:rFonts w:hAnsi="Arial" w:cs="Arial"/>
      <w:b/>
      <w:bCs/>
      <w:sz w:val="28"/>
      <w:szCs w:val="28"/>
    </w:rPr>
  </w:style>
  <w:style w:type="paragraph" w:styleId="1139" w:customStyle="1">
    <w:name w:val="一级标题样式"/>
    <w:basedOn w:val="814"/>
    <w:link w:val="1138"/>
    <w:pPr>
      <w:ind w:left="1260" w:hanging="420"/>
      <w:jc w:val="left"/>
      <w:spacing w:line="300" w:lineRule="auto"/>
      <w:tabs>
        <w:tab w:val="left" w:pos="1260" w:leader="none"/>
      </w:tabs>
      <w:outlineLvl w:val="2"/>
    </w:pPr>
    <w:rPr>
      <w:rFonts w:hAnsi="Arial" w:cs="Arial"/>
      <w:b/>
      <w:bCs/>
      <w:sz w:val="28"/>
      <w:szCs w:val="28"/>
    </w:rPr>
  </w:style>
  <w:style w:type="character" w:styleId="1140" w:customStyle="1">
    <w:name w:val="正文1 Char Char"/>
    <w:qFormat/>
    <w:rPr>
      <w:rFonts w:ascii="宋体" w:hAnsi="宋体"/>
      <w:position w:val="-6"/>
      <w:sz w:val="32"/>
    </w:rPr>
  </w:style>
  <w:style w:type="character" w:styleId="1141" w:customStyle="1">
    <w:name w:val="正文文本 2 Char1"/>
    <w:qFormat/>
    <w:rPr>
      <w:rFonts w:ascii="Times New Roman" w:hAnsi="Times New Roman"/>
      <w:sz w:val="21"/>
      <w:szCs w:val="24"/>
    </w:rPr>
  </w:style>
  <w:style w:type="character" w:styleId="1142" w:customStyle="1">
    <w:name w:val="标题 9 Char Char"/>
    <w:rPr>
      <w:rFonts w:ascii="Arial" w:hAnsi="Arial" w:eastAsia="黑体"/>
      <w:sz w:val="24"/>
      <w:lang w:val="en-US" w:eastAsia="zh-CN" w:bidi="ar-SA"/>
    </w:rPr>
  </w:style>
  <w:style w:type="character" w:styleId="1143" w:customStyle="1">
    <w:name w:val="正文格式 Char"/>
    <w:link w:val="1144"/>
    <w:qFormat/>
    <w:rPr>
      <w:rFonts w:ascii="宋体" w:hAnsi="宋体"/>
      <w:bCs/>
      <w:sz w:val="21"/>
      <w:szCs w:val="21"/>
    </w:rPr>
  </w:style>
  <w:style w:type="paragraph" w:styleId="1144" w:customStyle="1">
    <w:name w:val="正文格式"/>
    <w:basedOn w:val="814"/>
    <w:link w:val="1143"/>
    <w:qFormat/>
    <w:pPr>
      <w:ind w:firstLine="420"/>
    </w:pPr>
    <w:rPr>
      <w:rFonts w:ascii="宋体" w:hAnsi="宋体"/>
      <w:bCs/>
      <w:szCs w:val="21"/>
    </w:rPr>
  </w:style>
  <w:style w:type="character" w:styleId="1145" w:customStyle="1">
    <w:name w:val="标题 3 Char1"/>
    <w:rPr>
      <w:rFonts w:ascii="Times New Roman" w:hAnsi="Times New Roman"/>
      <w:sz w:val="24"/>
    </w:rPr>
  </w:style>
  <w:style w:type="character" w:styleId="1146" w:customStyle="1">
    <w:name w:val="符号与编号 Char"/>
    <w:link w:val="1147"/>
    <w:qFormat/>
    <w:rPr>
      <w:rFonts w:ascii="黑体" w:eastAsia="黑体"/>
      <w:color w:val="00ffff"/>
      <w:sz w:val="28"/>
      <w:szCs w:val="28"/>
    </w:rPr>
  </w:style>
  <w:style w:type="paragraph" w:styleId="1147" w:customStyle="1">
    <w:name w:val="符号与编号"/>
    <w:basedOn w:val="814"/>
    <w:link w:val="1146"/>
    <w:pPr>
      <w:ind w:left="600" w:hanging="300"/>
      <w:spacing w:line="360" w:lineRule="auto"/>
      <w:tabs>
        <w:tab w:val="left" w:pos="600" w:leader="none"/>
      </w:tabs>
    </w:pPr>
    <w:rPr>
      <w:rFonts w:ascii="黑体" w:eastAsia="黑体"/>
      <w:color w:val="00ffff"/>
      <w:sz w:val="28"/>
      <w:szCs w:val="28"/>
    </w:rPr>
  </w:style>
  <w:style w:type="character" w:styleId="1148" w:customStyle="1">
    <w:name w:val="正文文本缩进 Char3"/>
    <w:rPr>
      <w:rFonts w:ascii="Times New Roman" w:hAnsi="Times New Roman"/>
      <w:szCs w:val="24"/>
    </w:rPr>
  </w:style>
  <w:style w:type="character" w:styleId="1149" w:customStyle="1">
    <w:name w:val="不明显强调1"/>
    <w:qFormat/>
    <w:rPr>
      <w:i/>
      <w:iCs/>
      <w:color w:val="808080"/>
    </w:rPr>
  </w:style>
  <w:style w:type="character" w:styleId="1150" w:customStyle="1">
    <w:name w:val="HTML 预设格式 Char1"/>
    <w:qFormat/>
    <w:rPr>
      <w:rFonts w:ascii="宋体" w:hAnsi="宋体" w:eastAsia="宋体"/>
      <w:sz w:val="24"/>
      <w:szCs w:val="24"/>
      <w:lang w:bidi="ar-SA"/>
    </w:rPr>
  </w:style>
  <w:style w:type="character" w:styleId="1151" w:customStyle="1">
    <w:name w:val="x正文 Char1"/>
    <w:qFormat/>
    <w:rPr>
      <w:rFonts w:eastAsia="宋体"/>
      <w:sz w:val="24"/>
      <w:szCs w:val="24"/>
      <w:lang w:val="en-US" w:eastAsia="zh-CN"/>
    </w:rPr>
  </w:style>
  <w:style w:type="character" w:styleId="1152" w:customStyle="1">
    <w:name w:val="rvts25"/>
    <w:qFormat/>
    <w:rPr>
      <w:rFonts w:ascii="Courier New" w:hAnsi="Courier New"/>
      <w:color w:val="0000ff"/>
      <w:u w:val="single"/>
    </w:rPr>
  </w:style>
  <w:style w:type="character" w:styleId="1153" w:customStyle="1">
    <w:name w:val="可研正文 Char Char"/>
    <w:link w:val="1154"/>
    <w:qFormat/>
    <w:rPr>
      <w:rFonts w:eastAsia="Times New Roman"/>
      <w:sz w:val="24"/>
      <w:szCs w:val="24"/>
    </w:rPr>
  </w:style>
  <w:style w:type="paragraph" w:styleId="1154" w:customStyle="1">
    <w:name w:val="可研正文"/>
    <w:next w:val="814"/>
    <w:link w:val="1153"/>
    <w:qFormat/>
    <w:pPr>
      <w:ind w:firstLine="200"/>
      <w:spacing w:line="360" w:lineRule="auto"/>
    </w:pPr>
    <w:rPr>
      <w:rFonts w:eastAsia="Times New Roman"/>
      <w:sz w:val="24"/>
      <w:szCs w:val="24"/>
    </w:rPr>
  </w:style>
  <w:style w:type="character" w:styleId="1155" w:customStyle="1">
    <w:name w:val="页眉 Char2"/>
    <w:qFormat/>
    <w:rPr>
      <w:rFonts w:ascii="Times New Roman" w:hAnsi="Plotter"/>
      <w:b/>
      <w:sz w:val="18"/>
    </w:rPr>
  </w:style>
  <w:style w:type="character" w:styleId="1156" w:customStyle="1">
    <w:name w:val="批注文字 Char4"/>
    <w:qFormat/>
    <w:rPr>
      <w:rFonts w:ascii="MingLiU_HKSCS" w:hAnsi="MingLiU_HKSCS"/>
      <w:sz w:val="21"/>
    </w:rPr>
  </w:style>
  <w:style w:type="character" w:styleId="1157" w:customStyle="1">
    <w:name w:val="页眉 Char Char"/>
    <w:qFormat/>
    <w:rPr>
      <w:rFonts w:eastAsia="宋体"/>
      <w:sz w:val="18"/>
      <w:szCs w:val="18"/>
      <w:lang w:val="en-US" w:eastAsia="zh-CN" w:bidi="ar-SA"/>
    </w:rPr>
  </w:style>
  <w:style w:type="character" w:styleId="1158" w:customStyle="1">
    <w:name w:val="z-窗体顶端 Char2"/>
    <w:qFormat/>
    <w:rPr>
      <w:rFonts w:ascii="Arial Unicode MS" w:hAnsi="Arial Unicode MS" w:cs="Arial Unicode MS"/>
      <w:vanish/>
      <w:sz w:val="16"/>
      <w:szCs w:val="16"/>
    </w:rPr>
  </w:style>
  <w:style w:type="character" w:styleId="1159" w:customStyle="1">
    <w:name w:val="批注文字 Char2"/>
    <w:qFormat/>
    <w:rPr>
      <w:sz w:val="21"/>
    </w:rPr>
  </w:style>
  <w:style w:type="character" w:styleId="1160" w:customStyle="1">
    <w:name w:val="缩进正文 Char"/>
    <w:link w:val="1161"/>
    <w:qFormat/>
    <w:rPr>
      <w:rFonts w:ascii="Arial" w:hAnsi="Arial" w:cs="Arial"/>
      <w:color w:val="000000"/>
      <w:sz w:val="24"/>
      <w:szCs w:val="24"/>
    </w:rPr>
  </w:style>
  <w:style w:type="paragraph" w:styleId="1161" w:customStyle="1">
    <w:name w:val="缩进正文"/>
    <w:basedOn w:val="1162"/>
    <w:link w:val="1160"/>
    <w:qFormat/>
    <w:pPr>
      <w:ind w:firstLine="480"/>
    </w:pPr>
    <w:rPr>
      <w:rFonts w:cs="Arial"/>
    </w:rPr>
  </w:style>
  <w:style w:type="paragraph" w:styleId="1162" w:customStyle="1">
    <w:name w:val="无缩进正文"/>
    <w:basedOn w:val="814"/>
    <w:link w:val="1163"/>
    <w:qFormat/>
    <w:pPr>
      <w:jc w:val="left"/>
      <w:spacing w:line="360" w:lineRule="auto"/>
      <w:tabs>
        <w:tab w:val="left" w:pos="432" w:leader="none"/>
      </w:tabs>
    </w:pPr>
    <w:rPr>
      <w:rFonts w:ascii="Arial" w:hAnsi="Arial"/>
      <w:color w:val="000000"/>
      <w:sz w:val="24"/>
    </w:rPr>
  </w:style>
  <w:style w:type="character" w:styleId="1163" w:customStyle="1">
    <w:name w:val="无缩进正文 Char"/>
    <w:link w:val="1162"/>
    <w:qFormat/>
    <w:rPr>
      <w:rFonts w:ascii="Arial" w:hAnsi="Arial"/>
      <w:color w:val="000000"/>
      <w:sz w:val="24"/>
      <w:szCs w:val="24"/>
    </w:rPr>
  </w:style>
  <w:style w:type="character" w:styleId="1164" w:customStyle="1">
    <w:name w:val="引用 Char2"/>
    <w:uiPriority w:val="29"/>
    <w:qFormat/>
    <w:rPr>
      <w:rFonts w:ascii="MingLiU_HKSCS" w:hAnsi="MingLiU_HKSCS" w:eastAsia="Tahoma" w:cs="MingLiU_HKSCS"/>
      <w:i/>
      <w:iCs/>
      <w:color w:val="000000"/>
      <w:szCs w:val="20"/>
    </w:rPr>
  </w:style>
  <w:style w:type="character" w:styleId="1165" w:customStyle="1">
    <w:name w:val="Char Char Char11"/>
    <w:link w:val="1166"/>
    <w:qFormat/>
    <w:rPr>
      <w:sz w:val="21"/>
      <w:szCs w:val="24"/>
    </w:rPr>
  </w:style>
  <w:style w:type="paragraph" w:styleId="1166" w:customStyle="1">
    <w:name w:val="Char Char"/>
    <w:basedOn w:val="814"/>
    <w:link w:val="1165"/>
    <w:qFormat/>
  </w:style>
  <w:style w:type="character" w:styleId="1167" w:customStyle="1">
    <w:name w:val="htd01"/>
    <w:qFormat/>
  </w:style>
  <w:style w:type="character" w:styleId="1168" w:customStyle="1">
    <w:name w:val="标题 1 字符1"/>
    <w:qFormat/>
    <w:rPr>
      <w:rFonts w:ascii="MingLiU_HKSCS" w:hAnsi="MingLiU_HKSCS" w:eastAsia="Tahoma" w:cs="MingLiU_HKSCS"/>
      <w:b/>
      <w:sz w:val="44"/>
      <w:szCs w:val="20"/>
    </w:rPr>
  </w:style>
  <w:style w:type="character" w:styleId="1169" w:customStyle="1">
    <w:name w:val="明显引用 字符2"/>
    <w:qFormat/>
    <w:rPr>
      <w:b/>
      <w:bCs/>
      <w:i/>
      <w:iCs/>
      <w:color w:val="4f81bd"/>
    </w:rPr>
  </w:style>
  <w:style w:type="character" w:styleId="1170" w:customStyle="1">
    <w:name w:val="批注主题 Char4"/>
    <w:qFormat/>
    <w:rPr>
      <w:b/>
      <w:bCs/>
      <w:sz w:val="21"/>
    </w:rPr>
  </w:style>
  <w:style w:type="character" w:styleId="1171" w:customStyle="1">
    <w:name w:val="标题1 章 Char"/>
    <w:link w:val="1172"/>
    <w:qFormat/>
    <w:rPr>
      <w:rFonts w:ascii="黑体" w:hAnsi="宋体" w:cs="Arial"/>
      <w:b/>
      <w:bCs/>
      <w:color w:val="000000"/>
      <w:sz w:val="44"/>
      <w:szCs w:val="44"/>
    </w:rPr>
  </w:style>
  <w:style w:type="paragraph" w:styleId="1172" w:customStyle="1">
    <w:name w:val="标题1 章"/>
    <w:basedOn w:val="1173"/>
    <w:link w:val="1171"/>
    <w:qFormat/>
    <w:pPr>
      <w:ind w:left="0" w:firstLine="0"/>
      <w:jc w:val="left"/>
    </w:pPr>
    <w:rPr>
      <w:sz w:val="44"/>
      <w:szCs w:val="44"/>
    </w:rPr>
  </w:style>
  <w:style w:type="paragraph" w:styleId="1173" w:customStyle="1">
    <w:name w:val="样式 标题 1 + 加粗"/>
    <w:basedOn w:val="815"/>
    <w:qFormat/>
    <w:pPr>
      <w:ind w:left="645" w:right="0" w:hanging="645"/>
      <w:spacing w:before="0" w:after="0" w:line="360" w:lineRule="auto"/>
      <w:tabs>
        <w:tab w:val="left" w:pos="645" w:leader="none"/>
      </w:tabs>
    </w:pPr>
    <w:rPr>
      <w:rFonts w:ascii="黑体" w:hAnsi="宋体" w:cs="Arial"/>
      <w:color w:val="000000"/>
      <w:sz w:val="28"/>
      <w:szCs w:val="28"/>
    </w:rPr>
  </w:style>
  <w:style w:type="character" w:styleId="1174" w:customStyle="1">
    <w:name w:val="样式 标题 1 + 小四 Char Char"/>
    <w:qFormat/>
    <w:rPr>
      <w:lang w:val="en-US" w:eastAsia="zh-CN" w:bidi="ar-SA"/>
    </w:rPr>
  </w:style>
  <w:style w:type="character" w:styleId="1175" w:customStyle="1">
    <w:name w:val="批注文字 Char"/>
    <w:qFormat/>
  </w:style>
  <w:style w:type="character" w:styleId="1176" w:customStyle="1">
    <w:name w:val="标题 1 Char_1"/>
    <w:link w:val="1177"/>
    <w:qFormat/>
    <w:rPr>
      <w:b/>
      <w:bCs/>
      <w:sz w:val="44"/>
      <w:szCs w:val="44"/>
    </w:rPr>
  </w:style>
  <w:style w:type="paragraph" w:styleId="1177" w:customStyle="1">
    <w:name w:val="标题 1_1"/>
    <w:basedOn w:val="1178"/>
    <w:next w:val="1178"/>
    <w:link w:val="1176"/>
    <w:qFormat/>
    <w:pPr>
      <w:ind w:left="100"/>
      <w:keepLines/>
      <w:keepNext/>
      <w:spacing w:before="340" w:after="330" w:line="578" w:lineRule="auto"/>
      <w:outlineLvl w:val="0"/>
    </w:pPr>
    <w:rPr>
      <w:rFonts w:ascii="Times New Roman" w:hAnsi="Times New Roman" w:cs="Times New Roman"/>
      <w:b/>
      <w:bCs/>
      <w:sz w:val="44"/>
      <w:szCs w:val="44"/>
    </w:rPr>
  </w:style>
  <w:style w:type="paragraph" w:styleId="1178" w:customStyle="1">
    <w:name w:val="正文_2"/>
    <w:qFormat/>
    <w:pPr>
      <w:jc w:val="both"/>
      <w:widowControl w:val="off"/>
    </w:pPr>
    <w:rPr>
      <w:rFonts w:ascii="7bkn_gb2312" w:hAnsi="7bkn_gb2312" w:cs="7bkn_gb2312"/>
      <w:sz w:val="21"/>
      <w:szCs w:val="24"/>
    </w:rPr>
  </w:style>
  <w:style w:type="character" w:styleId="1179" w:customStyle="1">
    <w:name w:val="批注主题 Char2"/>
    <w:qFormat/>
    <w:rPr>
      <w:rFonts w:ascii="Times New Roman" w:hAnsi="Times New Roman" w:eastAsia="宋体" w:cs="Times New Roman"/>
      <w:b/>
      <w:bCs/>
      <w:szCs w:val="24"/>
    </w:rPr>
  </w:style>
  <w:style w:type="character" w:styleId="1180" w:customStyle="1">
    <w:name w:val="招标题1 Char"/>
    <w:qFormat/>
    <w:rPr>
      <w:rFonts w:eastAsia="宋体"/>
      <w:b/>
      <w:iCs/>
      <w:color w:val="000000"/>
      <w:sz w:val="30"/>
      <w:szCs w:val="30"/>
      <w:lang w:val="en-US" w:eastAsia="zh-CN"/>
    </w:rPr>
  </w:style>
  <w:style w:type="character" w:styleId="1181" w:customStyle="1">
    <w:name w:val="样式 首行缩进:  2 字符 Char Char Char Char"/>
    <w:link w:val="1182"/>
    <w:qFormat/>
    <w:rPr>
      <w:sz w:val="28"/>
    </w:rPr>
  </w:style>
  <w:style w:type="paragraph" w:styleId="1182" w:customStyle="1">
    <w:name w:val="样式 首行缩进:  2 字符 Char Char"/>
    <w:basedOn w:val="814"/>
    <w:link w:val="1181"/>
    <w:qFormat/>
    <w:pPr>
      <w:ind w:firstLine="560"/>
    </w:pPr>
    <w:rPr>
      <w:sz w:val="28"/>
      <w:szCs w:val="20"/>
    </w:rPr>
  </w:style>
  <w:style w:type="character" w:styleId="1183" w:customStyle="1">
    <w:name w:val="仪表参数 Char Char"/>
    <w:qFormat/>
    <w:rPr>
      <w:color w:val="000000"/>
      <w:sz w:val="21"/>
      <w:szCs w:val="18"/>
    </w:rPr>
  </w:style>
  <w:style w:type="character" w:styleId="1184" w:customStyle="1">
    <w:name w:val="Char Char Char Char12"/>
    <w:link w:val="1185"/>
    <w:qFormat/>
    <w:rPr>
      <w:sz w:val="21"/>
      <w:szCs w:val="24"/>
    </w:rPr>
  </w:style>
  <w:style w:type="paragraph" w:styleId="1185" w:customStyle="1">
    <w:name w:val="Char Char Char1"/>
    <w:basedOn w:val="814"/>
    <w:link w:val="1184"/>
    <w:qFormat/>
  </w:style>
  <w:style w:type="character" w:styleId="1186" w:customStyle="1">
    <w:name w:val="批注文字 字符2"/>
    <w:qFormat/>
    <w:rPr>
      <w:rFonts w:ascii="MingLiU_HKSCS" w:hAnsi="MingLiU_HKSCS" w:eastAsia="Tahoma" w:cs="MingLiU_HKSCS"/>
      <w:szCs w:val="20"/>
    </w:rPr>
  </w:style>
  <w:style w:type="character" w:styleId="1187" w:customStyle="1">
    <w:name w:val="正文文本 3 字符3"/>
    <w:qFormat/>
    <w:rPr>
      <w:rFonts w:ascii="Tahoma" w:eastAsia="Tahoma"/>
      <w:sz w:val="24"/>
    </w:rPr>
  </w:style>
  <w:style w:type="character" w:styleId="1188" w:customStyle="1">
    <w:name w:val="样式2 Char1"/>
    <w:link w:val="1189"/>
    <w:qFormat/>
    <w:rPr>
      <w:sz w:val="24"/>
    </w:rPr>
  </w:style>
  <w:style w:type="paragraph" w:styleId="1189" w:customStyle="1">
    <w:name w:val="样式2"/>
    <w:basedOn w:val="814"/>
    <w:link w:val="1188"/>
    <w:qFormat/>
    <w:pPr>
      <w:jc w:val="left"/>
      <w:spacing w:line="410" w:lineRule="atLeast"/>
    </w:pPr>
    <w:rPr>
      <w:sz w:val="24"/>
      <w:szCs w:val="20"/>
    </w:rPr>
  </w:style>
  <w:style w:type="character" w:styleId="1190" w:customStyle="1">
    <w:name w:val="标题 4 字符1"/>
    <w:qFormat/>
    <w:rPr>
      <w:rFonts w:ascii="Arial Unicode MS" w:hAnsi="Arial Unicode MS" w:eastAsia="Cambria" w:cs="MingLiU_HKSCS"/>
      <w:b/>
      <w:sz w:val="28"/>
      <w:szCs w:val="20"/>
    </w:rPr>
  </w:style>
  <w:style w:type="character" w:styleId="1191" w:customStyle="1">
    <w:name w:val="标题1 Char Char"/>
    <w:qFormat/>
    <w:rPr>
      <w:rFonts w:eastAsia="宋体"/>
      <w:b/>
      <w:bCs/>
      <w:iCs/>
      <w:color w:val="000000"/>
      <w:sz w:val="30"/>
      <w:szCs w:val="30"/>
      <w:lang w:val="en-US" w:eastAsia="zh-CN"/>
    </w:rPr>
  </w:style>
  <w:style w:type="character" w:styleId="1192" w:customStyle="1">
    <w:name w:val="批注框文本 Char1"/>
    <w:qFormat/>
    <w:rPr>
      <w:rFonts w:ascii="Times New Roman" w:hAnsi="Times New Roman"/>
      <w:sz w:val="18"/>
      <w:szCs w:val="18"/>
    </w:rPr>
  </w:style>
  <w:style w:type="character" w:styleId="1193" w:customStyle="1">
    <w:name w:val="正文缩进 Char2"/>
    <w:qFormat/>
    <w:rPr>
      <w:rFonts w:ascii="Times New Roman" w:hAnsi="Times New Roman"/>
      <w:sz w:val="28"/>
    </w:rPr>
  </w:style>
  <w:style w:type="character" w:styleId="1194" w:customStyle="1">
    <w:name w:val="样式4 Char"/>
    <w:link w:val="1195"/>
    <w:qFormat/>
    <w:rPr>
      <w:rFonts w:ascii="Arial" w:hAnsi="Arial" w:cs="Arial"/>
      <w:b/>
      <w:sz w:val="24"/>
      <w:szCs w:val="21"/>
    </w:rPr>
  </w:style>
  <w:style w:type="paragraph" w:styleId="1195" w:customStyle="1">
    <w:name w:val="样式4"/>
    <w:basedOn w:val="843"/>
    <w:link w:val="1194"/>
    <w:qFormat/>
    <w:pPr>
      <w:spacing w:line="360" w:lineRule="auto"/>
    </w:pPr>
    <w:rPr>
      <w:b/>
      <w:szCs w:val="21"/>
    </w:rPr>
  </w:style>
  <w:style w:type="character" w:styleId="1196" w:customStyle="1">
    <w:name w:val="样式6 正文 Char1"/>
    <w:link w:val="1197"/>
    <w:qFormat/>
    <w:rPr>
      <w:sz w:val="24"/>
    </w:rPr>
  </w:style>
  <w:style w:type="paragraph" w:styleId="1197" w:customStyle="1">
    <w:name w:val="样式6 正文"/>
    <w:link w:val="1196"/>
    <w:qFormat/>
    <w:pPr>
      <w:ind w:firstLine="482"/>
      <w:jc w:val="both"/>
      <w:spacing w:line="360" w:lineRule="auto"/>
      <w:widowControl w:val="off"/>
      <w:tabs>
        <w:tab w:val="left" w:pos="420" w:leader="none"/>
      </w:tabs>
    </w:pPr>
    <w:rPr>
      <w:sz w:val="24"/>
    </w:rPr>
  </w:style>
  <w:style w:type="character" w:styleId="1198" w:customStyle="1">
    <w:name w:val="无间隔 Char Char"/>
    <w:qFormat/>
    <w:rPr>
      <w:rFonts w:ascii="Calibri" w:hAnsi="Calibri"/>
      <w:sz w:val="22"/>
      <w:szCs w:val="22"/>
    </w:rPr>
  </w:style>
  <w:style w:type="character" w:styleId="1199" w:customStyle="1">
    <w:name w:val="四级标题 Char"/>
    <w:link w:val="1200"/>
    <w:qFormat/>
    <w:rPr>
      <w:color w:val="000000"/>
      <w:szCs w:val="21"/>
    </w:rPr>
  </w:style>
  <w:style w:type="paragraph" w:styleId="1200" w:customStyle="1">
    <w:name w:val="四级标题"/>
    <w:basedOn w:val="1201"/>
    <w:link w:val="1199"/>
    <w:qFormat/>
    <w:pPr>
      <w:ind w:left="1418"/>
      <w:spacing w:line="312" w:lineRule="auto"/>
    </w:pPr>
    <w:rPr>
      <w:rFonts w:ascii="Times New Roman"/>
      <w:sz w:val="20"/>
    </w:rPr>
  </w:style>
  <w:style w:type="paragraph" w:styleId="1201" w:customStyle="1">
    <w:name w:val="第四层"/>
    <w:basedOn w:val="814"/>
    <w:qFormat/>
    <w:pPr>
      <w:numPr>
        <w:ilvl w:val="3"/>
        <w:numId w:val="2"/>
      </w:numPr>
      <w:ind w:left="0"/>
      <w:jc w:val="left"/>
      <w:spacing w:line="360" w:lineRule="auto"/>
      <w:tabs>
        <w:tab w:val="left" w:pos="1418" w:leader="none"/>
        <w:tab w:val="left" w:pos="2880" w:leader="none"/>
      </w:tabs>
    </w:pPr>
    <w:rPr>
      <w:rFonts w:ascii="宋体"/>
      <w:color w:val="000000"/>
      <w:szCs w:val="21"/>
    </w:rPr>
  </w:style>
  <w:style w:type="character" w:styleId="1202" w:customStyle="1">
    <w:name w:val="111 Char"/>
    <w:link w:val="1203"/>
    <w:qFormat/>
    <w:rPr>
      <w:rFonts w:ascii="宋体"/>
      <w:color w:val="000000"/>
      <w:sz w:val="24"/>
      <w:szCs w:val="24"/>
    </w:rPr>
  </w:style>
  <w:style w:type="paragraph" w:styleId="1203" w:customStyle="1">
    <w:name w:val="111"/>
    <w:basedOn w:val="814"/>
    <w:link w:val="1202"/>
    <w:qFormat/>
    <w:pPr>
      <w:spacing w:line="440" w:lineRule="atLeast"/>
      <w:widowControl/>
    </w:pPr>
    <w:rPr>
      <w:rFonts w:ascii="宋体"/>
      <w:color w:val="000000"/>
      <w:sz w:val="24"/>
    </w:rPr>
  </w:style>
  <w:style w:type="character" w:styleId="1204" w:customStyle="1">
    <w:name w:val="宏文本 Char1"/>
    <w:qFormat/>
    <w:rPr>
      <w:rFonts w:ascii="仿宋_GB2312" w:hAnsi="仿宋_GB2312" w:cs="仿宋_GB2312"/>
      <w:sz w:val="24"/>
      <w:szCs w:val="24"/>
    </w:rPr>
  </w:style>
  <w:style w:type="character" w:styleId="1205" w:customStyle="1">
    <w:name w:val="long_text1"/>
    <w:qFormat/>
    <w:rPr>
      <w:sz w:val="16"/>
      <w:szCs w:val="16"/>
    </w:rPr>
  </w:style>
  <w:style w:type="character" w:styleId="1206" w:customStyle="1">
    <w:name w:val="日期 Char2"/>
    <w:qFormat/>
    <w:rPr>
      <w:rFonts w:ascii="Times New Roman" w:hAnsi="Times New Roman"/>
      <w:sz w:val="28"/>
    </w:rPr>
  </w:style>
  <w:style w:type="character" w:styleId="1207" w:customStyle="1">
    <w:name w:val="正文文本 Char2"/>
    <w:qFormat/>
    <w:rPr>
      <w:rFonts w:ascii="Times New Roman" w:hAnsi="Times New Roman"/>
      <w:szCs w:val="24"/>
    </w:rPr>
  </w:style>
  <w:style w:type="character" w:styleId="1208" w:customStyle="1">
    <w:name w:val="正文文本缩进 3 字符2"/>
    <w:qFormat/>
    <w:rPr>
      <w:rFonts w:ascii="MingLiU_HKSCS" w:hAnsi="MingLiU_HKSCS" w:eastAsia="Tahoma" w:cs="MingLiU_HKSCS"/>
      <w:sz w:val="16"/>
      <w:szCs w:val="20"/>
    </w:rPr>
  </w:style>
  <w:style w:type="character" w:styleId="1209" w:customStyle="1">
    <w:name w:val="z-窗体顶端 字符1"/>
    <w:link w:val="1210"/>
    <w:qFormat/>
    <w:rPr>
      <w:rFonts w:ascii="Arial Unicode MS" w:hAnsi="方正小标宋_GBK"/>
      <w:vanish/>
      <w:sz w:val="16"/>
      <w:szCs w:val="24"/>
    </w:rPr>
  </w:style>
  <w:style w:type="paragraph" w:styleId="1210" w:customStyle="1">
    <w:name w:val="z-窗体顶端1"/>
    <w:basedOn w:val="814"/>
    <w:next w:val="814"/>
    <w:link w:val="1209"/>
    <w:qFormat/>
    <w:pPr>
      <w:jc w:val="center"/>
      <w:pBdr>
        <w:bottom w:val="single" w:color="000000" w:sz="6" w:space="1"/>
      </w:pBdr>
    </w:pPr>
    <w:rPr>
      <w:rFonts w:ascii="Arial Unicode MS" w:hAnsi="方正小标宋_GBK"/>
      <w:vanish/>
      <w:sz w:val="16"/>
    </w:rPr>
  </w:style>
  <w:style w:type="character" w:styleId="1211" w:customStyle="1">
    <w:name w:val="投标人须知2 Char"/>
    <w:link w:val="1212"/>
    <w:qFormat/>
    <w:rPr>
      <w:sz w:val="21"/>
      <w:szCs w:val="21"/>
    </w:rPr>
  </w:style>
  <w:style w:type="paragraph" w:styleId="1212" w:customStyle="1">
    <w:name w:val="投标人须知2"/>
    <w:basedOn w:val="814"/>
    <w:link w:val="1211"/>
    <w:qFormat/>
    <w:pPr>
      <w:ind w:firstLine="454"/>
      <w:jc w:val="left"/>
      <w:spacing w:line="300" w:lineRule="auto"/>
    </w:pPr>
    <w:rPr>
      <w:szCs w:val="21"/>
    </w:rPr>
  </w:style>
  <w:style w:type="character" w:styleId="1213" w:customStyle="1">
    <w:name w:val="HTML 预设格式 Char Char"/>
    <w:rPr>
      <w:rFonts w:ascii="宋体" w:hAnsi="宋体" w:cs="宋体"/>
      <w:sz w:val="24"/>
      <w:szCs w:val="24"/>
    </w:rPr>
  </w:style>
  <w:style w:type="character" w:styleId="1214" w:customStyle="1">
    <w:name w:val="引用 字符1"/>
    <w:uiPriority w:val="29"/>
    <w:qFormat/>
    <w:rPr>
      <w:i/>
      <w:iCs/>
      <w:color w:val="404040"/>
      <w:sz w:val="21"/>
      <w:szCs w:val="24"/>
    </w:rPr>
  </w:style>
  <w:style w:type="character" w:styleId="1215" w:customStyle="1">
    <w:name w:val="标题 9 字符1"/>
    <w:qFormat/>
    <w:rPr>
      <w:rFonts w:ascii="Arial Unicode MS" w:hAnsi="Arial Unicode MS" w:eastAsia="Cambria" w:cs="MingLiU_HKSCS"/>
      <w:szCs w:val="20"/>
    </w:rPr>
  </w:style>
  <w:style w:type="character" w:styleId="1216" w:customStyle="1">
    <w:name w:val="招标文件节标题 Char Char"/>
    <w:qFormat/>
    <w:rPr>
      <w:rFonts w:ascii="Arial" w:hAnsi="Arial" w:eastAsia="宋体"/>
      <w:b/>
      <w:sz w:val="24"/>
      <w:lang w:val="en-US" w:eastAsia="zh-CN"/>
    </w:rPr>
  </w:style>
  <w:style w:type="character" w:styleId="1217" w:customStyle="1">
    <w:name w:val="批注主题 Char5"/>
    <w:qFormat/>
    <w:rPr>
      <w:rFonts w:ascii="MingLiU_HKSCS" w:hAnsi="MingLiU_HKSCS"/>
      <w:b/>
      <w:bCs/>
      <w:sz w:val="21"/>
    </w:rPr>
  </w:style>
  <w:style w:type="character" w:styleId="1218" w:customStyle="1">
    <w:name w:val="XW正文 Char Char Char"/>
    <w:qFormat/>
    <w:rPr>
      <w:rFonts w:eastAsia="宋体"/>
      <w:sz w:val="24"/>
      <w:lang w:val="en-US" w:eastAsia="zh-CN"/>
    </w:rPr>
  </w:style>
  <w:style w:type="character" w:styleId="1219" w:customStyle="1">
    <w:name w:val="Char Char Char Char Char11"/>
    <w:link w:val="1220"/>
    <w:qFormat/>
    <w:rPr>
      <w:rFonts w:ascii="Arial" w:hAnsi="Arial" w:cs="Arial"/>
    </w:rPr>
  </w:style>
  <w:style w:type="paragraph" w:styleId="1220" w:customStyle="1">
    <w:name w:val="Char Char Char Char2"/>
    <w:basedOn w:val="814"/>
    <w:link w:val="1219"/>
    <w:qFormat/>
    <w:pPr>
      <w:ind w:hanging="425"/>
      <w:keepNext/>
      <w:spacing w:before="80" w:after="80"/>
      <w:widowControl/>
      <w:tabs>
        <w:tab w:val="left" w:pos="425" w:leader="none"/>
      </w:tabs>
    </w:pPr>
    <w:rPr>
      <w:rFonts w:ascii="Arial" w:hAnsi="Arial" w:cs="Arial"/>
      <w:sz w:val="20"/>
      <w:szCs w:val="20"/>
    </w:rPr>
  </w:style>
  <w:style w:type="character" w:styleId="1221" w:customStyle="1">
    <w:name w:val="bigfont"/>
    <w:qFormat/>
  </w:style>
  <w:style w:type="character" w:styleId="1222" w:customStyle="1">
    <w:name w:val="文档结构图 Char1"/>
    <w:qFormat/>
    <w:rPr>
      <w:rFonts w:ascii="宋体"/>
      <w:sz w:val="18"/>
      <w:szCs w:val="18"/>
    </w:rPr>
  </w:style>
  <w:style w:type="character" w:styleId="1223" w:customStyle="1">
    <w:name w:val="未处理的提及11"/>
    <w:uiPriority w:val="99"/>
    <w:unhideWhenUsed/>
    <w:qFormat/>
    <w:rPr>
      <w:color w:val="605e5c"/>
      <w:shd w:val="clear" w:color="auto" w:fill="e1dfdd"/>
    </w:rPr>
  </w:style>
  <w:style w:type="character" w:styleId="1224" w:customStyle="1">
    <w:name w:val="页脚 Char2"/>
    <w:uiPriority w:val="99"/>
    <w:rPr>
      <w:rFonts w:ascii="Times New Roman" w:hAnsi="Times New Roman"/>
      <w:sz w:val="18"/>
    </w:rPr>
  </w:style>
  <w:style w:type="character" w:styleId="1225" w:customStyle="1">
    <w:name w:val="标题 Char_0"/>
    <w:link w:val="1226"/>
    <w:qFormat/>
    <w:rPr>
      <w:rFonts w:ascii="华文中宋" w:hAnsi="华文中宋"/>
      <w:b/>
      <w:bCs/>
      <w:sz w:val="32"/>
      <w:szCs w:val="32"/>
    </w:rPr>
  </w:style>
  <w:style w:type="paragraph" w:styleId="1226" w:customStyle="1">
    <w:name w:val="标题_0"/>
    <w:basedOn w:val="1227"/>
    <w:next w:val="1227"/>
    <w:link w:val="1225"/>
    <w:qFormat/>
    <w:pPr>
      <w:jc w:val="center"/>
      <w:spacing w:before="240" w:after="60"/>
      <w:outlineLvl w:val="0"/>
    </w:pPr>
    <w:rPr>
      <w:rFonts w:ascii="华文中宋" w:hAnsi="华文中宋" w:cs="Times New Roman"/>
      <w:b/>
      <w:bCs/>
      <w:sz w:val="32"/>
      <w:szCs w:val="32"/>
    </w:rPr>
  </w:style>
  <w:style w:type="paragraph" w:styleId="1227" w:customStyle="1">
    <w:name w:val="正文_1"/>
    <w:qFormat/>
    <w:pPr>
      <w:jc w:val="both"/>
      <w:widowControl w:val="off"/>
    </w:pPr>
    <w:rPr>
      <w:rFonts w:ascii="7bkn_gb2312" w:hAnsi="7bkn_gb2312" w:cs="7bkn_gb2312"/>
      <w:sz w:val="21"/>
      <w:szCs w:val="24"/>
    </w:rPr>
  </w:style>
  <w:style w:type="character" w:styleId="1228" w:customStyle="1">
    <w:name w:val="标题4 Char Char"/>
    <w:link w:val="1229"/>
    <w:qFormat/>
    <w:rPr>
      <w:rFonts w:ascii="Arial" w:hAnsi="Arial"/>
      <w:sz w:val="24"/>
    </w:rPr>
  </w:style>
  <w:style w:type="paragraph" w:styleId="1229" w:customStyle="1">
    <w:name w:val="标题4"/>
    <w:basedOn w:val="818"/>
    <w:link w:val="1228"/>
    <w:qFormat/>
    <w:pPr>
      <w:keepLines w:val="0"/>
      <w:spacing w:before="0" w:after="0" w:line="360" w:lineRule="auto"/>
      <w:tabs>
        <w:tab w:val="left" w:pos="360" w:leader="none"/>
        <w:tab w:val="left" w:pos="2880" w:leader="none"/>
      </w:tabs>
    </w:pPr>
    <w:rPr>
      <w:rFonts w:ascii="Arial" w:hAnsi="Arial" w:eastAsia="宋体"/>
      <w:b w:val="0"/>
      <w:bCs w:val="0"/>
      <w:sz w:val="24"/>
      <w:szCs w:val="20"/>
    </w:rPr>
  </w:style>
  <w:style w:type="character" w:styleId="1230" w:customStyle="1">
    <w:name w:val="正文文本缩进 3 Char_0"/>
    <w:link w:val="1231"/>
    <w:uiPriority w:val="99"/>
    <w:qFormat/>
    <w:rPr>
      <w:rFonts w:ascii="宋体"/>
      <w:b/>
      <w:sz w:val="21"/>
    </w:rPr>
  </w:style>
  <w:style w:type="paragraph" w:styleId="1231" w:customStyle="1">
    <w:name w:val="正文文本缩进 31"/>
    <w:basedOn w:val="814"/>
    <w:link w:val="1230"/>
    <w:uiPriority w:val="99"/>
    <w:qFormat/>
    <w:pPr>
      <w:ind w:firstLine="480"/>
      <w:spacing w:line="360" w:lineRule="auto"/>
    </w:pPr>
    <w:rPr>
      <w:rFonts w:ascii="宋体"/>
      <w:b/>
      <w:szCs w:val="20"/>
    </w:rPr>
  </w:style>
  <w:style w:type="character" w:styleId="1232" w:customStyle="1">
    <w:name w:val="招标文件章标题 Char Char"/>
    <w:qFormat/>
    <w:rPr>
      <w:rFonts w:ascii="黑体" w:hAnsi="Arial" w:eastAsia="黑体" w:cs="宋体"/>
      <w:b/>
      <w:bCs/>
      <w:sz w:val="30"/>
      <w:lang w:val="en-US" w:eastAsia="zh-CN" w:bidi="ar-SA"/>
    </w:rPr>
  </w:style>
  <w:style w:type="character" w:styleId="1233" w:customStyle="1">
    <w:name w:val="明显引用 Char"/>
    <w:qFormat/>
    <w:rPr>
      <w:b/>
      <w:bCs/>
      <w:i/>
      <w:iCs/>
      <w:color w:val="4f81bd"/>
    </w:rPr>
  </w:style>
  <w:style w:type="character" w:styleId="1234" w:customStyle="1">
    <w:name w:val="宏文本 字符1"/>
    <w:rPr>
      <w:rFonts w:ascii="Courier New" w:hAnsi="Courier New" w:cs="Courier New"/>
      <w:sz w:val="24"/>
      <w:szCs w:val="24"/>
    </w:rPr>
  </w:style>
  <w:style w:type="character" w:styleId="1235" w:customStyle="1">
    <w:name w:val="日期 Char4"/>
    <w:qFormat/>
    <w:rPr>
      <w:rFonts w:ascii="MingLiU_HKSCS" w:hAnsi="MingLiU_HKSCS"/>
      <w:sz w:val="21"/>
    </w:rPr>
  </w:style>
  <w:style w:type="character" w:styleId="1236" w:customStyle="1">
    <w:name w:val="Char Char20"/>
    <w:qFormat/>
    <w:rPr>
      <w:rFonts w:ascii="等线" w:hAnsi="等线" w:eastAsia="Arial"/>
      <w:b/>
      <w:sz w:val="32"/>
      <w:lang w:val="en-US" w:eastAsia="zh-CN"/>
    </w:rPr>
  </w:style>
  <w:style w:type="character" w:styleId="1237" w:customStyle="1">
    <w:name w:val="标题 1 Char_0"/>
    <w:link w:val="1238"/>
    <w:qFormat/>
    <w:rPr>
      <w:rFonts w:ascii="7bkn_gb2312" w:hAnsi="7bkn_gb2312"/>
      <w:b/>
      <w:bCs/>
      <w:sz w:val="32"/>
      <w:szCs w:val="44"/>
    </w:rPr>
  </w:style>
  <w:style w:type="paragraph" w:styleId="1238" w:customStyle="1">
    <w:name w:val="标题 1_0"/>
    <w:basedOn w:val="1178"/>
    <w:next w:val="1178"/>
    <w:link w:val="1237"/>
    <w:qFormat/>
    <w:pPr>
      <w:keepLines/>
      <w:keepNext/>
      <w:spacing w:line="360" w:lineRule="auto"/>
      <w:outlineLvl w:val="0"/>
    </w:pPr>
    <w:rPr>
      <w:rFonts w:cs="Times New Roman"/>
      <w:b/>
      <w:bCs/>
      <w:sz w:val="32"/>
      <w:szCs w:val="44"/>
    </w:rPr>
  </w:style>
  <w:style w:type="character" w:styleId="1239" w:customStyle="1">
    <w:name w:val="副标题 Char3"/>
    <w:qFormat/>
    <w:rPr>
      <w:rFonts w:ascii="等线" w:hAnsi="等线" w:cs="MingLiU_HKSCS"/>
      <w:b/>
      <w:bCs/>
      <w:sz w:val="32"/>
      <w:szCs w:val="32"/>
    </w:rPr>
  </w:style>
  <w:style w:type="character" w:styleId="1240"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Cambria"/>
      <w:sz w:val="24"/>
      <w:szCs w:val="24"/>
      <w:lang w:val="en-US" w:eastAsia="zh-CN" w:bidi="ar-SA"/>
    </w:rPr>
  </w:style>
  <w:style w:type="character" w:styleId="1241" w:customStyle="1">
    <w:name w:val="明显强调1"/>
    <w:qFormat/>
    <w:rPr>
      <w:b/>
      <w:bCs/>
      <w:i/>
      <w:iCs/>
      <w:color w:val="4f81bd"/>
    </w:rPr>
  </w:style>
  <w:style w:type="character" w:styleId="1242" w:customStyle="1">
    <w:name w:val="rvts23"/>
    <w:qFormat/>
    <w:rPr>
      <w:rFonts w:ascii="Calibri" w:hAnsi="Calibri"/>
      <w:u w:val="single"/>
    </w:rPr>
  </w:style>
  <w:style w:type="character" w:styleId="1243" w:customStyle="1">
    <w:name w:val="样式 正文缩进 + 四号 黑色 Char Char"/>
    <w:qFormat/>
    <w:rPr>
      <w:rFonts w:eastAsia="Cambria"/>
      <w:sz w:val="28"/>
      <w:szCs w:val="24"/>
      <w:lang w:val="en-US" w:eastAsia="zh-CN" w:bidi="ar-SA"/>
    </w:rPr>
  </w:style>
  <w:style w:type="character" w:styleId="1244" w:customStyle="1">
    <w:name w:val="标题 字符2"/>
    <w:qFormat/>
    <w:rPr>
      <w:rFonts w:ascii="Arial Unicode MS" w:hAnsi="Arial Unicode MS" w:eastAsia="Tahoma" w:cs="MingLiU_HKSCS"/>
      <w:b/>
      <w:sz w:val="32"/>
      <w:szCs w:val="20"/>
    </w:rPr>
  </w:style>
  <w:style w:type="character" w:styleId="1245" w:customStyle="1">
    <w:name w:val="副标题 Char6"/>
    <w:qFormat/>
    <w:rPr>
      <w:rFonts w:ascii="等线" w:hAnsi="等线" w:cs="MingLiU_HKSCS"/>
      <w:b/>
      <w:bCs/>
      <w:sz w:val="32"/>
      <w:szCs w:val="32"/>
    </w:rPr>
  </w:style>
  <w:style w:type="character" w:styleId="1246" w:customStyle="1">
    <w:name w:val="正文文本 2 Char2"/>
    <w:rPr>
      <w:sz w:val="21"/>
      <w:szCs w:val="24"/>
    </w:rPr>
  </w:style>
  <w:style w:type="character" w:styleId="1247" w:customStyle="1">
    <w:name w:val="正文文字缩进 2 Char Char"/>
    <w:rPr>
      <w:rFonts w:ascii="Times New Roman" w:hAnsi="Times New Roman"/>
      <w:sz w:val="24"/>
    </w:rPr>
  </w:style>
  <w:style w:type="character" w:styleId="1248" w:customStyle="1">
    <w:name w:val="r1"/>
    <w:rPr>
      <w:spacing w:val="300"/>
      <w:sz w:val="20"/>
      <w:szCs w:val="20"/>
    </w:rPr>
  </w:style>
  <w:style w:type="character" w:styleId="1249" w:customStyle="1">
    <w:name w:val="rvts9"/>
    <w:qFormat/>
    <w:rPr>
      <w:rFonts w:ascii="Calibri" w:hAnsi="Calibri"/>
    </w:rPr>
  </w:style>
  <w:style w:type="character" w:styleId="1250" w:customStyle="1">
    <w:name w:val="biaowen Char"/>
    <w:link w:val="1251"/>
    <w:rPr>
      <w:sz w:val="21"/>
      <w:szCs w:val="24"/>
    </w:rPr>
  </w:style>
  <w:style w:type="paragraph" w:styleId="1251" w:customStyle="1">
    <w:name w:val="biaowen"/>
    <w:basedOn w:val="814"/>
    <w:link w:val="1250"/>
    <w:qFormat/>
  </w:style>
  <w:style w:type="character" w:styleId="1252" w:customStyle="1">
    <w:name w:val="标题 1 Char"/>
    <w:qFormat/>
    <w:rPr>
      <w:rFonts w:ascii="宋体" w:eastAsia="宋体"/>
      <w:color w:val="000000"/>
      <w:sz w:val="30"/>
    </w:rPr>
  </w:style>
  <w:style w:type="character" w:styleId="1253" w:customStyle="1">
    <w:name w:val="文档结构图 Char"/>
    <w:qFormat/>
    <w:rPr>
      <w:sz w:val="21"/>
      <w:shd w:val="clear" w:color="auto" w:fill="000080"/>
    </w:rPr>
  </w:style>
  <w:style w:type="character" w:styleId="1254" w:customStyle="1">
    <w:name w:val="样式10 Char"/>
    <w:link w:val="1255"/>
  </w:style>
  <w:style w:type="paragraph" w:styleId="1255" w:customStyle="1">
    <w:name w:val="样式10"/>
    <w:basedOn w:val="869"/>
    <w:link w:val="1254"/>
    <w:qFormat/>
    <w:pPr>
      <w:spacing w:after="120" w:line="400" w:lineRule="exact"/>
      <w:pBdr>
        <w:top w:val="single" w:color="000000" w:sz="4" w:space="1"/>
      </w:pBdr>
    </w:pPr>
    <w:rPr>
      <w:sz w:val="20"/>
      <w:szCs w:val="20"/>
    </w:rPr>
  </w:style>
  <w:style w:type="character" w:styleId="1256" w:customStyle="1">
    <w:name w:val="z-窗体底端 字符1"/>
    <w:link w:val="1257"/>
    <w:qFormat/>
    <w:rPr>
      <w:rFonts w:ascii="Arial Unicode MS" w:hAnsi="方正小标宋_GBK"/>
      <w:vanish/>
      <w:sz w:val="16"/>
      <w:szCs w:val="24"/>
    </w:rPr>
  </w:style>
  <w:style w:type="paragraph" w:styleId="1257" w:customStyle="1">
    <w:name w:val="z-窗体底端1"/>
    <w:basedOn w:val="814"/>
    <w:next w:val="814"/>
    <w:link w:val="1256"/>
    <w:qFormat/>
    <w:pPr>
      <w:jc w:val="center"/>
      <w:pBdr>
        <w:top w:val="single" w:color="000000" w:sz="6" w:space="1"/>
      </w:pBdr>
    </w:pPr>
    <w:rPr>
      <w:rFonts w:ascii="Arial Unicode MS" w:hAnsi="方正小标宋_GBK"/>
      <w:vanish/>
      <w:sz w:val="16"/>
    </w:rPr>
  </w:style>
  <w:style w:type="character" w:styleId="1258" w:customStyle="1">
    <w:name w:val="B Char Char"/>
    <w:link w:val="1259"/>
    <w:qFormat/>
    <w:rPr>
      <w:rFonts w:ascii="E-F1" w:eastAsia="黑体"/>
      <w:sz w:val="21"/>
      <w:szCs w:val="21"/>
    </w:rPr>
  </w:style>
  <w:style w:type="paragraph" w:styleId="1259" w:customStyle="1">
    <w:name w:val="B"/>
    <w:basedOn w:val="814"/>
    <w:link w:val="1258"/>
    <w:qFormat/>
    <w:pPr>
      <w:jc w:val="center"/>
      <w:spacing w:before="160" w:after="60" w:line="312" w:lineRule="exact"/>
      <w:widowControl/>
      <w:tabs>
        <w:tab w:val="center" w:pos="4706" w:leader="none"/>
        <w:tab w:val="right" w:pos="9044" w:leader="none"/>
      </w:tabs>
    </w:pPr>
    <w:rPr>
      <w:rFonts w:ascii="E-F1" w:eastAsia="黑体"/>
      <w:szCs w:val="21"/>
    </w:rPr>
  </w:style>
  <w:style w:type="character" w:styleId="1260" w:customStyle="1">
    <w:name w:val="批注框文本 Char"/>
    <w:uiPriority w:val="99"/>
    <w:qFormat/>
    <w:rPr>
      <w:sz w:val="18"/>
      <w:szCs w:val="18"/>
    </w:rPr>
  </w:style>
  <w:style w:type="character" w:styleId="1261" w:customStyle="1">
    <w:name w:val="正文首行缩进 Char1"/>
    <w:uiPriority w:val="99"/>
    <w:semiHidden/>
    <w:qFormat/>
  </w:style>
  <w:style w:type="character" w:styleId="1262" w:customStyle="1">
    <w:name w:val="标题字符1"/>
    <w:uiPriority w:val="10"/>
    <w:qFormat/>
    <w:rPr>
      <w:rFonts w:ascii="7bkn_gb2312" w:hAnsi="7bkn_gb2312" w:eastAsia="Cambria" w:cs="7bkn_gb2312"/>
      <w:b/>
      <w:bCs/>
      <w:sz w:val="32"/>
      <w:szCs w:val="32"/>
    </w:rPr>
  </w:style>
  <w:style w:type="character" w:styleId="1263" w:customStyle="1">
    <w:name w:val="正文文本缩进 2 Char2"/>
    <w:qFormat/>
    <w:rPr>
      <w:rFonts w:ascii="Times New Roman" w:hAnsi="Times New Roman"/>
      <w:szCs w:val="24"/>
    </w:rPr>
  </w:style>
  <w:style w:type="character" w:styleId="1264" w:customStyle="1">
    <w:name w:val="z-窗体底端 字符"/>
    <w:uiPriority w:val="99"/>
    <w:semiHidden/>
    <w:qFormat/>
    <w:rPr>
      <w:rFonts w:ascii="Arial" w:hAnsi="Arial" w:eastAsia="仿宋" w:cs="Arial"/>
      <w:vanish/>
      <w:sz w:val="16"/>
      <w:szCs w:val="16"/>
    </w:rPr>
  </w:style>
  <w:style w:type="character" w:styleId="1265" w:customStyle="1">
    <w:name w:val="上标"/>
    <w:qFormat/>
    <w:rPr>
      <w:position w:val="0"/>
      <w:vertAlign w:val="superscript"/>
    </w:rPr>
  </w:style>
  <w:style w:type="character" w:styleId="1266" w:customStyle="1">
    <w:name w:val="正文文本 3 字符2"/>
    <w:qFormat/>
    <w:rPr>
      <w:rFonts w:ascii="Tahoma"/>
      <w:sz w:val="24"/>
    </w:rPr>
  </w:style>
  <w:style w:type="character" w:styleId="1267" w:customStyle="1">
    <w:name w:val="font51"/>
    <w:qFormat/>
    <w:rPr>
      <w:rFonts w:ascii="Arial" w:hAnsi="Arial" w:cs="Arial"/>
      <w:color w:val="000000"/>
      <w:sz w:val="20"/>
      <w:szCs w:val="20"/>
      <w:u w:val="none"/>
    </w:rPr>
  </w:style>
  <w:style w:type="character" w:styleId="1268" w:customStyle="1">
    <w:name w:val="书籍标题1"/>
    <w:qFormat/>
    <w:rPr>
      <w:b/>
      <w:bCs/>
      <w:smallCaps/>
      <w:spacing w:val="5"/>
    </w:rPr>
  </w:style>
  <w:style w:type="character" w:styleId="1269" w:customStyle="1">
    <w:name w:val="CW 3 Char"/>
    <w:link w:val="1270"/>
    <w:qFormat/>
    <w:rPr>
      <w:rFonts w:ascii="Arial" w:hAnsi="Arial" w:cs="宋体"/>
      <w:b/>
      <w:sz w:val="28"/>
    </w:rPr>
  </w:style>
  <w:style w:type="paragraph" w:styleId="1270" w:customStyle="1">
    <w:name w:val="CW 3"/>
    <w:basedOn w:val="814"/>
    <w:next w:val="814"/>
    <w:link w:val="1269"/>
    <w:qFormat/>
    <w:pPr>
      <w:outlineLvl w:val="2"/>
    </w:pPr>
    <w:rPr>
      <w:rFonts w:ascii="Arial" w:hAnsi="Arial" w:cs="宋体"/>
      <w:b/>
      <w:sz w:val="28"/>
      <w:szCs w:val="20"/>
    </w:rPr>
  </w:style>
  <w:style w:type="character" w:styleId="1271" w:customStyle="1">
    <w:name w:val="引用字符1"/>
    <w:uiPriority w:val="29"/>
    <w:qFormat/>
    <w:rPr>
      <w:rFonts w:ascii="7bkn_gb2312" w:hAnsi="7bkn_gb2312" w:eastAsia="Cambria" w:cs="7bkn_gb2312"/>
      <w:i/>
      <w:iCs/>
      <w:color w:val="000000"/>
      <w:sz w:val="21"/>
      <w:szCs w:val="22"/>
    </w:rPr>
  </w:style>
  <w:style w:type="character" w:styleId="1272" w:customStyle="1">
    <w:name w:val="表格 Char Char"/>
    <w:qFormat/>
    <w:rPr>
      <w:rFonts w:ascii="宋体" w:hAnsi="宋体"/>
      <w:sz w:val="24"/>
    </w:rPr>
  </w:style>
  <w:style w:type="character" w:styleId="1273" w:customStyle="1">
    <w:name w:val="样式 Char Char"/>
    <w:link w:val="1274"/>
    <w:uiPriority w:val="99"/>
    <w:qFormat/>
    <w:rPr>
      <w:sz w:val="24"/>
    </w:rPr>
  </w:style>
  <w:style w:type="paragraph" w:styleId="1274" w:customStyle="1">
    <w:name w:val="样式"/>
    <w:link w:val="1273"/>
    <w:uiPriority w:val="99"/>
    <w:qFormat/>
    <w:pPr>
      <w:ind w:firstLine="482"/>
      <w:jc w:val="both"/>
      <w:spacing w:line="360" w:lineRule="auto"/>
      <w:widowControl w:val="off"/>
    </w:pPr>
    <w:rPr>
      <w:sz w:val="24"/>
    </w:rPr>
  </w:style>
  <w:style w:type="character" w:styleId="1275" w:customStyle="1">
    <w:name w:val="标题3 段 Char Char"/>
    <w:qFormat/>
    <w:rPr>
      <w:rFonts w:ascii="Arial" w:hAnsi="Arial" w:cs="Arial"/>
      <w:b/>
      <w:color w:val="000000"/>
      <w:sz w:val="24"/>
      <w:szCs w:val="24"/>
    </w:rPr>
  </w:style>
  <w:style w:type="character" w:styleId="1276" w:customStyle="1">
    <w:name w:val="副标题 字符1"/>
    <w:uiPriority w:val="11"/>
    <w:qFormat/>
    <w:rPr>
      <w:rFonts w:ascii="微软雅黑" w:hAnsi="微软雅黑" w:cs="7bkn_gb2312"/>
      <w:b/>
      <w:bCs/>
      <w:sz w:val="32"/>
      <w:szCs w:val="32"/>
    </w:rPr>
  </w:style>
  <w:style w:type="character" w:styleId="1277" w:customStyle="1">
    <w:name w:val="标书正文 Char1"/>
    <w:link w:val="1278"/>
    <w:qFormat/>
    <w:rPr>
      <w:color w:val="000000"/>
      <w:sz w:val="21"/>
      <w:szCs w:val="28"/>
    </w:rPr>
  </w:style>
  <w:style w:type="paragraph" w:styleId="1278" w:customStyle="1">
    <w:name w:val="标书正文"/>
    <w:basedOn w:val="814"/>
    <w:link w:val="1277"/>
    <w:qFormat/>
    <w:pPr>
      <w:ind w:firstLine="420"/>
      <w:spacing w:after="120" w:line="360" w:lineRule="auto"/>
      <w:tabs>
        <w:tab w:val="left" w:pos="1701" w:leader="none"/>
        <w:tab w:val="left" w:pos="4500" w:leader="none"/>
      </w:tabs>
    </w:pPr>
    <w:rPr>
      <w:color w:val="000000"/>
      <w:szCs w:val="28"/>
    </w:rPr>
  </w:style>
  <w:style w:type="character" w:styleId="1279" w:customStyle="1">
    <w:name w:val="z-窗体底端 Char2"/>
    <w:qFormat/>
    <w:rPr>
      <w:rFonts w:ascii="Arial Unicode MS" w:hAnsi="Arial Unicode MS" w:cs="Arial Unicode MS"/>
      <w:vanish/>
      <w:sz w:val="16"/>
      <w:szCs w:val="16"/>
    </w:rPr>
  </w:style>
  <w:style w:type="character" w:styleId="1280" w:customStyle="1">
    <w:name w:val="Char Char22"/>
    <w:qFormat/>
    <w:rPr>
      <w:rFonts w:eastAsia="宋体"/>
      <w:sz w:val="24"/>
      <w:lang w:bidi="ar-SA"/>
    </w:rPr>
  </w:style>
  <w:style w:type="character" w:styleId="1281" w:customStyle="1">
    <w:name w:val="标题 6 Char"/>
    <w:qFormat/>
    <w:rPr>
      <w:rFonts w:ascii="等线" w:hAnsi="等线" w:eastAsia="Arial"/>
      <w:b/>
      <w:sz w:val="24"/>
    </w:rPr>
  </w:style>
  <w:style w:type="character" w:styleId="1282" w:customStyle="1">
    <w:name w:val="CW 正文 Char Char"/>
    <w:qFormat/>
    <w:rPr>
      <w:rFonts w:ascii="Arial" w:hAnsi="Arial" w:eastAsia="宋体" w:cs="Arial"/>
      <w:sz w:val="24"/>
      <w:szCs w:val="32"/>
      <w:lang w:val="en-US" w:eastAsia="zh-CN" w:bidi="ar-SA"/>
    </w:rPr>
  </w:style>
  <w:style w:type="character" w:styleId="1283" w:customStyle="1">
    <w:name w:val="fontstyle01"/>
    <w:qFormat/>
    <w:rPr>
      <w:rFonts w:hint="eastAsia" w:ascii="Tahoma" w:hAnsi="Tahoma" w:eastAsia="Tahoma"/>
      <w:color w:val="000000"/>
      <w:sz w:val="48"/>
      <w:szCs w:val="48"/>
    </w:rPr>
  </w:style>
  <w:style w:type="character" w:styleId="1284" w:customStyle="1">
    <w:name w:val="标题 8 Char Char"/>
    <w:qFormat/>
    <w:rPr>
      <w:rFonts w:eastAsia="宋体"/>
      <w:sz w:val="24"/>
      <w:lang w:val="en-US" w:eastAsia="zh-CN" w:bidi="ar-SA"/>
    </w:rPr>
  </w:style>
  <w:style w:type="character" w:styleId="1285" w:customStyle="1">
    <w:name w:val="副标题 字符2"/>
    <w:qFormat/>
    <w:rPr>
      <w:rFonts w:ascii="等线" w:hAnsi="等线"/>
      <w:b/>
      <w:bCs/>
      <w:sz w:val="32"/>
      <w:szCs w:val="32"/>
    </w:rPr>
  </w:style>
  <w:style w:type="character" w:styleId="1286" w:customStyle="1">
    <w:name w:val="页码1"/>
    <w:qFormat/>
  </w:style>
  <w:style w:type="character" w:styleId="1287" w:customStyle="1">
    <w:name w:val="rvts24"/>
    <w:qFormat/>
    <w:rPr>
      <w:rFonts w:ascii="MingLiU_HKSCS" w:hAnsi="MingLiU_HKSCS" w:cs="MingLiU_HKSCS"/>
      <w:color w:val="000000"/>
      <w:u w:val="single"/>
    </w:rPr>
  </w:style>
  <w:style w:type="character" w:styleId="1288" w:customStyle="1">
    <w:name w:val="Char Char24"/>
    <w:qFormat/>
    <w:rPr>
      <w:rFonts w:eastAsia="宋体"/>
      <w:sz w:val="24"/>
      <w:lang w:bidi="ar-SA"/>
    </w:rPr>
  </w:style>
  <w:style w:type="character" w:styleId="1289" w:customStyle="1">
    <w:name w:val="标题 8 字符1"/>
    <w:qFormat/>
    <w:rPr>
      <w:rFonts w:ascii="Arial Unicode MS" w:hAnsi="Arial Unicode MS" w:eastAsia="Cambria" w:cs="MingLiU_HKSCS"/>
      <w:sz w:val="24"/>
      <w:szCs w:val="20"/>
    </w:rPr>
  </w:style>
  <w:style w:type="character" w:styleId="1290" w:customStyle="1">
    <w:name w:val="Char Char29"/>
    <w:rPr>
      <w:rFonts w:ascii="宋体" w:hAnsi="宋体" w:eastAsia="宋体"/>
      <w:b/>
      <w:bCs/>
      <w:sz w:val="48"/>
      <w:szCs w:val="48"/>
      <w:lang w:bidi="ar-SA"/>
    </w:rPr>
  </w:style>
  <w:style w:type="character" w:styleId="1291" w:customStyle="1">
    <w:name w:val="z-窗体顶端 字符"/>
    <w:uiPriority w:val="99"/>
    <w:semiHidden/>
    <w:qFormat/>
    <w:rPr>
      <w:rFonts w:ascii="Arial" w:hAnsi="Arial" w:eastAsia="仿宋" w:cs="Arial"/>
      <w:vanish/>
      <w:sz w:val="16"/>
      <w:szCs w:val="16"/>
    </w:rPr>
  </w:style>
  <w:style w:type="character" w:styleId="1292" w:customStyle="1">
    <w:name w:val="Char Char23"/>
    <w:qFormat/>
    <w:rPr>
      <w:rFonts w:eastAsia="宋体"/>
      <w:sz w:val="24"/>
      <w:lang w:bidi="ar-SA"/>
    </w:rPr>
  </w:style>
  <w:style w:type="character" w:styleId="1293" w:customStyle="1">
    <w:name w:val="标题 字符1"/>
    <w:uiPriority w:val="10"/>
    <w:qFormat/>
    <w:rPr>
      <w:rFonts w:ascii="微软雅黑" w:hAnsi="微软雅黑" w:cs="7bkn_gb2312"/>
      <w:b/>
      <w:bCs/>
      <w:sz w:val="32"/>
      <w:szCs w:val="32"/>
    </w:rPr>
  </w:style>
  <w:style w:type="character" w:styleId="1294" w:customStyle="1">
    <w:name w:val="rvts46"/>
    <w:rPr>
      <w:rFonts w:ascii="KNLe" w:hAnsi="KNLe"/>
      <w:color w:val="0000ff"/>
    </w:rPr>
  </w:style>
  <w:style w:type="character" w:styleId="1295" w:customStyle="1">
    <w:name w:val="正文文本缩进 3 Char"/>
    <w:qFormat/>
    <w:rPr>
      <w:rFonts w:ascii="Cambria"/>
      <w:sz w:val="21"/>
    </w:rPr>
  </w:style>
  <w:style w:type="character" w:styleId="1296" w:customStyle="1">
    <w:name w:val="标题 7 Char Char"/>
    <w:rPr>
      <w:rFonts w:eastAsia="宋体"/>
      <w:sz w:val="24"/>
      <w:lang w:val="en-US" w:eastAsia="zh-CN" w:bidi="ar-SA"/>
    </w:rPr>
  </w:style>
  <w:style w:type="character" w:styleId="1297" w:customStyle="1">
    <w:name w:val="引用 Char3"/>
    <w:uiPriority w:val="29"/>
    <w:qFormat/>
    <w:rPr>
      <w:i/>
      <w:iCs/>
      <w:color w:val="000000"/>
      <w:sz w:val="21"/>
    </w:rPr>
  </w:style>
  <w:style w:type="character" w:styleId="1298" w:customStyle="1">
    <w:name w:val="标题 3 字符1"/>
    <w:qFormat/>
    <w:rPr>
      <w:rFonts w:ascii="MingLiU_HKSCS" w:hAnsi="MingLiU_HKSCS" w:eastAsia="Tahoma" w:cs="MingLiU_HKSCS"/>
      <w:b/>
      <w:sz w:val="32"/>
      <w:szCs w:val="20"/>
    </w:rPr>
  </w:style>
  <w:style w:type="character" w:styleId="1299" w:customStyle="1">
    <w:name w:val="Char Char27"/>
    <w:qFormat/>
    <w:rPr>
      <w:rFonts w:ascii="Calibri" w:hAnsi="Calibri" w:eastAsia="宋体"/>
      <w:b/>
      <w:bCs/>
      <w:sz w:val="32"/>
      <w:szCs w:val="32"/>
      <w:lang w:bidi="ar-SA"/>
    </w:rPr>
  </w:style>
  <w:style w:type="character" w:styleId="1300" w:customStyle="1">
    <w:name w:val="z-窗体顶端 Char1"/>
    <w:uiPriority w:val="99"/>
    <w:qFormat/>
    <w:rPr>
      <w:rFonts w:ascii="Arial Unicode MS" w:hAnsi="Arial Unicode MS" w:cs="Arial Unicode MS"/>
      <w:vanish/>
      <w:sz w:val="16"/>
      <w:szCs w:val="16"/>
    </w:rPr>
  </w:style>
  <w:style w:type="character" w:styleId="1301" w:customStyle="1">
    <w:name w:val="标题 6 Char1"/>
    <w:rPr>
      <w:rFonts w:ascii="Arial" w:hAnsi="Arial" w:eastAsia="黑体"/>
      <w:b/>
      <w:sz w:val="28"/>
      <w:lang w:bidi="ar-SA"/>
    </w:rPr>
  </w:style>
  <w:style w:type="character" w:styleId="1302" w:customStyle="1">
    <w:name w:val="标题 2 Char"/>
    <w:uiPriority w:val="9"/>
    <w:qFormat/>
    <w:rPr>
      <w:rFonts w:ascii="Arial" w:hAnsi="等线" w:eastAsia="Arial"/>
      <w:b/>
      <w:sz w:val="30"/>
    </w:rPr>
  </w:style>
  <w:style w:type="character" w:styleId="1303" w:customStyle="1">
    <w:name w:val="font91"/>
    <w:qFormat/>
    <w:rPr>
      <w:rFonts w:ascii="Times New Roman" w:hAnsi="Times New Roman" w:cs="Times New Roman"/>
      <w:color w:val="000000"/>
      <w:sz w:val="21"/>
      <w:szCs w:val="21"/>
      <w:u w:val="none"/>
    </w:rPr>
  </w:style>
  <w:style w:type="character" w:styleId="1304" w:customStyle="1">
    <w:name w:val="副标题字符1"/>
    <w:uiPriority w:val="11"/>
    <w:qFormat/>
    <w:rPr>
      <w:rFonts w:ascii="7bkn_gb2312" w:hAnsi="7bkn_gb2312" w:eastAsia="Cambria" w:cs="7bkn_gb2312"/>
      <w:b/>
      <w:bCs/>
      <w:sz w:val="32"/>
      <w:szCs w:val="32"/>
    </w:rPr>
  </w:style>
  <w:style w:type="character" w:styleId="1305" w:customStyle="1">
    <w:name w:val="批注主题 Char"/>
    <w:qFormat/>
    <w:rPr>
      <w:rFonts w:ascii="7bkn_gb2312" w:hAnsi="7bkn_gb2312"/>
      <w:b/>
      <w:bCs/>
    </w:rPr>
  </w:style>
  <w:style w:type="character" w:styleId="1306" w:customStyle="1">
    <w:name w:val="Char Char Char Char11"/>
    <w:link w:val="1307"/>
    <w:qFormat/>
    <w:rPr>
      <w:rFonts w:ascii="宋体"/>
      <w:sz w:val="24"/>
      <w:shd w:val="clear" w:color="auto" w:fill="000080"/>
    </w:rPr>
  </w:style>
  <w:style w:type="paragraph" w:styleId="1307" w:customStyle="1">
    <w:name w:val="Char Char Char"/>
    <w:basedOn w:val="842"/>
    <w:link w:val="1306"/>
    <w:qFormat/>
    <w:pPr>
      <w:ind w:left="357"/>
      <w:jc w:val="left"/>
      <w:spacing w:line="436" w:lineRule="exact"/>
      <w:outlineLvl w:val="3"/>
    </w:pPr>
    <w:rPr>
      <w:rFonts w:ascii="宋体"/>
      <w:sz w:val="24"/>
      <w:szCs w:val="20"/>
    </w:rPr>
  </w:style>
  <w:style w:type="character" w:styleId="1308" w:customStyle="1">
    <w:name w:val="正文文本 3 Char"/>
    <w:qFormat/>
    <w:rPr>
      <w:sz w:val="16"/>
      <w:szCs w:val="16"/>
    </w:rPr>
  </w:style>
  <w:style w:type="character" w:styleId="1309" w:customStyle="1">
    <w:name w:val="样式6 Char"/>
    <w:link w:val="1310"/>
    <w:qFormat/>
    <w:rPr>
      <w:b/>
      <w:sz w:val="28"/>
      <w:szCs w:val="28"/>
    </w:rPr>
  </w:style>
  <w:style w:type="paragraph" w:styleId="1310" w:customStyle="1">
    <w:name w:val="样式6"/>
    <w:basedOn w:val="834"/>
    <w:link w:val="1309"/>
    <w:qFormat/>
    <w:pPr>
      <w:spacing w:line="360" w:lineRule="auto"/>
    </w:pPr>
    <w:rPr>
      <w:b/>
      <w:sz w:val="28"/>
      <w:szCs w:val="28"/>
    </w:rPr>
  </w:style>
  <w:style w:type="character" w:styleId="1311" w:customStyle="1">
    <w:name w:val="标题 7 字符1"/>
    <w:qFormat/>
    <w:rPr>
      <w:rFonts w:ascii="MingLiU_HKSCS" w:hAnsi="MingLiU_HKSCS" w:eastAsia="Tahoma" w:cs="MingLiU_HKSCS"/>
      <w:b/>
      <w:sz w:val="24"/>
      <w:szCs w:val="20"/>
    </w:rPr>
  </w:style>
  <w:style w:type="character" w:styleId="1312" w:customStyle="1">
    <w:name w:val="标题 Char1"/>
    <w:uiPriority w:val="10"/>
    <w:qFormat/>
    <w:rPr>
      <w:rFonts w:ascii="Cambria" w:hAnsi="Cambria" w:cs="Times New Roman"/>
      <w:b/>
      <w:bCs/>
      <w:sz w:val="32"/>
      <w:szCs w:val="32"/>
    </w:rPr>
  </w:style>
  <w:style w:type="character" w:styleId="1313" w:customStyle="1">
    <w:name w:val="标题 2 字符1"/>
    <w:qFormat/>
    <w:rPr>
      <w:rFonts w:ascii="Arial Unicode MS" w:hAnsi="Arial Unicode MS" w:eastAsia="Cambria" w:cs="MingLiU_HKSCS"/>
      <w:b/>
      <w:sz w:val="32"/>
      <w:szCs w:val="20"/>
    </w:rPr>
  </w:style>
  <w:style w:type="character" w:styleId="1314" w:customStyle="1">
    <w:name w:val="hcm文2 Char Char"/>
    <w:link w:val="1315"/>
    <w:qFormat/>
    <w:rPr>
      <w:sz w:val="24"/>
      <w:szCs w:val="24"/>
    </w:rPr>
  </w:style>
  <w:style w:type="paragraph" w:styleId="1315" w:customStyle="1">
    <w:name w:val="hcm文2 Char"/>
    <w:basedOn w:val="814"/>
    <w:link w:val="1314"/>
    <w:pPr>
      <w:ind w:firstLine="200"/>
      <w:jc w:val="left"/>
      <w:spacing w:line="360" w:lineRule="auto"/>
      <w:widowControl/>
    </w:pPr>
    <w:rPr>
      <w:sz w:val="24"/>
    </w:rPr>
  </w:style>
  <w:style w:type="character" w:styleId="1316" w:customStyle="1">
    <w:name w:val="日期 Char"/>
    <w:qFormat/>
    <w:rPr>
      <w:rFonts w:ascii="Cambria"/>
      <w:sz w:val="21"/>
    </w:rPr>
  </w:style>
  <w:style w:type="character" w:styleId="1317" w:customStyle="1">
    <w:name w:val="H4 Char"/>
    <w:qFormat/>
    <w:rPr>
      <w:rFonts w:eastAsia="宋体"/>
      <w:bCs/>
      <w:color w:val="ffff00"/>
      <w:sz w:val="24"/>
      <w:szCs w:val="24"/>
      <w:lang w:val="en-US" w:eastAsia="zh-CN" w:bidi="ar-SA"/>
    </w:rPr>
  </w:style>
  <w:style w:type="character" w:styleId="1318" w:customStyle="1">
    <w:name w:val="强调_0"/>
    <w:qFormat/>
    <w:rPr>
      <w:rFonts w:ascii="7bkn_gb2312" w:hAnsi="7bkn_gb2312" w:eastAsia="Cambria" w:cs="7bkn_gb2312"/>
      <w:color w:val="cc0000"/>
    </w:rPr>
  </w:style>
  <w:style w:type="character" w:styleId="1319" w:customStyle="1">
    <w:name w:val="font161"/>
    <w:qFormat/>
    <w:rPr>
      <w:b/>
      <w:sz w:val="32"/>
    </w:rPr>
  </w:style>
  <w:style w:type="character" w:styleId="1320" w:customStyle="1">
    <w:name w:val="样式 投标人须知3 + (符号) 宋体 Char"/>
    <w:link w:val="1321"/>
    <w:qFormat/>
    <w:rPr>
      <w:sz w:val="21"/>
      <w:szCs w:val="24"/>
    </w:rPr>
  </w:style>
  <w:style w:type="paragraph" w:styleId="1321" w:customStyle="1">
    <w:name w:val="样式 投标人须知3 + (符号) 宋体"/>
    <w:basedOn w:val="1322"/>
    <w:link w:val="1320"/>
    <w:qFormat/>
  </w:style>
  <w:style w:type="paragraph" w:styleId="1322" w:customStyle="1">
    <w:name w:val="投标人须知3"/>
    <w:basedOn w:val="814"/>
    <w:qFormat/>
    <w:pPr>
      <w:ind w:left="679" w:hanging="225"/>
      <w:jc w:val="left"/>
      <w:spacing w:line="300" w:lineRule="auto"/>
    </w:pPr>
  </w:style>
  <w:style w:type="character" w:styleId="1323" w:customStyle="1">
    <w:name w:val="批注主题 字符2"/>
    <w:qFormat/>
    <w:rPr>
      <w:rFonts w:ascii="Tahoma"/>
      <w:b/>
      <w:bCs/>
      <w:sz w:val="28"/>
    </w:rPr>
  </w:style>
  <w:style w:type="character" w:styleId="1324" w:customStyle="1">
    <w:name w:val="标题 Char2"/>
    <w:uiPriority w:val="10"/>
    <w:qFormat/>
    <w:rPr>
      <w:rFonts w:ascii="Arial" w:hAnsi="Arial" w:cs="Arial"/>
      <w:b/>
      <w:bCs/>
      <w:sz w:val="32"/>
      <w:szCs w:val="32"/>
    </w:rPr>
  </w:style>
  <w:style w:type="character" w:styleId="1325" w:customStyle="1">
    <w:name w:val="正文文本 Char"/>
    <w:qFormat/>
    <w:rPr>
      <w:rFonts w:ascii="Cambria"/>
      <w:sz w:val="24"/>
    </w:rPr>
  </w:style>
  <w:style w:type="character" w:styleId="1326" w:customStyle="1">
    <w:name w:val="重点引导"/>
    <w:qFormat/>
    <w:rPr>
      <w:b/>
      <w:i/>
    </w:rPr>
  </w:style>
  <w:style w:type="character" w:styleId="1327" w:customStyle="1">
    <w:name w:val="111 Char Char"/>
    <w:qFormat/>
    <w:rPr>
      <w:rFonts w:ascii="宋体" w:hAnsi="宋体"/>
      <w:color w:val="000000"/>
      <w:sz w:val="24"/>
      <w:szCs w:val="24"/>
    </w:rPr>
  </w:style>
  <w:style w:type="character" w:styleId="1328" w:customStyle="1">
    <w:name w:val="正文文本缩进 Char1"/>
    <w:uiPriority w:val="99"/>
    <w:qFormat/>
    <w:rPr>
      <w:sz w:val="21"/>
    </w:rPr>
  </w:style>
  <w:style w:type="character" w:styleId="1329" w:customStyle="1">
    <w:name w:val="z-窗体底端 Char1"/>
    <w:uiPriority w:val="99"/>
    <w:qFormat/>
    <w:rPr>
      <w:rFonts w:ascii="Arial Unicode MS" w:hAnsi="Arial Unicode MS" w:cs="Arial Unicode MS"/>
      <w:vanish/>
      <w:sz w:val="16"/>
      <w:szCs w:val="16"/>
    </w:rPr>
  </w:style>
  <w:style w:type="character" w:styleId="1330" w:customStyle="1">
    <w:name w:val="正文文本 2 Char Char"/>
    <w:link w:val="1331"/>
    <w:qFormat/>
    <w:rPr>
      <w:rFonts w:ascii="宋体"/>
      <w:sz w:val="28"/>
    </w:rPr>
  </w:style>
  <w:style w:type="paragraph" w:styleId="1331" w:customStyle="1">
    <w:name w:val="正文文本 21"/>
    <w:basedOn w:val="814"/>
    <w:link w:val="1330"/>
    <w:qFormat/>
    <w:pPr>
      <w:ind w:left="425"/>
    </w:pPr>
    <w:rPr>
      <w:rFonts w:ascii="宋体"/>
      <w:sz w:val="28"/>
      <w:szCs w:val="20"/>
    </w:rPr>
  </w:style>
  <w:style w:type="character" w:styleId="1332" w:customStyle="1">
    <w:name w:val="正文文本 字符1"/>
    <w:qFormat/>
    <w:rPr>
      <w:rFonts w:ascii="MingLiU_HKSCS" w:hAnsi="MingLiU_HKSCS" w:eastAsia="Tahoma" w:cs="MingLiU_HKSCS"/>
      <w:szCs w:val="20"/>
    </w:rPr>
  </w:style>
  <w:style w:type="character" w:styleId="1333" w:customStyle="1">
    <w:name w:val="正文文本 3 Char3"/>
    <w:qFormat/>
    <w:rPr>
      <w:rFonts w:ascii="Arial" w:hAnsi="Arial" w:eastAsia="仿宋_GB2312" w:cs="Arial"/>
      <w:color w:val="ffff00"/>
      <w:sz w:val="24"/>
    </w:rPr>
  </w:style>
  <w:style w:type="character" w:styleId="1334" w:customStyle="1">
    <w:name w:val="引用 Char5"/>
    <w:uiPriority w:val="99"/>
    <w:qFormat/>
    <w:rPr>
      <w:i/>
      <w:iCs/>
      <w:color w:val="000000"/>
      <w:sz w:val="21"/>
    </w:rPr>
  </w:style>
  <w:style w:type="character" w:styleId="1335" w:customStyle="1">
    <w:name w:val="CW 2 Char"/>
    <w:link w:val="1336"/>
    <w:qFormat/>
    <w:rPr>
      <w:rFonts w:ascii="Arial" w:hAnsi="Arial" w:cs="宋体"/>
      <w:b/>
      <w:sz w:val="28"/>
    </w:rPr>
  </w:style>
  <w:style w:type="paragraph" w:styleId="1336" w:customStyle="1">
    <w:name w:val="CW 2"/>
    <w:basedOn w:val="814"/>
    <w:link w:val="1335"/>
    <w:qFormat/>
    <w:pPr>
      <w:spacing w:before="120" w:after="120"/>
      <w:outlineLvl w:val="1"/>
    </w:pPr>
    <w:rPr>
      <w:rFonts w:ascii="Arial" w:hAnsi="Arial" w:cs="宋体"/>
      <w:b/>
      <w:sz w:val="28"/>
      <w:szCs w:val="20"/>
    </w:rPr>
  </w:style>
  <w:style w:type="character" w:styleId="1337" w:customStyle="1">
    <w:name w:val="明显引用 字符1"/>
    <w:uiPriority w:val="30"/>
    <w:qFormat/>
    <w:rPr>
      <w:rFonts w:ascii="宋体" w:hAnsi="Times New Roman" w:eastAsia="仿宋"/>
      <w:i/>
      <w:iCs/>
      <w:color w:val="5b9bd5"/>
      <w:sz w:val="28"/>
      <w:szCs w:val="21"/>
    </w:rPr>
  </w:style>
  <w:style w:type="character" w:styleId="1338" w:customStyle="1">
    <w:name w:val="Char Char28"/>
    <w:qFormat/>
    <w:rPr>
      <w:rFonts w:ascii="Cambria" w:hAnsi="Cambria" w:eastAsia="宋体"/>
      <w:b/>
      <w:bCs/>
      <w:sz w:val="32"/>
      <w:szCs w:val="32"/>
      <w:lang w:bidi="ar-SA"/>
    </w:rPr>
  </w:style>
  <w:style w:type="character" w:styleId="1339" w:customStyle="1">
    <w:name w:val="明显引用字符1"/>
    <w:uiPriority w:val="30"/>
    <w:qFormat/>
    <w:rPr>
      <w:rFonts w:ascii="7bkn_gb2312" w:hAnsi="7bkn_gb2312" w:eastAsia="Cambria" w:cs="7bkn_gb2312"/>
      <w:b/>
      <w:bCs/>
      <w:i/>
      <w:iCs/>
      <w:color w:val="4f81bd"/>
      <w:sz w:val="21"/>
      <w:szCs w:val="22"/>
    </w:rPr>
  </w:style>
  <w:style w:type="character" w:styleId="1340" w:customStyle="1">
    <w:name w:val="wj"/>
    <w:qFormat/>
  </w:style>
  <w:style w:type="character" w:styleId="1341" w:customStyle="1">
    <w:name w:val="日期 字符2"/>
    <w:qFormat/>
    <w:rPr>
      <w:rFonts w:ascii="MingLiU_HKSCS" w:hAnsi="MingLiU_HKSCS" w:eastAsia="Tahoma" w:cs="MingLiU_HKSCS"/>
      <w:sz w:val="24"/>
      <w:szCs w:val="20"/>
    </w:rPr>
  </w:style>
  <w:style w:type="character" w:styleId="1342" w:customStyle="1">
    <w:name w:val="段落 Char"/>
    <w:link w:val="1343"/>
    <w:qFormat/>
    <w:rPr>
      <w:sz w:val="28"/>
      <w:szCs w:val="28"/>
    </w:rPr>
  </w:style>
  <w:style w:type="paragraph" w:styleId="1343" w:customStyle="1">
    <w:name w:val="段落"/>
    <w:basedOn w:val="814"/>
    <w:link w:val="1342"/>
    <w:qFormat/>
    <w:pPr>
      <w:ind w:firstLine="560"/>
      <w:spacing w:line="360" w:lineRule="auto"/>
    </w:pPr>
    <w:rPr>
      <w:sz w:val="28"/>
      <w:szCs w:val="28"/>
    </w:rPr>
  </w:style>
  <w:style w:type="character" w:styleId="1344" w:customStyle="1">
    <w:name w:val="标题 1 字符2"/>
    <w:uiPriority w:val="99"/>
    <w:qFormat/>
    <w:rPr>
      <w:rFonts w:ascii="Tahoma" w:hAnsi="MingLiU_HKSCS" w:eastAsia="Tahoma" w:cs="MingLiU_HKSCS"/>
      <w:b/>
      <w:bCs/>
      <w:sz w:val="44"/>
      <w:szCs w:val="44"/>
    </w:rPr>
  </w:style>
  <w:style w:type="character" w:styleId="1345" w:customStyle="1">
    <w:name w:val="标题 8 Char"/>
    <w:qFormat/>
    <w:rPr>
      <w:rFonts w:ascii="等线" w:hAnsi="等线" w:eastAsia="Arial"/>
      <w:sz w:val="24"/>
    </w:rPr>
  </w:style>
  <w:style w:type="character" w:styleId="1346" w:customStyle="1">
    <w:name w:val="副标题 Char"/>
    <w:qFormat/>
    <w:rPr>
      <w:rFonts w:ascii="华文中宋" w:hAnsi="华文中宋"/>
      <w:b/>
      <w:bCs/>
      <w:sz w:val="32"/>
      <w:szCs w:val="32"/>
    </w:rPr>
  </w:style>
  <w:style w:type="character" w:styleId="1347" w:customStyle="1">
    <w:name w:val="正文文本缩进 Char"/>
    <w:qFormat/>
    <w:rPr>
      <w:sz w:val="24"/>
    </w:rPr>
  </w:style>
  <w:style w:type="character" w:styleId="1348" w:customStyle="1">
    <w:name w:val="html_txt1"/>
    <w:qFormat/>
    <w:rPr>
      <w:color w:val="000000"/>
    </w:rPr>
  </w:style>
  <w:style w:type="character" w:styleId="1349" w:customStyle="1">
    <w:name w:val="Variable"/>
    <w:qFormat/>
    <w:rPr>
      <w:i/>
    </w:rPr>
  </w:style>
  <w:style w:type="character" w:styleId="1350" w:customStyle="1">
    <w:name w:val="标题 9 Char"/>
    <w:qFormat/>
    <w:rPr>
      <w:rFonts w:ascii="等线" w:hAnsi="等线" w:eastAsia="Arial"/>
    </w:rPr>
  </w:style>
  <w:style w:type="character" w:styleId="1351" w:customStyle="1">
    <w:name w:val="批注主题 Char7"/>
    <w:qFormat/>
  </w:style>
  <w:style w:type="character" w:styleId="1352" w:customStyle="1">
    <w:name w:val="rvts31"/>
    <w:qFormat/>
    <w:rPr>
      <w:rFonts w:ascii="MingLiU_HKSCS" w:hAnsi="MingLiU_HKSCS" w:cs="MingLiU_HKSCS"/>
      <w:color w:val="0000ff"/>
      <w:u w:val="single"/>
    </w:rPr>
  </w:style>
  <w:style w:type="character" w:styleId="1353" w:customStyle="1">
    <w:name w:val="正文缩进 字符1"/>
    <w:link w:val="838"/>
    <w:qFormat/>
    <w:rPr>
      <w:rFonts w:ascii="宋体"/>
      <w:b/>
      <w:sz w:val="21"/>
    </w:rPr>
  </w:style>
  <w:style w:type="character" w:styleId="1354" w:customStyle="1">
    <w:name w:val="副标题 Char2"/>
    <w:uiPriority w:val="11"/>
    <w:qFormat/>
    <w:rPr>
      <w:rFonts w:ascii="等线" w:hAnsi="等线" w:eastAsia="Tahoma" w:cs="MingLiU_HKSCS"/>
      <w:b/>
      <w:bCs/>
      <w:sz w:val="32"/>
      <w:szCs w:val="32"/>
    </w:rPr>
  </w:style>
  <w:style w:type="character" w:styleId="1355" w:customStyle="1">
    <w:name w:val="标题 4 Char"/>
    <w:qFormat/>
    <w:rPr>
      <w:sz w:val="24"/>
    </w:rPr>
  </w:style>
  <w:style w:type="character" w:styleId="1356" w:customStyle="1">
    <w:name w:val="文档结构图 字符2"/>
    <w:qFormat/>
    <w:rPr>
      <w:rFonts w:ascii="MingLiU_HKSCS" w:hAnsi="MingLiU_HKSCS" w:eastAsia="Tahoma" w:cs="MingLiU_HKSCS"/>
      <w:szCs w:val="20"/>
      <w:shd w:val="clear" w:color="auto" w:fill="000080"/>
    </w:rPr>
  </w:style>
  <w:style w:type="character" w:styleId="1357" w:customStyle="1">
    <w:name w:val="rvts26"/>
    <w:qFormat/>
    <w:rPr>
      <w:rFonts w:ascii="Courier New" w:hAnsi="Courier New"/>
      <w:color w:val="0000ff"/>
      <w:u w:val="single"/>
    </w:rPr>
  </w:style>
  <w:style w:type="character" w:styleId="1358" w:customStyle="1">
    <w:name w:val="rvts22"/>
    <w:qFormat/>
    <w:rPr>
      <w:rFonts w:ascii="Calibri" w:hAnsi="Calibri"/>
      <w:color w:val="0000ff"/>
      <w:u w:val="single"/>
    </w:rPr>
  </w:style>
  <w:style w:type="character" w:styleId="1359" w:customStyle="1">
    <w:name w:val="批注框文本 字符2"/>
    <w:qFormat/>
    <w:rPr>
      <w:rFonts w:ascii="MingLiU_HKSCS" w:hAnsi="MingLiU_HKSCS" w:eastAsia="Tahoma" w:cs="MingLiU_HKSCS"/>
      <w:sz w:val="18"/>
      <w:szCs w:val="20"/>
    </w:rPr>
  </w:style>
  <w:style w:type="character" w:styleId="1360" w:customStyle="1">
    <w:name w:val="正文文本缩进 字符2"/>
    <w:qFormat/>
  </w:style>
  <w:style w:type="character" w:styleId="1361" w:customStyle="1">
    <w:name w:val="不明显参考1"/>
    <w:qFormat/>
    <w:rPr>
      <w:smallCaps/>
      <w:color w:val="c0504d"/>
      <w:u w:val="single"/>
    </w:rPr>
  </w:style>
  <w:style w:type="character" w:styleId="1362" w:customStyle="1">
    <w:name w:val="标题 2 Char_0"/>
    <w:link w:val="1363"/>
    <w:qFormat/>
    <w:rPr>
      <w:rFonts w:ascii="等线" w:hAnsi="等线" w:eastAsia="Arial"/>
      <w:b/>
      <w:bCs/>
      <w:sz w:val="32"/>
      <w:szCs w:val="32"/>
    </w:rPr>
  </w:style>
  <w:style w:type="paragraph" w:styleId="1363" w:customStyle="1">
    <w:name w:val="标题 2_0"/>
    <w:basedOn w:val="1364"/>
    <w:next w:val="1364"/>
    <w:link w:val="1362"/>
    <w:unhideWhenUsed/>
    <w:qFormat/>
    <w:pPr>
      <w:ind w:left="100"/>
      <w:keepLines/>
      <w:keepNext/>
      <w:spacing w:before="260" w:after="260" w:line="415" w:lineRule="auto"/>
      <w:outlineLvl w:val="1"/>
    </w:pPr>
    <w:rPr>
      <w:rFonts w:ascii="等线" w:hAnsi="等线" w:eastAsia="Arial" w:cs="Times New Roman"/>
      <w:b/>
      <w:bCs/>
      <w:sz w:val="32"/>
      <w:szCs w:val="32"/>
    </w:rPr>
  </w:style>
  <w:style w:type="paragraph" w:styleId="1364" w:customStyle="1">
    <w:name w:val="正文_0"/>
    <w:qFormat/>
    <w:pPr>
      <w:jc w:val="both"/>
      <w:widowControl w:val="off"/>
    </w:pPr>
    <w:rPr>
      <w:rFonts w:ascii="7bkn_gb2312" w:hAnsi="7bkn_gb2312" w:cs="7bkn_gb2312"/>
      <w:sz w:val="21"/>
      <w:szCs w:val="22"/>
    </w:rPr>
  </w:style>
  <w:style w:type="character" w:styleId="1365" w:customStyle="1">
    <w:name w:val="批注文字 Char Char"/>
    <w:qFormat/>
    <w:rPr>
      <w:rFonts w:eastAsia="宋体"/>
      <w:sz w:val="21"/>
      <w:szCs w:val="24"/>
      <w:lang w:val="en-US" w:eastAsia="zh-CN" w:bidi="ar-SA"/>
    </w:rPr>
  </w:style>
  <w:style w:type="character" w:styleId="1366" w:customStyle="1">
    <w:name w:val="Char Char8"/>
    <w:qFormat/>
    <w:rPr>
      <w:rFonts w:ascii="Arial" w:hAnsi="Arial" w:eastAsia="黑体"/>
      <w:b/>
      <w:sz w:val="32"/>
      <w:szCs w:val="21"/>
      <w:lang w:val="en-US" w:eastAsia="zh-CN" w:bidi="ar-SA"/>
    </w:rPr>
  </w:style>
  <w:style w:type="character" w:styleId="1367" w:customStyle="1">
    <w:name w:val="标题 3 Char Char Char"/>
    <w:qFormat/>
    <w:rPr>
      <w:rFonts w:eastAsia="宋体"/>
      <w:b/>
      <w:bCs/>
      <w:sz w:val="32"/>
      <w:szCs w:val="32"/>
      <w:lang w:val="en-US" w:eastAsia="zh-CN" w:bidi="ar-SA"/>
    </w:rPr>
  </w:style>
  <w:style w:type="character" w:styleId="1368" w:customStyle="1">
    <w:name w:val="三级标题样式 Char"/>
    <w:link w:val="1369"/>
    <w:qFormat/>
    <w:rPr>
      <w:rFonts w:hAnsi="Arial" w:cs="Arial"/>
      <w:bCs/>
      <w:sz w:val="24"/>
      <w:szCs w:val="24"/>
    </w:rPr>
  </w:style>
  <w:style w:type="paragraph" w:styleId="1369" w:customStyle="1">
    <w:name w:val="三级标题样式"/>
    <w:basedOn w:val="814"/>
    <w:link w:val="1368"/>
    <w:qFormat/>
    <w:pPr>
      <w:ind w:left="2100" w:hanging="420"/>
      <w:jc w:val="left"/>
      <w:spacing w:line="300" w:lineRule="auto"/>
      <w:tabs>
        <w:tab w:val="left" w:pos="2100" w:leader="none"/>
      </w:tabs>
    </w:pPr>
    <w:rPr>
      <w:rFonts w:hAnsi="Arial" w:cs="Arial"/>
      <w:bCs/>
      <w:sz w:val="24"/>
    </w:rPr>
  </w:style>
  <w:style w:type="character" w:styleId="1370" w:customStyle="1">
    <w:name w:val="标题2 Char Char"/>
    <w:link w:val="1371"/>
    <w:qFormat/>
    <w:rPr>
      <w:sz w:val="24"/>
    </w:rPr>
  </w:style>
  <w:style w:type="paragraph" w:styleId="1371" w:customStyle="1">
    <w:name w:val="标题2"/>
    <w:basedOn w:val="816"/>
    <w:link w:val="1370"/>
    <w:qFormat/>
    <w:pPr>
      <w:ind w:left="1065" w:hanging="510"/>
      <w:spacing w:before="0" w:after="0" w:line="360" w:lineRule="auto"/>
      <w:tabs>
        <w:tab w:val="left" w:pos="567" w:leader="none"/>
      </w:tabs>
    </w:pPr>
    <w:rPr>
      <w:rFonts w:ascii="Times New Roman" w:hAnsi="Times New Roman" w:eastAsia="宋体"/>
      <w:b w:val="0"/>
      <w:bCs w:val="0"/>
      <w:sz w:val="24"/>
      <w:szCs w:val="20"/>
    </w:rPr>
  </w:style>
  <w:style w:type="character" w:styleId="1372" w:customStyle="1">
    <w:name w:val="正文首行缩进 2 Char2"/>
    <w:qFormat/>
    <w:rPr>
      <w:rFonts w:ascii="Times New Roman" w:hAnsi="Times New Roman"/>
      <w:sz w:val="21"/>
      <w:szCs w:val="24"/>
    </w:rPr>
  </w:style>
  <w:style w:type="character" w:styleId="1373" w:customStyle="1">
    <w:name w:val="文档结构图 Char4"/>
    <w:qFormat/>
    <w:rPr>
      <w:rFonts w:ascii="Tahoma" w:hAnsi="MingLiU_HKSCS"/>
      <w:sz w:val="18"/>
      <w:szCs w:val="18"/>
    </w:rPr>
  </w:style>
  <w:style w:type="character" w:styleId="1374" w:customStyle="1">
    <w:name w:val="明显参考1"/>
    <w:uiPriority w:val="32"/>
    <w:qFormat/>
    <w:rPr>
      <w:rFonts w:ascii="Calibri" w:hAnsi="Calibri" w:eastAsia="宋体" w:cs="Times New Roman"/>
      <w:b/>
      <w:bCs/>
      <w:i/>
      <w:iCs/>
      <w:color w:val="622423"/>
    </w:rPr>
  </w:style>
  <w:style w:type="character" w:styleId="1375" w:customStyle="1">
    <w:name w:val="批注框文本 Char4"/>
    <w:qFormat/>
    <w:rPr>
      <w:rFonts w:ascii="MingLiU_HKSCS" w:hAnsi="MingLiU_HKSCS"/>
      <w:sz w:val="18"/>
      <w:szCs w:val="18"/>
    </w:rPr>
  </w:style>
  <w:style w:type="character" w:styleId="1376" w:customStyle="1">
    <w:name w:val="样式 正文段落宋体 Char"/>
    <w:link w:val="1377"/>
    <w:qFormat/>
    <w:rPr>
      <w:rFonts w:ascii="宋体" w:hAnsi="宋体" w:cs="宋体"/>
      <w:sz w:val="28"/>
    </w:rPr>
  </w:style>
  <w:style w:type="paragraph" w:styleId="1377" w:customStyle="1">
    <w:name w:val="样式 正文段落宋体"/>
    <w:basedOn w:val="814"/>
    <w:link w:val="1376"/>
    <w:qFormat/>
    <w:pPr>
      <w:ind w:firstLine="560"/>
    </w:pPr>
    <w:rPr>
      <w:rFonts w:ascii="宋体" w:hAnsi="宋体" w:cs="宋体"/>
      <w:sz w:val="28"/>
      <w:szCs w:val="20"/>
    </w:rPr>
  </w:style>
  <w:style w:type="character" w:styleId="1378" w:customStyle="1">
    <w:name w:val="页眉 Char1"/>
    <w:uiPriority w:val="99"/>
    <w:semiHidden/>
    <w:qFormat/>
    <w:rPr>
      <w:rFonts w:ascii="Times New Roman" w:hAnsi="Times New Roman"/>
      <w:sz w:val="18"/>
      <w:szCs w:val="18"/>
    </w:rPr>
  </w:style>
  <w:style w:type="character" w:styleId="1379" w:customStyle="1">
    <w:name w:val="批注框文本 Char2"/>
    <w:qFormat/>
    <w:rPr>
      <w:rFonts w:ascii="Times New Roman" w:hAnsi="Times New Roman"/>
      <w:sz w:val="18"/>
      <w:szCs w:val="18"/>
    </w:rPr>
  </w:style>
  <w:style w:type="character" w:styleId="1380" w:customStyle="1">
    <w:name w:val="正文文本 3 Char1"/>
    <w:qFormat/>
    <w:rPr>
      <w:sz w:val="16"/>
      <w:szCs w:val="16"/>
    </w:rPr>
  </w:style>
  <w:style w:type="character" w:styleId="1381" w:customStyle="1">
    <w:name w:val="信息标题 字符"/>
    <w:link w:val="892"/>
    <w:qFormat/>
    <w:rPr>
      <w:rFonts w:ascii="Arial" w:hAnsi="Arial"/>
    </w:rPr>
  </w:style>
  <w:style w:type="character" w:styleId="1382" w:customStyle="1">
    <w:name w:val="标题 7 Char1"/>
    <w:qFormat/>
    <w:rPr>
      <w:rFonts w:ascii="宋体" w:eastAsia="宋体"/>
      <w:b/>
      <w:sz w:val="28"/>
      <w:lang w:bidi="ar-SA"/>
    </w:rPr>
  </w:style>
  <w:style w:type="character" w:styleId="1383" w:customStyle="1">
    <w:name w:val="副标题 Char1"/>
    <w:uiPriority w:val="11"/>
    <w:qFormat/>
    <w:rPr>
      <w:rFonts w:ascii="Cambria" w:hAnsi="Cambria" w:cs="Times New Roman"/>
      <w:b/>
      <w:bCs/>
      <w:sz w:val="32"/>
      <w:szCs w:val="32"/>
    </w:rPr>
  </w:style>
  <w:style w:type="character" w:styleId="1384" w:customStyle="1">
    <w:name w:val="wyg"/>
    <w:qFormat/>
  </w:style>
  <w:style w:type="character" w:styleId="1385" w:customStyle="1">
    <w:name w:val="样式9 Char"/>
    <w:link w:val="1386"/>
    <w:qFormat/>
    <w:rPr>
      <w:sz w:val="21"/>
      <w:szCs w:val="32"/>
    </w:rPr>
  </w:style>
  <w:style w:type="paragraph" w:styleId="1386" w:customStyle="1">
    <w:name w:val="样式9"/>
    <w:basedOn w:val="817"/>
    <w:link w:val="1385"/>
    <w:qFormat/>
    <w:pPr>
      <w:ind w:firstLine="210"/>
      <w:jc w:val="left"/>
      <w:spacing w:before="120" w:after="120" w:line="360" w:lineRule="auto"/>
    </w:pPr>
    <w:rPr>
      <w:b w:val="0"/>
      <w:bCs w:val="0"/>
      <w:sz w:val="21"/>
    </w:rPr>
  </w:style>
  <w:style w:type="character" w:styleId="1387" w:customStyle="1">
    <w:name w:val="表头 Char"/>
    <w:qFormat/>
    <w:rPr>
      <w:rFonts w:eastAsia="黑体"/>
      <w:sz w:val="24"/>
    </w:rPr>
  </w:style>
  <w:style w:type="character" w:styleId="1388" w:customStyle="1">
    <w:name w:val="信息标题 Char1"/>
    <w:qFormat/>
    <w:rPr>
      <w:rFonts w:ascii="Cambria" w:hAnsi="Cambria" w:eastAsia="宋体" w:cs="Times New Roman"/>
      <w:sz w:val="24"/>
      <w:szCs w:val="24"/>
      <w:shd w:val="pct20" w:color="auto" w:fill="auto"/>
    </w:rPr>
  </w:style>
  <w:style w:type="character" w:styleId="1389" w:customStyle="1">
    <w:name w:val="文档结构图 Char Char"/>
    <w:qFormat/>
    <w:rPr>
      <w:rFonts w:eastAsia="宋体"/>
      <w:sz w:val="21"/>
      <w:szCs w:val="24"/>
      <w:lang w:val="en-US" w:eastAsia="zh-CN" w:bidi="ar-SA"/>
    </w:rPr>
  </w:style>
  <w:style w:type="character" w:styleId="1390" w:customStyle="1">
    <w:name w:val="正文文本缩进 Char2"/>
    <w:qFormat/>
    <w:rPr>
      <w:sz w:val="24"/>
      <w:szCs w:val="24"/>
    </w:rPr>
  </w:style>
  <w:style w:type="character" w:styleId="1391" w:customStyle="1">
    <w:name w:val="无间隔 Char"/>
    <w:link w:val="1392"/>
    <w:uiPriority w:val="1"/>
    <w:qFormat/>
    <w:rPr>
      <w:sz w:val="22"/>
      <w:szCs w:val="22"/>
    </w:rPr>
  </w:style>
  <w:style w:type="paragraph" w:styleId="1392" w:customStyle="1">
    <w:name w:val="无间隔1"/>
    <w:link w:val="1391"/>
    <w:uiPriority w:val="1"/>
    <w:qFormat/>
    <w:rPr>
      <w:sz w:val="22"/>
      <w:szCs w:val="22"/>
    </w:rPr>
  </w:style>
  <w:style w:type="character" w:styleId="1393" w:customStyle="1">
    <w:name w:val="正文文本缩进 2 Char Char"/>
    <w:qFormat/>
    <w:rPr>
      <w:rFonts w:eastAsia="宋体"/>
      <w:sz w:val="24"/>
      <w:lang w:val="en-US" w:eastAsia="zh-CN" w:bidi="ar-SA"/>
    </w:rPr>
  </w:style>
  <w:style w:type="character" w:styleId="1394" w:customStyle="1">
    <w:name w:val="一级条标题 Char Char"/>
    <w:link w:val="1395"/>
    <w:qFormat/>
    <w:rPr>
      <w:rFonts w:ascii="黑体" w:eastAsia="黑体"/>
      <w:sz w:val="21"/>
    </w:rPr>
  </w:style>
  <w:style w:type="paragraph" w:styleId="1395" w:customStyle="1">
    <w:name w:val="一级条标题"/>
    <w:basedOn w:val="1396"/>
    <w:next w:val="814"/>
    <w:link w:val="1394"/>
    <w:qFormat/>
    <w:pPr>
      <w:numPr>
        <w:ilvl w:val="2"/>
      </w:numPr>
      <w:spacing w:before="0" w:after="0"/>
      <w:tabs>
        <w:tab w:val="left" w:pos="709" w:leader="none"/>
      </w:tabs>
      <w:outlineLvl w:val="2"/>
    </w:pPr>
  </w:style>
  <w:style w:type="paragraph" w:styleId="1396" w:customStyle="1">
    <w:name w:val="章标题"/>
    <w:next w:val="814"/>
    <w:qFormat/>
    <w:pPr>
      <w:numPr>
        <w:ilvl w:val="1"/>
        <w:numId w:val="3"/>
      </w:numPr>
      <w:jc w:val="both"/>
      <w:spacing w:before="50" w:after="50"/>
      <w:tabs>
        <w:tab w:val="left" w:pos="567" w:leader="none"/>
      </w:tabs>
      <w:outlineLvl w:val="1"/>
    </w:pPr>
    <w:rPr>
      <w:rFonts w:ascii="黑体" w:eastAsia="黑体"/>
      <w:sz w:val="21"/>
    </w:rPr>
  </w:style>
  <w:style w:type="character" w:styleId="1397" w:customStyle="1">
    <w:name w:val="z正文 Char"/>
    <w:link w:val="1398"/>
    <w:qFormat/>
    <w:rPr>
      <w:sz w:val="24"/>
    </w:rPr>
  </w:style>
  <w:style w:type="paragraph" w:styleId="1398" w:customStyle="1">
    <w:name w:val="z正文"/>
    <w:basedOn w:val="814"/>
    <w:link w:val="1397"/>
    <w:qFormat/>
    <w:pPr>
      <w:spacing w:line="360" w:lineRule="auto"/>
    </w:pPr>
    <w:rPr>
      <w:sz w:val="24"/>
      <w:szCs w:val="20"/>
    </w:rPr>
  </w:style>
  <w:style w:type="character" w:styleId="1399" w:customStyle="1">
    <w:name w:val="rvts30"/>
    <w:qFormat/>
    <w:rPr>
      <w:rFonts w:ascii="KNLe" w:hAnsi="KNLe"/>
      <w:color w:val="0000ff"/>
      <w:u w:val="single"/>
    </w:rPr>
  </w:style>
  <w:style w:type="character" w:styleId="1400" w:customStyle="1">
    <w:name w:val="无缩进正文 Char Char"/>
    <w:qFormat/>
    <w:rPr>
      <w:rFonts w:ascii="Arial" w:hAnsi="Arial" w:cs="Arial"/>
      <w:color w:val="000000"/>
      <w:sz w:val="24"/>
      <w:szCs w:val="24"/>
    </w:rPr>
  </w:style>
  <w:style w:type="character" w:styleId="1401" w:customStyle="1">
    <w:name w:val="标题2（新） Char Char Char Char Char"/>
    <w:qFormat/>
    <w:rPr>
      <w:rFonts w:hint="eastAsia" w:ascii="宋体" w:hAnsi="Arial" w:eastAsia="宋体" w:cs="宋体"/>
      <w:b/>
      <w:bCs/>
      <w:sz w:val="28"/>
      <w:szCs w:val="28"/>
      <w:lang w:val="en-US" w:eastAsia="zh-CN" w:bidi="ar-SA"/>
    </w:rPr>
  </w:style>
  <w:style w:type="character" w:styleId="1402" w:customStyle="1">
    <w:name w:val="CW 1 Char Char"/>
    <w:link w:val="1403"/>
    <w:qFormat/>
    <w:rPr>
      <w:rFonts w:ascii="Arial" w:hAnsi="宋体" w:eastAsia="Arial"/>
      <w:b/>
      <w:bCs/>
      <w:sz w:val="28"/>
      <w:lang w:val="zh-CN"/>
    </w:rPr>
  </w:style>
  <w:style w:type="paragraph" w:styleId="1403" w:customStyle="1">
    <w:name w:val="CW 1"/>
    <w:basedOn w:val="814"/>
    <w:next w:val="814"/>
    <w:link w:val="1402"/>
    <w:qFormat/>
    <w:pPr>
      <w:ind w:left="425" w:hanging="425"/>
      <w:jc w:val="left"/>
      <w:pageBreakBefore/>
      <w:spacing w:before="240" w:after="312" w:line="300" w:lineRule="auto"/>
      <w:tabs>
        <w:tab w:val="left" w:pos="425" w:leader="none"/>
      </w:tabs>
      <w:outlineLvl w:val="0"/>
    </w:pPr>
    <w:rPr>
      <w:rFonts w:ascii="Arial" w:hAnsi="宋体" w:eastAsia="Arial"/>
      <w:b/>
      <w:bCs/>
      <w:sz w:val="28"/>
      <w:szCs w:val="20"/>
      <w:lang w:val="zh-CN"/>
    </w:rPr>
  </w:style>
  <w:style w:type="character" w:styleId="1404" w:customStyle="1">
    <w:name w:val="正文格式 Char Char"/>
    <w:qFormat/>
    <w:rPr>
      <w:rFonts w:ascii="宋体" w:hAnsi="宋体"/>
      <w:bCs/>
      <w:sz w:val="21"/>
      <w:szCs w:val="21"/>
    </w:rPr>
  </w:style>
  <w:style w:type="character" w:styleId="1405" w:customStyle="1">
    <w:name w:val="正文首行缩进 2 Char1"/>
    <w:uiPriority w:val="99"/>
    <w:qFormat/>
    <w:rPr>
      <w:rFonts w:ascii="仿宋_GB2312" w:eastAsia="仿宋_GB2312"/>
      <w:sz w:val="32"/>
    </w:rPr>
  </w:style>
  <w:style w:type="character" w:styleId="1406" w:customStyle="1">
    <w:name w:val="Char Char Char Char Char1"/>
    <w:link w:val="1407"/>
    <w:qFormat/>
    <w:rPr>
      <w:sz w:val="21"/>
      <w:szCs w:val="24"/>
    </w:rPr>
  </w:style>
  <w:style w:type="paragraph" w:styleId="1407" w:customStyle="1">
    <w:name w:val="Char Char Char Char"/>
    <w:basedOn w:val="814"/>
    <w:link w:val="1406"/>
    <w:qFormat/>
  </w:style>
  <w:style w:type="character" w:styleId="1408" w:customStyle="1">
    <w:name w:val="明显引用 Char3"/>
    <w:uiPriority w:val="30"/>
    <w:qFormat/>
    <w:rPr>
      <w:b/>
      <w:bCs/>
      <w:i/>
      <w:iCs/>
      <w:color w:val="4f81bd"/>
      <w:sz w:val="21"/>
    </w:rPr>
  </w:style>
  <w:style w:type="character" w:styleId="1409" w:customStyle="1">
    <w:name w:val="标题 6 字符1"/>
    <w:qFormat/>
    <w:rPr>
      <w:rFonts w:ascii="Arial Unicode MS" w:hAnsi="Arial Unicode MS" w:eastAsia="Cambria" w:cs="MingLiU_HKSCS"/>
      <w:b/>
      <w:sz w:val="24"/>
      <w:szCs w:val="20"/>
    </w:rPr>
  </w:style>
  <w:style w:type="character" w:styleId="1410" w:customStyle="1">
    <w:name w:val="正文文本 Char4"/>
    <w:qFormat/>
    <w:rPr>
      <w:rFonts w:ascii="MingLiU_HKSCS" w:hAnsi="MingLiU_HKSCS"/>
      <w:sz w:val="21"/>
    </w:rPr>
  </w:style>
  <w:style w:type="character" w:styleId="1411" w:customStyle="1">
    <w:name w:val="z正文 Char Char"/>
    <w:qFormat/>
    <w:rPr>
      <w:sz w:val="24"/>
    </w:rPr>
  </w:style>
  <w:style w:type="character" w:styleId="1412" w:customStyle="1">
    <w:name w:val="样式 标题 2 + 五号 Char Char"/>
    <w:link w:val="1413"/>
    <w:qFormat/>
    <w:rPr>
      <w:rFonts w:ascii="Arial" w:hAnsi="Arial" w:eastAsia="黑体" w:cs="Arial"/>
      <w:b/>
      <w:bCs/>
      <w:sz w:val="21"/>
      <w:szCs w:val="21"/>
    </w:rPr>
  </w:style>
  <w:style w:type="paragraph" w:styleId="1413" w:customStyle="1">
    <w:name w:val="样式 标题 2 + 五号"/>
    <w:basedOn w:val="816"/>
    <w:link w:val="1412"/>
    <w:qFormat/>
    <w:pPr>
      <w:ind w:firstLine="420"/>
      <w:spacing w:before="0" w:after="0" w:line="240" w:lineRule="auto"/>
      <w:tabs>
        <w:tab w:val="left" w:pos="0" w:leader="none"/>
      </w:tabs>
    </w:pPr>
    <w:rPr>
      <w:rFonts w:ascii="Arial" w:hAnsi="Arial" w:eastAsia="黑体" w:cs="Arial"/>
      <w:sz w:val="21"/>
      <w:szCs w:val="21"/>
    </w:rPr>
  </w:style>
  <w:style w:type="character" w:styleId="1414" w:customStyle="1">
    <w:name w:val="font21"/>
    <w:qFormat/>
    <w:rPr>
      <w:rFonts w:hint="eastAsia" w:ascii="宋体" w:hAnsi="宋体" w:eastAsia="宋体" w:cs="宋体"/>
      <w:b/>
      <w:color w:val="000000"/>
      <w:sz w:val="28"/>
      <w:szCs w:val="28"/>
      <w:u w:val="none"/>
    </w:rPr>
  </w:style>
  <w:style w:type="character" w:styleId="1415" w:customStyle="1">
    <w:name w:val="CW 2 Char Char"/>
    <w:qFormat/>
    <w:rPr>
      <w:rFonts w:ascii="Arial" w:hAnsi="宋体" w:eastAsia="Arial"/>
      <w:b/>
      <w:bCs/>
      <w:sz w:val="24"/>
      <w:lang w:val="zh-CN"/>
    </w:rPr>
  </w:style>
  <w:style w:type="character" w:styleId="1416" w:customStyle="1">
    <w:name w:val="textcontents"/>
    <w:qFormat/>
  </w:style>
  <w:style w:type="character" w:styleId="1417" w:customStyle="1">
    <w:name w:val="样式5 编号 Char"/>
    <w:link w:val="1418"/>
    <w:qFormat/>
    <w:rPr>
      <w:sz w:val="24"/>
    </w:rPr>
  </w:style>
  <w:style w:type="paragraph" w:styleId="1418" w:customStyle="1">
    <w:name w:val="样式5 编号"/>
    <w:basedOn w:val="814"/>
    <w:link w:val="1417"/>
    <w:qFormat/>
    <w:pPr>
      <w:numPr>
        <w:numId w:val="2"/>
      </w:numPr>
      <w:spacing w:line="360" w:lineRule="auto"/>
      <w:tabs>
        <w:tab w:val="left" w:pos="630" w:leader="none"/>
        <w:tab w:val="left" w:pos="842" w:leader="none"/>
      </w:tabs>
    </w:pPr>
    <w:rPr>
      <w:sz w:val="24"/>
      <w:szCs w:val="20"/>
    </w:rPr>
  </w:style>
  <w:style w:type="character" w:styleId="1419" w:customStyle="1">
    <w:name w:val="引用 Char1"/>
    <w:uiPriority w:val="29"/>
    <w:qFormat/>
    <w:rPr>
      <w:i/>
      <w:iCs/>
      <w:color w:val="000000"/>
      <w:sz w:val="21"/>
      <w:szCs w:val="22"/>
    </w:rPr>
  </w:style>
  <w:style w:type="character" w:styleId="1420" w:customStyle="1">
    <w:name w:val="CW 正文 Char"/>
    <w:link w:val="1421"/>
    <w:qFormat/>
    <w:rPr>
      <w:rFonts w:ascii="Arial" w:hAnsi="Arial" w:cs="Arial"/>
      <w:sz w:val="24"/>
      <w:szCs w:val="24"/>
    </w:rPr>
  </w:style>
  <w:style w:type="paragraph" w:styleId="1421" w:customStyle="1">
    <w:name w:val="CW 正文"/>
    <w:basedOn w:val="814"/>
    <w:link w:val="1420"/>
    <w:qFormat/>
    <w:pPr>
      <w:ind w:firstLine="420"/>
      <w:spacing w:line="360" w:lineRule="auto"/>
    </w:pPr>
    <w:rPr>
      <w:rFonts w:ascii="Arial" w:hAnsi="Arial" w:cs="Arial"/>
      <w:sz w:val="24"/>
    </w:rPr>
  </w:style>
  <w:style w:type="character" w:styleId="1422" w:customStyle="1">
    <w:name w:val="font71"/>
    <w:qFormat/>
    <w:rPr>
      <w:rFonts w:hint="eastAsia" w:ascii="宋体" w:hAnsi="宋体" w:eastAsia="宋体" w:cs="宋体"/>
      <w:color w:val="000000"/>
      <w:sz w:val="21"/>
      <w:szCs w:val="21"/>
      <w:u w:val="none"/>
    </w:rPr>
  </w:style>
  <w:style w:type="character" w:styleId="1423" w:customStyle="1">
    <w:name w:val="font11"/>
    <w:qFormat/>
    <w:rPr>
      <w:rFonts w:hint="eastAsia" w:ascii="宋体" w:hAnsi="宋体" w:eastAsia="宋体" w:cs="宋体"/>
      <w:color w:val="000000"/>
      <w:sz w:val="24"/>
      <w:szCs w:val="24"/>
      <w:u w:val="none"/>
      <w:vertAlign w:val="superscript"/>
    </w:rPr>
  </w:style>
  <w:style w:type="character" w:styleId="1424" w:customStyle="1">
    <w:name w:val="结束语 Char2"/>
    <w:qFormat/>
    <w:rPr>
      <w:sz w:val="21"/>
      <w:szCs w:val="22"/>
    </w:rPr>
  </w:style>
  <w:style w:type="character" w:styleId="1425" w:customStyle="1">
    <w:name w:val="Char Char26"/>
    <w:rPr>
      <w:rFonts w:ascii="宋体" w:hAnsi="宋体" w:eastAsia="宋体" w:cs="宋体"/>
      <w:b/>
      <w:bCs/>
      <w:sz w:val="48"/>
      <w:szCs w:val="48"/>
    </w:rPr>
  </w:style>
  <w:style w:type="character" w:styleId="1426" w:customStyle="1">
    <w:name w:val="标题5 Char Char"/>
    <w:link w:val="1427"/>
    <w:qFormat/>
    <w:rPr>
      <w:rFonts w:ascii="Arial" w:hAnsi="Arial"/>
      <w:b/>
      <w:bCs/>
      <w:sz w:val="24"/>
      <w:szCs w:val="32"/>
    </w:rPr>
  </w:style>
  <w:style w:type="paragraph" w:styleId="1427" w:customStyle="1">
    <w:name w:val="标题5"/>
    <w:basedOn w:val="817"/>
    <w:link w:val="1426"/>
    <w:qFormat/>
    <w:pPr>
      <w:spacing w:line="413" w:lineRule="auto"/>
    </w:pPr>
    <w:rPr>
      <w:rFonts w:ascii="Arial" w:hAnsi="Arial"/>
      <w:sz w:val="24"/>
    </w:rPr>
  </w:style>
  <w:style w:type="character" w:styleId="1428" w:customStyle="1">
    <w:name w:val="普通文字 Char Char"/>
    <w:qFormat/>
    <w:rPr>
      <w:rFonts w:ascii="宋体" w:hAnsi="Courier New"/>
      <w:sz w:val="21"/>
      <w:szCs w:val="21"/>
    </w:rPr>
  </w:style>
  <w:style w:type="character" w:styleId="1429" w:customStyle="1">
    <w:name w:val="标题 5 Char1"/>
    <w:qFormat/>
    <w:rPr>
      <w:rFonts w:eastAsia="宋体"/>
      <w:b/>
      <w:bCs/>
      <w:sz w:val="28"/>
      <w:szCs w:val="28"/>
      <w:lang w:val="en-US" w:eastAsia="zh-CN"/>
    </w:rPr>
  </w:style>
  <w:style w:type="character" w:styleId="1430" w:customStyle="1">
    <w:name w:val="Char Char25"/>
    <w:qFormat/>
    <w:rPr>
      <w:rFonts w:eastAsia="宋体"/>
      <w:sz w:val="24"/>
      <w:lang w:bidi="ar-SA"/>
    </w:rPr>
  </w:style>
  <w:style w:type="character" w:styleId="1431" w:customStyle="1">
    <w:name w:val="重点"/>
    <w:qFormat/>
    <w:rPr>
      <w:i/>
    </w:rPr>
  </w:style>
  <w:style w:type="character" w:styleId="1432" w:customStyle="1">
    <w:name w:val="Char Char3"/>
    <w:qFormat/>
    <w:rPr>
      <w:rFonts w:ascii="宋体" w:hAnsi="宋体" w:eastAsia="宋体"/>
      <w:sz w:val="21"/>
      <w:lang w:val="en-US" w:eastAsia="zh-CN" w:bidi="ar-SA"/>
    </w:rPr>
  </w:style>
  <w:style w:type="character" w:styleId="1433" w:customStyle="1">
    <w:name w:val="明显引用 Char1"/>
    <w:uiPriority w:val="30"/>
    <w:qFormat/>
    <w:rPr>
      <w:b/>
      <w:bCs/>
      <w:i/>
      <w:iCs/>
      <w:color w:val="4f81bd"/>
      <w:sz w:val="21"/>
      <w:szCs w:val="22"/>
    </w:rPr>
  </w:style>
  <w:style w:type="character" w:styleId="1434" w:customStyle="1">
    <w:name w:val="Para head"/>
    <w:qFormat/>
    <w:rPr>
      <w:rFonts w:ascii="Arial" w:hAnsi="Arial" w:eastAsia="Times New Roman"/>
      <w:sz w:val="20"/>
    </w:rPr>
  </w:style>
  <w:style w:type="character" w:styleId="1435" w:customStyle="1">
    <w:name w:val="trans1"/>
    <w:qFormat/>
    <w:rPr>
      <w:sz w:val="18"/>
      <w:szCs w:val="18"/>
    </w:rPr>
  </w:style>
  <w:style w:type="character" w:styleId="1436" w:customStyle="1">
    <w:name w:val="页脚 Char1"/>
    <w:uiPriority w:val="99"/>
    <w:semiHidden/>
    <w:qFormat/>
    <w:rPr>
      <w:rFonts w:ascii="Times New Roman" w:hAnsi="Times New Roman"/>
      <w:sz w:val="18"/>
      <w:szCs w:val="18"/>
    </w:rPr>
  </w:style>
  <w:style w:type="character" w:styleId="1437" w:customStyle="1">
    <w:name w:val="批注文字 Char1"/>
    <w:qFormat/>
    <w:rPr>
      <w:sz w:val="21"/>
      <w:szCs w:val="24"/>
    </w:rPr>
  </w:style>
  <w:style w:type="character" w:styleId="1438" w:customStyle="1">
    <w:name w:val="font31"/>
    <w:qFormat/>
    <w:rPr>
      <w:rFonts w:ascii="Times New Roman" w:hAnsi="Times New Roman" w:cs="Times New Roman"/>
      <w:b/>
      <w:color w:val="000000"/>
      <w:sz w:val="28"/>
      <w:szCs w:val="28"/>
      <w:u w:val="single"/>
    </w:rPr>
  </w:style>
  <w:style w:type="character" w:styleId="1439" w:customStyle="1">
    <w:name w:val="Footer1 Char Char1"/>
    <w:qFormat/>
    <w:rPr>
      <w:rFonts w:eastAsia="仿宋_GB2312"/>
      <w:spacing w:val="-28"/>
      <w:sz w:val="18"/>
    </w:rPr>
  </w:style>
  <w:style w:type="character" w:styleId="1440" w:customStyle="1">
    <w:name w:val="标题 Char"/>
    <w:uiPriority w:val="10"/>
    <w:qFormat/>
    <w:rPr>
      <w:rFonts w:ascii="等线" w:hAnsi="等线"/>
      <w:b/>
      <w:sz w:val="32"/>
    </w:rPr>
  </w:style>
  <w:style w:type="character" w:styleId="1441" w:customStyle="1">
    <w:name w:val="标题 8 Char1"/>
    <w:rPr>
      <w:rFonts w:ascii="Arial" w:hAnsi="Arial" w:eastAsia="黑体"/>
      <w:sz w:val="28"/>
      <w:lang w:bidi="ar-SA"/>
    </w:rPr>
  </w:style>
  <w:style w:type="character" w:styleId="1442" w:customStyle="1">
    <w:name w:val="尾注文本 Char Char"/>
    <w:qFormat/>
    <w:rPr>
      <w:sz w:val="21"/>
      <w:szCs w:val="24"/>
      <w:lang w:bidi="ar-SA"/>
    </w:rPr>
  </w:style>
  <w:style w:type="character" w:styleId="1443" w:customStyle="1">
    <w:name w:val="标题 4 Char1"/>
    <w:qFormat/>
    <w:rPr>
      <w:rFonts w:eastAsia="宋体"/>
      <w:sz w:val="24"/>
      <w:lang w:bidi="ar-SA"/>
    </w:rPr>
  </w:style>
  <w:style w:type="character" w:styleId="1444" w:customStyle="1">
    <w:name w:val="明显引用 字符"/>
    <w:link w:val="930"/>
    <w:uiPriority w:val="30"/>
    <w:qFormat/>
    <w:rPr>
      <w:b/>
      <w:bCs/>
      <w:i/>
      <w:iCs/>
      <w:color w:val="4f81bd"/>
      <w:sz w:val="21"/>
      <w:szCs w:val="22"/>
    </w:rPr>
  </w:style>
  <w:style w:type="character" w:styleId="1445" w:customStyle="1">
    <w:name w:val="Char Char6"/>
    <w:qFormat/>
    <w:rPr>
      <w:rFonts w:ascii="宋体" w:hAnsi="Times New Roman"/>
      <w:sz w:val="24"/>
      <w:szCs w:val="24"/>
    </w:rPr>
  </w:style>
  <w:style w:type="character" w:styleId="1446" w:customStyle="1">
    <w:name w:val="正文文本缩进 2 Char_0"/>
    <w:link w:val="1447"/>
    <w:qFormat/>
    <w:rPr>
      <w:rFonts w:ascii="Cambria" w:hAnsi="Cambria"/>
      <w:sz w:val="28"/>
    </w:rPr>
  </w:style>
  <w:style w:type="paragraph" w:styleId="1447" w:customStyle="1">
    <w:name w:val="正文文本缩进 2_0"/>
    <w:basedOn w:val="1364"/>
    <w:link w:val="1446"/>
    <w:unhideWhenUsed/>
    <w:qFormat/>
    <w:pPr>
      <w:ind w:left="100" w:firstLine="560"/>
      <w:spacing w:line="300" w:lineRule="auto"/>
    </w:pPr>
    <w:rPr>
      <w:rFonts w:ascii="Cambria" w:hAnsi="Cambria" w:cs="Times New Roman"/>
      <w:sz w:val="28"/>
      <w:szCs w:val="20"/>
    </w:rPr>
  </w:style>
  <w:style w:type="character" w:styleId="1448" w:customStyle="1">
    <w:name w:val="引用 字符2"/>
    <w:qFormat/>
    <w:rPr>
      <w:rFonts w:ascii="宋体" w:hAnsi="Times New Roman" w:eastAsia="仿宋"/>
      <w:i/>
      <w:iCs/>
      <w:color w:val="404040"/>
      <w:sz w:val="28"/>
      <w:szCs w:val="21"/>
    </w:rPr>
  </w:style>
  <w:style w:type="character" w:styleId="1449" w:customStyle="1">
    <w:name w:val="标题 5 字符1"/>
    <w:qFormat/>
    <w:rPr>
      <w:rFonts w:ascii="方正小标宋_GBK" w:hAnsi="方正小标宋_GBK" w:eastAsia="Tahoma" w:cs="MingLiU_HKSCS"/>
      <w:b/>
      <w:bCs/>
      <w:sz w:val="28"/>
      <w:szCs w:val="28"/>
    </w:rPr>
  </w:style>
  <w:style w:type="character" w:styleId="1450" w:customStyle="1">
    <w:name w:val="标题 Char3"/>
    <w:uiPriority w:val="10"/>
    <w:qFormat/>
    <w:rPr>
      <w:rFonts w:ascii="等线" w:hAnsi="等线" w:cs="MingLiU_HKSCS"/>
      <w:b/>
      <w:bCs/>
      <w:sz w:val="32"/>
      <w:szCs w:val="32"/>
    </w:rPr>
  </w:style>
  <w:style w:type="character" w:styleId="1451" w:customStyle="1">
    <w:name w:val="rvts47"/>
    <w:qFormat/>
    <w:rPr>
      <w:rFonts w:ascii="等线 Light" w:hAnsi="等线 Light"/>
      <w:color w:val="0000ff"/>
      <w:u w:val="single"/>
    </w:rPr>
  </w:style>
  <w:style w:type="character" w:styleId="1452" w:customStyle="1">
    <w:name w:val="页眉 Char"/>
    <w:uiPriority w:val="99"/>
    <w:qFormat/>
    <w:rPr>
      <w:sz w:val="18"/>
    </w:rPr>
  </w:style>
  <w:style w:type="character" w:styleId="1453" w:customStyle="1">
    <w:name w:val="标题 3 Char_0"/>
    <w:link w:val="1454"/>
    <w:qFormat/>
    <w:rPr>
      <w:rFonts w:eastAsia="Arial"/>
      <w:b/>
      <w:bCs/>
      <w:sz w:val="32"/>
      <w:szCs w:val="32"/>
    </w:rPr>
  </w:style>
  <w:style w:type="paragraph" w:styleId="1454" w:customStyle="1">
    <w:name w:val="标题 3_0"/>
    <w:basedOn w:val="1364"/>
    <w:next w:val="1364"/>
    <w:link w:val="1453"/>
    <w:unhideWhenUsed/>
    <w:qFormat/>
    <w:pPr>
      <w:ind w:left="100"/>
      <w:keepLines/>
      <w:keepNext/>
      <w:spacing w:before="260" w:after="260" w:line="415" w:lineRule="auto"/>
      <w:outlineLvl w:val="2"/>
    </w:pPr>
    <w:rPr>
      <w:rFonts w:ascii="Times New Roman" w:hAnsi="Times New Roman" w:eastAsia="Arial" w:cs="Times New Roman"/>
      <w:b/>
      <w:bCs/>
      <w:sz w:val="32"/>
      <w:szCs w:val="32"/>
    </w:rPr>
  </w:style>
  <w:style w:type="character" w:styleId="1455" w:customStyle="1">
    <w:name w:val="明显引用 Char5"/>
    <w:uiPriority w:val="99"/>
    <w:qFormat/>
    <w:rPr>
      <w:b/>
      <w:bCs/>
      <w:i/>
      <w:iCs/>
      <w:color w:val="4f81bd"/>
      <w:sz w:val="21"/>
    </w:rPr>
  </w:style>
  <w:style w:type="character" w:styleId="1456" w:customStyle="1">
    <w:name w:val="style31"/>
    <w:qFormat/>
    <w:rPr>
      <w:sz w:val="18"/>
      <w:szCs w:val="18"/>
    </w:rPr>
  </w:style>
  <w:style w:type="character" w:styleId="1457" w:customStyle="1">
    <w:name w:val="注释文本字符"/>
    <w:qFormat/>
    <w:rPr>
      <w:sz w:val="21"/>
    </w:rPr>
  </w:style>
  <w:style w:type="character" w:styleId="1458" w:customStyle="1">
    <w:name w:val="引用 字符"/>
    <w:link w:val="928"/>
    <w:uiPriority w:val="29"/>
    <w:qFormat/>
    <w:rPr>
      <w:i/>
      <w:iCs/>
      <w:color w:val="000000"/>
      <w:sz w:val="21"/>
      <w:szCs w:val="22"/>
    </w:rPr>
  </w:style>
  <w:style w:type="character" w:styleId="1459" w:customStyle="1">
    <w:name w:val="样式 仿宋_GB2312"/>
    <w:qFormat/>
    <w:rPr>
      <w:rFonts w:ascii="仿宋_GB2312" w:hAnsi="仿宋_GB2312" w:eastAsia="仿宋_GB2312"/>
    </w:rPr>
  </w:style>
  <w:style w:type="character" w:styleId="1460" w:customStyle="1">
    <w:name w:val="dash6b63_6587__char1"/>
    <w:qFormat/>
    <w:rPr>
      <w:rFonts w:ascii="Times New Roman" w:hAnsi="Times New Roman" w:cs="Times New Roman"/>
      <w:sz w:val="20"/>
      <w:szCs w:val="20"/>
      <w:u w:val="none"/>
    </w:rPr>
  </w:style>
  <w:style w:type="character" w:styleId="1461" w:customStyle="1">
    <w:name w:val="word"/>
    <w:qFormat/>
  </w:style>
  <w:style w:type="character" w:styleId="1462" w:customStyle="1">
    <w:name w:val="仪表分项 Char"/>
    <w:link w:val="1463"/>
    <w:qFormat/>
    <w:rPr>
      <w:rFonts w:ascii="宋体" w:hAnsi="宋体"/>
      <w:bCs/>
      <w:color w:val="000000"/>
      <w:sz w:val="24"/>
      <w:szCs w:val="28"/>
    </w:rPr>
  </w:style>
  <w:style w:type="paragraph" w:styleId="1463" w:customStyle="1">
    <w:name w:val="仪表分项"/>
    <w:basedOn w:val="1278"/>
    <w:next w:val="1464"/>
    <w:link w:val="1462"/>
    <w:qFormat/>
    <w:pPr>
      <w:ind w:firstLine="0"/>
      <w:spacing w:before="120" w:after="0"/>
    </w:pPr>
    <w:rPr>
      <w:rFonts w:ascii="宋体" w:hAnsi="宋体"/>
      <w:bCs/>
      <w:sz w:val="24"/>
    </w:rPr>
  </w:style>
  <w:style w:type="paragraph" w:styleId="1464" w:customStyle="1">
    <w:name w:val="仪表参数"/>
    <w:basedOn w:val="1278"/>
    <w:link w:val="1465"/>
    <w:qFormat/>
    <w:pPr>
      <w:ind w:left="960" w:hanging="360"/>
      <w:tabs>
        <w:tab w:val="left" w:pos="680" w:leader="none"/>
        <w:tab w:val="left" w:pos="960" w:leader="none"/>
        <w:tab w:val="left" w:pos="1280" w:leader="none"/>
      </w:tabs>
    </w:pPr>
    <w:rPr>
      <w:szCs w:val="18"/>
    </w:rPr>
  </w:style>
  <w:style w:type="character" w:styleId="1465" w:customStyle="1">
    <w:name w:val="仪表参数 Char"/>
    <w:link w:val="1464"/>
    <w:qFormat/>
    <w:rPr>
      <w:color w:val="000000"/>
      <w:sz w:val="21"/>
      <w:szCs w:val="18"/>
    </w:rPr>
  </w:style>
  <w:style w:type="character" w:styleId="1466" w:customStyle="1">
    <w:name w:val="样式 样式 标题 2招标题 2 + 黑色 + (中文) 宋体 小四 Char Char"/>
    <w:qFormat/>
    <w:rPr>
      <w:rFonts w:eastAsia="宋体"/>
      <w:color w:val="000000"/>
      <w:sz w:val="24"/>
      <w:lang w:val="en-US" w:eastAsia="zh-CN"/>
    </w:rPr>
  </w:style>
  <w:style w:type="character" w:styleId="1467" w:customStyle="1">
    <w:name w:val="正文1 Char"/>
    <w:link w:val="1468"/>
    <w:qFormat/>
    <w:rPr>
      <w:rFonts w:ascii="宋体"/>
      <w:sz w:val="24"/>
    </w:rPr>
  </w:style>
  <w:style w:type="paragraph" w:styleId="1468" w:customStyle="1">
    <w:name w:val="正文1"/>
    <w:basedOn w:val="814"/>
    <w:link w:val="1467"/>
    <w:qFormat/>
    <w:pPr>
      <w:jc w:val="left"/>
      <w:spacing w:line="360" w:lineRule="atLeast"/>
    </w:pPr>
    <w:rPr>
      <w:rFonts w:ascii="宋体"/>
      <w:sz w:val="24"/>
      <w:szCs w:val="20"/>
    </w:rPr>
  </w:style>
  <w:style w:type="character" w:styleId="1469" w:customStyle="1">
    <w:name w:val="纯文本 Char3"/>
    <w:qFormat/>
    <w:rPr>
      <w:rFonts w:ascii="宋体" w:hAnsi="Courier New"/>
      <w:sz w:val="21"/>
    </w:rPr>
  </w:style>
  <w:style w:type="character" w:styleId="1470" w:customStyle="1">
    <w:name w:val="样式5 Char"/>
    <w:link w:val="1471"/>
    <w:qFormat/>
    <w:rPr>
      <w:rFonts w:ascii="Arial" w:hAnsi="Arial" w:cs="Arial"/>
      <w:b/>
      <w:sz w:val="28"/>
      <w:szCs w:val="28"/>
    </w:rPr>
  </w:style>
  <w:style w:type="paragraph" w:styleId="1471" w:customStyle="1">
    <w:name w:val="样式5"/>
    <w:basedOn w:val="843"/>
    <w:link w:val="1470"/>
    <w:qFormat/>
    <w:pPr>
      <w:spacing w:line="360" w:lineRule="auto"/>
    </w:pPr>
    <w:rPr>
      <w:b/>
      <w:sz w:val="28"/>
      <w:szCs w:val="28"/>
    </w:rPr>
  </w:style>
  <w:style w:type="character" w:styleId="1472" w:customStyle="1">
    <w:name w:val="全文正文 Char Char"/>
    <w:link w:val="1473"/>
    <w:rPr>
      <w:sz w:val="24"/>
      <w:szCs w:val="24"/>
    </w:rPr>
  </w:style>
  <w:style w:type="paragraph" w:styleId="1473" w:customStyle="1">
    <w:name w:val="全文正文"/>
    <w:basedOn w:val="814"/>
    <w:link w:val="1472"/>
    <w:qFormat/>
    <w:pPr>
      <w:ind w:firstLine="480"/>
      <w:spacing w:line="360" w:lineRule="auto"/>
    </w:pPr>
    <w:rPr>
      <w:sz w:val="24"/>
    </w:rPr>
  </w:style>
  <w:style w:type="character" w:styleId="1474" w:customStyle="1">
    <w:name w:val="二级条标题 Char"/>
    <w:link w:val="1475"/>
    <w:qFormat/>
    <w:rPr>
      <w:rFonts w:eastAsia="黑体"/>
      <w:sz w:val="21"/>
    </w:rPr>
  </w:style>
  <w:style w:type="paragraph" w:styleId="1475" w:customStyle="1">
    <w:name w:val="二级条标题"/>
    <w:basedOn w:val="814"/>
    <w:next w:val="814"/>
    <w:link w:val="1474"/>
    <w:qFormat/>
    <w:pPr>
      <w:ind w:left="1985" w:hanging="420"/>
      <w:jc w:val="left"/>
      <w:widowControl/>
      <w:outlineLvl w:val="3"/>
    </w:pPr>
    <w:rPr>
      <w:rFonts w:eastAsia="黑体"/>
      <w:szCs w:val="20"/>
    </w:rPr>
  </w:style>
  <w:style w:type="character" w:styleId="1476" w:customStyle="1">
    <w:name w:val="仪表分项 Char Char"/>
    <w:qFormat/>
    <w:rPr>
      <w:rFonts w:ascii="宋体" w:hAnsi="宋体"/>
      <w:bCs/>
      <w:color w:val="000000"/>
      <w:sz w:val="24"/>
      <w:szCs w:val="28"/>
    </w:rPr>
  </w:style>
  <w:style w:type="character" w:styleId="1477" w:customStyle="1">
    <w:name w:val="标题 2 Char1"/>
    <w:qFormat/>
    <w:rPr>
      <w:rFonts w:ascii="Arial" w:hAnsi="Arial" w:eastAsia="黑体"/>
      <w:b/>
      <w:sz w:val="32"/>
    </w:rPr>
  </w:style>
  <w:style w:type="character" w:styleId="1478" w:customStyle="1">
    <w:name w:val="结束语 Char1"/>
    <w:uiPriority w:val="99"/>
    <w:semiHidden/>
    <w:qFormat/>
    <w:rPr>
      <w:rFonts w:ascii="Times New Roman" w:hAnsi="Times New Roman"/>
      <w:sz w:val="21"/>
      <w:szCs w:val="24"/>
    </w:rPr>
  </w:style>
  <w:style w:type="character" w:styleId="1479" w:customStyle="1">
    <w:name w:val="正文文本缩进 3 Char2"/>
    <w:qFormat/>
    <w:rPr>
      <w:rFonts w:ascii="Arial" w:hAnsi="Arial"/>
      <w:sz w:val="24"/>
    </w:rPr>
  </w:style>
  <w:style w:type="character" w:styleId="1480" w:customStyle="1">
    <w:name w:val="标题4-3 Char Char"/>
    <w:rPr>
      <w:rFonts w:ascii="Arial" w:hAnsi="Arial" w:eastAsia="宋体"/>
      <w:sz w:val="24"/>
      <w:lang w:val="en-US" w:eastAsia="zh-CN"/>
    </w:rPr>
  </w:style>
  <w:style w:type="character" w:styleId="1481" w:customStyle="1">
    <w:name w:val="不明显强调2"/>
    <w:qFormat/>
    <w:rPr>
      <w:i/>
      <w:iCs/>
    </w:rPr>
  </w:style>
  <w:style w:type="character" w:styleId="1482" w:customStyle="1">
    <w:name w:val="书籍标题2"/>
    <w:qFormat/>
    <w:rPr>
      <w:caps/>
      <w:color w:val="622423"/>
      <w:spacing w:val="5"/>
    </w:rPr>
  </w:style>
  <w:style w:type="character" w:styleId="1483" w:customStyle="1">
    <w:name w:val="标题 1 Char Char"/>
    <w:qFormat/>
    <w:rPr>
      <w:rFonts w:ascii="Times New Roman" w:hAnsi="Times New Roman" w:eastAsia="宋体" w:cs="Times New Roman"/>
      <w:b/>
      <w:bCs/>
      <w:sz w:val="44"/>
      <w:szCs w:val="44"/>
    </w:rPr>
  </w:style>
  <w:style w:type="character" w:styleId="1484" w:customStyle="1">
    <w:name w:val="文档结构图 Char2"/>
    <w:qFormat/>
    <w:rPr>
      <w:rFonts w:ascii="Times New Roman" w:hAnsi="Times New Roman"/>
      <w:szCs w:val="24"/>
      <w:shd w:val="clear" w:color="auto" w:fill="000080"/>
    </w:rPr>
  </w:style>
  <w:style w:type="character" w:styleId="1485" w:customStyle="1">
    <w:name w:val="长春投标标题3 Char Char"/>
    <w:link w:val="1486"/>
    <w:qFormat/>
    <w:rPr>
      <w:rFonts w:ascii="宋体" w:hAnsi="宋体"/>
      <w:b/>
      <w:bCs/>
      <w:color w:val="000000"/>
      <w:sz w:val="28"/>
      <w:szCs w:val="32"/>
    </w:rPr>
  </w:style>
  <w:style w:type="paragraph" w:styleId="1486" w:customStyle="1">
    <w:name w:val="长春投标标题3"/>
    <w:basedOn w:val="817"/>
    <w:link w:val="1485"/>
    <w:pPr>
      <w:numPr>
        <w:ilvl w:val="2"/>
        <w:numId w:val="4"/>
      </w:numPr>
      <w:jc w:val="left"/>
      <w:spacing w:before="0" w:after="0" w:line="360" w:lineRule="auto"/>
    </w:pPr>
    <w:rPr>
      <w:rFonts w:ascii="宋体" w:hAnsi="宋体"/>
      <w:color w:val="000000"/>
      <w:sz w:val="28"/>
    </w:rPr>
  </w:style>
  <w:style w:type="character" w:styleId="1487" w:customStyle="1">
    <w:name w:val="正文文本 3 Char2"/>
    <w:uiPriority w:val="99"/>
    <w:semiHidden/>
    <w:qFormat/>
    <w:rPr>
      <w:rFonts w:ascii="Times New Roman" w:hAnsi="Times New Roman"/>
      <w:sz w:val="16"/>
      <w:szCs w:val="16"/>
    </w:rPr>
  </w:style>
  <w:style w:type="character" w:styleId="1488" w:customStyle="1">
    <w:name w:val="用户正文1 Char Char"/>
    <w:rPr>
      <w:rFonts w:eastAsia="宋体"/>
      <w:sz w:val="30"/>
      <w:lang w:val="en-US" w:eastAsia="zh-CN" w:bidi="ar-SA"/>
    </w:rPr>
  </w:style>
  <w:style w:type="character" w:styleId="1489" w:customStyle="1">
    <w:name w:val="不明显参考2"/>
    <w:qFormat/>
    <w:rPr>
      <w:rFonts w:ascii="Calibri" w:hAnsi="Calibri" w:eastAsia="宋体" w:cs="Times New Roman"/>
      <w:i/>
      <w:iCs/>
      <w:color w:val="622423"/>
    </w:rPr>
  </w:style>
  <w:style w:type="character" w:styleId="1490" w:customStyle="1">
    <w:name w:val="正文文本 Char1"/>
    <w:qFormat/>
    <w:rPr>
      <w:rFonts w:ascii="Times New Roman" w:hAnsi="Times New Roman"/>
      <w:sz w:val="21"/>
      <w:szCs w:val="24"/>
    </w:rPr>
  </w:style>
  <w:style w:type="character" w:styleId="1491" w:customStyle="1">
    <w:name w:val="标题 4 Char Char"/>
    <w:rPr>
      <w:rFonts w:ascii="Cambria" w:hAnsi="Cambria" w:eastAsia="宋体" w:cs="黑体"/>
      <w:b/>
      <w:bCs/>
      <w:sz w:val="28"/>
      <w:szCs w:val="28"/>
    </w:rPr>
  </w:style>
  <w:style w:type="character" w:styleId="1492" w:customStyle="1">
    <w:name w:val="标题4 小段 Char"/>
    <w:link w:val="1493"/>
    <w:qFormat/>
    <w:rPr>
      <w:rFonts w:ascii="Arial" w:hAnsi="Arial"/>
      <w:b/>
      <w:color w:val="000000"/>
      <w:sz w:val="24"/>
      <w:szCs w:val="24"/>
    </w:rPr>
  </w:style>
  <w:style w:type="paragraph" w:styleId="1493" w:customStyle="1">
    <w:name w:val="标题4 小段"/>
    <w:basedOn w:val="1494"/>
    <w:link w:val="1492"/>
    <w:qFormat/>
    <w:pPr>
      <w:ind w:left="862" w:hanging="862"/>
      <w:tabs>
        <w:tab w:val="left" w:pos="432" w:leader="none"/>
      </w:tabs>
    </w:pPr>
    <w:rPr>
      <w:rFonts w:cs="Times New Roman"/>
      <w:color w:val="000000"/>
    </w:rPr>
  </w:style>
  <w:style w:type="paragraph" w:styleId="1494" w:customStyle="1">
    <w:name w:val="样式 标题 4 + 行距: 最小值 28 磅"/>
    <w:basedOn w:val="818"/>
    <w:qFormat/>
    <w:pPr>
      <w:ind w:left="864" w:hanging="864"/>
      <w:keepLines w:val="0"/>
      <w:keepNext w:val="0"/>
      <w:spacing w:before="0" w:after="0" w:line="360" w:lineRule="auto"/>
      <w:tabs>
        <w:tab w:val="left" w:pos="864" w:leader="none"/>
      </w:tabs>
    </w:pPr>
    <w:rPr>
      <w:rFonts w:ascii="Arial" w:hAnsi="Arial" w:eastAsia="宋体" w:cs="宋体"/>
      <w:bCs w:val="0"/>
      <w:sz w:val="24"/>
      <w:szCs w:val="24"/>
    </w:rPr>
  </w:style>
  <w:style w:type="character" w:styleId="1495" w:customStyle="1">
    <w:name w:val="apple-converted-space"/>
    <w:qFormat/>
  </w:style>
  <w:style w:type="character" w:styleId="1496" w:customStyle="1">
    <w:name w:val="标题3 段 Char"/>
    <w:link w:val="1497"/>
    <w:qFormat/>
    <w:rPr>
      <w:rFonts w:ascii="Arial" w:hAnsi="Arial" w:cs="Arial"/>
      <w:b/>
      <w:color w:val="000000"/>
      <w:sz w:val="24"/>
      <w:szCs w:val="24"/>
    </w:rPr>
  </w:style>
  <w:style w:type="paragraph" w:styleId="1497" w:customStyle="1">
    <w:name w:val="标题3 段"/>
    <w:basedOn w:val="1498"/>
    <w:link w:val="1496"/>
    <w:qFormat/>
    <w:pPr>
      <w:ind w:left="0" w:firstLine="0"/>
      <w:jc w:val="left"/>
      <w:tabs>
        <w:tab w:val="left" w:pos="432" w:leader="none"/>
      </w:tabs>
    </w:pPr>
    <w:rPr>
      <w:rFonts w:cs="Arial"/>
      <w:b/>
      <w:color w:val="000000"/>
      <w:sz w:val="24"/>
    </w:rPr>
  </w:style>
  <w:style w:type="paragraph" w:styleId="1498" w:customStyle="1">
    <w:name w:val="样式 标题 3 + Arial"/>
    <w:basedOn w:val="817"/>
    <w:qFormat/>
    <w:pPr>
      <w:ind w:left="680" w:hanging="340"/>
      <w:spacing w:before="0" w:after="0" w:line="360" w:lineRule="auto"/>
      <w:tabs>
        <w:tab w:val="left" w:pos="700" w:leader="none"/>
      </w:tabs>
    </w:pPr>
    <w:rPr>
      <w:rFonts w:ascii="Arial" w:hAnsi="Arial"/>
      <w:b w:val="0"/>
      <w:bCs w:val="0"/>
      <w:sz w:val="21"/>
      <w:szCs w:val="24"/>
    </w:rPr>
  </w:style>
  <w:style w:type="character" w:styleId="1499" w:customStyle="1">
    <w:name w:val="表格 Char"/>
    <w:link w:val="1500"/>
    <w:qFormat/>
    <w:rPr>
      <w:rFonts w:ascii="仿宋_GB2312" w:eastAsia="仿宋体"/>
      <w:spacing w:val="20"/>
      <w:sz w:val="28"/>
    </w:rPr>
  </w:style>
  <w:style w:type="paragraph" w:styleId="1500" w:customStyle="1">
    <w:name w:val="表格"/>
    <w:basedOn w:val="814"/>
    <w:link w:val="1499"/>
    <w:qFormat/>
    <w:pPr>
      <w:jc w:val="left"/>
      <w:spacing w:line="400" w:lineRule="exact"/>
    </w:pPr>
    <w:rPr>
      <w:rFonts w:ascii="仿宋_GB2312" w:eastAsia="仿宋体"/>
      <w:spacing w:val="20"/>
      <w:sz w:val="28"/>
      <w:szCs w:val="20"/>
    </w:rPr>
  </w:style>
  <w:style w:type="character" w:styleId="1501" w:customStyle="1">
    <w:name w:val="二级条标题 Char Char"/>
    <w:qFormat/>
    <w:rPr>
      <w:rFonts w:eastAsia="黑体"/>
      <w:sz w:val="21"/>
    </w:rPr>
  </w:style>
  <w:style w:type="character" w:styleId="1502" w:customStyle="1">
    <w:name w:val="节标题 1.1 Char"/>
    <w:qFormat/>
    <w:rPr>
      <w:rFonts w:ascii="Arial" w:hAnsi="Arial" w:eastAsia="黑体"/>
      <w:b/>
      <w:bCs/>
      <w:sz w:val="32"/>
      <w:szCs w:val="32"/>
      <w:lang w:val="en-US" w:eastAsia="zh-CN"/>
    </w:rPr>
  </w:style>
  <w:style w:type="character" w:styleId="1503" w:customStyle="1">
    <w:name w:val="标题2 节 Char Char"/>
    <w:qFormat/>
    <w:rPr>
      <w:sz w:val="21"/>
    </w:rPr>
  </w:style>
  <w:style w:type="character" w:styleId="1504" w:customStyle="1">
    <w:name w:val="标题4 小段 Char Char"/>
    <w:qFormat/>
    <w:rPr>
      <w:rFonts w:ascii="Arial" w:hAnsi="Arial" w:cs="Arial"/>
      <w:color w:val="000000"/>
      <w:sz w:val="24"/>
      <w:szCs w:val="24"/>
    </w:rPr>
  </w:style>
  <w:style w:type="character" w:styleId="1505" w:customStyle="1">
    <w:name w:val="dash62a5_544a__char1"/>
    <w:qFormat/>
    <w:rPr>
      <w:rFonts w:ascii="Times New Roman" w:hAnsi="Times New Roman" w:cs="Times New Roman"/>
      <w:sz w:val="24"/>
      <w:szCs w:val="24"/>
      <w:u w:val="none"/>
    </w:rPr>
  </w:style>
  <w:style w:type="character" w:styleId="1506" w:customStyle="1">
    <w:name w:val="批注主题 Char1"/>
    <w:qFormat/>
    <w:rPr>
      <w:rFonts w:eastAsia="宋体"/>
      <w:b/>
      <w:bCs/>
      <w:sz w:val="21"/>
      <w:szCs w:val="24"/>
      <w:lang w:val="en-US" w:eastAsia="zh-CN"/>
    </w:rPr>
  </w:style>
  <w:style w:type="character" w:styleId="1507" w:customStyle="1">
    <w:name w:val="明显强调2"/>
    <w:uiPriority w:val="21"/>
    <w:qFormat/>
    <w:rPr>
      <w:i/>
      <w:iCs/>
      <w:caps/>
      <w:spacing w:val="10"/>
      <w:sz w:val="20"/>
      <w:szCs w:val="20"/>
    </w:rPr>
  </w:style>
  <w:style w:type="character" w:styleId="1508" w:customStyle="1">
    <w:name w:val="Char Char201"/>
    <w:qFormat/>
    <w:rPr>
      <w:rFonts w:ascii="Calibri" w:hAnsi="Calibri" w:eastAsia="宋体"/>
      <w:sz w:val="18"/>
      <w:szCs w:val="18"/>
      <w:lang w:bidi="ar-SA"/>
    </w:rPr>
  </w:style>
  <w:style w:type="character" w:styleId="1509" w:customStyle="1">
    <w:name w:val="正文不缩进 Char"/>
    <w:rPr>
      <w:rFonts w:eastAsia="宋体"/>
      <w:sz w:val="24"/>
      <w:lang w:val="en-US" w:eastAsia="zh-CN" w:bidi="ar-SA"/>
    </w:rPr>
  </w:style>
  <w:style w:type="character" w:styleId="1510" w:customStyle="1">
    <w:name w:val="Char Char81"/>
    <w:qFormat/>
    <w:rPr>
      <w:rFonts w:ascii="Arial" w:hAnsi="Arial" w:eastAsia="黑体"/>
      <w:b/>
      <w:sz w:val="32"/>
      <w:szCs w:val="21"/>
      <w:lang w:val="en-US" w:eastAsia="zh-CN" w:bidi="ar-SA"/>
    </w:rPr>
  </w:style>
  <w:style w:type="character" w:styleId="1511" w:customStyle="1">
    <w:name w:val="日期 Char1"/>
    <w:qFormat/>
    <w:rPr>
      <w:sz w:val="21"/>
      <w:szCs w:val="22"/>
    </w:rPr>
  </w:style>
  <w:style w:type="character" w:styleId="1512" w:customStyle="1">
    <w:name w:val="font01"/>
    <w:qFormat/>
    <w:rPr>
      <w:rFonts w:hint="eastAsia" w:ascii="宋体" w:hAnsi="宋体" w:eastAsia="宋体" w:cs="宋体"/>
      <w:color w:val="000000"/>
      <w:sz w:val="24"/>
      <w:szCs w:val="24"/>
      <w:u w:val="none"/>
    </w:rPr>
  </w:style>
  <w:style w:type="character" w:styleId="1513" w:customStyle="1">
    <w:name w:val="pt9"/>
    <w:qFormat/>
  </w:style>
  <w:style w:type="character" w:styleId="1514" w:customStyle="1">
    <w:name w:val="正文文本 Char Char"/>
    <w:qFormat/>
    <w:rPr>
      <w:rFonts w:ascii="宋体" w:hAnsi="宋体" w:eastAsia="宋体" w:cs="宋体"/>
      <w:sz w:val="24"/>
      <w:lang w:val="en-US" w:eastAsia="zh-CN" w:bidi="ar-SA"/>
    </w:rPr>
  </w:style>
  <w:style w:type="character" w:styleId="1515" w:customStyle="1">
    <w:name w:val="正文aa Char"/>
    <w:qFormat/>
    <w:rPr>
      <w:sz w:val="24"/>
      <w:szCs w:val="24"/>
    </w:rPr>
  </w:style>
  <w:style w:type="character" w:styleId="1516" w:customStyle="1">
    <w:name w:val="样式11 Char"/>
    <w:link w:val="1517"/>
    <w:qFormat/>
    <w:rPr>
      <w:sz w:val="18"/>
    </w:rPr>
  </w:style>
  <w:style w:type="paragraph" w:styleId="1517" w:customStyle="1">
    <w:name w:val="样式11"/>
    <w:basedOn w:val="869"/>
    <w:link w:val="1516"/>
    <w:qFormat/>
    <w:pPr>
      <w:spacing w:after="120" w:line="400" w:lineRule="exact"/>
      <w:pBdr>
        <w:top w:val="single" w:color="000000" w:sz="4" w:space="1"/>
      </w:pBdr>
    </w:pPr>
    <w:rPr>
      <w:szCs w:val="20"/>
    </w:rPr>
  </w:style>
  <w:style w:type="character" w:styleId="1518" w:customStyle="1">
    <w:name w:val="unnamed31"/>
    <w:qFormat/>
    <w:rPr>
      <w:sz w:val="18"/>
      <w:szCs w:val="18"/>
    </w:rPr>
  </w:style>
  <w:style w:type="character" w:styleId="1519" w:customStyle="1">
    <w:name w:val="纯文本 Char1"/>
    <w:qFormat/>
    <w:rPr>
      <w:rFonts w:ascii="宋体" w:hAnsi="Courier New" w:cs="Courier New"/>
      <w:sz w:val="21"/>
      <w:szCs w:val="21"/>
    </w:rPr>
  </w:style>
  <w:style w:type="character" w:styleId="1520" w:customStyle="1">
    <w:name w:val="批注引用1"/>
    <w:qFormat/>
    <w:rPr>
      <w:sz w:val="21"/>
      <w:szCs w:val="21"/>
    </w:rPr>
  </w:style>
  <w:style w:type="character" w:styleId="1521" w:customStyle="1">
    <w:name w:val="标题2（新） Char Char Char"/>
    <w:qFormat/>
    <w:rPr>
      <w:rFonts w:ascii="宋体" w:hAnsi="Arial" w:eastAsia="宋体" w:cs="宋体"/>
      <w:b/>
      <w:bCs/>
      <w:sz w:val="28"/>
      <w:szCs w:val="28"/>
      <w:lang w:val="en-US" w:eastAsia="zh-CN" w:bidi="ar-SA"/>
    </w:rPr>
  </w:style>
  <w:style w:type="character" w:styleId="1522" w:customStyle="1">
    <w:name w:val="标题 5 Char"/>
    <w:qFormat/>
    <w:rPr>
      <w:b/>
      <w:bCs/>
      <w:sz w:val="28"/>
      <w:szCs w:val="28"/>
    </w:rPr>
  </w:style>
  <w:style w:type="character" w:styleId="1523" w:customStyle="1">
    <w:name w:val="副标题 Char4"/>
    <w:qFormat/>
    <w:rPr>
      <w:rFonts w:ascii="等线" w:hAnsi="等线" w:cs="MingLiU_HKSCS"/>
      <w:b/>
      <w:bCs/>
      <w:sz w:val="32"/>
      <w:szCs w:val="32"/>
    </w:rPr>
  </w:style>
  <w:style w:type="character" w:styleId="1524" w:customStyle="1">
    <w:name w:val="五级标题 Char"/>
    <w:link w:val="1525"/>
    <w:qFormat/>
    <w:rPr>
      <w:color w:val="000000"/>
      <w:szCs w:val="21"/>
    </w:rPr>
  </w:style>
  <w:style w:type="paragraph" w:styleId="1525" w:customStyle="1">
    <w:name w:val="五级标题"/>
    <w:basedOn w:val="1526"/>
    <w:link w:val="1524"/>
    <w:qFormat/>
    <w:pPr>
      <w:numPr>
        <w:numId w:val="0"/>
      </w:numPr>
      <w:ind w:left="1406" w:hanging="420"/>
      <w:spacing w:line="312" w:lineRule="auto"/>
      <w:tabs>
        <w:tab w:val="left" w:pos="2100" w:leader="none"/>
      </w:tabs>
    </w:pPr>
    <w:rPr>
      <w:rFonts w:ascii="Times New Roman" w:hAnsi="Times New Roman"/>
      <w:color w:val="000000"/>
      <w:sz w:val="20"/>
    </w:rPr>
  </w:style>
  <w:style w:type="paragraph" w:styleId="1526" w:customStyle="1">
    <w:name w:val="第五层"/>
    <w:basedOn w:val="814"/>
    <w:qFormat/>
    <w:pPr>
      <w:numPr>
        <w:ilvl w:val="4"/>
        <w:numId w:val="2"/>
      </w:numPr>
      <w:ind w:left="0"/>
      <w:jc w:val="left"/>
      <w:spacing w:line="360" w:lineRule="auto"/>
      <w:tabs>
        <w:tab w:val="left" w:pos="0" w:leader="none"/>
        <w:tab w:val="left" w:pos="3600" w:leader="none"/>
      </w:tabs>
    </w:pPr>
    <w:rPr>
      <w:rFonts w:ascii="宋体" w:hAnsi="Calibri"/>
      <w:szCs w:val="21"/>
    </w:rPr>
  </w:style>
  <w:style w:type="character" w:styleId="1527" w:customStyle="1">
    <w:name w:val="报告正文 Char Char"/>
    <w:link w:val="1528"/>
    <w:qFormat/>
    <w:rPr>
      <w:rFonts w:ascii="宋体" w:hAnsi="宋体"/>
      <w:sz w:val="24"/>
    </w:rPr>
  </w:style>
  <w:style w:type="paragraph" w:styleId="1528" w:customStyle="1">
    <w:name w:val="报告正文"/>
    <w:basedOn w:val="814"/>
    <w:link w:val="1527"/>
    <w:pPr>
      <w:ind w:firstLine="482"/>
      <w:jc w:val="left"/>
      <w:spacing w:after="200" w:line="400" w:lineRule="exact"/>
      <w:widowControl/>
    </w:pPr>
    <w:rPr>
      <w:rFonts w:ascii="宋体" w:hAnsi="宋体"/>
      <w:sz w:val="24"/>
      <w:szCs w:val="20"/>
    </w:rPr>
  </w:style>
  <w:style w:type="character" w:styleId="1529" w:customStyle="1">
    <w:name w:val="标题 1 Char1"/>
    <w:qFormat/>
    <w:rPr>
      <w:rFonts w:ascii="宋体" w:eastAsia="宋体"/>
      <w:b/>
      <w:sz w:val="28"/>
      <w:lang w:val="en-US" w:eastAsia="zh-CN" w:bidi="ar-SA"/>
    </w:rPr>
  </w:style>
  <w:style w:type="character" w:styleId="1530" w:customStyle="1">
    <w:name w:val="表格 宋体 五号 Char"/>
    <w:link w:val="1531"/>
    <w:rPr>
      <w:rFonts w:ascii="宋体" w:hAnsi="宋体" w:cs="宋体"/>
      <w:sz w:val="21"/>
      <w:szCs w:val="21"/>
    </w:rPr>
  </w:style>
  <w:style w:type="paragraph" w:styleId="1531" w:customStyle="1">
    <w:name w:val="表格 宋体 五号"/>
    <w:basedOn w:val="814"/>
    <w:link w:val="1530"/>
    <w:qFormat/>
    <w:pPr>
      <w:jc w:val="center"/>
    </w:pPr>
    <w:rPr>
      <w:rFonts w:ascii="宋体" w:hAnsi="宋体" w:cs="宋体"/>
      <w:szCs w:val="21"/>
    </w:rPr>
  </w:style>
  <w:style w:type="character" w:styleId="1532" w:customStyle="1">
    <w:name w:val="CW 表格"/>
    <w:qFormat/>
    <w:rPr>
      <w:rFonts w:ascii="Arial" w:hAnsi="Arial"/>
      <w:sz w:val="21"/>
    </w:rPr>
  </w:style>
  <w:style w:type="character" w:styleId="1533" w:customStyle="1">
    <w:name w:val="11fftt1"/>
    <w:qFormat/>
    <w:rPr>
      <w:rFonts w:hint="eastAsia" w:ascii="宋体" w:hAnsi="宋体" w:eastAsia="宋体"/>
      <w:color w:val="000000"/>
      <w:sz w:val="22"/>
      <w:szCs w:val="22"/>
    </w:rPr>
  </w:style>
  <w:style w:type="character" w:styleId="1534" w:customStyle="1">
    <w:name w:val="明显引用 Char2"/>
    <w:uiPriority w:val="30"/>
    <w:qFormat/>
    <w:rPr>
      <w:rFonts w:ascii="MingLiU_HKSCS" w:hAnsi="MingLiU_HKSCS" w:eastAsia="Tahoma" w:cs="MingLiU_HKSCS"/>
      <w:b/>
      <w:bCs/>
      <w:i/>
      <w:iCs/>
      <w:color w:val="4f81bd"/>
      <w:szCs w:val="20"/>
    </w:rPr>
  </w:style>
  <w:style w:type="character" w:styleId="1535" w:customStyle="1">
    <w:name w:val="Char Char5"/>
    <w:qFormat/>
    <w:rPr>
      <w:rFonts w:eastAsia="Cambria"/>
      <w:sz w:val="18"/>
      <w:szCs w:val="18"/>
      <w:lang w:val="en-US" w:eastAsia="zh-CN" w:bidi="ar-SA"/>
    </w:rPr>
  </w:style>
  <w:style w:type="character" w:styleId="1536" w:customStyle="1">
    <w:name w:val="文档结构图 字符1"/>
    <w:uiPriority w:val="99"/>
    <w:qFormat/>
    <w:rPr>
      <w:rFonts w:ascii="MS Gothic" w:hAnsi="MS Gothic"/>
      <w:sz w:val="26"/>
      <w:szCs w:val="26"/>
    </w:rPr>
  </w:style>
  <w:style w:type="character" w:styleId="1537" w:customStyle="1">
    <w:name w:val="标书3-三级标题 Char"/>
    <w:link w:val="1538"/>
    <w:qFormat/>
    <w:rPr>
      <w:rFonts w:eastAsia="黑体"/>
      <w:sz w:val="24"/>
    </w:rPr>
  </w:style>
  <w:style w:type="paragraph" w:styleId="1538" w:customStyle="1">
    <w:name w:val="标书3-三级标题"/>
    <w:basedOn w:val="1539"/>
    <w:next w:val="1540"/>
    <w:link w:val="1537"/>
    <w:qFormat/>
    <w:pPr>
      <w:numPr>
        <w:ilvl w:val="2"/>
      </w:numPr>
      <w:outlineLvl w:val="2"/>
    </w:pPr>
    <w:rPr>
      <w:sz w:val="24"/>
    </w:rPr>
  </w:style>
  <w:style w:type="paragraph" w:styleId="1539" w:customStyle="1">
    <w:name w:val="标书2-二级标题"/>
    <w:basedOn w:val="818"/>
    <w:next w:val="1540"/>
    <w:qFormat/>
    <w:pPr>
      <w:numPr>
        <w:ilvl w:val="1"/>
        <w:numId w:val="5"/>
      </w:numPr>
      <w:keepLines w:val="0"/>
      <w:keepNext w:val="0"/>
      <w:spacing w:before="0" w:after="0" w:line="360" w:lineRule="auto"/>
      <w:tabs>
        <w:tab w:val="left" w:pos="630" w:leader="none"/>
        <w:tab w:val="left" w:pos="840" w:leader="none"/>
      </w:tabs>
      <w:outlineLvl w:val="1"/>
    </w:pPr>
    <w:rPr>
      <w:rFonts w:ascii="Times New Roman" w:hAnsi="Times New Roman" w:eastAsia="黑体"/>
      <w:b w:val="0"/>
      <w:bCs w:val="0"/>
      <w:szCs w:val="20"/>
    </w:rPr>
  </w:style>
  <w:style w:type="paragraph" w:styleId="1540" w:customStyle="1">
    <w:name w:val="标书6-正文"/>
    <w:basedOn w:val="814"/>
    <w:qFormat/>
    <w:pPr>
      <w:ind w:firstLine="482"/>
      <w:spacing w:line="360" w:lineRule="auto"/>
      <w:tabs>
        <w:tab w:val="left" w:pos="420" w:leader="none"/>
      </w:tabs>
    </w:pPr>
    <w:rPr>
      <w:sz w:val="24"/>
      <w:szCs w:val="20"/>
    </w:rPr>
  </w:style>
  <w:style w:type="character" w:styleId="1541" w:customStyle="1">
    <w:name w:val="正文文本 2 Char3"/>
    <w:qFormat/>
    <w:rPr>
      <w:rFonts w:ascii="Times New Roman" w:hAnsi="Times New Roman"/>
      <w:sz w:val="24"/>
      <w:szCs w:val="24"/>
    </w:rPr>
  </w:style>
  <w:style w:type="character" w:styleId="1542" w:customStyle="1">
    <w:name w:val="表头 Char Char"/>
    <w:link w:val="1543"/>
    <w:rPr>
      <w:sz w:val="24"/>
    </w:rPr>
  </w:style>
  <w:style w:type="paragraph" w:styleId="1543" w:customStyle="1">
    <w:name w:val="表头"/>
    <w:basedOn w:val="814"/>
    <w:next w:val="814"/>
    <w:link w:val="1542"/>
    <w:qFormat/>
    <w:pPr>
      <w:jc w:val="center"/>
      <w:spacing w:line="300" w:lineRule="auto"/>
      <w:outlineLvl w:val="8"/>
    </w:pPr>
    <w:rPr>
      <w:sz w:val="24"/>
      <w:szCs w:val="20"/>
    </w:rPr>
  </w:style>
  <w:style w:type="character" w:styleId="1544" w:customStyle="1">
    <w:name w:val="标题 4 Char2"/>
    <w:qFormat/>
    <w:rPr>
      <w:rFonts w:ascii="Arial" w:hAnsi="Arial" w:eastAsia="黑体"/>
      <w:b/>
      <w:sz w:val="28"/>
      <w:lang w:bidi="ar-SA"/>
    </w:rPr>
  </w:style>
  <w:style w:type="character" w:styleId="1545" w:customStyle="1">
    <w:name w:val="标题 9 Char1"/>
    <w:qFormat/>
    <w:rPr>
      <w:rFonts w:ascii="Arial" w:hAnsi="Arial" w:eastAsia="黑体"/>
      <w:sz w:val="28"/>
      <w:lang w:bidi="ar-SA"/>
    </w:rPr>
  </w:style>
  <w:style w:type="character" w:styleId="1546" w:customStyle="1">
    <w:name w:val="articlebody21"/>
    <w:rPr>
      <w:sz w:val="21"/>
      <w:szCs w:val="21"/>
    </w:rPr>
  </w:style>
  <w:style w:type="character" w:styleId="1547" w:customStyle="1">
    <w:name w:val="正文文本缩进 3 Char1"/>
    <w:uiPriority w:val="99"/>
    <w:semiHidden/>
    <w:qFormat/>
    <w:rPr>
      <w:rFonts w:ascii="Times New Roman" w:hAnsi="Times New Roman"/>
      <w:sz w:val="16"/>
      <w:szCs w:val="16"/>
    </w:rPr>
  </w:style>
  <w:style w:type="character" w:styleId="1548" w:customStyle="1">
    <w:name w:val="大岗山正文文字 Char Char"/>
    <w:link w:val="1549"/>
    <w:qFormat/>
    <w:rPr>
      <w:sz w:val="24"/>
      <w:szCs w:val="24"/>
    </w:rPr>
  </w:style>
  <w:style w:type="paragraph" w:styleId="1549" w:customStyle="1">
    <w:name w:val="大岗山正文文字"/>
    <w:basedOn w:val="814"/>
    <w:link w:val="1548"/>
    <w:qFormat/>
    <w:pPr>
      <w:ind w:firstLine="200"/>
      <w:jc w:val="left"/>
      <w:spacing w:line="360" w:lineRule="auto"/>
    </w:pPr>
    <w:rPr>
      <w:sz w:val="24"/>
    </w:rPr>
  </w:style>
  <w:style w:type="character" w:styleId="1550" w:customStyle="1">
    <w:name w:val="Char Char Char2"/>
    <w:rPr>
      <w:rFonts w:ascii="宋体" w:hAnsi="宋体" w:cs="宋体"/>
      <w:sz w:val="24"/>
    </w:rPr>
  </w:style>
  <w:style w:type="character" w:styleId="1551" w:customStyle="1">
    <w:name w:val="style4"/>
  </w:style>
  <w:style w:type="character" w:styleId="1552" w:customStyle="1">
    <w:name w:val="长春投标标题2 Char Char"/>
    <w:link w:val="1553"/>
    <w:qFormat/>
    <w:rPr>
      <w:rFonts w:ascii="宋体" w:hAnsi="宋体"/>
      <w:b/>
      <w:color w:val="000000"/>
      <w:sz w:val="30"/>
      <w:szCs w:val="28"/>
    </w:rPr>
  </w:style>
  <w:style w:type="paragraph" w:styleId="1553" w:customStyle="1">
    <w:name w:val="长春投标标题2"/>
    <w:basedOn w:val="816"/>
    <w:link w:val="1552"/>
    <w:pPr>
      <w:ind w:left="567" w:hanging="567"/>
      <w:jc w:val="left"/>
      <w:keepLines w:val="0"/>
      <w:spacing w:before="0" w:after="0" w:line="360" w:lineRule="auto"/>
      <w:tabs>
        <w:tab w:val="left" w:pos="567" w:leader="none"/>
      </w:tabs>
    </w:pPr>
    <w:rPr>
      <w:rFonts w:ascii="宋体" w:hAnsi="宋体" w:eastAsia="宋体"/>
      <w:bCs w:val="0"/>
      <w:color w:val="000000"/>
      <w:sz w:val="30"/>
      <w:szCs w:val="28"/>
    </w:rPr>
  </w:style>
  <w:style w:type="character" w:styleId="1554" w:customStyle="1">
    <w:name w:val="明显参考11"/>
    <w:qFormat/>
    <w:rPr>
      <w:b/>
      <w:bCs/>
      <w:smallCaps/>
      <w:color w:val="c0504d"/>
      <w:spacing w:val="5"/>
      <w:u w:val="single"/>
    </w:rPr>
  </w:style>
  <w:style w:type="character" w:styleId="1555" w:customStyle="1">
    <w:name w:val="称呼 Char1"/>
    <w:uiPriority w:val="99"/>
    <w:qFormat/>
    <w:rPr>
      <w:sz w:val="21"/>
    </w:rPr>
  </w:style>
  <w:style w:type="character" w:styleId="1556" w:customStyle="1">
    <w:name w:val="CW 3 Char Char"/>
    <w:qFormat/>
    <w:rPr>
      <w:rFonts w:ascii="Arial" w:hAnsi="宋体" w:eastAsia="Arial"/>
      <w:b/>
      <w:bCs/>
      <w:sz w:val="24"/>
      <w:lang w:val="zh-CN"/>
    </w:rPr>
  </w:style>
  <w:style w:type="character" w:styleId="1557" w:customStyle="1">
    <w:name w:val="标题2 节 Char"/>
    <w:link w:val="1558"/>
    <w:qFormat/>
    <w:rPr>
      <w:rFonts w:ascii="Arial" w:hAnsi="Arial" w:cs="Arial"/>
      <w:b/>
      <w:color w:val="000000"/>
      <w:sz w:val="32"/>
      <w:szCs w:val="32"/>
    </w:rPr>
  </w:style>
  <w:style w:type="paragraph" w:styleId="1558" w:customStyle="1">
    <w:name w:val="标题2 节"/>
    <w:basedOn w:val="1559"/>
    <w:link w:val="1557"/>
    <w:qFormat/>
    <w:pPr>
      <w:spacing w:line="460" w:lineRule="exact"/>
      <w:tabs>
        <w:tab w:val="left" w:pos="432" w:leader="none"/>
      </w:tabs>
    </w:pPr>
    <w:rPr>
      <w:rFonts w:cs="Arial"/>
      <w:b/>
      <w:color w:val="000000"/>
      <w:sz w:val="32"/>
      <w:szCs w:val="32"/>
    </w:rPr>
  </w:style>
  <w:style w:type="paragraph" w:styleId="1559" w:customStyle="1">
    <w:name w:val="样式 标题 2 + 非加粗"/>
    <w:basedOn w:val="816"/>
    <w:qFormat/>
    <w:pPr>
      <w:spacing w:before="0" w:after="0" w:line="360" w:lineRule="auto"/>
      <w:tabs>
        <w:tab w:val="left" w:pos="360" w:leader="none"/>
      </w:tabs>
    </w:pPr>
    <w:rPr>
      <w:rFonts w:ascii="Arial" w:hAnsi="Arial" w:eastAsia="宋体"/>
      <w:b w:val="0"/>
      <w:bCs w:val="0"/>
      <w:sz w:val="21"/>
      <w:szCs w:val="21"/>
    </w:rPr>
  </w:style>
  <w:style w:type="character" w:styleId="1560" w:customStyle="1">
    <w:name w:val="尾注文本 Char1"/>
    <w:qFormat/>
    <w:rPr>
      <w:sz w:val="21"/>
    </w:rPr>
  </w:style>
  <w:style w:type="character" w:styleId="1561" w:customStyle="1">
    <w:name w:val="脚注文本 Char1"/>
    <w:uiPriority w:val="99"/>
    <w:qFormat/>
    <w:rPr>
      <w:sz w:val="18"/>
      <w:szCs w:val="18"/>
    </w:rPr>
  </w:style>
  <w:style w:type="character" w:styleId="1562" w:customStyle="1">
    <w:name w:val="Char Char211"/>
    <w:qFormat/>
    <w:rPr>
      <w:rFonts w:ascii="Arial" w:hAnsi="Arial" w:eastAsia="黑体"/>
      <w:sz w:val="24"/>
      <w:lang w:bidi="ar-SA"/>
    </w:rPr>
  </w:style>
  <w:style w:type="character" w:styleId="1563" w:customStyle="1">
    <w:name w:val="style1"/>
    <w:qFormat/>
  </w:style>
  <w:style w:type="character" w:styleId="1564" w:customStyle="1">
    <w:name w:val="样式 Arial 小四"/>
    <w:qFormat/>
    <w:rPr>
      <w:rFonts w:ascii="Arial" w:hAnsi="Arial"/>
      <w:sz w:val="24"/>
    </w:rPr>
  </w:style>
  <w:style w:type="character" w:styleId="1565" w:customStyle="1">
    <w:name w:val="标题 3 Char Char"/>
    <w:qFormat/>
    <w:rPr>
      <w:rFonts w:eastAsia="宋体"/>
      <w:b/>
      <w:sz w:val="24"/>
      <w:szCs w:val="24"/>
      <w:lang w:val="en-US" w:eastAsia="zh-CN" w:bidi="ar-SA"/>
    </w:rPr>
  </w:style>
  <w:style w:type="character" w:styleId="1566" w:customStyle="1">
    <w:name w:val="引用 Char"/>
    <w:qFormat/>
    <w:rPr>
      <w:i/>
      <w:iCs/>
      <w:color w:val="000000"/>
    </w:rPr>
  </w:style>
  <w:style w:type="paragraph" w:styleId="1567" w:customStyle="1">
    <w:name w:val="Char Char2 Char Char Char Char"/>
    <w:basedOn w:val="814"/>
    <w:qFormat/>
  </w:style>
  <w:style w:type="paragraph" w:styleId="1568" w:customStyle="1">
    <w:name w:val="第二章节标题2"/>
    <w:next w:val="828"/>
    <w:qFormat/>
    <w:pPr>
      <w:numPr>
        <w:ilvl w:val="1"/>
        <w:numId w:val="6"/>
      </w:numPr>
      <w:spacing w:before="120" w:after="120" w:line="400" w:lineRule="exact"/>
      <w:tabs>
        <w:tab w:val="left" w:pos="494" w:leader="none"/>
        <w:tab w:val="left" w:pos="1020" w:leader="none"/>
      </w:tabs>
      <w:outlineLvl w:val="1"/>
    </w:pPr>
    <w:rPr>
      <w:rFonts w:ascii="Arial" w:hAnsi="Arial"/>
      <w:sz w:val="24"/>
    </w:rPr>
  </w:style>
  <w:style w:type="paragraph" w:styleId="1569" w:customStyle="1">
    <w:name w:val="xl83"/>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570" w:customStyle="1">
    <w:name w:val="宏文本 字符2"/>
    <w:qFormat/>
    <w:rPr>
      <w:rFonts w:ascii="Courier New" w:hAnsi="Courier New" w:cs="Courier New"/>
      <w:sz w:val="24"/>
      <w:szCs w:val="24"/>
    </w:rPr>
  </w:style>
  <w:style w:type="paragraph" w:styleId="1571" w:customStyle="1">
    <w:name w:val="W2"/>
    <w:basedOn w:val="814"/>
    <w:qFormat/>
    <w:pPr>
      <w:jc w:val="left"/>
      <w:spacing w:before="120" w:after="120" w:line="252" w:lineRule="auto"/>
      <w:widowControl/>
      <w:tabs>
        <w:tab w:val="left" w:pos="630" w:leader="none"/>
      </w:tabs>
    </w:pPr>
    <w:rPr>
      <w:rFonts w:ascii="宋体" w:hAnsi="Cambria"/>
      <w:b/>
      <w:sz w:val="22"/>
      <w:szCs w:val="20"/>
      <w:lang w:eastAsia="en-US" w:bidi="en-US"/>
    </w:rPr>
  </w:style>
  <w:style w:type="paragraph" w:styleId="1572" w:customStyle="1">
    <w:name w:val="首页脚注"/>
    <w:basedOn w:val="869"/>
    <w:qFormat/>
    <w:pPr>
      <w:jc w:val="center"/>
      <w:keepLines/>
      <w:widowControl/>
      <w:tabs>
        <w:tab w:val="center" w:pos="4320" w:leader="none"/>
      </w:tabs>
    </w:pPr>
    <w:rPr>
      <w:sz w:val="20"/>
      <w:szCs w:val="20"/>
    </w:rPr>
  </w:style>
  <w:style w:type="character" w:styleId="1573" w:customStyle="1">
    <w:name w:val="正文文本 3 字符1"/>
    <w:qFormat/>
    <w:rPr>
      <w:sz w:val="16"/>
      <w:szCs w:val="16"/>
    </w:rPr>
  </w:style>
  <w:style w:type="paragraph" w:styleId="1574" w:customStyle="1">
    <w:name w:val="xl100"/>
    <w:basedOn w:val="81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character" w:styleId="1575" w:customStyle="1">
    <w:name w:val="称呼 字符1"/>
    <w:qFormat/>
    <w:rPr>
      <w:sz w:val="21"/>
      <w:szCs w:val="24"/>
    </w:rPr>
  </w:style>
  <w:style w:type="paragraph" w:styleId="1576" w:customStyle="1">
    <w:name w:val="样式 样式1 + 首行缩进:  2 字符"/>
    <w:basedOn w:val="814"/>
    <w:qFormat/>
    <w:pPr>
      <w:ind w:firstLine="480"/>
      <w:spacing w:line="440" w:lineRule="atLeast"/>
    </w:pPr>
    <w:rPr>
      <w:sz w:val="24"/>
      <w:szCs w:val="20"/>
    </w:rPr>
  </w:style>
  <w:style w:type="paragraph" w:styleId="1577" w:customStyle="1">
    <w:name w:val="Char1 Char Char Char"/>
    <w:basedOn w:val="814"/>
    <w:qFormat/>
  </w:style>
  <w:style w:type="paragraph" w:styleId="1578" w:customStyle="1">
    <w:name w:val="样式 表名 + 宋体"/>
    <w:basedOn w:val="1579"/>
    <w:qFormat/>
    <w:pPr>
      <w:pageBreakBefore/>
      <w:spacing w:before="0"/>
    </w:pPr>
    <w:rPr>
      <w:rFonts w:ascii="宋体" w:hAnsi="宋体" w:eastAsia="宋体"/>
    </w:rPr>
  </w:style>
  <w:style w:type="paragraph" w:styleId="1579" w:customStyle="1">
    <w:name w:val="表名"/>
    <w:basedOn w:val="814"/>
    <w:next w:val="814"/>
    <w:qFormat/>
    <w:pPr>
      <w:ind w:firstLine="482"/>
      <w:jc w:val="center"/>
      <w:keepLines/>
      <w:keepNext/>
      <w:spacing w:before="60" w:line="360" w:lineRule="auto"/>
      <w:outlineLvl w:val="2"/>
    </w:pPr>
    <w:rPr>
      <w:rFonts w:eastAsia="黑体"/>
      <w:sz w:val="24"/>
      <w:szCs w:val="20"/>
    </w:rPr>
  </w:style>
  <w:style w:type="paragraph" w:styleId="1580" w:customStyle="1">
    <w:name w:val="样式 条款正文（三级标题） + 红色"/>
    <w:basedOn w:val="1581"/>
    <w:qFormat/>
    <w:pPr>
      <w:ind w:firstLine="480"/>
      <w:jc w:val="center"/>
      <w:spacing w:line="252" w:lineRule="auto"/>
      <w:widowControl/>
      <w:tabs>
        <w:tab w:val="left" w:pos="360" w:leader="none"/>
      </w:tabs>
      <w:pBdr>
        <w:top w:val="single" w:color="622423" w:sz="4" w:space="1"/>
        <w:bottom w:val="single" w:color="622423" w:sz="4" w:space="1"/>
      </w:pBdr>
      <w:outlineLvl w:val="9"/>
    </w:pPr>
    <w:rPr>
      <w:rFonts w:ascii="Cambria" w:hAnsi="Cambria"/>
      <w:b/>
      <w:caps/>
      <w:color w:val="622423"/>
      <w:lang w:bidi="en-US"/>
    </w:rPr>
  </w:style>
  <w:style w:type="paragraph" w:styleId="1581" w:customStyle="1">
    <w:name w:val="条款正文（三级标题）"/>
    <w:basedOn w:val="817"/>
    <w:qFormat/>
    <w:pPr>
      <w:keepLines w:val="0"/>
      <w:keepNext w:val="0"/>
      <w:spacing w:before="0" w:after="0" w:line="360" w:lineRule="auto"/>
      <w:tabs>
        <w:tab w:val="left" w:pos="720" w:leader="none"/>
        <w:tab w:val="left" w:pos="851" w:leader="none"/>
      </w:tabs>
    </w:pPr>
    <w:rPr>
      <w:b w:val="0"/>
      <w:bCs w:val="0"/>
      <w:sz w:val="24"/>
      <w:szCs w:val="24"/>
    </w:rPr>
  </w:style>
  <w:style w:type="paragraph" w:styleId="1582" w:customStyle="1">
    <w:name w:val="第二章小小节标题"/>
    <w:next w:val="828"/>
    <w:qFormat/>
    <w:pPr>
      <w:ind w:firstLine="420"/>
      <w:spacing w:before="120" w:after="120" w:line="400" w:lineRule="exact"/>
      <w:outlineLvl w:val="3"/>
    </w:pPr>
    <w:rPr>
      <w:rFonts w:ascii="宋体" w:hAnsi="宋体"/>
      <w:color w:val="000000"/>
      <w:sz w:val="24"/>
      <w:szCs w:val="24"/>
    </w:rPr>
  </w:style>
  <w:style w:type="paragraph" w:styleId="1583" w:customStyle="1">
    <w:name w:val="标准"/>
    <w:basedOn w:val="814"/>
    <w:qFormat/>
    <w:pPr>
      <w:jc w:val="left"/>
      <w:spacing w:after="200" w:line="312" w:lineRule="atLeast"/>
      <w:widowControl/>
    </w:pPr>
    <w:rPr>
      <w:rFonts w:ascii="Cambria" w:hAnsi="Cambria"/>
      <w:sz w:val="24"/>
      <w:szCs w:val="20"/>
      <w:lang w:eastAsia="en-US" w:bidi="en-US"/>
    </w:rPr>
  </w:style>
  <w:style w:type="paragraph" w:styleId="1584" w:customStyle="1">
    <w:name w:val="Char Char7"/>
    <w:basedOn w:val="814"/>
    <w:qFormat/>
    <w:pPr>
      <w:ind w:firstLine="200"/>
      <w:spacing w:line="360" w:lineRule="auto"/>
    </w:pPr>
    <w:rPr>
      <w:rFonts w:ascii="宋体" w:hAnsi="宋体" w:cs="宋体"/>
      <w:sz w:val="24"/>
    </w:rPr>
  </w:style>
  <w:style w:type="character" w:styleId="1585" w:customStyle="1">
    <w:name w:val="结束语 字符1"/>
    <w:qFormat/>
    <w:rPr>
      <w:sz w:val="21"/>
      <w:szCs w:val="24"/>
    </w:rPr>
  </w:style>
  <w:style w:type="paragraph" w:styleId="1586" w:customStyle="1">
    <w:name w:val="样式 小四 首行缩进:  2 字符"/>
    <w:basedOn w:val="814"/>
    <w:qFormat/>
    <w:pPr>
      <w:ind w:firstLine="200"/>
      <w:spacing w:line="400" w:lineRule="exact"/>
    </w:pPr>
    <w:rPr>
      <w:rFonts w:cs="宋体"/>
      <w:sz w:val="24"/>
      <w:szCs w:val="20"/>
    </w:rPr>
  </w:style>
  <w:style w:type="paragraph" w:styleId="1587" w:customStyle="1">
    <w:name w:val="BG"/>
    <w:basedOn w:val="814"/>
    <w:qFormat/>
    <w:pPr>
      <w:jc w:val="center"/>
      <w:spacing w:line="360" w:lineRule="atLeast"/>
    </w:pPr>
    <w:rPr>
      <w:rFonts w:ascii="宋体" w:hAnsi="宋体"/>
      <w:szCs w:val="21"/>
    </w:rPr>
  </w:style>
  <w:style w:type="paragraph" w:styleId="1588" w:customStyle="1">
    <w:name w:val="四级标题样式"/>
    <w:basedOn w:val="814"/>
    <w:qFormat/>
    <w:pPr>
      <w:ind w:left="2520" w:hanging="420"/>
      <w:jc w:val="left"/>
      <w:spacing w:line="300" w:lineRule="auto"/>
      <w:tabs>
        <w:tab w:val="left" w:pos="900" w:leader="none"/>
        <w:tab w:val="left" w:pos="2520" w:leader="none"/>
      </w:tabs>
    </w:pPr>
    <w:rPr>
      <w:rFonts w:hAnsi="Arial" w:cs="Arial"/>
      <w:bCs/>
      <w:sz w:val="24"/>
    </w:rPr>
  </w:style>
  <w:style w:type="paragraph" w:styleId="1589" w:customStyle="1">
    <w:name w:val="xl53"/>
    <w:basedOn w:val="814"/>
    <w:qFormat/>
    <w:pPr>
      <w:jc w:val="left"/>
      <w:spacing w:before="100" w:beforeAutospacing="1" w:after="100" w:afterAutospacing="1"/>
      <w:widowControl/>
      <w:pBdr>
        <w:right w:val="single" w:color="000000" w:sz="4" w:space="0"/>
      </w:pBdr>
    </w:pPr>
    <w:rPr>
      <w:rFonts w:ascii="宋体" w:hAnsi="宋体" w:cs="宋体"/>
      <w:color w:val="ff0000"/>
      <w:sz w:val="24"/>
    </w:rPr>
  </w:style>
  <w:style w:type="paragraph" w:styleId="1590" w:customStyle="1">
    <w:name w:val="样式 宋体 四号 行距: 1.5 倍行距"/>
    <w:basedOn w:val="814"/>
    <w:qFormat/>
    <w:pPr>
      <w:spacing w:line="440" w:lineRule="atLeast"/>
      <w:tabs>
        <w:tab w:val="left" w:pos="567" w:leader="none"/>
      </w:tabs>
    </w:pPr>
    <w:rPr>
      <w:rFonts w:ascii="宋体" w:hAnsi="宋体"/>
      <w:b/>
      <w:bCs/>
      <w:color w:val="000000"/>
      <w:sz w:val="24"/>
      <w:szCs w:val="20"/>
    </w:rPr>
  </w:style>
  <w:style w:type="paragraph" w:styleId="1591" w:customStyle="1">
    <w:name w:val="副题封页"/>
    <w:basedOn w:val="814"/>
    <w:next w:val="814"/>
    <w:qFormat/>
    <w:pPr>
      <w:jc w:val="center"/>
      <w:keepNext/>
      <w:spacing w:before="240" w:after="160"/>
      <w:widowControl/>
    </w:pPr>
    <w:rPr>
      <w:rFonts w:ascii="Arial" w:hAnsi="Arial"/>
      <w:i/>
      <w:sz w:val="36"/>
      <w:szCs w:val="20"/>
    </w:rPr>
  </w:style>
  <w:style w:type="paragraph" w:styleId="1592" w:customStyle="1">
    <w:name w:val="样式 标题 2标题 2XW标题 2 Char + 首行缩进:  0.99 厘米 段前: 7.8 磅"/>
    <w:basedOn w:val="816"/>
    <w:pPr>
      <w:jc w:val="left"/>
      <w:spacing w:before="0" w:after="120" w:line="240" w:lineRule="auto"/>
      <w:widowControl/>
    </w:pPr>
    <w:rPr>
      <w:rFonts w:ascii="宋体" w:hAnsi="宋体" w:eastAsia="宋体" w:cs="宋体"/>
      <w:sz w:val="28"/>
      <w:szCs w:val="20"/>
    </w:rPr>
  </w:style>
  <w:style w:type="paragraph" w:styleId="1593" w:customStyle="1">
    <w:name w:val="xl74"/>
    <w:basedOn w:val="814"/>
    <w:pPr>
      <w:jc w:val="left"/>
      <w:spacing w:before="100" w:beforeAutospacing="1" w:after="100" w:afterAutospacing="1"/>
      <w:widowControl/>
    </w:pPr>
    <w:rPr>
      <w:rFonts w:ascii="Arial" w:hAnsi="Arial" w:cs="Arial"/>
      <w:sz w:val="20"/>
      <w:szCs w:val="20"/>
    </w:rPr>
  </w:style>
  <w:style w:type="paragraph" w:styleId="1594" w:customStyle="1">
    <w:name w:val="第六层"/>
    <w:basedOn w:val="814"/>
    <w:pPr>
      <w:numPr>
        <w:ilvl w:val="5"/>
        <w:numId w:val="2"/>
      </w:numPr>
      <w:ind w:left="0"/>
      <w:jc w:val="left"/>
      <w:spacing w:line="360" w:lineRule="auto"/>
      <w:tabs>
        <w:tab w:val="left" w:pos="0" w:leader="none"/>
        <w:tab w:val="left" w:pos="4320" w:leader="none"/>
      </w:tabs>
    </w:pPr>
    <w:rPr>
      <w:rFonts w:ascii="宋体"/>
      <w:color w:val="000000"/>
      <w:szCs w:val="21"/>
    </w:rPr>
  </w:style>
  <w:style w:type="character" w:styleId="1595" w:customStyle="1">
    <w:name w:val="副标题 字符3"/>
    <w:rPr>
      <w:rFonts w:ascii="等线 Light" w:hAnsi="等线 Light" w:cs="Times New Roman"/>
      <w:b/>
      <w:bCs/>
      <w:sz w:val="32"/>
      <w:szCs w:val="32"/>
    </w:rPr>
  </w:style>
  <w:style w:type="paragraph" w:styleId="1596" w:customStyle="1">
    <w:name w:val="4"/>
    <w:basedOn w:val="814"/>
    <w:qFormat/>
  </w:style>
  <w:style w:type="paragraph" w:styleId="1597" w:customStyle="1">
    <w:name w:val="xl134"/>
    <w:basedOn w:val="81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98" w:customStyle="1">
    <w:name w:val="表格内"/>
    <w:qFormat/>
    <w:pPr>
      <w:keepLines/>
      <w:keepNext/>
      <w:spacing w:before="40" w:after="40" w:line="80" w:lineRule="atLeast"/>
      <w:widowControl w:val="off"/>
      <w:tabs>
        <w:tab w:val="left" w:pos="9356" w:leader="none"/>
      </w:tabs>
    </w:pPr>
    <w:rPr>
      <w:rFonts w:ascii="Arial"/>
      <w:sz w:val="24"/>
    </w:rPr>
  </w:style>
  <w:style w:type="paragraph" w:styleId="1599" w:customStyle="1">
    <w:name w:val="xl82"/>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customStyle="1">
    <w:name w:val="xl151"/>
    <w:basedOn w:val="814"/>
    <w:pPr>
      <w:jc w:val="left"/>
      <w:spacing w:before="100" w:beforeAutospacing="1" w:after="100" w:afterAutospacing="1"/>
      <w:widowControl/>
    </w:pPr>
    <w:rPr>
      <w:rFonts w:ascii="Arial Unicode MS" w:hAnsi="Arial Unicode MS" w:eastAsia="Arial Unicode MS" w:cs="Arial Unicode MS"/>
      <w:sz w:val="20"/>
      <w:szCs w:val="20"/>
    </w:rPr>
  </w:style>
  <w:style w:type="character" w:styleId="1601" w:customStyle="1">
    <w:name w:val="正文文本缩进 2 字符1"/>
    <w:rPr>
      <w:sz w:val="21"/>
      <w:szCs w:val="24"/>
    </w:rPr>
  </w:style>
  <w:style w:type="character" w:styleId="1602" w:customStyle="1">
    <w:name w:val="尾注文本 字符1"/>
    <w:rPr>
      <w:sz w:val="21"/>
      <w:szCs w:val="24"/>
    </w:rPr>
  </w:style>
  <w:style w:type="paragraph" w:styleId="1603" w:customStyle="1">
    <w:name w:val="Char Char Char Char Char Char Char Char Char Char Char Char Char Char Char1 Char"/>
    <w:basedOn w:val="814"/>
    <w:pPr>
      <w:jc w:val="left"/>
      <w:spacing w:after="200" w:line="252" w:lineRule="auto"/>
      <w:widowControl/>
    </w:pPr>
    <w:rPr>
      <w:rFonts w:ascii="Cambria" w:hAnsi="Cambria"/>
      <w:sz w:val="22"/>
      <w:szCs w:val="22"/>
      <w:lang w:eastAsia="en-US" w:bidi="en-US"/>
    </w:rPr>
  </w:style>
  <w:style w:type="character" w:styleId="1604" w:customStyle="1">
    <w:name w:val="脚注文本 字符1"/>
    <w:rPr>
      <w:sz w:val="18"/>
      <w:szCs w:val="18"/>
    </w:rPr>
  </w:style>
  <w:style w:type="character" w:styleId="1605" w:customStyle="1">
    <w:name w:val="正文文本缩进 3 字符1"/>
    <w:rPr>
      <w:sz w:val="16"/>
      <w:szCs w:val="16"/>
    </w:rPr>
  </w:style>
  <w:style w:type="character" w:styleId="1606" w:customStyle="1">
    <w:name w:val="正文文本首行缩进 2 字符1"/>
    <w:qFormat/>
  </w:style>
  <w:style w:type="character" w:styleId="1607" w:customStyle="1">
    <w:name w:val="HTML 预设格式 字符1"/>
    <w:rPr>
      <w:rFonts w:ascii="Courier New" w:hAnsi="Courier New" w:cs="Courier New"/>
    </w:rPr>
  </w:style>
  <w:style w:type="character" w:styleId="1608" w:customStyle="1">
    <w:name w:val="正文文本首行缩进 字符1"/>
  </w:style>
  <w:style w:type="paragraph" w:styleId="1609" w:customStyle="1">
    <w:name w:val="s4"/>
    <w:basedOn w:val="814"/>
    <w:next w:val="883"/>
    <w:pPr>
      <w:ind w:firstLine="454"/>
    </w:pPr>
    <w:rPr>
      <w:iCs/>
      <w:sz w:val="24"/>
    </w:rPr>
  </w:style>
  <w:style w:type="paragraph" w:styleId="1610" w:customStyle="1">
    <w:name w:val="xl85"/>
    <w:basedOn w:val="81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611" w:customStyle="1">
    <w:name w:val="样式 标题 3 + (中文) 黑体 小四 非加粗 段前: 7.8 磅 段后: 0 磅 行距: 固定值 20 磅"/>
    <w:basedOn w:val="817"/>
    <w:qFormat/>
    <w:pPr>
      <w:spacing w:before="0" w:after="0" w:line="400" w:lineRule="exact"/>
    </w:pPr>
    <w:rPr>
      <w:rFonts w:eastAsia="黑体" w:cs="宋体"/>
      <w:b w:val="0"/>
      <w:bCs w:val="0"/>
      <w:sz w:val="24"/>
      <w:szCs w:val="20"/>
    </w:rPr>
  </w:style>
  <w:style w:type="paragraph" w:styleId="1612" w:customStyle="1">
    <w:name w:val="xl114"/>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613" w:customStyle="1">
    <w:name w:val="CM17"/>
    <w:basedOn w:val="1614"/>
    <w:next w:val="1614"/>
    <w:pPr>
      <w:spacing w:line="468" w:lineRule="atLeast"/>
    </w:pPr>
    <w:rPr>
      <w:rFonts w:hAnsi="Calibri"/>
      <w:szCs w:val="24"/>
    </w:rPr>
  </w:style>
  <w:style w:type="paragraph" w:styleId="1614" w:customStyle="1">
    <w:name w:val="Default"/>
    <w:qFormat/>
    <w:pPr>
      <w:widowControl w:val="off"/>
    </w:pPr>
    <w:rPr>
      <w:rFonts w:ascii="宋体"/>
      <w:color w:val="000000"/>
      <w:sz w:val="24"/>
    </w:rPr>
  </w:style>
  <w:style w:type="paragraph" w:styleId="1615" w:customStyle="1">
    <w:name w:val="主题封页"/>
    <w:basedOn w:val="1616"/>
    <w:next w:val="1591"/>
    <w:pPr>
      <w:jc w:val="center"/>
      <w:spacing w:before="720" w:after="160"/>
    </w:pPr>
    <w:rPr>
      <w:sz w:val="48"/>
    </w:rPr>
  </w:style>
  <w:style w:type="paragraph" w:styleId="1616" w:customStyle="1">
    <w:name w:val="基准篇头"/>
    <w:basedOn w:val="814"/>
    <w:next w:val="814"/>
    <w:pPr>
      <w:jc w:val="left"/>
      <w:keepNext/>
      <w:spacing w:before="240" w:after="120"/>
      <w:widowControl/>
    </w:pPr>
    <w:rPr>
      <w:rFonts w:ascii="Arial" w:hAnsi="Arial"/>
      <w:b/>
      <w:sz w:val="36"/>
      <w:szCs w:val="20"/>
    </w:rPr>
  </w:style>
  <w:style w:type="paragraph" w:styleId="1617" w:customStyle="1">
    <w:name w:val="文档结构图1"/>
    <w:basedOn w:val="814"/>
    <w:qFormat/>
    <w:pPr>
      <w:shd w:val="clear" w:color="auto" w:fill="000080"/>
    </w:pPr>
  </w:style>
  <w:style w:type="paragraph" w:styleId="1618" w:customStyle="1">
    <w:name w:val="xl109"/>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19" w:customStyle="1">
    <w:name w:val="Char Char Char Char Char Char Char Char Char"/>
    <w:basedOn w:val="814"/>
    <w:pPr>
      <w:jc w:val="left"/>
      <w:spacing w:after="160" w:line="240" w:lineRule="exact"/>
      <w:widowControl/>
    </w:pPr>
    <w:rPr>
      <w:rFonts w:ascii="Arial" w:hAnsi="Arial" w:cs="Arial"/>
      <w:b/>
      <w:bCs/>
      <w:sz w:val="24"/>
      <w:szCs w:val="22"/>
      <w:lang w:eastAsia="en-US" w:bidi="en-US"/>
    </w:rPr>
  </w:style>
  <w:style w:type="paragraph" w:styleId="1620" w:customStyle="1">
    <w:name w:val="样式 标题 3 + 宋体 四号 段前: 6 磅 段后: 0 磅 行距: 固定值 24 磅"/>
    <w:basedOn w:val="817"/>
    <w:pPr>
      <w:spacing w:before="120" w:after="0" w:line="312" w:lineRule="auto"/>
    </w:pPr>
    <w:rPr>
      <w:rFonts w:ascii="宋体" w:hAnsi="宋体" w:cs="宋体"/>
      <w:bCs w:val="0"/>
      <w:sz w:val="28"/>
      <w:szCs w:val="20"/>
    </w:rPr>
  </w:style>
  <w:style w:type="paragraph" w:styleId="1621" w:customStyle="1">
    <w:name w:val="1.1.1.1A"/>
    <w:basedOn w:val="814"/>
    <w:pPr>
      <w:ind w:left="1560" w:hanging="426"/>
      <w:spacing w:before="60" w:after="60" w:line="360" w:lineRule="atLeast"/>
      <w:tabs>
        <w:tab w:val="left" w:pos="1843" w:leader="none"/>
        <w:tab w:val="left" w:pos="26875" w:leader="none"/>
      </w:tabs>
    </w:pPr>
    <w:rPr>
      <w:rFonts w:ascii="宋体"/>
      <w:sz w:val="24"/>
      <w:szCs w:val="20"/>
    </w:rPr>
  </w:style>
  <w:style w:type="paragraph" w:styleId="1622" w:customStyle="1">
    <w:name w:val="项目符号引导"/>
    <w:basedOn w:val="836"/>
    <w:next w:val="836"/>
    <w:pPr>
      <w:ind w:left="0" w:firstLine="0"/>
      <w:jc w:val="left"/>
      <w:spacing w:before="80" w:after="160"/>
      <w:widowControl/>
      <w:tabs>
        <w:tab w:val="clear" w:pos="1095" w:leader="none"/>
      </w:tabs>
    </w:pPr>
    <w:rPr>
      <w:sz w:val="20"/>
      <w:szCs w:val="20"/>
    </w:rPr>
  </w:style>
  <w:style w:type="paragraph" w:styleId="1623" w:customStyle="1">
    <w:name w:val="正文 + 行距: 固定值 20 磅"/>
    <w:basedOn w:val="814"/>
    <w:qFormat/>
    <w:pPr>
      <w:ind w:firstLine="716"/>
      <w:spacing w:line="400" w:lineRule="exact"/>
    </w:pPr>
    <w:rPr>
      <w:rFonts w:ascii="7bkn_gb2312" w:hAnsi="7bkn_gb2312" w:cs="7bkn_gb2312"/>
      <w:szCs w:val="22"/>
    </w:rPr>
  </w:style>
  <w:style w:type="paragraph" w:styleId="1624" w:customStyle="1">
    <w:name w:val="样式 标题 1一级标题 + (符号) 宋体"/>
    <w:basedOn w:val="815"/>
    <w:pPr>
      <w:ind w:left="0" w:right="0"/>
      <w:spacing w:line="360" w:lineRule="auto"/>
    </w:pPr>
    <w:rPr>
      <w:bCs w:val="0"/>
      <w:sz w:val="30"/>
    </w:rPr>
  </w:style>
  <w:style w:type="paragraph" w:styleId="1625" w:customStyle="1">
    <w:name w:val="xl127"/>
    <w:basedOn w:val="8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0"/>
      <w:szCs w:val="20"/>
    </w:rPr>
  </w:style>
  <w:style w:type="paragraph" w:styleId="1626" w:customStyle="1">
    <w:name w:val="bf.1"/>
    <w:basedOn w:val="814"/>
    <w:pPr>
      <w:jc w:val="left"/>
      <w:spacing w:after="200" w:line="240" w:lineRule="atLeast"/>
      <w:widowControl/>
    </w:pPr>
    <w:rPr>
      <w:rFonts w:ascii="宋体" w:hAnsi="Arial"/>
      <w:b/>
      <w:sz w:val="30"/>
      <w:szCs w:val="20"/>
      <w:lang w:eastAsia="en-US" w:bidi="en-US"/>
    </w:rPr>
  </w:style>
  <w:style w:type="paragraph" w:styleId="1627" w:customStyle="1">
    <w:name w:val="xl126"/>
    <w:basedOn w:val="81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28" w:customStyle="1">
    <w:name w:val="font20"/>
    <w:basedOn w:val="814"/>
    <w:pPr>
      <w:jc w:val="left"/>
      <w:spacing w:before="100" w:beforeAutospacing="1" w:after="100" w:afterAutospacing="1"/>
      <w:widowControl/>
    </w:pPr>
    <w:rPr>
      <w:rFonts w:hint="eastAsia" w:ascii="宋体" w:hAnsi="宋体" w:cs="Arial Unicode MS"/>
      <w:color w:val="000000"/>
      <w:sz w:val="20"/>
      <w:szCs w:val="20"/>
    </w:rPr>
  </w:style>
  <w:style w:type="paragraph" w:styleId="1629" w:customStyle="1">
    <w:name w:val="xl91"/>
    <w:basedOn w:val="81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30" w:customStyle="1">
    <w:name w:val="块引用居尾"/>
    <w:basedOn w:val="1631"/>
    <w:next w:val="814"/>
    <w:pPr>
      <w:spacing w:after="240"/>
    </w:pPr>
  </w:style>
  <w:style w:type="paragraph" w:styleId="1631" w:customStyle="1">
    <w:name w:val="块引用"/>
    <w:basedOn w:val="828"/>
    <w:qFormat/>
    <w:pPr>
      <w:ind w:left="720" w:right="720"/>
      <w:jc w:val="left"/>
      <w:keepLines/>
      <w:spacing w:after="160"/>
      <w:widowControl/>
    </w:pPr>
    <w:rPr>
      <w:i/>
      <w:sz w:val="20"/>
      <w:szCs w:val="20"/>
    </w:rPr>
  </w:style>
  <w:style w:type="paragraph" w:styleId="1632" w:customStyle="1">
    <w:name w:val="样式 报价表序号1 + 居中"/>
    <w:basedOn w:val="814"/>
    <w:pPr>
      <w:ind w:left="920" w:hanging="420"/>
      <w:jc w:val="center"/>
      <w:spacing w:line="500" w:lineRule="exact"/>
      <w:widowControl/>
      <w:tabs>
        <w:tab w:val="left" w:pos="920" w:leader="none"/>
      </w:tabs>
    </w:pPr>
    <w:rPr>
      <w:rFonts w:ascii="宋体"/>
      <w:szCs w:val="20"/>
    </w:rPr>
  </w:style>
  <w:style w:type="paragraph" w:styleId="1633" w:customStyle="1">
    <w:name w:val="xl95"/>
    <w:basedOn w:val="8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34" w:customStyle="1">
    <w:name w:val="前言、引言标题"/>
    <w:next w:val="814"/>
    <w:qFormat/>
    <w:pPr>
      <w:ind w:left="1260" w:hanging="420"/>
      <w:jc w:val="center"/>
      <w:spacing w:before="640" w:after="560"/>
      <w:shd w:val="clear" w:color="ffffff" w:fill="ffffff"/>
      <w:outlineLvl w:val="0"/>
    </w:pPr>
    <w:rPr>
      <w:rFonts w:ascii="黑体" w:eastAsia="黑体"/>
      <w:sz w:val="32"/>
    </w:rPr>
  </w:style>
  <w:style w:type="paragraph" w:styleId="1635" w:customStyle="1">
    <w:name w:val="七级标题样式"/>
    <w:pPr>
      <w:ind w:left="900" w:hanging="180"/>
      <w:spacing w:line="300" w:lineRule="auto"/>
      <w:tabs>
        <w:tab w:val="left" w:pos="1080" w:leader="none"/>
      </w:tabs>
    </w:pPr>
    <w:rPr>
      <w:sz w:val="24"/>
      <w:szCs w:val="24"/>
    </w:rPr>
  </w:style>
  <w:style w:type="paragraph" w:styleId="1636" w:customStyle="1">
    <w:name w:val="样式 正文文本缩进 + 四号 行距: 固定值 24 磅"/>
    <w:basedOn w:val="850"/>
    <w:pPr>
      <w:ind w:left="0" w:firstLine="204"/>
      <w:spacing w:after="120" w:line="480" w:lineRule="exact"/>
    </w:pPr>
    <w:rPr>
      <w:rFonts w:cs="宋体"/>
      <w:sz w:val="28"/>
    </w:rPr>
  </w:style>
  <w:style w:type="paragraph" w:styleId="1637" w:customStyle="1">
    <w:name w:val="xl146"/>
    <w:basedOn w:val="81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638" w:customStyle="1">
    <w:name w:val="xl143"/>
    <w:basedOn w:val="81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639" w:customStyle="1">
    <w:name w:val="font17"/>
    <w:basedOn w:val="814"/>
    <w:pPr>
      <w:jc w:val="left"/>
      <w:spacing w:before="100" w:beforeAutospacing="1" w:after="100" w:afterAutospacing="1"/>
      <w:widowControl/>
    </w:pPr>
    <w:rPr>
      <w:rFonts w:eastAsia="Arial Unicode MS"/>
      <w:color w:val="0000ff"/>
      <w:sz w:val="18"/>
      <w:szCs w:val="18"/>
      <w:u w:val="single"/>
    </w:rPr>
  </w:style>
  <w:style w:type="paragraph" w:styleId="1640" w:customStyle="1">
    <w:name w:val="样式 正文0 + 黑色"/>
    <w:basedOn w:val="816"/>
    <w:next w:val="1110"/>
    <w:pPr>
      <w:jc w:val="center"/>
      <w:spacing w:before="0" w:after="0" w:line="360" w:lineRule="auto"/>
      <w:tabs>
        <w:tab w:val="left" w:pos="567" w:leader="none"/>
        <w:tab w:val="left" w:pos="600" w:leader="none"/>
        <w:tab w:val="left" w:pos="4828" w:leader="none"/>
        <w:tab w:val="left" w:pos="8368" w:leader="none"/>
      </w:tabs>
    </w:pPr>
    <w:rPr>
      <w:rFonts w:ascii="Times New Roman" w:hAnsi="宋体" w:eastAsia="宋体"/>
      <w:sz w:val="30"/>
      <w:szCs w:val="24"/>
    </w:rPr>
  </w:style>
  <w:style w:type="paragraph" w:styleId="1641" w:customStyle="1">
    <w:name w:val="列表结尾"/>
    <w:basedOn w:val="830"/>
    <w:next w:val="814"/>
    <w:pPr>
      <w:ind w:left="720" w:hanging="360"/>
      <w:jc w:val="left"/>
      <w:spacing w:after="240"/>
      <w:widowControl/>
      <w:tabs>
        <w:tab w:val="left" w:pos="720" w:leader="none"/>
      </w:tabs>
    </w:pPr>
    <w:rPr>
      <w:sz w:val="20"/>
    </w:rPr>
  </w:style>
  <w:style w:type="paragraph" w:styleId="1642" w:customStyle="1">
    <w:name w:val="样式 标题 3标题 3XW标题 3 CharChar + 首行缩进:  0.85 厘米 段前: 7.8 磅"/>
    <w:basedOn w:val="817"/>
    <w:pPr>
      <w:jc w:val="left"/>
      <w:spacing w:before="156" w:after="120" w:line="240" w:lineRule="auto"/>
      <w:widowControl/>
    </w:pPr>
    <w:rPr>
      <w:rFonts w:ascii="宋体" w:hAnsi="宋体" w:cs="宋体"/>
      <w:sz w:val="24"/>
      <w:szCs w:val="20"/>
    </w:rPr>
  </w:style>
  <w:style w:type="paragraph" w:styleId="1643" w:customStyle="1">
    <w:name w:val="TOC 标题11"/>
    <w:basedOn w:val="815"/>
    <w:next w:val="814"/>
    <w:qFormat/>
    <w:pPr>
      <w:ind w:left="0" w:right="0"/>
      <w:jc w:val="left"/>
      <w:spacing w:before="480" w:after="0" w:line="276" w:lineRule="auto"/>
      <w:widowControl/>
      <w:outlineLvl w:val="9"/>
    </w:pPr>
    <w:rPr>
      <w:rFonts w:ascii="Cambria" w:hAnsi="Cambria"/>
      <w:color w:val="365f91"/>
      <w:sz w:val="28"/>
      <w:szCs w:val="28"/>
    </w:rPr>
  </w:style>
  <w:style w:type="paragraph" w:styleId="1644" w:customStyle="1">
    <w:name w:val="HTML 预设格式1"/>
    <w:basedOn w:val="81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645" w:customStyle="1">
    <w:name w:val="xl138"/>
    <w:basedOn w:val="81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46" w:customStyle="1">
    <w:name w:val="正文（首行缩进两字）"/>
    <w:basedOn w:val="838"/>
    <w:qFormat/>
    <w:pPr>
      <w:ind w:left="851" w:firstLine="480"/>
      <w:spacing w:before="120" w:after="120"/>
      <w:tabs>
        <w:tab w:val="left" w:pos="737" w:leader="none"/>
      </w:tabs>
    </w:pPr>
    <w:rPr>
      <w:sz w:val="24"/>
      <w:szCs w:val="24"/>
    </w:rPr>
  </w:style>
  <w:style w:type="paragraph" w:styleId="1647" w:customStyle="1">
    <w:name w:val="XW正文 Char Char1"/>
    <w:basedOn w:val="850"/>
    <w:pPr>
      <w:ind w:left="0" w:firstLine="200"/>
      <w:jc w:val="left"/>
      <w:spacing w:line="360" w:lineRule="auto"/>
    </w:pPr>
    <w:rPr>
      <w:sz w:val="21"/>
    </w:rPr>
  </w:style>
  <w:style w:type="paragraph" w:styleId="1648" w:customStyle="1">
    <w:name w:val="正文文本缩进 32"/>
    <w:basedOn w:val="814"/>
    <w:qFormat/>
    <w:pPr>
      <w:ind w:right="608" w:firstLine="480"/>
      <w:jc w:val="left"/>
    </w:pPr>
    <w:rPr>
      <w:sz w:val="24"/>
      <w:szCs w:val="20"/>
    </w:rPr>
  </w:style>
  <w:style w:type="paragraph" w:styleId="1649" w:customStyle="1">
    <w:name w:val="xl42"/>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20"/>
      <w:szCs w:val="20"/>
    </w:rPr>
  </w:style>
  <w:style w:type="paragraph" w:styleId="1650" w:customStyle="1">
    <w:name w:val="附言"/>
    <w:basedOn w:val="814"/>
    <w:next w:val="814"/>
    <w:qFormat/>
    <w:pPr>
      <w:jc w:val="center"/>
    </w:pPr>
    <w:rPr>
      <w:rFonts w:ascii="宋体" w:hAnsi="宋体"/>
    </w:rPr>
  </w:style>
  <w:style w:type="paragraph" w:styleId="1651" w:customStyle="1">
    <w:name w:val="样式 样式 标题 1 + 行距: 单倍行距 + 宋体 四号 行距: 固定值 20 磅"/>
    <w:basedOn w:val="814"/>
    <w:pPr>
      <w:jc w:val="left"/>
      <w:keepLines/>
      <w:keepNext/>
      <w:spacing w:before="360" w:after="120" w:line="300" w:lineRule="exact"/>
      <w:outlineLvl w:val="0"/>
    </w:pPr>
    <w:rPr>
      <w:rFonts w:ascii="宋体" w:hAnsi="宋体" w:cs="宋体"/>
      <w:b/>
      <w:bCs/>
      <w:sz w:val="28"/>
      <w:szCs w:val="20"/>
    </w:rPr>
  </w:style>
  <w:style w:type="paragraph" w:styleId="1652" w:customStyle="1">
    <w:name w:val="五级条标题"/>
    <w:basedOn w:val="814"/>
    <w:next w:val="814"/>
    <w:qFormat/>
    <w:pPr>
      <w:ind w:left="2940" w:hanging="420"/>
      <w:jc w:val="left"/>
      <w:widowControl/>
      <w:outlineLvl w:val="6"/>
    </w:pPr>
    <w:rPr>
      <w:rFonts w:eastAsia="黑体"/>
      <w:szCs w:val="20"/>
    </w:rPr>
  </w:style>
  <w:style w:type="paragraph" w:styleId="1653" w:customStyle="1">
    <w:name w:val="xl140"/>
    <w:basedOn w:val="81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54" w:customStyle="1">
    <w:name w:val="正文_0_0"/>
    <w:qFormat/>
    <w:pPr>
      <w:jc w:val="both"/>
      <w:widowControl w:val="off"/>
    </w:pPr>
    <w:rPr>
      <w:rFonts w:ascii="7bkn_gb2312" w:hAnsi="7bkn_gb2312" w:cs="7bkn_gb2312"/>
      <w:sz w:val="21"/>
      <w:szCs w:val="22"/>
    </w:rPr>
  </w:style>
  <w:style w:type="paragraph" w:styleId="1655" w:customStyle="1">
    <w:name w:val="部分标志"/>
    <w:basedOn w:val="1616"/>
    <w:next w:val="814"/>
    <w:qFormat/>
    <w:pPr>
      <w:jc w:val="center"/>
      <w:spacing w:before="600" w:after="160"/>
    </w:pPr>
    <w:rPr>
      <w:b w:val="0"/>
      <w:sz w:val="24"/>
      <w:u w:val="single"/>
    </w:rPr>
  </w:style>
  <w:style w:type="paragraph" w:styleId="1656" w:customStyle="1">
    <w:name w:val="节标"/>
    <w:basedOn w:val="1616"/>
    <w:next w:val="814"/>
    <w:qFormat/>
    <w:pPr>
      <w:jc w:val="center"/>
      <w:keepLines/>
      <w:spacing w:after="360"/>
    </w:pPr>
  </w:style>
  <w:style w:type="paragraph" w:styleId="1657" w:customStyle="1">
    <w:name w:val="Char Char Char1 Char Char Char Char Char Char Char"/>
    <w:basedOn w:val="814"/>
    <w:qFormat/>
    <w:pPr>
      <w:jc w:val="left"/>
      <w:spacing w:after="200" w:line="480" w:lineRule="exact"/>
      <w:widowControl/>
    </w:pPr>
    <w:rPr>
      <w:rFonts w:ascii="Cambria" w:hAnsi="Cambria"/>
      <w:sz w:val="22"/>
      <w:szCs w:val="22"/>
      <w:lang w:eastAsia="en-US" w:bidi="en-US"/>
    </w:rPr>
  </w:style>
  <w:style w:type="paragraph" w:styleId="1658" w:customStyle="1">
    <w:name w:val="content"/>
    <w:next w:val="876"/>
    <w:qFormat/>
    <w:pPr>
      <w:spacing w:before="100" w:beforeAutospacing="1" w:after="100" w:afterAutospacing="1" w:line="299" w:lineRule="atLeast"/>
      <w:tabs>
        <w:tab w:val="left" w:pos="780" w:leader="none"/>
      </w:tabs>
    </w:pPr>
    <w:rPr>
      <w:rFonts w:hint="eastAsia" w:ascii="宋体"/>
      <w:sz w:val="18"/>
      <w:szCs w:val="18"/>
    </w:rPr>
  </w:style>
  <w:style w:type="paragraph" w:styleId="1659" w:customStyle="1">
    <w:name w:val="xl54"/>
    <w:basedOn w:val="814"/>
    <w:qFormat/>
    <w:pPr>
      <w:jc w:val="center"/>
      <w:spacing w:before="100" w:beforeAutospacing="1" w:after="100" w:afterAutospacing="1"/>
      <w:widowControl/>
      <w:pBdr>
        <w:left w:val="single" w:color="000000" w:sz="4" w:space="0"/>
        <w:right w:val="single" w:color="000000" w:sz="4" w:space="0"/>
      </w:pBdr>
    </w:pPr>
    <w:rPr>
      <w:rFonts w:ascii="楷体_GB2312" w:hAnsi="宋体" w:eastAsia="楷体_GB2312" w:cs="宋体"/>
      <w:color w:val="ff0000"/>
      <w:sz w:val="20"/>
      <w:szCs w:val="20"/>
    </w:rPr>
  </w:style>
  <w:style w:type="paragraph" w:styleId="1660" w:customStyle="1">
    <w:name w:val="xl123"/>
    <w:basedOn w:val="8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61" w:customStyle="1">
    <w:name w:val="标题1"/>
    <w:basedOn w:val="815"/>
    <w:qFormat/>
    <w:pPr>
      <w:ind w:left="1065" w:right="0" w:hanging="510"/>
      <w:jc w:val="left"/>
      <w:spacing w:after="0" w:line="360" w:lineRule="auto"/>
    </w:pPr>
    <w:rPr>
      <w:bCs w:val="0"/>
      <w:sz w:val="28"/>
      <w:szCs w:val="20"/>
    </w:rPr>
  </w:style>
  <w:style w:type="paragraph" w:styleId="1662" w:customStyle="1">
    <w:name w:val="xl60"/>
    <w:basedOn w:val="8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3" w:customStyle="1">
    <w:name w:val="菲页(卷)"/>
    <w:basedOn w:val="815"/>
    <w:next w:val="1664"/>
    <w:pPr>
      <w:ind w:left="425" w:right="0" w:firstLine="29"/>
      <w:jc w:val="center"/>
      <w:keepLines w:val="0"/>
      <w:spacing w:before="0" w:after="0"/>
      <w:widowControl/>
      <w:tabs>
        <w:tab w:val="left" w:pos="814" w:leader="none"/>
      </w:tabs>
      <w:outlineLvl w:val="1"/>
    </w:pPr>
    <w:rPr>
      <w:rFonts w:ascii="黑体" w:eastAsia="黑体"/>
      <w:b w:val="0"/>
      <w:bCs w:val="0"/>
      <w:sz w:val="52"/>
      <w:szCs w:val="32"/>
    </w:rPr>
  </w:style>
  <w:style w:type="paragraph" w:styleId="1664" w:customStyle="1">
    <w:name w:val="Normal1"/>
    <w:qFormat/>
    <w:pPr>
      <w:jc w:val="both"/>
      <w:spacing w:line="312" w:lineRule="atLeast"/>
      <w:widowControl w:val="off"/>
    </w:pPr>
    <w:rPr>
      <w:rFonts w:hint="eastAsia" w:ascii="宋体"/>
      <w:sz w:val="34"/>
    </w:rPr>
  </w:style>
  <w:style w:type="paragraph" w:styleId="1665" w:customStyle="1">
    <w:name w:val="批注框文本1"/>
    <w:basedOn w:val="814"/>
    <w:pPr>
      <w:tabs>
        <w:tab w:val="left" w:pos="720" w:leader="none"/>
      </w:tabs>
    </w:pPr>
    <w:rPr>
      <w:sz w:val="16"/>
      <w:szCs w:val="16"/>
    </w:rPr>
  </w:style>
  <w:style w:type="paragraph" w:styleId="1666" w:customStyle="1">
    <w:name w:val="北海分级目录"/>
    <w:basedOn w:val="814"/>
    <w:qFormat/>
    <w:pPr>
      <w:ind w:firstLine="480"/>
      <w:spacing w:line="360" w:lineRule="auto"/>
    </w:pPr>
    <w:rPr>
      <w:rFonts w:ascii="宋体" w:hAnsi="宋体"/>
      <w:sz w:val="24"/>
    </w:rPr>
  </w:style>
  <w:style w:type="paragraph" w:styleId="1667" w:customStyle="1">
    <w:name w:val="xl116"/>
    <w:basedOn w:val="8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68" w:customStyle="1">
    <w:name w:val="xl71"/>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9" w:customStyle="1">
    <w:name w:val="xl102"/>
    <w:basedOn w:val="81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70" w:customStyle="1">
    <w:name w:val="xl63"/>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封面文件名称"/>
    <w:basedOn w:val="838"/>
    <w:pPr>
      <w:ind w:firstLine="0"/>
      <w:jc w:val="center"/>
      <w:spacing w:line="300" w:lineRule="auto"/>
    </w:pPr>
    <w:rPr>
      <w:rFonts w:ascii="仿宋_GB2312" w:eastAsia="仿宋_GB2312"/>
      <w:bCs/>
      <w:color w:val="000000"/>
      <w:sz w:val="52"/>
    </w:rPr>
  </w:style>
  <w:style w:type="paragraph" w:styleId="1672" w:customStyle="1">
    <w:name w:val="第二层"/>
    <w:basedOn w:val="814"/>
    <w:qFormat/>
    <w:pPr>
      <w:numPr>
        <w:ilvl w:val="1"/>
        <w:numId w:val="2"/>
      </w:numPr>
      <w:ind w:left="0"/>
      <w:jc w:val="left"/>
      <w:spacing w:before="156" w:line="360" w:lineRule="auto"/>
      <w:tabs>
        <w:tab w:val="left" w:pos="567" w:leader="none"/>
        <w:tab w:val="left" w:pos="840" w:leader="none"/>
      </w:tabs>
      <w:outlineLvl w:val="1"/>
    </w:pPr>
    <w:rPr>
      <w:rFonts w:ascii="黑体" w:hAnsi="Calibri" w:eastAsia="黑体"/>
      <w:color w:val="000000"/>
      <w:sz w:val="28"/>
    </w:rPr>
  </w:style>
  <w:style w:type="paragraph" w:styleId="1673" w:customStyle="1">
    <w:name w:val="用户正文1"/>
    <w:pPr>
      <w:jc w:val="both"/>
      <w:spacing w:line="360" w:lineRule="auto"/>
      <w:tabs>
        <w:tab w:val="left" w:pos="3885" w:leader="none"/>
      </w:tabs>
    </w:pPr>
    <w:rPr>
      <w:rFonts w:ascii="Arial" w:hAnsi="Arial"/>
      <w:sz w:val="21"/>
    </w:rPr>
  </w:style>
  <w:style w:type="paragraph" w:styleId="1674" w:customStyle="1">
    <w:name w:val="xl66"/>
    <w:basedOn w:val="8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5" w:customStyle="1">
    <w:name w:val="Char Char1 Char"/>
    <w:basedOn w:val="814"/>
  </w:style>
  <w:style w:type="paragraph" w:styleId="1676" w:customStyle="1">
    <w:name w:val="xl117"/>
    <w:basedOn w:val="8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77" w:customStyle="1">
    <w:name w:val="五级标题样式"/>
    <w:basedOn w:val="1588"/>
    <w:pPr>
      <w:tabs>
        <w:tab w:val="left" w:pos="567" w:leader="none"/>
      </w:tabs>
    </w:pPr>
    <w:rPr>
      <w:rFonts w:hAnsi="Times New Roman"/>
    </w:rPr>
  </w:style>
  <w:style w:type="paragraph" w:styleId="1678" w:customStyle="1">
    <w:name w:val="正文11"/>
    <w:basedOn w:val="814"/>
    <w:qFormat/>
    <w:pPr>
      <w:spacing w:line="360" w:lineRule="auto"/>
    </w:pPr>
    <w:rPr>
      <w:sz w:val="24"/>
      <w:szCs w:val="20"/>
    </w:rPr>
  </w:style>
  <w:style w:type="paragraph" w:styleId="1679" w:customStyle="1">
    <w:name w:val="样式 招标文件小小小节标题 + 行距: 固定值 20 磅"/>
    <w:basedOn w:val="814"/>
    <w:qFormat/>
    <w:pPr>
      <w:ind w:firstLine="521"/>
      <w:jc w:val="left"/>
      <w:spacing w:before="120" w:after="120" w:line="400" w:lineRule="exact"/>
      <w:outlineLvl w:val="4"/>
    </w:pPr>
    <w:rPr>
      <w:rFonts w:ascii="黑体" w:hAnsi="黑体" w:cs="宋体"/>
      <w:sz w:val="24"/>
      <w:szCs w:val="20"/>
    </w:rPr>
  </w:style>
  <w:style w:type="paragraph" w:styleId="1680" w:customStyle="1">
    <w:name w:val="样式 首行缩进:  2 字符 行距: 多倍行距 1.75 字行"/>
    <w:basedOn w:val="814"/>
    <w:qFormat/>
    <w:pPr>
      <w:ind w:firstLine="480"/>
      <w:spacing w:line="420" w:lineRule="auto"/>
    </w:pPr>
    <w:rPr>
      <w:rFonts w:cs="宋体"/>
      <w:lang w:bidi="he-IL"/>
    </w:rPr>
  </w:style>
  <w:style w:type="paragraph" w:styleId="1681" w:customStyle="1">
    <w:name w:val="xl113"/>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82" w:customStyle="1">
    <w:name w:val="1."/>
    <w:basedOn w:val="814"/>
    <w:qFormat/>
    <w:pPr>
      <w:ind w:left="426" w:hanging="426"/>
      <w:spacing w:before="60" w:after="60" w:line="360" w:lineRule="atLeast"/>
      <w:tabs>
        <w:tab w:val="left" w:pos="0" w:leader="none"/>
        <w:tab w:val="left" w:pos="426" w:leader="none"/>
      </w:tabs>
    </w:pPr>
    <w:rPr>
      <w:rFonts w:ascii="Arial" w:hAnsi="Arial"/>
      <w:szCs w:val="20"/>
    </w:rPr>
  </w:style>
  <w:style w:type="paragraph" w:styleId="1683" w:customStyle="1">
    <w:name w:val="Char Char Char Char Char Char Char Char Char Char Char Char Char"/>
    <w:basedOn w:val="814"/>
    <w:uiPriority w:val="99"/>
    <w:qFormat/>
    <w:pPr>
      <w:spacing w:before="312"/>
    </w:pPr>
  </w:style>
  <w:style w:type="paragraph" w:styleId="1684" w:customStyle="1">
    <w:name w:val="xl72"/>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customStyle="1">
    <w:name w:val="文档结构图2"/>
    <w:basedOn w:val="814"/>
    <w:qFormat/>
    <w:pPr>
      <w:jc w:val="left"/>
      <w:spacing w:line="360" w:lineRule="atLeast"/>
      <w:shd w:val="clear" w:color="auto" w:fill="000080"/>
    </w:pPr>
    <w:rPr>
      <w:rFonts w:eastAsia="Wingdings"/>
      <w:sz w:val="24"/>
      <w:szCs w:val="20"/>
    </w:rPr>
  </w:style>
  <w:style w:type="paragraph" w:styleId="1686" w:customStyle="1">
    <w:name w:val="xl62"/>
    <w:basedOn w:val="814"/>
    <w:qFormat/>
    <w:pPr>
      <w:jc w:val="left"/>
      <w:spacing w:before="100" w:beforeAutospacing="1" w:after="100" w:afterAutospacing="1"/>
      <w:widowControl/>
    </w:pPr>
    <w:rPr>
      <w:rFonts w:ascii="宋体" w:hAnsi="宋体" w:cs="宋体"/>
      <w:sz w:val="20"/>
      <w:szCs w:val="20"/>
    </w:rPr>
  </w:style>
  <w:style w:type="paragraph" w:styleId="1687" w:customStyle="1">
    <w:name w:val="条款正文（四级标题）"/>
    <w:basedOn w:val="818"/>
    <w:pPr>
      <w:keepLines w:val="0"/>
      <w:keepNext w:val="0"/>
      <w:spacing w:before="0" w:after="0" w:line="360" w:lineRule="auto"/>
    </w:pPr>
    <w:rPr>
      <w:rFonts w:ascii="Times New Roman" w:hAnsi="Times New Roman" w:eastAsia="宋体"/>
      <w:b w:val="0"/>
      <w:bCs w:val="0"/>
      <w:sz w:val="24"/>
      <w:szCs w:val="20"/>
    </w:rPr>
  </w:style>
  <w:style w:type="paragraph" w:styleId="1688" w:customStyle="1">
    <w:name w:val="xl106"/>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89" w:customStyle="1">
    <w:name w:val="表内文字"/>
    <w:basedOn w:val="814"/>
    <w:next w:val="814"/>
    <w:qFormat/>
    <w:pPr>
      <w:jc w:val="center"/>
      <w:spacing w:line="300" w:lineRule="exact"/>
      <w:widowControl/>
    </w:pPr>
    <w:rPr>
      <w:rFonts w:ascii="宋体" w:hAnsi="宋体" w:cs="宋体"/>
    </w:rPr>
  </w:style>
  <w:style w:type="paragraph" w:styleId="1690" w:customStyle="1">
    <w:name w:val="封面一致性程度标识"/>
    <w:pPr>
      <w:jc w:val="center"/>
      <w:spacing w:before="440" w:line="400" w:lineRule="exact"/>
    </w:pPr>
    <w:rPr>
      <w:rFonts w:ascii="宋体"/>
      <w:sz w:val="28"/>
    </w:rPr>
  </w:style>
  <w:style w:type="paragraph" w:styleId="1691" w:customStyle="1">
    <w:name w:val="xl111"/>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92" w:customStyle="1">
    <w:name w:val="font19"/>
    <w:basedOn w:val="814"/>
    <w:qFormat/>
    <w:pPr>
      <w:jc w:val="left"/>
      <w:spacing w:before="100" w:beforeAutospacing="1" w:after="100" w:afterAutospacing="1"/>
      <w:widowControl/>
    </w:pPr>
    <w:rPr>
      <w:rFonts w:hint="eastAsia" w:ascii="宋体" w:hAnsi="宋体" w:cs="Arial Unicode MS"/>
      <w:color w:val="ff0000"/>
      <w:sz w:val="20"/>
      <w:szCs w:val="20"/>
    </w:rPr>
  </w:style>
  <w:style w:type="paragraph" w:styleId="1693" w:customStyle="1">
    <w:name w:val="非居中表格"/>
    <w:basedOn w:val="1500"/>
    <w:qFormat/>
    <w:pPr>
      <w:jc w:val="center"/>
      <w:spacing w:before="60" w:after="60" w:line="240" w:lineRule="auto"/>
    </w:pPr>
    <w:rPr>
      <w:rFonts w:ascii="宋体" w:eastAsia="宋体"/>
      <w:spacing w:val="0"/>
      <w:sz w:val="24"/>
    </w:rPr>
  </w:style>
  <w:style w:type="paragraph" w:styleId="1694" w:customStyle="1">
    <w:name w:val="中文报告书样式"/>
    <w:basedOn w:val="814"/>
    <w:qFormat/>
    <w:pPr>
      <w:ind w:firstLine="482"/>
      <w:spacing w:line="480" w:lineRule="atLeast"/>
    </w:pPr>
    <w:rPr>
      <w:sz w:val="24"/>
      <w:szCs w:val="20"/>
    </w:rPr>
  </w:style>
  <w:style w:type="paragraph" w:styleId="1695" w:customStyle="1">
    <w:name w:val="默认段落字体 Para Char"/>
    <w:basedOn w:val="814"/>
    <w:uiPriority w:val="99"/>
    <w:qFormat/>
    <w:rPr>
      <w:sz w:val="24"/>
    </w:rPr>
  </w:style>
  <w:style w:type="paragraph" w:styleId="1696" w:customStyle="1">
    <w:name w:val="font12"/>
    <w:basedOn w:val="814"/>
    <w:qFormat/>
    <w:pPr>
      <w:jc w:val="left"/>
      <w:spacing w:before="100" w:beforeAutospacing="1" w:after="100" w:afterAutospacing="1"/>
      <w:widowControl/>
    </w:pPr>
    <w:rPr>
      <w:rFonts w:hint="eastAsia" w:ascii="宋体" w:hAnsi="宋体" w:cs="Arial Unicode MS"/>
      <w:sz w:val="24"/>
    </w:rPr>
  </w:style>
  <w:style w:type="paragraph" w:styleId="1697" w:customStyle="1">
    <w:name w:val="xl86"/>
    <w:basedOn w:val="814"/>
    <w:qFormat/>
    <w:pPr>
      <w:jc w:val="left"/>
      <w:spacing w:before="100" w:beforeAutospacing="1" w:after="100" w:afterAutospacing="1"/>
      <w:widowControl/>
    </w:pPr>
    <w:rPr>
      <w:rFonts w:ascii="Arial" w:hAnsi="Arial" w:cs="Arial"/>
      <w:sz w:val="20"/>
      <w:szCs w:val="20"/>
    </w:rPr>
  </w:style>
  <w:style w:type="paragraph" w:styleId="1698" w:customStyle="1">
    <w:name w:val="f7"/>
    <w:basedOn w:val="1699"/>
    <w:qFormat/>
    <w:pPr>
      <w:outlineLvl w:val="3"/>
    </w:pPr>
  </w:style>
  <w:style w:type="paragraph" w:styleId="1699" w:customStyle="1">
    <w:name w:val="f6"/>
    <w:basedOn w:val="1700"/>
    <w:qFormat/>
    <w:pPr>
      <w:spacing w:line="500" w:lineRule="exact"/>
      <w:outlineLvl w:val="2"/>
    </w:pPr>
  </w:style>
  <w:style w:type="paragraph" w:styleId="1700" w:customStyle="1">
    <w:name w:val="f5"/>
    <w:qFormat/>
    <w:pPr>
      <w:spacing w:line="360" w:lineRule="auto"/>
      <w:outlineLvl w:val="1"/>
    </w:pPr>
    <w:rPr>
      <w:rFonts w:ascii="宋体" w:hAnsi="宋体"/>
      <w:sz w:val="24"/>
    </w:rPr>
  </w:style>
  <w:style w:type="paragraph" w:styleId="1701" w:customStyle="1">
    <w:name w:val="第三层"/>
    <w:basedOn w:val="814"/>
    <w:qFormat/>
    <w:pPr>
      <w:numPr>
        <w:ilvl w:val="2"/>
        <w:numId w:val="2"/>
      </w:numPr>
      <w:ind w:left="0"/>
      <w:jc w:val="left"/>
      <w:spacing w:line="360" w:lineRule="auto"/>
      <w:tabs>
        <w:tab w:val="left" w:pos="1134" w:leader="none"/>
        <w:tab w:val="left" w:pos="2160" w:leader="none"/>
      </w:tabs>
      <w:outlineLvl w:val="2"/>
    </w:pPr>
    <w:rPr>
      <w:rFonts w:ascii="宋体" w:hAnsi="Calibri"/>
      <w:color w:val="000000"/>
      <w:szCs w:val="21"/>
    </w:rPr>
  </w:style>
  <w:style w:type="paragraph" w:styleId="1702" w:customStyle="1">
    <w:name w:val="xl65"/>
    <w:basedOn w:val="81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703" w:customStyle="1">
    <w:name w:val="基准脚注"/>
    <w:basedOn w:val="814"/>
    <w:qFormat/>
    <w:pPr>
      <w:ind w:left="187" w:hanging="187"/>
      <w:jc w:val="left"/>
      <w:spacing w:line="220" w:lineRule="exact"/>
      <w:widowControl/>
      <w:tabs>
        <w:tab w:val="left" w:pos="187" w:leader="none"/>
      </w:tabs>
    </w:pPr>
    <w:rPr>
      <w:sz w:val="18"/>
      <w:szCs w:val="20"/>
    </w:rPr>
  </w:style>
  <w:style w:type="paragraph" w:styleId="1704" w:customStyle="1">
    <w:name w:val="yiv1236896160msonormal"/>
    <w:basedOn w:val="814"/>
    <w:qFormat/>
    <w:pPr>
      <w:jc w:val="left"/>
      <w:spacing w:before="100" w:beforeAutospacing="1" w:after="100" w:afterAutospacing="1"/>
      <w:widowControl/>
    </w:pPr>
    <w:rPr>
      <w:rFonts w:ascii="宋体" w:hAnsi="宋体" w:cs="宋体"/>
      <w:sz w:val="24"/>
    </w:rPr>
  </w:style>
  <w:style w:type="paragraph" w:styleId="1705" w:customStyle="1">
    <w:name w:val="样式 样式 目录 3 + 左侧:  4 字符1 + 左侧:  4 字符"/>
    <w:basedOn w:val="814"/>
    <w:pPr>
      <w:ind w:left="976"/>
      <w:jc w:val="left"/>
      <w:spacing w:after="200" w:line="480" w:lineRule="exact"/>
      <w:widowControl/>
      <w:tabs>
        <w:tab w:val="right" w:pos="9061" w:leader="dot"/>
      </w:tabs>
    </w:pPr>
    <w:rPr>
      <w:rFonts w:ascii="Cambria" w:hAnsi="Cambria"/>
      <w:spacing w:val="2"/>
      <w:sz w:val="24"/>
      <w:szCs w:val="22"/>
      <w:lang w:bidi="en-US"/>
    </w:rPr>
  </w:style>
  <w:style w:type="paragraph" w:styleId="1706" w:customStyle="1">
    <w:name w:val="xl78"/>
    <w:basedOn w:val="814"/>
    <w:qFormat/>
    <w:pPr>
      <w:jc w:val="left"/>
      <w:spacing w:before="100" w:beforeAutospacing="1" w:after="100" w:afterAutospacing="1"/>
      <w:widowControl/>
    </w:pPr>
    <w:rPr>
      <w:rFonts w:ascii="幼圆" w:hAnsi="宋体" w:eastAsia="幼圆" w:cs="宋体"/>
      <w:b/>
      <w:bCs/>
      <w:sz w:val="28"/>
      <w:szCs w:val="28"/>
    </w:rPr>
  </w:style>
  <w:style w:type="paragraph" w:styleId="1707" w:customStyle="1">
    <w:name w:val="表蕊"/>
    <w:basedOn w:val="814"/>
    <w:qFormat/>
    <w:pPr>
      <w:ind w:left="100"/>
      <w:jc w:val="left"/>
      <w:spacing w:line="320" w:lineRule="atLeast"/>
    </w:pPr>
    <w:rPr>
      <w:rFonts w:ascii="7bkn_gb2312" w:hAnsi="7bkn_gb2312" w:cs="7bkn_gb2312"/>
      <w:spacing w:val="-10"/>
      <w:szCs w:val="20"/>
    </w:rPr>
  </w:style>
  <w:style w:type="paragraph" w:styleId="1708" w:customStyle="1">
    <w:name w:val="Char1 Char Char Char1 Char Char Char"/>
    <w:basedOn w:val="814"/>
    <w:pPr>
      <w:ind w:firstLine="200"/>
      <w:spacing w:line="360" w:lineRule="auto"/>
    </w:pPr>
    <w:rPr>
      <w:rFonts w:ascii="宋体" w:hAnsi="宋体" w:cs="宋体"/>
      <w:sz w:val="24"/>
    </w:rPr>
  </w:style>
  <w:style w:type="paragraph" w:styleId="1709" w:customStyle="1">
    <w:name w:val="样式 左1"/>
    <w:basedOn w:val="814"/>
    <w:pPr>
      <w:ind w:right="-12" w:firstLine="420"/>
      <w:spacing w:line="460" w:lineRule="exact"/>
      <w:tabs>
        <w:tab w:val="left" w:pos="5460" w:leader="none"/>
        <w:tab w:val="left" w:pos="7371" w:leader="none"/>
      </w:tabs>
    </w:pPr>
    <w:rPr>
      <w:color w:val="000000"/>
      <w:szCs w:val="21"/>
    </w:rPr>
  </w:style>
  <w:style w:type="paragraph" w:styleId="1710" w:customStyle="1">
    <w:name w:val="Char Char Char Char Char Char1 Char Char Char Char Char Char Char1"/>
    <w:basedOn w:val="814"/>
    <w:qFormat/>
  </w:style>
  <w:style w:type="paragraph" w:styleId="1711" w:customStyle="1">
    <w:name w:val="1 Char Char Char Char"/>
    <w:basedOn w:val="814"/>
    <w:rPr>
      <w:sz w:val="28"/>
    </w:rPr>
  </w:style>
  <w:style w:type="paragraph" w:styleId="1712" w:customStyle="1">
    <w:name w:val="xl94"/>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13" w:customStyle="1">
    <w:name w:val="正文 小四"/>
    <w:basedOn w:val="814"/>
    <w:qFormat/>
    <w:pPr>
      <w:ind w:firstLine="200"/>
      <w:jc w:val="left"/>
      <w:spacing w:line="360" w:lineRule="auto"/>
    </w:pPr>
    <w:rPr>
      <w:sz w:val="24"/>
      <w:szCs w:val="20"/>
    </w:rPr>
  </w:style>
  <w:style w:type="paragraph" w:styleId="1714" w:customStyle="1">
    <w:name w:val="CW 项目"/>
    <w:basedOn w:val="1421"/>
    <w:qFormat/>
    <w:pPr>
      <w:ind w:left="360" w:firstLine="0"/>
      <w:tabs>
        <w:tab w:val="left" w:pos="900" w:leader="none"/>
      </w:tabs>
    </w:pPr>
  </w:style>
  <w:style w:type="paragraph" w:styleId="1715" w:customStyle="1">
    <w:name w:val="xl104"/>
    <w:basedOn w:val="81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16" w:customStyle="1">
    <w:name w:val="插图"/>
    <w:basedOn w:val="814"/>
    <w:next w:val="814"/>
    <w:qFormat/>
    <w:pPr>
      <w:jc w:val="center"/>
      <w:spacing w:after="120" w:line="360" w:lineRule="auto"/>
    </w:pPr>
    <w:rPr>
      <w:rFonts w:ascii="仿宋_GB2312" w:eastAsia="仿宋_GB2312" w:cs="宋体"/>
      <w:sz w:val="24"/>
      <w:szCs w:val="20"/>
    </w:rPr>
  </w:style>
  <w:style w:type="paragraph" w:styleId="1717" w:customStyle="1">
    <w:name w:val="xl148"/>
    <w:basedOn w:val="814"/>
    <w:qFormat/>
    <w:pPr>
      <w:jc w:val="left"/>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18" w:customStyle="1">
    <w:name w:val="默认段落字体 Para Char Char Char Char Char Char Char Char Char1 Char"/>
    <w:basedOn w:val="814"/>
    <w:qFormat/>
  </w:style>
  <w:style w:type="paragraph" w:styleId="1719" w:customStyle="1">
    <w:name w:val="xl110"/>
    <w:basedOn w:val="81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20" w:customStyle="1">
    <w:name w:val="xl96"/>
    <w:basedOn w:val="8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21" w:customStyle="1">
    <w:name w:val="表格内正文"/>
    <w:qFormat/>
    <w:pPr>
      <w:jc w:val="center"/>
      <w:spacing w:before="20" w:line="180" w:lineRule="atLeast"/>
    </w:pPr>
    <w:rPr>
      <w:rFonts w:ascii="Arial" w:hAnsi="Arial"/>
      <w:sz w:val="24"/>
    </w:rPr>
  </w:style>
  <w:style w:type="paragraph" w:styleId="1722" w:customStyle="1">
    <w:name w:val="列出段落11"/>
    <w:basedOn w:val="814"/>
    <w:qFormat/>
    <w:pPr>
      <w:ind w:firstLine="420"/>
    </w:pPr>
    <w:rPr>
      <w:rFonts w:ascii="Calibri" w:hAnsi="Calibri"/>
      <w:szCs w:val="20"/>
    </w:rPr>
  </w:style>
  <w:style w:type="paragraph" w:styleId="1723" w:customStyle="1">
    <w:name w:val="pa-3"/>
    <w:basedOn w:val="814"/>
    <w:qFormat/>
    <w:pPr>
      <w:ind w:firstLine="480"/>
      <w:spacing w:line="280" w:lineRule="atLeast"/>
      <w:widowControl/>
    </w:pPr>
    <w:rPr>
      <w:rFonts w:ascii="宋体" w:hAnsi="宋体" w:cs="宋体"/>
      <w:sz w:val="24"/>
    </w:rPr>
  </w:style>
  <w:style w:type="paragraph" w:styleId="1724" w:customStyle="1">
    <w:name w:val="尾注文字"/>
    <w:basedOn w:val="814"/>
    <w:qFormat/>
    <w:pPr>
      <w:jc w:val="left"/>
      <w:spacing w:line="360" w:lineRule="atLeast"/>
    </w:pPr>
    <w:rPr>
      <w:sz w:val="20"/>
      <w:szCs w:val="20"/>
    </w:rPr>
  </w:style>
  <w:style w:type="paragraph" w:styleId="1725" w:customStyle="1">
    <w:name w:val="xl98"/>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26" w:customStyle="1">
    <w:name w:val="K01"/>
    <w:basedOn w:val="814"/>
    <w:qFormat/>
    <w:pPr>
      <w:ind w:left="960" w:hanging="393"/>
      <w:jc w:val="left"/>
      <w:spacing w:after="120" w:line="360" w:lineRule="auto"/>
    </w:pPr>
    <w:rPr>
      <w:rFonts w:ascii="宋体"/>
      <w:sz w:val="24"/>
      <w:szCs w:val="20"/>
    </w:rPr>
  </w:style>
  <w:style w:type="paragraph" w:styleId="1727" w:customStyle="1">
    <w:name w:val="xl141"/>
    <w:basedOn w:val="814"/>
    <w:qFormat/>
    <w:pPr>
      <w:jc w:val="left"/>
      <w:spacing w:before="100" w:beforeAutospacing="1" w:after="100" w:afterAutospacing="1"/>
      <w:shd w:val="clear" w:color="auto" w:fill="ff99cc"/>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28" w:customStyle="1">
    <w:name w:val="xl40"/>
    <w:basedOn w:val="814"/>
    <w:qFormat/>
    <w:pPr>
      <w:jc w:val="center"/>
      <w:spacing w:before="100" w:beforeAutospacing="1" w:after="100" w:afterAutospacing="1"/>
      <w:widowControl/>
      <w:pBdr>
        <w:right w:val="single" w:color="000000" w:sz="4" w:space="0"/>
      </w:pBdr>
    </w:pPr>
    <w:rPr>
      <w:rFonts w:ascii="仿宋_GB2312" w:hAnsi="宋体" w:eastAsia="仿宋_GB2312" w:cs="宋体"/>
      <w:color w:val="ff0000"/>
      <w:sz w:val="20"/>
      <w:szCs w:val="20"/>
    </w:rPr>
  </w:style>
  <w:style w:type="paragraph" w:styleId="1729" w:customStyle="1">
    <w:name w:val="基准TOC"/>
    <w:basedOn w:val="814"/>
    <w:qFormat/>
    <w:pPr>
      <w:jc w:val="left"/>
      <w:widowControl/>
      <w:tabs>
        <w:tab w:val="right" w:pos="8640" w:leader="dot"/>
      </w:tabs>
    </w:pPr>
    <w:rPr>
      <w:sz w:val="20"/>
      <w:szCs w:val="20"/>
    </w:rPr>
  </w:style>
  <w:style w:type="paragraph" w:styleId="1730" w:customStyle="1">
    <w:name w:val="CM147"/>
    <w:basedOn w:val="1614"/>
    <w:next w:val="1614"/>
    <w:qFormat/>
    <w:pPr>
      <w:spacing w:after="170"/>
    </w:pPr>
    <w:rPr>
      <w:rFonts w:hAnsi="Calibri"/>
      <w:szCs w:val="24"/>
    </w:rPr>
  </w:style>
  <w:style w:type="paragraph" w:styleId="1731" w:customStyle="1">
    <w:name w:val="样式 样式 首行缩进:  2 字符 + 首行缩进:  0 字符"/>
    <w:basedOn w:val="814"/>
    <w:next w:val="815"/>
    <w:qFormat/>
    <w:pPr>
      <w:ind w:firstLine="480"/>
      <w:spacing w:line="360" w:lineRule="auto"/>
    </w:pPr>
    <w:rPr>
      <w:rFonts w:ascii="宋体" w:hAnsi="宋体"/>
      <w:sz w:val="24"/>
      <w:szCs w:val="21"/>
    </w:rPr>
  </w:style>
  <w:style w:type="paragraph" w:styleId="1732" w:customStyle="1">
    <w:name w:val="Char Char Char Char Char Char1 Char Char Char Char Char Char Char"/>
    <w:basedOn w:val="814"/>
    <w:qFormat/>
  </w:style>
  <w:style w:type="paragraph" w:styleId="1733" w:customStyle="1">
    <w:name w:val="表格文字"/>
    <w:qFormat/>
    <w:pPr>
      <w:spacing w:line="360" w:lineRule="auto"/>
    </w:pPr>
    <w:rPr>
      <w:rFonts w:ascii="times news roman" w:hAnsi="times news roman" w:cs="宋体"/>
      <w:bCs/>
      <w:sz w:val="21"/>
      <w:szCs w:val="24"/>
    </w:rPr>
  </w:style>
  <w:style w:type="paragraph" w:styleId="1734" w:customStyle="1">
    <w:name w:val="2级标题"/>
    <w:basedOn w:val="814"/>
    <w:qFormat/>
    <w:rPr>
      <w:rFonts w:ascii="方正宋黑简体" w:eastAsia="方正宋黑简体"/>
      <w:sz w:val="28"/>
    </w:rPr>
  </w:style>
  <w:style w:type="paragraph" w:styleId="1735" w:customStyle="1">
    <w:name w:val="表2"/>
    <w:basedOn w:val="814"/>
    <w:qFormat/>
    <w:pPr>
      <w:jc w:val="center"/>
      <w:spacing w:before="93" w:after="93" w:line="252" w:lineRule="auto"/>
      <w:widowControl/>
    </w:pPr>
    <w:rPr>
      <w:rFonts w:ascii="Arial" w:hAnsi="Arial" w:cs="Arial"/>
      <w:sz w:val="24"/>
      <w:szCs w:val="22"/>
      <w:lang w:eastAsia="en-US" w:bidi="en-US"/>
    </w:rPr>
  </w:style>
  <w:style w:type="paragraph" w:styleId="1736" w:customStyle="1">
    <w:name w:val="xl47"/>
    <w:basedOn w:val="81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b/>
      <w:bCs/>
      <w:color w:val="ff0000"/>
      <w:sz w:val="20"/>
      <w:szCs w:val="20"/>
    </w:rPr>
  </w:style>
  <w:style w:type="paragraph" w:styleId="1737" w:customStyle="1">
    <w:name w:val="xl130"/>
    <w:basedOn w:val="814"/>
    <w:qFormat/>
    <w:pPr>
      <w:spacing w:before="100" w:beforeAutospacing="1" w:after="100" w:afterAutospacing="1"/>
      <w:widowControl/>
    </w:pPr>
    <w:rPr>
      <w:rFonts w:hint="eastAsia" w:ascii="宋体" w:hAnsi="宋体" w:cs="Arial Unicode MS"/>
      <w:szCs w:val="21"/>
    </w:rPr>
  </w:style>
  <w:style w:type="paragraph" w:styleId="1738" w:customStyle="1">
    <w:name w:val="Char1 Char Char Char1"/>
    <w:basedOn w:val="814"/>
    <w:qFormat/>
    <w:rPr>
      <w:sz w:val="24"/>
    </w:rPr>
  </w:style>
  <w:style w:type="paragraph" w:styleId="1739" w:customStyle="1">
    <w:name w:val="xl61"/>
    <w:basedOn w:val="814"/>
    <w:qFormat/>
    <w:pPr>
      <w:jc w:val="left"/>
      <w:spacing w:before="100" w:beforeAutospacing="1" w:after="100" w:afterAutospacing="1"/>
      <w:widowControl/>
    </w:pPr>
    <w:rPr>
      <w:rFonts w:ascii="Arial" w:hAnsi="Arial" w:cs="Arial"/>
      <w:sz w:val="24"/>
    </w:rPr>
  </w:style>
  <w:style w:type="paragraph" w:styleId="1740" w:customStyle="1">
    <w:name w:val="标题二"/>
    <w:basedOn w:val="814"/>
    <w:qFormat/>
    <w:pPr>
      <w:ind w:left="1335" w:hanging="420"/>
      <w:jc w:val="left"/>
      <w:spacing w:line="360" w:lineRule="auto"/>
      <w:widowControl/>
      <w:tabs>
        <w:tab w:val="left" w:pos="765" w:leader="none"/>
        <w:tab w:val="left" w:pos="1335" w:leader="none"/>
      </w:tabs>
    </w:pPr>
    <w:rPr>
      <w:rFonts w:eastAsia="黑体"/>
      <w:b/>
      <w:sz w:val="28"/>
      <w:szCs w:val="28"/>
    </w:rPr>
  </w:style>
  <w:style w:type="paragraph" w:styleId="1741" w:customStyle="1">
    <w:name w:val="样式 标题 1 + 段前: 6 磅 段后: 6 磅"/>
    <w:basedOn w:val="815"/>
    <w:qFormat/>
    <w:pPr>
      <w:ind w:left="0" w:right="0"/>
      <w:jc w:val="left"/>
      <w:keepLines w:val="0"/>
      <w:spacing w:before="0" w:after="0" w:line="360" w:lineRule="auto"/>
    </w:pPr>
    <w:rPr>
      <w:rFonts w:cs="宋体"/>
      <w:bCs w:val="0"/>
      <w:sz w:val="30"/>
      <w:szCs w:val="20"/>
    </w:rPr>
  </w:style>
  <w:style w:type="paragraph" w:styleId="1742" w:customStyle="1">
    <w:name w:val="xl132"/>
    <w:basedOn w:val="81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43" w:customStyle="1">
    <w:name w:val="基准索引"/>
    <w:basedOn w:val="814"/>
    <w:qFormat/>
    <w:pPr>
      <w:ind w:left="720" w:hanging="720"/>
      <w:jc w:val="left"/>
      <w:widowControl/>
      <w:tabs>
        <w:tab w:val="right" w:pos="3960" w:leader="dot"/>
      </w:tabs>
    </w:pPr>
    <w:rPr>
      <w:sz w:val="20"/>
      <w:szCs w:val="20"/>
    </w:rPr>
  </w:style>
  <w:style w:type="paragraph" w:styleId="1744" w:customStyle="1">
    <w:name w:val="文档卷标"/>
    <w:basedOn w:val="814"/>
    <w:qFormat/>
    <w:pPr>
      <w:jc w:val="left"/>
      <w:keepNext/>
      <w:spacing w:before="240" w:after="360"/>
      <w:widowControl/>
    </w:pPr>
    <w:rPr>
      <w:b/>
      <w:sz w:val="36"/>
      <w:szCs w:val="20"/>
    </w:rPr>
  </w:style>
  <w:style w:type="paragraph" w:styleId="1745" w:customStyle="1">
    <w:name w:val="xl51"/>
    <w:basedOn w:val="814"/>
    <w:qFormat/>
    <w:pPr>
      <w:jc w:val="center"/>
      <w:spacing w:before="100" w:beforeAutospacing="1" w:after="100" w:afterAutospacing="1"/>
      <w:widowControl/>
      <w:tabs>
        <w:tab w:val="left" w:pos="425" w:leader="none"/>
      </w:tabs>
      <w:pBdr>
        <w:top w:val="single" w:color="000000" w:sz="4" w:space="0"/>
        <w:left w:val="single" w:color="000000" w:sz="4" w:space="0"/>
        <w:right w:val="single" w:color="000000" w:sz="4" w:space="0"/>
      </w:pBdr>
    </w:pPr>
    <w:rPr>
      <w:rFonts w:ascii="楷体_GB2312" w:hAnsi="宋体" w:eastAsia="楷体_GB2312" w:cs="宋体"/>
      <w:color w:val="ff0000"/>
      <w:sz w:val="20"/>
      <w:szCs w:val="20"/>
    </w:rPr>
  </w:style>
  <w:style w:type="paragraph" w:styleId="1746" w:customStyle="1">
    <w:name w:val="bf1"/>
    <w:basedOn w:val="814"/>
    <w:qFormat/>
    <w:pPr>
      <w:jc w:val="left"/>
      <w:spacing w:before="156" w:after="156" w:line="240" w:lineRule="atLeast"/>
      <w:widowControl/>
    </w:pPr>
    <w:rPr>
      <w:rFonts w:ascii="Arial" w:hAnsi="Arial" w:cs="Arial"/>
      <w:b/>
      <w:color w:val="000000"/>
      <w:spacing w:val="10"/>
      <w:sz w:val="30"/>
      <w:szCs w:val="22"/>
      <w:lang w:eastAsia="en-US" w:bidi="en-US"/>
    </w:rPr>
  </w:style>
  <w:style w:type="paragraph" w:styleId="1747" w:customStyle="1">
    <w:name w:val="工程"/>
    <w:qFormat/>
    <w:pPr>
      <w:jc w:val="center"/>
      <w:spacing w:line="400" w:lineRule="atLeast"/>
      <w:widowControl w:val="off"/>
    </w:pPr>
    <w:rPr>
      <w:sz w:val="21"/>
    </w:rPr>
  </w:style>
  <w:style w:type="paragraph" w:styleId="1748" w:customStyle="1">
    <w:name w:val="char"/>
    <w:basedOn w:val="814"/>
    <w:qFormat/>
    <w:pPr>
      <w:jc w:val="left"/>
      <w:spacing w:before="100" w:beforeAutospacing="1" w:after="100" w:afterAutospacing="1"/>
      <w:widowControl/>
    </w:pPr>
    <w:rPr>
      <w:rFonts w:ascii="宋体" w:hAnsi="宋体" w:cs="宋体"/>
      <w:sz w:val="24"/>
    </w:rPr>
  </w:style>
  <w:style w:type="paragraph" w:styleId="1749" w:customStyle="1">
    <w:name w:val="样式 加宽量  0.4 磅 行距: 最小值 12 磅"/>
    <w:basedOn w:val="814"/>
    <w:pPr>
      <w:ind w:firstLine="482"/>
      <w:spacing w:line="360" w:lineRule="auto"/>
    </w:pPr>
    <w:rPr>
      <w:rFonts w:cs="宋体"/>
      <w:spacing w:val="8"/>
      <w:sz w:val="24"/>
      <w:szCs w:val="20"/>
    </w:rPr>
  </w:style>
  <w:style w:type="paragraph" w:styleId="1750" w:customStyle="1">
    <w:name w:val="批注主题1"/>
    <w:basedOn w:val="844"/>
    <w:next w:val="844"/>
    <w:qFormat/>
    <w:rPr>
      <w:b/>
      <w:bCs/>
      <w:szCs w:val="20"/>
    </w:rPr>
  </w:style>
  <w:style w:type="paragraph" w:styleId="1751" w:customStyle="1">
    <w:name w:val="范表格1"/>
    <w:basedOn w:val="814"/>
    <w:next w:val="814"/>
    <w:qFormat/>
    <w:pPr>
      <w:jc w:val="center"/>
      <w:spacing w:before="60" w:after="60"/>
      <w:widowControl/>
    </w:pPr>
    <w:rPr>
      <w:szCs w:val="20"/>
    </w:rPr>
  </w:style>
  <w:style w:type="paragraph" w:styleId="1752" w:customStyle="1">
    <w:name w:val="xl121"/>
    <w:basedOn w:val="81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53" w:customStyle="1">
    <w:name w:val="xl108"/>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54" w:customStyle="1">
    <w:name w:val="范表名"/>
    <w:basedOn w:val="814"/>
    <w:next w:val="814"/>
    <w:qFormat/>
    <w:pPr>
      <w:ind w:firstLine="482"/>
      <w:jc w:val="center"/>
      <w:keepLines/>
      <w:keepNext/>
      <w:spacing w:before="60" w:line="360" w:lineRule="auto"/>
    </w:pPr>
    <w:rPr>
      <w:rFonts w:eastAsia="黑体"/>
      <w:sz w:val="24"/>
      <w:szCs w:val="20"/>
    </w:rPr>
  </w:style>
  <w:style w:type="paragraph" w:styleId="1755" w:customStyle="1">
    <w:name w:val="正文文本 22"/>
    <w:basedOn w:val="814"/>
    <w:qFormat/>
    <w:pPr>
      <w:ind w:firstLine="480"/>
      <w:jc w:val="left"/>
      <w:spacing w:line="410" w:lineRule="atLeast"/>
      <w:tabs>
        <w:tab w:val="left" w:pos="567" w:leader="none"/>
      </w:tabs>
    </w:pPr>
    <w:rPr>
      <w:rFonts w:ascii="宋体"/>
      <w:sz w:val="24"/>
      <w:szCs w:val="20"/>
    </w:rPr>
  </w:style>
  <w:style w:type="paragraph" w:styleId="1756" w:customStyle="1">
    <w:name w:val="xl55"/>
    <w:basedOn w:val="814"/>
    <w:qFormat/>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4"/>
    </w:rPr>
  </w:style>
  <w:style w:type="paragraph" w:styleId="1757" w:customStyle="1">
    <w:name w:val="xl84"/>
    <w:basedOn w:val="814"/>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758" w:customStyle="1">
    <w:name w:val="xl56"/>
    <w:basedOn w:val="814"/>
    <w:qFormat/>
    <w:pPr>
      <w:jc w:val="left"/>
      <w:spacing w:before="100" w:beforeAutospacing="1" w:after="100" w:afterAutospacing="1"/>
      <w:widowControl/>
      <w:pBdr>
        <w:left w:val="single" w:color="000000" w:sz="4" w:space="0"/>
        <w:bottom w:val="single" w:color="000000" w:sz="4" w:space="0"/>
      </w:pBdr>
    </w:pPr>
    <w:rPr>
      <w:rFonts w:ascii="宋体" w:hAnsi="宋体" w:cs="宋体"/>
      <w:color w:val="ff0000"/>
      <w:sz w:val="24"/>
    </w:rPr>
  </w:style>
  <w:style w:type="paragraph" w:styleId="1759" w:customStyle="1">
    <w:name w:val="规程"/>
    <w:basedOn w:val="814"/>
    <w:qFormat/>
    <w:pPr>
      <w:ind w:left="360" w:hanging="360"/>
      <w:jc w:val="center"/>
      <w:keepLines/>
      <w:spacing w:before="240" w:after="240" w:line="312" w:lineRule="auto"/>
      <w:tabs>
        <w:tab w:val="left" w:pos="0" w:leader="none"/>
        <w:tab w:val="left" w:pos="842" w:leader="none"/>
      </w:tabs>
      <w:outlineLvl w:val="0"/>
    </w:pPr>
    <w:rPr>
      <w:rFonts w:eastAsia="黑体"/>
      <w:b/>
      <w:color w:val="000000"/>
      <w:sz w:val="32"/>
      <w:szCs w:val="32"/>
    </w:rPr>
  </w:style>
  <w:style w:type="paragraph" w:styleId="1760" w:customStyle="1">
    <w:name w:val="CW 5"/>
    <w:basedOn w:val="1421"/>
    <w:qFormat/>
    <w:pPr>
      <w:ind w:firstLine="0"/>
      <w:outlineLvl w:val="4"/>
    </w:pPr>
    <w:rPr>
      <w:b/>
    </w:rPr>
  </w:style>
  <w:style w:type="paragraph" w:styleId="1761" w:customStyle="1">
    <w:name w:val="Char Char Char1 Char Char Char Char"/>
    <w:basedOn w:val="817"/>
    <w:next w:val="817"/>
    <w:qFormat/>
    <w:pPr>
      <w:ind w:right="22"/>
      <w:jc w:val="left"/>
      <w:keepLines w:val="0"/>
      <w:keepNext w:val="0"/>
      <w:spacing w:before="156" w:after="156" w:line="360" w:lineRule="auto"/>
      <w:tabs>
        <w:tab w:val="left" w:pos="600" w:leader="none"/>
      </w:tabs>
    </w:pPr>
    <w:rPr>
      <w:rFonts w:ascii="宋体" w:hAnsi="宋体" w:eastAsia="黑体"/>
      <w:bCs w:val="0"/>
      <w:sz w:val="21"/>
      <w:szCs w:val="20"/>
    </w:rPr>
  </w:style>
  <w:style w:type="paragraph" w:styleId="1762" w:customStyle="1">
    <w:name w:val="章节标志"/>
    <w:basedOn w:val="814"/>
    <w:next w:val="814"/>
    <w:pPr>
      <w:jc w:val="center"/>
      <w:keepNext/>
      <w:spacing w:before="360"/>
      <w:widowControl/>
    </w:pPr>
    <w:rPr>
      <w:rFonts w:ascii="Arial" w:hAnsi="Arial"/>
      <w:b/>
      <w:sz w:val="24"/>
      <w:szCs w:val="20"/>
      <w:u w:val="single"/>
    </w:rPr>
  </w:style>
  <w:style w:type="paragraph" w:styleId="1763" w:customStyle="1">
    <w:name w:val="xl68"/>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4" w:customStyle="1">
    <w:name w:val="标书二级标题"/>
    <w:qFormat/>
    <w:pPr>
      <w:ind w:left="105"/>
      <w:spacing w:after="200" w:line="360" w:lineRule="auto"/>
      <w:tabs>
        <w:tab w:val="left" w:pos="567" w:leader="none"/>
        <w:tab w:val="left" w:pos="672" w:leader="none"/>
      </w:tabs>
    </w:pPr>
    <w:rPr>
      <w:rFonts w:ascii="Cambria" w:hAnsi="Cambria" w:eastAsia="黑体"/>
      <w:bCs/>
      <w:sz w:val="28"/>
      <w:szCs w:val="22"/>
    </w:rPr>
  </w:style>
  <w:style w:type="paragraph" w:styleId="1765" w:customStyle="1">
    <w:name w:val="1级目录"/>
    <w:basedOn w:val="815"/>
    <w:qFormat/>
    <w:pPr>
      <w:ind w:left="0" w:right="0"/>
      <w:jc w:val="center"/>
      <w:keepLines w:val="0"/>
      <w:keepNext w:val="0"/>
      <w:spacing w:before="0" w:after="0" w:line="360" w:lineRule="auto"/>
      <w:tabs>
        <w:tab w:val="left" w:pos="425" w:leader="none"/>
      </w:tabs>
      <w:outlineLvl w:val="1"/>
    </w:pPr>
    <w:rPr>
      <w:rFonts w:ascii="黑体" w:hAnsi="宋体" w:eastAsia="黑体" w:cs="Arial"/>
      <w:b w:val="0"/>
      <w:bCs w:val="0"/>
      <w:sz w:val="24"/>
      <w:szCs w:val="24"/>
    </w:rPr>
  </w:style>
  <w:style w:type="paragraph" w:styleId="1766" w:customStyle="1">
    <w:name w:val="图表"/>
    <w:basedOn w:val="814"/>
    <w:qFormat/>
    <w:pPr>
      <w:spacing w:line="408" w:lineRule="auto"/>
    </w:pPr>
    <w:rPr>
      <w:rFonts w:ascii="黑体" w:eastAsia="黑体" w:cs="宋体"/>
      <w:szCs w:val="20"/>
    </w:rPr>
  </w:style>
  <w:style w:type="paragraph" w:styleId="1767" w:customStyle="1">
    <w:name w:val="xl49"/>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color w:val="ff0000"/>
      <w:sz w:val="20"/>
      <w:szCs w:val="20"/>
    </w:rPr>
  </w:style>
  <w:style w:type="paragraph" w:styleId="1768" w:customStyle="1">
    <w:name w:val="ST20_4"/>
    <w:basedOn w:val="814"/>
    <w:qFormat/>
    <w:pPr>
      <w:ind w:left="1680" w:hanging="420"/>
      <w:jc w:val="left"/>
      <w:spacing w:after="200" w:line="252" w:lineRule="auto"/>
      <w:widowControl/>
    </w:pPr>
    <w:rPr>
      <w:rFonts w:ascii="宋体" w:hAnsi="Tms Rmn"/>
      <w:sz w:val="22"/>
      <w:szCs w:val="20"/>
      <w:lang w:eastAsia="en-US" w:bidi="en-US"/>
    </w:rPr>
  </w:style>
  <w:style w:type="paragraph" w:styleId="1769" w:customStyle="1">
    <w:name w:val="Char Char16 Char Char Char Char"/>
    <w:basedOn w:val="814"/>
    <w:qFormat/>
    <w:pPr>
      <w:ind w:firstLine="200"/>
      <w:spacing w:line="360" w:lineRule="auto"/>
    </w:pPr>
    <w:rPr>
      <w:rFonts w:ascii="宋体" w:hAnsi="宋体" w:cs="宋体"/>
      <w:sz w:val="24"/>
    </w:rPr>
  </w:style>
  <w:style w:type="paragraph" w:styleId="1770" w:customStyle="1">
    <w:name w:val="奇数页脚注"/>
    <w:basedOn w:val="869"/>
    <w:qFormat/>
    <w:pPr>
      <w:keepLines/>
      <w:widowControl/>
      <w:tabs>
        <w:tab w:val="center" w:pos="4320" w:leader="none"/>
        <w:tab w:val="right" w:pos="8640" w:leader="none"/>
      </w:tabs>
    </w:pPr>
    <w:rPr>
      <w:sz w:val="20"/>
      <w:szCs w:val="20"/>
    </w:rPr>
  </w:style>
  <w:style w:type="paragraph" w:styleId="1771" w:customStyle="1">
    <w:name w:val="xl57"/>
    <w:basedOn w:val="814"/>
    <w:qFormat/>
    <w:pPr>
      <w:jc w:val="left"/>
      <w:spacing w:before="100" w:beforeAutospacing="1" w:after="100" w:afterAutospacing="1"/>
      <w:widowControl/>
      <w:pBdr>
        <w:bottom w:val="single" w:color="000000" w:sz="4" w:space="0"/>
        <w:right w:val="single" w:color="000000" w:sz="4" w:space="0"/>
      </w:pBdr>
    </w:pPr>
    <w:rPr>
      <w:rFonts w:ascii="宋体" w:hAnsi="宋体" w:cs="宋体"/>
      <w:color w:val="ff0000"/>
      <w:sz w:val="24"/>
    </w:rPr>
  </w:style>
  <w:style w:type="paragraph" w:styleId="1772" w:customStyle="1">
    <w:name w:val="正文0"/>
    <w:basedOn w:val="814"/>
    <w:qFormat/>
    <w:pPr>
      <w:ind w:firstLine="482"/>
      <w:spacing w:line="360" w:lineRule="auto"/>
      <w:tabs>
        <w:tab w:val="left" w:pos="851" w:leader="none"/>
      </w:tabs>
    </w:pPr>
    <w:rPr>
      <w:sz w:val="24"/>
      <w:szCs w:val="20"/>
    </w:rPr>
  </w:style>
  <w:style w:type="paragraph" w:styleId="1773" w:customStyle="1">
    <w:name w:val="Char1 Char Char Char Char Char Char"/>
    <w:basedOn w:val="814"/>
    <w:qFormat/>
  </w:style>
  <w:style w:type="paragraph" w:styleId="1774" w:customStyle="1">
    <w:name w:val="基准篇眉"/>
    <w:basedOn w:val="814"/>
    <w:qFormat/>
    <w:pPr>
      <w:jc w:val="left"/>
      <w:keepLines/>
      <w:widowControl/>
      <w:tabs>
        <w:tab w:val="center" w:pos="4320" w:leader="none"/>
        <w:tab w:val="right" w:pos="8640" w:leader="none"/>
      </w:tabs>
    </w:pPr>
    <w:rPr>
      <w:sz w:val="20"/>
      <w:szCs w:val="20"/>
    </w:rPr>
  </w:style>
  <w:style w:type="paragraph" w:styleId="1775" w:customStyle="1">
    <w:name w:val="xl59"/>
    <w:basedOn w:val="8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cs="宋体"/>
      <w:color w:val="ff0000"/>
      <w:sz w:val="20"/>
      <w:szCs w:val="20"/>
    </w:rPr>
  </w:style>
  <w:style w:type="paragraph" w:styleId="1776" w:customStyle="1">
    <w:name w:val="标准正文"/>
    <w:basedOn w:val="814"/>
    <w:qFormat/>
    <w:pPr>
      <w:ind w:firstLine="538"/>
      <w:jc w:val="left"/>
      <w:spacing w:after="200" w:line="600" w:lineRule="exact"/>
      <w:widowControl/>
    </w:pPr>
    <w:rPr>
      <w:rFonts w:ascii="宋体" w:hAnsi="宋体"/>
      <w:sz w:val="28"/>
      <w:szCs w:val="28"/>
      <w:lang w:eastAsia="en-US" w:bidi="en-US"/>
    </w:rPr>
  </w:style>
  <w:style w:type="paragraph" w:styleId="1777" w:customStyle="1">
    <w:name w:val="CW (1)小项"/>
    <w:basedOn w:val="1421"/>
    <w:qFormat/>
    <w:pPr>
      <w:ind w:left="840" w:firstLine="0"/>
      <w:spacing w:line="240" w:lineRule="auto"/>
      <w:tabs>
        <w:tab w:val="left" w:pos="1320" w:leader="none"/>
      </w:tabs>
    </w:pPr>
  </w:style>
  <w:style w:type="paragraph" w:styleId="1778" w:customStyle="1">
    <w:name w:val="xl89"/>
    <w:basedOn w:val="81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79" w:customStyle="1">
    <w:name w:val="样式 标题 3 + 左 段前: 12 磅 段后: 12 磅"/>
    <w:basedOn w:val="817"/>
    <w:qFormat/>
    <w:pPr>
      <w:jc w:val="left"/>
      <w:spacing w:before="240" w:after="240" w:line="416" w:lineRule="atLeast"/>
      <w:tabs>
        <w:tab w:val="left" w:pos="1050" w:leader="none"/>
      </w:tabs>
    </w:pPr>
    <w:rPr>
      <w:rFonts w:eastAsia="方正书宋简体" w:cs="宋体"/>
      <w:b w:val="0"/>
      <w:bCs w:val="0"/>
      <w:sz w:val="30"/>
      <w:szCs w:val="20"/>
    </w:rPr>
  </w:style>
  <w:style w:type="paragraph" w:styleId="1780" w:customStyle="1">
    <w:name w:val="xl80"/>
    <w:basedOn w:val="81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781" w:customStyle="1">
    <w:name w:val="标题3-3"/>
    <w:basedOn w:val="817"/>
    <w:qFormat/>
    <w:pPr>
      <w:spacing w:before="0" w:after="0" w:line="360" w:lineRule="auto"/>
    </w:pPr>
    <w:rPr>
      <w:rFonts w:eastAsia="黑体"/>
      <w:b w:val="0"/>
      <w:bCs w:val="0"/>
      <w:sz w:val="24"/>
      <w:szCs w:val="20"/>
    </w:rPr>
  </w:style>
  <w:style w:type="paragraph" w:styleId="1782" w:customStyle="1">
    <w:name w:val="自由文字"/>
    <w:basedOn w:val="1783"/>
    <w:qFormat/>
    <w:pPr>
      <w:outlineLvl w:val="9"/>
    </w:pPr>
  </w:style>
  <w:style w:type="paragraph" w:styleId="1783" w:customStyle="1">
    <w:name w:val="标题4-3"/>
    <w:basedOn w:val="818"/>
    <w:qFormat/>
    <w:pPr>
      <w:spacing w:before="0" w:after="0" w:line="360" w:lineRule="auto"/>
    </w:pPr>
    <w:rPr>
      <w:rFonts w:ascii="Times New Roman" w:hAnsi="Times New Roman" w:eastAsia="宋体"/>
      <w:b w:val="0"/>
      <w:bCs w:val="0"/>
      <w:sz w:val="24"/>
      <w:szCs w:val="20"/>
    </w:rPr>
  </w:style>
  <w:style w:type="paragraph" w:styleId="1784" w:customStyle="1">
    <w:name w:val="xl120"/>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785" w:customStyle="1">
    <w:name w:val="第二章小节标题"/>
    <w:next w:val="828"/>
    <w:qFormat/>
    <w:pPr>
      <w:spacing w:line="400" w:lineRule="exact"/>
      <w:widowControl w:val="off"/>
      <w:outlineLvl w:val="2"/>
    </w:pPr>
    <w:rPr>
      <w:sz w:val="24"/>
      <w:szCs w:val="24"/>
    </w:rPr>
  </w:style>
  <w:style w:type="paragraph" w:styleId="1786" w:customStyle="1">
    <w:name w:val="Char Char Char Char Char Char Char Char Char Char"/>
    <w:basedOn w:val="814"/>
    <w:qFormat/>
  </w:style>
  <w:style w:type="paragraph" w:styleId="1787" w:customStyle="1">
    <w:name w:val="CM183"/>
    <w:basedOn w:val="1614"/>
    <w:next w:val="1614"/>
    <w:qFormat/>
    <w:pPr>
      <w:spacing w:after="467"/>
    </w:pPr>
    <w:rPr>
      <w:rFonts w:hAnsi="Calibri"/>
      <w:szCs w:val="24"/>
    </w:rPr>
  </w:style>
  <w:style w:type="paragraph" w:styleId="1788" w:customStyle="1">
    <w:name w:val="修订2"/>
    <w:semiHidden/>
    <w:qFormat/>
    <w:rPr>
      <w:sz w:val="21"/>
      <w:lang w:bidi="he-IL"/>
    </w:rPr>
  </w:style>
  <w:style w:type="paragraph" w:styleId="1789" w:customStyle="1">
    <w:name w:val="章"/>
    <w:basedOn w:val="1102"/>
    <w:next w:val="815"/>
    <w:qFormat/>
    <w:pPr>
      <w:ind w:left="0" w:right="0" w:firstLine="454"/>
      <w:jc w:val="left"/>
      <w:keepLines w:val="0"/>
      <w:keepNext w:val="0"/>
      <w:spacing w:before="0" w:after="0" w:line="0" w:lineRule="atLeast"/>
      <w:outlineLvl w:val="9"/>
    </w:pPr>
    <w:rPr>
      <w:sz w:val="24"/>
      <w:szCs w:val="20"/>
    </w:rPr>
  </w:style>
  <w:style w:type="paragraph" w:styleId="1790" w:customStyle="1">
    <w:name w:val="列表引导"/>
    <w:basedOn w:val="830"/>
    <w:next w:val="830"/>
    <w:qFormat/>
    <w:pPr>
      <w:ind w:left="720" w:hanging="360"/>
      <w:jc w:val="left"/>
      <w:spacing w:before="80" w:after="80"/>
      <w:widowControl/>
      <w:tabs>
        <w:tab w:val="left" w:pos="720" w:leader="none"/>
      </w:tabs>
    </w:pPr>
    <w:rPr>
      <w:sz w:val="20"/>
    </w:rPr>
  </w:style>
  <w:style w:type="paragraph" w:styleId="1791" w:customStyle="1">
    <w:name w:val="CM11"/>
    <w:basedOn w:val="1614"/>
    <w:next w:val="1614"/>
    <w:qFormat/>
    <w:pPr>
      <w:spacing w:line="466" w:lineRule="atLeast"/>
    </w:pPr>
    <w:rPr>
      <w:rFonts w:hAnsi="Calibri"/>
      <w:szCs w:val="24"/>
    </w:rPr>
  </w:style>
  <w:style w:type="paragraph" w:styleId="1792" w:customStyle="1">
    <w:name w:val="xl103"/>
    <w:basedOn w:val="81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93" w:customStyle="1">
    <w:name w:val="font0"/>
    <w:basedOn w:val="814"/>
    <w:qFormat/>
    <w:pPr>
      <w:jc w:val="left"/>
      <w:spacing w:before="100" w:beforeAutospacing="1" w:after="100" w:afterAutospacing="1"/>
      <w:widowControl/>
    </w:pPr>
    <w:rPr>
      <w:rFonts w:hint="eastAsia" w:ascii="宋体" w:hAnsi="宋体" w:cs="Arial Unicode MS"/>
      <w:sz w:val="24"/>
    </w:rPr>
  </w:style>
  <w:style w:type="paragraph" w:styleId="1794" w:customStyle="1">
    <w:name w:val="简单回函地址"/>
    <w:basedOn w:val="814"/>
    <w:qFormat/>
  </w:style>
  <w:style w:type="paragraph" w:styleId="1795" w:customStyle="1">
    <w:name w:val="xl135"/>
    <w:basedOn w:val="81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96" w:customStyle="1">
    <w:name w:val="JY附件"/>
    <w:basedOn w:val="814"/>
    <w:qFormat/>
    <w:pPr>
      <w:numPr>
        <w:numId w:val="3"/>
      </w:numPr>
      <w:jc w:val="left"/>
      <w:spacing w:before="120" w:line="480" w:lineRule="exact"/>
      <w:tabs>
        <w:tab w:val="left" w:pos="-288" w:leader="none"/>
        <w:tab w:val="left" w:pos="425" w:leader="none"/>
      </w:tabs>
      <w:outlineLvl w:val="0"/>
    </w:pPr>
    <w:rPr>
      <w:rFonts w:ascii="黑体" w:eastAsia="黑体"/>
      <w:color w:val="000000"/>
      <w:sz w:val="30"/>
      <w:szCs w:val="20"/>
    </w:rPr>
  </w:style>
  <w:style w:type="paragraph" w:styleId="1797" w:customStyle="1">
    <w:name w:val="招标文件节标题"/>
    <w:basedOn w:val="816"/>
    <w:next w:val="814"/>
    <w:qFormat/>
    <w:pPr>
      <w:ind w:left="996"/>
      <w:spacing w:before="120" w:after="120" w:line="400" w:lineRule="exact"/>
      <w:tabs>
        <w:tab w:val="left" w:pos="704" w:leader="none"/>
      </w:tabs>
    </w:pPr>
    <w:rPr>
      <w:rFonts w:ascii="Arial" w:hAnsi="Arial" w:eastAsia="宋体"/>
      <w:bCs w:val="0"/>
      <w:sz w:val="24"/>
      <w:szCs w:val="20"/>
    </w:rPr>
  </w:style>
  <w:style w:type="paragraph" w:styleId="1798" w:customStyle="1">
    <w:name w:val="正文文本缩进1"/>
    <w:basedOn w:val="814"/>
    <w:qFormat/>
    <w:pPr>
      <w:ind w:left="510" w:firstLine="510"/>
      <w:spacing w:line="500" w:lineRule="exact"/>
    </w:pPr>
    <w:rPr>
      <w:sz w:val="24"/>
      <w:szCs w:val="20"/>
    </w:rPr>
  </w:style>
  <w:style w:type="paragraph" w:styleId="1799" w:customStyle="1">
    <w:name w:val="Char Char Char Char Char Char Char Char Char Char Char Char Char Char Char Char Char Char Char Char Char"/>
    <w:basedOn w:val="814"/>
    <w:qFormat/>
    <w:pPr>
      <w:jc w:val="left"/>
      <w:spacing w:after="160" w:line="240" w:lineRule="exact"/>
      <w:widowControl/>
    </w:pPr>
    <w:rPr>
      <w:rFonts w:ascii="Arial" w:hAnsi="Arial" w:cs="Arial"/>
      <w:b/>
      <w:bCs/>
      <w:sz w:val="24"/>
      <w:szCs w:val="22"/>
      <w:lang w:eastAsia="en-US" w:bidi="en-US"/>
    </w:rPr>
  </w:style>
  <w:style w:type="paragraph" w:styleId="1800" w:customStyle="1">
    <w:name w:val="编号段落"/>
    <w:qFormat/>
    <w:pPr>
      <w:spacing w:line="360" w:lineRule="atLeast"/>
      <w:widowControl w:val="off"/>
    </w:pPr>
    <w:rPr>
      <w:rFonts w:ascii="宋体"/>
      <w:color w:val="000000"/>
      <w:sz w:val="24"/>
    </w:rPr>
  </w:style>
  <w:style w:type="paragraph" w:styleId="1801" w:customStyle="1">
    <w:name w:val="font14"/>
    <w:basedOn w:val="814"/>
    <w:qFormat/>
    <w:pPr>
      <w:jc w:val="left"/>
      <w:spacing w:before="100" w:beforeAutospacing="1" w:after="100" w:afterAutospacing="1"/>
      <w:widowControl/>
    </w:pPr>
    <w:rPr>
      <w:sz w:val="24"/>
    </w:rPr>
  </w:style>
  <w:style w:type="paragraph" w:styleId="1802" w:customStyle="1">
    <w:name w:val="Char1 Char Char Char Char Char1 Char Char Char Char Char Char Char Char Char Char Char Char Char Char Char Char Char Char Char Char Char Char Char Char Char"/>
    <w:basedOn w:val="814"/>
    <w:qFormat/>
    <w:pPr>
      <w:spacing w:line="360" w:lineRule="auto"/>
    </w:pPr>
    <w:rPr>
      <w:rFonts w:ascii="华文楷体" w:hAnsi="华文楷体" w:eastAsia="华文楷体"/>
      <w:b/>
      <w:sz w:val="24"/>
      <w:szCs w:val="21"/>
    </w:rPr>
  </w:style>
  <w:style w:type="paragraph" w:styleId="1803" w:customStyle="1">
    <w:name w:val="xl99"/>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04" w:customStyle="1">
    <w:name w:val="font16"/>
    <w:basedOn w:val="814"/>
    <w:qFormat/>
    <w:pPr>
      <w:jc w:val="left"/>
      <w:spacing w:before="100" w:beforeAutospacing="1" w:after="100" w:afterAutospacing="1"/>
      <w:widowControl/>
    </w:pPr>
    <w:rPr>
      <w:rFonts w:eastAsia="Arial Unicode MS"/>
      <w:sz w:val="24"/>
    </w:rPr>
  </w:style>
  <w:style w:type="paragraph" w:styleId="1805" w:customStyle="1">
    <w:name w:val="样式 首行缩进:  2 字符"/>
    <w:basedOn w:val="814"/>
    <w:qFormat/>
    <w:pPr>
      <w:jc w:val="center"/>
      <w:tabs>
        <w:tab w:val="left" w:pos="1034" w:leader="none"/>
        <w:tab w:val="left" w:pos="8789" w:leader="none"/>
      </w:tabs>
    </w:pPr>
    <w:rPr>
      <w:rFonts w:ascii="Arial" w:hAnsi="宋体" w:cs="Arial"/>
      <w:color w:val="000000"/>
      <w:spacing w:val="10"/>
      <w:szCs w:val="21"/>
    </w:rPr>
  </w:style>
  <w:style w:type="paragraph" w:styleId="1806" w:customStyle="1">
    <w:name w:val="xl105"/>
    <w:basedOn w:val="8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07" w:customStyle="1">
    <w:name w:val="偶数页脚注"/>
    <w:basedOn w:val="869"/>
    <w:qFormat/>
    <w:pPr>
      <w:jc w:val="right"/>
      <w:keepLines/>
      <w:widowControl/>
      <w:tabs>
        <w:tab w:val="right" w:pos="0" w:leader="none"/>
        <w:tab w:val="center" w:pos="4320" w:leader="none"/>
        <w:tab w:val="right" w:pos="8640" w:leader="none"/>
      </w:tabs>
    </w:pPr>
    <w:rPr>
      <w:sz w:val="20"/>
      <w:szCs w:val="20"/>
    </w:rPr>
  </w:style>
  <w:style w:type="paragraph" w:styleId="1808" w:customStyle="1">
    <w:name w:val="xl145"/>
    <w:basedOn w:val="81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09" w:customStyle="1">
    <w:name w:val="附件"/>
    <w:basedOn w:val="814"/>
    <w:qFormat/>
    <w:pPr>
      <w:jc w:val="center"/>
      <w:spacing w:before="120" w:after="60"/>
    </w:pPr>
    <w:rPr>
      <w:rFonts w:ascii="黑体" w:eastAsia="黑体"/>
      <w:b/>
      <w:sz w:val="32"/>
      <w:szCs w:val="32"/>
    </w:rPr>
  </w:style>
  <w:style w:type="paragraph" w:styleId="1810" w:customStyle="1">
    <w:name w:val="xl44"/>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szCs w:val="20"/>
    </w:rPr>
  </w:style>
  <w:style w:type="paragraph" w:styleId="1811" w:customStyle="1">
    <w:name w:val="xl64"/>
    <w:basedOn w:val="814"/>
    <w:qFormat/>
    <w:pPr>
      <w:ind w:right="-68"/>
      <w:jc w:val="center"/>
      <w:spacing w:before="100" w:beforeAutospacing="1" w:after="100" w:afterAutospacing="1"/>
      <w:widowControl/>
      <w:pBdr>
        <w:left w:val="single" w:color="000000" w:sz="4" w:space="0"/>
        <w:right w:val="single" w:color="000000" w:sz="4" w:space="0"/>
      </w:pBdr>
    </w:pPr>
    <w:rPr>
      <w:rFonts w:ascii="宋体" w:hAnsi="宋体" w:cs="宋体"/>
      <w:color w:val="000000"/>
      <w:sz w:val="24"/>
    </w:rPr>
  </w:style>
  <w:style w:type="paragraph" w:styleId="1812" w:customStyle="1">
    <w:name w:val="xl128"/>
    <w:basedOn w:val="814"/>
    <w:qFormat/>
    <w:pPr>
      <w:jc w:val="left"/>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13" w:customStyle="1">
    <w:name w:val="1.1.1.1"/>
    <w:basedOn w:val="814"/>
    <w:qFormat/>
    <w:pPr>
      <w:ind w:left="1134" w:hanging="1134"/>
      <w:spacing w:before="60" w:after="60" w:line="360" w:lineRule="atLeast"/>
      <w:tabs>
        <w:tab w:val="left" w:pos="1134" w:leader="none"/>
      </w:tabs>
    </w:pPr>
    <w:rPr>
      <w:rFonts w:ascii="Arial" w:hAnsi="Arial"/>
      <w:szCs w:val="20"/>
    </w:rPr>
  </w:style>
  <w:style w:type="paragraph" w:styleId="1814" w:customStyle="1">
    <w:name w:val="用户标题1"/>
    <w:basedOn w:val="1673"/>
    <w:qFormat/>
    <w:pPr>
      <w:jc w:val="center"/>
      <w:spacing w:after="200"/>
      <w:tabs>
        <w:tab w:val="clear" w:pos="3885" w:leader="none"/>
      </w:tabs>
    </w:pPr>
    <w:rPr>
      <w:rFonts w:eastAsia="黑体" w:cs="Arial"/>
      <w:b/>
      <w:bCs/>
      <w:sz w:val="32"/>
      <w:szCs w:val="32"/>
    </w:rPr>
  </w:style>
  <w:style w:type="paragraph" w:styleId="1815" w:customStyle="1">
    <w:name w:val="w1"/>
    <w:basedOn w:val="814"/>
    <w:qFormat/>
    <w:pPr>
      <w:jc w:val="center"/>
      <w:spacing w:before="120" w:after="120" w:line="252" w:lineRule="auto"/>
      <w:widowControl/>
    </w:pPr>
    <w:rPr>
      <w:rFonts w:ascii="Cambria" w:hAnsi="Cambria"/>
      <w:sz w:val="28"/>
      <w:szCs w:val="20"/>
      <w:lang w:eastAsia="en-US" w:bidi="en-US"/>
    </w:rPr>
  </w:style>
  <w:style w:type="paragraph" w:styleId="1816" w:customStyle="1">
    <w:name w:val="部分标题"/>
    <w:basedOn w:val="1616"/>
    <w:next w:val="1817"/>
    <w:qFormat/>
    <w:pPr>
      <w:jc w:val="center"/>
      <w:spacing w:before="600"/>
    </w:pPr>
  </w:style>
  <w:style w:type="paragraph" w:styleId="1817" w:customStyle="1">
    <w:name w:val="部分副题"/>
    <w:basedOn w:val="814"/>
    <w:next w:val="814"/>
    <w:qFormat/>
    <w:pPr>
      <w:jc w:val="center"/>
      <w:keepNext/>
      <w:spacing w:before="360" w:after="120"/>
      <w:widowControl/>
    </w:pPr>
    <w:rPr>
      <w:rFonts w:ascii="Arial" w:hAnsi="Arial"/>
      <w:i/>
      <w:sz w:val="32"/>
      <w:szCs w:val="20"/>
    </w:rPr>
  </w:style>
  <w:style w:type="paragraph" w:styleId="1818" w:customStyle="1">
    <w:name w:val="列出段落12"/>
    <w:basedOn w:val="814"/>
    <w:uiPriority w:val="34"/>
    <w:qFormat/>
    <w:pPr>
      <w:ind w:firstLine="420"/>
    </w:pPr>
    <w:rPr>
      <w:szCs w:val="20"/>
    </w:rPr>
  </w:style>
  <w:style w:type="paragraph" w:styleId="1819" w:customStyle="1">
    <w:name w:val="_Style 96"/>
    <w:basedOn w:val="814"/>
    <w:qFormat/>
  </w:style>
  <w:style w:type="paragraph" w:styleId="1820" w:customStyle="1">
    <w:name w:val="表格2"/>
    <w:basedOn w:val="814"/>
    <w:qFormat/>
    <w:pPr>
      <w:jc w:val="center"/>
      <w:spacing w:before="60" w:after="60" w:line="252" w:lineRule="auto"/>
      <w:widowControl/>
    </w:pPr>
    <w:rPr>
      <w:rFonts w:ascii="宋体" w:hAnsi="Cambria"/>
      <w:color w:val="000000"/>
      <w:sz w:val="22"/>
      <w:szCs w:val="21"/>
      <w:lang w:eastAsia="en-US" w:bidi="en-US"/>
    </w:rPr>
  </w:style>
  <w:style w:type="paragraph" w:styleId="1821" w:customStyle="1">
    <w:name w:val="default"/>
    <w:basedOn w:val="814"/>
    <w:qFormat/>
    <w:pPr>
      <w:jc w:val="left"/>
      <w:spacing w:before="100" w:beforeAutospacing="1" w:after="100" w:afterAutospacing="1"/>
      <w:widowControl/>
    </w:pPr>
    <w:rPr>
      <w:rFonts w:ascii="宋体" w:hAnsi="宋体" w:cs="宋体"/>
      <w:sz w:val="24"/>
    </w:rPr>
  </w:style>
  <w:style w:type="paragraph" w:styleId="1822" w:customStyle="1">
    <w:name w:val="招标文件小小节标题1"/>
    <w:basedOn w:val="1785"/>
    <w:next w:val="814"/>
    <w:qFormat/>
    <w:pPr>
      <w:outlineLvl w:val="3"/>
    </w:pPr>
    <w:rPr>
      <w:bCs/>
      <w:color w:val="000000"/>
    </w:rPr>
  </w:style>
  <w:style w:type="paragraph" w:styleId="1823" w:customStyle="1">
    <w:name w:val="标书1-一级标题"/>
    <w:basedOn w:val="815"/>
    <w:next w:val="1540"/>
    <w:qFormat/>
    <w:pPr>
      <w:numPr>
        <w:numId w:val="5"/>
      </w:numPr>
      <w:ind w:right="0"/>
      <w:jc w:val="center"/>
      <w:keepLines w:val="0"/>
      <w:keepNext w:val="0"/>
      <w:spacing w:before="156" w:after="240" w:line="360" w:lineRule="auto"/>
    </w:pPr>
    <w:rPr>
      <w:rFonts w:ascii="黑体" w:eastAsia="黑体"/>
      <w:b w:val="0"/>
      <w:bCs w:val="0"/>
      <w:sz w:val="32"/>
      <w:szCs w:val="20"/>
    </w:rPr>
  </w:style>
  <w:style w:type="paragraph" w:styleId="1824" w:customStyle="1">
    <w:name w:val="样式7"/>
    <w:basedOn w:val="817"/>
    <w:qFormat/>
    <w:pPr>
      <w:spacing w:before="120" w:after="120" w:line="360" w:lineRule="auto"/>
    </w:pPr>
    <w:rPr>
      <w:b w:val="0"/>
      <w:sz w:val="24"/>
      <w:szCs w:val="24"/>
    </w:rPr>
  </w:style>
  <w:style w:type="paragraph" w:styleId="1825" w:customStyle="1">
    <w:name w:val="xl88"/>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26" w:customStyle="1">
    <w:name w:val="CM16"/>
    <w:basedOn w:val="1614"/>
    <w:next w:val="1614"/>
    <w:qFormat/>
    <w:pPr>
      <w:spacing w:line="468" w:lineRule="atLeast"/>
    </w:pPr>
    <w:rPr>
      <w:rFonts w:hAnsi="Calibri"/>
      <w:szCs w:val="24"/>
    </w:rPr>
  </w:style>
  <w:style w:type="paragraph" w:styleId="1827" w:customStyle="1">
    <w:name w:val="招标文件章标题"/>
    <w:next w:val="814"/>
    <w:qFormat/>
    <w:pPr>
      <w:ind w:left="432" w:hanging="432"/>
      <w:spacing w:before="240" w:after="120" w:line="480" w:lineRule="exact"/>
      <w:widowControl w:val="off"/>
      <w:tabs>
        <w:tab w:val="left" w:pos="432" w:leader="none"/>
      </w:tabs>
      <w:outlineLvl w:val="0"/>
    </w:pPr>
    <w:rPr>
      <w:rFonts w:ascii="黑体" w:hAnsi="Arial" w:eastAsia="黑体"/>
      <w:b/>
      <w:sz w:val="30"/>
    </w:rPr>
  </w:style>
  <w:style w:type="paragraph" w:styleId="1828" w:customStyle="1">
    <w:name w:val="Char Char Char Char Char Char Char Char Char Char Char Char Char1"/>
    <w:basedOn w:val="814"/>
    <w:qFormat/>
    <w:pPr>
      <w:jc w:val="left"/>
      <w:spacing w:line="360" w:lineRule="atLeast"/>
    </w:pPr>
    <w:rPr>
      <w:szCs w:val="20"/>
    </w:rPr>
  </w:style>
  <w:style w:type="paragraph" w:styleId="1829" w:customStyle="1">
    <w:name w:val="标书四级标题"/>
    <w:basedOn w:val="814"/>
    <w:qFormat/>
    <w:pPr>
      <w:ind w:left="851" w:hanging="851"/>
      <w:jc w:val="left"/>
      <w:spacing w:after="200" w:line="360" w:lineRule="auto"/>
      <w:widowControl/>
      <w:tabs>
        <w:tab w:val="left" w:pos="851" w:leader="none"/>
        <w:tab w:val="left" w:pos="1440" w:leader="none"/>
      </w:tabs>
    </w:pPr>
    <w:rPr>
      <w:rFonts w:ascii="Cambria" w:hAnsi="Cambria"/>
      <w:color w:val="000000"/>
      <w:sz w:val="24"/>
      <w:szCs w:val="20"/>
      <w:lang w:eastAsia="en-US" w:bidi="en-US"/>
    </w:rPr>
  </w:style>
  <w:style w:type="paragraph" w:styleId="1830" w:customStyle="1">
    <w:name w:val="xl150"/>
    <w:basedOn w:val="8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31" w:customStyle="1">
    <w:name w:val="xl107"/>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32" w:customStyle="1">
    <w:name w:val="正文项目"/>
    <w:basedOn w:val="814"/>
    <w:qFormat/>
    <w:pPr>
      <w:spacing w:line="360" w:lineRule="auto"/>
    </w:pPr>
    <w:rPr>
      <w:rFonts w:ascii="宋体"/>
      <w:sz w:val="24"/>
    </w:rPr>
  </w:style>
  <w:style w:type="paragraph" w:styleId="1833" w:customStyle="1">
    <w:name w:val="cde"/>
    <w:basedOn w:val="814"/>
    <w:qFormat/>
    <w:pPr>
      <w:jc w:val="center"/>
      <w:spacing w:after="200" w:line="360" w:lineRule="auto"/>
      <w:widowControl/>
    </w:pPr>
    <w:rPr>
      <w:rFonts w:ascii="Arial" w:hAnsi="Arial"/>
      <w:b/>
      <w:sz w:val="28"/>
      <w:szCs w:val="20"/>
      <w:lang w:eastAsia="en-US" w:bidi="en-US"/>
    </w:rPr>
  </w:style>
  <w:style w:type="paragraph" w:styleId="1834" w:customStyle="1">
    <w:name w:val="A3"/>
    <w:basedOn w:val="814"/>
    <w:qFormat/>
    <w:pPr>
      <w:jc w:val="left"/>
      <w:spacing w:after="200" w:line="252" w:lineRule="auto"/>
      <w:widowControl/>
    </w:pPr>
    <w:rPr>
      <w:rFonts w:ascii="Cambria" w:hAnsi="Cambria" w:eastAsia="黑体"/>
      <w:sz w:val="22"/>
      <w:szCs w:val="20"/>
      <w:lang w:eastAsia="en-US" w:bidi="en-US"/>
    </w:rPr>
  </w:style>
  <w:style w:type="paragraph" w:styleId="1835" w:customStyle="1">
    <w:name w:val="目录标题"/>
    <w:basedOn w:val="815"/>
    <w:next w:val="814"/>
    <w:qFormat/>
    <w:pPr>
      <w:ind w:left="0" w:right="0"/>
      <w:jc w:val="left"/>
      <w:spacing w:before="480" w:after="0" w:line="276" w:lineRule="auto"/>
      <w:widowControl/>
      <w:outlineLvl w:val="9"/>
    </w:pPr>
    <w:rPr>
      <w:rFonts w:ascii="Cambria" w:hAnsi="Cambria"/>
      <w:color w:val="365f91"/>
      <w:sz w:val="28"/>
      <w:szCs w:val="28"/>
    </w:rPr>
  </w:style>
  <w:style w:type="paragraph" w:styleId="1836" w:customStyle="1">
    <w:name w:val="xl136"/>
    <w:basedOn w:val="814"/>
    <w:qFormat/>
    <w:pPr>
      <w:jc w:val="left"/>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837" w:customStyle="1">
    <w:name w:val="样式 (中文) 黑体 四号 加粗 居中 行距: 多倍行距 1.25 字行"/>
    <w:basedOn w:val="896"/>
    <w:qFormat/>
    <w:pPr>
      <w:jc w:val="center"/>
    </w:pPr>
    <w:rPr>
      <w:rFonts w:eastAsia="Arial" w:cs="Cambria"/>
      <w:b/>
      <w:bCs/>
      <w:sz w:val="28"/>
    </w:rPr>
  </w:style>
  <w:style w:type="paragraph" w:styleId="1838" w:customStyle="1">
    <w:name w:val="CM8"/>
    <w:basedOn w:val="1614"/>
    <w:next w:val="1614"/>
    <w:qFormat/>
    <w:pPr>
      <w:spacing w:line="468" w:lineRule="atLeast"/>
    </w:pPr>
    <w:rPr>
      <w:rFonts w:hAnsi="Calibri"/>
      <w:szCs w:val="24"/>
    </w:rPr>
  </w:style>
  <w:style w:type="paragraph" w:styleId="1839" w:customStyle="1">
    <w:name w:val="xl58"/>
    <w:basedOn w:val="8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4"/>
    </w:rPr>
  </w:style>
  <w:style w:type="paragraph" w:styleId="1840" w:customStyle="1">
    <w:name w:val="文件正文"/>
    <w:qFormat/>
    <w:pPr>
      <w:spacing w:line="360" w:lineRule="auto"/>
      <w:widowControl w:val="off"/>
    </w:pPr>
    <w:rPr>
      <w:rFonts w:ascii="宋体"/>
      <w:color w:val="000000"/>
      <w:spacing w:val="20"/>
      <w:sz w:val="24"/>
    </w:rPr>
  </w:style>
  <w:style w:type="paragraph" w:styleId="1841" w:customStyle="1">
    <w:name w:val="标题1 Char Char Char Char"/>
    <w:basedOn w:val="814"/>
    <w:qFormat/>
    <w:rPr>
      <w:rFonts w:eastAsia="仿宋_GB2312"/>
      <w:szCs w:val="21"/>
    </w:rPr>
  </w:style>
  <w:style w:type="paragraph" w:styleId="1842" w:customStyle="1">
    <w:name w:val="1.1"/>
    <w:basedOn w:val="814"/>
    <w:qFormat/>
    <w:pPr>
      <w:ind w:left="1265" w:hanging="420"/>
      <w:jc w:val="left"/>
      <w:spacing w:after="200" w:line="360" w:lineRule="auto"/>
      <w:widowControl/>
      <w:tabs>
        <w:tab w:val="left" w:pos="1265" w:leader="none"/>
      </w:tabs>
    </w:pPr>
    <w:rPr>
      <w:rFonts w:ascii="Arial" w:hAnsi="Arial"/>
      <w:sz w:val="24"/>
      <w:szCs w:val="20"/>
      <w:lang w:eastAsia="en-US" w:bidi="en-US"/>
    </w:rPr>
  </w:style>
  <w:style w:type="paragraph" w:styleId="1843" w:customStyle="1">
    <w:name w:val="招标正文2"/>
    <w:basedOn w:val="814"/>
    <w:next w:val="814"/>
    <w:qFormat/>
    <w:pPr>
      <w:ind w:left="975" w:hanging="480"/>
      <w:jc w:val="left"/>
      <w:spacing w:after="200" w:line="360" w:lineRule="auto"/>
      <w:widowControl/>
      <w:tabs>
        <w:tab w:val="left" w:pos="975" w:leader="none"/>
        <w:tab w:val="left" w:pos="1021" w:leader="none"/>
      </w:tabs>
    </w:pPr>
    <w:rPr>
      <w:rFonts w:ascii="Cambria" w:hAnsi="Cambria"/>
      <w:sz w:val="24"/>
      <w:szCs w:val="22"/>
      <w:lang w:eastAsia="en-US" w:bidi="en-US"/>
    </w:rPr>
  </w:style>
  <w:style w:type="paragraph" w:styleId="1844" w:customStyle="1">
    <w:name w:val="小四段落"/>
    <w:basedOn w:val="814"/>
    <w:qFormat/>
    <w:pPr>
      <w:ind w:firstLine="200"/>
      <w:spacing w:line="360" w:lineRule="auto"/>
    </w:pPr>
    <w:rPr>
      <w:sz w:val="24"/>
    </w:rPr>
  </w:style>
  <w:style w:type="paragraph" w:styleId="1845" w:customStyle="1">
    <w:name w:val="Report Text"/>
    <w:basedOn w:val="814"/>
    <w:qFormat/>
    <w:pPr>
      <w:ind w:left="1080"/>
      <w:jc w:val="left"/>
      <w:spacing w:after="138"/>
      <w:widowControl/>
    </w:pPr>
    <w:rPr>
      <w:sz w:val="22"/>
      <w:szCs w:val="20"/>
      <w:lang w:val="en-GB" w:eastAsia="en-US"/>
    </w:rPr>
  </w:style>
  <w:style w:type="paragraph" w:styleId="1846" w:customStyle="1">
    <w:name w:val="xl50"/>
    <w:basedOn w:val="814"/>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Cs w:val="21"/>
    </w:rPr>
  </w:style>
  <w:style w:type="paragraph" w:styleId="1847" w:customStyle="1">
    <w:name w:val="charcharcharchar1"/>
    <w:basedOn w:val="814"/>
    <w:qFormat/>
    <w:pPr>
      <w:jc w:val="left"/>
      <w:spacing w:before="100" w:beforeAutospacing="1" w:after="100" w:afterAutospacing="1"/>
      <w:widowControl/>
    </w:pPr>
    <w:rPr>
      <w:rFonts w:ascii="宋体" w:hAnsi="宋体" w:cs="宋体"/>
      <w:sz w:val="24"/>
    </w:rPr>
  </w:style>
  <w:style w:type="paragraph" w:styleId="1848" w:customStyle="1">
    <w:name w:val="w2"/>
    <w:basedOn w:val="814"/>
    <w:qFormat/>
    <w:pPr>
      <w:jc w:val="left"/>
      <w:spacing w:before="120" w:after="120" w:line="252" w:lineRule="auto"/>
      <w:widowControl/>
      <w:tabs>
        <w:tab w:val="left" w:pos="630" w:leader="none"/>
      </w:tabs>
    </w:pPr>
    <w:rPr>
      <w:rFonts w:ascii="Cambria" w:hAnsi="Cambria"/>
      <w:b/>
      <w:sz w:val="22"/>
      <w:szCs w:val="20"/>
      <w:lang w:eastAsia="en-US" w:bidi="en-US"/>
    </w:rPr>
  </w:style>
  <w:style w:type="paragraph" w:styleId="1849" w:customStyle="1">
    <w:name w:val="xl87"/>
    <w:basedOn w:val="814"/>
    <w:qFormat/>
    <w:pPr>
      <w:jc w:val="center"/>
      <w:spacing w:before="100" w:beforeAutospacing="1" w:after="100" w:afterAutospacing="1"/>
      <w:widowControl/>
    </w:pPr>
    <w:rPr>
      <w:rFonts w:ascii="幼圆" w:hAnsi="宋体" w:eastAsia="幼圆" w:cs="宋体"/>
      <w:b/>
      <w:bCs/>
      <w:sz w:val="28"/>
      <w:szCs w:val="28"/>
    </w:rPr>
  </w:style>
  <w:style w:type="paragraph" w:styleId="1850" w:customStyle="1">
    <w:name w:val="标书4-四级标题"/>
    <w:basedOn w:val="1538"/>
    <w:next w:val="1540"/>
    <w:pPr>
      <w:numPr>
        <w:ilvl w:val="3"/>
      </w:numPr>
      <w:ind w:left="2520"/>
      <w:tabs>
        <w:tab w:val="left" w:pos="2520" w:leader="none"/>
      </w:tabs>
      <w:outlineLvl w:val="3"/>
    </w:pPr>
    <w:rPr>
      <w:rFonts w:eastAsia="宋体"/>
    </w:rPr>
  </w:style>
  <w:style w:type="paragraph" w:styleId="1851" w:customStyle="1">
    <w:name w:val="可研四"/>
    <w:next w:val="900"/>
    <w:qFormat/>
    <w:pPr>
      <w:spacing w:before="93" w:after="93" w:line="360" w:lineRule="auto"/>
      <w:outlineLvl w:val="3"/>
    </w:pPr>
    <w:rPr>
      <w:rFonts w:ascii="黑体" w:hAnsi="黑体" w:eastAsia="黑体"/>
      <w:sz w:val="24"/>
    </w:rPr>
  </w:style>
  <w:style w:type="paragraph" w:styleId="1852" w:customStyle="1">
    <w:name w:val="章节标题"/>
    <w:basedOn w:val="814"/>
    <w:next w:val="1853"/>
    <w:qFormat/>
    <w:pPr>
      <w:jc w:val="center"/>
      <w:keepLines/>
      <w:keepNext/>
      <w:spacing w:before="600"/>
      <w:widowControl/>
    </w:pPr>
    <w:rPr>
      <w:rFonts w:ascii="Arial" w:hAnsi="Arial"/>
      <w:b/>
      <w:sz w:val="32"/>
      <w:szCs w:val="20"/>
    </w:rPr>
  </w:style>
  <w:style w:type="paragraph" w:styleId="1853" w:customStyle="1">
    <w:name w:val="章节副题"/>
    <w:basedOn w:val="814"/>
    <w:next w:val="814"/>
    <w:qFormat/>
    <w:pPr>
      <w:jc w:val="center"/>
      <w:keepLines/>
      <w:keepNext/>
      <w:spacing w:before="360" w:after="360"/>
      <w:widowControl/>
    </w:pPr>
    <w:rPr>
      <w:rFonts w:ascii="Arial" w:hAnsi="Arial"/>
      <w:i/>
      <w:sz w:val="28"/>
      <w:szCs w:val="20"/>
    </w:rPr>
  </w:style>
  <w:style w:type="paragraph" w:styleId="1854" w:customStyle="1">
    <w:name w:val="xl73"/>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55" w:customStyle="1">
    <w:name w:val="表格中1"/>
    <w:qFormat/>
    <w:pPr>
      <w:jc w:val="both"/>
      <w:tabs>
        <w:tab w:val="left" w:pos="2520" w:leader="none"/>
        <w:tab w:val="left" w:pos="5040" w:leader="none"/>
      </w:tabs>
    </w:pPr>
    <w:rPr>
      <w:rFonts w:ascii="宋体" w:hAnsi="宋体"/>
      <w:bCs/>
      <w:szCs w:val="24"/>
    </w:rPr>
  </w:style>
  <w:style w:type="paragraph" w:styleId="1856" w:customStyle="1">
    <w:name w:val="q4"/>
    <w:basedOn w:val="814"/>
    <w:qFormat/>
    <w:pPr>
      <w:ind w:firstLine="510"/>
      <w:jc w:val="left"/>
      <w:keepLines/>
      <w:keepNext/>
      <w:spacing w:before="120" w:after="120" w:line="300" w:lineRule="exact"/>
      <w:tabs>
        <w:tab w:val="left" w:pos="851" w:leader="none"/>
      </w:tabs>
    </w:pPr>
    <w:rPr>
      <w:rFonts w:ascii="Arial" w:hAnsi="Arial"/>
      <w:b/>
      <w:color w:val="000000"/>
      <w:sz w:val="24"/>
      <w:szCs w:val="20"/>
    </w:rPr>
  </w:style>
  <w:style w:type="paragraph" w:styleId="1857" w:customStyle="1">
    <w:name w:val="xl41"/>
    <w:basedOn w:val="8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20"/>
      <w:szCs w:val="20"/>
    </w:rPr>
  </w:style>
  <w:style w:type="paragraph" w:styleId="1858" w:customStyle="1">
    <w:name w:val="xl149"/>
    <w:basedOn w:val="814"/>
    <w:qFormat/>
    <w:pPr>
      <w:jc w:val="left"/>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59" w:customStyle="1">
    <w:name w:val="正文4"/>
    <w:qFormat/>
    <w:pPr>
      <w:ind w:left="425" w:hanging="425"/>
      <w:spacing w:line="360" w:lineRule="atLeast"/>
      <w:widowControl w:val="off"/>
    </w:pPr>
    <w:rPr>
      <w:rFonts w:ascii="宋体"/>
      <w:position w:val="-6"/>
      <w:sz w:val="32"/>
    </w:rPr>
  </w:style>
  <w:style w:type="paragraph" w:styleId="1860" w:customStyle="1">
    <w:name w:val="9月3日新正文"/>
    <w:basedOn w:val="814"/>
    <w:qFormat/>
    <w:pPr>
      <w:ind w:firstLine="200"/>
      <w:jc w:val="center"/>
      <w:spacing w:line="440" w:lineRule="atLeast"/>
    </w:pPr>
    <w:rPr>
      <w:sz w:val="24"/>
    </w:rPr>
  </w:style>
  <w:style w:type="paragraph" w:styleId="1861" w:customStyle="1">
    <w:name w:val="五号表"/>
    <w:basedOn w:val="814"/>
    <w:qFormat/>
    <w:pPr>
      <w:jc w:val="center"/>
      <w:spacing w:line="360" w:lineRule="auto"/>
    </w:pPr>
    <w:rPr>
      <w:sz w:val="24"/>
      <w:szCs w:val="20"/>
    </w:rPr>
  </w:style>
  <w:style w:type="paragraph" w:styleId="1862" w:customStyle="1">
    <w:name w:val="Char2"/>
    <w:basedOn w:val="814"/>
    <w:qFormat/>
    <w:pPr>
      <w:spacing w:line="440" w:lineRule="atLeast"/>
    </w:pPr>
    <w:rPr>
      <w:rFonts w:eastAsia="Times New Roman"/>
      <w:sz w:val="20"/>
      <w:szCs w:val="20"/>
    </w:rPr>
  </w:style>
  <w:style w:type="paragraph" w:styleId="1863" w:customStyle="1">
    <w:name w:val="xl37"/>
    <w:basedOn w:val="814"/>
    <w:pPr>
      <w:jc w:val="center"/>
      <w:spacing w:before="100" w:beforeAutospacing="1" w:after="100" w:afterAutospacing="1"/>
      <w:widowControl/>
      <w:pBdr>
        <w:top w:val="single" w:color="000000" w:sz="4" w:space="0"/>
        <w:right w:val="single" w:color="000000" w:sz="4" w:space="0"/>
      </w:pBdr>
    </w:pPr>
    <w:rPr>
      <w:rFonts w:ascii="仿宋_GB2312" w:hAnsi="宋体" w:eastAsia="仿宋_GB2312" w:cs="宋体"/>
      <w:color w:val="ff0000"/>
      <w:sz w:val="20"/>
      <w:szCs w:val="20"/>
    </w:rPr>
  </w:style>
  <w:style w:type="paragraph" w:styleId="1864" w:customStyle="1">
    <w:name w:val="JY的章标题"/>
    <w:basedOn w:val="814"/>
    <w:qFormat/>
    <w:pPr>
      <w:numPr>
        <w:numId w:val="7"/>
      </w:numPr>
      <w:ind w:right="-147"/>
      <w:spacing w:line="440" w:lineRule="exact"/>
      <w:tabs>
        <w:tab w:val="left" w:pos="-105" w:leader="none"/>
      </w:tabs>
      <w:outlineLvl w:val="2"/>
    </w:pPr>
    <w:rPr>
      <w:rFonts w:ascii="宋体" w:hAnsi="宋体"/>
      <w:sz w:val="24"/>
      <w:szCs w:val="20"/>
    </w:rPr>
  </w:style>
  <w:style w:type="paragraph" w:styleId="1865" w:customStyle="1">
    <w:name w:val="xl93"/>
    <w:basedOn w:val="81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66" w:customStyle="1">
    <w:name w:val="菲页1"/>
    <w:basedOn w:val="816"/>
    <w:pPr>
      <w:jc w:val="center"/>
      <w:spacing w:line="408" w:lineRule="auto"/>
      <w:widowControl/>
    </w:pPr>
    <w:rPr>
      <w:rFonts w:hint="eastAsia" w:ascii="黑体" w:hAnsi="Arial" w:eastAsia="黑体"/>
      <w:b w:val="0"/>
      <w:bCs w:val="0"/>
      <w:sz w:val="52"/>
      <w:szCs w:val="20"/>
    </w:rPr>
  </w:style>
  <w:style w:type="paragraph" w:styleId="1867" w:customStyle="1">
    <w:name w:val="xl129"/>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68" w:customStyle="1">
    <w:name w:val="样式 正文缩进正文（首行缩进两字） Char Char正文不缩进段1Body Text(ch)缩进ALT+Z四号..."/>
    <w:basedOn w:val="814"/>
    <w:next w:val="814"/>
    <w:qFormat/>
    <w:pPr>
      <w:ind w:firstLine="480"/>
      <w:spacing w:line="360" w:lineRule="auto"/>
    </w:pPr>
    <w:rPr>
      <w:rFonts w:cs="宋体"/>
      <w:sz w:val="24"/>
    </w:rPr>
  </w:style>
  <w:style w:type="paragraph" w:styleId="1869" w:customStyle="1">
    <w:name w:val="(1)"/>
    <w:basedOn w:val="814"/>
    <w:qFormat/>
    <w:pPr>
      <w:ind w:left="1134" w:hanging="567"/>
      <w:jc w:val="left"/>
      <w:spacing w:after="200" w:line="360" w:lineRule="auto"/>
      <w:widowControl/>
    </w:pPr>
    <w:rPr>
      <w:rFonts w:ascii="Arial" w:hAnsi="Arial"/>
      <w:sz w:val="24"/>
      <w:szCs w:val="22"/>
      <w:lang w:eastAsia="en-US" w:bidi="en-US"/>
    </w:rPr>
  </w:style>
  <w:style w:type="paragraph" w:styleId="1870" w:customStyle="1">
    <w:name w:val="font18"/>
    <w:basedOn w:val="814"/>
    <w:qFormat/>
    <w:pPr>
      <w:jc w:val="left"/>
      <w:spacing w:before="100" w:beforeAutospacing="1" w:after="100" w:afterAutospacing="1"/>
      <w:widowControl/>
    </w:pPr>
    <w:rPr>
      <w:rFonts w:hint="eastAsia" w:ascii="宋体" w:hAnsi="宋体" w:cs="Arial Unicode MS"/>
      <w:i/>
      <w:iCs/>
      <w:color w:val="ff0000"/>
      <w:sz w:val="24"/>
    </w:rPr>
  </w:style>
  <w:style w:type="paragraph" w:styleId="1871" w:customStyle="1">
    <w:name w:val="Char Char Char2 Char"/>
    <w:basedOn w:val="814"/>
    <w:qFormat/>
    <w:pPr>
      <w:ind w:firstLine="200"/>
      <w:spacing w:line="360" w:lineRule="auto"/>
    </w:pPr>
    <w:rPr>
      <w:szCs w:val="20"/>
    </w:rPr>
  </w:style>
  <w:style w:type="paragraph" w:styleId="1872" w:customStyle="1">
    <w:name w:val="xl36"/>
    <w:basedOn w:val="814"/>
    <w:qFormat/>
    <w:pPr>
      <w:jc w:val="left"/>
      <w:spacing w:before="100" w:beforeAutospacing="1" w:after="100" w:afterAutospacing="1"/>
      <w:shd w:val="clear" w:color="auto" w:fill="cc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3" w:customStyle="1">
    <w:name w:val="保留正文"/>
    <w:basedOn w:val="828"/>
    <w:qFormat/>
    <w:pPr>
      <w:jc w:val="left"/>
      <w:keepNext/>
      <w:spacing w:after="160"/>
      <w:widowControl/>
    </w:pPr>
    <w:rPr>
      <w:sz w:val="20"/>
      <w:szCs w:val="20"/>
    </w:rPr>
  </w:style>
  <w:style w:type="paragraph" w:styleId="1874" w:customStyle="1">
    <w:name w:val="Char Char Char Char Char Char Char"/>
    <w:basedOn w:val="814"/>
    <w:qFormat/>
  </w:style>
  <w:style w:type="paragraph" w:styleId="1875" w:customStyle="1">
    <w:name w:val="xl122"/>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character" w:styleId="1876" w:customStyle="1">
    <w:name w:val="引用 字符3"/>
    <w:uiPriority w:val="99"/>
    <w:qFormat/>
    <w:rPr>
      <w:i/>
      <w:iCs/>
      <w:color w:val="404040"/>
      <w:sz w:val="21"/>
      <w:szCs w:val="24"/>
    </w:rPr>
  </w:style>
  <w:style w:type="paragraph" w:styleId="1877" w:customStyle="1">
    <w:name w:val="xl45"/>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创艺简楷体"/>
      <w:b/>
      <w:bCs/>
      <w:sz w:val="20"/>
      <w:szCs w:val="20"/>
    </w:rPr>
  </w:style>
  <w:style w:type="paragraph" w:styleId="1878" w:customStyle="1">
    <w:name w:val="xl39"/>
    <w:basedOn w:val="814"/>
    <w:qFormat/>
    <w:pPr>
      <w:jc w:val="center"/>
      <w:spacing w:before="100" w:beforeAutospacing="1" w:after="100" w:afterAutospacing="1"/>
      <w:widowControl/>
    </w:pPr>
    <w:rPr>
      <w:rFonts w:ascii="仿宋_GB2312" w:hAnsi="宋体" w:eastAsia="仿宋_GB2312" w:cs="宋体"/>
      <w:color w:val="ff0000"/>
      <w:sz w:val="20"/>
      <w:szCs w:val="20"/>
    </w:rPr>
  </w:style>
  <w:style w:type="paragraph" w:styleId="1879" w:customStyle="1">
    <w:name w:val="Normal11"/>
    <w:qFormat/>
    <w:pPr>
      <w:spacing w:line="360" w:lineRule="atLeast"/>
      <w:widowControl w:val="off"/>
    </w:pPr>
    <w:rPr>
      <w:rFonts w:ascii="宋体"/>
      <w:sz w:val="24"/>
    </w:rPr>
  </w:style>
  <w:style w:type="paragraph" w:styleId="1880" w:customStyle="1">
    <w:name w:val="Char Char Char Char Char Char Char Char Char Char Char Char Char Char Char Char Char Char"/>
    <w:basedOn w:val="814"/>
    <w:qFormat/>
    <w:pPr>
      <w:jc w:val="left"/>
      <w:spacing w:after="160" w:line="240" w:lineRule="exact"/>
      <w:widowControl/>
    </w:pPr>
    <w:rPr>
      <w:rFonts w:ascii="Arial" w:hAnsi="Arial" w:cs="Arial"/>
      <w:b/>
      <w:bCs/>
      <w:sz w:val="24"/>
      <w:szCs w:val="22"/>
      <w:lang w:eastAsia="en-US" w:bidi="en-US"/>
    </w:rPr>
  </w:style>
  <w:style w:type="paragraph" w:styleId="1881" w:customStyle="1">
    <w:name w:val="xl137"/>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82" w:customStyle="1">
    <w:name w:val="xl67"/>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3" w:customStyle="1">
    <w:name w:val="标题2（新） Char Char"/>
    <w:basedOn w:val="816"/>
    <w:qFormat/>
    <w:pPr>
      <w:jc w:val="left"/>
      <w:spacing w:before="0" w:after="0" w:line="440" w:lineRule="exact"/>
      <w:widowControl/>
    </w:pPr>
    <w:rPr>
      <w:rFonts w:ascii="宋体" w:hAnsi="Arial" w:eastAsia="宋体" w:cs="宋体"/>
      <w:sz w:val="28"/>
      <w:szCs w:val="28"/>
    </w:rPr>
  </w:style>
  <w:style w:type="paragraph" w:styleId="1884" w:customStyle="1">
    <w:name w:val="xl76"/>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5" w:customStyle="1">
    <w:name w:val="xl144"/>
    <w:basedOn w:val="8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886" w:customStyle="1">
    <w:name w:val="二级无标题条"/>
    <w:basedOn w:val="814"/>
  </w:style>
  <w:style w:type="paragraph" w:styleId="1887" w:customStyle="1">
    <w:name w:val="xl112"/>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88" w:customStyle="1">
    <w:name w:val="编号引导"/>
    <w:basedOn w:val="833"/>
    <w:next w:val="833"/>
    <w:qFormat/>
    <w:pPr>
      <w:spacing w:before="80"/>
    </w:pPr>
  </w:style>
  <w:style w:type="paragraph" w:styleId="1889" w:customStyle="1">
    <w:name w:val="常用正文样式 首行缩进:  2 字符"/>
    <w:basedOn w:val="814"/>
    <w:qFormat/>
    <w:pPr>
      <w:ind w:firstLine="480"/>
      <w:spacing w:line="460" w:lineRule="exact"/>
    </w:pPr>
    <w:rPr>
      <w:rFonts w:cs="宋体"/>
      <w:sz w:val="24"/>
      <w:szCs w:val="20"/>
    </w:rPr>
  </w:style>
  <w:style w:type="paragraph" w:styleId="1890" w:customStyle="1">
    <w:name w:val="W1"/>
    <w:basedOn w:val="814"/>
    <w:qFormat/>
    <w:pPr>
      <w:jc w:val="center"/>
      <w:spacing w:after="200" w:line="252" w:lineRule="auto"/>
      <w:widowControl/>
    </w:pPr>
    <w:rPr>
      <w:rFonts w:ascii="Cambria" w:hAnsi="Cambria"/>
      <w:b/>
      <w:sz w:val="28"/>
      <w:szCs w:val="20"/>
      <w:lang w:eastAsia="en-US" w:bidi="en-US"/>
    </w:rPr>
  </w:style>
  <w:style w:type="paragraph" w:styleId="1891" w:customStyle="1">
    <w:name w:val="六级标题样式"/>
    <w:pPr>
      <w:ind w:left="540" w:right="269"/>
      <w:spacing w:line="300" w:lineRule="auto"/>
      <w:tabs>
        <w:tab w:val="left" w:pos="1080" w:leader="none"/>
      </w:tabs>
    </w:pPr>
    <w:rPr>
      <w:sz w:val="24"/>
      <w:szCs w:val="24"/>
    </w:rPr>
  </w:style>
  <w:style w:type="paragraph" w:styleId="1892" w:customStyle="1">
    <w:name w:val="xl115"/>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893" w:customStyle="1">
    <w:name w:val="款标题"/>
    <w:basedOn w:val="838"/>
    <w:qFormat/>
    <w:pPr>
      <w:ind w:left="992" w:hanging="567"/>
      <w:spacing w:line="300" w:lineRule="auto"/>
      <w:tabs>
        <w:tab w:val="left" w:pos="992" w:leader="none"/>
      </w:tabs>
    </w:pPr>
    <w:rPr>
      <w:rFonts w:ascii="仿宋_GB2312" w:eastAsia="仿宋_GB2312"/>
      <w:sz w:val="24"/>
    </w:rPr>
  </w:style>
  <w:style w:type="paragraph" w:styleId="1894" w:customStyle="1">
    <w:name w:val="a"/>
    <w:basedOn w:val="814"/>
    <w:qFormat/>
    <w:pPr>
      <w:jc w:val="left"/>
      <w:spacing w:before="60" w:after="60" w:line="315" w:lineRule="atLeast"/>
      <w:widowControl/>
    </w:pPr>
    <w:rPr>
      <w:rFonts w:ascii="宋体" w:hAnsi="Cambria"/>
      <w:sz w:val="24"/>
      <w:szCs w:val="20"/>
      <w:lang w:eastAsia="en-US" w:bidi="en-US"/>
    </w:rPr>
  </w:style>
  <w:style w:type="character" w:styleId="1895" w:customStyle="1">
    <w:name w:val="明显引用 字符3"/>
    <w:uiPriority w:val="99"/>
    <w:qFormat/>
    <w:rPr>
      <w:i/>
      <w:iCs/>
      <w:color w:val="4472c4"/>
      <w:sz w:val="21"/>
      <w:szCs w:val="24"/>
    </w:rPr>
  </w:style>
  <w:style w:type="paragraph" w:styleId="1896" w:customStyle="1">
    <w:name w:val="修订3"/>
    <w:uiPriority w:val="99"/>
    <w:unhideWhenUsed/>
    <w:qFormat/>
    <w:rPr>
      <w:sz w:val="24"/>
      <w:szCs w:val="24"/>
    </w:rPr>
  </w:style>
  <w:style w:type="paragraph" w:styleId="1897" w:customStyle="1">
    <w:name w:val="文本块1"/>
    <w:basedOn w:val="814"/>
    <w:qFormat/>
    <w:pPr>
      <w:ind w:left="-716" w:right="-874" w:hanging="2"/>
    </w:pPr>
    <w:rPr>
      <w:sz w:val="28"/>
    </w:rPr>
  </w:style>
  <w:style w:type="paragraph" w:styleId="1898" w:customStyle="1">
    <w:name w:val="表格1"/>
    <w:basedOn w:val="814"/>
    <w:next w:val="814"/>
    <w:uiPriority w:val="99"/>
    <w:qFormat/>
    <w:pPr>
      <w:jc w:val="center"/>
    </w:pPr>
    <w:rPr>
      <w:rFonts w:ascii="宋体"/>
      <w:szCs w:val="20"/>
    </w:rPr>
  </w:style>
  <w:style w:type="paragraph" w:styleId="1899" w:customStyle="1">
    <w:name w:val="xl147"/>
    <w:basedOn w:val="8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900" w:customStyle="1">
    <w:name w:val="Char Char Char Char Char Char Char Char"/>
    <w:basedOn w:val="814"/>
    <w:qFormat/>
  </w:style>
  <w:style w:type="paragraph" w:styleId="1901" w:customStyle="1">
    <w:name w:val="正文_1_0"/>
    <w:qFormat/>
    <w:pPr>
      <w:jc w:val="both"/>
      <w:widowControl w:val="off"/>
    </w:pPr>
    <w:rPr>
      <w:rFonts w:ascii="7bkn_gb2312" w:hAnsi="7bkn_gb2312" w:cs="7bkn_gb2312"/>
      <w:sz w:val="21"/>
      <w:szCs w:val="22"/>
    </w:rPr>
  </w:style>
  <w:style w:type="paragraph" w:styleId="1902" w:customStyle="1">
    <w:name w:val="扉页"/>
    <w:basedOn w:val="814"/>
    <w:qFormat/>
    <w:pPr>
      <w:jc w:val="center"/>
      <w:spacing w:line="480" w:lineRule="auto"/>
    </w:pPr>
    <w:rPr>
      <w:rFonts w:eastAsia="黑体"/>
      <w:sz w:val="36"/>
      <w:szCs w:val="20"/>
    </w:rPr>
  </w:style>
  <w:style w:type="paragraph" w:styleId="1903" w:customStyle="1">
    <w:name w:val="Char Char Char Char Char Char Char11"/>
    <w:basedOn w:val="814"/>
    <w:qFormat/>
    <w:pPr>
      <w:jc w:val="left"/>
      <w:spacing w:after="200" w:line="252" w:lineRule="auto"/>
      <w:widowControl/>
    </w:pPr>
    <w:rPr>
      <w:rFonts w:ascii="Cambria" w:hAnsi="Cambria"/>
      <w:sz w:val="22"/>
      <w:szCs w:val="22"/>
      <w:lang w:eastAsia="en-US" w:bidi="en-US"/>
    </w:rPr>
  </w:style>
  <w:style w:type="paragraph" w:styleId="1904" w:customStyle="1">
    <w:name w:val="样式 仿宋_GB2312 行距: 1.5 倍行距"/>
    <w:basedOn w:val="814"/>
    <w:qFormat/>
    <w:pPr>
      <w:spacing w:line="360" w:lineRule="auto"/>
    </w:pPr>
    <w:rPr>
      <w:rFonts w:ascii="仿宋_GB2312" w:eastAsia="仿宋_GB2312" w:cs="宋体"/>
      <w:sz w:val="24"/>
    </w:rPr>
  </w:style>
  <w:style w:type="paragraph" w:styleId="1905" w:customStyle="1">
    <w:name w:val="5"/>
    <w:basedOn w:val="814"/>
    <w:qFormat/>
  </w:style>
  <w:style w:type="paragraph" w:styleId="1906" w:customStyle="1">
    <w:name w:val="xl22"/>
    <w:basedOn w:val="814"/>
    <w:qFormat/>
    <w:pPr>
      <w:jc w:val="center"/>
      <w:spacing w:before="100" w:beforeAutospacing="1" w:after="100" w:afterAutospacing="1"/>
      <w:widowControl/>
    </w:pPr>
    <w:rPr>
      <w:rFonts w:ascii="Arial Unicode MS" w:hAnsi="Arial Unicode MS" w:eastAsia="Arial Unicode MS" w:cs="Courier New"/>
      <w:sz w:val="24"/>
    </w:rPr>
  </w:style>
  <w:style w:type="paragraph" w:styleId="1907" w:customStyle="1">
    <w:name w:val="xl101"/>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908" w:customStyle="1">
    <w:name w:val="_Style 154"/>
    <w:uiPriority w:val="99"/>
    <w:qFormat/>
    <w:pPr>
      <w:jc w:val="both"/>
      <w:widowControl w:val="off"/>
    </w:pPr>
    <w:rPr>
      <w:sz w:val="21"/>
    </w:rPr>
  </w:style>
  <w:style w:type="paragraph" w:styleId="1909" w:customStyle="1">
    <w:name w:val="xl46"/>
    <w:basedOn w:val="81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ff0000"/>
      <w:sz w:val="20"/>
      <w:szCs w:val="20"/>
    </w:rPr>
  </w:style>
  <w:style w:type="paragraph" w:styleId="1910" w:customStyle="1">
    <w:name w:val="修订1"/>
    <w:uiPriority w:val="99"/>
    <w:semiHidden/>
    <w:qFormat/>
    <w:rPr>
      <w:sz w:val="21"/>
      <w:szCs w:val="24"/>
    </w:rPr>
  </w:style>
  <w:style w:type="paragraph" w:styleId="1911" w:customStyle="1">
    <w:name w:val="Heading 3_0_0"/>
    <w:basedOn w:val="1468"/>
    <w:next w:val="1468"/>
    <w:qFormat/>
    <w:pPr>
      <w:jc w:val="center"/>
      <w:keepLines/>
      <w:keepNext/>
      <w:spacing w:before="260" w:after="260" w:line="413" w:lineRule="auto"/>
      <w:outlineLvl w:val="2"/>
    </w:pPr>
    <w:rPr>
      <w:rFonts w:ascii="Calibri" w:hAnsi="Calibri" w:eastAsia="KNLe"/>
      <w:b/>
      <w:bCs/>
      <w:sz w:val="36"/>
      <w:szCs w:val="32"/>
    </w:rPr>
  </w:style>
  <w:style w:type="paragraph" w:styleId="1912" w:customStyle="1">
    <w:name w:val="x正文"/>
    <w:basedOn w:val="814"/>
    <w:qFormat/>
    <w:pPr>
      <w:ind w:firstLine="480"/>
      <w:spacing w:line="360" w:lineRule="auto"/>
      <w:tabs>
        <w:tab w:val="left" w:pos="851" w:leader="none"/>
      </w:tabs>
    </w:pPr>
    <w:rPr>
      <w:rFonts w:ascii="宋体" w:hAnsi="宋体"/>
      <w:color w:val="000000"/>
      <w:sz w:val="24"/>
    </w:rPr>
  </w:style>
  <w:style w:type="paragraph" w:styleId="1913" w:customStyle="1">
    <w:name w:val="表格标题"/>
    <w:basedOn w:val="814"/>
    <w:next w:val="1914"/>
    <w:qFormat/>
    <w:pPr>
      <w:jc w:val="center"/>
      <w:keepNext/>
      <w:spacing w:before="360" w:after="120" w:line="480" w:lineRule="exact"/>
      <w:widowControl/>
    </w:pPr>
    <w:rPr>
      <w:rFonts w:ascii="Arial" w:hAnsi="Arial" w:eastAsia="仿宋_GB2312"/>
      <w:b/>
      <w:sz w:val="24"/>
      <w:szCs w:val="20"/>
    </w:rPr>
  </w:style>
  <w:style w:type="paragraph" w:styleId="1914" w:customStyle="1">
    <w:name w:val="表格内容"/>
    <w:basedOn w:val="814"/>
    <w:qFormat/>
    <w:pPr>
      <w:spacing w:before="40" w:after="60" w:line="200" w:lineRule="atLeast"/>
      <w:tabs>
        <w:tab w:val="left" w:pos="425" w:leader="none"/>
      </w:tabs>
    </w:pPr>
    <w:rPr>
      <w:rFonts w:ascii="Arial" w:hAnsi="Arial" w:eastAsia="仿宋_GB2312"/>
      <w:sz w:val="24"/>
      <w:szCs w:val="20"/>
    </w:rPr>
  </w:style>
  <w:style w:type="paragraph" w:styleId="1915" w:customStyle="1">
    <w:name w:val="样式 标书3-三级标题 + 宋体"/>
    <w:basedOn w:val="1538"/>
    <w:qFormat/>
    <w:pPr>
      <w:numPr>
        <w:numId w:val="8"/>
      </w:numPr>
      <w:tabs>
        <w:tab w:val="left" w:pos="86" w:leader="none"/>
      </w:tabs>
    </w:pPr>
    <w:rPr>
      <w:rFonts w:ascii="宋体" w:hAnsi="宋体"/>
    </w:rPr>
  </w:style>
  <w:style w:type="paragraph" w:styleId="1916" w:customStyle="1">
    <w:name w:val="xl23"/>
    <w:basedOn w:val="814"/>
    <w:qFormat/>
    <w:pPr>
      <w:spacing w:before="100" w:beforeAutospacing="1" w:after="100" w:afterAutospacing="1" w:line="360" w:lineRule="auto"/>
      <w:widowControl/>
    </w:pPr>
    <w:rPr>
      <w:sz w:val="24"/>
    </w:rPr>
  </w:style>
  <w:style w:type="paragraph" w:styleId="1917" w:customStyle="1">
    <w:name w:val="Char Char1 Char Char Char Char Char Char Char Char"/>
    <w:basedOn w:val="814"/>
    <w:qFormat/>
    <w:pPr>
      <w:spacing w:after="160" w:line="240" w:lineRule="exact"/>
    </w:pPr>
    <w:rPr>
      <w:sz w:val="24"/>
    </w:rPr>
  </w:style>
  <w:style w:type="paragraph" w:styleId="1918" w:customStyle="1">
    <w:name w:val="xl70"/>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customStyle="1">
    <w:name w:val="xl38"/>
    <w:basedOn w:val="814"/>
    <w:qFormat/>
    <w:pPr>
      <w:jc w:val="center"/>
      <w:spacing w:before="100" w:beforeAutospacing="1" w:after="100" w:afterAutospacing="1"/>
      <w:widowControl/>
      <w:pBdr>
        <w:left w:val="single" w:color="000000" w:sz="4" w:space="0"/>
      </w:pBdr>
    </w:pPr>
    <w:rPr>
      <w:rFonts w:ascii="仿宋_GB2312" w:hAnsi="宋体" w:eastAsia="仿宋_GB2312" w:cs="宋体"/>
      <w:color w:val="ff0000"/>
      <w:sz w:val="20"/>
      <w:szCs w:val="20"/>
    </w:rPr>
  </w:style>
  <w:style w:type="paragraph" w:styleId="1920" w:customStyle="1">
    <w:name w:val="xl142"/>
    <w:basedOn w:val="814"/>
    <w:qFormat/>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921" w:customStyle="1">
    <w:name w:val="Char Char Char Char Char Char"/>
    <w:basedOn w:val="814"/>
    <w:qFormat/>
    <w:pPr>
      <w:jc w:val="left"/>
      <w:spacing w:line="360" w:lineRule="atLeast"/>
    </w:pPr>
    <w:rPr>
      <w:rFonts w:hAnsi="宋体"/>
      <w:color w:val="ff0000"/>
      <w:sz w:val="24"/>
    </w:rPr>
  </w:style>
  <w:style w:type="paragraph" w:styleId="1922" w:customStyle="1">
    <w:name w:val="块引用居首"/>
    <w:basedOn w:val="1631"/>
    <w:next w:val="1631"/>
    <w:qFormat/>
    <w:pPr>
      <w:spacing w:before="120"/>
    </w:pPr>
  </w:style>
  <w:style w:type="paragraph" w:styleId="1923" w:customStyle="1">
    <w:name w:val="xl75"/>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customStyle="1">
    <w:name w:val="样式 标题 1 + 黑体 三号 非加粗 居中 段前: 6 磅 段后: 6 磅 行距: 固定值 20 磅"/>
    <w:basedOn w:val="815"/>
    <w:qFormat/>
    <w:pPr>
      <w:ind w:left="0" w:right="0"/>
      <w:jc w:val="center"/>
      <w:spacing w:line="400" w:lineRule="exact"/>
    </w:pPr>
    <w:rPr>
      <w:rFonts w:ascii="Arial" w:hAnsi="Arial" w:eastAsia="Arial" w:cs="MingLiU_HKSCS"/>
      <w:b w:val="0"/>
      <w:bCs w:val="0"/>
      <w:sz w:val="32"/>
      <w:szCs w:val="22"/>
    </w:rPr>
  </w:style>
  <w:style w:type="paragraph" w:styleId="1925" w:customStyle="1">
    <w:name w:val="xl77"/>
    <w:basedOn w:val="814"/>
    <w:qFormat/>
    <w:pPr>
      <w:jc w:val="center"/>
      <w:spacing w:before="100" w:beforeAutospacing="1" w:after="100" w:afterAutospacing="1"/>
      <w:widowControl/>
    </w:pPr>
    <w:rPr>
      <w:rFonts w:ascii="Arial" w:hAnsi="Arial" w:cs="Arial"/>
      <w:sz w:val="20"/>
      <w:szCs w:val="20"/>
    </w:rPr>
  </w:style>
  <w:style w:type="paragraph" w:styleId="1926" w:customStyle="1">
    <w:name w:val="xl69"/>
    <w:basedOn w:val="8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7" w:customStyle="1">
    <w:name w:val="奇数页篇眉"/>
    <w:basedOn w:val="871"/>
    <w:qFormat/>
  </w:style>
  <w:style w:type="paragraph" w:styleId="1928" w:customStyle="1">
    <w:name w:val="样式 样式 标题 2招标题 2 + 黑色 + (中文) 宋体 小四"/>
    <w:basedOn w:val="814"/>
    <w:qFormat/>
    <w:pPr>
      <w:ind w:firstLine="680"/>
      <w:keepLines/>
      <w:keepNext/>
      <w:spacing w:line="360" w:lineRule="auto"/>
      <w:tabs>
        <w:tab w:val="left" w:pos="567" w:leader="none"/>
        <w:tab w:val="left" w:pos="1040" w:leader="none"/>
      </w:tabs>
      <w:outlineLvl w:val="1"/>
    </w:pPr>
    <w:rPr>
      <w:color w:val="000000"/>
      <w:sz w:val="24"/>
      <w:szCs w:val="20"/>
    </w:rPr>
  </w:style>
  <w:style w:type="paragraph" w:styleId="1929" w:customStyle="1">
    <w:name w:val="1"/>
    <w:basedOn w:val="814"/>
    <w:next w:val="850"/>
    <w:qFormat/>
    <w:pPr>
      <w:ind w:left="1134"/>
      <w:jc w:val="left"/>
      <w:spacing w:before="120" w:after="60"/>
    </w:pPr>
    <w:rPr>
      <w:color w:val="ff0000"/>
      <w:sz w:val="24"/>
      <w:szCs w:val="20"/>
    </w:rPr>
  </w:style>
  <w:style w:type="paragraph" w:styleId="1930" w:customStyle="1">
    <w:name w:val="Preformatted"/>
    <w:basedOn w:val="814"/>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31" w:customStyle="1">
    <w:name w:val="表格正文居中"/>
    <w:basedOn w:val="814"/>
    <w:qFormat/>
    <w:pPr>
      <w:jc w:val="center"/>
      <w:spacing w:line="240" w:lineRule="atLeast"/>
    </w:pPr>
    <w:rPr>
      <w:rFonts w:hAnsi="宋体"/>
      <w:szCs w:val="21"/>
    </w:rPr>
  </w:style>
  <w:style w:type="paragraph" w:styleId="1932" w:customStyle="1">
    <w:name w:val="样式 标题 2 + 段前: 6 磅 段后: 6 磅"/>
    <w:basedOn w:val="816"/>
    <w:qFormat/>
    <w:pPr>
      <w:jc w:val="left"/>
      <w:keepLines w:val="0"/>
      <w:spacing w:before="100" w:after="0" w:line="360" w:lineRule="auto"/>
    </w:pPr>
    <w:rPr>
      <w:rFonts w:ascii="Times New Roman" w:hAnsi="Times New Roman" w:eastAsia="宋体" w:cs="宋体"/>
      <w:sz w:val="30"/>
      <w:szCs w:val="20"/>
    </w:rPr>
  </w:style>
  <w:style w:type="paragraph" w:styleId="1933" w:customStyle="1">
    <w:name w:val="七级标题"/>
    <w:basedOn w:val="814"/>
    <w:qFormat/>
    <w:pPr>
      <w:numPr>
        <w:ilvl w:val="6"/>
        <w:numId w:val="2"/>
      </w:numPr>
      <w:jc w:val="left"/>
      <w:spacing w:line="312" w:lineRule="auto"/>
      <w:tabs>
        <w:tab w:val="left" w:pos="1985" w:leader="none"/>
        <w:tab w:val="left" w:pos="5040" w:leader="none"/>
      </w:tabs>
    </w:pPr>
    <w:rPr>
      <w:color w:val="000000"/>
      <w:szCs w:val="21"/>
    </w:rPr>
  </w:style>
  <w:style w:type="paragraph" w:styleId="1934" w:customStyle="1">
    <w:name w:val="xl97"/>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935" w:customStyle="1">
    <w:name w:val="样式 bszw + 首行缩进:  2 字符"/>
    <w:basedOn w:val="814"/>
    <w:qFormat/>
    <w:pPr>
      <w:ind w:firstLine="420"/>
      <w:spacing w:line="360" w:lineRule="auto"/>
    </w:pPr>
    <w:rPr>
      <w:rFonts w:cs="宋体"/>
      <w:sz w:val="24"/>
    </w:rPr>
  </w:style>
  <w:style w:type="paragraph" w:styleId="1936" w:customStyle="1">
    <w:name w:val="封面公司名称"/>
    <w:basedOn w:val="838"/>
    <w:qFormat/>
    <w:pPr>
      <w:ind w:firstLine="0"/>
      <w:jc w:val="center"/>
      <w:spacing w:line="300" w:lineRule="auto"/>
      <w:pBdr>
        <w:bottom w:val="single" w:color="000000" w:sz="24" w:space="13"/>
      </w:pBdr>
    </w:pPr>
    <w:rPr>
      <w:rFonts w:ascii="黑体" w:eastAsia="黑体"/>
      <w:color w:val="000000"/>
      <w:sz w:val="52"/>
    </w:rPr>
  </w:style>
  <w:style w:type="paragraph" w:styleId="1937" w:customStyle="1">
    <w:name w:val="xl29"/>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38" w:customStyle="1">
    <w:name w:val="2"/>
    <w:basedOn w:val="814"/>
    <w:next w:val="883"/>
    <w:qFormat/>
    <w:pPr>
      <w:ind w:firstLine="480"/>
      <w:jc w:val="left"/>
      <w:spacing w:line="360" w:lineRule="auto"/>
    </w:pPr>
    <w:rPr>
      <w:sz w:val="24"/>
      <w:szCs w:val="20"/>
    </w:rPr>
  </w:style>
  <w:style w:type="paragraph" w:styleId="1939" w:customStyle="1">
    <w:name w:val="王平4"/>
    <w:basedOn w:val="814"/>
    <w:qFormat/>
    <w:rPr>
      <w:rFonts w:ascii="宋体" w:hAnsi="宋体"/>
      <w:sz w:val="24"/>
    </w:rPr>
  </w:style>
  <w:style w:type="paragraph" w:styleId="1940" w:customStyle="1">
    <w:name w:val="Char Char Char2 Char Char Char"/>
    <w:basedOn w:val="814"/>
    <w:qFormat/>
  </w:style>
  <w:style w:type="paragraph" w:styleId="1941" w:customStyle="1">
    <w:name w:val="xl133"/>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942" w:customStyle="1">
    <w:name w:val="Plain Text1"/>
    <w:basedOn w:val="814"/>
    <w:qFormat/>
    <w:pPr>
      <w:spacing w:line="312" w:lineRule="atLeast"/>
      <w:tabs>
        <w:tab w:val="left" w:pos="1800" w:leader="none"/>
      </w:tabs>
    </w:pPr>
    <w:rPr>
      <w:rFonts w:hint="eastAsia" w:ascii="宋体"/>
      <w:szCs w:val="20"/>
    </w:rPr>
  </w:style>
  <w:style w:type="paragraph" w:styleId="1943" w:customStyle="1">
    <w:name w:val="图片"/>
    <w:basedOn w:val="814"/>
    <w:next w:val="839"/>
    <w:qFormat/>
    <w:pPr>
      <w:jc w:val="left"/>
      <w:keepNext/>
      <w:widowControl/>
    </w:pPr>
    <w:rPr>
      <w:sz w:val="20"/>
      <w:szCs w:val="20"/>
    </w:rPr>
  </w:style>
  <w:style w:type="paragraph" w:styleId="1944" w:customStyle="1">
    <w:name w:val="菲页2"/>
    <w:basedOn w:val="817"/>
    <w:qFormat/>
    <w:pPr>
      <w:ind w:left="425" w:firstLine="29"/>
      <w:jc w:val="center"/>
      <w:spacing w:before="120" w:after="120" w:line="360" w:lineRule="auto"/>
      <w:widowControl/>
      <w:tabs>
        <w:tab w:val="left" w:pos="814" w:leader="none"/>
      </w:tabs>
    </w:pPr>
    <w:rPr>
      <w:rFonts w:hint="eastAsia" w:ascii="黑体" w:eastAsia="黑体"/>
      <w:b w:val="0"/>
      <w:bCs w:val="0"/>
      <w:sz w:val="44"/>
      <w:szCs w:val="20"/>
    </w:rPr>
  </w:style>
  <w:style w:type="paragraph" w:styleId="1945" w:customStyle="1">
    <w:name w:val="1 Char"/>
    <w:basedOn w:val="814"/>
    <w:qFormat/>
  </w:style>
  <w:style w:type="paragraph" w:styleId="1946" w:customStyle="1">
    <w:name w:val="Normal_0"/>
    <w:qFormat/>
    <w:rPr>
      <w:rFonts w:ascii="7bkn_gb2312" w:hAnsi="7bkn_gb2312" w:eastAsia="7bkn_gb2312" w:cs="7bkn_gb2312"/>
      <w:sz w:val="24"/>
      <w:szCs w:val="24"/>
    </w:rPr>
  </w:style>
  <w:style w:type="paragraph" w:styleId="1947" w:customStyle="1">
    <w:name w:val="XW正文 Char"/>
    <w:basedOn w:val="850"/>
    <w:qFormat/>
    <w:pPr>
      <w:ind w:left="0" w:firstLine="200"/>
      <w:jc w:val="left"/>
      <w:spacing w:line="360" w:lineRule="auto"/>
    </w:pPr>
    <w:rPr>
      <w:sz w:val="21"/>
    </w:rPr>
  </w:style>
  <w:style w:type="paragraph" w:styleId="1948" w:customStyle="1">
    <w:name w:val="Address"/>
    <w:basedOn w:val="814"/>
    <w:next w:val="814"/>
    <w:qFormat/>
    <w:pPr>
      <w:jc w:val="left"/>
    </w:pPr>
    <w:rPr>
      <w:rFonts w:ascii="7bkn_gb2312" w:hAnsi="7bkn_gb2312" w:cs="7bkn_gb2312"/>
      <w:i/>
      <w:sz w:val="24"/>
      <w:szCs w:val="20"/>
    </w:rPr>
  </w:style>
  <w:style w:type="paragraph" w:styleId="1949" w:customStyle="1">
    <w:name w:val="样式 宋体 八号 行距: 1.5 倍行距"/>
    <w:basedOn w:val="814"/>
    <w:qFormat/>
    <w:pPr>
      <w:ind w:firstLine="200"/>
      <w:pageBreakBefore/>
      <w:spacing w:line="200" w:lineRule="exact"/>
    </w:pPr>
    <w:rPr>
      <w:rFonts w:ascii="宋体" w:hAnsi="宋体" w:cs="宋体"/>
      <w:sz w:val="10"/>
      <w:szCs w:val="20"/>
    </w:rPr>
  </w:style>
  <w:style w:type="paragraph" w:styleId="1950" w:customStyle="1">
    <w:name w:val="投标人须知4"/>
    <w:basedOn w:val="814"/>
    <w:qFormat/>
    <w:pPr>
      <w:ind w:left="765" w:hanging="397"/>
      <w:jc w:val="left"/>
      <w:spacing w:line="300" w:lineRule="auto"/>
    </w:pPr>
  </w:style>
  <w:style w:type="paragraph" w:styleId="1951" w:customStyle="1">
    <w:name w:val="日期1"/>
    <w:basedOn w:val="814"/>
    <w:next w:val="814"/>
    <w:qFormat/>
    <w:rPr>
      <w:sz w:val="28"/>
      <w:szCs w:val="20"/>
    </w:rPr>
  </w:style>
  <w:style w:type="paragraph" w:styleId="1952" w:customStyle="1">
    <w:name w:val="TOC 标题12"/>
    <w:basedOn w:val="815"/>
    <w:next w:val="814"/>
    <w:qFormat/>
    <w:pPr>
      <w:ind w:left="0" w:right="0"/>
      <w:jc w:val="left"/>
      <w:spacing w:before="480" w:after="0" w:line="276" w:lineRule="auto"/>
      <w:widowControl/>
      <w:outlineLvl w:val="9"/>
    </w:pPr>
    <w:rPr>
      <w:rFonts w:ascii="Cambria" w:hAnsi="Cambria"/>
      <w:color w:val="365f91"/>
      <w:sz w:val="28"/>
      <w:szCs w:val="28"/>
    </w:rPr>
  </w:style>
  <w:style w:type="paragraph" w:styleId="1953" w:customStyle="1">
    <w:name w:val="font10"/>
    <w:basedOn w:val="814"/>
    <w:qFormat/>
    <w:pPr>
      <w:jc w:val="left"/>
      <w:spacing w:before="100" w:beforeAutospacing="1" w:after="100" w:afterAutospacing="1"/>
      <w:widowControl/>
    </w:pPr>
    <w:rPr>
      <w:rFonts w:hint="eastAsia" w:ascii="宋体" w:hAnsi="宋体"/>
      <w:sz w:val="24"/>
    </w:rPr>
  </w:style>
  <w:style w:type="paragraph" w:styleId="1954" w:customStyle="1">
    <w:name w:val="font7"/>
    <w:basedOn w:val="814"/>
    <w:qFormat/>
    <w:pPr>
      <w:jc w:val="left"/>
      <w:spacing w:before="100" w:beforeAutospacing="1" w:after="100" w:afterAutospacing="1"/>
      <w:widowControl/>
      <w:tabs>
        <w:tab w:val="left" w:pos="900" w:leader="none"/>
      </w:tabs>
    </w:pPr>
    <w:rPr>
      <w:rFonts w:hint="eastAsia" w:ascii="宋体" w:hAnsi="宋体"/>
      <w:b/>
      <w:bCs/>
      <w:sz w:val="36"/>
      <w:szCs w:val="36"/>
    </w:rPr>
  </w:style>
  <w:style w:type="paragraph" w:styleId="1955" w:customStyle="1">
    <w:name w:val="ch中文正文"/>
    <w:qFormat/>
    <w:pPr>
      <w:ind w:firstLine="200"/>
      <w:spacing w:before="156" w:after="156" w:line="360" w:lineRule="auto"/>
    </w:pPr>
    <w:rPr>
      <w:sz w:val="24"/>
    </w:rPr>
  </w:style>
  <w:style w:type="paragraph" w:styleId="1956" w:customStyle="1">
    <w:name w:val="空半行"/>
    <w:basedOn w:val="814"/>
    <w:qFormat/>
    <w:pPr>
      <w:spacing w:line="120" w:lineRule="exact"/>
    </w:pPr>
    <w:rPr>
      <w:rFonts w:ascii="7bkn_gb2312" w:hAnsi="7bkn_gb2312" w:eastAsia="KNLe" w:cs="7bkn_gb2312"/>
      <w:color w:val="ffffff"/>
      <w:sz w:val="30"/>
      <w:szCs w:val="22"/>
    </w:rPr>
  </w:style>
  <w:style w:type="paragraph" w:styleId="1957" w:customStyle="1">
    <w:name w:val="样式 正文文本缩进 + 左侧:  -0.11 字符 悬挂缩进: 2.5 字符"/>
    <w:basedOn w:val="1798"/>
    <w:qFormat/>
    <w:pPr>
      <w:ind w:left="90" w:firstLine="449"/>
      <w:jc w:val="left"/>
      <w:spacing w:line="360" w:lineRule="auto"/>
      <w:tabs>
        <w:tab w:val="left" w:pos="750" w:leader="none"/>
        <w:tab w:val="left" w:pos="7545" w:leader="none"/>
      </w:tabs>
    </w:pPr>
  </w:style>
  <w:style w:type="paragraph" w:styleId="1958" w:customStyle="1">
    <w:name w:val="xl34"/>
    <w:basedOn w:val="814"/>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olor w:val="000000"/>
      <w:sz w:val="24"/>
    </w:rPr>
  </w:style>
  <w:style w:type="paragraph" w:styleId="1959" w:customStyle="1">
    <w:name w:val="xl30"/>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olor w:val="000000"/>
      <w:sz w:val="24"/>
    </w:rPr>
  </w:style>
  <w:style w:type="paragraph" w:styleId="1960" w:customStyle="1">
    <w:name w:val="IFS-UFS-Text"/>
    <w:basedOn w:val="828"/>
    <w:qFormat/>
    <w:pPr>
      <w:ind w:firstLine="200"/>
      <w:spacing w:before="156" w:line="400" w:lineRule="exact"/>
    </w:pPr>
    <w:rPr>
      <w:rFonts w:ascii="Arial" w:hAnsi="Arial"/>
      <w:sz w:val="22"/>
    </w:rPr>
  </w:style>
  <w:style w:type="paragraph" w:styleId="1961" w:customStyle="1">
    <w:name w:val="xl25"/>
    <w:basedOn w:val="814"/>
    <w:uiPriority w:val="99"/>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olor w:val="000000"/>
      <w:sz w:val="24"/>
    </w:rPr>
  </w:style>
  <w:style w:type="paragraph" w:styleId="1962" w:customStyle="1">
    <w:name w:val="xl31"/>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63" w:customStyle="1">
    <w:name w:val="3333"/>
    <w:basedOn w:val="814"/>
    <w:qFormat/>
    <w:pPr>
      <w:spacing w:line="440" w:lineRule="atLeast"/>
      <w:outlineLvl w:val="2"/>
    </w:pPr>
    <w:rPr>
      <w:rFonts w:ascii="宋体" w:hAnsi="宋体"/>
      <w:sz w:val="24"/>
    </w:rPr>
  </w:style>
  <w:style w:type="paragraph" w:styleId="1964" w:customStyle="1">
    <w:name w:val="xl32"/>
    <w:basedOn w:val="814"/>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olor w:val="000000"/>
      <w:sz w:val="24"/>
    </w:rPr>
  </w:style>
  <w:style w:type="paragraph" w:styleId="1965" w:customStyle="1">
    <w:name w:val="font5"/>
    <w:basedOn w:val="814"/>
    <w:qFormat/>
    <w:pPr>
      <w:jc w:val="left"/>
      <w:spacing w:before="100" w:beforeAutospacing="1" w:after="100" w:afterAutospacing="1"/>
      <w:widowControl/>
    </w:pPr>
    <w:rPr>
      <w:rFonts w:hint="eastAsia" w:ascii="宋体" w:hAnsi="宋体"/>
      <w:sz w:val="18"/>
      <w:szCs w:val="18"/>
    </w:rPr>
  </w:style>
  <w:style w:type="paragraph" w:styleId="1966" w:customStyle="1">
    <w:name w:val="首页篇眉"/>
    <w:basedOn w:val="871"/>
    <w:qFormat/>
  </w:style>
  <w:style w:type="paragraph" w:styleId="1967" w:customStyle="1">
    <w:name w:val="Char4 Char Char Char Char Char Char Char Char Char Char Char Char Char Char Char Char Char1 Char Char Char Char Char Char1 Char"/>
    <w:basedOn w:val="814"/>
    <w:qFormat/>
    <w:pPr>
      <w:ind w:firstLine="200"/>
      <w:spacing w:line="240" w:lineRule="exact"/>
    </w:pPr>
    <w:rPr>
      <w:sz w:val="28"/>
      <w:szCs w:val="28"/>
    </w:rPr>
  </w:style>
  <w:style w:type="paragraph" w:styleId="1968" w:customStyle="1">
    <w:name w:val="Char Char Char Char Char Char Char1"/>
    <w:basedOn w:val="814"/>
    <w:qFormat/>
    <w:pPr>
      <w:jc w:val="left"/>
      <w:spacing w:line="360" w:lineRule="auto"/>
      <w:widowControl/>
    </w:pPr>
    <w:rPr>
      <w:color w:val="000000"/>
      <w:sz w:val="24"/>
    </w:rPr>
  </w:style>
  <w:style w:type="paragraph" w:styleId="1969" w:customStyle="1">
    <w:name w:val="xl24"/>
    <w:basedOn w:val="814"/>
    <w:qFormat/>
    <w:pPr>
      <w:jc w:val="center"/>
      <w:spacing w:before="100" w:beforeAutospacing="1" w:after="100" w:afterAutospacing="1"/>
      <w:widowControl/>
      <w:pBdr>
        <w:bottom w:val="single" w:color="000000" w:sz="8" w:space="0"/>
      </w:pBdr>
    </w:pPr>
    <w:rPr>
      <w:rFonts w:ascii="宋体" w:hAnsi="宋体"/>
      <w:color w:val="000000"/>
      <w:sz w:val="32"/>
      <w:szCs w:val="32"/>
    </w:rPr>
  </w:style>
  <w:style w:type="paragraph" w:styleId="1970" w:customStyle="1">
    <w:name w:val="xl27"/>
    <w:basedOn w:val="81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olor w:val="000000"/>
      <w:sz w:val="24"/>
    </w:rPr>
  </w:style>
  <w:style w:type="paragraph" w:styleId="1971" w:customStyle="1">
    <w:name w:val="列表1"/>
    <w:basedOn w:val="814"/>
    <w:qFormat/>
    <w:pPr>
      <w:ind w:left="420" w:hanging="420"/>
    </w:pPr>
    <w:rPr>
      <w:szCs w:val="20"/>
    </w:rPr>
  </w:style>
  <w:style w:type="paragraph" w:styleId="1972" w:customStyle="1">
    <w:name w:val="目录文字"/>
    <w:basedOn w:val="814"/>
    <w:qFormat/>
    <w:pPr>
      <w:jc w:val="left"/>
      <w:spacing w:line="480" w:lineRule="auto"/>
      <w:widowControl/>
    </w:pPr>
    <w:rPr>
      <w:rFonts w:hint="eastAsia" w:ascii="宋体"/>
      <w:sz w:val="24"/>
      <w:szCs w:val="20"/>
    </w:rPr>
  </w:style>
  <w:style w:type="paragraph" w:styleId="1973" w:customStyle="1">
    <w:name w:val="正文括号编号"/>
    <w:basedOn w:val="814"/>
    <w:next w:val="814"/>
    <w:qFormat/>
    <w:pPr>
      <w:ind w:left="838" w:hanging="420"/>
      <w:spacing w:line="300" w:lineRule="auto"/>
      <w:tabs>
        <w:tab w:val="left" w:pos="838" w:leader="none"/>
      </w:tabs>
    </w:pPr>
    <w:rPr>
      <w:rFonts w:ascii="7bkn_gb2312" w:hAnsi="7bkn_gb2312" w:cs="7bkn_gb2312"/>
      <w:sz w:val="24"/>
    </w:rPr>
  </w:style>
  <w:style w:type="paragraph" w:styleId="1974" w:customStyle="1">
    <w:name w:val="投标人须知1"/>
    <w:basedOn w:val="814"/>
    <w:qFormat/>
    <w:pPr>
      <w:ind w:left="567" w:hanging="113"/>
      <w:jc w:val="left"/>
      <w:spacing w:line="480" w:lineRule="auto"/>
    </w:pPr>
    <w:rPr>
      <w:b/>
      <w:sz w:val="24"/>
    </w:rPr>
  </w:style>
  <w:style w:type="paragraph" w:styleId="1975" w:customStyle="1">
    <w:name w:val="目录"/>
    <w:basedOn w:val="814"/>
    <w:qFormat/>
    <w:pPr>
      <w:jc w:val="center"/>
      <w:widowControl/>
    </w:pPr>
    <w:rPr>
      <w:rFonts w:hint="eastAsia" w:ascii="宋体"/>
      <w:b/>
      <w:sz w:val="36"/>
      <w:szCs w:val="20"/>
    </w:rPr>
  </w:style>
  <w:style w:type="paragraph" w:styleId="1976" w:customStyle="1">
    <w:name w:val="Char Char Char Char Char Char Char Char Char Char Char Char Char Char Char1 Char Char Char Char Char Char Char"/>
    <w:basedOn w:val="814"/>
    <w:qFormat/>
    <w:pPr>
      <w:ind w:firstLine="200"/>
      <w:spacing w:line="360" w:lineRule="auto"/>
    </w:pPr>
    <w:rPr>
      <w:rFonts w:ascii="宋体" w:hAnsi="宋体" w:cs="宋体"/>
      <w:sz w:val="24"/>
    </w:rPr>
  </w:style>
  <w:style w:type="paragraph" w:styleId="1977" w:customStyle="1">
    <w:name w:val="Char Char Char2 Char Char Char1"/>
    <w:basedOn w:val="814"/>
    <w:qFormat/>
  </w:style>
  <w:style w:type="paragraph" w:styleId="1978" w:customStyle="1">
    <w:name w:val="正文文字abc"/>
    <w:qFormat/>
    <w:pPr>
      <w:ind w:firstLine="560"/>
      <w:spacing w:line="360" w:lineRule="auto"/>
    </w:pPr>
    <w:rPr>
      <w:rFonts w:eastAsia="华文细黑"/>
      <w:sz w:val="28"/>
      <w:szCs w:val="24"/>
      <w:lang w:bidi="en-US"/>
    </w:rPr>
  </w:style>
  <w:style w:type="paragraph" w:styleId="1979" w:customStyle="1">
    <w:name w:val="Char Char Char Char Char Char Char Char Char Char1"/>
    <w:basedOn w:val="814"/>
    <w:qFormat/>
    <w:rPr>
      <w:rFonts w:hAnsi="宋体"/>
      <w:color w:val="ff0000"/>
      <w:sz w:val="24"/>
    </w:rPr>
  </w:style>
  <w:style w:type="paragraph" w:styleId="1980" w:customStyle="1">
    <w:name w:val="本文格式"/>
    <w:basedOn w:val="814"/>
    <w:qFormat/>
    <w:pPr>
      <w:ind w:firstLine="476"/>
      <w:spacing w:line="360" w:lineRule="exact"/>
    </w:pPr>
    <w:rPr>
      <w:rFonts w:cs="宋体"/>
      <w:sz w:val="24"/>
    </w:rPr>
  </w:style>
  <w:style w:type="paragraph" w:styleId="1981" w:customStyle="1">
    <w:name w:val="三级条标题"/>
    <w:basedOn w:val="1475"/>
    <w:next w:val="814"/>
    <w:qFormat/>
    <w:pPr>
      <w:ind w:left="2100"/>
      <w:jc w:val="both"/>
      <w:tabs>
        <w:tab w:val="left" w:pos="360" w:leader="none"/>
        <w:tab w:val="left" w:pos="945" w:leader="none"/>
        <w:tab w:val="left" w:pos="2100" w:leader="none"/>
      </w:tabs>
      <w:outlineLvl w:val="4"/>
    </w:pPr>
    <w:rPr>
      <w:rFonts w:hint="eastAsia" w:ascii="黑体"/>
      <w:b/>
    </w:rPr>
  </w:style>
  <w:style w:type="paragraph" w:styleId="1982" w:customStyle="1">
    <w:name w:val="xl26"/>
    <w:basedOn w:val="81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olor w:val="000000"/>
      <w:sz w:val="24"/>
    </w:rPr>
  </w:style>
  <w:style w:type="paragraph" w:styleId="1983" w:customStyle="1">
    <w:name w:val="1.1.1"/>
    <w:basedOn w:val="814"/>
    <w:qFormat/>
    <w:pPr>
      <w:ind w:left="1134" w:hanging="1134"/>
      <w:jc w:val="left"/>
      <w:spacing w:before="240" w:after="60" w:line="360" w:lineRule="atLeast"/>
      <w:widowControl/>
      <w:tabs>
        <w:tab w:val="left" w:pos="0" w:leader="none"/>
        <w:tab w:val="left" w:pos="1134" w:leader="none"/>
        <w:tab w:val="left" w:pos="8505" w:leader="none"/>
      </w:tabs>
    </w:pPr>
    <w:rPr>
      <w:rFonts w:ascii="宋体" w:hAnsi="Arial"/>
      <w:b/>
      <w:sz w:val="30"/>
      <w:szCs w:val="20"/>
      <w:lang w:eastAsia="en-US" w:bidi="en-US"/>
    </w:rPr>
  </w:style>
  <w:style w:type="paragraph" w:styleId="1984" w:customStyle="1">
    <w:name w:val="xl43"/>
    <w:basedOn w:val="814"/>
    <w:qFormat/>
    <w:pPr>
      <w:jc w:val="center"/>
      <w:spacing w:before="100" w:beforeAutospacing="1" w:after="100" w:afterAutospacing="1"/>
      <w:widowControl/>
      <w:tabs>
        <w:tab w:val="left" w:pos="720" w:leader="none"/>
      </w:tabs>
      <w:pBdr>
        <w:left w:val="single" w:color="000000" w:sz="4" w:space="0"/>
        <w:bottom w:val="single" w:color="000000" w:sz="4" w:space="0"/>
        <w:right w:val="single" w:color="000000" w:sz="4" w:space="0"/>
      </w:pBdr>
    </w:pPr>
    <w:rPr>
      <w:rFonts w:hint="eastAsia" w:ascii="宋体"/>
      <w:b/>
      <w:bCs/>
      <w:color w:val="000000"/>
      <w:sz w:val="24"/>
    </w:rPr>
  </w:style>
  <w:style w:type="paragraph" w:styleId="1985" w:customStyle="1">
    <w:name w:val="索引 11"/>
    <w:basedOn w:val="814"/>
    <w:next w:val="814"/>
    <w:qFormat/>
    <w:pPr>
      <w:spacing w:before="360" w:line="360" w:lineRule="auto"/>
      <w:tabs>
        <w:tab w:val="left" w:pos="2370" w:leader="none"/>
      </w:tabs>
    </w:pPr>
  </w:style>
  <w:style w:type="paragraph" w:styleId="1986" w:customStyle="1">
    <w:name w:val="索引标题1"/>
    <w:basedOn w:val="814"/>
    <w:next w:val="1985"/>
    <w:qFormat/>
    <w:pPr>
      <w:jc w:val="left"/>
      <w:spacing w:line="360" w:lineRule="atLeast"/>
    </w:pPr>
    <w:rPr>
      <w:sz w:val="24"/>
      <w:szCs w:val="20"/>
    </w:rPr>
  </w:style>
  <w:style w:type="paragraph" w:styleId="1987" w:customStyle="1">
    <w:name w:val="普通(网站)1"/>
    <w:basedOn w:val="814"/>
    <w:qFormat/>
    <w:pPr>
      <w:jc w:val="left"/>
      <w:spacing w:before="100" w:beforeAutospacing="1" w:after="100" w:afterAutospacing="1"/>
      <w:widowControl/>
    </w:pPr>
    <w:rPr>
      <w:rFonts w:ascii="宋体" w:hAnsi="宋体"/>
      <w:sz w:val="24"/>
    </w:rPr>
  </w:style>
  <w:style w:type="paragraph" w:styleId="1988" w:customStyle="1">
    <w:name w:val="dash6b63_6587"/>
    <w:basedOn w:val="814"/>
    <w:qFormat/>
    <w:pPr>
      <w:widowControl/>
    </w:pPr>
    <w:rPr>
      <w:sz w:val="20"/>
      <w:szCs w:val="20"/>
    </w:rPr>
  </w:style>
  <w:style w:type="paragraph" w:styleId="1989" w:customStyle="1">
    <w:name w:val="默认段落字体 Para Char Char Char Char Char Char Char"/>
    <w:basedOn w:val="842"/>
    <w:uiPriority w:val="99"/>
    <w:qFormat/>
    <w:pPr>
      <w:ind w:left="357"/>
      <w:jc w:val="left"/>
      <w:spacing w:line="436" w:lineRule="exact"/>
      <w:outlineLvl w:val="3"/>
    </w:pPr>
    <w:rPr>
      <w:rFonts w:ascii="Tahoma" w:hAnsi="Tahoma"/>
      <w:b/>
      <w:sz w:val="24"/>
    </w:rPr>
  </w:style>
  <w:style w:type="paragraph" w:styleId="1990" w:customStyle="1">
    <w:name w:val="正文 New New New"/>
    <w:qFormat/>
    <w:pPr>
      <w:jc w:val="both"/>
      <w:widowControl w:val="off"/>
    </w:pPr>
    <w:rPr>
      <w:sz w:val="21"/>
    </w:rPr>
  </w:style>
  <w:style w:type="paragraph" w:styleId="1991" w:customStyle="1">
    <w:name w:val="正文 New New"/>
    <w:qFormat/>
    <w:pPr>
      <w:jc w:val="both"/>
      <w:widowControl w:val="off"/>
    </w:pPr>
    <w:rPr>
      <w:sz w:val="21"/>
    </w:rPr>
  </w:style>
  <w:style w:type="paragraph" w:styleId="1992" w:customStyle="1">
    <w:name w:val="Body Text 24"/>
    <w:basedOn w:val="814"/>
    <w:qFormat/>
    <w:pPr>
      <w:spacing w:before="60" w:line="360" w:lineRule="exact"/>
    </w:pPr>
    <w:rPr>
      <w:rFonts w:eastAsia="楷体_GB2312"/>
      <w:sz w:val="24"/>
      <w:szCs w:val="20"/>
    </w:rPr>
  </w:style>
  <w:style w:type="paragraph" w:styleId="1993" w:customStyle="1">
    <w:name w:val="xl124"/>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994" w:customStyle="1">
    <w:name w:val="Char Char Char Char Char Char Char12"/>
    <w:basedOn w:val="814"/>
    <w:qFormat/>
    <w:pPr>
      <w:jc w:val="left"/>
      <w:spacing w:line="360" w:lineRule="auto"/>
      <w:widowControl/>
    </w:pPr>
    <w:rPr>
      <w:color w:val="000000"/>
      <w:sz w:val="24"/>
    </w:rPr>
  </w:style>
  <w:style w:type="paragraph" w:styleId="1995" w:customStyle="1">
    <w:name w:val="xl28"/>
    <w:basedOn w:val="81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996" w:customStyle="1">
    <w:name w:val="张全喜"/>
    <w:basedOn w:val="859"/>
    <w:qFormat/>
    <w:pPr>
      <w:ind w:left="720" w:hanging="720"/>
      <w:pageBreakBefore/>
      <w:spacing w:line="300" w:lineRule="auto"/>
      <w:tabs>
        <w:tab w:val="left" w:pos="720" w:leader="none"/>
      </w:tabs>
    </w:pPr>
    <w:rPr>
      <w:rFonts w:ascii="Times New Roman" w:hAnsi="Times New Roman" w:cs="Courier New"/>
      <w:sz w:val="24"/>
      <w:szCs w:val="21"/>
    </w:rPr>
  </w:style>
  <w:style w:type="paragraph" w:styleId="1997" w:customStyle="1">
    <w:name w:val="xl33"/>
    <w:basedOn w:val="814"/>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olor w:val="000000"/>
      <w:sz w:val="24"/>
    </w:rPr>
  </w:style>
  <w:style w:type="paragraph" w:styleId="1998" w:customStyle="1">
    <w:name w:val="样式 标题 3 + 段前: 6 磅 段后: 6 磅"/>
    <w:basedOn w:val="817"/>
    <w:qFormat/>
    <w:pPr>
      <w:spacing w:before="0" w:after="0" w:line="360" w:lineRule="auto"/>
    </w:pPr>
    <w:rPr>
      <w:rFonts w:cs="宋体"/>
      <w:sz w:val="28"/>
      <w:szCs w:val="20"/>
    </w:rPr>
  </w:style>
  <w:style w:type="paragraph" w:styleId="1999" w:customStyle="1">
    <w:name w:val="xl35"/>
    <w:basedOn w:val="814"/>
    <w:qFormat/>
    <w:pPr>
      <w:jc w:val="left"/>
      <w:spacing w:before="100" w:beforeAutospacing="1" w:after="100" w:afterAutospacing="1"/>
      <w:widowControl/>
      <w:pBdr>
        <w:top w:val="single" w:color="000000" w:sz="4" w:space="0"/>
        <w:left w:val="single" w:color="000000" w:sz="4" w:space="0"/>
        <w:bottom w:val="single" w:color="000000" w:sz="4" w:space="0"/>
      </w:pBdr>
    </w:pPr>
    <w:rPr>
      <w:sz w:val="24"/>
    </w:rPr>
  </w:style>
  <w:style w:type="paragraph" w:styleId="2000" w:customStyle="1">
    <w:name w:val="font6"/>
    <w:basedOn w:val="814"/>
    <w:qFormat/>
    <w:pPr>
      <w:jc w:val="left"/>
      <w:spacing w:before="100" w:beforeAutospacing="1" w:after="100" w:afterAutospacing="1"/>
      <w:widowControl/>
    </w:pPr>
    <w:rPr>
      <w:sz w:val="24"/>
    </w:rPr>
  </w:style>
  <w:style w:type="paragraph" w:styleId="2001" w:customStyle="1">
    <w:name w:val="项目符号结尾"/>
    <w:basedOn w:val="836"/>
    <w:next w:val="814"/>
    <w:qFormat/>
    <w:pPr>
      <w:ind w:left="0" w:firstLine="0"/>
      <w:jc w:val="left"/>
      <w:spacing w:after="240"/>
      <w:widowControl/>
      <w:tabs>
        <w:tab w:val="clear" w:pos="1095" w:leader="none"/>
      </w:tabs>
    </w:pPr>
    <w:rPr>
      <w:sz w:val="20"/>
      <w:szCs w:val="20"/>
    </w:rPr>
  </w:style>
  <w:style w:type="paragraph" w:styleId="2002" w:customStyle="1">
    <w:name w:val="小四 段落 宋体 Char Char"/>
    <w:basedOn w:val="814"/>
    <w:qFormat/>
    <w:pPr>
      <w:ind w:firstLine="480"/>
      <w:jc w:val="center"/>
      <w:spacing w:after="156" w:line="360" w:lineRule="auto"/>
    </w:pPr>
    <w:rPr>
      <w:rFonts w:ascii="宋体" w:hAnsi="宋体"/>
      <w:sz w:val="28"/>
      <w:szCs w:val="28"/>
    </w:rPr>
  </w:style>
  <w:style w:type="paragraph" w:styleId="2003" w:customStyle="1">
    <w:name w:val="正文缩进1"/>
    <w:basedOn w:val="814"/>
    <w:qFormat/>
    <w:pPr>
      <w:ind w:firstLine="420"/>
    </w:pPr>
    <w:rPr>
      <w:rFonts w:ascii="宋体"/>
      <w:b/>
      <w:szCs w:val="20"/>
    </w:rPr>
  </w:style>
  <w:style w:type="paragraph" w:styleId="2004" w:customStyle="1">
    <w:name w:val="样式 样式 JY的小节标题 + 首行缩进:  2 字符 + 段前: 0.5 行 段后: 0.5 行"/>
    <w:basedOn w:val="814"/>
    <w:pPr>
      <w:outlineLvl w:val="2"/>
    </w:pPr>
    <w:rPr>
      <w:rFonts w:ascii="宋体" w:hAnsi="宋体"/>
      <w:sz w:val="24"/>
    </w:rPr>
  </w:style>
  <w:style w:type="paragraph" w:styleId="2005" w:customStyle="1">
    <w:name w:val="font13"/>
    <w:basedOn w:val="814"/>
    <w:qFormat/>
    <w:pPr>
      <w:jc w:val="left"/>
      <w:spacing w:before="100" w:beforeAutospacing="1" w:after="100" w:afterAutospacing="1"/>
      <w:widowControl/>
    </w:pPr>
    <w:rPr>
      <w:rFonts w:hint="eastAsia" w:ascii="宋体" w:hAnsi="宋体" w:cs="Arial Unicode MS"/>
      <w:color w:val="ff0000"/>
      <w:sz w:val="20"/>
      <w:szCs w:val="20"/>
    </w:rPr>
  </w:style>
  <w:style w:type="paragraph" w:styleId="2006" w:customStyle="1">
    <w:name w:val="1-正文"/>
    <w:basedOn w:val="814"/>
    <w:qFormat/>
    <w:pPr>
      <w:ind w:firstLine="480"/>
      <w:spacing w:line="360" w:lineRule="auto"/>
    </w:pPr>
    <w:rPr>
      <w:rFonts w:ascii="宋体" w:hAnsi="宋体"/>
      <w:sz w:val="24"/>
      <w:szCs w:val="22"/>
    </w:rPr>
  </w:style>
  <w:style w:type="paragraph" w:styleId="2007" w:customStyle="1">
    <w:name w:val="Char4"/>
    <w:basedOn w:val="814"/>
    <w:qFormat/>
  </w:style>
  <w:style w:type="paragraph" w:styleId="2008" w:customStyle="1">
    <w:name w:val="修订11"/>
    <w:qFormat/>
    <w:rPr>
      <w:sz w:val="21"/>
    </w:rPr>
  </w:style>
  <w:style w:type="paragraph" w:styleId="2009" w:customStyle="1">
    <w:name w:val="font1"/>
    <w:basedOn w:val="814"/>
    <w:pPr>
      <w:jc w:val="left"/>
      <w:spacing w:before="100" w:beforeAutospacing="1" w:after="100" w:afterAutospacing="1"/>
      <w:widowControl/>
    </w:pPr>
    <w:rPr>
      <w:rFonts w:hint="eastAsia" w:ascii="宋体" w:hAnsi="宋体"/>
      <w:sz w:val="24"/>
    </w:rPr>
  </w:style>
  <w:style w:type="paragraph" w:styleId="2010" w:customStyle="1">
    <w:name w:val="样式 标题 2 + 三号 段前: 0.5 行 段后: 0.5 行"/>
    <w:basedOn w:val="816"/>
    <w:qFormat/>
    <w:pPr>
      <w:jc w:val="center"/>
      <w:keepLines w:val="0"/>
      <w:keepNext w:val="0"/>
      <w:spacing w:before="400" w:after="200" w:line="240" w:lineRule="auto"/>
      <w:widowControl/>
      <w:pBdr>
        <w:bottom w:val="single" w:color="622423" w:sz="4" w:space="1"/>
      </w:pBdr>
    </w:pPr>
    <w:rPr>
      <w:rFonts w:ascii="Cambria" w:hAnsi="Cambria" w:eastAsia="宋体" w:cs="宋体"/>
      <w:b w:val="0"/>
      <w:caps/>
      <w:color w:val="632423"/>
      <w:spacing w:val="15"/>
      <w:sz w:val="24"/>
      <w:szCs w:val="20"/>
      <w:lang w:eastAsia="en-US" w:bidi="en-US"/>
    </w:rPr>
  </w:style>
  <w:style w:type="paragraph" w:styleId="2011" w:customStyle="1">
    <w:name w:val="缺省文本"/>
    <w:qFormat/>
    <w:pPr>
      <w:spacing w:after="200" w:line="252" w:lineRule="auto"/>
      <w:widowControl w:val="off"/>
    </w:pPr>
    <w:rPr>
      <w:rFonts w:ascii="Cambria" w:hAnsi="Cambria"/>
      <w:color w:val="000000"/>
      <w:sz w:val="24"/>
      <w:szCs w:val="22"/>
    </w:rPr>
  </w:style>
  <w:style w:type="paragraph" w:styleId="2012" w:customStyle="1">
    <w:name w:val="列表 21"/>
    <w:basedOn w:val="814"/>
    <w:qFormat/>
    <w:pPr>
      <w:ind w:left="100" w:hanging="200"/>
    </w:pPr>
    <w:rPr>
      <w:szCs w:val="20"/>
    </w:rPr>
  </w:style>
  <w:style w:type="paragraph" w:styleId="2013" w:customStyle="1">
    <w:name w:val="批注框文本2"/>
    <w:basedOn w:val="814"/>
    <w:qFormat/>
    <w:pPr>
      <w:tabs>
        <w:tab w:val="left" w:pos="1800" w:leader="none"/>
      </w:tabs>
    </w:pPr>
    <w:rPr>
      <w:sz w:val="16"/>
      <w:szCs w:val="16"/>
    </w:rPr>
  </w:style>
  <w:style w:type="paragraph" w:styleId="2014" w:customStyle="1">
    <w:name w:val="正文文本缩进 21"/>
    <w:basedOn w:val="814"/>
    <w:qFormat/>
    <w:pPr>
      <w:ind w:firstLine="539"/>
      <w:spacing w:after="240" w:line="360" w:lineRule="auto"/>
      <w:tabs>
        <w:tab w:val="left" w:pos="-540" w:leader="none"/>
      </w:tabs>
    </w:pPr>
    <w:rPr>
      <w:rFonts w:ascii="宋体"/>
      <w:sz w:val="24"/>
      <w:szCs w:val="20"/>
    </w:rPr>
  </w:style>
  <w:style w:type="paragraph" w:styleId="2015" w:customStyle="1">
    <w:name w:val="xl118"/>
    <w:basedOn w:val="81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2016" w:customStyle="1">
    <w:name w:val="正文文本 31"/>
    <w:basedOn w:val="814"/>
    <w:qFormat/>
    <w:pPr>
      <w:jc w:val="center"/>
      <w:spacing w:line="360" w:lineRule="auto"/>
    </w:pPr>
    <w:rPr>
      <w:rFonts w:ascii="宋体"/>
      <w:b/>
      <w:color w:val="ff0000"/>
      <w:sz w:val="24"/>
      <w:szCs w:val="20"/>
      <w:u w:val="single"/>
    </w:rPr>
  </w:style>
  <w:style w:type="paragraph" w:styleId="2017" w:customStyle="1">
    <w:name w:val="xl119"/>
    <w:basedOn w:val="81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2018" w:customStyle="1">
    <w:name w:val="Char41"/>
    <w:basedOn w:val="814"/>
    <w:qFormat/>
  </w:style>
  <w:style w:type="paragraph" w:styleId="2019" w:customStyle="1">
    <w:name w:val="Char1"/>
    <w:basedOn w:val="814"/>
    <w:qFormat/>
    <w:pPr>
      <w:spacing w:before="312"/>
    </w:pPr>
  </w:style>
  <w:style w:type="paragraph" w:styleId="2020" w:customStyle="1">
    <w:name w:val="标准书脚_偶数页"/>
    <w:qFormat/>
    <w:pPr>
      <w:spacing w:before="120"/>
    </w:pPr>
    <w:rPr>
      <w:sz w:val="18"/>
    </w:rPr>
  </w:style>
  <w:style w:type="paragraph" w:styleId="2021" w:customStyle="1">
    <w:name w:val="n"/>
    <w:basedOn w:val="814"/>
    <w:qFormat/>
    <w:pPr>
      <w:jc w:val="left"/>
      <w:spacing w:after="200" w:line="400" w:lineRule="atLeast"/>
      <w:widowControl/>
    </w:pPr>
    <w:rPr>
      <w:rFonts w:ascii="宋体" w:hAnsi="Cambria"/>
      <w:sz w:val="24"/>
      <w:szCs w:val="20"/>
      <w:lang w:eastAsia="en-US" w:bidi="en-US"/>
    </w:rPr>
  </w:style>
  <w:style w:type="paragraph" w:styleId="2022" w:customStyle="1">
    <w:name w:val="Blockquote"/>
    <w:basedOn w:val="814"/>
    <w:qFormat/>
    <w:pPr>
      <w:ind w:left="360" w:right="360"/>
      <w:jc w:val="left"/>
      <w:spacing w:before="100" w:after="100"/>
    </w:pPr>
    <w:rPr>
      <w:sz w:val="24"/>
      <w:szCs w:val="20"/>
    </w:rPr>
  </w:style>
  <w:style w:type="paragraph" w:styleId="2023" w:customStyle="1">
    <w:name w:val="font8"/>
    <w:basedOn w:val="814"/>
    <w:qFormat/>
    <w:pPr>
      <w:jc w:val="left"/>
      <w:spacing w:before="100" w:beforeAutospacing="1" w:after="100" w:afterAutospacing="1"/>
      <w:widowControl/>
    </w:pPr>
    <w:rPr>
      <w:rFonts w:hint="eastAsia" w:ascii="宋体" w:hAnsi="宋体"/>
      <w:sz w:val="22"/>
      <w:szCs w:val="22"/>
    </w:rPr>
  </w:style>
  <w:style w:type="paragraph" w:styleId="2024" w:customStyle="1">
    <w:name w:val="正文3"/>
    <w:qFormat/>
    <w:pPr>
      <w:ind w:left="425" w:hanging="425"/>
      <w:spacing w:line="360" w:lineRule="atLeast"/>
      <w:widowControl w:val="off"/>
    </w:pPr>
    <w:rPr>
      <w:rFonts w:ascii="宋体"/>
      <w:position w:val="-6"/>
      <w:sz w:val="32"/>
    </w:rPr>
  </w:style>
  <w:style w:type="paragraph" w:styleId="2025" w:customStyle="1">
    <w:name w:val="xl52"/>
    <w:basedOn w:val="814"/>
    <w:qFormat/>
    <w:pPr>
      <w:jc w:val="left"/>
      <w:spacing w:before="100" w:beforeAutospacing="1" w:after="100" w:afterAutospacing="1"/>
      <w:widowControl/>
      <w:pBdr>
        <w:left w:val="single" w:color="000000" w:sz="4" w:space="0"/>
      </w:pBdr>
    </w:pPr>
    <w:rPr>
      <w:rFonts w:ascii="宋体" w:hAnsi="宋体" w:cs="宋体"/>
      <w:color w:val="ff0000"/>
      <w:sz w:val="24"/>
    </w:rPr>
  </w:style>
  <w:style w:type="paragraph" w:styleId="2026" w:customStyle="1">
    <w:name w:val="标题 31"/>
    <w:basedOn w:val="814"/>
    <w:uiPriority w:val="1"/>
    <w:qFormat/>
    <w:pPr>
      <w:ind w:left="1026" w:hanging="489"/>
      <w:jc w:val="left"/>
      <w:outlineLvl w:val="3"/>
    </w:pPr>
    <w:rPr>
      <w:rFonts w:ascii="宋体" w:hAnsi="宋体" w:cs="宋体"/>
      <w:sz w:val="28"/>
      <w:szCs w:val="28"/>
      <w:lang w:val="zh-CN" w:bidi="zh-CN"/>
    </w:rPr>
  </w:style>
  <w:style w:type="paragraph" w:styleId="2027" w:customStyle="1">
    <w:name w:val="标书正文格式"/>
    <w:pPr>
      <w:ind w:firstLine="200"/>
      <w:spacing w:line="360" w:lineRule="auto"/>
    </w:pPr>
    <w:rPr>
      <w:rFonts w:eastAsia="楷体_GB2312"/>
      <w:sz w:val="24"/>
      <w:szCs w:val="24"/>
    </w:rPr>
  </w:style>
  <w:style w:type="paragraph" w:styleId="2028" w:customStyle="1">
    <w:name w:val="样式 标题 2 + Times New Roman 四号 非加粗 段前: 5 磅 段后: 0 磅 行距: 固定值 20..."/>
    <w:basedOn w:val="816"/>
    <w:qFormat/>
    <w:pPr>
      <w:spacing w:before="0" w:after="0" w:line="400" w:lineRule="exact"/>
    </w:pPr>
    <w:rPr>
      <w:rFonts w:ascii="Times New Roman" w:hAnsi="Times New Roman" w:eastAsia="黑体" w:cs="宋体"/>
      <w:b w:val="0"/>
      <w:bCs w:val="0"/>
      <w:sz w:val="28"/>
      <w:szCs w:val="20"/>
    </w:rPr>
  </w:style>
  <w:style w:type="paragraph" w:styleId="2029" w:customStyle="1">
    <w:name w:val="Char11"/>
    <w:basedOn w:val="814"/>
  </w:style>
  <w:style w:type="paragraph" w:styleId="2030" w:customStyle="1">
    <w:name w:val="标准书眉_偶数页"/>
    <w:basedOn w:val="2031"/>
    <w:next w:val="814"/>
    <w:pPr>
      <w:jc w:val="left"/>
    </w:pPr>
  </w:style>
  <w:style w:type="paragraph" w:styleId="2031" w:customStyle="1">
    <w:name w:val="标准书眉_奇数页"/>
    <w:next w:val="814"/>
    <w:qFormat/>
    <w:pPr>
      <w:jc w:val="right"/>
      <w:spacing w:after="120"/>
      <w:tabs>
        <w:tab w:val="center" w:pos="4154" w:leader="none"/>
        <w:tab w:val="right" w:pos="8306" w:leader="none"/>
      </w:tabs>
    </w:pPr>
    <w:rPr>
      <w:sz w:val="21"/>
    </w:rPr>
  </w:style>
  <w:style w:type="paragraph" w:styleId="2032" w:customStyle="1">
    <w:name w:val="表头文字"/>
    <w:basedOn w:val="814"/>
    <w:qFormat/>
    <w:pPr>
      <w:jc w:val="center"/>
      <w:keepNext/>
      <w:spacing w:line="360" w:lineRule="auto"/>
    </w:pPr>
    <w:rPr>
      <w:rFonts w:eastAsia="黑体"/>
      <w:color w:val="000000"/>
      <w:sz w:val="24"/>
    </w:rPr>
  </w:style>
  <w:style w:type="paragraph" w:styleId="2033" w:customStyle="1">
    <w:name w:val="Char Char Char1 Char"/>
    <w:basedOn w:val="814"/>
    <w:qFormat/>
    <w:rPr>
      <w:bCs/>
    </w:rPr>
  </w:style>
  <w:style w:type="paragraph" w:styleId="2034" w:customStyle="1">
    <w:name w:val="Char Char Char Char13"/>
    <w:basedOn w:val="814"/>
    <w:qFormat/>
    <w:rPr>
      <w:szCs w:val="21"/>
    </w:rPr>
  </w:style>
  <w:style w:type="paragraph" w:styleId="2035" w:customStyle="1">
    <w:name w:val="默认段落字体 Para Char Char Char Char"/>
    <w:basedOn w:val="814"/>
    <w:qFormat/>
    <w:pPr>
      <w:jc w:val="left"/>
      <w:spacing w:before="156" w:after="156" w:line="360" w:lineRule="auto"/>
    </w:pPr>
    <w:rPr>
      <w:rFonts w:ascii="宋体" w:hAnsi="宋体"/>
      <w:b/>
      <w:sz w:val="32"/>
    </w:rPr>
  </w:style>
  <w:style w:type="paragraph" w:styleId="2036" w:customStyle="1">
    <w:name w:val="Char Char Char Char Char Char Char Char Char Char Char Char Char Char Char1 Char Char Char Char Char Char"/>
    <w:basedOn w:val="814"/>
    <w:qFormat/>
    <w:pPr>
      <w:jc w:val="left"/>
      <w:spacing w:after="200" w:line="252" w:lineRule="auto"/>
      <w:widowControl/>
    </w:pPr>
    <w:rPr>
      <w:rFonts w:ascii="Cambria" w:hAnsi="Cambria"/>
      <w:sz w:val="22"/>
      <w:szCs w:val="22"/>
      <w:lang w:eastAsia="en-US" w:bidi="en-US"/>
    </w:rPr>
  </w:style>
  <w:style w:type="paragraph" w:styleId="2037" w:customStyle="1">
    <w:name w:val="font9"/>
    <w:basedOn w:val="814"/>
    <w:qFormat/>
    <w:pPr>
      <w:jc w:val="left"/>
      <w:spacing w:before="100" w:beforeAutospacing="1" w:after="100" w:afterAutospacing="1"/>
      <w:widowControl/>
    </w:pPr>
    <w:rPr>
      <w:rFonts w:hint="eastAsia" w:ascii="宋体" w:hAnsi="宋体"/>
      <w:sz w:val="22"/>
      <w:szCs w:val="22"/>
    </w:rPr>
  </w:style>
  <w:style w:type="paragraph" w:styleId="2038" w:customStyle="1">
    <w:name w:val="Char12"/>
    <w:basedOn w:val="814"/>
    <w:uiPriority w:val="99"/>
    <w:qFormat/>
    <w:pPr>
      <w:spacing w:line="360" w:lineRule="auto"/>
    </w:pPr>
  </w:style>
  <w:style w:type="paragraph" w:styleId="2039" w:customStyle="1">
    <w:name w:val="xl139"/>
    <w:basedOn w:val="81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2040" w:customStyle="1">
    <w:name w:val="Char"/>
    <w:basedOn w:val="814"/>
    <w:qFormat/>
  </w:style>
  <w:style w:type="paragraph" w:styleId="2041" w:customStyle="1">
    <w:name w:val="Default Paragraph Font Para Char"/>
    <w:basedOn w:val="814"/>
    <w:semiHidden/>
    <w:qFormat/>
    <w:pPr>
      <w:jc w:val="left"/>
      <w:spacing w:after="160" w:line="240" w:lineRule="exact"/>
      <w:widowControl/>
    </w:pPr>
    <w:rPr>
      <w:rFonts w:ascii="Verdana" w:hAnsi="Verdana"/>
      <w:sz w:val="20"/>
      <w:szCs w:val="20"/>
      <w:lang w:eastAsia="en-US"/>
    </w:rPr>
  </w:style>
  <w:style w:type="paragraph" w:styleId="2042" w:customStyle="1">
    <w:name w:val="tll"/>
    <w:basedOn w:val="814"/>
    <w:qFormat/>
    <w:rPr>
      <w:rFonts w:ascii="仿宋_GB2312" w:hAnsi="Arial" w:eastAsia="仿宋_GB2312"/>
      <w:szCs w:val="20"/>
    </w:rPr>
  </w:style>
  <w:style w:type="paragraph" w:styleId="2043" w:customStyle="1">
    <w:name w:val="标准内容  段"/>
    <w:pPr>
      <w:ind w:left="1021"/>
      <w:jc w:val="both"/>
      <w:spacing w:before="160" w:after="160" w:line="60" w:lineRule="atLeast"/>
      <w:widowControl w:val="off"/>
    </w:pPr>
    <w:rPr>
      <w:rFonts w:ascii="Arial" w:hAnsi="Arial"/>
      <w:spacing w:val="26"/>
      <w:sz w:val="21"/>
      <w:szCs w:val="24"/>
    </w:rPr>
  </w:style>
  <w:style w:type="paragraph" w:styleId="2044" w:customStyle="1">
    <w:name w:val="表"/>
    <w:basedOn w:val="814"/>
    <w:rPr>
      <w:sz w:val="24"/>
      <w:szCs w:val="20"/>
    </w:rPr>
  </w:style>
  <w:style w:type="paragraph" w:styleId="2045" w:customStyle="1">
    <w:name w:val="Char Char Char Char Char Char1"/>
    <w:basedOn w:val="814"/>
    <w:qFormat/>
  </w:style>
  <w:style w:type="paragraph" w:styleId="2046" w:customStyle="1">
    <w:name w:val="标题3"/>
    <w:basedOn w:val="817"/>
    <w:qFormat/>
    <w:pPr>
      <w:keepLines w:val="0"/>
      <w:spacing w:before="0" w:after="0" w:line="360" w:lineRule="auto"/>
      <w:tabs>
        <w:tab w:val="left" w:pos="840" w:leader="none"/>
      </w:tabs>
    </w:pPr>
    <w:rPr>
      <w:rFonts w:ascii="宋体" w:hAnsi="宋体"/>
      <w:b w:val="0"/>
      <w:bCs w:val="0"/>
      <w:sz w:val="24"/>
      <w:szCs w:val="20"/>
    </w:rPr>
  </w:style>
  <w:style w:type="paragraph" w:styleId="2047" w:customStyle="1">
    <w:name w:val="Char Char Char Char Char Char Char Char Char11"/>
    <w:basedOn w:val="814"/>
    <w:qFormat/>
    <w:pPr>
      <w:ind w:firstLine="200"/>
      <w:spacing w:line="360" w:lineRule="auto"/>
    </w:pPr>
    <w:rPr>
      <w:rFonts w:ascii="宋体" w:hAnsi="宋体" w:cs="宋体"/>
      <w:sz w:val="24"/>
    </w:rPr>
  </w:style>
  <w:style w:type="paragraph" w:styleId="2048" w:customStyle="1">
    <w:name w:val="xl48"/>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color w:val="ff0000"/>
      <w:sz w:val="20"/>
      <w:szCs w:val="20"/>
    </w:rPr>
  </w:style>
  <w:style w:type="paragraph" w:styleId="2049" w:customStyle="1">
    <w:name w:val="Char Char Char Char1"/>
    <w:basedOn w:val="814"/>
    <w:qFormat/>
  </w:style>
  <w:style w:type="paragraph" w:styleId="2050" w:customStyle="1">
    <w:name w:val="编号结尾"/>
    <w:basedOn w:val="833"/>
    <w:next w:val="814"/>
    <w:qFormat/>
    <w:pPr>
      <w:spacing w:after="240"/>
    </w:pPr>
  </w:style>
  <w:style w:type="paragraph" w:styleId="2051" w:customStyle="1">
    <w:name w:val="Char Char Char Char Char Char Char Char Char1"/>
    <w:basedOn w:val="814"/>
    <w:qFormat/>
    <w:pPr>
      <w:ind w:firstLine="200"/>
      <w:spacing w:line="360" w:lineRule="auto"/>
    </w:pPr>
    <w:rPr>
      <w:rFonts w:ascii="宋体" w:hAnsi="宋体" w:cs="宋体"/>
      <w:sz w:val="24"/>
    </w:rPr>
  </w:style>
  <w:style w:type="paragraph" w:styleId="2052" w:customStyle="1">
    <w:name w:val="Char Char1"/>
    <w:basedOn w:val="814"/>
    <w:qFormat/>
  </w:style>
  <w:style w:type="paragraph" w:styleId="2053" w:customStyle="1">
    <w:name w:val="xl92"/>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2054" w:customStyle="1">
    <w:name w:val="样式 正文首行缩进 2 +1"/>
    <w:basedOn w:val="900"/>
    <w:qFormat/>
    <w:pPr>
      <w:ind w:firstLine="480"/>
      <w:spacing w:line="300" w:lineRule="auto"/>
      <w:tabs>
        <w:tab w:val="left" w:pos="2760" w:leader="none"/>
      </w:tabs>
    </w:pPr>
    <w:rPr>
      <w:rFonts w:ascii="Arial"/>
    </w:rPr>
  </w:style>
  <w:style w:type="paragraph" w:styleId="2055" w:customStyle="1">
    <w:name w:val="xl90"/>
    <w:basedOn w:val="814"/>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2056" w:customStyle="1">
    <w:name w:val="xl81"/>
    <w:basedOn w:val="8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样式 目录 2 + 左侧:  2 字符1"/>
    <w:basedOn w:val="887"/>
    <w:qFormat/>
    <w:pPr>
      <w:ind w:left="488"/>
      <w:spacing w:after="200" w:line="480" w:lineRule="exact"/>
      <w:tabs>
        <w:tab w:val="right" w:pos="9061" w:leader="dot"/>
      </w:tabs>
    </w:pPr>
    <w:rPr>
      <w:rFonts w:ascii="Cambria" w:hAnsi="Cambria" w:eastAsia="宋体"/>
      <w:spacing w:val="2"/>
      <w:sz w:val="24"/>
      <w:szCs w:val="24"/>
      <w:lang w:bidi="en-US"/>
    </w:rPr>
  </w:style>
  <w:style w:type="paragraph" w:styleId="2058" w:customStyle="1">
    <w:name w:val="a"/>
    <w:basedOn w:val="814"/>
    <w:qFormat/>
    <w:pPr>
      <w:jc w:val="left"/>
      <w:spacing w:before="100" w:beforeAutospacing="1" w:after="100" w:afterAutospacing="1"/>
      <w:widowControl/>
    </w:pPr>
    <w:rPr>
      <w:rFonts w:ascii="宋体" w:hAnsi="宋体" w:cs="宋体"/>
      <w:sz w:val="24"/>
    </w:rPr>
  </w:style>
  <w:style w:type="paragraph" w:styleId="2059" w:customStyle="1">
    <w:name w:val="标题2（新） Char"/>
    <w:basedOn w:val="816"/>
    <w:qFormat/>
    <w:pPr>
      <w:jc w:val="left"/>
      <w:spacing w:before="0" w:after="0" w:line="440" w:lineRule="exact"/>
      <w:widowControl/>
    </w:pPr>
    <w:rPr>
      <w:rFonts w:ascii="宋体" w:hAnsi="Arial" w:eastAsia="宋体" w:cs="宋体"/>
      <w:sz w:val="28"/>
      <w:szCs w:val="28"/>
    </w:rPr>
  </w:style>
  <w:style w:type="paragraph" w:styleId="2060" w:customStyle="1">
    <w:name w:val="列表接续1"/>
    <w:basedOn w:val="814"/>
    <w:qFormat/>
    <w:pPr>
      <w:ind w:left="420"/>
      <w:spacing w:after="120"/>
    </w:pPr>
  </w:style>
  <w:style w:type="paragraph" w:styleId="2061" w:customStyle="1">
    <w:name w:val="节标题"/>
    <w:basedOn w:val="1616"/>
    <w:pPr>
      <w:spacing w:before="120" w:after="160"/>
    </w:pPr>
    <w:rPr>
      <w:sz w:val="28"/>
    </w:rPr>
  </w:style>
  <w:style w:type="paragraph" w:styleId="2062" w:customStyle="1">
    <w:name w:val="CM157"/>
    <w:basedOn w:val="1614"/>
    <w:next w:val="1614"/>
    <w:qFormat/>
    <w:pPr>
      <w:spacing w:after="113"/>
    </w:pPr>
    <w:rPr>
      <w:rFonts w:hAnsi="Calibri"/>
      <w:szCs w:val="24"/>
    </w:rPr>
  </w:style>
  <w:style w:type="paragraph" w:styleId="2063" w:customStyle="1">
    <w:name w:val="xl125"/>
    <w:basedOn w:val="8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2064" w:customStyle="1">
    <w:name w:val="默认段落字体 Char Char Char"/>
    <w:basedOn w:val="814"/>
    <w:qFormat/>
  </w:style>
  <w:style w:type="paragraph" w:styleId="2065" w:customStyle="1">
    <w:name w:val="CW 4"/>
    <w:basedOn w:val="1270"/>
    <w:qFormat/>
    <w:pPr>
      <w:ind w:left="1702" w:hanging="851"/>
      <w:jc w:val="left"/>
      <w:spacing w:line="300" w:lineRule="auto"/>
      <w:widowControl/>
      <w:tabs>
        <w:tab w:val="left" w:pos="851" w:leader="none"/>
        <w:tab w:val="left" w:pos="1702" w:leader="none"/>
      </w:tabs>
      <w:outlineLvl w:val="3"/>
    </w:pPr>
    <w:rPr>
      <w:rFonts w:eastAsia="Arial" w:cs="Arial"/>
      <w:b w:val="0"/>
      <w:bCs/>
      <w:sz w:val="24"/>
      <w:lang w:val="zh-CN"/>
    </w:rPr>
  </w:style>
  <w:style w:type="paragraph" w:styleId="2066" w:customStyle="1">
    <w:name w:val="CW 符号"/>
    <w:basedOn w:val="1421"/>
    <w:next w:val="814"/>
    <w:qFormat/>
    <w:pPr>
      <w:ind w:left="840" w:firstLine="0"/>
      <w:spacing w:line="240" w:lineRule="auto"/>
      <w:tabs>
        <w:tab w:val="left" w:pos="900" w:leader="none"/>
      </w:tabs>
    </w:pPr>
  </w:style>
  <w:style w:type="paragraph" w:styleId="2067" w:customStyle="1">
    <w:name w:val="标题 表格"/>
    <w:basedOn w:val="814"/>
    <w:next w:val="814"/>
    <w:qFormat/>
    <w:pPr>
      <w:ind w:firstLine="422"/>
      <w:spacing w:before="312" w:line="360" w:lineRule="auto"/>
    </w:pPr>
    <w:rPr>
      <w:b/>
    </w:rPr>
  </w:style>
  <w:style w:type="paragraph" w:styleId="2068" w:customStyle="1">
    <w:name w:val="纯文本2"/>
    <w:qFormat/>
    <w:pPr>
      <w:jc w:val="both"/>
      <w:spacing w:line="312" w:lineRule="atLeast"/>
      <w:widowControl w:val="off"/>
    </w:pPr>
    <w:rPr>
      <w:rFonts w:hint="eastAsia" w:ascii="宋体"/>
      <w:sz w:val="21"/>
    </w:rPr>
  </w:style>
  <w:style w:type="paragraph" w:styleId="2069" w:customStyle="1">
    <w:name w:val="font15"/>
    <w:basedOn w:val="814"/>
    <w:qFormat/>
    <w:pPr>
      <w:jc w:val="left"/>
      <w:spacing w:before="100" w:beforeAutospacing="1" w:after="100" w:afterAutospacing="1"/>
      <w:widowControl/>
    </w:pPr>
    <w:rPr>
      <w:rFonts w:eastAsia="Arial Unicode MS"/>
      <w:sz w:val="22"/>
      <w:szCs w:val="22"/>
    </w:rPr>
  </w:style>
  <w:style w:type="paragraph" w:styleId="2070" w:customStyle="1">
    <w:name w:val="无间隔2"/>
    <w:qFormat/>
    <w:rPr>
      <w:rFonts w:ascii="Calibri" w:hAnsi="Calibri"/>
      <w:sz w:val="22"/>
      <w:szCs w:val="22"/>
    </w:rPr>
  </w:style>
  <w:style w:type="paragraph" w:styleId="2071" w:customStyle="1">
    <w:name w:val="Normal_0_0"/>
    <w:qFormat/>
    <w:rPr>
      <w:rFonts w:ascii="Arial" w:hAnsi="Arial" w:eastAsia="Arial" w:cs="7bkn_gb2312"/>
      <w:b/>
      <w:sz w:val="32"/>
      <w:szCs w:val="24"/>
    </w:rPr>
  </w:style>
  <w:style w:type="paragraph" w:styleId="2072" w:customStyle="1">
    <w:name w:val="居中文字"/>
    <w:basedOn w:val="814"/>
    <w:qFormat/>
    <w:pPr>
      <w:jc w:val="center"/>
      <w:spacing w:before="120" w:after="60"/>
    </w:pPr>
    <w:rPr>
      <w:sz w:val="32"/>
      <w:szCs w:val="32"/>
    </w:rPr>
  </w:style>
  <w:style w:type="paragraph" w:styleId="2073" w:customStyle="1">
    <w:name w:val="列表段落1"/>
    <w:basedOn w:val="814"/>
    <w:uiPriority w:val="99"/>
    <w:qFormat/>
    <w:pPr>
      <w:ind w:firstLine="420"/>
    </w:pPr>
    <w:rPr>
      <w:rFonts w:ascii="Calibri" w:hAnsi="Calibri"/>
      <w:szCs w:val="21"/>
    </w:rPr>
  </w:style>
  <w:style w:type="paragraph" w:styleId="2074" w:customStyle="1">
    <w:name w:val="偶数页篇眉"/>
    <w:basedOn w:val="871"/>
    <w:qFormat/>
  </w:style>
  <w:style w:type="paragraph" w:styleId="2075" w:customStyle="1">
    <w:name w:val="ѹʽ ꌢ 2 + Times New Roman ˄ŠǼӴ֠·: 5 󜺠0 ܺ ̶ֵ 20..."/>
    <w:basedOn w:val="814"/>
    <w:qFormat/>
    <w:pPr>
      <w:keepNext/>
      <w:spacing w:before="100" w:line="400" w:lineRule="atLeast"/>
      <w:widowControl/>
    </w:pPr>
    <w:rPr>
      <w:rFonts w:ascii="MingLiU_HKSCS" w:hAnsi="MingLiU_HKSCS" w:eastAsia="Tahoma" w:cs="MingLiU_HKSCS"/>
      <w:sz w:val="28"/>
      <w:szCs w:val="28"/>
    </w:rPr>
  </w:style>
  <w:style w:type="paragraph" w:styleId="2076" w:customStyle="1">
    <w:name w:val="页眉1"/>
    <w:basedOn w:val="871"/>
    <w:qFormat/>
    <w:pPr>
      <w:ind w:firstLine="482"/>
      <w:jc w:val="both"/>
      <w:spacing w:line="240" w:lineRule="atLeast"/>
      <w:pBdr>
        <w:bottom w:val="none" w:color="000000" w:sz="0" w:space="0"/>
      </w:pBdr>
    </w:pPr>
    <w:rPr>
      <w:szCs w:val="20"/>
    </w:rPr>
  </w:style>
  <w:style w:type="paragraph" w:styleId="2077" w:customStyle="1">
    <w:name w:val="样式 标题 2 + 行距: 多倍行距 1.25 字行"/>
    <w:basedOn w:val="816"/>
    <w:qFormat/>
    <w:pPr>
      <w:spacing w:line="300" w:lineRule="auto"/>
      <w:tabs>
        <w:tab w:val="left" w:pos="947" w:leader="none"/>
      </w:tabs>
    </w:pPr>
    <w:rPr>
      <w:rFonts w:ascii="等线" w:hAnsi="等线" w:eastAsia="Arial" w:cs="Cambria"/>
      <w:b w:val="0"/>
      <w:sz w:val="28"/>
      <w:szCs w:val="20"/>
    </w:rPr>
  </w:style>
  <w:style w:type="paragraph" w:styleId="2078" w:customStyle="1">
    <w:name w:val="Date1"/>
    <w:basedOn w:val="814"/>
    <w:next w:val="814"/>
    <w:qFormat/>
    <w:rPr>
      <w:rFonts w:ascii="宋体"/>
      <w:b/>
      <w:szCs w:val="20"/>
    </w:rPr>
  </w:style>
  <w:style w:type="paragraph" w:styleId="2079" w:customStyle="1">
    <w:name w:val="W3"/>
    <w:basedOn w:val="814"/>
    <w:qFormat/>
    <w:pPr>
      <w:ind w:left="1740" w:hanging="420"/>
      <w:jc w:val="left"/>
      <w:spacing w:before="120" w:after="120" w:line="252" w:lineRule="auto"/>
      <w:widowControl/>
      <w:tabs>
        <w:tab w:val="left" w:pos="840" w:leader="none"/>
      </w:tabs>
    </w:pPr>
    <w:rPr>
      <w:rFonts w:ascii="Cambria" w:hAnsi="Cambria"/>
      <w:sz w:val="22"/>
      <w:szCs w:val="20"/>
      <w:lang w:eastAsia="en-US" w:bidi="en-US"/>
    </w:rPr>
  </w:style>
  <w:style w:type="paragraph" w:styleId="2080" w:customStyle="1">
    <w:name w:val="xl79"/>
    <w:basedOn w:val="814"/>
    <w:qFormat/>
    <w:pPr>
      <w:jc w:val="left"/>
      <w:spacing w:before="100" w:beforeAutospacing="1" w:after="100" w:afterAutospacing="1"/>
      <w:widowControl/>
    </w:pPr>
    <w:rPr>
      <w:rFonts w:ascii="Arial" w:hAnsi="Arial" w:cs="Arial"/>
      <w:b/>
      <w:bCs/>
      <w:sz w:val="28"/>
      <w:szCs w:val="28"/>
    </w:rPr>
  </w:style>
  <w:style w:type="paragraph" w:styleId="2081" w:customStyle="1">
    <w:name w:val="Normal_2"/>
    <w:qFormat/>
    <w:rPr>
      <w:rFonts w:ascii="Arial" w:hAnsi="Arial" w:eastAsia="Arial" w:cs="7bkn_gb2312"/>
      <w:b/>
      <w:sz w:val="32"/>
      <w:szCs w:val="24"/>
    </w:rPr>
  </w:style>
  <w:style w:type="paragraph" w:styleId="2082" w:customStyle="1">
    <w:name w:val="xl131"/>
    <w:basedOn w:val="8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2083" w:customStyle="1">
    <w:name w:val="正文空2格  1."/>
    <w:basedOn w:val="814"/>
    <w:qFormat/>
    <w:pPr>
      <w:ind w:firstLine="480"/>
      <w:spacing w:line="360" w:lineRule="auto"/>
    </w:pPr>
    <w:rPr>
      <w:rFonts w:ascii="宋体" w:eastAsia="仿宋" w:cs="宋体"/>
      <w:sz w:val="28"/>
      <w:szCs w:val="20"/>
    </w:rPr>
  </w:style>
  <w:style w:type="paragraph" w:styleId="2084" w:customStyle="1">
    <w:name w:val="_Style 10"/>
    <w:basedOn w:val="814"/>
    <w:qFormat/>
    <w:pPr>
      <w:jc w:val="center"/>
      <w:spacing w:line="400" w:lineRule="exact"/>
      <w:widowControl/>
    </w:pPr>
    <w:rPr>
      <w:rFonts w:ascii="7bkn_gb2312" w:hAnsi="7bkn_gb2312" w:cs="7bkn_gb2312"/>
    </w:rPr>
  </w:style>
  <w:style w:type="paragraph" w:styleId="2085" w:customStyle="1">
    <w:name w:val="CM4"/>
    <w:basedOn w:val="814"/>
    <w:next w:val="814"/>
    <w:qFormat/>
    <w:pPr>
      <w:ind w:left="100"/>
      <w:jc w:val="left"/>
      <w:spacing w:line="313" w:lineRule="atLeast"/>
    </w:pPr>
    <w:rPr>
      <w:rFonts w:ascii="Arial" w:hAnsi="7bkn_gb2312" w:eastAsia="Arial" w:cs="7bkn_gb2312"/>
      <w:sz w:val="24"/>
    </w:rPr>
  </w:style>
  <w:style w:type="paragraph" w:styleId="2086" w:customStyle="1">
    <w:name w:val="正文_2_0"/>
    <w:qFormat/>
    <w:pPr>
      <w:jc w:val="both"/>
      <w:widowControl w:val="off"/>
    </w:pPr>
    <w:rPr>
      <w:rFonts w:ascii="7bkn_gb2312" w:hAnsi="7bkn_gb2312" w:cs="7bkn_gb2312"/>
      <w:sz w:val="21"/>
      <w:szCs w:val="22"/>
    </w:rPr>
  </w:style>
  <w:style w:type="paragraph" w:styleId="2087" w:customStyle="1">
    <w:name w:val="xl256"/>
    <w:basedOn w:val="81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sz w:val="24"/>
    </w:rPr>
  </w:style>
  <w:style w:type="paragraph" w:styleId="2088" w:customStyle="1">
    <w:name w:val="Normal_7"/>
    <w:qFormat/>
    <w:rPr>
      <w:rFonts w:ascii="Arial" w:hAnsi="Arial" w:eastAsia="Arial" w:cs="7bkn_gb2312"/>
      <w:b/>
      <w:sz w:val="32"/>
      <w:szCs w:val="24"/>
    </w:rPr>
  </w:style>
  <w:style w:type="paragraph" w:styleId="2089" w:customStyle="1">
    <w:name w:val="正文_9"/>
    <w:qFormat/>
    <w:pPr>
      <w:jc w:val="both"/>
      <w:widowControl w:val="off"/>
    </w:pPr>
    <w:rPr>
      <w:rFonts w:ascii="7bkn_gb2312" w:hAnsi="7bkn_gb2312" w:cs="7bkn_gb2312"/>
      <w:sz w:val="21"/>
      <w:szCs w:val="22"/>
    </w:rPr>
  </w:style>
  <w:style w:type="paragraph" w:styleId="2090" w:customStyle="1">
    <w:name w:val="明显引用1"/>
    <w:basedOn w:val="814"/>
    <w:next w:val="814"/>
    <w:uiPriority w:val="30"/>
    <w:qFormat/>
    <w:pPr>
      <w:ind w:left="936" w:right="936"/>
      <w:spacing w:before="200" w:after="280"/>
      <w:pBdr>
        <w:bottom w:val="single" w:color="4F81BD" w:sz="4" w:space="4"/>
      </w:pBdr>
    </w:pPr>
    <w:rPr>
      <w:rFonts w:ascii="Calibri" w:hAnsi="Calibri"/>
      <w:b/>
      <w:bCs/>
      <w:i/>
      <w:iCs/>
      <w:color w:val="4f81bd"/>
      <w:sz w:val="20"/>
      <w:szCs w:val="20"/>
    </w:rPr>
  </w:style>
  <w:style w:type="paragraph" w:styleId="2091" w:customStyle="1">
    <w:name w:val="Normal_3"/>
    <w:qFormat/>
    <w:rPr>
      <w:rFonts w:ascii="Arial" w:hAnsi="Arial" w:eastAsia="Arial" w:cs="7bkn_gb2312"/>
      <w:b/>
      <w:sz w:val="32"/>
      <w:szCs w:val="24"/>
    </w:rPr>
  </w:style>
  <w:style w:type="paragraph" w:styleId="2092" w:customStyle="1">
    <w:name w:val="_Style 111"/>
    <w:basedOn w:val="814"/>
    <w:next w:val="814"/>
    <w:qFormat/>
    <w:pPr>
      <w:ind w:left="100"/>
      <w:spacing w:line="300" w:lineRule="auto"/>
    </w:pPr>
    <w:rPr>
      <w:rFonts w:ascii="7bkn_gb2312" w:hAnsi="7bkn_gb2312" w:cs="7bkn_gb2312"/>
      <w:szCs w:val="20"/>
    </w:rPr>
  </w:style>
  <w:style w:type="paragraph" w:styleId="2093" w:customStyle="1">
    <w:name w:val="Normal_1"/>
    <w:qFormat/>
    <w:rPr>
      <w:rFonts w:ascii="Arial" w:hAnsi="Arial" w:eastAsia="Arial" w:cs="7bkn_gb2312"/>
      <w:b/>
      <w:sz w:val="32"/>
      <w:szCs w:val="24"/>
    </w:rPr>
  </w:style>
  <w:style w:type="paragraph" w:styleId="2094" w:customStyle="1">
    <w:name w:val="默认段落字体 Para Char Char Char Char Char Char Char Char Char Char"/>
    <w:basedOn w:val="814"/>
    <w:qFormat/>
    <w:pPr>
      <w:ind w:left="100"/>
      <w:spacing w:line="300" w:lineRule="auto"/>
    </w:pPr>
    <w:rPr>
      <w:rFonts w:ascii="Courier New" w:hAnsi="Courier New" w:cs="7bkn_gb2312"/>
      <w:sz w:val="24"/>
      <w:szCs w:val="20"/>
    </w:rPr>
  </w:style>
  <w:style w:type="paragraph" w:styleId="2095" w:customStyle="1">
    <w:name w:val="Normal_11"/>
    <w:qFormat/>
    <w:rPr>
      <w:rFonts w:ascii="Arial" w:hAnsi="Arial" w:eastAsia="Arial" w:cs="7bkn_gb2312"/>
      <w:b/>
      <w:sz w:val="32"/>
      <w:szCs w:val="24"/>
    </w:rPr>
  </w:style>
  <w:style w:type="paragraph" w:styleId="2096" w:customStyle="1">
    <w:name w:val="Normal_8"/>
    <w:qFormat/>
    <w:rPr>
      <w:rFonts w:ascii="Arial" w:hAnsi="Arial" w:eastAsia="Arial" w:cs="7bkn_gb2312"/>
      <w:b/>
      <w:sz w:val="32"/>
      <w:szCs w:val="24"/>
    </w:rPr>
  </w:style>
  <w:style w:type="paragraph" w:styleId="2097" w:customStyle="1">
    <w:name w:val="样式 标题 3 + (中文) 黑体 小四 非加粗 段前: 7.8 磅 段后: 0 磅 行距: 固定值 20 磅_0"/>
    <w:basedOn w:val="1454"/>
    <w:qFormat/>
    <w:pPr>
      <w:spacing w:before="0" w:after="0" w:line="400" w:lineRule="exact"/>
    </w:pPr>
    <w:rPr>
      <w:b w:val="0"/>
      <w:bCs w:val="0"/>
      <w:sz w:val="24"/>
      <w:szCs w:val="20"/>
    </w:rPr>
  </w:style>
  <w:style w:type="paragraph" w:styleId="2098" w:customStyle="1">
    <w:name w:val="样式 标题 3 + 段前: 7.8 磅"/>
    <w:basedOn w:val="817"/>
    <w:qFormat/>
    <w:pPr>
      <w:ind w:left="2220" w:hanging="420"/>
      <w:keepLines w:val="0"/>
      <w:keepNext w:val="0"/>
      <w:spacing w:before="156" w:after="0" w:line="360" w:lineRule="auto"/>
      <w:tabs>
        <w:tab w:val="left" w:pos="2130" w:leader="none"/>
      </w:tabs>
    </w:pPr>
    <w:rPr>
      <w:rFonts w:ascii="7bkn_gb2312" w:hAnsi="7bkn_gb2312" w:cs="Cambria"/>
      <w:b w:val="0"/>
      <w:bCs w:val="0"/>
      <w:sz w:val="24"/>
      <w:szCs w:val="20"/>
    </w:rPr>
  </w:style>
  <w:style w:type="paragraph" w:styleId="2099" w:customStyle="1">
    <w:name w:val="普通(网站)_0"/>
    <w:basedOn w:val="1364"/>
    <w:uiPriority w:val="99"/>
    <w:qFormat/>
    <w:pPr>
      <w:jc w:val="left"/>
      <w:spacing w:before="100" w:beforeAutospacing="1" w:after="100" w:afterAutospacing="1"/>
      <w:widowControl/>
    </w:pPr>
    <w:rPr>
      <w:rFonts w:ascii="Cambria" w:hAnsi="Cambria" w:cs="Cambria"/>
      <w:sz w:val="24"/>
      <w:szCs w:val="24"/>
    </w:rPr>
  </w:style>
  <w:style w:type="paragraph" w:styleId="2100" w:customStyle="1">
    <w:name w:val="正文 1.1.1"/>
    <w:basedOn w:val="814"/>
    <w:next w:val="814"/>
    <w:qFormat/>
    <w:pPr>
      <w:ind w:left="1260" w:hanging="420"/>
      <w:spacing w:line="360" w:lineRule="auto"/>
      <w:tabs>
        <w:tab w:val="left" w:pos="4232" w:leader="none"/>
      </w:tabs>
      <w:outlineLvl w:val="2"/>
    </w:pPr>
    <w:rPr>
      <w:rFonts w:ascii="宋体" w:hAnsi="宋体"/>
      <w:color w:val="ff0000"/>
      <w:sz w:val="28"/>
      <w:szCs w:val="21"/>
    </w:rPr>
  </w:style>
  <w:style w:type="paragraph" w:styleId="2101" w:customStyle="1">
    <w:name w:val="flNote"/>
    <w:basedOn w:val="814"/>
    <w:qFormat/>
    <w:pPr>
      <w:jc w:val="center"/>
      <w:spacing w:before="320" w:after="160" w:line="360" w:lineRule="atLeast"/>
    </w:pPr>
    <w:rPr>
      <w:rFonts w:ascii="等线" w:hAnsi="7bkn_gb2312" w:eastAsia="Arial" w:cs="7bkn_gb2312"/>
      <w:sz w:val="30"/>
      <w:szCs w:val="22"/>
    </w:rPr>
  </w:style>
  <w:style w:type="paragraph" w:styleId="2102" w:customStyle="1">
    <w:name w:val="正文_6"/>
    <w:qFormat/>
    <w:pPr>
      <w:jc w:val="both"/>
      <w:widowControl w:val="off"/>
    </w:pPr>
    <w:rPr>
      <w:rFonts w:ascii="7bkn_gb2312" w:hAnsi="7bkn_gb2312" w:cs="7bkn_gb2312"/>
      <w:sz w:val="21"/>
      <w:szCs w:val="22"/>
    </w:rPr>
  </w:style>
  <w:style w:type="paragraph" w:styleId="2103" w:customStyle="1">
    <w:name w:val="正文_8"/>
    <w:qFormat/>
    <w:pPr>
      <w:jc w:val="both"/>
      <w:widowControl w:val="off"/>
    </w:pPr>
    <w:rPr>
      <w:rFonts w:ascii="7bkn_gb2312" w:hAnsi="7bkn_gb2312" w:cs="7bkn_gb2312"/>
      <w:sz w:val="21"/>
      <w:szCs w:val="22"/>
    </w:rPr>
  </w:style>
  <w:style w:type="paragraph" w:styleId="2104" w:customStyle="1">
    <w:name w:val="样式 标题 2 + 居中 行距: 多倍行距 1.25 字行"/>
    <w:basedOn w:val="816"/>
    <w:qFormat/>
    <w:pPr>
      <w:spacing w:line="300" w:lineRule="auto"/>
      <w:tabs>
        <w:tab w:val="left" w:pos="947" w:leader="none"/>
      </w:tabs>
    </w:pPr>
    <w:rPr>
      <w:rFonts w:ascii="KNLe" w:hAnsi="等线" w:eastAsia="KNLe" w:cs="Cambria"/>
      <w:b w:val="0"/>
      <w:sz w:val="28"/>
      <w:szCs w:val="20"/>
    </w:rPr>
  </w:style>
  <w:style w:type="paragraph" w:styleId="2105" w:customStyle="1">
    <w:name w:val="列表段落2"/>
    <w:basedOn w:val="814"/>
    <w:uiPriority w:val="34"/>
    <w:qFormat/>
    <w:pPr>
      <w:ind w:firstLine="420"/>
    </w:pPr>
    <w:rPr>
      <w:rFonts w:ascii="7bkn_gb2312" w:hAnsi="7bkn_gb2312" w:cs="7bkn_gb2312"/>
      <w:szCs w:val="22"/>
    </w:rPr>
  </w:style>
  <w:style w:type="paragraph" w:styleId="2106" w:customStyle="1">
    <w:name w:val="标题6"/>
    <w:basedOn w:val="819"/>
    <w:uiPriority w:val="99"/>
    <w:qFormat/>
    <w:pPr>
      <w:numPr>
        <w:ilvl w:val="0"/>
        <w:numId w:val="4"/>
      </w:numPr>
      <w:keepLines/>
      <w:keepNext/>
      <w:spacing w:line="276" w:lineRule="auto"/>
      <w:tabs>
        <w:tab w:val="left" w:pos="420" w:leader="none"/>
      </w:tabs>
    </w:pPr>
    <w:rPr>
      <w:bCs/>
      <w:szCs w:val="28"/>
    </w:rPr>
  </w:style>
  <w:style w:type="paragraph" w:styleId="2107" w:customStyle="1">
    <w:name w:val="样式17"/>
    <w:basedOn w:val="814"/>
    <w:qFormat/>
    <w:pPr>
      <w:ind w:left="100"/>
      <w:spacing w:before="120" w:after="120" w:line="300" w:lineRule="auto"/>
    </w:pPr>
    <w:rPr>
      <w:rFonts w:ascii="7bkn_gb2312" w:hAnsi="7bkn_gb2312" w:cs="7bkn_gb2312"/>
      <w:sz w:val="24"/>
    </w:rPr>
  </w:style>
  <w:style w:type="paragraph" w:styleId="2108" w:customStyle="1">
    <w:name w:val="Normal_9"/>
    <w:qFormat/>
    <w:rPr>
      <w:rFonts w:ascii="Arial" w:hAnsi="Arial" w:eastAsia="Arial" w:cs="7bkn_gb2312"/>
      <w:b/>
      <w:sz w:val="32"/>
      <w:szCs w:val="24"/>
    </w:rPr>
  </w:style>
  <w:style w:type="paragraph" w:styleId="2109" w:customStyle="1">
    <w:name w:val="正文 1.1"/>
    <w:basedOn w:val="814"/>
    <w:next w:val="2100"/>
    <w:qFormat/>
    <w:pPr>
      <w:ind w:left="840" w:hanging="420"/>
      <w:spacing w:line="360" w:lineRule="auto"/>
      <w:tabs>
        <w:tab w:val="left" w:pos="4232" w:leader="none"/>
      </w:tabs>
      <w:outlineLvl w:val="1"/>
    </w:pPr>
    <w:rPr>
      <w:rFonts w:ascii="仿宋" w:hAnsi="仿宋" w:eastAsia="仿宋"/>
      <w:b/>
      <w:sz w:val="28"/>
      <w:szCs w:val="21"/>
    </w:rPr>
  </w:style>
  <w:style w:type="paragraph" w:styleId="2110" w:customStyle="1">
    <w:name w:val="正文_10"/>
    <w:qFormat/>
    <w:pPr>
      <w:jc w:val="both"/>
      <w:widowControl w:val="off"/>
    </w:pPr>
    <w:rPr>
      <w:rFonts w:ascii="7bkn_gb2312" w:hAnsi="7bkn_gb2312" w:cs="7bkn_gb2312"/>
      <w:sz w:val="21"/>
      <w:szCs w:val="22"/>
    </w:rPr>
  </w:style>
  <w:style w:type="paragraph" w:styleId="2111" w:customStyle="1">
    <w:name w:val="正文_7"/>
    <w:qFormat/>
    <w:pPr>
      <w:jc w:val="both"/>
      <w:widowControl w:val="off"/>
    </w:pPr>
    <w:rPr>
      <w:rFonts w:ascii="7bkn_gb2312" w:hAnsi="7bkn_gb2312" w:cs="7bkn_gb2312"/>
      <w:sz w:val="21"/>
      <w:szCs w:val="22"/>
    </w:rPr>
  </w:style>
  <w:style w:type="paragraph" w:styleId="2112" w:customStyle="1">
    <w:name w:val="正文_11"/>
    <w:qFormat/>
    <w:pPr>
      <w:jc w:val="both"/>
      <w:widowControl w:val="off"/>
    </w:pPr>
    <w:rPr>
      <w:rFonts w:ascii="7bkn_gb2312" w:hAnsi="7bkn_gb2312" w:cs="7bkn_gb2312"/>
      <w:sz w:val="21"/>
      <w:szCs w:val="22"/>
    </w:rPr>
  </w:style>
  <w:style w:type="paragraph" w:styleId="2113" w:customStyle="1">
    <w:name w:val="Normal_6"/>
    <w:qFormat/>
    <w:rPr>
      <w:rFonts w:ascii="Arial" w:hAnsi="Arial" w:eastAsia="Arial" w:cs="7bkn_gb2312"/>
      <w:b/>
      <w:sz w:val="32"/>
      <w:szCs w:val="24"/>
    </w:rPr>
  </w:style>
  <w:style w:type="paragraph" w:styleId="2114" w:customStyle="1">
    <w:name w:val="正文_5"/>
    <w:qFormat/>
    <w:pPr>
      <w:jc w:val="both"/>
      <w:widowControl w:val="off"/>
    </w:pPr>
    <w:rPr>
      <w:rFonts w:ascii="7bkn_gb2312" w:hAnsi="7bkn_gb2312" w:cs="7bkn_gb2312"/>
      <w:sz w:val="21"/>
      <w:szCs w:val="22"/>
    </w:rPr>
  </w:style>
  <w:style w:type="paragraph" w:styleId="2115" w:customStyle="1">
    <w:name w:val="_Style 36"/>
    <w:next w:val="814"/>
    <w:qFormat/>
    <w:pPr>
      <w:jc w:val="both"/>
      <w:widowControl w:val="off"/>
    </w:pPr>
    <w:rPr>
      <w:rFonts w:ascii="7bkn_gb2312" w:hAnsi="7bkn_gb2312" w:cs="7bkn_gb2312"/>
      <w:sz w:val="21"/>
    </w:rPr>
  </w:style>
  <w:style w:type="paragraph" w:styleId="2116" w:customStyle="1">
    <w:name w:val="Normal_5"/>
    <w:qFormat/>
    <w:rPr>
      <w:rFonts w:ascii="Arial" w:hAnsi="Arial" w:eastAsia="Arial" w:cs="7bkn_gb2312"/>
      <w:b/>
      <w:sz w:val="32"/>
      <w:szCs w:val="24"/>
    </w:rPr>
  </w:style>
  <w:style w:type="paragraph" w:styleId="2117" w:customStyle="1">
    <w:name w:val="Normal_4"/>
    <w:qFormat/>
    <w:rPr>
      <w:rFonts w:ascii="Arial" w:hAnsi="Arial" w:eastAsia="Arial" w:cs="7bkn_gb2312"/>
      <w:b/>
      <w:sz w:val="32"/>
      <w:szCs w:val="24"/>
    </w:rPr>
  </w:style>
  <w:style w:type="paragraph" w:styleId="2118" w:customStyle="1">
    <w:name w:val="blockquote"/>
    <w:basedOn w:val="814"/>
    <w:qFormat/>
    <w:pPr>
      <w:jc w:val="left"/>
      <w:spacing w:before="100" w:beforeAutospacing="1" w:after="100" w:afterAutospacing="1"/>
      <w:widowControl/>
    </w:pPr>
    <w:rPr>
      <w:rFonts w:ascii="Cambria" w:hAnsi="Cambria" w:cs="Cambria"/>
      <w:sz w:val="24"/>
    </w:rPr>
  </w:style>
  <w:style w:type="paragraph" w:styleId="2119" w:customStyle="1">
    <w:name w:val="样式 标题 2 + Times New Roman 四号 非加粗 段前: 5 磅 段后: 0 磅 行距: 固定值 20..._0"/>
    <w:basedOn w:val="1363"/>
    <w:qFormat/>
    <w:pPr>
      <w:jc w:val="center"/>
      <w:spacing w:before="100" w:after="0" w:line="400" w:lineRule="exact"/>
    </w:pPr>
    <w:rPr>
      <w:rFonts w:ascii="7bkn_gb2312" w:hAnsi="7bkn_gb2312" w:cs="Cambria"/>
      <w:b w:val="0"/>
      <w:smallCaps/>
      <w:sz w:val="28"/>
      <w:szCs w:val="20"/>
    </w:rPr>
  </w:style>
  <w:style w:type="paragraph" w:styleId="2120" w:customStyle="1">
    <w:name w:val="正文_3"/>
    <w:qFormat/>
    <w:pPr>
      <w:jc w:val="both"/>
      <w:widowControl w:val="off"/>
    </w:pPr>
    <w:rPr>
      <w:rFonts w:ascii="7bkn_gb2312" w:hAnsi="7bkn_gb2312" w:cs="7bkn_gb2312"/>
      <w:sz w:val="21"/>
      <w:szCs w:val="22"/>
    </w:rPr>
  </w:style>
  <w:style w:type="paragraph" w:styleId="2121" w:customStyle="1">
    <w:name w:val="正文_3_0"/>
    <w:qFormat/>
    <w:pPr>
      <w:jc w:val="both"/>
      <w:widowControl w:val="off"/>
    </w:pPr>
    <w:rPr>
      <w:rFonts w:ascii="7bkn_gb2312" w:hAnsi="7bkn_gb2312" w:cs="7bkn_gb2312"/>
      <w:sz w:val="21"/>
      <w:szCs w:val="22"/>
    </w:rPr>
  </w:style>
  <w:style w:type="paragraph" w:styleId="2122" w:customStyle="1">
    <w:name w:val="flType"/>
    <w:basedOn w:val="814"/>
    <w:qFormat/>
    <w:pPr>
      <w:jc w:val="center"/>
      <w:spacing w:after="284" w:line="113" w:lineRule="atLeast"/>
    </w:pPr>
    <w:rPr>
      <w:rFonts w:ascii="7bkn_gb2312" w:hAnsi="7bkn_gb2312" w:cs="7bkn_gb2312"/>
      <w:sz w:val="24"/>
      <w:szCs w:val="20"/>
    </w:rPr>
  </w:style>
  <w:style w:type="paragraph" w:styleId="2123" w:customStyle="1">
    <w:name w:val="引用1"/>
    <w:basedOn w:val="814"/>
    <w:next w:val="814"/>
    <w:uiPriority w:val="29"/>
    <w:qFormat/>
    <w:rPr>
      <w:rFonts w:ascii="Calibri" w:hAnsi="Calibri"/>
      <w:i/>
      <w:iCs/>
      <w:color w:val="000000"/>
      <w:sz w:val="20"/>
      <w:szCs w:val="20"/>
    </w:rPr>
  </w:style>
  <w:style w:type="paragraph" w:styleId="2124" w:customStyle="1">
    <w:name w:val="Normal_10"/>
    <w:qFormat/>
    <w:rPr>
      <w:rFonts w:ascii="Arial" w:hAnsi="Arial" w:eastAsia="Arial" w:cs="7bkn_gb2312"/>
      <w:b/>
      <w:sz w:val="32"/>
      <w:szCs w:val="24"/>
    </w:rPr>
  </w:style>
  <w:style w:type="paragraph" w:styleId="2125" w:customStyle="1">
    <w:name w:val="6'"/>
    <w:basedOn w:val="814"/>
    <w:qFormat/>
    <w:pPr>
      <w:jc w:val="center"/>
      <w:spacing w:line="320" w:lineRule="exact"/>
    </w:pPr>
    <w:rPr>
      <w:rFonts w:ascii="7bkn_gb2312" w:hAnsi="7bkn_gb2312" w:cs="7bkn_gb2312"/>
      <w:spacing w:val="20"/>
      <w:szCs w:val="22"/>
    </w:rPr>
  </w:style>
  <w:style w:type="paragraph" w:styleId="2126" w:customStyle="1">
    <w:name w:val="样式 (中文) 黑体 三号 加粗 居中 行距: 多倍行距 1.25 字行"/>
    <w:basedOn w:val="815"/>
    <w:qFormat/>
    <w:pPr>
      <w:ind w:left="0" w:right="0"/>
      <w:jc w:val="center"/>
      <w:spacing w:before="340" w:after="330" w:line="300" w:lineRule="auto"/>
      <w:widowControl/>
      <w:tabs>
        <w:tab w:val="left" w:pos="300" w:leader="none"/>
      </w:tabs>
    </w:pPr>
    <w:rPr>
      <w:rFonts w:ascii="7bkn_gb2312" w:hAnsi="7bkn_gb2312" w:eastAsia="Arial" w:cs="Cambria"/>
      <w:b w:val="0"/>
      <w:bCs w:val="0"/>
      <w:sz w:val="32"/>
    </w:rPr>
  </w:style>
  <w:style w:type="paragraph" w:styleId="2127" w:customStyle="1">
    <w:name w:val="正文_4"/>
    <w:qFormat/>
    <w:pPr>
      <w:jc w:val="both"/>
      <w:widowControl w:val="off"/>
    </w:pPr>
    <w:rPr>
      <w:rFonts w:ascii="7bkn_gb2312" w:hAnsi="7bkn_gb2312" w:cs="7bkn_gb2312"/>
      <w:sz w:val="21"/>
      <w:szCs w:val="22"/>
    </w:rPr>
  </w:style>
  <w:style w:type="paragraph" w:styleId="2128" w:customStyle="1">
    <w:name w:val="样式 样式 (中文) 黑体 四号 加粗 居中 行距: 多倍行距 1.25 字行 + 左侧:  2 字符"/>
    <w:basedOn w:val="816"/>
    <w:qFormat/>
    <w:pPr>
      <w:ind w:left="400"/>
      <w:tabs>
        <w:tab w:val="left" w:pos="947" w:leader="none"/>
      </w:tabs>
    </w:pPr>
    <w:rPr>
      <w:rFonts w:ascii="等线" w:hAnsi="等线" w:eastAsia="Arial" w:cs="MingLiU_HKSCS"/>
      <w:bCs w:val="0"/>
      <w:szCs w:val="20"/>
    </w:rPr>
  </w:style>
  <w:style w:type="paragraph" w:styleId="2129" w:customStyle="1">
    <w:name w:val="Char Char Char Char Char Char Char Char Char Char Char Char Char Char Char Char"/>
    <w:basedOn w:val="814"/>
    <w:qFormat/>
    <w:pPr>
      <w:ind w:left="100"/>
      <w:spacing w:line="300" w:lineRule="auto"/>
    </w:pPr>
    <w:rPr>
      <w:rFonts w:ascii="Courier New" w:hAnsi="Courier New" w:cs="7bkn_gb2312"/>
      <w:sz w:val="24"/>
      <w:szCs w:val="20"/>
    </w:rPr>
  </w:style>
  <w:style w:type="paragraph" w:styleId="2130" w:customStyle="1">
    <w:name w:val="样式 标题 1 + 小四"/>
    <w:basedOn w:val="815"/>
    <w:qFormat/>
    <w:pPr>
      <w:ind w:left="0" w:right="0"/>
      <w:jc w:val="center"/>
      <w:keepLines w:val="0"/>
      <w:spacing w:before="0" w:after="0" w:line="360" w:lineRule="auto"/>
      <w:tabs>
        <w:tab w:val="left" w:pos="300" w:leader="none"/>
      </w:tabs>
    </w:pPr>
    <w:rPr>
      <w:rFonts w:ascii="KNLe" w:hAnsi="7bkn_gb2312" w:eastAsia="Arial" w:cs="MingLiU_HKSCS"/>
      <w:b w:val="0"/>
      <w:bCs w:val="0"/>
      <w:sz w:val="32"/>
      <w:szCs w:val="24"/>
    </w:rPr>
  </w:style>
  <w:style w:type="paragraph" w:styleId="2131" w:customStyle="1">
    <w:name w:val="样式 样式 标题 3条标题1.1.13h33rd levelH3l3CT小标题小节标题段l31 Char Cha... + 段前..."/>
    <w:basedOn w:val="814"/>
    <w:qFormat/>
    <w:pPr>
      <w:ind w:left="1260" w:hanging="420"/>
      <w:keepLines/>
      <w:keepNext/>
      <w:spacing w:before="78" w:after="78" w:line="300" w:lineRule="auto"/>
      <w:tabs>
        <w:tab w:val="left" w:pos="1260" w:leader="none"/>
        <w:tab w:val="left" w:pos="1815" w:leader="none"/>
      </w:tabs>
      <w:outlineLvl w:val="2"/>
    </w:pPr>
    <w:rPr>
      <w:rFonts w:ascii="Arial" w:hAnsi="Arial" w:cs="宋体"/>
      <w:sz w:val="24"/>
      <w:szCs w:val="20"/>
    </w:rPr>
  </w:style>
  <w:style w:type="table" w:styleId="2132"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2133"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table" w:styleId="2134" w:customStyle="1">
    <w:name w:val="Table Normal2"/>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2135" w:customStyle="1">
    <w:name w:val="HTML 地址 Char"/>
    <w:uiPriority w:val="99"/>
    <w:qFormat/>
    <w:rPr>
      <w:rFonts w:ascii="Times New Roman" w:hAnsi="Times New Roman" w:eastAsia="宋体" w:cs="Times New Roman"/>
      <w:i/>
      <w:iCs/>
      <w:szCs w:val="24"/>
    </w:rPr>
  </w:style>
  <w:style w:type="character" w:styleId="2136" w:customStyle="1">
    <w:name w:val="正文段落内容 Char"/>
    <w:link w:val="2137"/>
    <w:qFormat/>
    <w:rPr>
      <w:rFonts w:ascii="宋体" w:hAnsi="宋体"/>
      <w:sz w:val="24"/>
      <w:szCs w:val="24"/>
      <w:lang w:bidi="en-US"/>
    </w:rPr>
  </w:style>
  <w:style w:type="paragraph" w:styleId="2137" w:customStyle="1">
    <w:name w:val="正文段落内容"/>
    <w:basedOn w:val="814"/>
    <w:link w:val="2136"/>
    <w:qFormat/>
    <w:pPr>
      <w:ind w:firstLine="425"/>
    </w:pPr>
    <w:rPr>
      <w:rFonts w:ascii="宋体" w:hAnsi="宋体"/>
      <w:sz w:val="24"/>
      <w:lang w:bidi="en-US"/>
    </w:rPr>
  </w:style>
  <w:style w:type="character" w:styleId="2138" w:customStyle="1">
    <w:name w:val="正文文本 Char3"/>
    <w:qFormat/>
    <w:rPr>
      <w:sz w:val="21"/>
      <w:szCs w:val="22"/>
    </w:rPr>
  </w:style>
  <w:style w:type="character" w:styleId="2139" w:customStyle="1">
    <w:name w:val="宏文本 Char"/>
    <w:qFormat/>
    <w:rPr>
      <w:rFonts w:ascii="仿宋_GB2312" w:hAnsi="仿宋_GB2312" w:eastAsia="Cambria" w:cs="7bkn_gb2312"/>
      <w:spacing w:val="-5"/>
      <w:sz w:val="24"/>
      <w:lang w:bidi="he-IL"/>
    </w:rPr>
  </w:style>
  <w:style w:type="character" w:styleId="2140" w:customStyle="1">
    <w:name w:val="标题 1 Char2"/>
    <w:qFormat/>
    <w:rPr>
      <w:rFonts w:ascii="宋体" w:hAnsi="宋体" w:eastAsia="宋体" w:cs="宋体"/>
      <w:b/>
      <w:bCs/>
      <w:sz w:val="48"/>
      <w:szCs w:val="48"/>
    </w:rPr>
  </w:style>
  <w:style w:type="character" w:styleId="2141" w:customStyle="1">
    <w:name w:val="标题 2 Char2"/>
    <w:uiPriority w:val="9"/>
    <w:qFormat/>
    <w:rPr>
      <w:rFonts w:ascii="Cambria" w:hAnsi="Cambria" w:eastAsia="宋体" w:cs="Times New Roman"/>
      <w:b/>
      <w:bCs/>
      <w:sz w:val="32"/>
      <w:szCs w:val="32"/>
    </w:rPr>
  </w:style>
  <w:style w:type="character" w:styleId="2142" w:customStyle="1">
    <w:name w:val="标题 3 Char2"/>
    <w:uiPriority w:val="9"/>
    <w:qFormat/>
    <w:rPr>
      <w:b/>
      <w:bCs/>
      <w:sz w:val="32"/>
      <w:szCs w:val="32"/>
    </w:rPr>
  </w:style>
  <w:style w:type="character" w:styleId="2143" w:customStyle="1">
    <w:name w:val="标题 4 Char3"/>
    <w:uiPriority w:val="9"/>
    <w:qFormat/>
    <w:rPr>
      <w:rFonts w:ascii="Times New Roman" w:hAnsi="Times New Roman"/>
      <w:sz w:val="24"/>
    </w:rPr>
  </w:style>
  <w:style w:type="character" w:styleId="2144" w:customStyle="1">
    <w:name w:val="标题 5 Char2"/>
    <w:uiPriority w:val="9"/>
    <w:qFormat/>
    <w:rPr>
      <w:rFonts w:ascii="Times New Roman" w:hAnsi="Times New Roman"/>
      <w:sz w:val="24"/>
    </w:rPr>
  </w:style>
  <w:style w:type="character" w:styleId="2145" w:customStyle="1">
    <w:name w:val="标题 6 Char2"/>
    <w:uiPriority w:val="9"/>
    <w:qFormat/>
    <w:rPr>
      <w:rFonts w:ascii="Times New Roman" w:hAnsi="Times New Roman"/>
      <w:sz w:val="24"/>
    </w:rPr>
  </w:style>
  <w:style w:type="character" w:styleId="2146" w:customStyle="1">
    <w:name w:val="标题 7 Char2"/>
    <w:uiPriority w:val="9"/>
    <w:qFormat/>
    <w:rPr>
      <w:rFonts w:ascii="Times New Roman" w:hAnsi="Times New Roman"/>
      <w:sz w:val="24"/>
    </w:rPr>
  </w:style>
  <w:style w:type="character" w:styleId="2147" w:customStyle="1">
    <w:name w:val="标题 8 Char2"/>
    <w:uiPriority w:val="9"/>
    <w:qFormat/>
    <w:rPr>
      <w:rFonts w:ascii="Times New Roman" w:hAnsi="Times New Roman"/>
      <w:sz w:val="24"/>
    </w:rPr>
  </w:style>
  <w:style w:type="character" w:styleId="2148" w:customStyle="1">
    <w:name w:val="标题 9 Char2"/>
    <w:uiPriority w:val="9"/>
    <w:qFormat/>
    <w:rPr>
      <w:rFonts w:ascii="Arial" w:hAnsi="Arial" w:eastAsia="黑体"/>
      <w:sz w:val="24"/>
    </w:rPr>
  </w:style>
  <w:style w:type="character" w:styleId="2149" w:customStyle="1">
    <w:name w:val="正文缩进 Char"/>
    <w:qFormat/>
    <w:rPr>
      <w:sz w:val="24"/>
    </w:rPr>
  </w:style>
  <w:style w:type="character" w:styleId="2150" w:customStyle="1">
    <w:name w:val="文档结构图 Char3"/>
    <w:qFormat/>
    <w:rPr>
      <w:rFonts w:ascii="Times New Roman" w:hAnsi="Times New Roman"/>
      <w:sz w:val="21"/>
      <w:shd w:val="clear" w:color="auto" w:fill="000080"/>
    </w:rPr>
  </w:style>
  <w:style w:type="character" w:styleId="2151" w:customStyle="1">
    <w:name w:val="批注文字 Char3"/>
    <w:qFormat/>
    <w:rPr>
      <w:sz w:val="21"/>
      <w:szCs w:val="22"/>
    </w:rPr>
  </w:style>
  <w:style w:type="character" w:styleId="2152" w:customStyle="1">
    <w:name w:val="称呼 Char"/>
    <w:qFormat/>
    <w:rPr>
      <w:rFonts w:ascii="仿宋_GB2312" w:hAnsi="Times New Roman" w:eastAsia="仿宋_GB2312"/>
      <w:sz w:val="28"/>
    </w:rPr>
  </w:style>
  <w:style w:type="character" w:styleId="2153" w:customStyle="1">
    <w:name w:val="正文文本 3 Char4"/>
    <w:qFormat/>
    <w:rPr>
      <w:sz w:val="16"/>
      <w:szCs w:val="16"/>
    </w:rPr>
  </w:style>
  <w:style w:type="character" w:styleId="2154" w:customStyle="1">
    <w:name w:val="结束语 Char"/>
    <w:qFormat/>
    <w:rPr>
      <w:rFonts w:ascii="仿宋_GB2312" w:hAnsi="Times New Roman" w:eastAsia="仿宋_GB2312"/>
      <w:sz w:val="24"/>
      <w:szCs w:val="24"/>
    </w:rPr>
  </w:style>
  <w:style w:type="character" w:styleId="2155" w:customStyle="1">
    <w:name w:val="正文文本缩进 Char4"/>
    <w:qFormat/>
    <w:rPr>
      <w:sz w:val="21"/>
      <w:szCs w:val="22"/>
    </w:rPr>
  </w:style>
  <w:style w:type="character" w:styleId="2156" w:customStyle="1">
    <w:name w:val="纯文本 Char4"/>
    <w:qFormat/>
    <w:rPr>
      <w:rFonts w:ascii="宋体" w:hAnsi="Courier New"/>
      <w:sz w:val="21"/>
    </w:rPr>
  </w:style>
  <w:style w:type="character" w:styleId="2157" w:customStyle="1">
    <w:name w:val="日期 Char3"/>
    <w:qFormat/>
    <w:rPr>
      <w:rFonts w:ascii="宋体"/>
      <w:sz w:val="24"/>
    </w:rPr>
  </w:style>
  <w:style w:type="character" w:styleId="2158" w:customStyle="1">
    <w:name w:val="正文文本缩进 2 Char"/>
    <w:qFormat/>
    <w:rPr>
      <w:rFonts w:ascii="宋体" w:hAnsi="Times New Roman"/>
      <w:sz w:val="28"/>
    </w:rPr>
  </w:style>
  <w:style w:type="character" w:styleId="2159" w:customStyle="1">
    <w:name w:val="尾注文本 Char"/>
    <w:qFormat/>
    <w:rPr>
      <w:rFonts w:ascii="Times New Roman" w:hAnsi="Times New Roman"/>
      <w:sz w:val="21"/>
      <w:szCs w:val="24"/>
    </w:rPr>
  </w:style>
  <w:style w:type="character" w:styleId="2160" w:customStyle="1">
    <w:name w:val="批注框文本 Char3"/>
    <w:uiPriority w:val="99"/>
    <w:qFormat/>
    <w:rPr>
      <w:sz w:val="18"/>
      <w:szCs w:val="18"/>
    </w:rPr>
  </w:style>
  <w:style w:type="character" w:styleId="2161" w:customStyle="1">
    <w:name w:val="页脚 Char3"/>
    <w:uiPriority w:val="99"/>
    <w:qFormat/>
    <w:rPr>
      <w:sz w:val="18"/>
      <w:szCs w:val="18"/>
    </w:rPr>
  </w:style>
  <w:style w:type="character" w:styleId="2162" w:customStyle="1">
    <w:name w:val="页眉 Char3"/>
    <w:qFormat/>
    <w:rPr>
      <w:sz w:val="18"/>
      <w:szCs w:val="18"/>
    </w:rPr>
  </w:style>
  <w:style w:type="character" w:styleId="2163" w:customStyle="1">
    <w:name w:val="副标题 Char5"/>
    <w:qFormat/>
    <w:rPr>
      <w:rFonts w:ascii="Times New Roman" w:hAnsi="Times New Roman"/>
      <w:sz w:val="28"/>
      <w:szCs w:val="24"/>
    </w:rPr>
  </w:style>
  <w:style w:type="character" w:styleId="2164" w:customStyle="1">
    <w:name w:val="脚注文本 Char"/>
    <w:qFormat/>
    <w:rPr>
      <w:sz w:val="18"/>
      <w:szCs w:val="24"/>
    </w:rPr>
  </w:style>
  <w:style w:type="character" w:styleId="2165" w:customStyle="1">
    <w:name w:val="正文文本缩进 3 Char3"/>
    <w:qFormat/>
    <w:rPr>
      <w:rFonts w:ascii="Times New Roman" w:hAnsi="Times New Roman"/>
      <w:color w:val="000000"/>
      <w:sz w:val="24"/>
      <w:szCs w:val="24"/>
    </w:rPr>
  </w:style>
  <w:style w:type="character" w:styleId="2166" w:customStyle="1">
    <w:name w:val="正文文本 2 Char"/>
    <w:qFormat/>
    <w:rPr>
      <w:rFonts w:ascii="宋体" w:hAnsi="Times New Roman"/>
      <w:spacing w:val="-20"/>
      <w:sz w:val="28"/>
    </w:rPr>
  </w:style>
  <w:style w:type="character" w:styleId="2167" w:customStyle="1">
    <w:name w:val="HTML 预设格式 Char"/>
    <w:qFormat/>
    <w:rPr>
      <w:rFonts w:ascii="宋体" w:hAnsi="宋体" w:cs="宋体"/>
      <w:sz w:val="24"/>
      <w:szCs w:val="24"/>
    </w:rPr>
  </w:style>
  <w:style w:type="character" w:styleId="2168" w:customStyle="1">
    <w:name w:val="标题 Char4"/>
    <w:uiPriority w:val="10"/>
    <w:qFormat/>
    <w:rPr>
      <w:rFonts w:ascii="宋体" w:hAnsi="Courier New"/>
      <w:sz w:val="21"/>
    </w:rPr>
  </w:style>
  <w:style w:type="character" w:styleId="2169" w:customStyle="1">
    <w:name w:val="批注主题 Char3"/>
    <w:qFormat/>
    <w:rPr>
      <w:b/>
      <w:bCs/>
      <w:sz w:val="21"/>
      <w:szCs w:val="22"/>
    </w:rPr>
  </w:style>
  <w:style w:type="character" w:styleId="2170" w:customStyle="1">
    <w:name w:val="正文首行缩进 Char"/>
    <w:qFormat/>
    <w:rPr>
      <w:rFonts w:ascii="Times New Roman" w:hAnsi="Times New Roman"/>
      <w:sz w:val="21"/>
      <w:szCs w:val="22"/>
    </w:rPr>
  </w:style>
  <w:style w:type="character" w:styleId="2171" w:customStyle="1">
    <w:name w:val="正文首行缩进 2 Char"/>
    <w:qFormat/>
    <w:rPr>
      <w:rFonts w:ascii="黑体" w:hAnsi="Arial" w:eastAsia="黑体"/>
      <w:spacing w:val="-8"/>
      <w:sz w:val="24"/>
      <w:szCs w:val="22"/>
    </w:rPr>
  </w:style>
  <w:style w:type="table" w:styleId="2172" w:customStyle="1">
    <w:name w:val="网格型2"/>
    <w:basedOn w:val="825"/>
    <w:uiPriority w:val="99"/>
    <w:qFormat/>
    <w:rPr>
      <w:rFonts w:ascii="Calibri" w:hAnsi="Calibri"/>
    </w:rPr>
    <w:tblPr/>
  </w:style>
  <w:style w:type="character" w:styleId="2173" w:customStyle="1">
    <w:name w:val="列出段落 Char"/>
    <w:uiPriority w:val="34"/>
    <w:qFormat/>
    <w:rPr>
      <w:sz w:val="21"/>
      <w:szCs w:val="22"/>
    </w:rPr>
  </w:style>
  <w:style w:type="character" w:styleId="2174" w:customStyle="1">
    <w:name w:val="明显引用 Char4"/>
    <w:uiPriority w:val="30"/>
    <w:qFormat/>
    <w:rPr>
      <w:b/>
      <w:bCs/>
      <w:i/>
      <w:iCs/>
      <w:color w:val="4f81bd"/>
      <w:sz w:val="21"/>
      <w:szCs w:val="22"/>
    </w:rPr>
  </w:style>
  <w:style w:type="character" w:styleId="2175" w:customStyle="1">
    <w:name w:val="引用 Char4"/>
    <w:uiPriority w:val="29"/>
    <w:qFormat/>
    <w:rPr>
      <w:i/>
      <w:iCs/>
      <w:color w:val="000000"/>
      <w:sz w:val="21"/>
      <w:szCs w:val="22"/>
    </w:rPr>
  </w:style>
  <w:style w:type="character" w:styleId="2176" w:customStyle="1">
    <w:name w:val="Plain Text Char"/>
    <w:uiPriority w:val="99"/>
    <w:qFormat/>
    <w:rPr>
      <w:rFonts w:ascii="宋体" w:hAnsi="Courier New" w:eastAsia="楷体_GB2312"/>
      <w:sz w:val="26"/>
      <w:szCs w:val="24"/>
    </w:rPr>
  </w:style>
  <w:style w:type="paragraph" w:styleId="2177" w:customStyle="1">
    <w:name w:val="GP正文(首行缩进)"/>
    <w:basedOn w:val="814"/>
    <w:qFormat/>
    <w:pPr>
      <w:ind w:firstLine="480"/>
      <w:jc w:val="left"/>
      <w:spacing w:line="360" w:lineRule="auto"/>
      <w:widowControl/>
    </w:pPr>
    <w:rPr>
      <w:rFonts w:hAnsi="宋体"/>
      <w:color w:val="000000"/>
      <w:sz w:val="24"/>
    </w:rPr>
  </w:style>
  <w:style w:type="paragraph" w:styleId="2178" w:customStyle="1">
    <w:name w:val="GP正文(无首行缩进)"/>
    <w:basedOn w:val="814"/>
    <w:qFormat/>
    <w:pPr>
      <w:ind w:firstLine="480"/>
      <w:jc w:val="left"/>
      <w:spacing w:line="360" w:lineRule="auto"/>
      <w:widowControl/>
    </w:pPr>
    <w:rPr>
      <w:rFonts w:hAnsi="宋体"/>
      <w:color w:val="000000"/>
      <w:sz w:val="24"/>
    </w:rPr>
  </w:style>
  <w:style w:type="paragraph" w:styleId="2179" w:customStyle="1">
    <w:name w:val="qualifications"/>
    <w:basedOn w:val="814"/>
    <w:qFormat/>
    <w:pPr>
      <w:ind w:firstLine="480"/>
      <w:jc w:val="left"/>
      <w:widowControl/>
    </w:pPr>
    <w:rPr>
      <w:color w:val="000000"/>
    </w:rPr>
  </w:style>
  <w:style w:type="character" w:styleId="2180" w:customStyle="1">
    <w:name w:val="font41"/>
    <w:qFormat/>
    <w:rPr>
      <w:rFonts w:ascii="Times New Roman" w:hAnsi="Times New Roman" w:eastAsia="宋体" w:cs="Times New Roman"/>
      <w:color w:val="000000"/>
      <w:sz w:val="22"/>
      <w:szCs w:val="22"/>
      <w:u w:val="none"/>
    </w:rPr>
  </w:style>
  <w:style w:type="character" w:styleId="2181" w:customStyle="1">
    <w:name w:val="font81"/>
    <w:qFormat/>
    <w:rPr>
      <w:rFonts w:hint="eastAsia" w:ascii="宋体" w:hAnsi="宋体" w:eastAsia="宋体" w:cs="宋体"/>
      <w:color w:val="000000"/>
      <w:sz w:val="22"/>
      <w:szCs w:val="22"/>
      <w:u w:val="none"/>
    </w:rPr>
  </w:style>
  <w:style w:type="character" w:styleId="2182" w:customStyle="1">
    <w:name w:val="font112"/>
    <w:qFormat/>
    <w:rPr>
      <w:rFonts w:hint="eastAsia" w:ascii="宋体" w:hAnsi="宋体" w:eastAsia="宋体" w:cs="宋体"/>
      <w:color w:val="000000"/>
      <w:sz w:val="20"/>
      <w:szCs w:val="20"/>
      <w:u w:val="none"/>
    </w:rPr>
  </w:style>
  <w:style w:type="character" w:styleId="2183" w:customStyle="1">
    <w:name w:val="font141"/>
    <w:qFormat/>
    <w:rPr>
      <w:rFonts w:ascii="Times New Roman" w:hAnsi="Times New Roman" w:eastAsia="宋体" w:cs="Times New Roman"/>
      <w:color w:val="000000"/>
      <w:sz w:val="21"/>
      <w:szCs w:val="21"/>
      <w:u w:val="none"/>
    </w:rPr>
  </w:style>
  <w:style w:type="character" w:styleId="2184" w:customStyle="1">
    <w:name w:val="font151"/>
    <w:qFormat/>
    <w:rPr>
      <w:rFonts w:hint="eastAsia" w:ascii="宋体" w:hAnsi="宋体" w:eastAsia="宋体" w:cs="宋体"/>
      <w:color w:val="000000"/>
      <w:sz w:val="20"/>
      <w:szCs w:val="20"/>
      <w:u w:val="none"/>
      <w:vertAlign w:val="superscript"/>
    </w:rPr>
  </w:style>
  <w:style w:type="character" w:styleId="2185" w:customStyle="1">
    <w:name w:val="font101"/>
    <w:qFormat/>
    <w:rPr>
      <w:rFonts w:ascii="Malgun Gothic Semilight" w:hAnsi="Malgun Gothic Semilight" w:eastAsia="Malgun Gothic Semilight" w:cs="Malgun Gothic Semilight"/>
      <w:color w:val="000000"/>
      <w:sz w:val="20"/>
      <w:szCs w:val="20"/>
      <w:u w:val="none"/>
    </w:rPr>
  </w:style>
  <w:style w:type="character" w:styleId="2186" w:customStyle="1">
    <w:name w:val="font121"/>
    <w:qFormat/>
    <w:rPr>
      <w:rFonts w:ascii="Times New Roman" w:hAnsi="Times New Roman" w:eastAsia="宋体" w:cs="Times New Roman"/>
      <w:color w:val="000000"/>
      <w:sz w:val="21"/>
      <w:szCs w:val="21"/>
      <w:u w:val="none"/>
    </w:rPr>
  </w:style>
  <w:style w:type="paragraph" w:styleId="2187" w:customStyle="1">
    <w:name w:val="样式 标题 3 + 右侧:  0.49 字符"/>
    <w:basedOn w:val="817"/>
    <w:qFormat/>
    <w:pPr>
      <w:ind w:right="137" w:firstLine="138"/>
      <w:jc w:val="center"/>
      <w:spacing w:line="240" w:lineRule="auto"/>
      <w:widowControl/>
      <w:tabs>
        <w:tab w:val="left" w:pos="720" w:leader="none"/>
      </w:tabs>
    </w:pPr>
    <w:rPr>
      <w:color w:val="000000"/>
      <w:sz w:val="28"/>
      <w:szCs w:val="28"/>
    </w:rPr>
  </w:style>
  <w:style w:type="paragraph" w:styleId="2188" w:customStyle="1">
    <w:name w:val="_Style 1"/>
    <w:qFormat/>
    <w:pPr>
      <w:ind w:firstLine="420"/>
      <w:spacing w:line="360" w:lineRule="auto"/>
      <w:widowControl w:val="off"/>
    </w:pPr>
    <w:rPr>
      <w:sz w:val="24"/>
      <w:szCs w:val="22"/>
    </w:rPr>
  </w:style>
  <w:style w:type="paragraph" w:styleId="2189" w:customStyle="1">
    <w:name w:val="WPSOffice手动目录 2"/>
    <w:qFormat/>
    <w:pPr>
      <w:ind w:left="200"/>
    </w:pPr>
  </w:style>
  <w:style w:type="paragraph" w:styleId="2190" w:customStyle="1">
    <w:name w:val="WPSOffice手动目录 1"/>
    <w:qFormat/>
  </w:style>
  <w:style w:type="paragraph" w:styleId="2191" w:customStyle="1">
    <w:name w:val="WPSOffice手动目录 3"/>
    <w:qFormat/>
    <w:pPr>
      <w:ind w:left="400"/>
    </w:pPr>
  </w:style>
  <w:style w:type="table" w:styleId="2192" w:customStyle="1">
    <w:name w:val="TableGrid1"/>
    <w:basedOn w:val="825"/>
    <w:qFormat/>
    <w:rPr>
      <w:rFonts w:eastAsia="Times New Roman"/>
    </w:rPr>
    <w:tblPr/>
  </w:style>
  <w:style w:type="paragraph" w:styleId="2193" w:customStyle="1">
    <w:name w:val="正文 A"/>
    <w:qFormat/>
    <w:pPr>
      <w:spacing w:line="360" w:lineRule="auto"/>
      <w:widowControl w:val="off"/>
    </w:pPr>
    <w:rPr>
      <w:rFonts w:ascii="宋体" w:hAnsi="宋体" w:cs="宋体"/>
      <w:bCs/>
      <w:sz w:val="21"/>
      <w:szCs w:val="21"/>
    </w:rPr>
  </w:style>
  <w:style w:type="character" w:styleId="2194" w:customStyle="1">
    <w:name w:val="正文文本首行缩进 字符"/>
    <w:uiPriority w:val="99"/>
    <w:qFormat/>
    <w:rPr>
      <w:rFonts w:ascii="Times New Roman" w:hAnsi="Times New Roman" w:eastAsia="宋体" w:cs="Times New Roman"/>
      <w:sz w:val="20"/>
      <w:szCs w:val="24"/>
    </w:rPr>
  </w:style>
  <w:style w:type="character" w:styleId="2195" w:customStyle="1">
    <w:name w:val="正文文本首行缩进 2 字符"/>
    <w:qFormat/>
  </w:style>
  <w:style w:type="table" w:styleId="2196" w:customStyle="1">
    <w:name w:val="网格型11"/>
    <w:basedOn w:val="825"/>
    <w:uiPriority w:val="39"/>
    <w:qFormat/>
    <w:pPr>
      <w:jc w:val="both"/>
      <w:widowControl w:val="off"/>
    </w:pPr>
    <w:tblPr/>
  </w:style>
  <w:style w:type="character" w:styleId="2197" w:customStyle="1">
    <w:name w:val="point_normal1"/>
    <w:uiPriority w:val="99"/>
    <w:qFormat/>
    <w:rPr>
      <w:rFonts w:ascii="Arial" w:hAnsi="Arial" w:cs="Arial"/>
      <w:sz w:val="18"/>
      <w:szCs w:val="18"/>
    </w:rPr>
  </w:style>
  <w:style w:type="character" w:styleId="2198" w:customStyle="1">
    <w:name w:val="15"/>
    <w:qFormat/>
    <w:rPr>
      <w:rFonts w:ascii="Times New Roman" w:hAnsi="Times New Roman" w:eastAsia="宋体" w:cs="Times New Roman"/>
    </w:rPr>
  </w:style>
  <w:style w:type="character" w:styleId="2199" w:customStyle="1">
    <w:name w:val="二级目录 Char"/>
    <w:link w:val="2200"/>
    <w:uiPriority w:val="99"/>
    <w:qFormat/>
    <w:rPr>
      <w:b/>
      <w:sz w:val="30"/>
      <w:szCs w:val="28"/>
    </w:rPr>
  </w:style>
  <w:style w:type="paragraph" w:styleId="2200" w:customStyle="1">
    <w:name w:val="二级目录"/>
    <w:next w:val="814"/>
    <w:link w:val="2199"/>
    <w:uiPriority w:val="99"/>
    <w:qFormat/>
    <w:pPr>
      <w:ind w:left="567" w:hanging="567"/>
      <w:tabs>
        <w:tab w:val="left" w:pos="720" w:leader="none"/>
      </w:tabs>
      <w:outlineLvl w:val="1"/>
    </w:pPr>
    <w:rPr>
      <w:b/>
      <w:sz w:val="30"/>
      <w:szCs w:val="28"/>
    </w:rPr>
  </w:style>
  <w:style w:type="character" w:styleId="2201" w:customStyle="1">
    <w:name w:val="正文2 Char"/>
    <w:qFormat/>
    <w:rPr>
      <w:rFonts w:ascii="Times New Roman" w:hAnsi="Times New Roman"/>
      <w:sz w:val="24"/>
      <w:lang w:bidi="ar-SA"/>
    </w:rPr>
  </w:style>
  <w:style w:type="character" w:styleId="2202" w:customStyle="1">
    <w:name w:val="para_small"/>
    <w:uiPriority w:val="99"/>
    <w:qFormat/>
    <w:rPr>
      <w:rFonts w:cs="Times New Roman"/>
    </w:rPr>
  </w:style>
  <w:style w:type="paragraph" w:styleId="2203" w:customStyle="1">
    <w:name w:val="普通正文"/>
    <w:basedOn w:val="814"/>
    <w:qFormat/>
    <w:pPr>
      <w:ind w:firstLine="480"/>
      <w:jc w:val="left"/>
      <w:spacing w:before="120" w:after="120" w:line="360" w:lineRule="auto"/>
    </w:pPr>
    <w:rPr>
      <w:rFonts w:ascii="Arial" w:hAnsi="Arial" w:cs="Arial"/>
      <w:sz w:val="24"/>
    </w:rPr>
  </w:style>
  <w:style w:type="paragraph" w:styleId="2204" w:customStyle="1">
    <w:name w:val="丁华标题1"/>
    <w:basedOn w:val="815"/>
    <w:next w:val="2205"/>
    <w:uiPriority w:val="99"/>
    <w:qFormat/>
    <w:pPr>
      <w:numPr>
        <w:numId w:val="9"/>
      </w:numPr>
      <w:ind w:right="0" w:firstLine="0"/>
      <w:jc w:val="left"/>
      <w:spacing w:before="0" w:after="312" w:line="578" w:lineRule="auto"/>
    </w:pPr>
    <w:rPr>
      <w:rFonts w:eastAsia="黑体"/>
      <w:b w:val="0"/>
      <w:bCs w:val="0"/>
      <w:sz w:val="32"/>
      <w:szCs w:val="20"/>
    </w:rPr>
  </w:style>
  <w:style w:type="paragraph" w:styleId="2205" w:customStyle="1">
    <w:name w:val="丁华正文"/>
    <w:basedOn w:val="883"/>
    <w:uiPriority w:val="99"/>
    <w:qFormat/>
    <w:pPr>
      <w:ind w:firstLine="510"/>
    </w:pPr>
    <w:rPr>
      <w:color w:val="000000"/>
      <w:szCs w:val="16"/>
    </w:rPr>
  </w:style>
  <w:style w:type="paragraph" w:styleId="2206" w:customStyle="1">
    <w:name w:val="Bullets L1"/>
    <w:basedOn w:val="814"/>
    <w:uiPriority w:val="99"/>
    <w:qFormat/>
    <w:pPr>
      <w:numPr>
        <w:numId w:val="10"/>
      </w:numPr>
      <w:jc w:val="left"/>
      <w:spacing w:before="60" w:after="60"/>
      <w:widowControl/>
    </w:pPr>
    <w:rPr>
      <w:rFonts w:ascii="Arial" w:hAnsi="Arial"/>
      <w:sz w:val="20"/>
      <w:szCs w:val="20"/>
    </w:rPr>
  </w:style>
  <w:style w:type="paragraph" w:styleId="2207" w:customStyle="1">
    <w:name w:val="+正文"/>
    <w:basedOn w:val="814"/>
    <w:qFormat/>
    <w:pPr>
      <w:ind w:firstLine="200"/>
      <w:spacing w:line="360" w:lineRule="auto"/>
    </w:pPr>
    <w:rPr>
      <w:sz w:val="24"/>
      <w:szCs w:val="28"/>
    </w:rPr>
  </w:style>
  <w:style w:type="paragraph" w:styleId="2208" w:customStyle="1">
    <w:name w:val="丁华标题2"/>
    <w:basedOn w:val="816"/>
    <w:next w:val="2205"/>
    <w:uiPriority w:val="99"/>
    <w:qFormat/>
    <w:pPr>
      <w:numPr>
        <w:ilvl w:val="1"/>
        <w:numId w:val="9"/>
      </w:numPr>
      <w:jc w:val="left"/>
      <w:spacing w:before="120" w:after="120" w:line="415" w:lineRule="auto"/>
      <w:tabs>
        <w:tab w:val="left" w:pos="567" w:leader="none"/>
      </w:tabs>
    </w:pPr>
    <w:rPr>
      <w:rFonts w:ascii="Arial" w:hAnsi="Arial" w:eastAsia="黑体"/>
      <w:b w:val="0"/>
      <w:sz w:val="28"/>
      <w:szCs w:val="20"/>
    </w:rPr>
  </w:style>
  <w:style w:type="paragraph" w:styleId="2209" w:customStyle="1">
    <w:name w:val="tableau"/>
    <w:basedOn w:val="814"/>
    <w:uiPriority w:val="99"/>
    <w:qFormat/>
    <w:pPr>
      <w:jc w:val="center"/>
      <w:spacing w:before="20" w:after="20"/>
      <w:widowControl/>
    </w:pPr>
    <w:rPr>
      <w:rFonts w:ascii="Arial" w:hAnsi="Arial"/>
      <w:sz w:val="16"/>
      <w:szCs w:val="20"/>
      <w:lang w:eastAsia="en-US"/>
    </w:rPr>
  </w:style>
  <w:style w:type="paragraph" w:styleId="2210" w:customStyle="1">
    <w:name w:val="列出段落3"/>
    <w:basedOn w:val="814"/>
    <w:uiPriority w:val="34"/>
    <w:qFormat/>
    <w:pPr>
      <w:ind w:firstLine="420"/>
    </w:pPr>
    <w:rPr>
      <w:szCs w:val="20"/>
    </w:rPr>
  </w:style>
  <w:style w:type="paragraph" w:styleId="2211" w:customStyle="1">
    <w:name w:val="List Paragraph1"/>
    <w:basedOn w:val="814"/>
    <w:uiPriority w:val="99"/>
    <w:qFormat/>
    <w:pPr>
      <w:ind w:firstLine="420"/>
    </w:pPr>
  </w:style>
  <w:style w:type="paragraph" w:styleId="2212" w:customStyle="1">
    <w:name w:val="丁华标题3"/>
    <w:basedOn w:val="2208"/>
    <w:next w:val="2205"/>
    <w:uiPriority w:val="99"/>
    <w:qFormat/>
    <w:pPr>
      <w:numPr>
        <w:numId w:val="0"/>
      </w:numPr>
      <w:ind w:left="1980" w:hanging="420"/>
      <w:spacing w:after="0"/>
      <w:tabs>
        <w:tab w:val="left" w:pos="1470" w:leader="none"/>
        <w:tab w:val="left" w:pos="1980" w:leader="none"/>
      </w:tabs>
      <w:outlineLvl w:val="2"/>
    </w:pPr>
    <w:rPr>
      <w:sz w:val="24"/>
    </w:rPr>
  </w:style>
  <w:style w:type="paragraph" w:styleId="2213" w:customStyle="1">
    <w:name w:val="模板正文"/>
    <w:basedOn w:val="814"/>
    <w:qFormat/>
    <w:pPr>
      <w:ind w:firstLine="200"/>
      <w:spacing w:before="120" w:line="360" w:lineRule="auto"/>
    </w:pPr>
    <w:rPr>
      <w:rFonts w:eastAsia="仿宋_GB2312"/>
      <w:sz w:val="24"/>
      <w:szCs w:val="21"/>
    </w:rPr>
  </w:style>
  <w:style w:type="paragraph" w:styleId="2214" w:customStyle="1">
    <w:name w:val="msolistparagraph"/>
    <w:basedOn w:val="814"/>
    <w:uiPriority w:val="99"/>
    <w:qFormat/>
    <w:pPr>
      <w:ind w:firstLine="420"/>
    </w:pPr>
    <w:rPr>
      <w:rFonts w:ascii="Calibri" w:hAnsi="Calibri"/>
      <w:szCs w:val="22"/>
    </w:rPr>
  </w:style>
  <w:style w:type="paragraph" w:styleId="2215" w:customStyle="1">
    <w:name w:val="retrait3"/>
    <w:basedOn w:val="814"/>
    <w:uiPriority w:val="99"/>
    <w:qFormat/>
    <w:pPr>
      <w:ind w:left="851"/>
      <w:jc w:val="left"/>
      <w:spacing w:before="20" w:after="20"/>
      <w:widowControl/>
    </w:pPr>
    <w:rPr>
      <w:rFonts w:ascii="Arial" w:hAnsi="Arial"/>
      <w:sz w:val="24"/>
      <w:szCs w:val="20"/>
    </w:rPr>
  </w:style>
  <w:style w:type="paragraph" w:styleId="2216" w:customStyle="1">
    <w:name w:val="论文正文"/>
    <w:basedOn w:val="865"/>
    <w:uiPriority w:val="99"/>
    <w:qFormat/>
    <w:pPr>
      <w:ind w:firstLine="200"/>
      <w:jc w:val="left"/>
      <w:spacing w:line="360" w:lineRule="auto"/>
    </w:pPr>
    <w:rPr>
      <w:rFonts w:ascii="Times New Roman"/>
    </w:rPr>
  </w:style>
  <w:style w:type="paragraph" w:styleId="2217" w:customStyle="1">
    <w:name w:val="Item Step in Table"/>
    <w:uiPriority w:val="99"/>
    <w:qFormat/>
    <w:pPr>
      <w:numPr>
        <w:numId w:val="11"/>
      </w:numPr>
      <w:jc w:val="both"/>
      <w:spacing w:before="40" w:after="40"/>
    </w:pPr>
    <w:rPr>
      <w:rFonts w:ascii="Arial" w:hAnsi="Arial" w:cs="Arial"/>
      <w:sz w:val="18"/>
      <w:szCs w:val="18"/>
    </w:rPr>
  </w:style>
  <w:style w:type="paragraph" w:styleId="2218" w:customStyle="1">
    <w:name w:val="zhang"/>
    <w:basedOn w:val="814"/>
    <w:qFormat/>
    <w:pPr>
      <w:spacing w:before="100" w:beforeAutospacing="1" w:after="100" w:afterAutospacing="1"/>
    </w:pPr>
    <w:rPr>
      <w:b/>
      <w:bCs/>
      <w:smallCaps/>
      <w:color w:val="000000"/>
      <w:sz w:val="20"/>
      <w:szCs w:val="20"/>
    </w:rPr>
  </w:style>
  <w:style w:type="paragraph" w:styleId="2219" w:customStyle="1">
    <w:name w:val="_Style 145"/>
    <w:basedOn w:val="815"/>
    <w:next w:val="814"/>
    <w:uiPriority w:val="39"/>
    <w:qFormat/>
    <w:pPr>
      <w:ind w:left="0" w:right="0"/>
      <w:jc w:val="left"/>
      <w:spacing w:before="480" w:after="0" w:line="276" w:lineRule="auto"/>
      <w:widowControl/>
      <w:outlineLvl w:val="9"/>
    </w:pPr>
    <w:rPr>
      <w:rFonts w:ascii="Cambria" w:hAnsi="Cambria"/>
      <w:color w:val="365f91"/>
      <w:sz w:val="28"/>
      <w:szCs w:val="28"/>
    </w:rPr>
  </w:style>
  <w:style w:type="paragraph" w:styleId="2220" w:customStyle="1">
    <w:name w:val="列出段落4"/>
    <w:basedOn w:val="814"/>
    <w:uiPriority w:val="34"/>
    <w:qFormat/>
    <w:pPr>
      <w:ind w:firstLine="420"/>
    </w:pPr>
    <w:rPr>
      <w:szCs w:val="20"/>
    </w:rPr>
  </w:style>
  <w:style w:type="paragraph" w:styleId="2221" w:customStyle="1">
    <w:name w:val="Char Char Char Char Char Char Char Char Char Char Char1 Char Char Char1"/>
    <w:basedOn w:val="814"/>
    <w:uiPriority w:val="99"/>
    <w:semiHidden/>
    <w:qFormat/>
    <w:pPr>
      <w:ind w:firstLine="200"/>
      <w:jc w:val="left"/>
    </w:pPr>
    <w:rPr>
      <w:rFonts w:ascii="Tahoma" w:hAnsi="Tahoma"/>
      <w:sz w:val="24"/>
    </w:rPr>
  </w:style>
  <w:style w:type="paragraph" w:styleId="2222" w:customStyle="1">
    <w:name w:val="Char Char2 Char Char"/>
    <w:basedOn w:val="842"/>
    <w:uiPriority w:val="99"/>
    <w:qFormat/>
    <w:pPr>
      <w:spacing w:line="436" w:lineRule="exact"/>
    </w:pPr>
    <w:rPr>
      <w:rFonts w:ascii="Tahoma" w:hAnsi="Tahoma"/>
      <w:sz w:val="24"/>
      <w:szCs w:val="20"/>
    </w:rPr>
  </w:style>
  <w:style w:type="paragraph" w:styleId="2223" w:customStyle="1">
    <w:name w:val="Heading 3_0"/>
    <w:basedOn w:val="1946"/>
    <w:next w:val="1946"/>
    <w:qFormat/>
    <w:pPr>
      <w:jc w:val="both"/>
      <w:keepLines/>
      <w:keepNext/>
      <w:spacing w:after="100" w:afterAutospacing="1"/>
      <w:widowControl w:val="off"/>
      <w:outlineLvl w:val="2"/>
    </w:pPr>
    <w:rPr>
      <w:rFonts w:ascii="宋体" w:hAnsi="宋体" w:eastAsia="Times New Roman" w:cs="宋体"/>
    </w:rPr>
  </w:style>
  <w:style w:type="table" w:styleId="2224" w:customStyle="1">
    <w:name w:val="Table Normal3"/>
    <w:basedOn w:val="825"/>
    <w:uiPriority w:val="2"/>
    <w:qFormat/>
    <w:rPr>
      <w:rFonts w:eastAsia="Times New Roman"/>
    </w:rPr>
    <w:tblPr/>
  </w:style>
  <w:style w:type="table" w:styleId="2225" w:customStyle="1">
    <w:name w:val="网格型3"/>
    <w:uiPriority w:val="59"/>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www.creditchina.gov.cn" TargetMode="External"/><Relationship Id="rId16" Type="http://schemas.openxmlformats.org/officeDocument/2006/relationships/hyperlink" Target="http://www.ccgp.gov.cn" TargetMode="External"/><Relationship Id="rId17" Type="http://schemas.openxmlformats.org/officeDocument/2006/relationships/hyperlink" Target="http://www.baidu.com/link?url=2dMJ3Vbq6Arw6B6jyvi9fLN1vMoDIAv4phOer3uaiDphv3I3H4ZFkrlHfEqWfTj5p-XjIwZYTx8e9_3CCJuhW8bSL843ve4PAaIb-AlfWIyNlUi0t-SQ8OM3sKk_R6jxBo3HqligJEfYJnUqlnNHtVgHBEhjJa4lGiFZik1UVnkOnicWIzjAH_FL2kbpaJ4t1_koGDynToIJU8cvSqO5byHFRkfeibtvldiSItYC63C" TargetMode="External"/><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王芳（九处）</cp:lastModifiedBy>
  <cp:revision>339</cp:revision>
  <dcterms:created xsi:type="dcterms:W3CDTF">2024-03-31T10:05:00Z</dcterms:created>
  <dcterms:modified xsi:type="dcterms:W3CDTF">2026-06-28T11:57:17Z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eyJoZGlkIjoiYjhjNThmNDcyMzA5NmQ4ZmY2MmVlZjgyM2JiMjgwMTUiLCJ1c2VySWQiOiIyNDI0MzIxNjAifQ==</vt:lpwstr>
  </property>
  <property fmtid="{D5CDD505-2E9C-101B-9397-08002B2CF9AE}" pid="3" name="KSOProductBuildVer">
    <vt:lpwstr>2052-12.1.0.26895</vt:lpwstr>
  </property>
  <property fmtid="{D5CDD505-2E9C-101B-9397-08002B2CF9AE}" pid="4" name="ICV">
    <vt:lpwstr>7E81FF8A825644239E30ABD25CB08BE4_13</vt:lpwstr>
  </property>
</Properties>
</file>