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firstLine="0"/>
        <w:rPr>
          <w:rFonts w:hint="eastAsia" w:ascii="宋体" w:hAnsi="宋体"/>
          <w:b/>
          <w:bCs/>
          <w:sz w:val="84"/>
          <w:highlight w:val="none"/>
        </w:rPr>
      </w:pPr>
      <w:r>
        <w:rPr>
          <w:rFonts w:hint="eastAsia" w:ascii="宋体" w:hAnsi="宋体"/>
          <w:b/>
          <w:bCs/>
          <w:sz w:val="84"/>
          <w:highlight w:val="none"/>
        </w:rPr>
      </w:r>
      <w:r/>
    </w:p>
    <w:p>
      <w:pPr>
        <w:pStyle w:val="836"/>
        <w:ind w:firstLine="0"/>
        <w:jc w:val="center"/>
        <w:rPr>
          <w:rFonts w:hint="eastAsia" w:ascii="宋体" w:hAnsi="宋体"/>
          <w:b/>
          <w:bCs/>
          <w:sz w:val="84"/>
          <w:highlight w:val="none"/>
        </w:rPr>
      </w:pPr>
      <w:r>
        <w:rPr>
          <w:rFonts w:hint="eastAsia" w:ascii="宋体" w:hAnsi="宋体"/>
          <w:b/>
          <w:bCs/>
          <w:sz w:val="84"/>
          <w:highlight w:val="none"/>
        </w:rPr>
        <w:t xml:space="preserve">招　标　文　件</w:t>
      </w:r>
      <w:r>
        <w:rPr>
          <w:rFonts w:hint="eastAsia" w:ascii="宋体" w:hAnsi="宋体"/>
          <w:b/>
          <w:bCs/>
          <w:sz w:val="84"/>
          <w:highlight w:val="none"/>
        </w:rPr>
      </w:r>
      <w:r/>
    </w:p>
    <w:p>
      <w:pPr>
        <w:pStyle w:val="836"/>
        <w:ind w:firstLine="0"/>
        <w:jc w:val="center"/>
        <w:rPr>
          <w:rFonts w:hint="eastAsia" w:ascii="宋体" w:hAnsi="宋体"/>
          <w:b/>
          <w:bCs/>
          <w:sz w:val="84"/>
          <w:highlight w:val="none"/>
        </w:rPr>
      </w:pPr>
      <w:r>
        <w:rPr>
          <w:rFonts w:hint="eastAsia" w:ascii="宋体" w:hAnsi="宋体"/>
          <w:b/>
          <w:bCs/>
          <w:sz w:val="84"/>
          <w:highlight w:val="none"/>
        </w:rPr>
      </w:r>
      <w:r/>
    </w:p>
    <w:p>
      <w:pPr>
        <w:pStyle w:val="746"/>
        <w:ind w:firstLine="1124"/>
        <w:rPr>
          <w:rFonts w:hint="eastAsia" w:ascii="宋体" w:hAnsi="宋体"/>
          <w:b/>
          <w:bCs/>
          <w:sz w:val="32"/>
          <w:highlight w:val="none"/>
          <w:lang w:val="en-US" w:eastAsia="zh-CN"/>
        </w:rPr>
      </w:pPr>
      <w:r>
        <w:rPr>
          <w:rFonts w:hint="eastAsia" w:ascii="宋体" w:hAnsi="宋体"/>
          <w:b/>
          <w:bCs/>
          <w:sz w:val="32"/>
          <w:highlight w:val="none"/>
        </w:rPr>
        <w:t xml:space="preserve">项目名称：</w:t>
      </w:r>
      <w:r>
        <w:rPr>
          <w:rFonts w:hint="eastAsia" w:ascii="宋体" w:hAnsi="宋体"/>
          <w:b/>
          <w:bCs/>
          <w:sz w:val="32"/>
          <w:highlight w:val="none"/>
          <w:lang w:val="en-US" w:eastAsia="zh-CN"/>
        </w:rPr>
        <w:t xml:space="preserve"> </w:t>
      </w:r>
      <w:r>
        <w:rPr>
          <w:rFonts w:hint="eastAsia" w:ascii="宋体" w:hAnsi="宋体"/>
          <w:b/>
          <w:bCs/>
          <w:sz w:val="32"/>
          <w:highlight w:val="none"/>
          <w:lang w:val="en-US" w:eastAsia="zh-CN"/>
        </w:rPr>
        <w:t xml:space="preserve">钟秀街道保洁服务采购项目</w:t>
      </w:r>
      <w:r>
        <w:rPr>
          <w:rFonts w:hint="eastAsia" w:ascii="宋体" w:hAnsi="宋体"/>
          <w:b/>
          <w:bCs/>
          <w:sz w:val="32"/>
          <w:highlight w:val="none"/>
          <w:lang w:val="en-US" w:eastAsia="zh-CN"/>
        </w:rPr>
      </w:r>
      <w:r/>
    </w:p>
    <w:p>
      <w:pPr>
        <w:pStyle w:val="746"/>
        <w:ind w:firstLine="1124"/>
        <w:rPr>
          <w:rFonts w:ascii="宋体" w:hAnsi="宋体"/>
          <w:b/>
          <w:sz w:val="30"/>
          <w:szCs w:val="30"/>
          <w:highlight w:val="none"/>
        </w:rPr>
      </w:pPr>
      <w:r>
        <w:rPr>
          <w:rFonts w:hint="eastAsia" w:ascii="宋体" w:hAnsi="宋体"/>
          <w:b/>
          <w:bCs/>
          <w:sz w:val="32"/>
          <w:highlight w:val="none"/>
        </w:rPr>
        <w:t xml:space="preserve">项目编号：JSZC-320600-JZCG-G2026-0046</w:t>
      </w:r>
      <w:r>
        <w:rPr>
          <w:rFonts w:hint="eastAsia" w:ascii="宋体" w:hAnsi="宋体"/>
          <w:b/>
          <w:bCs/>
          <w:sz w:val="32"/>
          <w:highlight w:val="none"/>
          <w:lang w:val="en-US" w:eastAsia="zh-CN"/>
        </w:rPr>
        <w:t xml:space="preserve">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rPr>
          <w:rFonts w:ascii="宋体" w:hAnsi="宋体"/>
          <w:b/>
          <w:sz w:val="30"/>
          <w:szCs w:val="30"/>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spacing w:before="0" w:after="0"/>
        <w:rPr>
          <w:rFonts w:hint="eastAsia" w:ascii="宋体" w:hAnsi="宋体"/>
          <w:highlight w:val="none"/>
        </w:rPr>
      </w:pPr>
      <w:r>
        <w:rPr>
          <w:rFonts w:hint="eastAsia" w:ascii="宋体" w:hAnsi="宋体"/>
          <w:highlight w:val="none"/>
        </w:rPr>
      </w:r>
      <w:r/>
    </w:p>
    <w:p>
      <w:pPr>
        <w:pStyle w:val="836"/>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rPr>
          <w:rFonts w:hint="eastAsia" w:ascii="宋体" w:hAnsi="宋体"/>
          <w:b/>
          <w:bCs/>
          <w:sz w:val="32"/>
          <w:highlight w:val="none"/>
        </w:rPr>
      </w:r>
      <w:r/>
    </w:p>
    <w:p>
      <w:pPr>
        <w:pStyle w:val="836"/>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rPr>
          <w:rFonts w:hint="eastAsia" w:ascii="宋体" w:hAnsi="宋体"/>
          <w:b/>
          <w:bCs/>
          <w:sz w:val="32"/>
          <w:highlight w:val="none"/>
        </w:rPr>
      </w:r>
      <w:r/>
    </w:p>
    <w:p>
      <w:pPr>
        <w:pStyle w:val="836"/>
        <w:ind w:firstLine="3213"/>
        <w:jc w:val="both"/>
        <w:rPr>
          <w:rFonts w:hint="eastAsia" w:ascii="宋体" w:hAnsi="宋体"/>
          <w:b/>
          <w:bCs/>
          <w:sz w:val="32"/>
          <w:highlight w:val="none"/>
        </w:rPr>
      </w:pPr>
      <w:r>
        <w:rPr>
          <w:rFonts w:hint="eastAsia" w:ascii="宋体" w:hAnsi="宋体"/>
          <w:b/>
          <w:bCs/>
          <w:sz w:val="32"/>
          <w:highlight w:val="none"/>
          <w:lang w:val="en-US" w:eastAsia="zh-CN"/>
        </w:rPr>
        <w:t xml:space="preserve"> </w:t>
      </w:r>
      <w:r>
        <w:rPr>
          <w:rFonts w:hint="eastAsia" w:ascii="宋体" w:hAnsi="宋体"/>
          <w:b/>
          <w:bCs/>
          <w:sz w:val="32"/>
          <w:highlight w:val="none"/>
          <w:u w:val="single"/>
          <w:lang w:val="en-US" w:eastAsia="zh-CN"/>
        </w:rPr>
        <w:t xml:space="preserve">2026</w:t>
      </w:r>
      <w:r>
        <w:rPr>
          <w:rFonts w:hint="eastAsia" w:ascii="宋体" w:hAnsi="宋体"/>
          <w:b/>
          <w:bCs/>
          <w:sz w:val="32"/>
          <w:highlight w:val="none"/>
        </w:rPr>
        <w:t xml:space="preserve">年</w:t>
      </w:r>
      <w:r>
        <w:rPr>
          <w:rFonts w:hint="eastAsia" w:ascii="宋体" w:hAnsi="宋体"/>
          <w:b/>
          <w:bCs/>
          <w:sz w:val="32"/>
          <w:highlight w:val="none"/>
          <w:u w:val="single"/>
        </w:rPr>
        <w:t xml:space="preserve"> 6</w:t>
      </w:r>
      <w:r>
        <w:rPr>
          <w:rFonts w:hint="eastAsia" w:ascii="宋体" w:hAnsi="宋体"/>
          <w:b/>
          <w:bCs/>
          <w:sz w:val="32"/>
          <w:highlight w:val="none"/>
          <w:u w:val="single"/>
          <w:lang w:val="en-US" w:eastAsia="zh-CN"/>
        </w:rPr>
        <w:t xml:space="preserve"> </w:t>
      </w:r>
      <w:r>
        <w:rPr>
          <w:rFonts w:hint="eastAsia" w:ascii="宋体" w:hAnsi="宋体"/>
          <w:b/>
          <w:bCs/>
          <w:sz w:val="32"/>
          <w:highlight w:val="none"/>
        </w:rPr>
        <w:t xml:space="preserve">月</w:t>
      </w:r>
      <w:r>
        <w:rPr>
          <w:rFonts w:hint="eastAsia" w:ascii="宋体" w:hAnsi="宋体"/>
          <w:b/>
          <w:bCs/>
          <w:sz w:val="32"/>
          <w:highlight w:val="none"/>
        </w:rPr>
      </w:r>
      <w:r/>
    </w:p>
    <w:p>
      <w:pPr>
        <w:pStyle w:val="836"/>
        <w:ind w:firstLine="0"/>
        <w:rPr>
          <w:rFonts w:hint="eastAsia" w:ascii="宋体" w:hAnsi="宋体"/>
          <w:highlight w:val="none"/>
          <w:u w:val="single"/>
        </w:rPr>
      </w:pPr>
      <w:r>
        <w:rPr>
          <w:rFonts w:hint="eastAsia" w:ascii="宋体" w:hAnsi="宋体"/>
          <w:highlight w:val="none"/>
        </w:rPr>
        <w:t xml:space="preserve">                        </w:t>
      </w:r>
      <w:r>
        <w:rPr>
          <w:rFonts w:hint="eastAsia" w:ascii="宋体" w:hAnsi="宋体"/>
          <w:highlight w:val="none"/>
          <w:u w:val="single"/>
        </w:rPr>
      </w:r>
      <w:r/>
    </w:p>
    <w:p>
      <w:pPr>
        <w:pStyle w:val="836"/>
        <w:ind w:firstLine="0"/>
        <w:jc w:val="center"/>
        <w:rPr>
          <w:rFonts w:hint="eastAsia" w:ascii="宋体" w:hAnsi="宋体"/>
          <w:highlight w:val="none"/>
        </w:rPr>
      </w:pPr>
      <w:r>
        <w:rPr>
          <w:rFonts w:hint="eastAsia" w:ascii="宋体" w:hAnsi="宋体"/>
          <w:highlight w:val="none"/>
        </w:rPr>
      </w:r>
      <w:r/>
    </w:p>
    <w:p>
      <w:pPr>
        <w:pStyle w:val="746"/>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宋体" w:hAnsi="宋体"/>
          <w:highlight w:val="none"/>
        </w:rPr>
        <w:t xml:space="preserve"> </w:t>
      </w:r>
      <w:r>
        <w:rPr>
          <w:rFonts w:hint="eastAsia" w:ascii="宋体" w:hAnsi="宋体"/>
          <w:b/>
          <w:sz w:val="44"/>
          <w:highlight w:val="none"/>
        </w:rPr>
        <w:t xml:space="preserve">总  目  录</w:t>
      </w:r>
      <w:r>
        <w:rPr>
          <w:rFonts w:hint="eastAsia" w:ascii="宋体" w:hAnsi="宋体"/>
          <w:b/>
          <w:sz w:val="44"/>
          <w:highlight w:val="none"/>
        </w:rPr>
      </w:r>
      <w:r/>
    </w:p>
    <w:p>
      <w:pPr>
        <w:pStyle w:val="746"/>
        <w:spacing w:line="480" w:lineRule="auto"/>
        <w:rPr>
          <w:rFonts w:hint="eastAsia" w:ascii="宋体" w:hAnsi="宋体"/>
          <w:b/>
          <w:sz w:val="28"/>
          <w:highlight w:val="none"/>
        </w:rPr>
      </w:pPr>
      <w:r>
        <w:rPr>
          <w:rFonts w:hint="eastAsia" w:ascii="宋体" w:hAnsi="宋体"/>
          <w:b/>
          <w:sz w:val="28"/>
          <w:highlight w:val="none"/>
        </w:rPr>
      </w:r>
      <w:r/>
    </w:p>
    <w:p>
      <w:pPr>
        <w:pStyle w:val="746"/>
        <w:numPr>
          <w:ilvl w:val="0"/>
          <w:numId w:val="4"/>
        </w:numPr>
        <w:spacing w:line="480" w:lineRule="auto"/>
        <w:tabs>
          <w:tab w:val="left" w:pos="1440" w:leader="none"/>
        </w:tabs>
        <w:rPr>
          <w:rFonts w:hint="eastAsia" w:ascii="宋体" w:hAnsi="宋体"/>
          <w:sz w:val="32"/>
          <w:highlight w:val="none"/>
        </w:rPr>
        <w:outlineLvl w:val="0"/>
      </w:pPr>
      <w:r>
        <w:rPr>
          <w:rFonts w:hint="eastAsia" w:ascii="宋体" w:hAnsi="宋体"/>
          <w:sz w:val="36"/>
          <w:highlight w:val="none"/>
        </w:rPr>
        <w:t xml:space="preserve">投标邀请…………………………………… </w:t>
      </w:r>
      <w:r>
        <w:rPr>
          <w:rFonts w:hint="eastAsia" w:ascii="宋体" w:hAnsi="宋体"/>
          <w:sz w:val="36"/>
          <w:highlight w:val="none"/>
          <w:lang w:val="en-US" w:eastAsia="zh-CN"/>
        </w:rPr>
        <w:t xml:space="preserve">1</w:t>
      </w:r>
      <w:r>
        <w:rPr>
          <w:rFonts w:hint="eastAsia" w:ascii="宋体" w:hAnsi="宋体"/>
          <w:sz w:val="32"/>
          <w:highlight w:val="none"/>
        </w:rPr>
      </w:r>
      <w:r/>
    </w:p>
    <w:p>
      <w:pPr>
        <w:pStyle w:val="74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w:t>
      </w:r>
      <w:r>
        <w:rPr>
          <w:rFonts w:hint="eastAsia" w:ascii="宋体" w:hAnsi="宋体"/>
          <w:sz w:val="36"/>
          <w:highlight w:val="none"/>
        </w:rPr>
        <w:t xml:space="preserve"> </w:t>
      </w:r>
      <w:r>
        <w:rPr>
          <w:rFonts w:hint="eastAsia" w:ascii="宋体" w:hAnsi="宋体"/>
          <w:sz w:val="36"/>
          <w:highlight w:val="none"/>
          <w:lang w:val="en-US" w:eastAsia="zh-CN"/>
        </w:rPr>
        <w:t xml:space="preserve">5</w:t>
      </w:r>
      <w:r>
        <w:rPr>
          <w:rFonts w:hint="eastAsia" w:ascii="宋体" w:hAnsi="宋体"/>
          <w:sz w:val="36"/>
          <w:highlight w:val="none"/>
        </w:rPr>
      </w:r>
      <w:r/>
    </w:p>
    <w:p>
      <w:pPr>
        <w:pStyle w:val="74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合同文本……………………………………</w:t>
      </w:r>
      <w:r>
        <w:rPr>
          <w:rFonts w:hint="eastAsia" w:ascii="宋体" w:hAnsi="宋体"/>
          <w:sz w:val="36"/>
          <w:highlight w:val="none"/>
          <w:lang w:val="en-US" w:eastAsia="zh-CN"/>
        </w:rPr>
        <w:t xml:space="preserve">17</w:t>
      </w:r>
      <w:r>
        <w:rPr>
          <w:rFonts w:hint="eastAsia" w:ascii="宋体" w:hAnsi="宋体"/>
          <w:sz w:val="36"/>
          <w:highlight w:val="none"/>
        </w:rPr>
      </w:r>
      <w:r/>
    </w:p>
    <w:p>
      <w:pPr>
        <w:pStyle w:val="74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采购需求……………………………………</w:t>
      </w:r>
      <w:r>
        <w:rPr>
          <w:rFonts w:hint="eastAsia" w:ascii="宋体" w:hAnsi="宋体"/>
          <w:sz w:val="36"/>
          <w:highlight w:val="none"/>
          <w:lang w:val="en-US" w:eastAsia="zh-CN"/>
        </w:rPr>
        <w:t xml:space="preserve">23</w:t>
      </w:r>
      <w:r>
        <w:rPr>
          <w:rFonts w:hint="eastAsia" w:ascii="宋体" w:hAnsi="宋体"/>
          <w:sz w:val="36"/>
          <w:highlight w:val="none"/>
        </w:rPr>
      </w:r>
      <w:r/>
    </w:p>
    <w:p>
      <w:pPr>
        <w:pStyle w:val="74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w:t>
      </w:r>
      <w:r>
        <w:rPr>
          <w:rFonts w:hint="eastAsia" w:ascii="宋体" w:hAnsi="宋体"/>
          <w:sz w:val="36"/>
          <w:highlight w:val="none"/>
          <w:lang w:val="en-US" w:eastAsia="zh-CN"/>
        </w:rPr>
        <w:t xml:space="preserve">29</w:t>
      </w:r>
      <w:r>
        <w:rPr>
          <w:rFonts w:hint="eastAsia" w:ascii="宋体" w:hAnsi="宋体"/>
          <w:sz w:val="36"/>
          <w:highlight w:val="none"/>
        </w:rPr>
      </w:r>
      <w:r/>
    </w:p>
    <w:p>
      <w:pPr>
        <w:pStyle w:val="74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投标文件格式………………………………</w:t>
      </w:r>
      <w:r>
        <w:rPr>
          <w:rFonts w:hint="eastAsia" w:ascii="宋体" w:hAnsi="宋体"/>
          <w:sz w:val="36"/>
          <w:highlight w:val="none"/>
          <w:lang w:val="en-US" w:eastAsia="zh-CN"/>
        </w:rPr>
        <w:t xml:space="preserve">35</w:t>
      </w:r>
      <w:r>
        <w:rPr>
          <w:rFonts w:hint="eastAsia" w:ascii="宋体" w:hAnsi="宋体"/>
          <w:sz w:val="36"/>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6"/>
        <w:rPr>
          <w:rFonts w:hint="eastAsia" w:ascii="宋体" w:hAnsi="宋体"/>
          <w:highlight w:val="none"/>
        </w:rPr>
      </w:pPr>
      <w:r>
        <w:rPr>
          <w:rFonts w:hint="eastAsia" w:ascii="宋体" w:hAnsi="宋体"/>
          <w:highlight w:val="none"/>
        </w:rPr>
      </w:r>
      <w:r/>
    </w:p>
    <w:p>
      <w:pPr>
        <w:pStyle w:val="747"/>
        <w:rPr>
          <w:rFonts w:hint="eastAsia" w:ascii="宋体" w:hAnsi="宋体" w:eastAsia="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747"/>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rPr>
          <w:rFonts w:hint="eastAsia" w:ascii="宋体" w:hAnsi="宋体" w:eastAsia="宋体"/>
          <w:bCs/>
          <w:sz w:val="44"/>
          <w:szCs w:val="44"/>
          <w:highlight w:val="none"/>
        </w:rPr>
      </w:r>
      <w:r/>
    </w:p>
    <w:p>
      <w:pPr>
        <w:pStyle w:val="746"/>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val="en-US" w:eastAsia="zh-CN"/>
        </w:rPr>
        <w:t xml:space="preserve">南通市崇川区钟秀街道办事处</w:t>
      </w:r>
      <w:r>
        <w:rPr>
          <w:rFonts w:hint="eastAsia" w:ascii="宋体" w:hAnsi="宋体"/>
          <w:sz w:val="24"/>
          <w:szCs w:val="24"/>
          <w:highlight w:val="none"/>
        </w:rPr>
        <w:t xml:space="preserve">的委托，南通市政府采购中心就</w:t>
      </w:r>
      <w:r>
        <w:rPr>
          <w:rFonts w:hint="eastAsia" w:ascii="宋体" w:hAnsi="宋体"/>
          <w:sz w:val="24"/>
          <w:szCs w:val="24"/>
          <w:highlight w:val="none"/>
          <w:u w:val="single"/>
          <w:lang w:val="en-US" w:eastAsia="zh-CN"/>
        </w:rPr>
        <w:t xml:space="preserve">钟秀街道保洁服务采购</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 JSZC-320600-JZCG-G2026-0046</w:t>
      </w:r>
      <w:r>
        <w:rPr>
          <w:rFonts w:hint="eastAsia" w:ascii="宋体" w:hAnsi="宋体"/>
          <w:sz w:val="24"/>
          <w:szCs w:val="24"/>
          <w:highlight w:val="none"/>
        </w:rPr>
        <w:t xml:space="preserve"> )进行公开招标采购，欢迎符合条件的供应商投标。</w:t>
      </w:r>
      <w:r>
        <w:rPr>
          <w:rFonts w:ascii="宋体" w:hAnsi="宋体"/>
          <w:sz w:val="24"/>
          <w:szCs w:val="24"/>
          <w:highlight w:val="none"/>
        </w:rPr>
      </w:r>
      <w:r/>
    </w:p>
    <w:p>
      <w:pPr>
        <w:pStyle w:val="746"/>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746"/>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钟秀街道保洁服务采购</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年6</w:t>
      </w:r>
      <w:r>
        <w:rPr>
          <w:rFonts w:hint="eastAsia" w:ascii="宋体" w:hAnsi="宋体"/>
          <w:bCs/>
          <w:sz w:val="24"/>
          <w:szCs w:val="24"/>
          <w:highlight w:val="none"/>
          <w:u w:val="single"/>
        </w:rPr>
        <w:t xml:space="preserve">月30</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749"/>
        <w:ind w:firstLine="498"/>
        <w:spacing w:before="145" w:after="145" w:line="360" w:lineRule="auto"/>
        <w:rPr>
          <w:rFonts w:ascii="宋体" w:hAnsi="宋体"/>
          <w:highlight w:val="none"/>
        </w:rPr>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宋体" w:hAnsi="宋体"/>
          <w:highlight w:val="none"/>
        </w:rPr>
        <w:t xml:space="preserve">一、项目基本情况</w:t>
      </w:r>
      <w:bookmarkEnd w:id="6"/>
      <w:r/>
      <w:bookmarkEnd w:id="7"/>
      <w:r/>
      <w:bookmarkEnd w:id="8"/>
      <w:r/>
      <w:bookmarkEnd w:id="9"/>
      <w:r/>
      <w:bookmarkEnd w:id="10"/>
      <w:r>
        <w:rPr>
          <w:rFonts w:ascii="宋体" w:hAnsi="宋体"/>
          <w:highlight w:val="none"/>
        </w:rPr>
      </w:r>
      <w:r/>
    </w:p>
    <w:p>
      <w:pPr>
        <w:pStyle w:val="746"/>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1.项目编号：JSZC-320600-JZCG-G2026-0046</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r>
      <w:r/>
    </w:p>
    <w:p>
      <w:pPr>
        <w:pStyle w:val="746"/>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2.项目名称</w:t>
      </w:r>
      <w:r>
        <w:rPr>
          <w:rFonts w:hint="eastAsia" w:ascii="宋体" w:hAnsi="宋体"/>
          <w:sz w:val="24"/>
          <w:szCs w:val="24"/>
          <w:highlight w:val="none"/>
        </w:rPr>
        <w:t xml:space="preserve">：</w:t>
      </w:r>
      <w:r>
        <w:rPr>
          <w:rFonts w:hint="eastAsia" w:ascii="宋体" w:hAnsi="宋体" w:eastAsia="宋体" w:cs="Times New Roman"/>
          <w:sz w:val="24"/>
          <w:szCs w:val="24"/>
          <w:highlight w:val="none"/>
          <w:lang w:val="en-US" w:eastAsia="zh-CN"/>
        </w:rPr>
        <w:t xml:space="preserve">钟秀街道保洁服务采购项目</w:t>
      </w:r>
      <w:r>
        <w:rPr>
          <w:rFonts w:hint="eastAsia" w:ascii="宋体" w:hAnsi="宋体"/>
          <w:sz w:val="24"/>
          <w:szCs w:val="24"/>
          <w:highlight w:val="none"/>
          <w:lang w:val="en-US" w:eastAsia="zh-CN"/>
        </w:rPr>
      </w:r>
      <w:r/>
    </w:p>
    <w:p>
      <w:pPr>
        <w:pStyle w:val="746"/>
        <w:ind w:firstLine="480"/>
        <w:rPr>
          <w:rFonts w:ascii="宋体" w:hAnsi="宋体"/>
          <w:sz w:val="24"/>
          <w:szCs w:val="24"/>
          <w:highlight w:val="none"/>
          <w:lang w:val="en-US" w:eastAsia="zh-CN"/>
        </w:rPr>
      </w:pPr>
      <w:r/>
      <w:bookmarkEnd w:id="11"/>
      <w:r>
        <w:rPr>
          <w:rFonts w:hint="eastAsia" w:ascii="宋体" w:hAnsi="宋体"/>
          <w:sz w:val="24"/>
          <w:szCs w:val="24"/>
          <w:highlight w:val="none"/>
        </w:rPr>
        <w:t xml:space="preserve">3.预算金额</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15万元/年</w:t>
      </w:r>
      <w:r>
        <w:rPr>
          <w:rFonts w:ascii="宋体" w:hAnsi="宋体"/>
          <w:sz w:val="24"/>
          <w:szCs w:val="24"/>
          <w:highlight w:val="none"/>
          <w:lang w:val="en-US" w:eastAsia="zh-CN"/>
        </w:rPr>
      </w:r>
      <w:r/>
    </w:p>
    <w:p>
      <w:pPr>
        <w:pStyle w:val="746"/>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w:t>
      </w:r>
      <w:r>
        <w:rPr>
          <w:rFonts w:hint="eastAsia" w:ascii="宋体" w:hAnsi="宋体"/>
          <w:sz w:val="24"/>
          <w:szCs w:val="24"/>
          <w:highlight w:val="none"/>
          <w:lang w:val="en-US" w:eastAsia="zh-CN"/>
        </w:rPr>
        <w:t xml:space="preserve">万</w:t>
      </w:r>
      <w:r>
        <w:rPr>
          <w:rFonts w:hint="eastAsia" w:ascii="宋体" w:hAnsi="宋体"/>
          <w:sz w:val="24"/>
          <w:szCs w:val="24"/>
          <w:highlight w:val="none"/>
        </w:rPr>
        <w:t xml:space="preserve">元</w:t>
      </w:r>
      <w:r>
        <w:rPr>
          <w:rFonts w:hint="eastAsia" w:ascii="宋体" w:hAnsi="宋体"/>
          <w:sz w:val="24"/>
          <w:szCs w:val="24"/>
          <w:highlight w:val="none"/>
          <w:lang w:val="en-US" w:eastAsia="zh-CN"/>
        </w:rPr>
        <w:t xml:space="preserve">/年</w:t>
      </w:r>
      <w:r>
        <w:rPr>
          <w:rFonts w:hint="eastAsia" w:ascii="宋体" w:hAnsi="宋体"/>
          <w:sz w:val="24"/>
          <w:szCs w:val="24"/>
          <w:highlight w:val="none"/>
        </w:rPr>
        <w:t xml:space="preserve">。</w:t>
      </w:r>
      <w:r>
        <w:rPr>
          <w:rFonts w:ascii="宋体" w:hAnsi="宋体"/>
          <w:sz w:val="24"/>
          <w:szCs w:val="24"/>
          <w:highlight w:val="none"/>
        </w:rPr>
      </w:r>
      <w:r/>
    </w:p>
    <w:p>
      <w:pPr>
        <w:pStyle w:val="746"/>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rPr>
          <w:rFonts w:ascii="宋体" w:hAnsi="宋体"/>
          <w:sz w:val="24"/>
          <w:szCs w:val="24"/>
          <w:highlight w:val="none"/>
          <w:u w:val="single"/>
        </w:rPr>
      </w:r>
      <w:r/>
    </w:p>
    <w:p>
      <w:pPr>
        <w:pStyle w:val="746"/>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6.合同履行期限：</w:t>
      </w:r>
      <w:r>
        <w:rPr>
          <w:rFonts w:ascii="Times New Roman" w:hAnsi="Times New Roman" w:cs="Times New Roman"/>
          <w:sz w:val="24"/>
          <w:szCs w:val="24"/>
        </w:rPr>
        <w:t xml:space="preserve">本项目“一招三年”，合同一年一签，经年度服务评价合格且下一年度财政预算下达后，可签订下一年度合同</w:t>
      </w: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r>
      <w:r/>
    </w:p>
    <w:p>
      <w:pPr>
        <w:pStyle w:val="749"/>
        <w:ind w:firstLine="498"/>
        <w:spacing w:before="145" w:after="145" w:line="360" w:lineRule="auto"/>
        <w:rPr>
          <w:rFonts w:ascii="宋体" w:hAnsi="宋体"/>
          <w:highlight w:val="none"/>
        </w:rPr>
      </w:pPr>
      <w:r/>
      <w:bookmarkStart w:id="12" w:name="_Toc28359003"/>
      <w:r/>
      <w:bookmarkStart w:id="13" w:name="_Toc28359080"/>
      <w:r/>
      <w:bookmarkStart w:id="14" w:name="_Toc35393791"/>
      <w:r/>
      <w:bookmarkStart w:id="15" w:name="_Toc35393622"/>
      <w:r/>
      <w:bookmarkStart w:id="16" w:name="_Toc38985264"/>
      <w:r>
        <w:rPr>
          <w:rFonts w:hint="eastAsia" w:ascii="宋体" w:hAnsi="宋体"/>
          <w:highlight w:val="none"/>
        </w:rPr>
        <w:t xml:space="preserve">二、申请人的资格要求：</w:t>
      </w:r>
      <w:bookmarkEnd w:id="12"/>
      <w:r/>
      <w:bookmarkEnd w:id="13"/>
      <w:r/>
      <w:bookmarkEnd w:id="14"/>
      <w:r/>
      <w:bookmarkEnd w:id="15"/>
      <w:r/>
      <w:bookmarkEnd w:id="16"/>
      <w:r>
        <w:rPr>
          <w:rFonts w:ascii="宋体" w:hAnsi="宋体"/>
          <w:highlight w:val="none"/>
        </w:rPr>
      </w:r>
      <w:r/>
    </w:p>
    <w:p>
      <w:pPr>
        <w:pStyle w:val="746"/>
        <w:ind w:firstLine="480"/>
        <w:rPr>
          <w:rFonts w:hint="eastAsia" w:ascii="宋体" w:hAnsi="宋体"/>
          <w:sz w:val="24"/>
          <w:szCs w:val="24"/>
          <w:highlight w:val="none"/>
        </w:rPr>
      </w:pPr>
      <w:r/>
      <w:bookmarkStart w:id="17" w:name="_Toc35393623"/>
      <w:r/>
      <w:bookmarkStart w:id="18" w:name="_Toc28359004"/>
      <w:r/>
      <w:bookmarkStart w:id="19" w:name="_Toc28359081"/>
      <w:r/>
      <w:bookmarkStart w:id="20" w:name="_Toc35393792"/>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746"/>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ascii="宋体" w:hAnsi="宋体"/>
          <w:sz w:val="24"/>
          <w:szCs w:val="24"/>
          <w:highlight w:val="none"/>
        </w:rPr>
      </w:r>
      <w:r/>
    </w:p>
    <w:p>
      <w:pPr>
        <w:pStyle w:val="746"/>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36"/>
          <w:szCs w:val="36"/>
          <w:highlight w:val="none"/>
        </w:rPr>
      </w:r>
      <w:r/>
    </w:p>
    <w:p>
      <w:pPr>
        <w:pStyle w:val="746"/>
        <w:ind w:firstLine="480"/>
        <w:rPr>
          <w:rFonts w:ascii="宋体" w:hAnsi="宋体"/>
          <w:sz w:val="24"/>
          <w:szCs w:val="24"/>
          <w:highlight w:val="none"/>
        </w:rPr>
      </w:pPr>
      <w:r>
        <w:rPr>
          <w:rFonts w:hint="eastAsia" w:ascii="宋体" w:hAnsi="宋体"/>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rPr>
          <w:rFonts w:hint="eastAsia" w:ascii="宋体" w:hAnsi="宋体"/>
          <w:sz w:val="24"/>
          <w:szCs w:val="24"/>
          <w:highlight w:val="none"/>
        </w:rPr>
      </w:r>
      <w:r/>
    </w:p>
    <w:p>
      <w:pPr>
        <w:pStyle w:val="746"/>
        <w:ind w:left="480"/>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rPr>
          <w:rFonts w:ascii="宋体" w:hAnsi="宋体"/>
          <w:sz w:val="24"/>
          <w:szCs w:val="24"/>
          <w:highlight w:val="none"/>
        </w:rPr>
      </w:r>
      <w:r/>
    </w:p>
    <w:p>
      <w:pPr>
        <w:pStyle w:val="746"/>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p>
      <w:pPr>
        <w:pStyle w:val="746"/>
        <w:ind w:firstLine="480"/>
        <w:rPr>
          <w:rFonts w:hint="eastAsia" w:ascii="宋体" w:hAnsi="宋体" w:eastAsia="宋体" w:cs="宋体"/>
          <w:sz w:val="24"/>
          <w:szCs w:val="24"/>
          <w:highlight w:val="none"/>
          <w:lang w:eastAsia="zh-CN"/>
        </w:rPr>
      </w:pPr>
      <w:r>
        <w:rPr>
          <w:rFonts w:hint="eastAsia"/>
          <w:sz w:val="24"/>
          <w:u w:val="none"/>
          <w:lang w:val="en-US" w:eastAsia="zh-CN"/>
        </w:rPr>
        <w:t xml:space="preserve">无</w:t>
      </w:r>
      <w:r>
        <w:rPr>
          <w:rFonts w:hint="eastAsia" w:ascii="宋体" w:hAnsi="宋体" w:eastAsia="宋体" w:cs="宋体"/>
          <w:sz w:val="24"/>
          <w:szCs w:val="24"/>
          <w:highlight w:val="none"/>
          <w:lang w:eastAsia="zh-CN"/>
        </w:rPr>
      </w:r>
      <w:r/>
    </w:p>
    <w:p>
      <w:pPr>
        <w:pStyle w:val="749"/>
        <w:ind w:firstLine="498"/>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Pr>
          <w:rFonts w:ascii="宋体" w:hAnsi="宋体"/>
          <w:highlight w:val="none"/>
        </w:rPr>
      </w:r>
      <w:r/>
    </w:p>
    <w:p>
      <w:pPr>
        <w:pStyle w:val="746"/>
        <w:ind w:firstLine="540"/>
        <w:spacing w:line="360" w:lineRule="auto"/>
        <w:rPr>
          <w:rFonts w:ascii="宋体" w:hAnsi="宋体" w:cs="宋体"/>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1.时间：自招标文件公告发布之日起5个工作日。</w:t>
      </w:r>
      <w:r>
        <w:rPr>
          <w:rFonts w:ascii="宋体" w:hAnsi="宋体" w:cs="宋体"/>
          <w:sz w:val="24"/>
          <w:szCs w:val="24"/>
          <w:highlight w:val="none"/>
        </w:rPr>
      </w:r>
      <w:r/>
    </w:p>
    <w:p>
      <w:pPr>
        <w:pStyle w:val="746"/>
        <w:ind w:firstLine="540"/>
        <w:spacing w:line="360" w:lineRule="auto"/>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2.方式：</w:t>
      </w:r>
      <w:bookmarkStart w:id="27" w:name="OLE_LINK27"/>
      <w:r/>
      <w:bookmarkStart w:id="28" w:name="OLE_LINK1"/>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sz w:val="24"/>
          <w:szCs w:val="24"/>
          <w:highlight w:val="none"/>
          <w:u w:val="single"/>
          <w:lang w:val="en-US" w:eastAsia="zh-CN"/>
        </w:rPr>
      </w:r>
      <w:r/>
    </w:p>
    <w:p>
      <w:pPr>
        <w:pStyle w:val="749"/>
        <w:ind w:firstLine="498"/>
        <w:spacing w:before="145" w:after="145" w:line="360" w:lineRule="auto"/>
        <w:rPr>
          <w:rFonts w:ascii="宋体" w:hAnsi="宋体"/>
          <w:highlight w:val="none"/>
        </w:rPr>
      </w:pPr>
      <w:r/>
      <w:bookmarkEnd w:id="28"/>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Pr>
          <w:rFonts w:ascii="宋体" w:hAnsi="宋体"/>
          <w:highlight w:val="none"/>
        </w:rPr>
      </w:r>
      <w:r/>
    </w:p>
    <w:p>
      <w:pPr>
        <w:pStyle w:val="746"/>
        <w:ind w:firstLine="480"/>
        <w:rPr>
          <w:rFonts w:ascii="宋体" w:hAnsi="宋体"/>
          <w:bCs/>
          <w:sz w:val="24"/>
          <w:szCs w:val="24"/>
          <w:highlight w:val="none"/>
          <w:u w:val="single"/>
        </w:rPr>
      </w:pPr>
      <w:r>
        <w:rPr>
          <w:rFonts w:hint="eastAsia" w:ascii="宋体" w:hAnsi="宋体"/>
          <w:bCs/>
          <w:sz w:val="24"/>
          <w:szCs w:val="24"/>
          <w:highlight w:val="none"/>
          <w:u w:val="none"/>
        </w:rPr>
        <w:t xml:space="preserve">1.</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年6</w:t>
      </w:r>
      <w:r>
        <w:rPr>
          <w:rFonts w:hint="eastAsia" w:ascii="宋体" w:hAnsi="宋体"/>
          <w:bCs/>
          <w:sz w:val="24"/>
          <w:szCs w:val="24"/>
          <w:highlight w:val="none"/>
          <w:u w:val="single"/>
        </w:rPr>
        <w:t xml:space="preserve">月30</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746"/>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749"/>
        <w:ind w:firstLine="498"/>
        <w:spacing w:before="145" w:after="145" w:line="360" w:lineRule="auto"/>
        <w:rPr>
          <w:rFonts w:ascii="宋体" w:hAnsi="宋体"/>
          <w:highlight w:val="none"/>
        </w:rPr>
      </w:pPr>
      <w:r/>
      <w:bookmarkStart w:id="29" w:name="_Toc28359007"/>
      <w:r/>
      <w:bookmarkStart w:id="30" w:name="_Toc35393794"/>
      <w:r/>
      <w:bookmarkStart w:id="31" w:name="_Toc38985267"/>
      <w:r/>
      <w:bookmarkStart w:id="32" w:name="_Toc35393625"/>
      <w:r/>
      <w:bookmarkStart w:id="33" w:name="_Toc28359084"/>
      <w:r>
        <w:rPr>
          <w:rFonts w:hint="eastAsia" w:ascii="宋体" w:hAnsi="宋体"/>
          <w:highlight w:val="none"/>
        </w:rPr>
        <w:t xml:space="preserve">五、公告期限</w:t>
      </w:r>
      <w:bookmarkEnd w:id="29"/>
      <w:r/>
      <w:bookmarkEnd w:id="30"/>
      <w:r/>
      <w:bookmarkEnd w:id="31"/>
      <w:r/>
      <w:bookmarkEnd w:id="32"/>
      <w:r/>
      <w:bookmarkEnd w:id="33"/>
      <w:r>
        <w:rPr>
          <w:rFonts w:ascii="宋体" w:hAnsi="宋体"/>
          <w:highlight w:val="none"/>
        </w:rPr>
      </w:r>
      <w:r/>
    </w:p>
    <w:p>
      <w:pPr>
        <w:pStyle w:val="746"/>
        <w:ind w:firstLine="480"/>
        <w:rPr>
          <w:rFonts w:ascii="宋体" w:hAnsi="宋体" w:cs="宋体"/>
          <w:sz w:val="24"/>
          <w:szCs w:val="24"/>
          <w:highlight w:val="none"/>
        </w:rPr>
      </w:pPr>
      <w:r/>
      <w:bookmarkStart w:id="34" w:name="_Toc35393626"/>
      <w:r/>
      <w:bookmarkStart w:id="35" w:name="_Toc35393795"/>
      <w:r/>
      <w:bookmarkStart w:id="36" w:name="_Toc38985268"/>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749"/>
        <w:ind w:firstLine="498"/>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4"/>
      <w:r/>
      <w:bookmarkEnd w:id="35"/>
      <w:r/>
      <w:bookmarkEnd w:id="36"/>
      <w:r>
        <w:rPr>
          <w:rFonts w:hint="eastAsia" w:ascii="宋体" w:hAnsi="宋体"/>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746"/>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rPr>
        <w:t xml:space="preserve">无</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746"/>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746"/>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746"/>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746"/>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746"/>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bCs/>
          <w:sz w:val="24"/>
          <w:szCs w:val="24"/>
          <w:highlight w:val="none"/>
        </w:rPr>
      </w:r>
      <w:r/>
    </w:p>
    <w:p>
      <w:pPr>
        <w:pStyle w:val="746"/>
        <w:ind w:firstLine="480"/>
        <w:spacing w:line="500" w:lineRule="exact"/>
        <w:rPr>
          <w:rFonts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ascii="宋体" w:hAnsi="宋体"/>
          <w:bCs/>
          <w:sz w:val="24"/>
          <w:szCs w:val="24"/>
          <w:highlight w:val="none"/>
        </w:rPr>
      </w:r>
      <w:r/>
    </w:p>
    <w:p>
      <w:pPr>
        <w:pStyle w:val="746"/>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6.3开标当天投标供应商应及时登录“苏采云”不见面开标大厅，并在规定时</w:t>
      </w:r>
      <w:r>
        <w:rPr>
          <w:rFonts w:hint="eastAsia" w:ascii="宋体" w:hAnsi="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p>
    <w:p>
      <w:pPr>
        <w:pStyle w:val="749"/>
        <w:ind w:firstLine="498"/>
        <w:spacing w:before="145" w:after="145" w:line="360" w:lineRule="auto"/>
        <w:rPr>
          <w:rFonts w:hint="eastAsia"/>
          <w:highlight w:val="none"/>
          <w:lang w:val="en-US" w:eastAsia="zh-CN"/>
        </w:rPr>
      </w:pPr>
      <w:r>
        <w:rPr>
          <w:rFonts w:hint="eastAsia"/>
          <w:highlight w:val="none"/>
          <w:lang w:val="en-US" w:eastAsia="zh-CN"/>
        </w:rPr>
        <w:t xml:space="preserve"> </w:t>
      </w:r>
      <w:bookmarkStart w:id="37" w:name="_Toc35393627"/>
      <w:r/>
      <w:bookmarkStart w:id="38" w:name="_Toc28359008"/>
      <w:r/>
      <w:bookmarkStart w:id="39" w:name="_Toc28359085"/>
      <w:r/>
      <w:bookmarkStart w:id="40" w:name="_Toc38985269"/>
      <w:r/>
      <w:bookmarkStart w:id="41" w:name="_Toc35393796"/>
      <w:r>
        <w:rPr>
          <w:rFonts w:hint="eastAsia"/>
          <w:highlight w:val="none"/>
          <w:lang w:val="en-US" w:eastAsia="zh-CN"/>
        </w:rPr>
      </w:r>
      <w:r/>
    </w:p>
    <w:p>
      <w:pPr>
        <w:pStyle w:val="749"/>
        <w:ind w:firstLine="498"/>
        <w:spacing w:before="145" w:after="145" w:line="360" w:lineRule="auto"/>
        <w:rPr>
          <w:rFonts w:ascii="宋体" w:hAnsi="宋体"/>
          <w:highlight w:val="none"/>
        </w:rPr>
      </w:pPr>
      <w:r>
        <w:rPr>
          <w:rFonts w:hint="eastAsia" w:ascii="宋体" w:hAnsi="宋体"/>
          <w:highlight w:val="none"/>
        </w:rPr>
        <w:t xml:space="preserve">七、本次招标联系方式</w:t>
      </w:r>
      <w:bookmarkEnd w:id="37"/>
      <w:r/>
      <w:bookmarkEnd w:id="38"/>
      <w:r/>
      <w:bookmarkEnd w:id="39"/>
      <w:r/>
      <w:bookmarkEnd w:id="40"/>
      <w:r/>
      <w:bookmarkEnd w:id="41"/>
      <w:r>
        <w:rPr>
          <w:rFonts w:ascii="宋体" w:hAnsi="宋体"/>
          <w:highlight w:val="none"/>
        </w:rPr>
      </w:r>
      <w:r/>
    </w:p>
    <w:p>
      <w:pPr>
        <w:pStyle w:val="746"/>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746"/>
        <w:ind w:left="1079" w:hanging="300"/>
        <w:jc w:val="left"/>
        <w:spacing w:line="360" w:lineRule="auto"/>
        <w:rPr>
          <w:rFonts w:ascii="宋体" w:hAnsi="宋体"/>
          <w:sz w:val="24"/>
          <w:szCs w:val="24"/>
          <w:highlight w:val="none"/>
          <w:u w:val="singl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南通市崇川区钟秀街道办事处</w:t>
      </w:r>
      <w:r>
        <w:rPr>
          <w:rFonts w:ascii="宋体" w:hAnsi="宋体"/>
          <w:sz w:val="24"/>
          <w:szCs w:val="24"/>
          <w:highlight w:val="none"/>
          <w:u w:val="single"/>
          <w:lang w:val="en-US" w:eastAsia="zh-CN"/>
        </w:rPr>
      </w:r>
      <w:r/>
    </w:p>
    <w:p>
      <w:pPr>
        <w:pStyle w:val="746"/>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eastAsia="宋体" w:cs="Times New Roman"/>
          <w:sz w:val="24"/>
          <w:szCs w:val="24"/>
          <w:highlight w:val="none"/>
          <w:u w:val="single"/>
          <w:lang w:val="en-US" w:eastAsia="zh-CN"/>
        </w:rPr>
        <w:t xml:space="preserve">南通市崇川区钟秀中路88号</w:t>
      </w:r>
      <w:r>
        <w:rPr>
          <w:rFonts w:hint="eastAsia" w:ascii="宋体" w:hAnsi="宋体"/>
          <w:sz w:val="24"/>
          <w:szCs w:val="24"/>
          <w:highlight w:val="none"/>
          <w:u w:val="single"/>
          <w:lang w:val="en-US" w:eastAsia="zh-CN"/>
        </w:rPr>
      </w:r>
      <w:r/>
    </w:p>
    <w:p>
      <w:pPr>
        <w:pStyle w:val="746"/>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毛先生</w:t>
      </w:r>
      <w:r>
        <w:rPr>
          <w:rFonts w:hint="eastAsia" w:ascii="宋体" w:hAnsi="宋体"/>
          <w:sz w:val="24"/>
          <w:szCs w:val="24"/>
          <w:highlight w:val="none"/>
          <w:u w:val="single"/>
          <w:lang w:val="en-US" w:eastAsia="zh-CN"/>
        </w:rPr>
      </w:r>
      <w:r/>
    </w:p>
    <w:p>
      <w:pPr>
        <w:pStyle w:val="746"/>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bookmarkStart w:id="42" w:name="_Toc28359086"/>
      <w:r/>
      <w:bookmarkStart w:id="43" w:name="_Toc28359009"/>
      <w:r>
        <w:rPr>
          <w:rFonts w:hint="eastAsia" w:ascii="宋体" w:hAnsi="宋体" w:eastAsia="宋体" w:cs="Times New Roman"/>
          <w:sz w:val="24"/>
          <w:szCs w:val="24"/>
          <w:highlight w:val="none"/>
          <w:u w:val="single"/>
          <w:lang w:val="en-US" w:eastAsia="zh-CN"/>
        </w:rPr>
        <w:t xml:space="preserve">15251320818</w:t>
      </w:r>
      <w:r>
        <w:rPr>
          <w:rFonts w:hint="eastAsia" w:ascii="宋体" w:hAnsi="宋体"/>
          <w:sz w:val="24"/>
          <w:szCs w:val="24"/>
          <w:highlight w:val="none"/>
          <w:u w:val="single"/>
          <w:lang w:val="en-US" w:eastAsia="zh-CN"/>
        </w:rPr>
      </w:r>
      <w:r/>
    </w:p>
    <w:p>
      <w:pPr>
        <w:pStyle w:val="746"/>
        <w:numPr>
          <w:ilvl w:val="0"/>
          <w:numId w:val="5"/>
        </w:numPr>
        <w:ind w:left="1079" w:hanging="300"/>
        <w:jc w:val="left"/>
        <w:spacing w:line="360" w:lineRule="auto"/>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2"/>
      <w:r/>
      <w:bookmarkEnd w:id="43"/>
      <w:r>
        <w:rPr>
          <w:rFonts w:hint="eastAsia" w:ascii="宋体" w:hAnsi="宋体" w:cs="宋体"/>
          <w:sz w:val="24"/>
          <w:szCs w:val="24"/>
          <w:highlight w:val="none"/>
        </w:rPr>
      </w:r>
      <w:r/>
    </w:p>
    <w:p>
      <w:pPr>
        <w:pStyle w:val="746"/>
        <w:numPr>
          <w:ilvl w:val="0"/>
          <w:numId w:val="0"/>
        </w:numPr>
        <w:ind w:firstLine="240"/>
        <w:jc w:val="left"/>
        <w:spacing w:line="360" w:lineRule="auto"/>
        <w:rPr>
          <w:rFonts w:hint="eastAsia" w:ascii="宋体" w:hAnsi="宋体" w:eastAsia="宋体" w:cs="Times New Roman"/>
          <w:sz w:val="24"/>
          <w:szCs w:val="24"/>
          <w:highlight w:val="none"/>
          <w:u w:val="single"/>
          <w:lang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u w:val="single"/>
        </w:rPr>
        <w:t xml:space="preserve">南通市</w:t>
      </w:r>
      <w:r>
        <w:rPr>
          <w:rFonts w:hint="eastAsia" w:ascii="宋体" w:hAnsi="宋体" w:eastAsia="宋体" w:cs="Times New Roman"/>
          <w:sz w:val="24"/>
          <w:szCs w:val="24"/>
          <w:highlight w:val="none"/>
          <w:u w:val="single"/>
        </w:rPr>
        <w:t xml:space="preserve">崇川区</w:t>
      </w:r>
      <w:r>
        <w:rPr>
          <w:rFonts w:hint="eastAsia" w:ascii="宋体" w:hAnsi="宋体" w:eastAsia="宋体" w:cs="Times New Roman"/>
          <w:sz w:val="24"/>
          <w:szCs w:val="24"/>
          <w:highlight w:val="none"/>
          <w:u w:val="single"/>
          <w:lang w:val="en-US" w:eastAsia="zh-CN"/>
        </w:rPr>
        <w:t xml:space="preserve">青年中路128号</w:t>
      </w:r>
      <w:r>
        <w:rPr>
          <w:rFonts w:hint="eastAsia" w:ascii="宋体" w:hAnsi="宋体" w:eastAsia="宋体" w:cs="Times New Roman"/>
          <w:sz w:val="24"/>
          <w:szCs w:val="24"/>
          <w:highlight w:val="none"/>
          <w:u w:val="single"/>
          <w:lang w:eastAsia="zh-CN"/>
        </w:rPr>
      </w:r>
      <w:r/>
    </w:p>
    <w:p>
      <w:pPr>
        <w:pStyle w:val="746"/>
        <w:ind w:left="1079" w:hanging="300"/>
        <w:jc w:val="left"/>
        <w:spacing w:line="360" w:lineRule="auto"/>
        <w:rPr>
          <w:rFonts w:hint="eastAsia" w:ascii="宋体" w:hAnsi="宋体"/>
          <w:sz w:val="24"/>
          <w:szCs w:val="24"/>
          <w:highlight w:val="none"/>
          <w:u w:val="single"/>
          <w:lang w:val="en-US" w:eastAsia="zh-CN"/>
        </w:rPr>
      </w:pPr>
      <w:r/>
      <w:bookmarkStart w:id="44" w:name="_Toc28359087"/>
      <w:r/>
      <w:bookmarkStart w:id="45" w:name="_Toc28359010"/>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朱工     </w:t>
      </w:r>
      <w:r>
        <w:rPr>
          <w:rFonts w:hint="eastAsia" w:ascii="宋体" w:hAnsi="宋体"/>
          <w:sz w:val="24"/>
          <w:szCs w:val="24"/>
          <w:highlight w:val="none"/>
          <w:u w:val="single"/>
          <w:lang w:val="en-US" w:eastAsia="zh-CN"/>
        </w:rPr>
      </w:r>
      <w:r/>
    </w:p>
    <w:p>
      <w:pPr>
        <w:pStyle w:val="746"/>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0513-81069836</w:t>
      </w:r>
      <w:r>
        <w:rPr>
          <w:rFonts w:hint="eastAsia" w:ascii="宋体" w:hAnsi="宋体"/>
          <w:sz w:val="24"/>
          <w:szCs w:val="24"/>
          <w:highlight w:val="none"/>
          <w:u w:val="single"/>
          <w:lang w:val="en-US" w:eastAsia="zh-CN"/>
        </w:rPr>
      </w:r>
      <w:r/>
    </w:p>
    <w:p>
      <w:pPr>
        <w:pStyle w:val="746"/>
        <w:ind w:left="1079" w:hanging="30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w:t>
      </w:r>
      <w:r>
        <w:rPr>
          <w:rFonts w:hint="eastAsia" w:ascii="宋体" w:hAnsi="宋体" w:eastAsia="宋体" w:cs="宋体"/>
          <w:sz w:val="24"/>
          <w:szCs w:val="24"/>
          <w:highlight w:val="none"/>
          <w:lang w:val="en-US" w:eastAsia="zh-CN"/>
        </w:rPr>
        <w:t xml:space="preserve">13063936179、0519-86722801、</w:t>
      </w:r>
      <w:r>
        <w:rPr>
          <w:rFonts w:ascii="宋体" w:hAnsi="宋体" w:eastAsia="宋体" w:cs="宋体"/>
          <w:sz w:val="24"/>
          <w:szCs w:val="24"/>
          <w:highlight w:val="none"/>
        </w:rPr>
        <w:t xml:space="preserve">0513-59001950</w:t>
      </w:r>
      <w:r>
        <w:rPr>
          <w:rFonts w:ascii="宋体" w:hAnsi="宋体" w:eastAsia="宋体" w:cs="宋体"/>
          <w:sz w:val="24"/>
          <w:szCs w:val="24"/>
          <w:highlight w:val="none"/>
          <w:lang w:val="en-US" w:eastAsia="zh-CN"/>
        </w:rPr>
      </w:r>
      <w:r/>
    </w:p>
    <w:p>
      <w:pPr>
        <w:pStyle w:val="813"/>
        <w:ind w:firstLine="600"/>
        <w:rPr>
          <w:rFonts w:hint="eastAsia" w:ascii="宋体" w:hAnsi="宋体" w:eastAsia="宋体"/>
          <w:highlight w:val="none"/>
        </w:rPr>
      </w:pPr>
      <w:r/>
      <w:bookmarkEnd w:id="44"/>
      <w:r/>
      <w:bookmarkEnd w:id="45"/>
      <w:r>
        <w:rPr>
          <w:rFonts w:hint="eastAsia" w:ascii="宋体" w:hAnsi="宋体" w:eastAsia="宋体"/>
          <w:highlight w:val="none"/>
        </w:rPr>
      </w:r>
      <w:r/>
    </w:p>
    <w:p>
      <w:pPr>
        <w:pStyle w:val="813"/>
        <w:ind w:firstLine="600"/>
        <w:rPr>
          <w:rFonts w:hint="eastAsia" w:ascii="宋体" w:hAnsi="宋体" w:eastAsia="宋体"/>
          <w:highlight w:val="none"/>
        </w:rPr>
      </w:pPr>
      <w:r>
        <w:rPr>
          <w:rFonts w:hint="eastAsia" w:ascii="宋体" w:hAnsi="宋体" w:eastAsia="宋体"/>
          <w:highlight w:val="none"/>
        </w:rPr>
      </w:r>
      <w:r/>
    </w:p>
    <w:p>
      <w:pPr>
        <w:pStyle w:val="746"/>
        <w:ind w:right="840"/>
        <w:rPr>
          <w:rFonts w:hint="eastAsia" w:ascii="宋体" w:hAnsi="宋体"/>
          <w:sz w:val="24"/>
          <w:szCs w:val="24"/>
          <w:highlight w:val="none"/>
        </w:rPr>
      </w:pPr>
      <w:r>
        <w:rPr>
          <w:rFonts w:hint="eastAsia" w:ascii="宋体" w:hAnsi="宋体"/>
          <w:sz w:val="24"/>
          <w:szCs w:val="24"/>
          <w:highlight w:val="none"/>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48"/>
        <w:ind w:firstLine="2429"/>
        <w:jc w:val="both"/>
        <w:rPr>
          <w:rFonts w:hint="eastAsia" w:ascii="宋体" w:hAnsi="宋体" w:eastAsia="宋体"/>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Pr>
          <w:rFonts w:hint="eastAsia" w:ascii="宋体" w:hAnsi="宋体" w:eastAsia="宋体"/>
          <w:highlight w:val="none"/>
        </w:rPr>
      </w:r>
      <w:r/>
    </w:p>
    <w:p>
      <w:pPr>
        <w:pStyle w:val="748"/>
        <w:jc w:val="center"/>
        <w:rPr>
          <w:rFonts w:hint="eastAsia" w:ascii="宋体" w:hAnsi="宋体" w:eastAsia="宋体"/>
          <w:b w:val="0"/>
          <w:bCs w:val="0"/>
          <w:highlight w:val="none"/>
        </w:rPr>
      </w:pPr>
      <w:r>
        <w:rPr>
          <w:rFonts w:hint="eastAsia" w:ascii="宋体" w:hAnsi="宋体" w:eastAsia="宋体"/>
          <w:highlight w:val="none"/>
        </w:rPr>
        <w:t xml:space="preserve">第二章  </w:t>
      </w:r>
      <w:bookmarkEnd w:id="1"/>
      <w:r/>
      <w:bookmarkEnd w:id="2"/>
      <w:r/>
      <w:bookmarkEnd w:id="3"/>
      <w:r/>
      <w:bookmarkEnd w:id="4"/>
      <w:r/>
      <w:bookmarkEnd w:id="5"/>
      <w:r/>
      <w:bookmarkEnd w:id="46"/>
      <w:r/>
      <w:bookmarkStart w:id="47" w:name="_Toc20823274"/>
      <w:r/>
      <w:bookmarkStart w:id="48" w:name="_Toc120614213"/>
      <w:r/>
      <w:bookmarkStart w:id="49" w:name="_Toc513029202"/>
      <w:r/>
      <w:bookmarkStart w:id="50" w:name="_Toc16938518"/>
      <w:r>
        <w:rPr>
          <w:rFonts w:hint="eastAsia" w:ascii="宋体" w:hAnsi="宋体" w:eastAsia="宋体"/>
          <w:highlight w:val="none"/>
        </w:rPr>
        <w:t xml:space="preserve">投标人须知</w:t>
      </w:r>
      <w:bookmarkEnd w:id="47"/>
      <w:r/>
      <w:bookmarkEnd w:id="48"/>
      <w:r/>
      <w:bookmarkEnd w:id="49"/>
      <w:r/>
      <w:bookmarkEnd w:id="50"/>
      <w:r>
        <w:rPr>
          <w:rFonts w:hint="eastAsia" w:ascii="宋体" w:hAnsi="宋体" w:eastAsia="宋体"/>
          <w:b w:val="0"/>
          <w:bCs w:val="0"/>
          <w:highlight w:val="none"/>
        </w:rPr>
      </w:r>
      <w:r/>
    </w:p>
    <w:p>
      <w:pPr>
        <w:pStyle w:val="749"/>
        <w:ind w:firstLine="498"/>
        <w:spacing w:before="145" w:after="145" w:line="360" w:lineRule="auto"/>
        <w:rPr>
          <w:rFonts w:hint="eastAsia" w:ascii="宋体" w:hAnsi="宋体"/>
          <w:highlight w:val="none"/>
        </w:rPr>
      </w:pPr>
      <w:r/>
      <w:bookmarkStart w:id="51" w:name="_Toc120614214"/>
      <w:r/>
      <w:bookmarkStart w:id="52" w:name="_Toc16938519"/>
      <w:r/>
      <w:bookmarkStart w:id="53" w:name="_Toc513029203"/>
      <w:r/>
      <w:bookmarkStart w:id="54" w:name="_Toc20823275"/>
      <w:r>
        <w:rPr>
          <w:rFonts w:hint="eastAsia" w:ascii="宋体" w:hAnsi="宋体"/>
          <w:highlight w:val="none"/>
        </w:rPr>
        <w:t xml:space="preserve">一、总则</w:t>
      </w:r>
      <w:bookmarkEnd w:id="51"/>
      <w:r/>
      <w:bookmarkEnd w:id="52"/>
      <w:r/>
      <w:bookmarkEnd w:id="53"/>
      <w:r/>
      <w:bookmarkEnd w:id="54"/>
      <w:r>
        <w:rPr>
          <w:rFonts w:hint="eastAsia" w:ascii="宋体" w:hAnsi="宋体"/>
          <w:highlight w:val="none"/>
        </w:rPr>
      </w:r>
      <w:r/>
    </w:p>
    <w:p>
      <w:pPr>
        <w:pStyle w:val="750"/>
        <w:ind w:firstLine="420"/>
        <w:spacing w:before="0" w:after="0" w:line="240" w:lineRule="auto"/>
        <w:rPr>
          <w:rFonts w:hint="eastAsia" w:ascii="宋体" w:hAnsi="宋体" w:eastAsia="宋体"/>
          <w:b w:val="0"/>
          <w:bCs w:val="0"/>
          <w:highlight w:val="none"/>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eastAsia="宋体"/>
          <w:b w:val="0"/>
          <w:bCs w:val="0"/>
          <w:highlight w:val="none"/>
        </w:rPr>
        <w:t xml:space="preserve">1</w:t>
      </w:r>
      <w:bookmarkEnd w:id="56"/>
      <w:r>
        <w:rPr>
          <w:rFonts w:hint="eastAsia" w:ascii="宋体" w:hAnsi="宋体" w:eastAsia="宋体"/>
          <w:b w:val="0"/>
          <w:bCs w:val="0"/>
          <w:highlight w:val="none"/>
        </w:rPr>
        <w:t xml:space="preserve">、招标方式</w:t>
      </w:r>
      <w:bookmarkEnd w:id="57"/>
      <w:r/>
      <w:bookmarkEnd w:id="58"/>
      <w:r/>
      <w:bookmarkEnd w:id="59"/>
      <w:r>
        <w:rPr>
          <w:rFonts w:hint="eastAsia" w:ascii="宋体" w:hAnsi="宋体" w:eastAsia="宋体"/>
          <w:b w:val="0"/>
          <w:bCs w:val="0"/>
          <w:highlight w:val="none"/>
        </w:rPr>
      </w:r>
      <w:r/>
    </w:p>
    <w:p>
      <w:pPr>
        <w:pStyle w:val="746"/>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750"/>
        <w:ind w:firstLine="420"/>
        <w:spacing w:before="0" w:after="0" w:line="240" w:lineRule="auto"/>
        <w:rPr>
          <w:rFonts w:hint="eastAsia" w:ascii="宋体" w:hAnsi="宋体" w:eastAsia="宋体"/>
          <w:b w:val="0"/>
          <w:bCs w:val="0"/>
          <w:highlight w:val="none"/>
        </w:rPr>
      </w:pPr>
      <w:r/>
      <w:bookmarkStart w:id="60" w:name="_Toc20823277"/>
      <w:r/>
      <w:bookmarkStart w:id="61" w:name="_Toc513029205"/>
      <w:r/>
      <w:bookmarkStart w:id="62" w:name="_Toc16938521"/>
      <w:r>
        <w:rPr>
          <w:rFonts w:hint="eastAsia" w:ascii="宋体" w:hAnsi="宋体" w:eastAsia="宋体"/>
          <w:b w:val="0"/>
          <w:bCs w:val="0"/>
          <w:highlight w:val="none"/>
        </w:rPr>
        <w:t xml:space="preserve">2、合格的投标人</w:t>
      </w:r>
      <w:bookmarkEnd w:id="60"/>
      <w:r/>
      <w:bookmarkEnd w:id="61"/>
      <w:r/>
      <w:bookmarkEnd w:id="62"/>
      <w:r>
        <w:rPr>
          <w:rFonts w:hint="eastAsia" w:ascii="宋体" w:hAnsi="宋体" w:eastAsia="宋体"/>
          <w:b w:val="0"/>
          <w:bCs w:val="0"/>
          <w:highlight w:val="none"/>
        </w:rPr>
      </w:r>
      <w:r/>
    </w:p>
    <w:p>
      <w:pPr>
        <w:pStyle w:val="746"/>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746"/>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lang w:val="en-US" w:eastAsia="zh-CN"/>
        </w:rPr>
      </w:pPr>
      <w:r/>
      <w:bookmarkStart w:id="63" w:name="_Toc20823278"/>
      <w:r/>
      <w:bookmarkStart w:id="64" w:name="_Toc513029206"/>
      <w:r/>
      <w:bookmarkStart w:id="65" w:name="_Toc16938522"/>
      <w:r/>
      <w:bookmarkStart w:id="66" w:name="_Toc20823279"/>
      <w:r/>
      <w:bookmarkStart w:id="67" w:name="_Toc462564067"/>
      <w:r/>
      <w:bookmarkStart w:id="68" w:name="_Toc513029207"/>
      <w:r/>
      <w:bookmarkStart w:id="69" w:name="_Toc16938523"/>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46"/>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58"/>
        <w:rPr>
          <w:rFonts w:hint="eastAsia" w:ascii="宋体" w:hAnsi="宋体" w:eastAsia="宋体" w:cs="宋体"/>
          <w:color w:val="000000"/>
        </w:rPr>
      </w:pPr>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rPr>
      </w:r>
      <w:r/>
    </w:p>
    <w:p>
      <w:pPr>
        <w:pStyle w:val="75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4、投标费用</w:t>
      </w:r>
      <w:bookmarkEnd w:id="66"/>
      <w:r/>
      <w:bookmarkEnd w:id="67"/>
      <w:r/>
      <w:bookmarkEnd w:id="68"/>
      <w:r/>
      <w:bookmarkEnd w:id="69"/>
      <w:r>
        <w:rPr>
          <w:rFonts w:hint="eastAsia" w:ascii="宋体" w:hAnsi="宋体" w:eastAsia="宋体"/>
          <w:b w:val="0"/>
          <w:bCs w:val="0"/>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sz w:val="24"/>
          <w:highlight w:val="none"/>
        </w:rPr>
      </w:r>
      <w:r/>
    </w:p>
    <w:p>
      <w:pPr>
        <w:pStyle w:val="746"/>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750"/>
        <w:ind w:firstLine="420"/>
        <w:spacing w:before="0" w:after="0" w:line="240" w:lineRule="auto"/>
        <w:rPr>
          <w:rFonts w:hint="eastAsia" w:ascii="宋体" w:hAnsi="宋体" w:eastAsia="宋体" w:cs="Times New Roman"/>
          <w:b w:val="0"/>
          <w:bCs w:val="0"/>
          <w:highlight w:val="none"/>
        </w:rPr>
      </w:pPr>
      <w:r>
        <w:rPr>
          <w:rFonts w:hint="eastAsia" w:ascii="宋体" w:hAnsi="宋体" w:eastAsia="宋体" w:cs="Times New Roman"/>
          <w:b w:val="0"/>
          <w:bCs w:val="0"/>
          <w:highlight w:val="none"/>
        </w:rPr>
        <w:t xml:space="preserve">5、招标文件的约束力</w:t>
      </w:r>
      <w:r>
        <w:rPr>
          <w:rFonts w:hint="eastAsia" w:ascii="宋体" w:hAnsi="宋体" w:eastAsia="宋体" w:cs="Times New Roman"/>
          <w:b w:val="0"/>
          <w:bCs w:val="0"/>
          <w:highlight w:val="none"/>
        </w:rPr>
      </w:r>
      <w:r/>
    </w:p>
    <w:p>
      <w:pPr>
        <w:pStyle w:val="74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749"/>
        <w:ind w:firstLine="321"/>
        <w:spacing w:before="145" w:after="145" w:line="360" w:lineRule="auto"/>
        <w:rPr>
          <w:rFonts w:hint="eastAsia" w:ascii="宋体" w:hAnsi="宋体"/>
          <w:highlight w:val="none"/>
        </w:rPr>
      </w:pPr>
      <w:r/>
      <w:bookmarkStart w:id="70" w:name="_Toc513029209"/>
      <w:r/>
      <w:bookmarkStart w:id="71" w:name="_Toc120614215"/>
      <w:r/>
      <w:bookmarkStart w:id="72" w:name="_Toc20823281"/>
      <w:r/>
      <w:bookmarkStart w:id="73" w:name="_Toc16938525"/>
      <w:r>
        <w:rPr>
          <w:rFonts w:hint="eastAsia" w:ascii="宋体" w:hAnsi="宋体"/>
          <w:highlight w:val="none"/>
        </w:rPr>
        <w:t xml:space="preserve">二、招标文件</w:t>
      </w:r>
      <w:bookmarkEnd w:id="70"/>
      <w:r/>
      <w:bookmarkEnd w:id="71"/>
      <w:r/>
      <w:bookmarkEnd w:id="72"/>
      <w:r/>
      <w:bookmarkEnd w:id="73"/>
      <w:r>
        <w:rPr>
          <w:rFonts w:hint="eastAsia" w:ascii="宋体" w:hAnsi="宋体"/>
          <w:highlight w:val="none"/>
        </w:rPr>
      </w:r>
      <w:r/>
    </w:p>
    <w:p>
      <w:pPr>
        <w:pStyle w:val="750"/>
        <w:ind w:firstLine="420"/>
        <w:spacing w:before="0" w:after="0" w:line="240" w:lineRule="auto"/>
        <w:rPr>
          <w:rFonts w:hint="eastAsia" w:ascii="宋体" w:hAnsi="宋体" w:eastAsia="宋体"/>
          <w:b w:val="0"/>
          <w:bCs w:val="0"/>
          <w:highlight w:val="none"/>
        </w:rPr>
      </w:pPr>
      <w:r/>
      <w:bookmarkStart w:id="74" w:name="_Toc20823282"/>
      <w:r/>
      <w:bookmarkStart w:id="75" w:name="_Toc513029210"/>
      <w:r/>
      <w:bookmarkStart w:id="76" w:name="_Toc16938526"/>
      <w:r>
        <w:rPr>
          <w:rFonts w:hint="eastAsia" w:ascii="宋体" w:hAnsi="宋体" w:eastAsia="宋体"/>
          <w:b w:val="0"/>
          <w:bCs w:val="0"/>
          <w:highlight w:val="none"/>
        </w:rPr>
        <w:t xml:space="preserve">6、招标文件构成</w:t>
      </w:r>
      <w:bookmarkEnd w:id="74"/>
      <w:r/>
      <w:bookmarkEnd w:id="75"/>
      <w:r/>
      <w:bookmarkEnd w:id="76"/>
      <w:r>
        <w:rPr>
          <w:rFonts w:hint="eastAsia" w:ascii="宋体" w:hAnsi="宋体" w:eastAsia="宋体"/>
          <w:b w:val="0"/>
          <w:bCs w:val="0"/>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w:t>
      </w:r>
      <w:bookmarkStart w:id="77" w:name="OLE_LINK3"/>
      <w:r>
        <w:rPr>
          <w:rFonts w:hint="eastAsia" w:ascii="宋体" w:hAnsi="宋体"/>
          <w:sz w:val="24"/>
          <w:highlight w:val="none"/>
        </w:rPr>
        <w:t xml:space="preserve">招</w:t>
      </w:r>
      <w:bookmarkStart w:id="78" w:name="OLE_LINK2"/>
      <w:r>
        <w:rPr>
          <w:rFonts w:hint="eastAsia" w:ascii="宋体" w:hAnsi="宋体"/>
          <w:sz w:val="24"/>
          <w:highlight w:val="none"/>
        </w:rPr>
        <w:t xml:space="preserve">标文件由以下部分</w:t>
      </w:r>
      <w:bookmarkEnd w:id="78"/>
      <w:r>
        <w:rPr>
          <w:rFonts w:hint="eastAsia" w:ascii="宋体" w:hAnsi="宋体"/>
          <w:sz w:val="24"/>
          <w:highlight w:val="none"/>
        </w:rPr>
        <w:t xml:space="preserve">组成：</w:t>
      </w:r>
      <w:r>
        <w:rPr>
          <w:rFonts w:hint="eastAsia" w:ascii="宋体" w:hAnsi="宋体"/>
          <w:sz w:val="24"/>
          <w:highlight w:val="none"/>
        </w:rPr>
      </w:r>
      <w:r/>
    </w:p>
    <w:p>
      <w:pPr>
        <w:pStyle w:val="746"/>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（1）投标邀请</w:t>
      </w:r>
      <w:r>
        <w:rPr>
          <w:rFonts w:hint="eastAsia" w:ascii="宋体" w:hAnsi="宋体" w:eastAsia="宋体" w:cs="Times New Roman"/>
          <w:sz w:val="24"/>
          <w:highlight w:val="none"/>
        </w:rPr>
      </w:r>
      <w:r/>
    </w:p>
    <w:p>
      <w:pPr>
        <w:pStyle w:val="746"/>
        <w:ind w:firstLine="480"/>
        <w:spacing w:line="500" w:lineRule="exact"/>
        <w:rPr>
          <w:rFonts w:hint="eastAsia" w:ascii="宋体" w:hAnsi="宋体" w:eastAsia="宋体" w:cs="Times New Roman"/>
          <w:sz w:val="24"/>
          <w:highlight w:val="none"/>
        </w:rPr>
      </w:pPr>
      <w:r/>
      <w:bookmarkEnd w:id="77"/>
      <w:r>
        <w:rPr>
          <w:rFonts w:hint="eastAsia" w:ascii="宋体" w:hAnsi="宋体" w:eastAsia="宋体" w:cs="Times New Roman"/>
          <w:sz w:val="24"/>
          <w:highlight w:val="none"/>
        </w:rPr>
        <w:t xml:space="preserve">（2）投标人须知</w:t>
      </w:r>
      <w:r>
        <w:rPr>
          <w:rFonts w:hint="eastAsia" w:ascii="宋体" w:hAnsi="宋体" w:eastAsia="宋体" w:cs="Times New Roman"/>
          <w:sz w:val="24"/>
          <w:highlight w:val="none"/>
        </w:rPr>
      </w:r>
      <w:r/>
    </w:p>
    <w:p>
      <w:pPr>
        <w:pStyle w:val="746"/>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（3）合同文本</w:t>
      </w:r>
      <w:r>
        <w:rPr>
          <w:rFonts w:hint="eastAsia" w:ascii="宋体" w:hAnsi="宋体" w:eastAsia="宋体" w:cs="Times New Roman"/>
          <w:sz w:val="24"/>
          <w:highlight w:val="none"/>
        </w:rPr>
      </w:r>
      <w:r/>
    </w:p>
    <w:p>
      <w:pPr>
        <w:pStyle w:val="746"/>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（4）采购需求</w:t>
      </w:r>
      <w:r>
        <w:rPr>
          <w:rFonts w:hint="eastAsia" w:ascii="宋体" w:hAnsi="宋体" w:eastAsia="宋体" w:cs="Times New Roman"/>
          <w:sz w:val="24"/>
          <w:highlight w:val="none"/>
        </w:rPr>
      </w:r>
      <w:r/>
    </w:p>
    <w:p>
      <w:pPr>
        <w:pStyle w:val="746"/>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（5）评标方法与评标标准</w:t>
      </w:r>
      <w:r>
        <w:rPr>
          <w:rFonts w:hint="eastAsia" w:ascii="宋体" w:hAnsi="宋体" w:eastAsia="宋体" w:cs="Times New Roman"/>
          <w:sz w:val="24"/>
          <w:highlight w:val="none"/>
        </w:rPr>
      </w:r>
      <w:r/>
    </w:p>
    <w:p>
      <w:pPr>
        <w:pStyle w:val="746"/>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（6）投标文件格式</w:t>
      </w:r>
      <w:r>
        <w:rPr>
          <w:rFonts w:hint="eastAsia" w:ascii="宋体" w:hAnsi="宋体" w:eastAsia="宋体" w:cs="Times New Roman"/>
          <w:sz w:val="24"/>
          <w:highlight w:val="none"/>
        </w:rPr>
      </w:r>
      <w:r/>
    </w:p>
    <w:p>
      <w:pPr>
        <w:pStyle w:val="746"/>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750"/>
        <w:ind w:firstLine="560"/>
        <w:spacing w:before="0" w:after="0" w:line="240" w:lineRule="auto"/>
        <w:rPr>
          <w:rFonts w:hint="eastAsia" w:ascii="宋体" w:hAnsi="宋体" w:eastAsia="宋体"/>
          <w:b w:val="0"/>
          <w:bCs w:val="0"/>
          <w:highlight w:val="none"/>
        </w:rPr>
      </w:pPr>
      <w:r/>
      <w:bookmarkStart w:id="79" w:name="_Toc20823284"/>
      <w:r/>
      <w:bookmarkStart w:id="80" w:name="_Toc16938528"/>
      <w:r/>
      <w:bookmarkStart w:id="81" w:name="_Toc513029212"/>
      <w:r/>
      <w:bookmarkStart w:id="82" w:name="_Toc462564071"/>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79"/>
      <w:r/>
      <w:bookmarkEnd w:id="80"/>
      <w:r/>
      <w:bookmarkEnd w:id="81"/>
      <w:r/>
      <w:bookmarkEnd w:id="82"/>
      <w:r>
        <w:rPr>
          <w:rFonts w:hint="eastAsia" w:ascii="宋体" w:hAnsi="宋体" w:eastAsia="宋体"/>
          <w:b w:val="0"/>
          <w:bCs w:val="0"/>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rPr>
          <w:rFonts w:hint="eastAsia" w:ascii="宋体" w:hAnsi="宋体"/>
          <w:sz w:val="24"/>
          <w:highlight w:val="none"/>
        </w:rPr>
      </w:r>
      <w:r/>
    </w:p>
    <w:p>
      <w:pPr>
        <w:pStyle w:val="746"/>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宋体"/>
          <w:sz w:val="28"/>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749"/>
        <w:ind w:firstLine="482"/>
        <w:spacing w:before="145" w:after="145" w:line="360" w:lineRule="auto"/>
        <w:rPr>
          <w:rFonts w:hint="eastAsia" w:ascii="宋体" w:hAnsi="宋体"/>
          <w:highlight w:val="none"/>
        </w:rPr>
      </w:pPr>
      <w:r/>
      <w:bookmarkStart w:id="83" w:name="_Toc20823285"/>
      <w:r/>
      <w:bookmarkStart w:id="84" w:name="_Toc462564072"/>
      <w:r/>
      <w:bookmarkStart w:id="85" w:name="_Toc16938529"/>
      <w:r/>
      <w:bookmarkStart w:id="86" w:name="_Toc120614216"/>
      <w:r/>
      <w:bookmarkStart w:id="87" w:name="_Toc513029213"/>
      <w:r>
        <w:rPr>
          <w:rFonts w:hint="eastAsia" w:ascii="宋体" w:hAnsi="宋体"/>
          <w:highlight w:val="none"/>
        </w:rPr>
        <w:t xml:space="preserve">三、投标文件的编制</w:t>
      </w:r>
      <w:bookmarkEnd w:id="83"/>
      <w:r/>
      <w:bookmarkEnd w:id="84"/>
      <w:r/>
      <w:bookmarkEnd w:id="85"/>
      <w:r/>
      <w:bookmarkEnd w:id="86"/>
      <w:r/>
      <w:bookmarkEnd w:id="87"/>
      <w:r>
        <w:rPr>
          <w:rFonts w:hint="eastAsia" w:ascii="宋体" w:hAnsi="宋体"/>
          <w:highlight w:val="none"/>
        </w:rPr>
      </w:r>
      <w:r/>
    </w:p>
    <w:p>
      <w:pPr>
        <w:pStyle w:val="750"/>
        <w:ind w:firstLine="560"/>
        <w:spacing w:before="0" w:after="0" w:line="240" w:lineRule="auto"/>
        <w:rPr>
          <w:rFonts w:hint="eastAsia" w:ascii="宋体" w:hAnsi="宋体" w:eastAsia="宋体"/>
          <w:bCs w:val="0"/>
          <w:highlight w:val="none"/>
        </w:rPr>
      </w:pPr>
      <w:r/>
      <w:bookmarkStart w:id="88" w:name="_Toc513029214"/>
      <w:r/>
      <w:bookmarkStart w:id="89" w:name="_Toc16938530"/>
      <w:r/>
      <w:bookmarkStart w:id="90" w:name="_Toc462564073"/>
      <w:r/>
      <w:bookmarkStart w:id="91" w:name="_Toc20823286"/>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88"/>
      <w:r/>
      <w:bookmarkEnd w:id="89"/>
      <w:r/>
      <w:bookmarkEnd w:id="90"/>
      <w:r/>
      <w:bookmarkEnd w:id="91"/>
      <w:r>
        <w:rPr>
          <w:rFonts w:hint="eastAsia" w:ascii="宋体" w:hAnsi="宋体" w:eastAsia="宋体"/>
          <w:bCs w:val="0"/>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746"/>
        <w:ind w:firstLine="480"/>
        <w:spacing w:line="500" w:lineRule="exact"/>
        <w:rPr>
          <w:rFonts w:hint="eastAsia" w:ascii="宋体" w:hAnsi="宋体"/>
          <w:sz w:val="24"/>
          <w:highlight w:val="none"/>
        </w:rPr>
      </w:pPr>
      <w:r/>
      <w:bookmarkStart w:id="92" w:name="OLE_LINK6"/>
      <w:r/>
      <w:bookmarkStart w:id="93" w:name="OLE_LINK9"/>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w:t>
      </w:r>
      <w:bookmarkStart w:id="94" w:name="OLE_LINK5"/>
      <w:r>
        <w:rPr>
          <w:rFonts w:hint="eastAsia" w:ascii="宋体" w:hAnsi="宋体"/>
          <w:sz w:val="24"/>
          <w:highlight w:val="none"/>
        </w:rPr>
        <w:t xml:space="preserve">计量单位。</w:t>
      </w:r>
      <w:r>
        <w:rPr>
          <w:rFonts w:hint="eastAsia" w:ascii="宋体" w:hAnsi="宋体"/>
          <w:sz w:val="24"/>
          <w:highlight w:val="none"/>
        </w:rPr>
      </w:r>
      <w:r/>
    </w:p>
    <w:p>
      <w:pPr>
        <w:pStyle w:val="750"/>
        <w:ind w:firstLine="420"/>
        <w:spacing w:before="0" w:after="0" w:line="240" w:lineRule="auto"/>
        <w:rPr>
          <w:rFonts w:hint="eastAsia" w:ascii="宋体" w:hAnsi="宋体" w:eastAsia="宋体"/>
          <w:b w:val="0"/>
          <w:bCs w:val="0"/>
          <w:highlight w:val="none"/>
        </w:rPr>
      </w:pPr>
      <w:r/>
      <w:bookmarkStart w:id="95" w:name="_Toc462564074"/>
      <w:r/>
      <w:bookmarkStart w:id="96" w:name="_Toc513029215"/>
      <w:r/>
      <w:bookmarkStart w:id="97" w:name="_Toc16938531"/>
      <w:r/>
      <w:bookmarkStart w:id="98" w:name="_Toc20823287"/>
      <w:r/>
      <w:bookmarkStart w:id="99" w:name="OLE_LINK8"/>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5"/>
      <w:r/>
      <w:bookmarkEnd w:id="96"/>
      <w:r/>
      <w:bookmarkEnd w:id="97"/>
      <w:r/>
      <w:bookmarkEnd w:id="98"/>
      <w:r>
        <w:rPr>
          <w:rFonts w:hint="eastAsia" w:ascii="宋体" w:hAnsi="宋体" w:eastAsia="宋体"/>
          <w:b w:val="0"/>
          <w:bCs w:val="0"/>
          <w:highlight w:val="none"/>
        </w:rPr>
      </w:r>
      <w:r/>
    </w:p>
    <w:p>
      <w:pPr>
        <w:pStyle w:val="746"/>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w:t>
      </w:r>
      <w:bookmarkStart w:id="100" w:name="OLE_LINK4"/>
      <w:r>
        <w:rPr>
          <w:rFonts w:hint="eastAsia" w:ascii="宋体" w:hAnsi="宋体"/>
          <w:sz w:val="24"/>
          <w:highlight w:val="none"/>
        </w:rPr>
        <w:t xml:space="preserve">括资格</w:t>
      </w:r>
      <w:bookmarkEnd w:id="100"/>
      <w:r>
        <w:rPr>
          <w:rFonts w:hint="eastAsia" w:ascii="宋体" w:hAnsi="宋体"/>
          <w:sz w:val="24"/>
          <w:highlight w:val="none"/>
        </w:rPr>
        <w:t xml:space="preserve">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rPr>
          <w:rFonts w:hint="eastAsia" w:ascii="宋体" w:hAnsi="宋体" w:eastAsia="宋体" w:cs="Times New Roman"/>
          <w:sz w:val="24"/>
          <w:highlight w:val="none"/>
        </w:rPr>
      </w:r>
      <w:r/>
    </w:p>
    <w:p>
      <w:pPr>
        <w:pStyle w:val="746"/>
        <w:ind w:firstLine="480"/>
        <w:spacing w:line="440" w:lineRule="exact"/>
        <w:rPr>
          <w:rFonts w:hint="eastAsia" w:ascii="宋体" w:hAnsi="宋体"/>
          <w:sz w:val="24"/>
          <w:highlight w:val="none"/>
        </w:rPr>
      </w:pPr>
      <w:r/>
      <w:bookmarkStart w:id="101" w:name="OLE_LINK7"/>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750"/>
        <w:ind w:firstLine="420"/>
        <w:spacing w:before="0" w:after="0" w:line="240" w:lineRule="auto"/>
        <w:rPr>
          <w:rFonts w:hint="eastAsia" w:ascii="宋体" w:hAnsi="宋体" w:eastAsia="宋体"/>
          <w:b w:val="0"/>
          <w:bCs w:val="0"/>
          <w:highlight w:val="none"/>
        </w:rPr>
      </w:pPr>
      <w:r/>
      <w:bookmarkEnd w:id="93"/>
      <w:r/>
      <w:bookmarkEnd w:id="94"/>
      <w:r/>
      <w:bookmarkEnd w:id="99"/>
      <w:r/>
      <w:bookmarkEnd w:id="101"/>
      <w:r/>
      <w:bookmarkStart w:id="102" w:name="_Hlt26670360"/>
      <w:r/>
      <w:bookmarkEnd w:id="102"/>
      <w:r/>
      <w:bookmarkStart w:id="103" w:name="_Hlt26668975"/>
      <w:r/>
      <w:bookmarkEnd w:id="103"/>
      <w:r/>
      <w:bookmarkStart w:id="104" w:name="_Toc14577357"/>
      <w:r/>
      <w:bookmarkStart w:id="105" w:name="_Toc49090509"/>
      <w:r/>
      <w:bookmarkStart w:id="106" w:name="_Toc513029219"/>
      <w:r/>
      <w:bookmarkStart w:id="107" w:name="_Hlt26954838"/>
      <w:r/>
      <w:bookmarkEnd w:id="107"/>
      <w:r/>
      <w:bookmarkStart w:id="108" w:name="_Toc14577354"/>
      <w:r/>
      <w:bookmarkStart w:id="109" w:name="_Toc513029216"/>
      <w:r/>
      <w:bookmarkStart w:id="110" w:name="_Toc49090507"/>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bookmarkEnd w:id="104"/>
      <w:r/>
      <w:bookmarkEnd w:id="105"/>
      <w:r/>
      <w:bookmarkEnd w:id="106"/>
      <w:r>
        <w:rPr>
          <w:rFonts w:hint="eastAsia" w:ascii="宋体" w:hAnsi="宋体" w:eastAsia="宋体"/>
          <w:b w:val="0"/>
          <w:bCs w:val="0"/>
          <w:highlight w:val="none"/>
        </w:rPr>
      </w:r>
      <w:r/>
    </w:p>
    <w:p>
      <w:pPr>
        <w:pStyle w:val="746"/>
        <w:spacing w:line="480" w:lineRule="exact"/>
        <w:rPr>
          <w:rFonts w:hint="eastAsia" w:ascii="宋体" w:hAnsi="宋体"/>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75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End w:id="111"/>
      <w:r/>
      <w:bookmarkStart w:id="113" w:name="_Hlt26670373"/>
      <w:r/>
      <w:bookmarkEnd w:id="113"/>
      <w:r>
        <w:rPr>
          <w:rFonts w:hint="eastAsia" w:ascii="宋体" w:hAnsi="宋体" w:eastAsia="宋体"/>
          <w:b w:val="0"/>
          <w:bCs w:val="0"/>
          <w:highlight w:val="none"/>
        </w:rPr>
        <w:t xml:space="preserve">表</w:t>
      </w:r>
      <w:bookmarkEnd w:id="112"/>
      <w:r>
        <w:rPr>
          <w:rFonts w:hint="eastAsia" w:ascii="宋体" w:hAnsi="宋体" w:eastAsia="宋体"/>
          <w:b w:val="0"/>
          <w:bCs w:val="0"/>
          <w:highlight w:val="none"/>
        </w:rPr>
      </w:r>
      <w:r/>
    </w:p>
    <w:p>
      <w:pPr>
        <w:pStyle w:val="746"/>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4" w:name="_Hlt26954840"/>
      <w:r/>
      <w:bookmarkEnd w:id="114"/>
      <w:r>
        <w:rPr>
          <w:rFonts w:hint="eastAsia" w:ascii="宋体" w:hAnsi="宋体"/>
          <w:sz w:val="24"/>
          <w:highlight w:val="none"/>
        </w:rPr>
        <w:t xml:space="preserve">标人应按照招标文件规定格式填报投标分项报价表</w:t>
      </w:r>
      <w:bookmarkStart w:id="115" w:name="_Hlt26670399"/>
      <w:r/>
      <w:bookmarkEnd w:id="115"/>
      <w:r>
        <w:rPr>
          <w:rFonts w:hint="eastAsia" w:ascii="宋体" w:hAnsi="宋体"/>
          <w:sz w:val="24"/>
          <w:highlight w:val="none"/>
        </w:rPr>
        <w:t xml:space="preserve">。</w:t>
      </w:r>
      <w:r>
        <w:rPr>
          <w:rFonts w:hint="eastAsia" w:ascii="宋体" w:hAnsi="宋体"/>
          <w:bCs/>
          <w:sz w:val="24"/>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750"/>
        <w:ind w:firstLine="420"/>
        <w:spacing w:before="0" w:after="0" w:line="240" w:lineRule="auto"/>
        <w:rPr>
          <w:rFonts w:hint="eastAsia" w:ascii="宋体" w:hAnsi="宋体" w:eastAsia="宋体"/>
          <w:b w:val="0"/>
          <w:bCs w:val="0"/>
          <w:highlight w:val="none"/>
        </w:rPr>
      </w:pPr>
      <w:r/>
      <w:bookmarkStart w:id="116" w:name="_Hlt26954846"/>
      <w:r/>
      <w:bookmarkEnd w:id="116"/>
      <w:r/>
      <w:bookmarkStart w:id="117" w:name="_Hlt26954844"/>
      <w:r/>
      <w:bookmarkEnd w:id="117"/>
      <w:r/>
      <w:bookmarkStart w:id="118" w:name="_Hlt26668983"/>
      <w:r/>
      <w:bookmarkEnd w:id="118"/>
      <w:r/>
      <w:bookmarkStart w:id="119" w:name="_Hlt26670425"/>
      <w:r/>
      <w:bookmarkEnd w:id="119"/>
      <w:r/>
      <w:bookmarkStart w:id="120" w:name="_Hlt26670482"/>
      <w:r/>
      <w:bookmarkEnd w:id="120"/>
      <w:r/>
      <w:bookmarkStart w:id="121" w:name="_Hlt26954848"/>
      <w:r/>
      <w:bookmarkEnd w:id="121"/>
      <w:r/>
      <w:bookmarkStart w:id="122" w:name="_Hlt26670486"/>
      <w:r/>
      <w:bookmarkEnd w:id="122"/>
      <w:r/>
      <w:bookmarkStart w:id="123" w:name="_Hlt26670403"/>
      <w:r/>
      <w:bookmarkEnd w:id="123"/>
      <w:r/>
      <w:bookmarkStart w:id="124" w:name="_Hlt26954842"/>
      <w:r/>
      <w:bookmarkEnd w:id="124"/>
      <w:r/>
      <w:bookmarkStart w:id="125" w:name="_Hlt26954731"/>
      <w:r/>
      <w:bookmarkEnd w:id="12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rPr>
          <w:rFonts w:hint="eastAsia" w:ascii="宋体" w:hAnsi="宋体" w:eastAsia="宋体"/>
          <w:b w:val="0"/>
          <w:bCs w:val="0"/>
          <w:highlight w:val="none"/>
        </w:rPr>
      </w:r>
      <w:r/>
    </w:p>
    <w:p>
      <w:pPr>
        <w:pStyle w:val="746"/>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rPr>
          <w:rFonts w:hint="eastAsia" w:ascii="宋体" w:hAnsi="宋体" w:cs="宋体"/>
          <w:sz w:val="24"/>
          <w:highlight w:val="none"/>
          <w:lang w:val="zh-CN"/>
        </w:rPr>
      </w:r>
      <w:r/>
    </w:p>
    <w:p>
      <w:pPr>
        <w:pStyle w:val="746"/>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rPr>
          <w:rFonts w:ascii="宋体" w:hAnsi="宋体" w:cs="宋体"/>
          <w:sz w:val="24"/>
          <w:highlight w:val="none"/>
          <w:lang w:val="zh-CN"/>
        </w:rPr>
      </w:r>
      <w:r/>
    </w:p>
    <w:p>
      <w:pPr>
        <w:pStyle w:val="750"/>
        <w:ind w:firstLine="422"/>
        <w:spacing w:before="0" w:after="0" w:line="240" w:lineRule="auto"/>
        <w:rPr>
          <w:rFonts w:hint="eastAsia" w:ascii="宋体" w:hAnsi="宋体" w:eastAsia="宋体" w:cs="Times New Roman"/>
          <w:b/>
          <w:bCs/>
          <w:highlight w:val="none"/>
          <w:lang w:val="zh-CN"/>
        </w:rPr>
      </w:pPr>
      <w:r/>
      <w:bookmarkStart w:id="126" w:name="_Toc14577359"/>
      <w:r/>
      <w:bookmarkStart w:id="127" w:name="_Toc49090510"/>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rPr>
          <w:rFonts w:hint="eastAsia" w:ascii="宋体" w:hAnsi="宋体" w:eastAsia="宋体" w:cs="Times New Roman"/>
          <w:b/>
          <w:bCs/>
          <w:highlight w:val="none"/>
          <w:lang w:val="zh-CN"/>
        </w:rPr>
      </w:r>
      <w:r/>
    </w:p>
    <w:p>
      <w:pPr>
        <w:pStyle w:val="74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74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74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75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rPr>
          <w:rFonts w:hint="eastAsia" w:ascii="宋体" w:hAnsi="宋体" w:eastAsia="宋体"/>
          <w:b w:val="0"/>
          <w:bCs w:val="0"/>
          <w:highlight w:val="none"/>
        </w:rPr>
      </w:r>
      <w:r/>
    </w:p>
    <w:p>
      <w:pPr>
        <w:pStyle w:val="746"/>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746"/>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bookmarkStart w:id="128" w:name="OLE_LINK10"/>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r>
        <w:rPr>
          <w:rFonts w:hint="eastAsia" w:ascii="宋体" w:hAnsi="宋体"/>
          <w:b/>
          <w:bCs/>
          <w:sz w:val="24"/>
          <w:highlight w:val="none"/>
        </w:rPr>
      </w:r>
      <w:r/>
    </w:p>
    <w:p>
      <w:pPr>
        <w:pStyle w:val="750"/>
        <w:ind w:firstLine="420"/>
        <w:spacing w:before="0" w:after="0" w:line="240" w:lineRule="auto"/>
        <w:rPr>
          <w:rFonts w:hint="eastAsia" w:ascii="宋体" w:hAnsi="宋体" w:eastAsia="宋体"/>
          <w:b w:val="0"/>
          <w:bCs w:val="0"/>
          <w:highlight w:val="none"/>
        </w:rPr>
      </w:pPr>
      <w:r/>
      <w:bookmarkEnd w:id="126"/>
      <w:r/>
      <w:bookmarkEnd w:id="127"/>
      <w:r/>
      <w:bookmarkEnd w:id="128"/>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32"/>
      <w:r/>
      <w:bookmarkEnd w:id="133"/>
      <w:r>
        <w:rPr>
          <w:rFonts w:hint="eastAsia" w:ascii="宋体" w:hAnsi="宋体" w:eastAsia="宋体"/>
          <w:b w:val="0"/>
          <w:bCs w:val="0"/>
          <w:highlight w:val="none"/>
        </w:rPr>
      </w:r>
      <w:r/>
    </w:p>
    <w:p>
      <w:pPr>
        <w:pStyle w:val="746"/>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rPr>
          <w:rFonts w:hint="eastAsia" w:ascii="宋体" w:hAnsi="宋体"/>
          <w:bCs/>
          <w:i/>
          <w:iCs/>
          <w:sz w:val="24"/>
          <w:highlight w:val="none"/>
          <w:u w:val="single"/>
        </w:rPr>
      </w:r>
      <w:r/>
    </w:p>
    <w:p>
      <w:pPr>
        <w:pStyle w:val="75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rPr>
          <w:rFonts w:hint="eastAsia" w:ascii="宋体" w:hAnsi="宋体" w:eastAsia="宋体"/>
          <w:b w:val="0"/>
          <w:bCs w:val="0"/>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749"/>
        <w:ind w:firstLine="482"/>
        <w:spacing w:before="145" w:after="145" w:line="360" w:lineRule="auto"/>
        <w:rPr>
          <w:rFonts w:hint="eastAsia" w:ascii="宋体" w:hAnsi="宋体"/>
          <w:highlight w:val="none"/>
        </w:rPr>
      </w:pPr>
      <w:r/>
      <w:bookmarkStart w:id="134" w:name="_Hlt26954739"/>
      <w:r/>
      <w:bookmarkEnd w:id="134"/>
      <w:r/>
      <w:bookmarkStart w:id="135" w:name="_Hlt26954852"/>
      <w:r/>
      <w:bookmarkEnd w:id="135"/>
      <w:r/>
      <w:bookmarkStart w:id="136" w:name="_Toc16938540"/>
      <w:r/>
      <w:bookmarkStart w:id="137" w:name="_Toc120614217"/>
      <w:r/>
      <w:bookmarkStart w:id="138" w:name="_Toc20823296"/>
      <w:r/>
      <w:bookmarkStart w:id="139" w:name="_Toc513029224"/>
      <w:r>
        <w:rPr>
          <w:rFonts w:hint="eastAsia" w:ascii="宋体" w:hAnsi="宋体"/>
          <w:highlight w:val="none"/>
        </w:rPr>
        <w:t xml:space="preserve">四、投标文件的递交</w:t>
      </w:r>
      <w:bookmarkEnd w:id="136"/>
      <w:r/>
      <w:bookmarkEnd w:id="137"/>
      <w:r/>
      <w:bookmarkEnd w:id="138"/>
      <w:r/>
      <w:bookmarkEnd w:id="139"/>
      <w:r>
        <w:rPr>
          <w:rFonts w:hint="eastAsia" w:ascii="宋体" w:hAnsi="宋体"/>
          <w:highlight w:val="none"/>
        </w:rPr>
      </w:r>
      <w:r/>
    </w:p>
    <w:p>
      <w:pPr>
        <w:pStyle w:val="750"/>
        <w:ind w:firstLine="560"/>
        <w:spacing w:before="0" w:after="0" w:line="240" w:lineRule="auto"/>
        <w:rPr>
          <w:rFonts w:hint="eastAsia" w:ascii="宋体" w:hAnsi="宋体" w:eastAsia="宋体"/>
          <w:b w:val="0"/>
          <w:bCs w:val="0"/>
          <w:highlight w:val="none"/>
        </w:rPr>
      </w:pPr>
      <w:r/>
      <w:bookmarkStart w:id="140" w:name="_Toc462564084"/>
      <w:r/>
      <w:bookmarkStart w:id="141" w:name="_Toc16938541"/>
      <w:r/>
      <w:bookmarkStart w:id="142" w:name="_Toc20823297"/>
      <w:r/>
      <w:bookmarkStart w:id="143" w:name="_Toc51302922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40"/>
      <w:r/>
      <w:bookmarkEnd w:id="141"/>
      <w:r/>
      <w:bookmarkEnd w:id="142"/>
      <w:r/>
      <w:bookmarkEnd w:id="143"/>
      <w:r>
        <w:rPr>
          <w:rFonts w:hint="eastAsia" w:ascii="宋体" w:hAnsi="宋体" w:eastAsia="宋体"/>
          <w:b w:val="0"/>
          <w:bCs w:val="0"/>
          <w:highlight w:val="none"/>
        </w:rPr>
        <w:t xml:space="preserve">的递交</w:t>
      </w:r>
      <w:r>
        <w:rPr>
          <w:rFonts w:hint="eastAsia" w:ascii="宋体" w:hAnsi="宋体" w:eastAsia="宋体"/>
          <w:b w:val="0"/>
          <w:bCs w:val="0"/>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861"/>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4" w:name="_Toc16938542"/>
      <w:r/>
      <w:bookmarkStart w:id="145" w:name="_Toc20823298"/>
      <w:r/>
      <w:bookmarkStart w:id="146" w:name="_Toc513029226"/>
      <w:r>
        <w:rPr>
          <w:rFonts w:hint="eastAsia" w:ascii="宋体" w:hAnsi="宋体"/>
          <w:bCs/>
          <w:sz w:val="24"/>
          <w:highlight w:val="none"/>
        </w:rPr>
      </w:r>
      <w:r/>
    </w:p>
    <w:p>
      <w:pPr>
        <w:pStyle w:val="750"/>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4"/>
      <w:r/>
      <w:bookmarkEnd w:id="145"/>
      <w:r/>
      <w:bookmarkEnd w:id="146"/>
      <w:r>
        <w:rPr>
          <w:rFonts w:hint="eastAsia" w:ascii="宋体" w:hAnsi="宋体" w:eastAsia="宋体"/>
          <w:b w:val="0"/>
          <w:highlight w:val="none"/>
        </w:rPr>
        <w:t xml:space="preserve">时间</w:t>
      </w:r>
      <w:r>
        <w:rPr>
          <w:rFonts w:hint="eastAsia" w:ascii="宋体" w:hAnsi="宋体" w:eastAsia="宋体"/>
          <w:b w:val="0"/>
          <w:highlight w:val="none"/>
        </w:rPr>
      </w:r>
      <w:r/>
    </w:p>
    <w:p>
      <w:pPr>
        <w:pStyle w:val="746"/>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746"/>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 xml:space="preserve">7</w:t>
      </w:r>
      <w:r>
        <w:rPr>
          <w:rFonts w:hint="eastAsia" w:ascii="宋体" w:hAnsi="宋体"/>
          <w:bCs/>
          <w:sz w:val="24"/>
          <w:highlight w:val="none"/>
        </w:rPr>
        <w:t xml:space="preserve">.1.2条 规定做无效投标处理。</w:t>
      </w:r>
      <w:r>
        <w:rPr>
          <w:rFonts w:hint="eastAsia" w:ascii="宋体" w:hAnsi="宋体"/>
          <w:bCs/>
          <w:sz w:val="24"/>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750"/>
        <w:ind w:firstLine="420"/>
        <w:spacing w:before="0" w:after="0" w:line="240" w:lineRule="auto"/>
        <w:rPr>
          <w:rFonts w:hint="eastAsia" w:ascii="宋体" w:hAnsi="宋体" w:eastAsia="宋体"/>
          <w:b w:val="0"/>
          <w:bCs w:val="0"/>
          <w:highlight w:val="none"/>
        </w:rPr>
      </w:pPr>
      <w:r/>
      <w:bookmarkStart w:id="147" w:name="_Toc20823299"/>
      <w:r/>
      <w:bookmarkStart w:id="148" w:name="_Toc16938543"/>
      <w:r/>
      <w:bookmarkStart w:id="149" w:name="_Toc513029227"/>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w:t>
      </w:r>
      <w:bookmarkEnd w:id="147"/>
      <w:r/>
      <w:bookmarkEnd w:id="148"/>
      <w:r/>
      <w:bookmarkEnd w:id="149"/>
      <w:r>
        <w:rPr>
          <w:rFonts w:hint="eastAsia" w:ascii="宋体" w:hAnsi="宋体" w:eastAsia="宋体"/>
          <w:b w:val="0"/>
          <w:bCs w:val="0"/>
          <w:highlight w:val="none"/>
        </w:rPr>
        <w:t xml:space="preserve">的拒收</w:t>
      </w:r>
      <w:r>
        <w:rPr>
          <w:rFonts w:hint="eastAsia" w:ascii="宋体" w:hAnsi="宋体" w:eastAsia="宋体"/>
          <w:b w:val="0"/>
          <w:bCs w:val="0"/>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750"/>
        <w:ind w:firstLine="420"/>
        <w:spacing w:before="0" w:after="0" w:line="240" w:lineRule="auto"/>
        <w:rPr>
          <w:rFonts w:hint="eastAsia" w:ascii="宋体" w:hAnsi="宋体" w:eastAsia="宋体"/>
          <w:b w:val="0"/>
          <w:bCs w:val="0"/>
          <w:highlight w:val="none"/>
        </w:rPr>
      </w:pPr>
      <w:r/>
      <w:bookmarkStart w:id="150" w:name="_Toc513029228"/>
      <w:r/>
      <w:bookmarkStart w:id="151" w:name="_Toc20823300"/>
      <w:r/>
      <w:bookmarkStart w:id="152" w:name="_Toc16938544"/>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50"/>
      <w:r/>
      <w:bookmarkEnd w:id="151"/>
      <w:r/>
      <w:bookmarkEnd w:id="152"/>
      <w:r>
        <w:rPr>
          <w:rFonts w:hint="eastAsia" w:ascii="宋体" w:hAnsi="宋体" w:eastAsia="宋体"/>
          <w:b w:val="0"/>
          <w:bCs w:val="0"/>
          <w:highlight w:val="none"/>
        </w:rPr>
      </w:r>
      <w:r/>
    </w:p>
    <w:p>
      <w:pPr>
        <w:pStyle w:val="746"/>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rPr>
          <w:rFonts w:hint="eastAsia" w:ascii="宋体" w:hAnsi="宋体"/>
          <w:sz w:val="24"/>
          <w:highlight w:val="none"/>
        </w:rPr>
      </w:r>
      <w:r/>
    </w:p>
    <w:p>
      <w:pPr>
        <w:pStyle w:val="746"/>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rPr>
          <w:rFonts w:hint="eastAsia" w:ascii="宋体" w:hAnsi="宋体"/>
          <w:sz w:val="24"/>
          <w:highlight w:val="none"/>
        </w:rPr>
      </w:r>
      <w:r/>
    </w:p>
    <w:p>
      <w:pPr>
        <w:pStyle w:val="746"/>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rPr>
          <w:rFonts w:hint="eastAsia" w:ascii="宋体" w:hAnsi="宋体"/>
          <w:sz w:val="24"/>
          <w:szCs w:val="24"/>
          <w:highlight w:val="none"/>
        </w:rPr>
      </w:r>
      <w:r/>
    </w:p>
    <w:p>
      <w:pPr>
        <w:pStyle w:val="746"/>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rPr>
          <w:rFonts w:hint="eastAsia" w:ascii="宋体" w:hAnsi="宋体"/>
          <w:sz w:val="24"/>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746"/>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749"/>
        <w:ind w:firstLine="482"/>
        <w:spacing w:before="145" w:after="145" w:line="360" w:lineRule="auto"/>
        <w:rPr>
          <w:rFonts w:hint="eastAsia" w:ascii="宋体" w:hAnsi="宋体"/>
          <w:highlight w:val="none"/>
        </w:rPr>
      </w:pPr>
      <w:r/>
      <w:bookmarkStart w:id="153" w:name="_Toc513029229"/>
      <w:r/>
      <w:bookmarkStart w:id="154" w:name="_Toc120614218"/>
      <w:r/>
      <w:bookmarkStart w:id="155" w:name="_Toc16938545"/>
      <w:r/>
      <w:bookmarkStart w:id="156" w:name="_Toc20823301"/>
      <w:r>
        <w:rPr>
          <w:rFonts w:hint="eastAsia" w:ascii="宋体" w:hAnsi="宋体"/>
          <w:highlight w:val="none"/>
        </w:rPr>
        <w:t xml:space="preserve">五、开标与评标</w:t>
      </w:r>
      <w:bookmarkEnd w:id="153"/>
      <w:r/>
      <w:bookmarkEnd w:id="154"/>
      <w:r/>
      <w:bookmarkEnd w:id="155"/>
      <w:r/>
      <w:bookmarkEnd w:id="156"/>
      <w:r>
        <w:rPr>
          <w:rFonts w:hint="eastAsia" w:ascii="宋体" w:hAnsi="宋体"/>
          <w:highlight w:val="none"/>
        </w:rPr>
      </w:r>
      <w:r/>
    </w:p>
    <w:p>
      <w:pPr>
        <w:pStyle w:val="750"/>
        <w:ind w:firstLine="420"/>
        <w:spacing w:before="0" w:after="0" w:line="240" w:lineRule="auto"/>
        <w:rPr>
          <w:rFonts w:hint="eastAsia" w:ascii="宋体" w:hAnsi="宋体" w:eastAsia="宋体"/>
          <w:b w:val="0"/>
          <w:bCs w:val="0"/>
          <w:highlight w:val="none"/>
        </w:rPr>
      </w:pPr>
      <w:r/>
      <w:bookmarkStart w:id="157" w:name="_Toc20823302"/>
      <w:r/>
      <w:bookmarkStart w:id="158" w:name="_Toc513029230"/>
      <w:r/>
      <w:bookmarkStart w:id="159" w:name="_Toc16938546"/>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57"/>
      <w:r/>
      <w:bookmarkEnd w:id="158"/>
      <w:r/>
      <w:bookmarkEnd w:id="159"/>
      <w:r>
        <w:rPr>
          <w:rFonts w:hint="eastAsia" w:ascii="宋体" w:hAnsi="宋体" w:eastAsia="宋体"/>
          <w:b w:val="0"/>
          <w:bCs w:val="0"/>
          <w:highlight w:val="none"/>
        </w:rPr>
      </w:r>
      <w:r/>
    </w:p>
    <w:p>
      <w:pPr>
        <w:pStyle w:val="746"/>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ascii="宋体" w:hAnsi="宋体"/>
          <w:highlight w:val="none"/>
        </w:rPr>
      </w:r>
      <w:r/>
    </w:p>
    <w:p>
      <w:pPr>
        <w:pStyle w:val="74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746"/>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746"/>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750"/>
        <w:ind w:firstLine="420"/>
        <w:spacing w:before="0" w:after="0" w:line="240" w:lineRule="auto"/>
        <w:rPr>
          <w:rFonts w:hint="eastAsia" w:ascii="宋体" w:hAnsi="宋体" w:eastAsia="宋体"/>
          <w:b w:val="0"/>
          <w:bCs w:val="0"/>
          <w:highlight w:val="none"/>
        </w:rPr>
      </w:pPr>
      <w:r/>
      <w:bookmarkStart w:id="160" w:name="_Toc16938547"/>
      <w:r/>
      <w:bookmarkStart w:id="161" w:name="_Toc20823303"/>
      <w:r/>
      <w:bookmarkStart w:id="162" w:name="_Toc513029231"/>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rPr>
          <w:rFonts w:hint="eastAsia" w:ascii="宋体" w:hAnsi="宋体" w:eastAsia="宋体"/>
          <w:b w:val="0"/>
          <w:bCs w:val="0"/>
          <w:highlight w:val="none"/>
        </w:rPr>
      </w:r>
      <w:r/>
    </w:p>
    <w:p>
      <w:pPr>
        <w:pStyle w:val="746"/>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746"/>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746"/>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75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r>
        <w:rPr>
          <w:rFonts w:hint="eastAsia" w:ascii="宋体" w:hAnsi="宋体" w:eastAsia="宋体"/>
          <w:b w:val="0"/>
          <w:bCs w:val="0"/>
          <w:highlight w:val="none"/>
        </w:rPr>
      </w:r>
      <w:r/>
    </w:p>
    <w:p>
      <w:pPr>
        <w:pStyle w:val="746"/>
        <w:ind w:firstLine="480"/>
        <w:spacing w:line="500" w:lineRule="exact"/>
        <w:rPr>
          <w:rFonts w:hint="eastAsia" w:ascii="宋体" w:hAnsi="宋体"/>
          <w:bCs/>
          <w:sz w:val="24"/>
          <w:highlight w:val="none"/>
        </w:rPr>
      </w:pPr>
      <w:r/>
      <w:bookmarkEnd w:id="160"/>
      <w:r/>
      <w:bookmarkEnd w:id="161"/>
      <w:r/>
      <w:bookmarkEnd w:id="162"/>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74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750"/>
        <w:ind w:firstLine="420"/>
        <w:spacing w:before="0" w:after="0" w:line="240" w:lineRule="auto"/>
        <w:rPr>
          <w:rFonts w:hint="eastAsia" w:ascii="宋体" w:hAnsi="宋体" w:eastAsia="宋体"/>
          <w:b w:val="0"/>
          <w:bCs w:val="0"/>
          <w:highlight w:val="none"/>
        </w:rPr>
      </w:pPr>
      <w:r/>
      <w:bookmarkStart w:id="163" w:name="_Toc20823304"/>
      <w:r/>
      <w:bookmarkStart w:id="164" w:name="_Toc16938548"/>
      <w:r/>
      <w:bookmarkStart w:id="165" w:name="_Toc513029232"/>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bookmarkEnd w:id="163"/>
      <w:r/>
      <w:bookmarkEnd w:id="164"/>
      <w:r/>
      <w:bookmarkEnd w:id="165"/>
      <w:r>
        <w:rPr>
          <w:rFonts w:hint="eastAsia" w:ascii="宋体" w:hAnsi="宋体" w:eastAsia="宋体"/>
          <w:b w:val="0"/>
          <w:bCs w:val="0"/>
          <w:highlight w:val="none"/>
        </w:rPr>
      </w:r>
      <w:r/>
    </w:p>
    <w:p>
      <w:pPr>
        <w:pStyle w:val="746"/>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746"/>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746"/>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rPr>
          <w:rFonts w:hint="eastAsia" w:ascii="宋体" w:hAnsi="宋体"/>
          <w:sz w:val="24"/>
          <w:szCs w:val="24"/>
          <w:highlight w:val="none"/>
        </w:rPr>
      </w:r>
      <w:r/>
    </w:p>
    <w:p>
      <w:pPr>
        <w:pStyle w:val="750"/>
        <w:ind w:firstLine="420"/>
        <w:spacing w:before="0" w:after="0" w:line="240" w:lineRule="auto"/>
        <w:rPr>
          <w:rFonts w:hint="eastAsia" w:ascii="宋体" w:hAnsi="宋体" w:eastAsia="宋体"/>
          <w:b w:val="0"/>
          <w:bCs w:val="0"/>
          <w:highlight w:val="none"/>
        </w:rPr>
      </w:pPr>
      <w:r/>
      <w:bookmarkStart w:id="166" w:name="_Toc20823305"/>
      <w:r/>
      <w:bookmarkStart w:id="167" w:name="_Toc513029233"/>
      <w:r/>
      <w:bookmarkStart w:id="168" w:name="_Toc16938549"/>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6"/>
      <w:r/>
      <w:bookmarkEnd w:id="167"/>
      <w:r/>
      <w:bookmarkEnd w:id="168"/>
      <w:r>
        <w:rPr>
          <w:rFonts w:hint="eastAsia" w:ascii="宋体" w:hAnsi="宋体" w:eastAsia="宋体"/>
          <w:b w:val="0"/>
          <w:bCs w:val="0"/>
          <w:highlight w:val="none"/>
        </w:rPr>
      </w:r>
      <w:r/>
    </w:p>
    <w:p>
      <w:pPr>
        <w:pStyle w:val="746"/>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746"/>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46"/>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746"/>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746"/>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746"/>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746"/>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746"/>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746"/>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hint="eastAsia" w:ascii="宋体" w:hAnsi="宋体"/>
          <w:bCs/>
          <w:sz w:val="24"/>
          <w:highlight w:val="none"/>
        </w:rPr>
      </w:r>
      <w:r/>
    </w:p>
    <w:p>
      <w:pPr>
        <w:pStyle w:val="746"/>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5</w:t>
      </w:r>
      <w:r>
        <w:rPr>
          <w:rFonts w:hint="eastAsia" w:ascii="宋体" w:hAnsi="宋体" w:eastAsia="宋体" w:cs="Times New Roman"/>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Times New Roman"/>
          <w:bCs/>
          <w:sz w:val="24"/>
          <w:highlight w:val="none"/>
        </w:rPr>
      </w:r>
      <w:r/>
    </w:p>
    <w:p>
      <w:pPr>
        <w:pStyle w:val="746"/>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Times New Roman"/>
          <w:bCs/>
          <w:sz w:val="24"/>
          <w:highlight w:val="none"/>
        </w:rPr>
      </w:r>
      <w:r/>
    </w:p>
    <w:p>
      <w:pPr>
        <w:pStyle w:val="746"/>
        <w:ind w:firstLine="480"/>
        <w:spacing w:line="460" w:lineRule="exact"/>
        <w:rPr>
          <w:highlight w:val="none"/>
        </w:rPr>
      </w:pPr>
      <w:r>
        <w:rPr>
          <w:rFonts w:hint="eastAsia" w:ascii="宋体" w:hAnsi="宋体" w:eastAsia="宋体" w:cs="Times New Roman"/>
          <w:bCs/>
          <w:sz w:val="24"/>
          <w:highlight w:val="none"/>
        </w:rPr>
        <w:t xml:space="preserve">非单一产品采购项目，招标文件中将载明其中的核心产品。多家投标人提供的核心产品品牌相同的，按前两款规定处理。</w:t>
      </w:r>
      <w:r>
        <w:rPr>
          <w:highlight w:val="none"/>
        </w:rPr>
      </w:r>
      <w:r/>
    </w:p>
    <w:p>
      <w:pPr>
        <w:pStyle w:val="746"/>
        <w:ind w:firstLine="420"/>
        <w:spacing w:line="460" w:lineRule="exact"/>
        <w:rPr>
          <w:rFonts w:hint="eastAsia" w:ascii="宋体" w:hAnsi="宋体"/>
          <w:sz w:val="24"/>
          <w:highlight w:val="none"/>
        </w:rPr>
      </w:pPr>
      <w:r/>
      <w:bookmarkStart w:id="169" w:name="_Toc20823306"/>
      <w:r/>
      <w:bookmarkStart w:id="170" w:name="_Toc16938550"/>
      <w:r/>
      <w:bookmarkStart w:id="171" w:name="_Toc513029234"/>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750"/>
        <w:ind w:firstLine="420"/>
        <w:spacing w:before="0" w:after="0" w:line="240" w:lineRule="auto"/>
        <w:rPr>
          <w:rFonts w:hint="eastAsia" w:ascii="宋体" w:hAnsi="宋体" w:eastAsia="宋体" w:cs="Times New Roman"/>
          <w:b w:val="0"/>
          <w:bCs w:val="0"/>
          <w:highlight w:val="none"/>
          <w:lang w:val="en-US" w:eastAsia="zh-CN"/>
        </w:rPr>
      </w:pPr>
      <w:r>
        <w:rPr>
          <w:rFonts w:hint="eastAsia" w:ascii="宋体" w:hAnsi="宋体" w:eastAsia="宋体" w:cs="Times New Roman"/>
          <w:b w:val="0"/>
          <w:bCs w:val="0"/>
          <w:highlight w:val="none"/>
          <w:lang w:val="en-US" w:eastAsia="zh-CN"/>
        </w:rPr>
        <w:t xml:space="preserve">26、异常低价审查</w:t>
      </w:r>
      <w:r>
        <w:rPr>
          <w:rFonts w:hint="eastAsia" w:ascii="宋体" w:hAnsi="宋体" w:eastAsia="宋体" w:cs="Times New Roman"/>
          <w:b w:val="0"/>
          <w:bCs w:val="0"/>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bookmarkEnd w:id="169"/>
      <w:r/>
      <w:bookmarkEnd w:id="170"/>
      <w:r/>
      <w:bookmarkEnd w:id="171"/>
      <w:r/>
      <w:bookmarkStart w:id="172" w:name="_Toc20823314"/>
      <w:r/>
      <w:bookmarkStart w:id="173" w:name="_Toc120614221"/>
      <w:r/>
      <w:bookmarkStart w:id="174" w:name="_Toc16938558"/>
      <w:r/>
      <w:bookmarkStart w:id="175" w:name="_Toc513029242"/>
      <w:r/>
      <w:bookmarkStart w:id="176" w:name="_Toc479757207"/>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highlight w:val="none"/>
          <w:lang w:val="en-US" w:eastAsia="zh-CN"/>
        </w:rPr>
      </w:r>
      <w:r/>
    </w:p>
    <w:p>
      <w:pPr>
        <w:pStyle w:val="746"/>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1"/>
          <w:highlight w:val="none"/>
          <w:lang w:val="en-US" w:eastAsia="zh-CN"/>
        </w:rPr>
      </w:r>
      <w:r/>
    </w:p>
    <w:p>
      <w:pPr>
        <w:pStyle w:val="75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、无效投标条款和废标条款</w:t>
      </w:r>
      <w:r>
        <w:rPr>
          <w:rFonts w:hint="eastAsia" w:ascii="宋体" w:hAnsi="宋体" w:eastAsia="宋体"/>
          <w:b w:val="0"/>
          <w:bCs w:val="0"/>
          <w:highlight w:val="none"/>
        </w:rPr>
      </w:r>
      <w:r/>
    </w:p>
    <w:p>
      <w:pPr>
        <w:pStyle w:val="746"/>
        <w:ind w:left="479"/>
        <w:spacing w:line="440" w:lineRule="exact"/>
        <w:rPr>
          <w:rFonts w:hint="eastAsia" w:ascii="宋体" w:hAnsi="宋体"/>
          <w:bCs/>
          <w:sz w:val="24"/>
          <w:highlight w:val="none"/>
        </w:rPr>
      </w:pPr>
      <w:r/>
      <w:bookmarkStart w:id="177" w:name="_Toc16938551"/>
      <w:r/>
      <w:bookmarkStart w:id="178" w:name="_Toc20823307"/>
      <w:r/>
      <w:bookmarkStart w:id="179" w:name="_Toc513029235"/>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.1无效投标条款</w:t>
      </w:r>
      <w:r>
        <w:rPr>
          <w:rFonts w:hint="eastAsia" w:ascii="宋体" w:hAnsi="宋体"/>
          <w:bCs/>
          <w:sz w:val="24"/>
          <w:highlight w:val="none"/>
        </w:rPr>
      </w:r>
      <w:r/>
    </w:p>
    <w:p>
      <w:pPr>
        <w:pStyle w:val="746"/>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.1.2 投标人未按照招标文件要求上传电子投标文件的。</w:t>
      </w:r>
      <w:r>
        <w:rPr>
          <w:rFonts w:hint="eastAsia" w:ascii="宋体" w:hAnsi="宋体"/>
          <w:bCs/>
          <w:sz w:val="24"/>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.1.4投标人不具备招标文件中规定资格要求的。</w:t>
      </w:r>
      <w:r>
        <w:rPr>
          <w:rFonts w:hint="eastAsia" w:ascii="宋体" w:hAnsi="宋体"/>
          <w:bCs/>
          <w:sz w:val="24"/>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.1.5投标人的报价超过了采购预算或最高限价的。</w:t>
      </w:r>
      <w:r>
        <w:rPr>
          <w:rFonts w:hint="eastAsia" w:ascii="宋体" w:hAnsi="宋体"/>
          <w:bCs/>
          <w:sz w:val="24"/>
          <w:highlight w:val="none"/>
        </w:rPr>
      </w:r>
      <w:r/>
    </w:p>
    <w:p>
      <w:pPr>
        <w:pStyle w:val="746"/>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.1.6未通过符合性审查的。</w:t>
      </w:r>
      <w:r>
        <w:rPr>
          <w:rFonts w:hint="eastAsia" w:ascii="宋体" w:hAnsi="宋体"/>
          <w:bCs/>
          <w:i/>
          <w:sz w:val="24"/>
          <w:highlight w:val="none"/>
          <w:u w:val="single"/>
        </w:rPr>
      </w:r>
      <w:r/>
    </w:p>
    <w:p>
      <w:pPr>
        <w:pStyle w:val="746"/>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7</w:t>
      </w:r>
      <w:r>
        <w:rPr>
          <w:rFonts w:hint="eastAsia" w:ascii="宋体" w:hAnsi="宋体"/>
          <w:bCs/>
          <w:sz w:val="24"/>
          <w:highlight w:val="none"/>
        </w:rPr>
        <w:t xml:space="preserve">.1.7不符合招标文件中规定的实质性要求和条件的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i/>
          <w:sz w:val="24"/>
          <w:highlight w:val="none"/>
          <w:u w:val="singl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.1.9 投标文件含有采购人不能接受的附加条件的。</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.1.10评标委员会按照本招标文件规定对投标人进行异常低价投标审查后，认为投标人不能证明其报价合理性的。</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.1.12 投标文件未按照招标文件要求加盖CA电子公章的。</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.1.13 投标人所投标产品不符合招标文件中所列国家强制性标准的。</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w:t>
      </w:r>
      <w:r>
        <w:rPr>
          <w:rFonts w:hint="eastAsia" w:ascii="宋体" w:hAnsi="宋体"/>
          <w:bCs/>
          <w:sz w:val="24"/>
          <w:highlight w:val="none"/>
          <w:lang w:val="en-US" w:eastAsia="zh-CN"/>
        </w:rPr>
        <w:t xml:space="preserve">4</w:t>
      </w:r>
      <w:r>
        <w:rPr>
          <w:rFonts w:hint="eastAsia" w:ascii="宋体" w:hAnsi="宋体"/>
          <w:bCs/>
          <w:sz w:val="24"/>
          <w:highlight w:val="none"/>
        </w:rPr>
        <w:t xml:space="preserve">其他法律、法规及本招标文件规定的属无效投标的情形。</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.2废标条款</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7</w:t>
      </w:r>
      <w:r>
        <w:rPr>
          <w:rFonts w:hint="eastAsia" w:ascii="宋体" w:hAnsi="宋体"/>
          <w:bCs/>
          <w:sz w:val="24"/>
          <w:highlight w:val="none"/>
        </w:rPr>
        <w:t xml:space="preserve">.2.2出现影响采购公正的违法、违规行为的。</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.2.3因重大变故，采购任务取消的。</w:t>
      </w:r>
      <w:r>
        <w:rPr>
          <w:rFonts w:hint="eastAsia" w:ascii="宋体" w:hAnsi="宋体"/>
          <w:bCs/>
          <w:sz w:val="24"/>
          <w:highlight w:val="none"/>
        </w:rPr>
      </w:r>
      <w:r/>
    </w:p>
    <w:p>
      <w:pPr>
        <w:pStyle w:val="746"/>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.2.4评标委员会认定招标文件存在歧义、重大缺陷导致评审工作无法进行。</w:t>
      </w:r>
      <w:r>
        <w:rPr>
          <w:rFonts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74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 投标截止时间结束后参加投标的供应商不足三家的处理：</w:t>
      </w:r>
      <w:r>
        <w:rPr>
          <w:rFonts w:hint="eastAsia" w:ascii="宋体" w:hAnsi="宋体"/>
          <w:bCs/>
          <w:sz w:val="24"/>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798"/>
        <w:tabs>
          <w:tab w:val="right" w:pos="8720" w:leader="dot"/>
        </w:tabs>
        <w:rPr>
          <w:rFonts w:eastAsia="宋体"/>
          <w:highlight w:val="none"/>
          <w:lang w:val="en-US" w:eastAsia="zh-CN"/>
        </w:rPr>
      </w:pPr>
      <w:r>
        <w:rPr>
          <w:rFonts w:hint="eastAsia"/>
          <w:bCs/>
          <w:sz w:val="24"/>
          <w:highlight w:val="none"/>
          <w:lang w:val="en-US" w:eastAsia="zh-CN"/>
        </w:rPr>
        <w:t xml:space="preserve">   </w:t>
      </w:r>
      <w:r>
        <w:rPr>
          <w:rFonts w:eastAsia="宋体"/>
          <w:highlight w:val="none"/>
          <w:lang w:val="en-US" w:eastAsia="zh-CN"/>
        </w:rPr>
      </w:r>
      <w:r/>
    </w:p>
    <w:p>
      <w:pPr>
        <w:pStyle w:val="749"/>
        <w:ind w:firstLine="482"/>
        <w:spacing w:before="145" w:after="145" w:line="360" w:lineRule="auto"/>
        <w:rPr>
          <w:rFonts w:hint="eastAsia" w:ascii="宋体" w:hAnsi="宋体"/>
          <w:highlight w:val="none"/>
        </w:rPr>
      </w:pPr>
      <w:r/>
      <w:bookmarkStart w:id="180" w:name="_Toc120614219"/>
      <w:r>
        <w:rPr>
          <w:rFonts w:hint="eastAsia" w:ascii="宋体" w:hAnsi="宋体"/>
          <w:highlight w:val="none"/>
        </w:rPr>
        <w:t xml:space="preserve">六、</w:t>
      </w:r>
      <w:bookmarkEnd w:id="177"/>
      <w:r/>
      <w:bookmarkEnd w:id="178"/>
      <w:r/>
      <w:bookmarkEnd w:id="179"/>
      <w:r>
        <w:rPr>
          <w:rFonts w:hint="eastAsia" w:ascii="宋体" w:hAnsi="宋体"/>
          <w:highlight w:val="none"/>
        </w:rPr>
        <w:t xml:space="preserve">定标</w:t>
      </w:r>
      <w:bookmarkEnd w:id="180"/>
      <w:r>
        <w:rPr>
          <w:rFonts w:hint="eastAsia" w:ascii="宋体" w:hAnsi="宋体"/>
          <w:highlight w:val="none"/>
        </w:rPr>
      </w:r>
      <w:r/>
    </w:p>
    <w:p>
      <w:pPr>
        <w:pStyle w:val="750"/>
        <w:ind w:firstLine="600"/>
        <w:spacing w:before="0" w:after="0" w:line="240" w:lineRule="auto"/>
        <w:rPr>
          <w:rFonts w:hint="eastAsia" w:ascii="宋体" w:hAnsi="宋体" w:eastAsia="宋体"/>
          <w:b w:val="0"/>
          <w:sz w:val="30"/>
          <w:szCs w:val="30"/>
          <w:highlight w:val="none"/>
        </w:rPr>
      </w:pPr>
      <w:r/>
      <w:bookmarkStart w:id="181" w:name="_Toc513029238"/>
      <w:r/>
      <w:bookmarkStart w:id="182" w:name="_Toc16938554"/>
      <w:r/>
      <w:bookmarkStart w:id="183" w:name="_Toc20823310"/>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w:t>
      </w:r>
      <w:bookmarkEnd w:id="181"/>
      <w:r>
        <w:rPr>
          <w:rFonts w:hint="eastAsia" w:ascii="宋体" w:hAnsi="宋体" w:eastAsia="宋体"/>
          <w:b w:val="0"/>
          <w:sz w:val="30"/>
          <w:szCs w:val="30"/>
          <w:highlight w:val="none"/>
        </w:rPr>
        <w:t xml:space="preserve">确定</w:t>
      </w:r>
      <w:bookmarkEnd w:id="182"/>
      <w:r/>
      <w:bookmarkEnd w:id="183"/>
      <w:r>
        <w:rPr>
          <w:rFonts w:hint="eastAsia" w:ascii="宋体" w:hAnsi="宋体" w:eastAsia="宋体"/>
          <w:b w:val="0"/>
          <w:sz w:val="30"/>
          <w:szCs w:val="30"/>
          <w:highlight w:val="none"/>
        </w:rPr>
        <w:t xml:space="preserve">中标单位</w:t>
      </w:r>
      <w:r>
        <w:rPr>
          <w:rFonts w:hint="eastAsia" w:ascii="宋体" w:hAnsi="宋体" w:eastAsia="宋体"/>
          <w:b w:val="0"/>
          <w:sz w:val="30"/>
          <w:szCs w:val="30"/>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.1中标候选人的选取原则和数量见招标文件第五章规定。 </w:t>
      </w:r>
      <w:r>
        <w:rPr>
          <w:rFonts w:hint="eastAsia" w:ascii="宋体" w:hAnsi="宋体"/>
          <w:bCs/>
          <w:sz w:val="24"/>
          <w:highlight w:val="none"/>
        </w:rPr>
      </w:r>
      <w:r/>
    </w:p>
    <w:p>
      <w:pPr>
        <w:pStyle w:val="74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 采购人应根据评委会推荐的中标候选人确定中标人。</w:t>
      </w:r>
      <w:r>
        <w:rPr>
          <w:rFonts w:hint="eastAsia" w:ascii="宋体" w:hAnsi="宋体"/>
          <w:bCs/>
          <w:sz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  若有充分证据证明，中标人出现下列情况之一的，一经查实，将被取消中标资格：</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.4.1提供虚假材料谋取中标的。</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.4.2向采购人、采购中心行贿或者提供其他不正当利益的。</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.4.3属于本文件规定的无效条件，但在评标过程中又未被评委会发现的。</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.4.4与采购人或者其他供应商恶意串通的。</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.4.5采取不正当手段诋毁、排挤其他供应商的。</w:t>
      </w:r>
      <w:r>
        <w:rPr>
          <w:rFonts w:hint="eastAsia" w:ascii="宋体" w:hAnsi="宋体"/>
          <w:sz w:val="24"/>
          <w:szCs w:val="24"/>
          <w:highlight w:val="none"/>
        </w:rPr>
      </w:r>
      <w:r/>
    </w:p>
    <w:p>
      <w:pPr>
        <w:pStyle w:val="746"/>
        <w:ind w:firstLine="480"/>
        <w:spacing w:line="480" w:lineRule="exact"/>
        <w:rPr>
          <w:rFonts w:ascii="宋体" w:hAnsi="宋体"/>
          <w:sz w:val="24"/>
          <w:szCs w:val="24"/>
          <w:highlight w:val="none"/>
        </w:rPr>
      </w:pPr>
      <w:r/>
      <w:bookmarkStart w:id="184"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rPr>
          <w:rFonts w:ascii="宋体" w:hAnsi="宋体"/>
          <w:sz w:val="24"/>
          <w:szCs w:val="24"/>
          <w:highlight w:val="none"/>
        </w:rPr>
      </w:r>
      <w:r/>
    </w:p>
    <w:p>
      <w:pPr>
        <w:pStyle w:val="74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.5.1不同投标人的投标文件由同一单位或者个人编制。</w:t>
      </w:r>
      <w:r>
        <w:rPr>
          <w:rFonts w:ascii="宋体" w:hAnsi="宋体"/>
          <w:sz w:val="24"/>
          <w:szCs w:val="24"/>
          <w:highlight w:val="none"/>
        </w:rPr>
      </w:r>
      <w:r/>
    </w:p>
    <w:p>
      <w:pPr>
        <w:pStyle w:val="74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.5.2不同投标人委托同一单位或者个人办理投标事宜。</w:t>
      </w:r>
      <w:r>
        <w:rPr>
          <w:rFonts w:ascii="宋体" w:hAnsi="宋体"/>
          <w:sz w:val="24"/>
          <w:szCs w:val="24"/>
          <w:highlight w:val="none"/>
        </w:rPr>
      </w:r>
      <w:r/>
    </w:p>
    <w:p>
      <w:pPr>
        <w:pStyle w:val="74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不同投标人的投标文件载明的项目管理成员或者联系人员为同一人。</w:t>
      </w:r>
      <w:r>
        <w:rPr>
          <w:rFonts w:ascii="宋体" w:hAnsi="宋体"/>
          <w:sz w:val="24"/>
          <w:szCs w:val="24"/>
          <w:highlight w:val="none"/>
        </w:rPr>
      </w:r>
      <w:r/>
    </w:p>
    <w:p>
      <w:pPr>
        <w:pStyle w:val="74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.5.4不同投标人的投标文件异常一致或者投标报价呈规律性差异。</w:t>
      </w:r>
      <w:r>
        <w:rPr>
          <w:rFonts w:ascii="宋体" w:hAnsi="宋体"/>
          <w:sz w:val="24"/>
          <w:szCs w:val="24"/>
          <w:highlight w:val="none"/>
        </w:rPr>
      </w:r>
      <w:r/>
    </w:p>
    <w:p>
      <w:pPr>
        <w:pStyle w:val="750"/>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9</w:t>
      </w:r>
      <w:r>
        <w:rPr>
          <w:rFonts w:hint="eastAsia" w:ascii="宋体" w:hAnsi="宋体" w:eastAsia="宋体"/>
          <w:b w:val="0"/>
          <w:sz w:val="30"/>
          <w:szCs w:val="30"/>
          <w:highlight w:val="none"/>
        </w:rPr>
        <w:t xml:space="preserve">、质疑处理</w:t>
      </w:r>
      <w:bookmarkEnd w:id="184"/>
      <w:r>
        <w:rPr>
          <w:rFonts w:hint="eastAsia" w:ascii="宋体" w:hAnsi="宋体" w:eastAsia="宋体"/>
          <w:b w:val="0"/>
          <w:sz w:val="30"/>
          <w:szCs w:val="30"/>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.4条款的规定向采购人提出质疑。上述应知其权益受到损害之日，是指：</w:t>
      </w:r>
      <w:r>
        <w:rPr>
          <w:rFonts w:hint="eastAsia" w:ascii="宋体" w:hAnsi="宋体"/>
          <w:sz w:val="24"/>
          <w:szCs w:val="24"/>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rPr>
          <w:rFonts w:hint="eastAsia" w:ascii="宋体" w:hAnsi="宋体" w:cs="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74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.5.4 未参加投标活动的供应商或在投标活动中自身权益未受到损害的供应商所提出的质疑。</w:t>
      </w:r>
      <w:r>
        <w:rPr>
          <w:rFonts w:hint="eastAsia" w:ascii="宋体" w:hAnsi="宋体"/>
          <w:sz w:val="24"/>
          <w:szCs w:val="24"/>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.5.5供应商组成联合体参加投标，联合体中任何一方或多方未按要求签字、盖章、加盖公章的质疑。</w:t>
      </w:r>
      <w:r>
        <w:rPr>
          <w:rFonts w:hint="eastAsia" w:ascii="宋体" w:hAnsi="宋体"/>
          <w:sz w:val="24"/>
          <w:szCs w:val="24"/>
          <w:highlight w:val="none"/>
        </w:rPr>
      </w:r>
      <w:r/>
    </w:p>
    <w:p>
      <w:pPr>
        <w:pStyle w:val="746"/>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750"/>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30</w:t>
      </w:r>
      <w:r>
        <w:rPr>
          <w:rFonts w:hint="eastAsia" w:ascii="宋体" w:hAnsi="宋体" w:eastAsia="宋体"/>
          <w:b w:val="0"/>
          <w:sz w:val="30"/>
          <w:szCs w:val="30"/>
          <w:highlight w:val="none"/>
        </w:rPr>
        <w:t xml:space="preserve">、中标通知书</w:t>
      </w:r>
      <w:r>
        <w:rPr>
          <w:rFonts w:hint="eastAsia" w:ascii="宋体" w:hAnsi="宋体" w:eastAsia="宋体"/>
          <w:b w:val="0"/>
          <w:sz w:val="30"/>
          <w:szCs w:val="30"/>
          <w:highlight w:val="none"/>
        </w:rPr>
      </w:r>
      <w:r/>
    </w:p>
    <w:p>
      <w:pPr>
        <w:pStyle w:val="746"/>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746"/>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749"/>
        <w:spacing w:before="145" w:after="145" w:line="360" w:lineRule="auto"/>
        <w:rPr>
          <w:rFonts w:hint="eastAsia" w:ascii="宋体" w:hAnsi="宋体"/>
          <w:highlight w:val="none"/>
        </w:rPr>
      </w:pPr>
      <w:r/>
      <w:bookmarkStart w:id="185" w:name="_Toc16938552"/>
      <w:r/>
      <w:bookmarkStart w:id="186" w:name="_Toc513029236"/>
      <w:r/>
      <w:bookmarkStart w:id="187" w:name="_Toc20823308"/>
      <w:r/>
      <w:bookmarkStart w:id="188" w:name="_Toc120614220"/>
      <w:r>
        <w:rPr>
          <w:rFonts w:hint="eastAsia" w:ascii="宋体" w:hAnsi="宋体"/>
          <w:highlight w:val="none"/>
        </w:rPr>
        <w:t xml:space="preserve">七、授予合同</w:t>
      </w:r>
      <w:bookmarkEnd w:id="188"/>
      <w:r>
        <w:rPr>
          <w:rFonts w:hint="eastAsia" w:ascii="宋体" w:hAnsi="宋体"/>
          <w:highlight w:val="none"/>
        </w:rPr>
      </w:r>
      <w:r/>
    </w:p>
    <w:p>
      <w:pPr>
        <w:pStyle w:val="750"/>
        <w:ind w:firstLine="600"/>
        <w:spacing w:before="0" w:after="0" w:line="240" w:lineRule="auto"/>
        <w:rPr>
          <w:rFonts w:hint="eastAsia" w:ascii="宋体" w:hAnsi="宋体" w:eastAsia="宋体"/>
          <w:b w:val="0"/>
          <w:sz w:val="30"/>
          <w:szCs w:val="30"/>
          <w:highlight w:val="none"/>
        </w:rPr>
      </w:pPr>
      <w:r/>
      <w:bookmarkEnd w:id="185"/>
      <w:r/>
      <w:bookmarkEnd w:id="186"/>
      <w:r/>
      <w:bookmarkEnd w:id="187"/>
      <w:r/>
      <w:bookmarkStart w:id="189" w:name="_Toc20823309"/>
      <w:r/>
      <w:bookmarkStart w:id="190" w:name="_Toc513029237"/>
      <w:r/>
      <w:bookmarkStart w:id="191"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 签订合同</w:t>
      </w:r>
      <w:r>
        <w:rPr>
          <w:rFonts w:hint="eastAsia" w:ascii="宋体" w:hAnsi="宋体" w:eastAsia="宋体"/>
          <w:b w:val="0"/>
          <w:sz w:val="30"/>
          <w:szCs w:val="30"/>
          <w:highlight w:val="none"/>
        </w:rPr>
      </w:r>
      <w:r/>
    </w:p>
    <w:p>
      <w:pPr>
        <w:pStyle w:val="746"/>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rPr>
          <w:rFonts w:hint="eastAsia" w:ascii="宋体" w:hAnsi="宋体"/>
          <w:sz w:val="24"/>
          <w:szCs w:val="24"/>
          <w:highlight w:val="none"/>
        </w:rPr>
      </w:r>
      <w:r/>
    </w:p>
    <w:p>
      <w:pPr>
        <w:pStyle w:val="746"/>
        <w:ind w:firstLine="600"/>
        <w:jc w:val="left"/>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746"/>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highlight w:val="none"/>
        </w:rPr>
      </w:r>
      <w:r/>
    </w:p>
    <w:p>
      <w:pPr>
        <w:pStyle w:val="750"/>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、服务（包含与服务相关的货物）的追加</w:t>
      </w:r>
      <w:r>
        <w:rPr>
          <w:rFonts w:hint="eastAsia" w:ascii="宋体" w:hAnsi="宋体" w:eastAsia="宋体"/>
          <w:b w:val="0"/>
          <w:sz w:val="30"/>
          <w:szCs w:val="30"/>
          <w:highlight w:val="none"/>
        </w:rPr>
      </w:r>
      <w:r/>
    </w:p>
    <w:p>
      <w:pPr>
        <w:pStyle w:val="74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highlight w:val="none"/>
        </w:rPr>
      </w:r>
      <w:r/>
    </w:p>
    <w:p>
      <w:pPr>
        <w:pStyle w:val="750"/>
        <w:ind w:firstLine="600"/>
        <w:spacing w:before="0" w:after="0" w:line="240" w:lineRule="auto"/>
        <w:rPr>
          <w:rFonts w:ascii="宋体" w:hAnsi="宋体" w:eastAsia="宋体"/>
          <w:b w:val="0"/>
          <w:sz w:val="30"/>
          <w:szCs w:val="30"/>
          <w:highlight w:val="none"/>
        </w:rPr>
      </w:pPr>
      <w:r/>
      <w:bookmarkEnd w:id="189"/>
      <w:r/>
      <w:bookmarkEnd w:id="190"/>
      <w:r/>
      <w:bookmarkEnd w:id="191"/>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3</w:t>
      </w:r>
      <w:r>
        <w:rPr>
          <w:rFonts w:hint="eastAsia" w:ascii="宋体" w:hAnsi="宋体" w:eastAsia="宋体"/>
          <w:b w:val="0"/>
          <w:sz w:val="30"/>
          <w:szCs w:val="30"/>
          <w:highlight w:val="none"/>
        </w:rPr>
        <w:t xml:space="preserve">、政府采购履约资金扶持政策</w:t>
      </w:r>
      <w:r>
        <w:rPr>
          <w:rFonts w:ascii="宋体" w:hAnsi="宋体" w:eastAsia="宋体"/>
          <w:b w:val="0"/>
          <w:sz w:val="30"/>
          <w:szCs w:val="30"/>
          <w:highlight w:val="none"/>
        </w:rPr>
      </w:r>
      <w:r/>
    </w:p>
    <w:p>
      <w:pPr>
        <w:pStyle w:val="758"/>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bCs/>
          <w:sz w:val="24"/>
          <w:highlight w:val="none"/>
        </w:rPr>
      </w:r>
      <w:r/>
    </w:p>
    <w:p>
      <w:pPr>
        <w:pStyle w:val="747"/>
        <w:rPr>
          <w:rFonts w:hint="eastAsia" w:ascii="宋体" w:hAnsi="宋体" w:eastAsia="宋体"/>
          <w:bCs/>
          <w:sz w:val="44"/>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bCs/>
          <w:sz w:val="44"/>
          <w:highlight w:val="none"/>
          <w:lang w:eastAsia="zh-CN"/>
        </w:rPr>
      </w:r>
      <w:r/>
    </w:p>
    <w:p>
      <w:pPr>
        <w:pStyle w:val="747"/>
        <w:jc w:val="center"/>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172"/>
      <w:r/>
      <w:bookmarkEnd w:id="173"/>
      <w:r/>
      <w:bookmarkEnd w:id="174"/>
      <w:r/>
      <w:bookmarkEnd w:id="175"/>
      <w:r/>
      <w:bookmarkEnd w:id="176"/>
      <w:r>
        <w:rPr>
          <w:rFonts w:hint="eastAsia" w:ascii="宋体" w:hAnsi="宋体" w:eastAsia="宋体"/>
          <w:bCs/>
          <w:sz w:val="44"/>
          <w:highlight w:val="none"/>
        </w:rPr>
        <w:t xml:space="preserve">文本</w:t>
      </w:r>
      <w:r>
        <w:rPr>
          <w:rFonts w:hint="eastAsia" w:ascii="宋体" w:hAnsi="宋体" w:eastAsia="宋体"/>
          <w:bCs/>
          <w:sz w:val="44"/>
          <w:highlight w:val="none"/>
        </w:rPr>
      </w:r>
      <w:r/>
    </w:p>
    <w:p>
      <w:pPr>
        <w:pStyle w:val="746"/>
        <w:ind w:firstLine="480"/>
        <w:spacing w:line="500" w:lineRule="exact"/>
        <w:rPr>
          <w:rFonts w:hint="eastAsia" w:ascii="宋体" w:hAnsi="宋体"/>
          <w:bCs/>
          <w:color w:val="000000"/>
          <w:sz w:val="24"/>
          <w:highlight w:val="none"/>
        </w:rPr>
      </w:pPr>
      <w:r/>
      <w:bookmarkStart w:id="192" w:name="_Toc20823315"/>
      <w:r/>
      <w:bookmarkStart w:id="193" w:name="_Toc16938559"/>
      <w:r/>
      <w:bookmarkStart w:id="194"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746"/>
        <w:jc w:val="center"/>
        <w:spacing w:before="145" w:after="145"/>
        <w:rPr>
          <w:rFonts w:ascii="宋体" w:hAnsi="宋体"/>
          <w:b/>
          <w:bCs/>
          <w:color w:val="000000"/>
          <w:sz w:val="30"/>
          <w:szCs w:val="20"/>
          <w:highlight w:val="none"/>
        </w:rPr>
        <w:outlineLvl w:val="0"/>
      </w:pPr>
      <w:r/>
      <w:bookmarkEnd w:id="192"/>
      <w:r/>
      <w:bookmarkEnd w:id="193"/>
      <w:r/>
      <w:bookmarkEnd w:id="194"/>
      <w:r/>
      <w:bookmarkStart w:id="195" w:name="_Hlt16619350"/>
      <w:r/>
      <w:bookmarkStart w:id="196" w:name="_Toc120614244"/>
      <w:r/>
      <w:bookmarkStart w:id="197" w:name="_Toc16938590"/>
      <w:r/>
      <w:bookmarkStart w:id="198" w:name="_Toc20823346"/>
      <w:r/>
      <w:bookmarkStart w:id="199" w:name="_Toc479757211"/>
      <w:r/>
      <w:bookmarkStart w:id="200" w:name="_Toc462564139"/>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46"/>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746"/>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rFonts w:hint="eastAsia" w:hAnsi="宋体"/>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南通市</w:t>
      </w:r>
      <w:r>
        <w:rPr>
          <w:rFonts w:hint="eastAsia" w:hAnsi="宋体"/>
          <w:color w:val="000000"/>
          <w:sz w:val="24"/>
          <w:szCs w:val="24"/>
          <w:highlight w:val="none"/>
        </w:rPr>
        <w:t xml:space="preserve">政府采购中心</w:t>
      </w:r>
      <w:r>
        <w:rPr>
          <w:rFonts w:hint="eastAsia" w:hAnsi="宋体"/>
          <w:color w:val="000000"/>
          <w:sz w:val="24"/>
          <w:szCs w:val="24"/>
          <w:highlight w:val="none"/>
          <w:u w:val="single"/>
          <w:lang w:eastAsia="zh-CN"/>
        </w:rPr>
        <w:t xml:space="preserve">钟秀街道保洁服务采购</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864"/>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val="en-US" w:eastAsia="zh-CN"/>
        </w:rPr>
        <w:t xml:space="preserve">钟秀街道保洁服务采购项目</w:t>
      </w:r>
      <w:r>
        <w:rPr>
          <w:rFonts w:hAnsi="宋体" w:eastAsia="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val="en-US" w:eastAsia="zh-CN"/>
        </w:rPr>
        <w:t xml:space="preserve">合格</w:t>
      </w:r>
      <w:r>
        <w:rPr>
          <w:rFonts w:hint="eastAsia" w:hAnsi="宋体"/>
          <w:color w:val="000000"/>
          <w:sz w:val="24"/>
          <w:szCs w:val="24"/>
          <w:highlight w:val="none"/>
        </w:rPr>
      </w:r>
      <w:r/>
    </w:p>
    <w:p>
      <w:pPr>
        <w:pStyle w:val="864"/>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1.3 标的数量（规模）：</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lang w:val="en-US" w:eastAsia="zh-CN"/>
        </w:rPr>
        <w:t xml:space="preserve">钟秀街道保洁服务采购，采购4名保洁人员</w:t>
      </w:r>
      <w:r>
        <w:rPr>
          <w:rFonts w:hAnsi="宋体" w:eastAsia="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ascii="Times New Roman" w:hAnsi="Times New Roman" w:cs="Times New Roman"/>
          <w:sz w:val="24"/>
          <w:szCs w:val="24"/>
        </w:rPr>
        <w:t xml:space="preserve">本项目“一招三年”，合同一年一签，经年度服务评价合格且下一年度财政预算下达后，可签订下一年度合同</w:t>
      </w:r>
      <w:r>
        <w:rPr>
          <w:rFonts w:hint="eastAsia" w:ascii="Times New Roman" w:hAnsi="Times New Roman" w:cs="Times New Roman"/>
          <w:sz w:val="24"/>
          <w:szCs w:val="24"/>
          <w:lang w:eastAsia="zh-CN"/>
        </w:rPr>
        <w:t xml:space="preserve">。</w:t>
      </w:r>
      <w:r>
        <w:rPr>
          <w:rFonts w:hAnsi="宋体" w:eastAsia="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val="en-US" w:eastAsia="zh-CN"/>
        </w:rPr>
        <w:t xml:space="preserve"> 南通市崇川区钟秀街道及派出所</w:t>
      </w:r>
      <w:r>
        <w:rPr>
          <w:rFonts w:hAnsi="宋体" w:eastAsia="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ascii="Times New Roman" w:hAnsi="Times New Roman" w:cs="Times New Roman"/>
          <w:color w:val="000000"/>
          <w:sz w:val="24"/>
          <w:szCs w:val="24"/>
          <w:highlight w:val="none"/>
          <w:lang w:val="en-US" w:eastAsia="zh-CN"/>
        </w:rPr>
        <w:t xml:space="preserve">甲</w:t>
      </w:r>
      <w:r>
        <w:rPr>
          <w:rFonts w:ascii="Times New Roman" w:hAnsi="Times New Roman" w:cs="Times New Roman"/>
          <w:color w:val="000000"/>
          <w:sz w:val="24"/>
          <w:szCs w:val="24"/>
          <w:highlight w:val="none"/>
        </w:rPr>
        <w:t xml:space="preserve">方根据相关规定，现将</w:t>
      </w:r>
      <w:r>
        <w:rPr>
          <w:rFonts w:hint="eastAsia" w:hAnsi="宋体"/>
          <w:color w:val="000000"/>
          <w:sz w:val="24"/>
          <w:szCs w:val="24"/>
          <w:highlight w:val="none"/>
          <w:lang w:val="en-US" w:eastAsia="zh-CN"/>
        </w:rPr>
        <w:t xml:space="preserve">钟秀街道保洁服务采购</w:t>
      </w:r>
      <w:r>
        <w:rPr>
          <w:rFonts w:ascii="Times New Roman" w:hAnsi="Times New Roman" w:cs="Times New Roman"/>
          <w:color w:val="000000"/>
          <w:sz w:val="24"/>
          <w:szCs w:val="24"/>
          <w:highlight w:val="none"/>
        </w:rPr>
        <w:t xml:space="preserve">工作发包给乙方，由乙方采取费用包干管理形式承接</w:t>
      </w:r>
      <w:r>
        <w:rPr>
          <w:rFonts w:hint="eastAsia" w:ascii="Times New Roman" w:hAnsi="Times New Roman" w:cs="Times New Roman"/>
          <w:color w:val="000000"/>
          <w:sz w:val="24"/>
          <w:szCs w:val="24"/>
          <w:highlight w:val="none"/>
          <w:lang w:val="en-US" w:eastAsia="zh-CN"/>
        </w:rPr>
        <w:t xml:space="preserve">保洁</w:t>
      </w:r>
      <w:r>
        <w:rPr>
          <w:rFonts w:ascii="Times New Roman" w:hAnsi="Times New Roman" w:cs="Times New Roman"/>
          <w:color w:val="000000"/>
          <w:sz w:val="24"/>
          <w:szCs w:val="24"/>
          <w:highlight w:val="none"/>
        </w:rPr>
        <w:t xml:space="preserve">服务业务</w:t>
      </w:r>
      <w:r>
        <w:rPr>
          <w:rFonts w:hint="eastAsia" w:ascii="Times New Roman" w:hAnsi="Times New Roman" w:cs="Times New Roman"/>
          <w:color w:val="000000"/>
          <w:sz w:val="24"/>
          <w:szCs w:val="24"/>
          <w:highlight w:val="none"/>
          <w:lang w:eastAsia="zh-CN"/>
        </w:rPr>
        <w:t xml:space="preserve">。</w:t>
      </w:r>
      <w:r>
        <w:rPr>
          <w:rFonts w:hAnsi="宋体" w:eastAsia="宋体"/>
          <w:color w:val="000000"/>
          <w:sz w:val="24"/>
          <w:szCs w:val="24"/>
          <w:highlight w:val="none"/>
          <w:lang w:val="en-US" w:eastAsia="zh-CN"/>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746"/>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s="宋体"/>
          <w:sz w:val="24"/>
          <w:szCs w:val="24"/>
        </w:rPr>
        <w:t xml:space="preserve">合同价格按此次中标价格执行，</w:t>
      </w:r>
      <w:r>
        <w:rPr>
          <w:rFonts w:hint="eastAsia" w:hAnsi="宋体"/>
          <w:sz w:val="24"/>
          <w:szCs w:val="24"/>
        </w:rPr>
        <w:t xml:space="preserve">应包含人员工资、社保、福利、劳保用品费、服装费、伙食费、加班费、培训费用；办公用品；同时包干日常考核、材料、机械、统一服装、胸卡、通讯器材、办公设备、保险、利润、及因人员辞退、工伤伤亡事故等造成的赔偿金，政策性文件规定招标文件所列的全部经费及合同包含的所有风险、责任等各项应有费用。乙方需充分考虑市场用工成本、物价指数的变化，核定好服务费用，自担风险，一旦中标，合同执行期间不作任何调整</w:t>
      </w:r>
      <w:r>
        <w:rPr>
          <w:rFonts w:hint="eastAsia" w:hAnsi="宋体"/>
          <w:sz w:val="24"/>
          <w:szCs w:val="24"/>
          <w:lang w:eastAsia="zh-CN"/>
        </w:rPr>
        <w:t xml:space="preserve">。</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864"/>
        <w:ind w:left="410" w:hanging="410"/>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864"/>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864"/>
        <w:ind w:left="412" w:hanging="412"/>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864"/>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864"/>
        <w:ind w:left="408" w:hanging="408"/>
        <w:keepLines w:val="0"/>
        <w:keepNext w:val="0"/>
        <w:pageBreakBefore w:val="0"/>
        <w:spacing w:before="120" w:after="120" w:line="360" w:lineRule="auto"/>
        <w:widowControl w:val="off"/>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864"/>
        <w:ind w:left="410" w:hanging="410"/>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864"/>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6.1 乙方交纳人民币_________元作为本合同的履约保证金。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864"/>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int="eastAsia" w:ascii="宋体" w:hAnsi="宋体" w:eastAsia="宋体" w:cs="Courier New"/>
          <w:sz w:val="24"/>
          <w:szCs w:val="24"/>
          <w:lang w:val="en-US" w:eastAsia="zh-CN" w:bidi="ar-SA"/>
        </w:rPr>
        <w:t xml:space="preserve">6.2</w:t>
      </w:r>
      <w:r>
        <w:rPr>
          <w:rFonts w:hint="eastAsia" w:ascii="宋体" w:hAnsi="宋体" w:cs="Courier New"/>
          <w:sz w:val="24"/>
          <w:szCs w:val="24"/>
          <w:lang w:val="en-US" w:eastAsia="zh-CN" w:bidi="ar-SA"/>
        </w:rPr>
        <w:t xml:space="preserve"> </w:t>
      </w:r>
      <w:r>
        <w:rPr>
          <w:rFonts w:hint="eastAsia" w:ascii="宋体" w:hAnsi="宋体" w:eastAsia="宋体" w:cs="Courier New"/>
          <w:sz w:val="24"/>
          <w:szCs w:val="24"/>
          <w:lang w:val="en-US" w:eastAsia="zh-CN" w:bidi="ar-SA"/>
        </w:rPr>
        <w:t xml:space="preserve">履约保证金不得转为质量保证金</w:t>
      </w:r>
      <w:r>
        <w:rPr>
          <w:rFonts w:hint="eastAsia" w:ascii="宋体" w:hAnsi="宋体" w:cs="Courier New"/>
          <w:sz w:val="24"/>
          <w:szCs w:val="24"/>
          <w:lang w:val="en-US" w:eastAsia="zh-CN" w:bidi="ar-SA"/>
        </w:rPr>
        <w:t xml:space="preserve">。</w:t>
      </w:r>
      <w:r>
        <w:rPr>
          <w:rFonts w:hint="eastAsia" w:hAnsi="宋体"/>
          <w:color w:val="000000"/>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合同履行结束后，甲方应及时退还交纳的履约保证金。</w:t>
      </w:r>
      <w:r>
        <w:rPr>
          <w:rFonts w:hint="eastAsia" w:ascii="宋体" w:hAnsi="宋体" w:cs="Courier New"/>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.1履约保证金退还方式：</w:t>
      </w:r>
      <w:r>
        <w:rPr>
          <w:rFonts w:ascii="Times New Roman" w:hAnsi="Times New Roman" w:cs="Times New Roman"/>
          <w:color w:val="000000"/>
          <w:sz w:val="24"/>
          <w:szCs w:val="24"/>
          <w:highlight w:val="none"/>
        </w:rPr>
        <w:t xml:space="preserve">一次性退还该合同项目的履约保证金</w:t>
      </w:r>
      <w:r>
        <w:rPr>
          <w:rFonts w:hint="eastAsia" w:cs="Times New Roman"/>
          <w:color w:val="000000"/>
          <w:sz w:val="24"/>
          <w:szCs w:val="24"/>
          <w:highlight w:val="none"/>
          <w:lang w:eastAsia="zh-CN"/>
        </w:rPr>
        <w:t xml:space="preserve">。</w:t>
      </w:r>
      <w:r>
        <w:rPr>
          <w:rFonts w:hint="eastAsia" w:ascii="宋体" w:hAnsi="宋体" w:eastAsia="宋体" w:cs="Courier New"/>
          <w:sz w:val="24"/>
          <w:szCs w:val="24"/>
          <w:highlight w:val="none"/>
          <w:lang w:eastAsia="zh-CN"/>
        </w:rPr>
      </w:r>
      <w:r/>
    </w:p>
    <w:p>
      <w:pPr>
        <w:pStyle w:val="746"/>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.2履约保证金退还时间：</w:t>
      </w:r>
      <w:r>
        <w:rPr>
          <w:rFonts w:ascii="Times New Roman" w:hAnsi="Times New Roman" w:cs="Times New Roman"/>
          <w:color w:val="000000"/>
          <w:sz w:val="24"/>
          <w:szCs w:val="24"/>
          <w:highlight w:val="none"/>
        </w:rPr>
        <w:t xml:space="preserve">乙方在按要求保质保量的完成该项目合同后。</w:t>
      </w:r>
      <w:r>
        <w:rPr>
          <w:rFonts w:hint="eastAsia" w:ascii="宋体" w:hAnsi="宋体" w:cs="Courier New"/>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.3履约保证金退还条件：</w:t>
      </w:r>
      <w:r>
        <w:rPr>
          <w:rFonts w:ascii="Times New Roman" w:hAnsi="Times New Roman" w:cs="Times New Roman"/>
          <w:color w:val="000000"/>
          <w:sz w:val="24"/>
          <w:szCs w:val="24"/>
          <w:highlight w:val="none"/>
        </w:rPr>
        <w:t xml:space="preserve">乙方在按要求保质保量的完成该项目合同，甲方凭乙方提交的申请，一次性退还该合同项目的履约保证金。</w:t>
      </w:r>
      <w:r>
        <w:rPr>
          <w:rFonts w:hint="eastAsia" w:ascii="宋体" w:hAnsi="宋体" w:cs="Courier New"/>
          <w:sz w:val="24"/>
          <w:szCs w:val="24"/>
          <w:highlight w:val="none"/>
        </w:rPr>
      </w:r>
      <w:r/>
    </w:p>
    <w:p>
      <w:pPr>
        <w:pStyle w:val="746"/>
        <w:ind w:left="408" w:hanging="408"/>
        <w:keepLines w:val="0"/>
        <w:keepNext w:val="0"/>
        <w:pageBreakBefore w:val="0"/>
        <w:spacing w:before="120" w:after="120" w:line="360" w:lineRule="auto"/>
        <w:widowControl w:val="off"/>
        <w:rPr>
          <w:rFonts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.4履约保证金不予退还的情形：</w:t>
      </w:r>
      <w:r>
        <w:rPr>
          <w:rFonts w:ascii="Times New Roman" w:hAnsi="Times New Roman" w:cs="Times New Roman"/>
          <w:color w:val="000000"/>
          <w:sz w:val="24"/>
          <w:szCs w:val="24"/>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ascii="宋体" w:hAnsi="宋体" w:cs="Courier New"/>
          <w:sz w:val="24"/>
          <w:szCs w:val="24"/>
          <w:highlight w:val="none"/>
        </w:rPr>
      </w:r>
      <w:r/>
    </w:p>
    <w:p>
      <w:pPr>
        <w:pStyle w:val="746"/>
        <w:ind w:left="0" w:firstLine="480"/>
        <w:keepLines w:val="0"/>
        <w:keepNext w:val="0"/>
        <w:pageBreakBefore w:val="0"/>
        <w:spacing w:before="120" w:after="12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Courier New"/>
          <w:sz w:val="24"/>
          <w:szCs w:val="24"/>
          <w:highlight w:val="none"/>
        </w:rPr>
        <w:fldChar w:fldCharType="begin"/>
      </w:r>
      <w:r>
        <w:rPr>
          <w:rFonts w:hint="eastAsia" w:ascii="宋体" w:hAnsi="宋体" w:eastAsia="宋体" w:cs="Courier New"/>
          <w:sz w:val="24"/>
          <w:szCs w:val="24"/>
          <w:highlight w:val="none"/>
        </w:rPr>
        <w:instrText xml:space="preserve"> HYPERLINK "http://ggzyjy.nantong.gov.cn/NTdzbhweb/supermarket/"</w:instrText>
      </w:r>
      <w:r>
        <w:rPr>
          <w:rFonts w:hint="eastAsia" w:ascii="宋体" w:hAnsi="宋体" w:eastAsia="宋体" w:cs="Courier New"/>
          <w:sz w:val="24"/>
          <w:szCs w:val="24"/>
          <w:highlight w:val="none"/>
        </w:rPr>
        <w:fldChar w:fldCharType="separate"/>
      </w:r>
      <w:r>
        <w:rPr>
          <w:rFonts w:hint="eastAsia" w:ascii="宋体" w:hAnsi="宋体" w:eastAsia="宋体" w:cs="Courier New"/>
          <w:sz w:val="24"/>
          <w:szCs w:val="24"/>
          <w:highlight w:val="none"/>
        </w:rPr>
        <w:t xml:space="preserve">http://ggzyjy.nantong.gov.cn/NTdzbhweb/supermarket/</w:t>
      </w:r>
      <w:r>
        <w:rPr>
          <w:rFonts w:hint="eastAsia" w:ascii="宋体" w:hAnsi="宋体" w:eastAsia="宋体" w:cs="Courier New"/>
          <w:sz w:val="24"/>
          <w:szCs w:val="24"/>
          <w:highlight w:val="none"/>
        </w:rPr>
        <w:fldChar w:fldCharType="end"/>
      </w:r>
      <w:r>
        <w:rPr>
          <w:rFonts w:hint="eastAsia" w:ascii="宋体" w:hAnsi="宋体" w:eastAsia="宋体" w:cs="Courier New"/>
          <w:sz w:val="24"/>
          <w:szCs w:val="24"/>
          <w:highlight w:val="none"/>
        </w:rPr>
        <w:t xml:space="preserve">）“履约保证保险”模块在线申请履约保证保险投保。</w:t>
      </w:r>
      <w:r>
        <w:rPr>
          <w:rFonts w:hint="eastAsia" w:ascii="宋体" w:hAnsi="宋体" w:eastAsia="宋体" w:cs="Courier New"/>
          <w:sz w:val="24"/>
          <w:szCs w:val="24"/>
          <w:highlight w:val="none"/>
        </w:rPr>
      </w:r>
      <w:r/>
    </w:p>
    <w:p>
      <w:pPr>
        <w:pStyle w:val="746"/>
        <w:keepLines w:val="0"/>
        <w:keepNext w:val="0"/>
        <w:pageBreakBefore w:val="0"/>
        <w:spacing w:before="145" w:after="145"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746"/>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8.1.1</w:t>
      </w:r>
      <w:r>
        <w:rPr>
          <w:rFonts w:hint="eastAsia" w:ascii="宋体" w:hAnsi="宋体" w:cs="Courier New"/>
          <w:bCs/>
          <w:color w:val="000000"/>
          <w:sz w:val="24"/>
          <w:szCs w:val="24"/>
          <w:highlight w:val="none"/>
        </w:rPr>
        <w:t xml:space="preserve">预付款  支付时间：</w:t>
      </w:r>
      <w:r>
        <w:rPr>
          <w:rFonts w:hint="eastAsia" w:ascii="宋体" w:hAnsi="宋体" w:cs="Courier New"/>
          <w:bCs/>
          <w:color w:val="000000"/>
          <w:sz w:val="24"/>
          <w:szCs w:val="24"/>
          <w:highlight w:val="none"/>
          <w:u w:val="single"/>
        </w:rPr>
        <w:t xml:space="preserve">合同签订后</w:t>
      </w:r>
      <w:r>
        <w:rPr>
          <w:rFonts w:hint="eastAsia" w:ascii="宋体" w:hAnsi="宋体" w:cs="Courier New"/>
          <w:bCs/>
          <w:color w:val="000000"/>
          <w:sz w:val="24"/>
          <w:szCs w:val="24"/>
          <w:highlight w:val="none"/>
          <w:u w:val="single"/>
          <w:lang w:val="en-US" w:eastAsia="zh-CN"/>
        </w:rPr>
        <w:t xml:space="preserve">15个</w:t>
      </w:r>
      <w:r>
        <w:rPr>
          <w:rFonts w:hint="eastAsia" w:ascii="宋体" w:hAnsi="宋体" w:cs="Courier New"/>
          <w:bCs/>
          <w:color w:val="000000"/>
          <w:sz w:val="24"/>
          <w:szCs w:val="24"/>
          <w:highlight w:val="none"/>
          <w:u w:val="single"/>
        </w:rPr>
        <w:t xml:space="preserve">工作日内</w:t>
      </w:r>
      <w:r>
        <w:rPr>
          <w:rFonts w:hint="eastAsia" w:ascii="宋体" w:hAnsi="宋体" w:cs="Courier New"/>
          <w:bCs/>
          <w:color w:val="000000"/>
          <w:sz w:val="24"/>
          <w:szCs w:val="24"/>
          <w:highlight w:val="none"/>
        </w:rPr>
        <w:t xml:space="preserve">，预付款支付比例：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20</w:t>
      </w:r>
      <w:r>
        <w:rPr>
          <w:rFonts w:ascii="宋体" w:hAnsi="宋体" w:cs="Courier New"/>
          <w:color w:val="000000"/>
          <w:sz w:val="24"/>
          <w:szCs w:val="24"/>
          <w:highlight w:val="none"/>
          <w:u w:val="single"/>
        </w:rPr>
        <w:t xml:space="preserve">%</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746"/>
        <w:keepLines w:val="0"/>
        <w:keepNext w:val="0"/>
        <w:pageBreakBefore w:val="0"/>
        <w:spacing w:before="156" w:after="156" w:line="360" w:lineRule="auto"/>
        <w:widowControl w:val="off"/>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8.1.2</w:t>
      </w:r>
      <w:r>
        <w:rPr>
          <w:rFonts w:hint="eastAsia" w:ascii="宋体" w:hAnsi="宋体" w:cs="Courier New"/>
          <w:bCs/>
          <w:color w:val="000000"/>
          <w:sz w:val="24"/>
          <w:szCs w:val="24"/>
          <w:highlight w:val="none"/>
        </w:rPr>
        <w:t xml:space="preserve">尾款  支付时间：</w:t>
      </w:r>
      <w:r>
        <w:rPr>
          <w:rFonts w:hint="eastAsia" w:ascii="宋体" w:hAnsi="宋体" w:cs="Courier New"/>
          <w:bCs/>
          <w:color w:val="000000"/>
          <w:sz w:val="24"/>
          <w:szCs w:val="24"/>
          <w:highlight w:val="none"/>
          <w:u w:val="single"/>
        </w:rPr>
        <w:t xml:space="preserve">采购人收到发票后</w:t>
      </w:r>
      <w:r>
        <w:rPr>
          <w:rFonts w:ascii="宋体" w:hAnsi="宋体" w:cs="Courier New"/>
          <w:bCs/>
          <w:color w:val="000000"/>
          <w:sz w:val="24"/>
          <w:szCs w:val="24"/>
          <w:highlight w:val="none"/>
          <w:u w:val="single"/>
        </w:rPr>
        <w:t xml:space="preserve">10</w:t>
      </w:r>
      <w:r>
        <w:rPr>
          <w:rFonts w:hint="eastAsia" w:ascii="宋体" w:hAnsi="宋体" w:cs="Courier New"/>
          <w:bCs/>
          <w:color w:val="000000"/>
          <w:sz w:val="24"/>
          <w:szCs w:val="24"/>
          <w:highlight w:val="none"/>
          <w:u w:val="single"/>
        </w:rPr>
        <w:t xml:space="preserve">个工作日内</w:t>
      </w:r>
      <w:r>
        <w:rPr>
          <w:rFonts w:hint="eastAsia" w:ascii="宋体" w:hAnsi="宋体" w:cs="Courier New"/>
          <w:bCs/>
          <w:color w:val="000000"/>
          <w:sz w:val="24"/>
          <w:szCs w:val="24"/>
          <w:highlight w:val="none"/>
        </w:rPr>
        <w:t xml:space="preserve">，尾款支付比例：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30</w:t>
      </w:r>
      <w:r>
        <w:rPr>
          <w:rFonts w:ascii="宋体" w:hAnsi="宋体" w:cs="Courier New"/>
          <w:color w:val="000000"/>
          <w:sz w:val="24"/>
          <w:szCs w:val="24"/>
          <w:highlight w:val="none"/>
          <w:u w:val="single"/>
        </w:rPr>
        <w:t xml:space="preserve">%</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746"/>
        <w:keepLines w:val="0"/>
        <w:keepNext w:val="0"/>
        <w:pageBreakBefore w:val="0"/>
        <w:spacing w:before="156" w:after="156" w:line="360" w:lineRule="auto"/>
        <w:widowControl w:val="off"/>
        <w:rPr>
          <w:rFonts w:ascii="宋体" w:hAnsi="宋体" w:eastAsia="宋体" w:cs="Courier New"/>
          <w:bCs/>
          <w:color w:val="ff0000"/>
          <w:sz w:val="24"/>
          <w:szCs w:val="24"/>
          <w:highlight w:val="none"/>
          <w:lang w:val="en-US" w:eastAsia="zh-CN"/>
        </w:rPr>
      </w:pPr>
      <w:r>
        <w:rPr>
          <w:rFonts w:ascii="宋体" w:hAnsi="宋体" w:cs="Courier New"/>
          <w:bCs/>
          <w:color w:val="000000"/>
          <w:sz w:val="24"/>
          <w:szCs w:val="24"/>
          <w:highlight w:val="none"/>
        </w:rPr>
        <w:t xml:space="preserve">8.1.</w:t>
      </w:r>
      <w:r>
        <w:rPr>
          <w:rFonts w:hint="eastAsia" w:ascii="宋体" w:hAnsi="宋体" w:cs="Courier New"/>
          <w:bCs/>
          <w:color w:val="000000"/>
          <w:sz w:val="24"/>
          <w:szCs w:val="24"/>
          <w:highlight w:val="none"/>
          <w:lang w:val="en-US" w:eastAsia="zh-CN"/>
        </w:rPr>
        <w:t xml:space="preserve">3具体付款方式：</w:t>
      </w:r>
      <w:r>
        <w:rPr>
          <w:rFonts w:hint="eastAsia" w:ascii="宋体" w:hAnsi="宋体" w:eastAsia="宋体"/>
          <w:bCs/>
          <w:color w:val="000000"/>
          <w:sz w:val="24"/>
          <w:szCs w:val="24"/>
          <w:highlight w:val="none"/>
          <w:lang w:val="zh-CN"/>
        </w:rPr>
        <w:t xml:space="preserve">合同签订后</w:t>
      </w:r>
      <w:r>
        <w:rPr>
          <w:rFonts w:hint="eastAsia" w:ascii="宋体" w:hAnsi="宋体" w:eastAsia="宋体"/>
          <w:bCs/>
          <w:color w:val="000000"/>
          <w:sz w:val="24"/>
          <w:szCs w:val="24"/>
          <w:highlight w:val="none"/>
          <w:lang w:val="en-US" w:eastAsia="zh-CN"/>
        </w:rPr>
        <w:t xml:space="preserve">15个工作日内</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支付合同总价款的20%作为项目实施的预付款</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自合同签订之日起至服务期半年付至合同总价款的50%，待年度服务期满一次性付清剩余合同价款</w:t>
      </w:r>
      <w:r>
        <w:rPr>
          <w:rFonts w:hint="eastAsia" w:ascii="宋体" w:hAnsi="宋体" w:eastAsia="宋体"/>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每次付款前</w:t>
      </w:r>
      <w:r>
        <w:rPr>
          <w:rFonts w:hint="eastAsia" w:ascii="宋体" w:hAnsi="宋体" w:eastAsia="宋体" w:cs="Times New Roman"/>
          <w:bCs/>
          <w:color w:val="000000"/>
          <w:sz w:val="24"/>
          <w:szCs w:val="24"/>
          <w:highlight w:val="none"/>
          <w:lang w:val="zh-CN"/>
        </w:rPr>
        <w:t xml:space="preserve">乙方</w:t>
      </w:r>
      <w:r>
        <w:rPr>
          <w:rFonts w:hint="eastAsia" w:ascii="宋体" w:hAnsi="宋体" w:eastAsia="宋体" w:cs="Times New Roman"/>
          <w:bCs/>
          <w:color w:val="000000"/>
          <w:sz w:val="24"/>
          <w:szCs w:val="24"/>
          <w:highlight w:val="none"/>
          <w:lang w:val="en-US" w:eastAsia="zh-CN"/>
        </w:rPr>
        <w:t xml:space="preserve">须向甲方</w:t>
      </w:r>
      <w:r>
        <w:rPr>
          <w:rFonts w:hint="eastAsia" w:ascii="宋体" w:hAnsi="宋体" w:eastAsia="宋体" w:cs="Times New Roman"/>
          <w:bCs/>
          <w:color w:val="000000"/>
          <w:sz w:val="24"/>
          <w:szCs w:val="24"/>
          <w:highlight w:val="none"/>
          <w:lang w:val="zh-CN"/>
        </w:rPr>
        <w:t xml:space="preserve">开具正式发</w:t>
      </w:r>
      <w:r>
        <w:rPr>
          <w:rFonts w:hint="eastAsia" w:ascii="宋体" w:hAnsi="宋体" w:eastAsia="宋体"/>
          <w:bCs/>
          <w:color w:val="000000"/>
          <w:sz w:val="24"/>
          <w:szCs w:val="24"/>
          <w:highlight w:val="none"/>
          <w:lang w:val="zh-CN"/>
        </w:rPr>
        <w:t xml:space="preserve">票，</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lang w:val="zh-CN"/>
        </w:rPr>
        <w:t xml:space="preserve">付费时间为收到乙方发票的十个工作日内</w:t>
      </w:r>
      <w:r>
        <w:rPr>
          <w:rFonts w:hint="eastAsia" w:ascii="宋体" w:hAnsi="宋体" w:cs="Courier New"/>
          <w:bCs/>
          <w:color w:val="000000"/>
          <w:sz w:val="24"/>
          <w:szCs w:val="24"/>
          <w:highlight w:val="none"/>
          <w:lang w:val="en-US" w:eastAsia="zh-CN"/>
        </w:rPr>
        <w:t xml:space="preserve">。</w:t>
      </w:r>
      <w:r>
        <w:rPr>
          <w:rFonts w:ascii="宋体" w:hAnsi="宋体" w:eastAsia="宋体" w:cs="Courier New"/>
          <w:bCs/>
          <w:color w:val="ff0000"/>
          <w:sz w:val="24"/>
          <w:szCs w:val="24"/>
          <w:highlight w:val="none"/>
          <w:lang w:val="en-US" w:eastAsia="zh-CN"/>
        </w:rPr>
      </w:r>
      <w:r/>
    </w:p>
    <w:p>
      <w:pPr>
        <w:pStyle w:val="746"/>
        <w:ind w:firstLine="482"/>
        <w:keepLines w:val="0"/>
        <w:keepNext w:val="0"/>
        <w:pageBreakBefore w:val="0"/>
        <w:spacing w:before="156" w:after="156"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746"/>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864"/>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864"/>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lang w:val="en-US" w:eastAsia="zh-CN"/>
        </w:rPr>
        <w:t xml:space="preserve">10%</w:t>
      </w:r>
      <w:r>
        <w:rPr>
          <w:rFonts w:hAnsi="宋体"/>
          <w:color w:val="000000"/>
          <w:sz w:val="24"/>
          <w:szCs w:val="24"/>
          <w:highlight w:val="none"/>
        </w:rPr>
        <w:t xml:space="preserve">的违约金。</w:t>
      </w:r>
      <w:r>
        <w:rPr>
          <w:rFonts w:hAnsi="宋体"/>
          <w:color w:val="000000"/>
          <w:sz w:val="24"/>
          <w:szCs w:val="24"/>
          <w:highlight w:val="none"/>
        </w:rPr>
      </w:r>
      <w:r/>
    </w:p>
    <w:p>
      <w:pPr>
        <w:pStyle w:val="864"/>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lang w:val="en-US" w:eastAsia="zh-CN"/>
        </w:rPr>
        <w:t xml:space="preserve">1%</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864"/>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lang w:val="en-US" w:eastAsia="zh-CN"/>
        </w:rPr>
        <w:t xml:space="preserve">10%</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864"/>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864"/>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864"/>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864"/>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74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64"/>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864"/>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864"/>
        <w:ind w:firstLine="240"/>
        <w:keepLines w:val="0"/>
        <w:keepNext w:val="0"/>
        <w:pageBreakBefore w:val="0"/>
        <w:spacing w:before="120" w:after="120" w:line="360" w:lineRule="auto"/>
        <w:widowControl w:val="off"/>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864"/>
        <w:jc w:val="center"/>
        <w:keepLines w:val="0"/>
        <w:keepNext w:val="0"/>
        <w:pageBreakBefore w:val="0"/>
        <w:spacing w:before="120" w:after="120" w:line="360" w:lineRule="auto"/>
        <w:widowControl w:val="off"/>
        <w:rPr>
          <w:color w:val="000000"/>
          <w:highlight w:val="none"/>
        </w:rPr>
      </w:pPr>
      <w:r>
        <w:rPr>
          <w:rFonts w:hint="eastAsia"/>
          <w:color w:val="000000"/>
          <w:highlight w:val="none"/>
        </w:rPr>
        <w:t xml:space="preserve">                                         </w:t>
      </w:r>
      <w:r>
        <w:rPr>
          <w:color w:val="000000"/>
          <w:highlight w:val="none"/>
        </w:rPr>
      </w:r>
      <w:r/>
    </w:p>
    <w:p>
      <w:pPr>
        <w:pStyle w:val="864"/>
        <w:jc w:val="right"/>
        <w:keepLines w:val="0"/>
        <w:keepNext w:val="0"/>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746"/>
        <w:jc w:val="center"/>
        <w:keepLines w:val="0"/>
        <w:keepNext w:val="0"/>
        <w:pageBreakBefore w:val="0"/>
        <w:spacing w:line="360" w:lineRule="auto"/>
        <w:widowControl w:val="off"/>
        <w:rPr>
          <w:rFonts w:hint="eastAsia" w:hAnsi="宋体"/>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Start w:id="201" w:name="_Hlt16619369"/>
      <w:r/>
      <w:bookmarkEnd w:id="201"/>
      <w:r>
        <w:rPr>
          <w:rFonts w:ascii="黑体" w:eastAsia="黑体"/>
          <w:bCs/>
          <w:color w:val="000000"/>
          <w:sz w:val="44"/>
          <w:highlight w:val="none"/>
        </w:rPr>
        <w:br w:type="page" w:clear="all"/>
      </w:r>
      <w:r>
        <w:rPr>
          <w:rFonts w:hint="eastAsia" w:hAnsi="宋体"/>
          <w:bCs/>
          <w:sz w:val="44"/>
          <w:highlight w:val="none"/>
        </w:rPr>
        <w:t xml:space="preserve">第</w:t>
      </w:r>
      <w:bookmarkEnd w:id="195"/>
      <w:r>
        <w:rPr>
          <w:rFonts w:hint="eastAsia" w:hAnsi="宋体"/>
          <w:bCs/>
          <w:sz w:val="44"/>
          <w:highlight w:val="none"/>
        </w:rPr>
        <w:t xml:space="preserve">四章 采购需求</w:t>
      </w:r>
      <w:bookmarkEnd w:id="196"/>
      <w:r/>
      <w:bookmarkEnd w:id="197"/>
      <w:r/>
      <w:bookmarkEnd w:id="198"/>
      <w:r>
        <w:rPr>
          <w:rFonts w:hint="eastAsia" w:hAnsi="宋体"/>
          <w:sz w:val="24"/>
          <w:szCs w:val="24"/>
          <w:highlight w:val="none"/>
        </w:rPr>
      </w:r>
      <w:r/>
    </w:p>
    <w:p>
      <w:pPr>
        <w:pStyle w:val="746"/>
        <w:ind w:firstLine="560"/>
        <w:spacing w:line="520" w:lineRule="exact"/>
        <w:rPr>
          <w:rFonts w:hint="eastAsia" w:ascii="宋体" w:hAnsi="宋体"/>
          <w:sz w:val="28"/>
          <w:szCs w:val="28"/>
          <w:highlight w:val="none"/>
        </w:rPr>
      </w:pPr>
      <w:r/>
      <w:bookmarkStart w:id="202" w:name="_Toc49090575"/>
      <w:r/>
      <w:bookmarkStart w:id="203" w:name="_Toc26554093"/>
      <w:r>
        <w:rPr>
          <w:rFonts w:hint="eastAsia" w:ascii="宋体" w:hAnsi="宋体"/>
          <w:sz w:val="28"/>
          <w:szCs w:val="28"/>
          <w:highlight w:val="none"/>
        </w:rPr>
        <w:t xml:space="preserve">项目属性:服务类项目。</w:t>
      </w:r>
      <w:r>
        <w:rPr>
          <w:rFonts w:hint="eastAsia" w:ascii="宋体" w:hAnsi="宋体"/>
          <w:sz w:val="28"/>
          <w:szCs w:val="28"/>
          <w:highlight w:val="none"/>
        </w:rPr>
      </w:r>
      <w:r/>
    </w:p>
    <w:p>
      <w:pPr>
        <w:pStyle w:val="746"/>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rPr>
          <w:rFonts w:ascii="宋体" w:hAnsi="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746"/>
              <w:jc w:val="center"/>
              <w:spacing w:line="520" w:lineRule="exact"/>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tcW w:w="2693" w:type="dxa"/>
            <w:vAlign w:val="center"/>
            <w:textDirection w:val="lrTb"/>
            <w:noWrap/>
          </w:tcPr>
          <w:p>
            <w:pPr>
              <w:pStyle w:val="746"/>
              <w:ind w:firstLine="600"/>
              <w:spacing w:line="520" w:lineRule="exact"/>
              <w:rPr>
                <w:rFonts w:ascii="宋体" w:hAnsi="宋体"/>
                <w:sz w:val="28"/>
                <w:szCs w:val="28"/>
                <w:highlight w:val="none"/>
              </w:rPr>
            </w:pPr>
            <w:r>
              <w:rPr>
                <w:rFonts w:hint="eastAsia" w:ascii="宋体" w:hAnsi="宋体"/>
                <w:sz w:val="28"/>
                <w:szCs w:val="28"/>
                <w:highlight w:val="none"/>
              </w:rPr>
              <w:t xml:space="preserve">采购</w:t>
            </w:r>
            <w:r>
              <w:rPr>
                <w:rFonts w:ascii="宋体" w:hAnsi="宋体"/>
                <w:sz w:val="28"/>
                <w:szCs w:val="28"/>
                <w:highlight w:val="none"/>
              </w:rPr>
              <w:t xml:space="preserve">标的</w:t>
            </w:r>
            <w:r>
              <w:rPr>
                <w:rFonts w:ascii="宋体" w:hAnsi="宋体"/>
                <w:sz w:val="28"/>
                <w:szCs w:val="28"/>
                <w:highlight w:val="none"/>
              </w:rPr>
            </w:r>
            <w:r/>
          </w:p>
        </w:tc>
        <w:tc>
          <w:tcPr>
            <w:tcW w:w="4610" w:type="dxa"/>
            <w:vAlign w:val="center"/>
            <w:textDirection w:val="lrTb"/>
            <w:noWrap/>
          </w:tcPr>
          <w:p>
            <w:pPr>
              <w:pStyle w:val="746"/>
              <w:spacing w:line="520" w:lineRule="exact"/>
              <w:rPr>
                <w:rFonts w:ascii="宋体" w:hAnsi="宋体"/>
                <w:sz w:val="28"/>
                <w:szCs w:val="28"/>
                <w:highlight w:val="none"/>
              </w:rPr>
            </w:pPr>
            <w:r>
              <w:rPr>
                <w:rFonts w:hint="eastAsia" w:ascii="宋体" w:hAnsi="宋体"/>
                <w:sz w:val="28"/>
                <w:szCs w:val="28"/>
                <w:highlight w:val="none"/>
              </w:rPr>
              <w:t xml:space="preserve">对应中</w:t>
            </w:r>
            <w:r>
              <w:rPr>
                <w:rFonts w:ascii="宋体" w:hAnsi="宋体"/>
                <w:sz w:val="28"/>
                <w:szCs w:val="28"/>
                <w:highlight w:val="none"/>
              </w:rPr>
              <w:t xml:space="preserve">小企业划分标准所属行业</w:t>
            </w:r>
            <w:r>
              <w:rPr>
                <w:rFonts w:ascii="宋体" w:hAnsi="宋体"/>
                <w:sz w:val="28"/>
                <w:szCs w:val="28"/>
                <w:highlight w:val="none"/>
              </w:rPr>
            </w:r>
            <w:r/>
          </w:p>
        </w:tc>
      </w:tr>
      <w:tr>
        <w:trPr>
          <w:cantSplit/>
          <w:trHeight w:val="291"/>
        </w:trPr>
        <w:tc>
          <w:tcPr>
            <w:tcW w:w="902" w:type="dxa"/>
            <w:vAlign w:val="center"/>
            <w:textDirection w:val="lrTb"/>
            <w:noWrap/>
          </w:tcPr>
          <w:p>
            <w:pPr>
              <w:pStyle w:val="746"/>
              <w:jc w:val="both"/>
              <w:spacing w:line="520" w:lineRule="exact"/>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1  </w:t>
            </w:r>
            <w:r>
              <w:rPr>
                <w:rFonts w:ascii="宋体" w:hAnsi="宋体" w:eastAsia="宋体"/>
                <w:sz w:val="28"/>
                <w:szCs w:val="28"/>
                <w:highlight w:val="none"/>
                <w:lang w:val="en-US" w:eastAsia="zh-CN"/>
              </w:rPr>
            </w:r>
            <w:r/>
          </w:p>
        </w:tc>
        <w:tc>
          <w:tcPr>
            <w:tcW w:w="2693" w:type="dxa"/>
            <w:vAlign w:val="center"/>
            <w:textDirection w:val="lrTb"/>
            <w:noWrap/>
          </w:tcPr>
          <w:p>
            <w:pPr>
              <w:pStyle w:val="746"/>
              <w:jc w:val="left"/>
              <w:spacing w:line="520" w:lineRule="exact"/>
              <w:tabs>
                <w:tab w:val="left" w:pos="2020" w:leader="none"/>
              </w:tabs>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钟秀街道保洁服务采购项目</w:t>
            </w:r>
            <w:r>
              <w:rPr>
                <w:rFonts w:ascii="宋体" w:hAnsi="宋体" w:eastAsia="宋体"/>
                <w:sz w:val="28"/>
                <w:szCs w:val="28"/>
                <w:highlight w:val="none"/>
                <w:lang w:val="en-US" w:eastAsia="zh-CN"/>
              </w:rPr>
            </w:r>
            <w:r/>
          </w:p>
        </w:tc>
        <w:tc>
          <w:tcPr>
            <w:tcW w:w="4610" w:type="dxa"/>
            <w:vAlign w:val="center"/>
            <w:textDirection w:val="lrTb"/>
            <w:noWrap/>
          </w:tcPr>
          <w:p>
            <w:pPr>
              <w:pStyle w:val="746"/>
              <w:ind w:firstLine="600"/>
              <w:jc w:val="left"/>
              <w:spacing w:line="520" w:lineRule="exact"/>
              <w:rPr>
                <w:rFonts w:ascii="宋体" w:hAnsi="宋体" w:eastAsia="宋体"/>
                <w:sz w:val="28"/>
                <w:szCs w:val="28"/>
                <w:highlight w:val="none"/>
                <w:lang w:val="en-US" w:eastAsia="zh-CN"/>
              </w:rPr>
            </w:pPr>
            <w:r>
              <w:rPr>
                <w:rFonts w:ascii="Times New Roman" w:hAnsi="Times New Roman" w:cs="Times New Roman"/>
                <w:sz w:val="28"/>
                <w:szCs w:val="28"/>
                <w:highlight w:val="none"/>
                <w:lang w:val="en-US" w:eastAsia="zh-CN"/>
              </w:rPr>
              <w:t xml:space="preserve">物业管理</w:t>
            </w:r>
            <w:r>
              <w:rPr>
                <w:rFonts w:ascii="宋体" w:hAnsi="宋体" w:eastAsia="宋体"/>
                <w:sz w:val="28"/>
                <w:szCs w:val="28"/>
                <w:highlight w:val="none"/>
                <w:lang w:val="en-US" w:eastAsia="zh-CN"/>
              </w:rPr>
            </w:r>
            <w:r/>
          </w:p>
        </w:tc>
      </w:tr>
    </w:tbl>
    <w:p>
      <w:pPr>
        <w:pStyle w:val="746"/>
        <w:ind w:firstLine="562"/>
        <w:keepLines w:val="0"/>
        <w:keepNext w:val="0"/>
        <w:pageBreakBefore w:val="0"/>
        <w:spacing w:before="146" w:line="0" w:lineRule="atLeast"/>
        <w:widowControl w:val="off"/>
        <w:rPr>
          <w:rFonts w:ascii="宋体" w:hAnsi="宋体"/>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技术要求</w:t>
      </w:r>
      <w:r>
        <w:rPr>
          <w:rFonts w:ascii="宋体" w:hAnsi="宋体"/>
          <w:sz w:val="28"/>
          <w:szCs w:val="28"/>
          <w:highlight w:val="none"/>
        </w:rPr>
      </w:r>
      <w:r/>
    </w:p>
    <w:p>
      <w:pPr>
        <w:pStyle w:val="746"/>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46"/>
        <w:numPr>
          <w:ilvl w:val="0"/>
          <w:numId w:val="6"/>
        </w:numPr>
        <w:ind w:firstLine="600"/>
        <w:spacing w:line="520" w:lineRule="exact"/>
        <w:rPr>
          <w:rFonts w:hint="eastAsia" w:ascii="宋体" w:hAnsi="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b/>
          <w:bCs/>
          <w:sz w:val="28"/>
          <w:szCs w:val="28"/>
          <w:highlight w:val="none"/>
        </w:rPr>
      </w:r>
      <w:r/>
    </w:p>
    <w:p>
      <w:pPr>
        <w:pStyle w:val="746"/>
        <w:ind w:firstLine="480"/>
        <w:keepLines w:val="0"/>
        <w:keepNext w:val="0"/>
        <w:pageBreakBefore w:val="0"/>
        <w:spacing w:line="440" w:lineRule="exact"/>
        <w:widowControl w:val="off"/>
        <w:rPr>
          <w:rFonts w:ascii="Times New Roman" w:hAnsi="Times New Roman"/>
          <w:sz w:val="24"/>
        </w:rPr>
      </w:pPr>
      <w:r>
        <w:rPr>
          <w:rFonts w:hint="eastAsia" w:ascii="Times New Roman" w:hAnsi="Times New Roman"/>
          <w:sz w:val="24"/>
        </w:rPr>
        <w:t xml:space="preserve"> </w:t>
      </w:r>
      <w:r>
        <w:rPr>
          <w:rFonts w:hint="eastAsia" w:ascii="宋体" w:hAnsi="宋体" w:eastAsia="宋体"/>
          <w:b w:val="0"/>
          <w:bCs w:val="0"/>
          <w:sz w:val="24"/>
          <w:szCs w:val="24"/>
          <w:highlight w:val="none"/>
        </w:rPr>
        <w:t xml:space="preserve">提供崇川区钟秀街道</w:t>
      </w:r>
      <w:r>
        <w:rPr>
          <w:rFonts w:hint="eastAsia" w:ascii="宋体" w:hAnsi="宋体" w:eastAsia="宋体"/>
          <w:b w:val="0"/>
          <w:bCs w:val="0"/>
          <w:sz w:val="24"/>
          <w:szCs w:val="24"/>
          <w:highlight w:val="none"/>
          <w:lang w:val="en-US" w:eastAsia="zh-CN"/>
        </w:rPr>
        <w:t xml:space="preserve">保洁服务</w:t>
      </w:r>
      <w:r>
        <w:rPr>
          <w:rFonts w:hint="eastAsia" w:ascii="宋体" w:hAnsi="宋体" w:eastAsia="宋体"/>
          <w:b w:val="0"/>
          <w:bCs w:val="0"/>
          <w:sz w:val="24"/>
          <w:szCs w:val="24"/>
          <w:highlight w:val="none"/>
        </w:rPr>
        <w:t xml:space="preserve">和采购人交办的其它工作”，</w:t>
      </w:r>
      <w:bookmarkStart w:id="204" w:name="_Hlk69859852"/>
      <w:r>
        <w:rPr>
          <w:rFonts w:hint="eastAsia" w:ascii="宋体" w:hAnsi="宋体" w:eastAsia="宋体"/>
          <w:b w:val="0"/>
          <w:bCs w:val="0"/>
          <w:sz w:val="24"/>
          <w:szCs w:val="24"/>
          <w:highlight w:val="none"/>
        </w:rPr>
        <w:t xml:space="preserve">本次采购的服务区域内外包服务涉及区域卫生清洁，要求服务供应商按服务范围提供符合标准的服务。</w:t>
      </w:r>
      <w:bookmarkEnd w:id="204"/>
      <w:r>
        <w:rPr>
          <w:rFonts w:ascii="Times New Roman" w:hAnsi="Times New Roman"/>
          <w:sz w:val="24"/>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46"/>
        <w:ind w:firstLine="601"/>
        <w:keepLines w:val="0"/>
        <w:keepNext w:val="0"/>
        <w:pageBreakBefore w:val="0"/>
        <w:spacing w:line="420" w:lineRule="exact"/>
        <w:widowControl w:val="off"/>
        <w:rPr>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lang w:val="en-US" w:eastAsia="zh-CN"/>
        </w:rPr>
      </w:r>
      <w:r/>
    </w:p>
    <w:p>
      <w:pPr>
        <w:pStyle w:val="746"/>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b/>
          <w:bCs/>
          <w:sz w:val="28"/>
          <w:szCs w:val="28"/>
          <w:highlight w:val="none"/>
          <w:lang w:eastAsia="zh-CN"/>
        </w:rPr>
        <w:t xml:space="preserve">；</w:t>
      </w:r>
      <w:r>
        <w:rPr>
          <w:rFonts w:hint="eastAsia" w:ascii="宋体" w:hAnsi="宋体" w:eastAsia="宋体" w:cs="宋体"/>
          <w:b/>
          <w:bCs/>
          <w:caps w:val="0"/>
          <w:sz w:val="28"/>
          <w:szCs w:val="28"/>
          <w:highlight w:val="none"/>
          <w:lang w:val="en-US" w:eastAsia="zh-CN" w:bidi="ar-SA"/>
        </w:rPr>
      </w:r>
      <w:r/>
    </w:p>
    <w:p>
      <w:pPr>
        <w:pStyle w:val="746"/>
        <w:spacing w:line="480" w:lineRule="exact"/>
        <w:rPr>
          <w:rFonts w:ascii="Times New Roman" w:hAnsi="Times New Roman"/>
          <w:sz w:val="24"/>
        </w:rPr>
      </w:pPr>
      <w:r>
        <w:rPr>
          <w:rFonts w:hint="eastAsia" w:ascii="宋体" w:hAnsi="宋体" w:eastAsia="宋体" w:cs="Times New Roman"/>
          <w:caps/>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rPr>
        <w:t xml:space="preserve">投标人</w:t>
      </w:r>
      <w:r>
        <w:rPr>
          <w:rFonts w:hint="eastAsia" w:ascii="宋体" w:hAnsi="宋体" w:eastAsia="宋体" w:cs="Times New Roman"/>
          <w:b w:val="0"/>
          <w:bCs w:val="0"/>
          <w:sz w:val="24"/>
          <w:szCs w:val="24"/>
          <w:highlight w:val="none"/>
        </w:rPr>
        <w:t xml:space="preserve">提供的所有服务都应符合已颁布的现行中华人民共和国认可的国家标准、地方标准和行业标准。如果这些标准内容有矛盾时，应按最高标准的条款执行。</w:t>
      </w:r>
      <w:r>
        <w:rPr>
          <w:rFonts w:ascii="Times New Roman" w:hAnsi="Times New Roman"/>
          <w:sz w:val="24"/>
        </w:rPr>
      </w:r>
      <w:r/>
    </w:p>
    <w:p>
      <w:pPr>
        <w:pStyle w:val="746"/>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746"/>
        <w:ind w:firstLine="480"/>
        <w:keepLines w:val="0"/>
        <w:keepNext w:val="0"/>
        <w:pageBreakBefore w:val="0"/>
        <w:spacing w:before="120" w:after="120" w:line="440" w:lineRule="exact"/>
        <w:widowControl w:val="off"/>
        <w:tabs>
          <w:tab w:val="left" w:pos="0" w:leader="none"/>
        </w:tabs>
        <w:rPr>
          <w:rFonts w:hint="eastAsia" w:ascii="宋体" w:hAnsi="宋体" w:eastAsia="宋体"/>
          <w:b/>
          <w:bCs/>
          <w:sz w:val="24"/>
          <w:szCs w:val="24"/>
          <w:highlight w:val="none"/>
        </w:rPr>
      </w:pPr>
      <w:r>
        <w:rPr>
          <w:rFonts w:hint="eastAsia" w:ascii="宋体" w:hAnsi="宋体" w:eastAsia="宋体" w:cs="Times New Roman"/>
          <w:caps/>
          <w:sz w:val="24"/>
          <w:szCs w:val="24"/>
          <w:highlight w:val="none"/>
          <w:lang w:val="en-US" w:eastAsia="zh-CN" w:bidi="ar-SA"/>
        </w:rPr>
        <w:t xml:space="preserve"> </w:t>
      </w:r>
      <w:r>
        <w:rPr>
          <w:rFonts w:hint="eastAsia" w:ascii="Times New Roman" w:hAnsi="Times New Roman" w:eastAsia="宋体"/>
          <w:sz w:val="24"/>
          <w:lang w:val="en-US" w:eastAsia="zh-CN"/>
        </w:rPr>
        <w:t xml:space="preserve">1</w:t>
      </w:r>
      <w:r>
        <w:rPr>
          <w:rFonts w:hint="eastAsia" w:ascii="宋体" w:hAnsi="宋体" w:cs="宋体"/>
          <w:b/>
          <w:bCs/>
          <w:sz w:val="24"/>
          <w:lang w:val="en-US" w:eastAsia="zh-CN"/>
        </w:rPr>
        <w:t xml:space="preserve">.</w:t>
      </w:r>
      <w:r>
        <w:rPr>
          <w:rFonts w:hint="eastAsia" w:ascii="宋体" w:hAnsi="宋体" w:eastAsia="宋体"/>
          <w:b/>
          <w:bCs/>
          <w:sz w:val="24"/>
          <w:szCs w:val="24"/>
          <w:highlight w:val="none"/>
        </w:rPr>
        <w:t xml:space="preserve">保洁服务</w:t>
      </w:r>
      <w:r>
        <w:rPr>
          <w:rFonts w:hint="eastAsia" w:ascii="宋体" w:hAnsi="宋体" w:eastAsia="宋体"/>
          <w:b/>
          <w:bCs/>
          <w:sz w:val="24"/>
          <w:szCs w:val="24"/>
          <w:highlight w:val="none"/>
        </w:rPr>
      </w:r>
      <w:r/>
    </w:p>
    <w:p>
      <w:pPr>
        <w:pStyle w:val="746"/>
        <w:ind w:firstLine="482"/>
        <w:keepLines w:val="0"/>
        <w:keepNext w:val="0"/>
        <w:pageBreakBefore w:val="0"/>
        <w:spacing w:line="44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提供环境卫生管理，其中须包含但不限于：室外场地日常保洁；室内公共区域地面、楼道、栏杆、门窗的每日清洁、除尘；办公区域公共部位的保洁；办公楼厕所卫生每日清洁；消毒灭害；垃圾收集及垃圾桶的清理，保持区域内整洁干净的环境。</w:t>
      </w:r>
      <w:r>
        <w:rPr>
          <w:rFonts w:hint="eastAsia" w:ascii="宋体" w:hAnsi="宋体" w:eastAsia="宋体"/>
          <w:b/>
          <w:bCs/>
          <w:sz w:val="24"/>
          <w:szCs w:val="24"/>
          <w:highlight w:val="none"/>
        </w:rPr>
      </w:r>
      <w:r/>
    </w:p>
    <w:p>
      <w:pPr>
        <w:pStyle w:val="746"/>
        <w:ind w:left="482"/>
        <w:keepLines w:val="0"/>
        <w:keepNext w:val="0"/>
        <w:pageBreakBefore w:val="0"/>
        <w:spacing w:line="440" w:lineRule="exact"/>
        <w:widowControl w:val="off"/>
        <w:rPr>
          <w:rFonts w:hint="eastAsia" w:ascii="宋体" w:hAnsi="宋体" w:eastAsia="宋体"/>
          <w:b/>
          <w:bCs/>
          <w:sz w:val="24"/>
          <w:szCs w:val="24"/>
          <w:highlight w:val="none"/>
        </w:rPr>
        <w:outlineLvl w:val="3"/>
      </w:pPr>
      <w:r>
        <w:rPr>
          <w:rFonts w:hint="eastAsia" w:ascii="宋体" w:hAnsi="宋体" w:eastAsia="宋体"/>
          <w:b/>
          <w:bCs/>
          <w:sz w:val="24"/>
          <w:szCs w:val="24"/>
          <w:highlight w:val="none"/>
        </w:rPr>
        <w:t xml:space="preserve">服务范围：</w:t>
      </w:r>
      <w:r>
        <w:rPr>
          <w:rFonts w:hint="eastAsia" w:ascii="宋体" w:hAnsi="宋体" w:eastAsia="宋体"/>
          <w:b/>
          <w:bCs/>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（1）室内公共区域卫生：楼地面、楼道、栏杆门窗等；办公区域公共部位；办公楼洗手间等；</w:t>
      </w:r>
      <w:r>
        <w:rPr>
          <w:rFonts w:hint="eastAsia" w:ascii="宋体" w:hAnsi="宋体" w:eastAsia="宋体"/>
          <w:bCs/>
          <w:sz w:val="24"/>
          <w:szCs w:val="24"/>
          <w:highlight w:val="none"/>
        </w:rPr>
      </w:r>
      <w:r/>
    </w:p>
    <w:p>
      <w:pPr>
        <w:pStyle w:val="815"/>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（2）室外公共区域卫生：包含整个区域内室外道路、停车库（场）等区域卫生保洁。</w:t>
      </w:r>
      <w:r>
        <w:rPr>
          <w:rFonts w:hint="eastAsia" w:ascii="宋体" w:hAnsi="宋体" w:eastAsia="宋体"/>
          <w:bCs/>
          <w:sz w:val="24"/>
          <w:szCs w:val="24"/>
          <w:highlight w:val="none"/>
        </w:rPr>
      </w:r>
      <w:r/>
    </w:p>
    <w:p>
      <w:pPr>
        <w:pStyle w:val="746"/>
        <w:ind w:left="482"/>
        <w:keepLines w:val="0"/>
        <w:keepNext w:val="0"/>
        <w:pageBreakBefore w:val="0"/>
        <w:spacing w:line="440" w:lineRule="exact"/>
        <w:widowControl w:val="off"/>
        <w:rPr>
          <w:rFonts w:hint="eastAsia" w:ascii="宋体" w:hAnsi="宋体" w:eastAsia="宋体"/>
          <w:b/>
          <w:bCs/>
          <w:sz w:val="24"/>
          <w:szCs w:val="24"/>
          <w:highlight w:val="none"/>
          <w:lang w:eastAsia="zh-CN"/>
        </w:rPr>
        <w:outlineLvl w:val="3"/>
      </w:pPr>
      <w:r>
        <w:rPr>
          <w:rFonts w:hint="eastAsia" w:ascii="宋体" w:hAnsi="宋体" w:eastAsia="宋体"/>
          <w:b/>
          <w:bCs/>
          <w:sz w:val="24"/>
          <w:szCs w:val="24"/>
          <w:highlight w:val="none"/>
        </w:rPr>
        <w:t xml:space="preserve">保洁耗材及其它说明</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eastAsia="zh-CN"/>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（1）保洁必备室外垃圾箱、室内各楼层卫生间纸篓、各种垃圾桶由采购人提供；</w:t>
      </w:r>
      <w:r>
        <w:rPr>
          <w:rFonts w:hint="eastAsia" w:ascii="宋体" w:hAnsi="宋体" w:eastAsia="宋体"/>
          <w:bCs/>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（2）室内外保洁所需之设备、工具和各种清洁剂均由供应商自行负责。</w:t>
      </w:r>
      <w:r>
        <w:rPr>
          <w:rFonts w:hint="eastAsia" w:ascii="宋体" w:hAnsi="宋体" w:eastAsia="宋体"/>
          <w:bCs/>
          <w:sz w:val="24"/>
          <w:szCs w:val="24"/>
          <w:highlight w:val="none"/>
        </w:rPr>
      </w:r>
      <w:r/>
    </w:p>
    <w:p>
      <w:pPr>
        <w:pStyle w:val="746"/>
        <w:ind w:left="482"/>
        <w:keepLines w:val="0"/>
        <w:keepNext w:val="0"/>
        <w:pageBreakBefore w:val="0"/>
        <w:spacing w:line="440" w:lineRule="exact"/>
        <w:widowControl w:val="off"/>
        <w:rPr>
          <w:rFonts w:hint="eastAsia" w:ascii="宋体" w:hAnsi="宋体" w:eastAsia="宋体"/>
          <w:sz w:val="24"/>
          <w:szCs w:val="24"/>
          <w:highlight w:val="none"/>
        </w:rPr>
        <w:outlineLvl w:val="3"/>
      </w:pPr>
      <w:r>
        <w:rPr>
          <w:rFonts w:hint="eastAsia" w:ascii="宋体" w:hAnsi="宋体" w:eastAsia="宋体"/>
          <w:b/>
          <w:bCs/>
          <w:sz w:val="24"/>
          <w:szCs w:val="24"/>
          <w:highlight w:val="none"/>
        </w:rPr>
        <w:t xml:space="preserve">人员要求：</w:t>
      </w:r>
      <w:r>
        <w:rPr>
          <w:rFonts w:hint="eastAsia" w:ascii="宋体" w:hAnsi="宋体" w:eastAsia="宋体"/>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green"/>
        </w:rPr>
      </w:pPr>
      <w:r>
        <w:rPr>
          <w:rFonts w:hint="eastAsia" w:ascii="宋体" w:hAnsi="宋体" w:eastAsia="宋体"/>
          <w:bCs/>
          <w:sz w:val="24"/>
          <w:szCs w:val="24"/>
          <w:highlight w:val="none"/>
        </w:rPr>
        <w:t xml:space="preserve">保洁人员在</w:t>
      </w:r>
      <w:r>
        <w:rPr>
          <w:rFonts w:hint="eastAsia" w:ascii="宋体" w:hAnsi="宋体" w:eastAsia="宋体"/>
          <w:bCs/>
          <w:sz w:val="24"/>
          <w:szCs w:val="24"/>
          <w:highlight w:val="none"/>
          <w:lang w:eastAsia="zh-CN"/>
        </w:rPr>
        <w:t xml:space="preserve">60周岁以下</w:t>
      </w:r>
      <w:r>
        <w:rPr>
          <w:rFonts w:hint="eastAsia" w:ascii="宋体" w:hAnsi="宋体" w:eastAsia="宋体"/>
          <w:bCs/>
          <w:sz w:val="24"/>
          <w:szCs w:val="24"/>
          <w:highlight w:val="none"/>
        </w:rPr>
        <w:t xml:space="preserve">，自觉遵守国家法律法规，遵循“业主至上，服务第一”的服务宗旨，体健端正，用工年龄符合国家法律法规的要求。</w:t>
      </w:r>
      <w:r>
        <w:rPr>
          <w:rFonts w:hint="eastAsia" w:ascii="宋体" w:hAnsi="宋体" w:eastAsia="宋体"/>
          <w:bCs/>
          <w:sz w:val="24"/>
          <w:szCs w:val="24"/>
          <w:highlight w:val="green"/>
        </w:rPr>
      </w:r>
      <w:r/>
    </w:p>
    <w:p>
      <w:pPr>
        <w:pStyle w:val="746"/>
        <w:ind w:firstLine="482"/>
        <w:keepLines w:val="0"/>
        <w:keepNext w:val="0"/>
        <w:pageBreakBefore w:val="0"/>
        <w:spacing w:before="120" w:after="120" w:line="440" w:lineRule="exact"/>
        <w:widowControl w:val="off"/>
        <w:tabs>
          <w:tab w:val="left" w:pos="0" w:leader="none"/>
        </w:tabs>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2.服务岗位需求</w:t>
      </w:r>
      <w:r>
        <w:rPr>
          <w:rFonts w:ascii="宋体" w:hAnsi="宋体" w:eastAsia="宋体" w:cs="Times New Roman"/>
          <w:b/>
          <w:bCs/>
          <w:sz w:val="24"/>
          <w:szCs w:val="24"/>
          <w:highlight w:val="none"/>
          <w:lang w:val="en-US" w:eastAsia="zh-CN"/>
        </w:rPr>
      </w:r>
      <w:r/>
    </w:p>
    <w:tbl>
      <w:tblPr>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6945"/>
      </w:tblGrid>
      <w:tr>
        <w:trPr>
          <w:trHeight w:val="485"/>
        </w:trPr>
        <w:tc>
          <w:tcPr>
            <w:tcW w:w="817" w:type="dxa"/>
            <w:vAlign w:val="center"/>
            <w:textDirection w:val="lrTb"/>
            <w:noWrap w:val="false"/>
          </w:tcPr>
          <w:p>
            <w:pPr>
              <w:pStyle w:val="746"/>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序号</w:t>
            </w:r>
            <w:r>
              <w:rPr>
                <w:rFonts w:hint="eastAsia" w:ascii="宋体" w:hAnsi="宋体" w:eastAsia="宋体"/>
                <w:sz w:val="24"/>
                <w:szCs w:val="24"/>
                <w:highlight w:val="none"/>
                <w:lang w:val="zh-CN"/>
              </w:rPr>
            </w:r>
            <w:r/>
          </w:p>
        </w:tc>
        <w:tc>
          <w:tcPr>
            <w:tcW w:w="1985" w:type="dxa"/>
            <w:vAlign w:val="center"/>
            <w:textDirection w:val="lrTb"/>
            <w:noWrap w:val="false"/>
          </w:tcPr>
          <w:p>
            <w:pPr>
              <w:pStyle w:val="746"/>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岗  位</w:t>
            </w:r>
            <w:r>
              <w:rPr>
                <w:rFonts w:hint="eastAsia" w:ascii="宋体" w:hAnsi="宋体" w:eastAsia="宋体"/>
                <w:sz w:val="24"/>
                <w:szCs w:val="24"/>
                <w:highlight w:val="none"/>
                <w:lang w:val="zh-CN"/>
              </w:rPr>
            </w:r>
            <w:r/>
          </w:p>
        </w:tc>
        <w:tc>
          <w:tcPr>
            <w:tcW w:w="6945" w:type="dxa"/>
            <w:vAlign w:val="center"/>
            <w:textDirection w:val="lrTb"/>
            <w:noWrap w:val="false"/>
          </w:tcPr>
          <w:p>
            <w:pPr>
              <w:pStyle w:val="746"/>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人员配置及在岗需求（为最低人员配置）</w:t>
            </w:r>
            <w:r>
              <w:rPr>
                <w:rFonts w:hint="eastAsia" w:ascii="宋体" w:hAnsi="宋体" w:eastAsia="宋体"/>
                <w:sz w:val="24"/>
                <w:szCs w:val="24"/>
                <w:highlight w:val="none"/>
                <w:lang w:val="zh-CN"/>
              </w:rPr>
            </w:r>
            <w:r/>
          </w:p>
        </w:tc>
      </w:tr>
      <w:tr>
        <w:trPr>
          <w:trHeight w:val="421"/>
        </w:trPr>
        <w:tc>
          <w:tcPr>
            <w:tcW w:w="817" w:type="dxa"/>
            <w:vAlign w:val="center"/>
            <w:textDirection w:val="lrTb"/>
            <w:noWrap w:val="false"/>
          </w:tcPr>
          <w:p>
            <w:pPr>
              <w:pStyle w:val="746"/>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1</w:t>
            </w:r>
            <w:r>
              <w:rPr>
                <w:rFonts w:hint="eastAsia" w:ascii="宋体" w:hAnsi="宋体" w:eastAsia="宋体"/>
                <w:sz w:val="24"/>
                <w:szCs w:val="24"/>
                <w:highlight w:val="none"/>
                <w:lang w:val="zh-CN"/>
              </w:rPr>
            </w:r>
            <w:r/>
          </w:p>
        </w:tc>
        <w:tc>
          <w:tcPr>
            <w:tcW w:w="1985" w:type="dxa"/>
            <w:vAlign w:val="center"/>
            <w:textDirection w:val="lrTb"/>
            <w:noWrap w:val="false"/>
          </w:tcPr>
          <w:p>
            <w:pPr>
              <w:pStyle w:val="746"/>
              <w:jc w:val="center"/>
              <w:keepLines w:val="0"/>
              <w:keepNext w:val="0"/>
              <w:pageBreakBefore w:val="0"/>
              <w:spacing w:line="440" w:lineRule="exact"/>
              <w:widowControl w:val="off"/>
              <w:rPr>
                <w:rFonts w:hint="eastAsia" w:ascii="宋体" w:hAnsi="宋体" w:eastAsia="宋体"/>
                <w:sz w:val="24"/>
                <w:szCs w:val="24"/>
                <w:highlight w:val="none"/>
                <w:lang w:val="zh-CN" w:eastAsia="zh-CN" w:bidi="ar-SA"/>
              </w:rPr>
            </w:pPr>
            <w:r>
              <w:rPr>
                <w:rFonts w:hint="eastAsia" w:ascii="宋体" w:hAnsi="宋体" w:eastAsia="宋体"/>
                <w:sz w:val="24"/>
                <w:szCs w:val="24"/>
                <w:highlight w:val="none"/>
                <w:lang w:val="zh-CN"/>
              </w:rPr>
              <w:t xml:space="preserve">保洁人员</w:t>
            </w:r>
            <w:r>
              <w:rPr>
                <w:rFonts w:hint="eastAsia" w:ascii="宋体" w:hAnsi="宋体" w:eastAsia="宋体"/>
                <w:sz w:val="24"/>
                <w:szCs w:val="24"/>
                <w:highlight w:val="none"/>
                <w:lang w:val="zh-CN" w:eastAsia="zh-CN" w:bidi="ar-SA"/>
              </w:rPr>
            </w:r>
            <w:r/>
          </w:p>
        </w:tc>
        <w:tc>
          <w:tcPr>
            <w:tcW w:w="6945" w:type="dxa"/>
            <w:vAlign w:val="center"/>
            <w:textDirection w:val="lrTb"/>
            <w:noWrap w:val="false"/>
          </w:tcPr>
          <w:p>
            <w:pPr>
              <w:pStyle w:val="746"/>
              <w:jc w:val="left"/>
              <w:keepLines w:val="0"/>
              <w:keepNext w:val="0"/>
              <w:pageBreakBefore w:val="0"/>
              <w:spacing w:line="440" w:lineRule="exact"/>
              <w:widowControl w:val="off"/>
              <w:rPr>
                <w:rFonts w:hint="eastAsia" w:ascii="宋体" w:hAnsi="宋体" w:eastAsia="宋体"/>
                <w:sz w:val="24"/>
                <w:szCs w:val="24"/>
                <w:highlight w:val="none"/>
                <w:lang w:val="zh-CN" w:eastAsia="zh-CN" w:bidi="ar-SA"/>
              </w:rPr>
            </w:pPr>
            <w:r>
              <w:rPr>
                <w:rFonts w:hint="eastAsia" w:ascii="宋体" w:hAnsi="宋体" w:eastAsia="宋体"/>
                <w:sz w:val="24"/>
                <w:szCs w:val="24"/>
                <w:highlight w:val="none"/>
                <w:lang w:val="zh-CN"/>
              </w:rPr>
              <w:t xml:space="preserve">4人</w:t>
            </w:r>
            <w:r>
              <w:rPr>
                <w:rFonts w:hint="eastAsia" w:ascii="宋体" w:hAnsi="宋体" w:eastAsia="宋体"/>
                <w:bCs/>
                <w:sz w:val="24"/>
                <w:szCs w:val="24"/>
                <w:highlight w:val="none"/>
              </w:rPr>
              <w:t xml:space="preserve">（法定工作日保洁人数不低于</w:t>
            </w:r>
            <w:r>
              <w:rPr>
                <w:rFonts w:hint="eastAsia" w:ascii="宋体" w:hAnsi="宋体" w:eastAsia="宋体"/>
                <w:bCs/>
                <w:sz w:val="24"/>
                <w:szCs w:val="24"/>
                <w:highlight w:val="none"/>
                <w:lang w:eastAsia="zh-CN"/>
              </w:rPr>
              <w:t xml:space="preserve">4人</w:t>
            </w:r>
            <w:r>
              <w:rPr>
                <w:rFonts w:hint="eastAsia" w:ascii="宋体" w:hAnsi="宋体" w:eastAsia="宋体"/>
                <w:bCs/>
                <w:sz w:val="24"/>
                <w:szCs w:val="24"/>
                <w:highlight w:val="none"/>
              </w:rPr>
              <w:t xml:space="preserve">，每天8：00-17：00的时段内，必须保证整洁。）</w:t>
            </w:r>
            <w:r>
              <w:rPr>
                <w:rFonts w:hint="eastAsia" w:ascii="宋体" w:hAnsi="宋体" w:eastAsia="宋体"/>
                <w:sz w:val="24"/>
                <w:szCs w:val="24"/>
                <w:highlight w:val="none"/>
                <w:lang w:val="zh-CN" w:eastAsia="zh-CN" w:bidi="ar-SA"/>
              </w:rPr>
            </w:r>
            <w:r/>
          </w:p>
        </w:tc>
      </w:tr>
    </w:tbl>
    <w:p>
      <w:pPr>
        <w:pStyle w:val="746"/>
        <w:ind w:firstLine="482"/>
        <w:keepLines w:val="0"/>
        <w:keepNext w:val="0"/>
        <w:pageBreakBefore w:val="0"/>
        <w:spacing w:before="120" w:after="120" w:line="440" w:lineRule="exact"/>
        <w:widowControl w:val="off"/>
        <w:tabs>
          <w:tab w:val="left" w:pos="0" w:leader="none"/>
        </w:tabs>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5.人员及场地说明</w:t>
      </w:r>
      <w:r>
        <w:rPr>
          <w:rFonts w:ascii="宋体" w:hAnsi="宋体" w:eastAsia="宋体" w:cs="Times New Roman"/>
          <w:b/>
          <w:bCs/>
          <w:sz w:val="24"/>
          <w:szCs w:val="24"/>
          <w:highlight w:val="none"/>
          <w:lang w:val="en-US" w:eastAsia="zh-CN"/>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（1）根据采购人需求合理配备各类服务人员，应保证所录用人员身体健康、无传染性疾病、无刑事违法或处分犯罪记录；</w:t>
      </w:r>
      <w:r>
        <w:rPr>
          <w:rFonts w:hint="eastAsia" w:ascii="宋体" w:hAnsi="宋体" w:eastAsia="宋体"/>
          <w:bCs/>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（2）所有</w:t>
      </w:r>
      <w:r>
        <w:rPr>
          <w:rFonts w:hint="eastAsia" w:ascii="宋体" w:hAnsi="宋体" w:eastAsia="宋体"/>
          <w:bCs/>
          <w:sz w:val="24"/>
          <w:szCs w:val="24"/>
          <w:highlight w:val="none"/>
          <w:lang w:val="en-US" w:eastAsia="zh-CN"/>
        </w:rPr>
        <w:t xml:space="preserve">保洁</w:t>
      </w:r>
      <w:r>
        <w:rPr>
          <w:rFonts w:hint="eastAsia" w:ascii="宋体" w:hAnsi="宋体" w:eastAsia="宋体"/>
          <w:bCs/>
          <w:sz w:val="24"/>
          <w:szCs w:val="24"/>
          <w:highlight w:val="none"/>
        </w:rPr>
        <w:t xml:space="preserve">人员统一着装；</w:t>
      </w:r>
      <w:r>
        <w:rPr>
          <w:rFonts w:hint="eastAsia" w:ascii="宋体" w:hAnsi="宋体" w:eastAsia="宋体"/>
          <w:bCs/>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（3）</w:t>
      </w:r>
      <w:r>
        <w:rPr>
          <w:rFonts w:hint="eastAsia" w:ascii="宋体" w:hAnsi="宋体" w:eastAsia="宋体"/>
          <w:bCs/>
          <w:sz w:val="24"/>
          <w:szCs w:val="24"/>
          <w:highlight w:val="none"/>
          <w:lang w:val="en-US" w:eastAsia="zh-CN"/>
        </w:rPr>
        <w:t xml:space="preserve">保洁人员</w:t>
      </w:r>
      <w:r>
        <w:rPr>
          <w:rFonts w:hint="eastAsia" w:ascii="宋体" w:hAnsi="宋体" w:eastAsia="宋体"/>
          <w:bCs/>
          <w:sz w:val="24"/>
          <w:szCs w:val="24"/>
          <w:highlight w:val="none"/>
        </w:rPr>
        <w:t xml:space="preserve">必须专职为采购人服务，不得兼职，合同签订后，各相应服务人员如需要更换，须及时上报采购人，经采购人同意认可后才能更换；</w:t>
      </w:r>
      <w:r>
        <w:rPr>
          <w:rFonts w:hint="eastAsia" w:ascii="宋体" w:hAnsi="宋体" w:eastAsia="宋体"/>
          <w:bCs/>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（4）为提高服务水平，所有服务人员除接受供应商对服务人员的培训外，还需接受采购人对服务人员的集中培训；</w:t>
      </w:r>
      <w:r>
        <w:rPr>
          <w:rFonts w:hint="eastAsia" w:ascii="宋体" w:hAnsi="宋体" w:eastAsia="宋体"/>
          <w:bCs/>
          <w:sz w:val="24"/>
          <w:szCs w:val="24"/>
          <w:highlight w:val="none"/>
        </w:rPr>
      </w:r>
      <w:r/>
    </w:p>
    <w:p>
      <w:pPr>
        <w:pStyle w:val="746"/>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（5）采购人将对拟派人员进行考核，如在培训、熟悉环境过程中发现其不能胜任的，采购人可要求更换，直到胜任为止；</w:t>
      </w:r>
      <w:r>
        <w:rPr>
          <w:rFonts w:hint="eastAsia" w:ascii="宋体" w:hAnsi="宋体" w:eastAsia="宋体"/>
          <w:bCs/>
          <w:sz w:val="24"/>
          <w:szCs w:val="24"/>
          <w:highlight w:val="none"/>
        </w:rPr>
      </w:r>
      <w:r/>
    </w:p>
    <w:p>
      <w:pPr>
        <w:pStyle w:val="746"/>
        <w:ind w:firstLine="480"/>
        <w:spacing w:line="480" w:lineRule="exact"/>
        <w:rPr>
          <w:rFonts w:ascii="Times New Roman" w:hAnsi="Times New Roman"/>
          <w:sz w:val="24"/>
        </w:rPr>
      </w:pPr>
      <w:r>
        <w:rPr>
          <w:rFonts w:hint="eastAsia" w:ascii="宋体" w:hAnsi="宋体" w:eastAsia="宋体"/>
          <w:bCs/>
          <w:sz w:val="24"/>
          <w:szCs w:val="24"/>
          <w:highlight w:val="none"/>
        </w:rPr>
        <w:t xml:space="preserve">（6）采购人提供根据需要在适合的楼层配备洁具堆放间，服务人员食宿自理，如需办公用品（如电脑、文件柜等自身使用的办公用品）由供应商自行解决。</w:t>
      </w:r>
      <w:r>
        <w:rPr>
          <w:rFonts w:hint="eastAsia" w:ascii="Times New Roman" w:hAnsi="Times New Roman"/>
          <w:sz w:val="24"/>
        </w:rPr>
        <w:t xml:space="preserve"> </w:t>
      </w:r>
      <w:r>
        <w:rPr>
          <w:rFonts w:ascii="Times New Roman" w:hAnsi="Times New Roman"/>
          <w:sz w:val="24"/>
        </w:rPr>
      </w:r>
      <w:r/>
    </w:p>
    <w:p>
      <w:pPr>
        <w:pStyle w:val="746"/>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746"/>
        <w:numPr>
          <w:ilvl w:val="0"/>
          <w:numId w:val="0"/>
        </w:numPr>
        <w:ind w:left="60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无</w:t>
      </w:r>
      <w:r>
        <w:rPr>
          <w:rFonts w:ascii="宋体" w:hAnsi="宋体" w:eastAsia="宋体" w:cs="Times New Roman"/>
          <w:caps/>
          <w:sz w:val="24"/>
          <w:szCs w:val="24"/>
          <w:highlight w:val="none"/>
          <w:lang w:val="en-US" w:eastAsia="zh-CN" w:bidi="ar-SA"/>
        </w:rPr>
      </w:r>
      <w:r/>
    </w:p>
    <w:p>
      <w:pPr>
        <w:pStyle w:val="798"/>
        <w:tabs>
          <w:tab w:val="right" w:pos="8720" w:leader="dot"/>
        </w:tabs>
        <w:rPr>
          <w:rFonts w:hint="eastAsia"/>
          <w:highlight w:val="none"/>
        </w:rPr>
      </w:pPr>
      <w:r>
        <w:rPr>
          <w:rFonts w:hint="eastAsia"/>
          <w:highlight w:val="none"/>
        </w:rPr>
      </w:r>
      <w:r/>
    </w:p>
    <w:p>
      <w:pPr>
        <w:pStyle w:val="746"/>
        <w:numPr>
          <w:ilvl w:val="0"/>
          <w:numId w:val="7"/>
        </w:numPr>
        <w:spacing w:line="520" w:lineRule="exact"/>
        <w:rPr>
          <w:rFonts w:hint="eastAsia" w:ascii="宋体" w:hAnsi="宋体"/>
          <w:b/>
          <w:sz w:val="28"/>
          <w:szCs w:val="28"/>
          <w:highlight w:val="none"/>
        </w:rPr>
      </w:pPr>
      <w:r>
        <w:rPr>
          <w:rFonts w:hint="eastAsia" w:ascii="宋体" w:hAnsi="宋体"/>
          <w:b/>
          <w:sz w:val="28"/>
          <w:szCs w:val="28"/>
          <w:highlight w:val="none"/>
        </w:rPr>
        <w:t xml:space="preserve">商务要求</w:t>
      </w:r>
      <w:r>
        <w:rPr>
          <w:rFonts w:hint="eastAsia" w:ascii="宋体" w:hAnsi="宋体"/>
          <w:b/>
          <w:sz w:val="28"/>
          <w:szCs w:val="28"/>
          <w:highlight w:val="none"/>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746"/>
        <w:numPr>
          <w:ilvl w:val="0"/>
          <w:numId w:val="9"/>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采购标的的数量：</w:t>
      </w:r>
      <w:r>
        <w:rPr>
          <w:rFonts w:hint="eastAsia" w:ascii="宋体" w:hAnsi="宋体" w:eastAsia="宋体" w:cs="Times New Roman"/>
          <w:spacing w:val="7"/>
          <w:sz w:val="24"/>
          <w:u w:val="single"/>
          <w:shd w:val="clear" w:color="auto" w:fill="ffffff"/>
          <w:lang w:val="en-US" w:eastAsia="zh-CN"/>
        </w:rPr>
        <w:t xml:space="preserve">钟秀街道保洁服务采购，采购4名保洁人员</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46"/>
        <w:numPr>
          <w:ilvl w:val="0"/>
          <w:numId w:val="9"/>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采购项目交付时间：</w:t>
      </w:r>
      <w:r>
        <w:rPr>
          <w:rFonts w:ascii="Times New Roman" w:hAnsi="Times New Roman" w:eastAsia="宋体" w:cs="Times New Roman"/>
          <w:sz w:val="24"/>
          <w:szCs w:val="24"/>
          <w:highlight w:val="none"/>
          <w:u w:val="single"/>
        </w:rPr>
        <w:t xml:space="preserve"> </w:t>
      </w:r>
      <w:r>
        <w:rPr>
          <w:rFonts w:ascii="Times New Roman" w:hAnsi="Times New Roman" w:cs="Times New Roman"/>
          <w:color w:val="000000"/>
          <w:sz w:val="24"/>
          <w:szCs w:val="24"/>
          <w:highlight w:val="none"/>
          <w:u w:val="single"/>
        </w:rPr>
        <w:t xml:space="preserve">本项目“一招三年”，合同一年一签，（经年度服务评价合格且下一年度财政预算下达后，可签订下一年度“</w:t>
      </w:r>
      <w:r>
        <w:rPr>
          <w:rFonts w:hint="eastAsia" w:cs="Times New Roman"/>
          <w:color w:val="000000"/>
          <w:sz w:val="24"/>
          <w:szCs w:val="24"/>
          <w:highlight w:val="none"/>
          <w:u w:val="single"/>
          <w:lang w:val="en-US" w:eastAsia="zh-CN"/>
        </w:rPr>
        <w:t xml:space="preserve">保洁</w:t>
      </w:r>
      <w:r>
        <w:rPr>
          <w:rFonts w:ascii="Times New Roman" w:hAnsi="Times New Roman" w:cs="Times New Roman"/>
          <w:color w:val="000000"/>
          <w:sz w:val="24"/>
          <w:szCs w:val="24"/>
          <w:highlight w:val="none"/>
          <w:u w:val="single"/>
        </w:rPr>
        <w:t xml:space="preserve">服务”合同</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46"/>
        <w:numPr>
          <w:ilvl w:val="0"/>
          <w:numId w:val="9"/>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采购项目交付地点：</w:t>
      </w:r>
      <w:r>
        <w:rPr>
          <w:rFonts w:hint="eastAsia" w:hAnsi="宋体"/>
          <w:color w:val="000000"/>
          <w:sz w:val="24"/>
          <w:szCs w:val="24"/>
          <w:highlight w:val="none"/>
          <w:lang w:val="en-US" w:eastAsia="zh-CN"/>
        </w:rPr>
        <w:t xml:space="preserve">南通市崇川区钟秀街道及派出所</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46"/>
        <w:numPr>
          <w:ilvl w:val="0"/>
          <w:numId w:val="8"/>
        </w:numPr>
        <w:ind w:left="239" w:firstLine="601"/>
        <w:spacing w:line="520" w:lineRule="exact"/>
        <w:rPr>
          <w:rFonts w:ascii="宋体" w:hAnsi="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ascii="宋体" w:hAnsi="宋体"/>
          <w:b/>
          <w:sz w:val="28"/>
          <w:szCs w:val="28"/>
          <w:highlight w:val="none"/>
        </w:rPr>
      </w:r>
      <w:r/>
    </w:p>
    <w:p>
      <w:pPr>
        <w:pStyle w:val="746"/>
        <w:ind w:left="0" w:firstLine="420"/>
        <w:keepLines w:val="0"/>
        <w:keepNext w:val="0"/>
        <w:pageBreakBefore w:val="0"/>
        <w:spacing w:line="440" w:lineRule="exact"/>
        <w:widowControl w:val="off"/>
        <w:rPr>
          <w:rFonts w:hint="eastAsia" w:ascii="宋体" w:hAnsi="宋体" w:eastAsia="宋体"/>
          <w:b/>
          <w:bCs/>
          <w:sz w:val="24"/>
          <w:szCs w:val="24"/>
          <w:highlight w:val="none"/>
        </w:rPr>
      </w:pPr>
      <w:r>
        <w:rPr>
          <w:rFonts w:hint="eastAsia"/>
          <w:highlight w:val="none"/>
          <w:lang w:val="en-US" w:eastAsia="zh-CN"/>
        </w:rPr>
        <w:t xml:space="preserve"> </w:t>
      </w:r>
      <w:r>
        <w:rPr>
          <w:rFonts w:hint="eastAsia" w:ascii="宋体" w:hAnsi="宋体" w:eastAsia="宋体" w:cs="宋体"/>
          <w:b/>
          <w:bCs/>
          <w:color w:val="000000"/>
          <w:sz w:val="24"/>
          <w:szCs w:val="24"/>
          <w:lang w:val="en-US" w:eastAsia="zh-CN"/>
        </w:rPr>
        <w:t xml:space="preserve">1.</w:t>
      </w:r>
      <w:r>
        <w:rPr>
          <w:rFonts w:hint="eastAsia" w:ascii="宋体" w:hAnsi="宋体" w:eastAsia="宋体" w:cs="Times New Roman"/>
          <w:b/>
          <w:bCs/>
          <w:sz w:val="24"/>
          <w:szCs w:val="24"/>
          <w:highlight w:val="none"/>
          <w:lang w:val="en-US" w:eastAsia="zh-CN"/>
        </w:rPr>
        <w:t xml:space="preserve">保洁</w:t>
      </w:r>
      <w:r>
        <w:rPr>
          <w:rFonts w:hint="eastAsia" w:ascii="宋体" w:hAnsi="宋体" w:eastAsia="宋体" w:cs="Times New Roman"/>
          <w:b/>
          <w:bCs/>
          <w:sz w:val="24"/>
          <w:szCs w:val="24"/>
          <w:highlight w:val="none"/>
        </w:rPr>
        <w:t xml:space="preserve">服</w:t>
      </w:r>
      <w:r>
        <w:rPr>
          <w:rFonts w:hint="eastAsia" w:ascii="宋体" w:hAnsi="宋体" w:eastAsia="宋体"/>
          <w:b/>
          <w:bCs/>
          <w:sz w:val="24"/>
          <w:szCs w:val="24"/>
          <w:highlight w:val="none"/>
        </w:rPr>
        <w:t xml:space="preserve">务要求：</w:t>
      </w:r>
      <w:r>
        <w:rPr>
          <w:rFonts w:hint="eastAsia" w:ascii="宋体" w:hAnsi="宋体" w:eastAsia="宋体"/>
          <w:b/>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地面随时保持干净、光亮，没有烟蒂、纸屑等杂物，没有积水、污渍和尘土；公共区域等墙面四周及阴角做到无水迹、无蜘蛛网；镜子及金属部分应保持干净，无浮尘、手印、水迹、锈斑；绿植花盆里无烟头等杂物；洗手间整洁无异味无杂物，便池、水池下水道要通畅；</w:t>
      </w:r>
      <w:r>
        <w:rPr>
          <w:rFonts w:hint="eastAsia" w:ascii="宋体" w:hAnsi="宋体" w:eastAsia="宋体"/>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（2）区域内道路干净整洁，地面无杂草、杂物、无烟头纸屑，垃圾清扫及时，负责区域内垃圾桶集中到指定区域，在规定时间内完成保洁作业任务且保洁率达到100%；</w:t>
      </w:r>
      <w:r>
        <w:rPr>
          <w:rFonts w:hint="eastAsia" w:ascii="宋体" w:hAnsi="宋体" w:eastAsia="宋体"/>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（3）区域内所有标识牌、宣传展架、牌保持清洁；</w:t>
      </w:r>
      <w:r>
        <w:rPr>
          <w:rFonts w:hint="eastAsia" w:ascii="宋体" w:hAnsi="宋体" w:eastAsia="宋体"/>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（4）雨污水管、窨井每半年清理疏通一次，做到内壁无粘附物、井底无沉淀物；建筑门窗保洁每季度1次；</w:t>
      </w:r>
      <w:r>
        <w:rPr>
          <w:rFonts w:hint="eastAsia" w:ascii="宋体" w:hAnsi="宋体" w:eastAsia="宋体"/>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（5）根据季节需要灭鼠、灭蟑螂三次，无明显蚊蝇滋生、鼠迹；</w:t>
      </w:r>
      <w:r>
        <w:rPr>
          <w:rFonts w:hint="eastAsia" w:ascii="宋体" w:hAnsi="宋体" w:eastAsia="宋体"/>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（6）清扫工具必须摆放至工具间或指定位置；</w:t>
      </w:r>
      <w:r>
        <w:rPr>
          <w:rFonts w:hint="eastAsia" w:ascii="宋体" w:hAnsi="宋体" w:eastAsia="宋体"/>
          <w:bCs/>
          <w:sz w:val="24"/>
          <w:szCs w:val="24"/>
          <w:highlight w:val="none"/>
        </w:rPr>
      </w:r>
      <w:r/>
    </w:p>
    <w:p>
      <w:pPr>
        <w:pStyle w:val="746"/>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（7）工作期间接受甲方领导和监督，遵守甲方管理制度，并完成甲方领导交办的一些临时性工作。</w:t>
      </w:r>
      <w:r>
        <w:rPr>
          <w:rFonts w:hint="eastAsia" w:ascii="宋体" w:hAnsi="宋体" w:eastAsia="宋体"/>
          <w:bCs/>
          <w:sz w:val="24"/>
          <w:szCs w:val="24"/>
          <w:highlight w:val="none"/>
        </w:rPr>
      </w:r>
      <w:r/>
    </w:p>
    <w:p>
      <w:pPr>
        <w:pStyle w:val="798"/>
        <w:ind w:left="0" w:firstLine="482"/>
        <w:keepLines w:val="0"/>
        <w:keepNext w:val="0"/>
        <w:pageBreakBefore w:val="0"/>
        <w:spacing w:before="0" w:after="0"/>
        <w:widowControl w:val="off"/>
        <w:tabs>
          <w:tab w:val="right" w:pos="8720" w:leader="dot"/>
        </w:tabs>
        <w:rPr>
          <w:rFonts w:eastAsia="宋体"/>
          <w:highlight w:val="none"/>
          <w:lang w:val="en-US" w:eastAsia="zh-CN"/>
        </w:rPr>
      </w:pPr>
      <w:r>
        <w:rPr>
          <w:rFonts w:hint="eastAsia" w:ascii="宋体" w:hAnsi="宋体" w:eastAsia="宋体" w:cs="Times New Roman"/>
          <w:b/>
          <w:bCs w:val="0"/>
          <w:sz w:val="24"/>
          <w:szCs w:val="24"/>
          <w:highlight w:val="none"/>
          <w:lang w:val="en-US" w:eastAsia="zh-CN" w:bidi="ar-SA"/>
        </w:rPr>
        <w:t xml:space="preserve">2.服务期限：</w:t>
      </w:r>
      <w:r>
        <w:rPr>
          <w:rFonts w:ascii="Times New Roman" w:hAnsi="Times New Roman" w:cs="Times New Roman"/>
          <w:sz w:val="24"/>
          <w:szCs w:val="24"/>
        </w:rPr>
        <w:t xml:space="preserve">本项目“一招三年”，合同一年一签，经年度服务评价合格且下一年度财政预算下达后，可签订下一年度合同</w:t>
      </w:r>
      <w:r>
        <w:rPr>
          <w:rFonts w:hint="eastAsia" w:ascii="宋体" w:hAnsi="宋体" w:eastAsia="宋体" w:cs="宋体"/>
          <w:sz w:val="24"/>
          <w:szCs w:val="24"/>
          <w:highlight w:val="none"/>
          <w:lang w:eastAsia="zh-CN"/>
        </w:rPr>
        <w:t xml:space="preserve">。</w:t>
      </w:r>
      <w:r>
        <w:rPr>
          <w:rFonts w:hint="eastAsia" w:ascii="宋体" w:hAnsi="宋体" w:eastAsia="宋体"/>
          <w:bCs/>
          <w:sz w:val="24"/>
          <w:szCs w:val="24"/>
          <w:highlight w:val="none"/>
        </w:rPr>
        <w:t xml:space="preserve">考核按照季度考核，连续两个季度考核不达标的，</w:t>
      </w:r>
      <w:r>
        <w:rPr>
          <w:rFonts w:hint="eastAsia" w:ascii="宋体" w:hAnsi="宋体" w:eastAsia="宋体"/>
          <w:bCs/>
          <w:sz w:val="24"/>
          <w:szCs w:val="24"/>
          <w:highlight w:val="none"/>
          <w:lang w:val="en-US" w:eastAsia="zh-CN"/>
        </w:rPr>
        <w:t xml:space="preserve">采购人</w:t>
      </w:r>
      <w:r>
        <w:rPr>
          <w:rFonts w:hint="eastAsia" w:ascii="宋体" w:hAnsi="宋体" w:eastAsia="宋体"/>
          <w:bCs/>
          <w:sz w:val="24"/>
          <w:szCs w:val="24"/>
          <w:highlight w:val="none"/>
        </w:rPr>
        <w:t xml:space="preserve">随即终止合同，并依法追究其相关违约责任。</w:t>
      </w:r>
      <w:r>
        <w:rPr>
          <w:rFonts w:hint="eastAsia"/>
          <w:highlight w:val="none"/>
          <w:lang w:val="en-US" w:eastAsia="zh-CN"/>
        </w:rPr>
        <w:t xml:space="preserve">      </w:t>
      </w:r>
      <w:r>
        <w:rPr>
          <w:rFonts w:eastAsia="宋体"/>
          <w:highlight w:val="none"/>
          <w:lang w:val="en-US" w:eastAsia="zh-CN"/>
        </w:rPr>
      </w:r>
      <w:r/>
    </w:p>
    <w:p>
      <w:pPr>
        <w:pStyle w:val="746"/>
        <w:numPr>
          <w:ilvl w:val="0"/>
          <w:numId w:val="8"/>
        </w:numPr>
        <w:ind w:left="0" w:firstLine="601"/>
        <w:keepLines w:val="0"/>
        <w:keepNext w:val="0"/>
        <w:pageBreakBefore w:val="0"/>
        <w:spacing w:line="520" w:lineRule="exact"/>
        <w:widowControl w:val="off"/>
        <w:rPr>
          <w:rFonts w:ascii="宋体" w:hAnsi="宋体"/>
          <w:b/>
          <w:sz w:val="28"/>
          <w:szCs w:val="28"/>
          <w:highlight w:val="none"/>
        </w:rPr>
      </w:pPr>
      <w:r>
        <w:rPr>
          <w:rFonts w:hint="eastAsia" w:ascii="宋体" w:hAnsi="宋体" w:cs="宋体"/>
          <w:b/>
          <w:bCs/>
          <w:sz w:val="28"/>
          <w:szCs w:val="28"/>
          <w:highlight w:val="none"/>
        </w:rPr>
        <w:t xml:space="preserve">付款方式</w:t>
      </w:r>
      <w:r>
        <w:rPr>
          <w:rFonts w:ascii="宋体" w:hAnsi="宋体"/>
          <w:b/>
          <w:sz w:val="28"/>
          <w:szCs w:val="28"/>
          <w:highlight w:val="none"/>
        </w:rPr>
      </w:r>
      <w:r/>
    </w:p>
    <w:p>
      <w:pPr>
        <w:pStyle w:val="798"/>
        <w:ind w:left="0"/>
        <w:keepLines w:val="0"/>
        <w:keepNext w:val="0"/>
        <w:pageBreakBefore w:val="0"/>
        <w:spacing w:before="0" w:after="0"/>
        <w:widowControl w:val="off"/>
        <w:tabs>
          <w:tab w:val="right" w:pos="8720" w:leader="dot"/>
        </w:tabs>
        <w:rPr>
          <w:rFonts w:eastAsia="宋体"/>
          <w:highlight w:val="none"/>
          <w:lang w:val="en-US" w:eastAsia="zh-CN"/>
        </w:rPr>
      </w:pPr>
      <w:r>
        <w:rPr>
          <w:rFonts w:hint="eastAsia"/>
          <w:highlight w:val="none"/>
          <w:lang w:val="en-US" w:eastAsia="zh-CN"/>
        </w:rPr>
        <w:t xml:space="preserve">    </w:t>
      </w:r>
      <w:r>
        <w:rPr>
          <w:rFonts w:hint="eastAsia" w:ascii="宋体" w:hAnsi="宋体" w:eastAsia="宋体"/>
          <w:bCs/>
          <w:color w:val="000000"/>
          <w:sz w:val="24"/>
          <w:szCs w:val="24"/>
          <w:highlight w:val="none"/>
          <w:lang w:val="zh-CN"/>
        </w:rPr>
        <w:t xml:space="preserve">合同签订后</w:t>
      </w:r>
      <w:r>
        <w:rPr>
          <w:rFonts w:hint="eastAsia" w:ascii="宋体" w:hAnsi="宋体" w:eastAsia="宋体"/>
          <w:bCs/>
          <w:color w:val="000000"/>
          <w:sz w:val="24"/>
          <w:szCs w:val="24"/>
          <w:highlight w:val="none"/>
          <w:lang w:val="en-US" w:eastAsia="zh-CN"/>
        </w:rPr>
        <w:t xml:space="preserve">15个工作日内</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支付合同总价款的20%作为项目实施的预付款</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自合同签订之日起至服务期半年付至合同总价款的50%，待年度服务期满一次性付清剩余合同价款</w:t>
      </w:r>
      <w:r>
        <w:rPr>
          <w:rFonts w:hint="eastAsia" w:ascii="宋体" w:hAnsi="宋体" w:eastAsia="宋体"/>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每次付款前须向采购人</w:t>
      </w:r>
      <w:r>
        <w:rPr>
          <w:rFonts w:hint="eastAsia" w:ascii="宋体" w:hAnsi="宋体" w:eastAsia="宋体" w:cs="Times New Roman"/>
          <w:bCs/>
          <w:color w:val="000000"/>
          <w:sz w:val="24"/>
          <w:szCs w:val="24"/>
          <w:highlight w:val="none"/>
          <w:lang w:val="zh-CN"/>
        </w:rPr>
        <w:t xml:space="preserve">开具正式发</w:t>
      </w:r>
      <w:r>
        <w:rPr>
          <w:rFonts w:hint="eastAsia" w:ascii="宋体" w:hAnsi="宋体" w:eastAsia="宋体"/>
          <w:bCs/>
          <w:color w:val="000000"/>
          <w:sz w:val="24"/>
          <w:szCs w:val="24"/>
          <w:highlight w:val="none"/>
          <w:lang w:val="zh-CN"/>
        </w:rPr>
        <w:t xml:space="preserve">票，</w:t>
      </w:r>
      <w:r>
        <w:rPr>
          <w:rFonts w:hint="eastAsia" w:ascii="宋体" w:hAnsi="宋体" w:eastAsia="宋体"/>
          <w:bCs/>
          <w:color w:val="000000"/>
          <w:sz w:val="24"/>
          <w:szCs w:val="24"/>
          <w:highlight w:val="none"/>
          <w:lang w:val="en-US" w:eastAsia="zh-CN"/>
        </w:rPr>
        <w:t xml:space="preserve">采购人</w:t>
      </w:r>
      <w:r>
        <w:rPr>
          <w:rFonts w:hint="eastAsia" w:ascii="宋体" w:hAnsi="宋体" w:eastAsia="宋体"/>
          <w:bCs/>
          <w:color w:val="000000"/>
          <w:sz w:val="24"/>
          <w:szCs w:val="24"/>
          <w:highlight w:val="none"/>
          <w:lang w:val="zh-CN"/>
        </w:rPr>
        <w:t xml:space="preserve">付费时间为收到</w:t>
      </w:r>
      <w:r>
        <w:rPr>
          <w:rFonts w:hint="eastAsia" w:ascii="宋体" w:hAnsi="宋体" w:eastAsia="宋体"/>
          <w:bCs/>
          <w:color w:val="000000"/>
          <w:sz w:val="24"/>
          <w:szCs w:val="24"/>
          <w:highlight w:val="none"/>
          <w:lang w:val="en-US" w:eastAsia="zh-CN"/>
        </w:rPr>
        <w:t xml:space="preserve">合格</w:t>
      </w:r>
      <w:r>
        <w:rPr>
          <w:rFonts w:hint="eastAsia" w:ascii="宋体" w:hAnsi="宋体" w:eastAsia="宋体"/>
          <w:bCs/>
          <w:color w:val="000000"/>
          <w:sz w:val="24"/>
          <w:szCs w:val="24"/>
          <w:highlight w:val="none"/>
          <w:lang w:val="zh-CN"/>
        </w:rPr>
        <w:t xml:space="preserve">发票的十个工作日内。</w:t>
      </w:r>
      <w:r>
        <w:rPr>
          <w:rFonts w:hint="eastAsia"/>
          <w:highlight w:val="none"/>
          <w:lang w:val="en-US" w:eastAsia="zh-CN"/>
        </w:rPr>
        <w:t xml:space="preserve">   </w:t>
      </w:r>
      <w:r>
        <w:rPr>
          <w:rFonts w:eastAsia="宋体"/>
          <w:highlight w:val="none"/>
          <w:lang w:val="en-US" w:eastAsia="zh-CN"/>
        </w:rPr>
      </w:r>
      <w:r/>
    </w:p>
    <w:p>
      <w:pPr>
        <w:pStyle w:val="746"/>
        <w:numPr>
          <w:ilvl w:val="0"/>
          <w:numId w:val="8"/>
        </w:numPr>
        <w:ind w:left="239"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rPr>
          <w:rFonts w:ascii="宋体" w:hAnsi="宋体"/>
          <w:b/>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1、履约保证金是否收取： 是</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2、履约保证金的数额： 本项目中标后的履约保证金为项目中标价的</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3、缴纳履约保证金时间：中标供应商在中标通知书发出之日起</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日内。</w:t>
      </w:r>
      <w:r>
        <w:rPr>
          <w:rFonts w:hint="eastAsia" w:ascii="宋体" w:hAnsi="宋体" w:eastAsia="宋体" w:cs="Times New Roman"/>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4、缴纳履约保证金形式：支票、汇票、本票或者金融机构、担保机构出具的保函、履约保证金保险等非现金形式。</w:t>
      </w:r>
      <w:r>
        <w:rPr>
          <w:rFonts w:hint="eastAsia" w:ascii="宋体" w:hAnsi="宋体" w:eastAsia="宋体" w:cs="Times New Roman"/>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5、退还履约保证金时间： </w:t>
      </w:r>
      <w:r>
        <w:rPr>
          <w:rFonts w:ascii="Times New Roman" w:hAnsi="Times New Roman" w:cs="Times New Roman"/>
          <w:color w:val="000000"/>
          <w:sz w:val="24"/>
          <w:szCs w:val="24"/>
          <w:highlight w:val="none"/>
        </w:rPr>
        <w:t xml:space="preserve">乙方在按要求保质保量的完成该项目合同后</w:t>
      </w:r>
      <w:r>
        <w:rPr>
          <w:rFonts w:hint="eastAsia" w:cs="Times New Roman"/>
          <w:color w:val="000000"/>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6、退还履约保证金方式： </w:t>
      </w:r>
      <w:r>
        <w:rPr>
          <w:rFonts w:ascii="Times New Roman" w:hAnsi="Times New Roman" w:cs="Times New Roman"/>
          <w:color w:val="000000"/>
          <w:sz w:val="24"/>
          <w:szCs w:val="24"/>
          <w:highlight w:val="none"/>
        </w:rPr>
        <w:t xml:space="preserve">一次性退还该合同项目的履约保证金</w:t>
      </w:r>
      <w:r>
        <w:rPr>
          <w:rFonts w:hint="eastAsia" w:cs="Times New Roman"/>
          <w:color w:val="000000"/>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7、退还履约保证金条件：</w:t>
      </w:r>
      <w:r>
        <w:rPr>
          <w:rFonts w:ascii="Times New Roman" w:hAnsi="Times New Roman" w:eastAsia="宋体" w:cs="Times New Roman"/>
          <w:sz w:val="24"/>
          <w:szCs w:val="24"/>
          <w:highlight w:val="none"/>
        </w:rPr>
        <w:t xml:space="preserve">中标供应商在按要求保质保量的完成该项目合同并通过验收后，采购人凭中标供应商提交的申请，一次性退还该合同项目的履约保证金。</w:t>
      </w:r>
      <w:r>
        <w:rPr>
          <w:rFonts w:hint="eastAsia" w:ascii="宋体" w:hAnsi="宋体" w:eastAsia="宋体" w:cs="Times New Roman"/>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8、不予退还履约保证金的情形：</w:t>
      </w:r>
      <w:r>
        <w:rPr>
          <w:rFonts w:ascii="Times New Roman" w:hAnsi="Times New Roman" w:eastAsia="宋体" w:cs="Times New Roman"/>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Times New Roman"/>
          <w:sz w:val="24"/>
          <w:szCs w:val="24"/>
          <w:highlight w:val="none"/>
        </w:rPr>
      </w:r>
      <w:r/>
    </w:p>
    <w:p>
      <w:pPr>
        <w:pStyle w:val="746"/>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Times New Roman"/>
          <w:sz w:val="24"/>
          <w:szCs w:val="24"/>
          <w:highlight w:val="none"/>
        </w:rPr>
        <w:fldChar w:fldCharType="begin"/>
      </w:r>
      <w:r>
        <w:rPr>
          <w:rFonts w:hint="eastAsia" w:ascii="宋体" w:hAnsi="宋体" w:eastAsia="宋体" w:cs="Times New Roman"/>
          <w:sz w:val="24"/>
          <w:szCs w:val="24"/>
          <w:highlight w:val="none"/>
        </w:rPr>
        <w:instrText xml:space="preserve"> HYPERLINK "http://ggzyjy.nantong.gov.cn/NTdzbhweb/supermarket/"</w:instrText>
      </w:r>
      <w:r>
        <w:rPr>
          <w:rFonts w:hint="eastAsia" w:ascii="宋体" w:hAnsi="宋体" w:eastAsia="宋体" w:cs="Times New Roman"/>
          <w:sz w:val="24"/>
          <w:szCs w:val="24"/>
          <w:highlight w:val="none"/>
        </w:rPr>
        <w:fldChar w:fldCharType="separate"/>
      </w:r>
      <w:r>
        <w:rPr>
          <w:rFonts w:hint="eastAsia" w:ascii="宋体" w:hAnsi="宋体" w:eastAsia="宋体" w:cs="Times New Roman"/>
          <w:sz w:val="24"/>
          <w:szCs w:val="24"/>
          <w:highlight w:val="none"/>
        </w:rPr>
        <w:t xml:space="preserve">http://ggzyjy.nantong.gov.cn/NTdzbhweb/supermarket/</w:t>
      </w:r>
      <w:r>
        <w:rPr>
          <w:rFonts w:hint="eastAsia" w:ascii="宋体" w:hAnsi="宋体" w:eastAsia="宋体" w:cs="Times New Roman"/>
          <w:sz w:val="24"/>
          <w:szCs w:val="24"/>
          <w:highlight w:val="none"/>
        </w:rPr>
        <w:fldChar w:fldCharType="end"/>
      </w:r>
      <w:r>
        <w:rPr>
          <w:rFonts w:hint="eastAsia" w:ascii="宋体" w:hAnsi="宋体" w:eastAsia="宋体" w:cs="Times New Roman"/>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798"/>
        <w:numPr>
          <w:ilvl w:val="0"/>
          <w:numId w:val="0"/>
        </w:numPr>
        <w:tabs>
          <w:tab w:val="right" w:pos="8720" w:leader="dot"/>
        </w:tabs>
        <w:rPr>
          <w:highlight w:val="none"/>
          <w:lang w:val="en-US" w:eastAsia="zh-CN"/>
        </w:rPr>
      </w:pPr>
      <w:r>
        <w:rPr>
          <w:rFonts w:hint="eastAsia"/>
          <w:highlight w:val="none"/>
          <w:lang w:val="en-US" w:eastAsia="zh-CN"/>
        </w:rPr>
        <w:t xml:space="preserve">    </w:t>
      </w:r>
      <w:r>
        <w:rPr>
          <w:rFonts w:hint="eastAsia" w:ascii="宋体" w:hAnsi="宋体" w:eastAsia="宋体" w:cs="Times New Roman"/>
          <w:caps w:val="0"/>
          <w:sz w:val="24"/>
          <w:szCs w:val="24"/>
          <w:highlight w:val="none"/>
          <w:lang w:val="en-US" w:eastAsia="zh-CN" w:bidi="ar-SA"/>
        </w:rPr>
        <w:t xml:space="preserve">采购人每年对中标供应商派驻人员履行职责的情况进行不少于4次的综合评价，其中一次为年终评价。评价结果分为满意、基本满意、不满意。中标供应商在承包期内连续2次或一年内有3次评价结果满意率在80%（不含80%）以下的，或重大活动期间因工作不到位造成重大影响的，采购人有权解除合同。并在下次招标时，解除合同的中标供应商不得参与该项目的投标。年终评价满意率在90%及以上的，经监管部门批准，双方同意且下一年度财政预算下达后，可签订下一年度合同。</w:t>
      </w:r>
      <w:r>
        <w:rPr>
          <w:highlight w:val="none"/>
          <w:lang w:val="en-US" w:eastAsia="zh-CN"/>
        </w:rPr>
      </w:r>
      <w:r/>
    </w:p>
    <w:p>
      <w:pPr>
        <w:pStyle w:val="746"/>
        <w:numPr>
          <w:ilvl w:val="0"/>
          <w:numId w:val="8"/>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46"/>
              <w:jc w:val="cente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rPr>
                <w:rFonts w:hint="eastAsia" w:ascii="仿宋" w:hAnsi="仿宋" w:eastAsia="仿宋"/>
                <w:sz w:val="28"/>
                <w:szCs w:val="28"/>
                <w:highlight w:val="none"/>
              </w:rPr>
            </w:r>
            <w:r/>
          </w:p>
        </w:tc>
        <w:tc>
          <w:tcPr>
            <w:tcW w:w="5021" w:type="dxa"/>
            <w:vAlign w:val="top"/>
            <w:textDirection w:val="lrTb"/>
            <w:noWrap w:val="false"/>
          </w:tcPr>
          <w:p>
            <w:pPr>
              <w:pStyle w:val="746"/>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核心产品</w:t>
            </w:r>
            <w:r>
              <w:rPr>
                <w:rFonts w:ascii="仿宋" w:hAnsi="仿宋" w:eastAsia="仿宋"/>
                <w:sz w:val="28"/>
                <w:szCs w:val="28"/>
                <w:highlight w:val="none"/>
              </w:rPr>
            </w:r>
            <w:r/>
          </w:p>
        </w:tc>
      </w:tr>
      <w:tr>
        <w:trPr/>
        <w:tc>
          <w:tcPr>
            <w:tcW w:w="1216" w:type="dxa"/>
            <w:vAlign w:val="top"/>
            <w:textDirection w:val="lrTb"/>
            <w:noWrap w:val="false"/>
          </w:tcPr>
          <w:p>
            <w:pPr>
              <w:pStyle w:val="746"/>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r>
            <w:r/>
          </w:p>
        </w:tc>
        <w:tc>
          <w:tcPr>
            <w:tcW w:w="5021" w:type="dxa"/>
            <w:vAlign w:val="center"/>
            <w:textDirection w:val="lrTb"/>
            <w:noWrap w:val="false"/>
          </w:tcPr>
          <w:p>
            <w:pPr>
              <w:pStyle w:val="746"/>
              <w:jc w:val="center"/>
              <w:spacing w:line="48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无</w:t>
            </w:r>
            <w:r>
              <w:rPr>
                <w:rFonts w:hint="eastAsia" w:ascii="仿宋" w:hAnsi="仿宋" w:eastAsia="仿宋"/>
                <w:sz w:val="28"/>
                <w:szCs w:val="28"/>
                <w:highlight w:val="none"/>
                <w:lang w:val="en-US" w:eastAsia="zh-CN"/>
              </w:rPr>
            </w:r>
            <w:r/>
          </w:p>
        </w:tc>
      </w:tr>
    </w:tbl>
    <w:p>
      <w:pPr>
        <w:pStyle w:val="746"/>
        <w:numPr>
          <w:ilvl w:val="0"/>
          <w:numId w:val="0"/>
        </w:num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746"/>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无</w:t>
      </w: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746"/>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rPr>
          <w:rFonts w:hint="eastAsia" w:ascii="宋体" w:hAnsi="宋体" w:eastAsia="宋体" w:cs="宋体"/>
          <w:b/>
          <w:bCs/>
          <w:sz w:val="28"/>
          <w:szCs w:val="28"/>
          <w:highlight w:val="none"/>
        </w:rPr>
      </w:r>
      <w:r/>
    </w:p>
    <w:p>
      <w:pPr>
        <w:pStyle w:val="746"/>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746"/>
        <w:numPr>
          <w:ilvl w:val="0"/>
          <w:numId w:val="8"/>
        </w:numPr>
        <w:ind w:left="239" w:firstLine="601"/>
        <w:spacing w:line="520" w:lineRule="exact"/>
        <w:rPr>
          <w:rFonts w:hint="eastAsia" w:ascii="宋体" w:hAnsi="宋体" w:eastAsia="宋体" w:cs="宋体"/>
          <w:b/>
          <w:bCs/>
          <w:color w:val="ff0000"/>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bCs/>
          <w:color w:val="ff0000"/>
          <w:sz w:val="28"/>
          <w:szCs w:val="28"/>
          <w:highlight w:val="none"/>
          <w:lang w:eastAsia="zh-CN"/>
        </w:rPr>
      </w:r>
      <w:r/>
    </w:p>
    <w:p>
      <w:pPr>
        <w:pStyle w:val="746"/>
        <w:numPr>
          <w:ilvl w:val="0"/>
          <w:numId w:val="8"/>
        </w:numPr>
        <w:ind w:left="239"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746"/>
        <w:rPr>
          <w:highlight w:val="none"/>
          <w:lang w:val="en-US" w:eastAsia="zh-CN"/>
        </w:rPr>
      </w:pPr>
      <w:r>
        <w:rPr>
          <w:rFonts w:hint="eastAsia"/>
          <w:highlight w:val="none"/>
          <w:lang w:val="en-US" w:eastAsia="zh-CN"/>
        </w:rPr>
        <w:t xml:space="preserve">             </w:t>
      </w:r>
      <w:r>
        <w:rPr>
          <w:rFonts w:hint="eastAsia" w:ascii="宋体" w:hAnsi="宋体" w:eastAsia="宋体" w:cs="Times New Roman"/>
          <w:caps w:val="0"/>
          <w:sz w:val="24"/>
          <w:szCs w:val="24"/>
          <w:highlight w:val="none"/>
          <w:lang w:val="en-US" w:eastAsia="zh-CN" w:bidi="ar-SA"/>
        </w:rPr>
        <w:t xml:space="preserve">中标供应商需承诺无条件接受采购人关于保密工作的相关管理要求。</w:t>
      </w:r>
      <w:r>
        <w:rPr>
          <w:highlight w:val="none"/>
          <w:lang w:val="en-US" w:eastAsia="zh-CN"/>
        </w:rPr>
      </w:r>
      <w:r/>
    </w:p>
    <w:p>
      <w:pPr>
        <w:pStyle w:val="746"/>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rPr>
        <w:t xml:space="preserve">四、采购需求中必须满足的实质性要求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rPr>
          <w:rFonts w:hint="eastAsia" w:ascii="宋体" w:hAnsi="宋体"/>
          <w:bCs/>
          <w:i/>
          <w:color w:val="000000"/>
          <w:sz w:val="24"/>
          <w:szCs w:val="21"/>
          <w:highlight w:val="none"/>
          <w:u w:val="single"/>
        </w:rPr>
      </w:r>
      <w:r/>
    </w:p>
    <w:p>
      <w:pPr>
        <w:pStyle w:val="746"/>
        <w:ind w:firstLine="601"/>
        <w:keepLines w:val="0"/>
        <w:keepNext w:val="0"/>
        <w:pageBreakBefore w:val="0"/>
        <w:spacing w:before="240" w:after="120" w:line="520" w:lineRule="exact"/>
        <w:widowControl w:val="off"/>
        <w:rPr>
          <w:rFonts w:ascii="宋体" w:hAnsi="宋体"/>
          <w:b/>
          <w:bCs/>
          <w:i w:val="0"/>
          <w:iCs/>
          <w:sz w:val="30"/>
          <w:szCs w:val="30"/>
          <w:highlight w:val="none"/>
          <w:u w:val="none"/>
        </w:rPr>
      </w:pPr>
      <w:r>
        <w:rPr>
          <w:rFonts w:hint="eastAsia" w:ascii="宋体" w:hAnsi="宋体"/>
          <w:b/>
          <w:bCs/>
          <w:i w:val="0"/>
          <w:iCs/>
          <w:sz w:val="30"/>
          <w:szCs w:val="30"/>
          <w:highlight w:val="none"/>
          <w:u w:val="none"/>
          <w:lang w:eastAsia="zh-CN"/>
        </w:rPr>
        <w:t xml:space="preserve">（一）</w:t>
      </w:r>
      <w:r>
        <w:rPr>
          <w:rFonts w:hint="eastAsia" w:ascii="宋体" w:hAnsi="宋体"/>
          <w:b/>
          <w:bCs/>
          <w:i w:val="0"/>
          <w:iCs/>
          <w:sz w:val="30"/>
          <w:szCs w:val="30"/>
          <w:highlight w:val="none"/>
          <w:u w:val="none"/>
        </w:rPr>
        <w:t xml:space="preserve">技术部分实质性要求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ascii="宋体" w:hAnsi="宋体"/>
          <w:b/>
          <w:bCs/>
          <w:i w:val="0"/>
          <w:iCs/>
          <w:sz w:val="30"/>
          <w:szCs w:val="30"/>
          <w:highlight w:val="none"/>
          <w:u w:val="none"/>
        </w:rPr>
      </w:r>
      <w:r/>
    </w:p>
    <w:tbl>
      <w:tblPr>
        <w:tblStyle w:val="817"/>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center"/>
            <w:textDirection w:val="lrTb"/>
            <w:noWrap w:val="false"/>
          </w:tcPr>
          <w:p>
            <w:pPr>
              <w:pStyle w:val="746"/>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746"/>
              <w:jc w:val="center"/>
              <w:spacing w:line="520" w:lineRule="exact"/>
              <w:rPr>
                <w:rFonts w:hint="eastAsia" w:ascii="宋体" w:hAnsi="宋体"/>
                <w:b w:val="0"/>
                <w:bCs/>
                <w:i/>
                <w:sz w:val="24"/>
                <w:szCs w:val="24"/>
                <w:highlight w:val="none"/>
                <w:u w:val="single"/>
                <w:vertAlign w:val="baseline"/>
                <w:lang w:val="en-US" w:eastAsia="zh-CN"/>
              </w:rPr>
            </w:pPr>
            <w:r>
              <w:rPr>
                <w:rFonts w:ascii="Times New Roman" w:hAnsi="Times New Roman" w:eastAsia="宋体" w:cs="Times New Roman"/>
                <w:b w:val="0"/>
                <w:bCs/>
                <w:i/>
                <w:sz w:val="24"/>
                <w:szCs w:val="24"/>
                <w:highlight w:val="none"/>
                <w:u w:val="single"/>
                <w:vertAlign w:val="baseline"/>
                <w:lang w:val="en-US" w:eastAsia="zh-CN"/>
              </w:rPr>
              <w:t xml:space="preserve">人员要求</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746"/>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eastAsia="宋体" w:cs="Times New Roman"/>
                <w:b/>
                <w:i/>
                <w:color w:val="000000"/>
                <w:sz w:val="24"/>
                <w:szCs w:val="24"/>
                <w:highlight w:val="none"/>
                <w:u w:val="single"/>
              </w:rPr>
              <w:t xml:space="preserve">根据第四章采购需求技术要求“（三）采购标的需满足的质量、安全、技术规格、物理特性等要求”中第</w:t>
            </w:r>
            <w:r>
              <w:rPr>
                <w:rFonts w:hint="eastAsia" w:ascii="宋体" w:hAnsi="宋体" w:eastAsia="宋体" w:cs="Times New Roman"/>
                <w:b/>
                <w:i/>
                <w:color w:val="000000"/>
                <w:sz w:val="24"/>
                <w:szCs w:val="24"/>
                <w:highlight w:val="none"/>
                <w:u w:val="single"/>
                <w:lang w:val="en-US" w:eastAsia="zh-CN"/>
              </w:rPr>
              <w:t xml:space="preserve">2</w:t>
            </w:r>
            <w:r>
              <w:rPr>
                <w:rFonts w:hint="eastAsia" w:ascii="宋体" w:hAnsi="宋体" w:eastAsia="宋体" w:cs="Times New Roman"/>
                <w:b/>
                <w:i/>
                <w:color w:val="000000"/>
                <w:sz w:val="24"/>
                <w:szCs w:val="24"/>
                <w:highlight w:val="none"/>
                <w:u w:val="single"/>
              </w:rPr>
              <w:t xml:space="preserve">点</w:t>
            </w:r>
            <w:r>
              <w:rPr>
                <w:rFonts w:hint="eastAsia" w:ascii="宋体" w:hAnsi="宋体" w:eastAsia="宋体" w:cs="Times New Roman"/>
                <w:b/>
                <w:i/>
                <w:color w:val="000000"/>
                <w:sz w:val="24"/>
                <w:szCs w:val="24"/>
                <w:highlight w:val="none"/>
                <w:u w:val="single"/>
              </w:rPr>
              <w:t xml:space="preserve">“</w:t>
            </w:r>
            <w:r>
              <w:rPr>
                <w:rFonts w:hint="eastAsia" w:ascii="宋体" w:hAnsi="宋体" w:eastAsia="宋体" w:cs="Times New Roman"/>
                <w:b/>
                <w:i/>
                <w:color w:val="000000"/>
                <w:sz w:val="24"/>
                <w:szCs w:val="24"/>
                <w:highlight w:val="none"/>
                <w:u w:val="single"/>
                <w:lang w:val="en-US" w:eastAsia="zh-CN"/>
              </w:rPr>
              <w:t xml:space="preserve">服务岗位需求</w:t>
            </w:r>
            <w:r>
              <w:rPr>
                <w:rFonts w:hint="eastAsia" w:ascii="宋体" w:hAnsi="宋体" w:eastAsia="宋体" w:cs="Times New Roman"/>
                <w:b/>
                <w:i/>
                <w:color w:val="000000"/>
                <w:sz w:val="24"/>
                <w:szCs w:val="24"/>
                <w:highlight w:val="none"/>
                <w:u w:val="single"/>
              </w:rPr>
              <w:t xml:space="preserve">”</w:t>
            </w:r>
            <w:r>
              <w:rPr>
                <w:rFonts w:ascii="Times New Roman" w:hAnsi="Times New Roman" w:eastAsia="宋体" w:cs="Times New Roman"/>
                <w:b/>
                <w:i/>
                <w:color w:val="000000"/>
                <w:sz w:val="24"/>
                <w:szCs w:val="24"/>
                <w:highlight w:val="none"/>
                <w:u w:val="single"/>
              </w:rPr>
              <w:t xml:space="preserve">提供《项目组成员一览表》，如为供应商现有人员，提供内容至少包含姓名、性别、身份证号码、工种等；如为待招聘人员，提供承诺函，承诺函格式自拟。投标人在投标时据实填写，人数及</w:t>
            </w:r>
            <w:r>
              <w:rPr>
                <w:rFonts w:ascii="Times New Roman" w:hAnsi="Times New Roman" w:eastAsia="宋体" w:cs="Times New Roman"/>
                <w:b/>
                <w:i/>
                <w:color w:val="000000"/>
                <w:sz w:val="24"/>
                <w:szCs w:val="24"/>
                <w:highlight w:val="none"/>
                <w:u w:val="single"/>
                <w:lang w:val="zh-TW"/>
              </w:rPr>
              <w:t xml:space="preserve">服务人员配备要求</w:t>
            </w:r>
            <w:r>
              <w:rPr>
                <w:rFonts w:ascii="Times New Roman" w:hAnsi="Times New Roman" w:eastAsia="宋体" w:cs="Times New Roman"/>
                <w:b/>
                <w:i/>
                <w:color w:val="000000"/>
                <w:sz w:val="24"/>
                <w:szCs w:val="24"/>
                <w:highlight w:val="none"/>
                <w:u w:val="single"/>
              </w:rPr>
              <w:t xml:space="preserve">不接受负偏离，“负偏离”做无效标处理。</w:t>
            </w:r>
            <w:r>
              <w:rPr>
                <w:rFonts w:hint="eastAsia" w:ascii="宋体" w:hAnsi="宋体"/>
                <w:b w:val="0"/>
                <w:bCs/>
                <w:i/>
                <w:sz w:val="24"/>
                <w:szCs w:val="24"/>
                <w:highlight w:val="none"/>
                <w:u w:val="single"/>
                <w:vertAlign w:val="baseline"/>
                <w:lang w:val="en-US" w:eastAsia="zh-CN"/>
              </w:rPr>
            </w:r>
            <w:r/>
          </w:p>
        </w:tc>
      </w:tr>
    </w:tbl>
    <w:p>
      <w:pPr>
        <w:pStyle w:val="746"/>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val="en-US" w:eastAsia="zh-CN"/>
        </w:rPr>
        <w:t xml:space="preserve">（二）</w:t>
      </w:r>
      <w:r>
        <w:rPr>
          <w:rFonts w:hint="eastAsia" w:ascii="宋体" w:hAnsi="宋体" w:eastAsia="宋体" w:cs="Times New Roman"/>
          <w:b/>
          <w:bCs/>
          <w:i w:val="0"/>
          <w:iCs/>
          <w:sz w:val="30"/>
          <w:szCs w:val="30"/>
          <w:highlight w:val="none"/>
          <w:u w:val="none"/>
        </w:rPr>
        <w:t xml:space="preserve">商务部分实质性要求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817"/>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center"/>
            <w:textDirection w:val="lrTb"/>
            <w:noWrap w:val="false"/>
          </w:tcPr>
          <w:p>
            <w:pPr>
              <w:pStyle w:val="746"/>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746"/>
              <w:ind w:left="0" w:right="0"/>
              <w:jc w:val="center"/>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en-US" w:eastAsia="zh-CN" w:bidi="ar"/>
              </w:rPr>
              <w:t xml:space="preserve">投标有效期</w:t>
            </w:r>
            <w:r>
              <w:rPr>
                <w:rFonts w:hint="eastAsia" w:ascii="Times New Roman" w:hAnsi="Times New Roman" w:eastAsia="宋体" w:cs="Times New Roman"/>
                <w:b w:val="0"/>
                <w:bCs/>
                <w:i/>
                <w:iCs w:val="0"/>
                <w:sz w:val="24"/>
                <w:szCs w:val="24"/>
                <w:u w:val="single"/>
                <w:lang w:val="en-US" w:eastAsia="zh-CN" w:bidi="ar-SA"/>
              </w:rPr>
            </w:r>
            <w:r/>
          </w:p>
        </w:tc>
        <w:tc>
          <w:tcPr>
            <w:tcW w:w="5641" w:type="dxa"/>
            <w:vAlign w:val="top"/>
            <w:textDirection w:val="lrTb"/>
            <w:noWrap w:val="false"/>
          </w:tcPr>
          <w:p>
            <w:pPr>
              <w:pStyle w:val="746"/>
              <w:ind w:left="0" w:right="0"/>
              <w:jc w:val="both"/>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en-US" w:eastAsia="zh-CN" w:bidi="ar"/>
              </w:rPr>
              <w:t xml:space="preserve">投标有效期比规定短的将被视为未实质性响应招标文件而予以拒绝。</w:t>
            </w:r>
            <w:r>
              <w:rPr>
                <w:rFonts w:hint="eastAsia" w:ascii="Times New Roman" w:hAnsi="Times New Roman" w:eastAsia="宋体" w:cs="Times New Roman"/>
                <w:b w:val="0"/>
                <w:bCs/>
                <w:i/>
                <w:iCs w:val="0"/>
                <w:sz w:val="24"/>
                <w:szCs w:val="24"/>
                <w:u w:val="single"/>
                <w:lang w:val="en-US" w:eastAsia="zh-CN" w:bidi="ar-SA"/>
              </w:rPr>
            </w:r>
            <w:r/>
          </w:p>
        </w:tc>
      </w:tr>
      <w:tr>
        <w:trPr/>
        <w:tc>
          <w:tcPr>
            <w:tcW w:w="762" w:type="dxa"/>
            <w:vAlign w:val="center"/>
            <w:textDirection w:val="lrTb"/>
            <w:noWrap w:val="false"/>
          </w:tcPr>
          <w:p>
            <w:pPr>
              <w:pStyle w:val="746"/>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746"/>
              <w:ind w:left="0" w:right="0"/>
              <w:jc w:val="center"/>
              <w:keepLines w:val="0"/>
              <w:keepNext w:val="0"/>
              <w:spacing w:before="0" w:beforeAutospacing="0" w:after="0" w:afterAutospacing="0" w:line="520" w:lineRule="exact"/>
              <w:widowControl w:val="off"/>
              <w:rPr>
                <w:rFonts w:hint="eastAsia" w:ascii="宋体" w:hAnsi="宋体"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en-US" w:eastAsia="zh-CN" w:bidi="ar"/>
              </w:rPr>
              <w:t xml:space="preserve">付款方式</w:t>
            </w:r>
            <w:r>
              <w:rPr>
                <w:rFonts w:hint="eastAsia" w:ascii="宋体" w:hAnsi="宋体" w:eastAsia="宋体" w:cs="Times New Roman"/>
                <w:b w:val="0"/>
                <w:bCs/>
                <w:i/>
                <w:iCs w:val="0"/>
                <w:sz w:val="24"/>
                <w:szCs w:val="24"/>
                <w:u w:val="single"/>
                <w:lang w:val="en-US" w:eastAsia="zh-CN" w:bidi="ar-SA"/>
              </w:rPr>
            </w:r>
            <w:r/>
          </w:p>
        </w:tc>
        <w:tc>
          <w:tcPr>
            <w:tcW w:w="5641" w:type="dxa"/>
            <w:vAlign w:val="top"/>
            <w:textDirection w:val="lrTb"/>
            <w:noWrap w:val="false"/>
          </w:tcPr>
          <w:p>
            <w:pPr>
              <w:pStyle w:val="746"/>
              <w:ind w:left="0" w:right="0"/>
              <w:jc w:val="both"/>
              <w:keepLines w:val="0"/>
              <w:keepNext w:val="0"/>
              <w:spacing w:before="0" w:beforeAutospacing="0" w:after="0" w:afterAutospacing="0" w:line="520" w:lineRule="exact"/>
              <w:widowControl w:val="off"/>
              <w:rPr>
                <w:rFonts w:hint="eastAsia" w:ascii="宋体" w:hAnsi="宋体"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zh-CN" w:eastAsia="zh-CN" w:bidi="ar"/>
              </w:rPr>
              <w:t xml:space="preserve">合同签订后</w:t>
            </w:r>
            <w:r>
              <w:rPr>
                <w:rFonts w:hint="eastAsia" w:ascii="宋体" w:hAnsi="宋体" w:eastAsia="宋体" w:cs="宋体"/>
                <w:b w:val="0"/>
                <w:bCs/>
                <w:i/>
                <w:iCs w:val="0"/>
                <w:sz w:val="24"/>
                <w:szCs w:val="24"/>
                <w:u w:val="single"/>
                <w:lang w:val="en-US" w:eastAsia="zh-CN" w:bidi="ar"/>
              </w:rPr>
              <w:t xml:space="preserve">15个工作日内</w:t>
            </w:r>
            <w:r>
              <w:rPr>
                <w:rFonts w:hint="eastAsia" w:ascii="宋体" w:hAnsi="宋体" w:eastAsia="宋体" w:cs="宋体"/>
                <w:b w:val="0"/>
                <w:bCs/>
                <w:i/>
                <w:iCs w:val="0"/>
                <w:sz w:val="24"/>
                <w:szCs w:val="24"/>
                <w:u w:val="single"/>
                <w:lang w:val="zh-CN" w:eastAsia="zh-CN" w:bidi="ar"/>
              </w:rPr>
              <w:t xml:space="preserve">，</w:t>
            </w:r>
            <w:r>
              <w:rPr>
                <w:rFonts w:hint="eastAsia" w:ascii="宋体" w:hAnsi="宋体" w:eastAsia="宋体" w:cs="宋体"/>
                <w:b w:val="0"/>
                <w:bCs/>
                <w:i/>
                <w:iCs w:val="0"/>
                <w:sz w:val="24"/>
                <w:szCs w:val="24"/>
                <w:u w:val="single"/>
                <w:lang w:val="en-US" w:eastAsia="zh-CN" w:bidi="ar"/>
              </w:rPr>
              <w:t xml:space="preserve">支付合同总价款的20%作为项目实施的预付款</w:t>
            </w:r>
            <w:r>
              <w:rPr>
                <w:rFonts w:hint="eastAsia" w:ascii="宋体" w:hAnsi="宋体" w:eastAsia="宋体" w:cs="宋体"/>
                <w:b w:val="0"/>
                <w:bCs/>
                <w:i/>
                <w:iCs w:val="0"/>
                <w:sz w:val="24"/>
                <w:szCs w:val="24"/>
                <w:u w:val="single"/>
                <w:lang w:val="zh-CN" w:eastAsia="zh-CN" w:bidi="ar"/>
              </w:rPr>
              <w:t xml:space="preserve">，</w:t>
            </w:r>
            <w:r>
              <w:rPr>
                <w:rFonts w:hint="eastAsia" w:ascii="宋体" w:hAnsi="宋体" w:eastAsia="宋体" w:cs="宋体"/>
                <w:b w:val="0"/>
                <w:bCs/>
                <w:i/>
                <w:iCs w:val="0"/>
                <w:sz w:val="24"/>
                <w:szCs w:val="24"/>
                <w:u w:val="single"/>
                <w:lang w:val="en-US" w:eastAsia="zh-CN" w:bidi="ar"/>
              </w:rPr>
              <w:t xml:space="preserve">自合同签订之日起至服务期半年付至合同总价款的50%，待年度服务期满一次性付清剩余合同价款</w:t>
            </w:r>
            <w:r>
              <w:rPr>
                <w:rFonts w:hint="eastAsia" w:ascii="宋体" w:hAnsi="宋体" w:eastAsia="宋体" w:cs="宋体"/>
                <w:b w:val="0"/>
                <w:bCs/>
                <w:i/>
                <w:iCs w:val="0"/>
                <w:sz w:val="24"/>
                <w:szCs w:val="24"/>
                <w:u w:val="single"/>
                <w:lang w:val="zh-CN" w:eastAsia="zh-CN" w:bidi="ar"/>
              </w:rPr>
              <w:t xml:space="preserve">。</w:t>
            </w:r>
            <w:r>
              <w:rPr>
                <w:rFonts w:hint="eastAsia" w:ascii="宋体" w:hAnsi="宋体" w:eastAsia="宋体" w:cs="宋体"/>
                <w:b w:val="0"/>
                <w:bCs/>
                <w:i/>
                <w:iCs w:val="0"/>
                <w:sz w:val="24"/>
                <w:szCs w:val="24"/>
                <w:u w:val="single"/>
                <w:lang w:val="en-US" w:eastAsia="zh-CN" w:bidi="ar"/>
              </w:rPr>
              <w:t xml:space="preserve">每次付款前须向采购人</w:t>
            </w:r>
            <w:r>
              <w:rPr>
                <w:rFonts w:hint="eastAsia" w:ascii="宋体" w:hAnsi="宋体" w:eastAsia="宋体" w:cs="宋体"/>
                <w:b w:val="0"/>
                <w:bCs/>
                <w:i/>
                <w:iCs w:val="0"/>
                <w:sz w:val="24"/>
                <w:szCs w:val="24"/>
                <w:u w:val="single"/>
                <w:lang w:val="zh-CN" w:eastAsia="zh-CN" w:bidi="ar"/>
              </w:rPr>
              <w:t xml:space="preserve">开具正式发票，</w:t>
            </w:r>
            <w:r>
              <w:rPr>
                <w:rFonts w:hint="eastAsia" w:ascii="宋体" w:hAnsi="宋体" w:eastAsia="宋体" w:cs="宋体"/>
                <w:b w:val="0"/>
                <w:bCs/>
                <w:i/>
                <w:iCs w:val="0"/>
                <w:sz w:val="24"/>
                <w:szCs w:val="24"/>
                <w:u w:val="single"/>
                <w:lang w:val="en-US" w:eastAsia="zh-CN" w:bidi="ar"/>
              </w:rPr>
              <w:t xml:space="preserve">采购人</w:t>
            </w:r>
            <w:r>
              <w:rPr>
                <w:rFonts w:hint="eastAsia" w:ascii="宋体" w:hAnsi="宋体" w:eastAsia="宋体" w:cs="宋体"/>
                <w:b w:val="0"/>
                <w:bCs/>
                <w:i/>
                <w:iCs w:val="0"/>
                <w:sz w:val="24"/>
                <w:szCs w:val="24"/>
                <w:u w:val="single"/>
                <w:lang w:val="zh-CN" w:eastAsia="zh-CN" w:bidi="ar"/>
              </w:rPr>
              <w:t xml:space="preserve">付费时间为收到</w:t>
            </w:r>
            <w:r>
              <w:rPr>
                <w:rFonts w:hint="eastAsia" w:ascii="宋体" w:hAnsi="宋体" w:eastAsia="宋体" w:cs="宋体"/>
                <w:b w:val="0"/>
                <w:bCs/>
                <w:i/>
                <w:iCs w:val="0"/>
                <w:sz w:val="24"/>
                <w:szCs w:val="24"/>
                <w:u w:val="single"/>
                <w:lang w:val="en-US" w:eastAsia="zh-CN" w:bidi="ar"/>
              </w:rPr>
              <w:t xml:space="preserve">合格</w:t>
            </w:r>
            <w:r>
              <w:rPr>
                <w:rFonts w:hint="eastAsia" w:ascii="宋体" w:hAnsi="宋体" w:eastAsia="宋体" w:cs="宋体"/>
                <w:b w:val="0"/>
                <w:bCs/>
                <w:i/>
                <w:iCs w:val="0"/>
                <w:sz w:val="24"/>
                <w:szCs w:val="24"/>
                <w:u w:val="single"/>
                <w:lang w:val="zh-CN" w:eastAsia="zh-CN" w:bidi="ar"/>
              </w:rPr>
              <w:t xml:space="preserve">发票的十个工作日内，</w:t>
            </w:r>
            <w:r>
              <w:rPr>
                <w:rFonts w:hint="eastAsia" w:ascii="宋体" w:hAnsi="宋体" w:eastAsia="宋体" w:cs="宋体"/>
                <w:b w:val="0"/>
                <w:bCs/>
                <w:i/>
                <w:iCs w:val="0"/>
                <w:sz w:val="24"/>
                <w:szCs w:val="24"/>
                <w:u w:val="single"/>
                <w:lang w:val="en-US" w:eastAsia="zh-CN" w:bidi="ar"/>
              </w:rPr>
              <w:t xml:space="preserve">投标人提供承诺函，格式自拟。</w:t>
            </w:r>
            <w:r>
              <w:rPr>
                <w:rFonts w:hint="eastAsia" w:ascii="宋体" w:hAnsi="宋体" w:eastAsia="宋体" w:cs="Times New Roman"/>
                <w:b w:val="0"/>
                <w:bCs/>
                <w:i/>
                <w:iCs w:val="0"/>
                <w:sz w:val="24"/>
                <w:szCs w:val="24"/>
                <w:u w:val="single"/>
                <w:lang w:val="en-US" w:eastAsia="zh-CN" w:bidi="ar-SA"/>
              </w:rPr>
            </w:r>
            <w:r/>
          </w:p>
        </w:tc>
      </w:tr>
    </w:tbl>
    <w:p>
      <w:pPr>
        <w:pStyle w:val="746"/>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eastAsia="zh-CN"/>
        </w:rPr>
        <w:t xml:space="preserve">（三）</w:t>
      </w:r>
      <w:r>
        <w:rPr>
          <w:rFonts w:hint="eastAsia" w:ascii="宋体" w:hAnsi="宋体" w:eastAsia="宋体" w:cs="Times New Roman"/>
          <w:b/>
          <w:bCs/>
          <w:i w:val="0"/>
          <w:iCs/>
          <w:sz w:val="30"/>
          <w:szCs w:val="30"/>
          <w:highlight w:val="none"/>
          <w:u w:val="none"/>
        </w:rPr>
        <w:t xml:space="preserve">报价要求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817"/>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center"/>
            <w:textDirection w:val="lrTb"/>
            <w:noWrap w:val="false"/>
          </w:tcPr>
          <w:p>
            <w:pPr>
              <w:pStyle w:val="746"/>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746"/>
              <w:ind w:left="0" w:right="0"/>
              <w:jc w:val="center"/>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val="0"/>
                <w:color w:val="000000"/>
                <w:sz w:val="24"/>
                <w:szCs w:val="24"/>
                <w:u w:val="single"/>
                <w:lang w:val="en-US" w:eastAsia="zh-CN" w:bidi="ar"/>
              </w:rPr>
              <w:t xml:space="preserve">报价不得超过最高限价</w:t>
            </w:r>
            <w:r>
              <w:rPr>
                <w:rFonts w:hint="eastAsia" w:ascii="Times New Roman" w:hAnsi="Times New Roman" w:eastAsia="宋体" w:cs="Times New Roman"/>
                <w:b w:val="0"/>
                <w:bCs/>
                <w:i/>
                <w:iCs w:val="0"/>
                <w:sz w:val="24"/>
                <w:szCs w:val="24"/>
                <w:u w:val="single"/>
                <w:lang w:val="en-US" w:eastAsia="zh-CN" w:bidi="ar-SA"/>
              </w:rPr>
            </w:r>
            <w:r/>
          </w:p>
        </w:tc>
        <w:tc>
          <w:tcPr>
            <w:tcW w:w="5641" w:type="dxa"/>
            <w:vAlign w:val="center"/>
            <w:textDirection w:val="lrTb"/>
            <w:noWrap w:val="false"/>
          </w:tcPr>
          <w:p>
            <w:pPr>
              <w:pStyle w:val="746"/>
              <w:ind w:left="0" w:right="0"/>
              <w:jc w:val="both"/>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color w:val="000000"/>
                <w:sz w:val="24"/>
                <w:szCs w:val="24"/>
                <w:u w:val="single"/>
                <w:lang w:val="en-US" w:eastAsia="zh-CN" w:bidi="ar"/>
              </w:rPr>
              <w:t xml:space="preserve">本项目设定最高限价，最高限价为</w:t>
            </w:r>
            <w:r>
              <w:rPr>
                <w:rFonts w:hint="eastAsia" w:ascii="Times New Roman" w:hAnsi="Times New Roman" w:eastAsia="宋体" w:cs="Times New Roman"/>
                <w:b/>
                <w:bCs/>
                <w:i/>
                <w:iCs/>
                <w:color w:val="000000"/>
                <w:sz w:val="24"/>
                <w:szCs w:val="24"/>
                <w:u w:val="single"/>
                <w:lang w:val="en-US" w:eastAsia="zh-CN" w:bidi="ar"/>
              </w:rPr>
              <w:t xml:space="preserve">15</w:t>
            </w:r>
            <w:r>
              <w:rPr>
                <w:rFonts w:hint="eastAsia" w:ascii="宋体" w:hAnsi="宋体" w:eastAsia="宋体" w:cs="宋体"/>
                <w:b/>
                <w:bCs/>
                <w:i/>
                <w:iCs/>
                <w:color w:val="000000"/>
                <w:sz w:val="24"/>
                <w:szCs w:val="24"/>
                <w:u w:val="single"/>
                <w:lang w:val="en-US" w:eastAsia="zh-CN" w:bidi="ar"/>
              </w:rPr>
              <w:t xml:space="preserve">万元</w:t>
            </w:r>
            <w:r>
              <w:rPr>
                <w:rFonts w:ascii="Times New Roman" w:hAnsi="Times New Roman" w:eastAsia="宋体" w:cs="Times New Roman"/>
                <w:b/>
                <w:bCs/>
                <w:i/>
                <w:iCs/>
                <w:color w:val="000000"/>
                <w:sz w:val="24"/>
                <w:szCs w:val="24"/>
                <w:u w:val="single"/>
                <w:lang w:val="en-US" w:eastAsia="zh-CN" w:bidi="ar"/>
              </w:rPr>
              <w:t xml:space="preserve">/</w:t>
            </w:r>
            <w:r>
              <w:rPr>
                <w:rFonts w:hint="eastAsia" w:ascii="宋体" w:hAnsi="宋体" w:eastAsia="宋体" w:cs="宋体"/>
                <w:b/>
                <w:bCs/>
                <w:i/>
                <w:iCs/>
                <w:color w:val="000000"/>
                <w:sz w:val="24"/>
                <w:szCs w:val="24"/>
                <w:u w:val="single"/>
                <w:lang w:val="en-US" w:eastAsia="zh-CN" w:bidi="ar"/>
              </w:rPr>
              <w:t xml:space="preserve">年。投标供应商的报价超过了最高限价的为无效投标。</w:t>
            </w:r>
            <w:r>
              <w:rPr>
                <w:rFonts w:hint="eastAsia" w:ascii="Times New Roman" w:hAnsi="Times New Roman" w:eastAsia="宋体" w:cs="Times New Roman"/>
                <w:b w:val="0"/>
                <w:bCs/>
                <w:i/>
                <w:iCs w:val="0"/>
                <w:sz w:val="24"/>
                <w:szCs w:val="24"/>
                <w:u w:val="single"/>
                <w:lang w:val="en-US" w:eastAsia="zh-CN" w:bidi="ar-SA"/>
              </w:rPr>
            </w:r>
            <w:r/>
          </w:p>
        </w:tc>
      </w:tr>
      <w:tr>
        <w:trPr/>
        <w:tc>
          <w:tcPr>
            <w:tcW w:w="762" w:type="dxa"/>
            <w:vAlign w:val="center"/>
            <w:textDirection w:val="lrTb"/>
            <w:noWrap w:val="false"/>
          </w:tcPr>
          <w:p>
            <w:pPr>
              <w:pStyle w:val="746"/>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746"/>
              <w:ind w:left="0" w:right="0"/>
              <w:jc w:val="center"/>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val="0"/>
                <w:color w:val="000000"/>
                <w:sz w:val="24"/>
                <w:szCs w:val="24"/>
                <w:u w:val="single"/>
                <w:lang w:val="en-US" w:eastAsia="zh-CN" w:bidi="ar"/>
              </w:rPr>
              <w:t xml:space="preserve">相关服务人员的单价明细报价表</w:t>
            </w:r>
            <w:r>
              <w:rPr>
                <w:rFonts w:hint="eastAsia" w:ascii="Times New Roman" w:hAnsi="Times New Roman" w:eastAsia="宋体" w:cs="Times New Roman"/>
                <w:b w:val="0"/>
                <w:bCs/>
                <w:i/>
                <w:iCs w:val="0"/>
                <w:sz w:val="24"/>
                <w:szCs w:val="24"/>
                <w:u w:val="single"/>
                <w:lang w:val="en-US" w:eastAsia="zh-CN" w:bidi="ar-SA"/>
              </w:rPr>
            </w:r>
            <w:r/>
          </w:p>
        </w:tc>
        <w:tc>
          <w:tcPr>
            <w:tcW w:w="5641" w:type="dxa"/>
            <w:vAlign w:val="center"/>
            <w:textDirection w:val="lrTb"/>
            <w:noWrap w:val="false"/>
          </w:tcPr>
          <w:p>
            <w:pPr>
              <w:pStyle w:val="746"/>
              <w:ind w:left="0" w:right="0"/>
              <w:jc w:val="both"/>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val="0"/>
                <w:color w:val="000000"/>
                <w:sz w:val="24"/>
                <w:szCs w:val="24"/>
                <w:u w:val="single"/>
                <w:lang w:val="en-US" w:eastAsia="zh-CN" w:bidi="ar"/>
              </w:rPr>
              <w:t xml:space="preserve">本项目报价标须提供明确相关服务人员的单价的明细报价表，未提供视为未实质性响应采购文件要求。作无效投标处理。</w:t>
            </w:r>
            <w:r>
              <w:rPr>
                <w:rFonts w:hint="eastAsia" w:ascii="Times New Roman" w:hAnsi="Times New Roman" w:eastAsia="宋体" w:cs="Times New Roman"/>
                <w:b w:val="0"/>
                <w:bCs/>
                <w:i/>
                <w:iCs w:val="0"/>
                <w:sz w:val="24"/>
                <w:szCs w:val="24"/>
                <w:u w:val="single"/>
                <w:lang w:val="en-US" w:eastAsia="zh-CN" w:bidi="ar-SA"/>
              </w:rPr>
            </w:r>
            <w:r/>
          </w:p>
        </w:tc>
      </w:tr>
    </w:tbl>
    <w:p>
      <w:pPr>
        <w:pStyle w:val="798"/>
        <w:tabs>
          <w:tab w:val="right" w:pos="8720" w:leader="dot"/>
        </w:tabs>
        <w:rPr>
          <w:rFonts w:hint="eastAsia"/>
          <w:highlight w:val="none"/>
        </w:rPr>
      </w:pPr>
      <w:r>
        <w:rPr>
          <w:rFonts w:hint="eastAsia"/>
          <w:highlight w:val="none"/>
        </w:rPr>
      </w:r>
      <w:r/>
    </w:p>
    <w:p>
      <w:pPr>
        <w:pStyle w:val="746"/>
        <w:spacing w:line="520" w:lineRule="exact"/>
        <w:rPr>
          <w:rFonts w:hint="eastAsia" w:ascii="宋体" w:hAnsi="宋体" w:eastAsia="宋体" w:cs="Arial"/>
          <w:highlight w:val="none"/>
          <w:lang w:val="en-US" w:eastAsia="zh-CN"/>
        </w:rPr>
      </w:pPr>
      <w:r/>
      <w:bookmarkStart w:id="205" w:name="_Toc120614281"/>
      <w:r>
        <w:rPr>
          <w:rFonts w:hint="eastAsia" w:ascii="宋体" w:hAnsi="宋体" w:cs="Arial"/>
          <w:highlight w:val="none"/>
          <w:lang w:val="en-US" w:eastAsia="zh-CN"/>
        </w:rPr>
        <w:t xml:space="preserve">   </w:t>
      </w:r>
      <w:r>
        <w:rPr>
          <w:rFonts w:hint="eastAsia" w:ascii="宋体" w:hAnsi="宋体" w:eastAsia="宋体" w:cs="Arial"/>
          <w:highlight w:val="none"/>
          <w:lang w:val="en-US" w:eastAsia="zh-CN"/>
        </w:rPr>
      </w:r>
      <w:r/>
    </w:p>
    <w:p>
      <w:pPr>
        <w:pStyle w:val="747"/>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747"/>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rPr>
          <w:rFonts w:hint="eastAsia" w:ascii="宋体" w:hAnsi="宋体" w:eastAsia="宋体"/>
          <w:bCs/>
          <w:sz w:val="44"/>
          <w:highlight w:val="none"/>
        </w:rPr>
      </w:r>
      <w:r/>
    </w:p>
    <w:p>
      <w:pPr>
        <w:pStyle w:val="746"/>
        <w:rPr>
          <w:rFonts w:hint="eastAsia" w:ascii="宋体" w:hAnsi="宋体"/>
          <w:highlight w:val="none"/>
        </w:rPr>
      </w:pPr>
      <w:r>
        <w:rPr>
          <w:rFonts w:hint="eastAsia" w:ascii="宋体" w:hAnsi="宋体"/>
          <w:highlight w:val="none"/>
        </w:rPr>
      </w:r>
      <w:r/>
    </w:p>
    <w:p>
      <w:pPr>
        <w:pStyle w:val="746"/>
        <w:ind w:firstLine="384"/>
        <w:jc w:val="left"/>
        <w:spacing w:before="120" w:after="120" w:line="360" w:lineRule="auto"/>
        <w:rPr>
          <w:rFonts w:hint="eastAsia" w:ascii="宋体" w:hAnsi="宋体" w:cs="Arial"/>
          <w:highlight w:val="none"/>
        </w:rPr>
      </w:pPr>
      <w:r>
        <w:rPr>
          <w:rFonts w:ascii="宋体" w:hAnsi="宋体"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highlight w:val="none"/>
        </w:rPr>
        <w:t xml:space="preserve">。本项目选取</w:t>
      </w:r>
      <w:r>
        <w:rPr>
          <w:rFonts w:hint="eastAsia" w:ascii="宋体" w:hAnsi="宋体" w:cs="Arial"/>
          <w:highlight w:val="none"/>
          <w:lang w:val="en-US" w:eastAsia="zh-CN"/>
        </w:rPr>
        <w:t xml:space="preserve"> 1</w:t>
      </w:r>
      <w:r>
        <w:rPr>
          <w:rFonts w:hint="eastAsia" w:ascii="宋体" w:hAnsi="宋体" w:cs="Arial"/>
          <w:highlight w:val="none"/>
        </w:rPr>
        <w:t xml:space="preserve">名中标候选人。</w:t>
      </w:r>
      <w:r>
        <w:rPr>
          <w:rFonts w:hint="eastAsia" w:ascii="宋体" w:hAnsi="宋体" w:cs="Arial"/>
          <w:highlight w:val="none"/>
        </w:rPr>
      </w:r>
      <w:r/>
    </w:p>
    <w:p>
      <w:pPr>
        <w:pStyle w:val="836"/>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b/>
          <w:highlight w:val="none"/>
        </w:rPr>
      </w:r>
      <w:r/>
    </w:p>
    <w:p>
      <w:pPr>
        <w:pStyle w:val="836"/>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836"/>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的扣除价格，用扣除后的价格参与评审。</w:t>
      </w:r>
      <w:r>
        <w:rPr>
          <w:rFonts w:hint="eastAsia" w:ascii="宋体" w:hAnsi="宋体"/>
          <w:highlight w:val="none"/>
        </w:rPr>
      </w:r>
      <w:r/>
    </w:p>
    <w:p>
      <w:pPr>
        <w:pStyle w:val="836"/>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rPr>
          <w:rFonts w:hint="eastAsia" w:ascii="宋体" w:hAnsi="宋体"/>
          <w:highlight w:val="none"/>
        </w:rPr>
      </w:r>
      <w:r/>
    </w:p>
    <w:p>
      <w:pPr>
        <w:pStyle w:val="836"/>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rPr>
          <w:rFonts w:hint="eastAsia" w:ascii="宋体" w:hAnsi="宋体"/>
          <w:highlight w:val="none"/>
        </w:rPr>
      </w:r>
      <w:r/>
    </w:p>
    <w:p>
      <w:pPr>
        <w:pStyle w:val="836"/>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836"/>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lang w:val="en-US" w:eastAsia="zh-CN"/>
        </w:rPr>
        <w:t xml:space="preserve"> </w:t>
      </w:r>
      <w:r>
        <w:rPr>
          <w:rFonts w:hint="eastAsia" w:ascii="宋体" w:hAnsi="宋体"/>
          <w:highlight w:val="none"/>
          <w:u w:val="single"/>
          <w:lang w:val="en-US" w:eastAsia="zh-CN"/>
        </w:rPr>
        <w:t xml:space="preserve">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836"/>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836"/>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836"/>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836"/>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lang w:val="en-US" w:eastAsia="zh-CN"/>
        </w:rPr>
        <w:t xml:space="preserve"> </w:t>
      </w:r>
      <w:r>
        <w:rPr>
          <w:rFonts w:hint="eastAsia" w:ascii="宋体" w:hAnsi="宋体"/>
          <w:highlight w:val="none"/>
          <w:u w:val="single"/>
          <w:lang w:val="en-US" w:eastAsia="zh-CN"/>
        </w:rPr>
        <w:t xml:space="preserve">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836"/>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836"/>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836"/>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836"/>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lang w:val="en-US" w:eastAsia="zh-CN"/>
        </w:rPr>
        <w:t xml:space="preserve"> 4</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836"/>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价格扣除，用扣除后的价格参与评审。</w:t>
      </w:r>
      <w:r>
        <w:rPr>
          <w:rFonts w:hint="eastAsia" w:ascii="宋体" w:hAnsi="宋体"/>
          <w:highlight w:val="none"/>
        </w:rPr>
      </w:r>
      <w:r/>
    </w:p>
    <w:p>
      <w:pPr>
        <w:pStyle w:val="836"/>
        <w:ind w:firstLine="472"/>
        <w:spacing w:line="400" w:lineRule="exact"/>
        <w:rPr>
          <w:rFonts w:hint="eastAsia" w:ascii="宋体" w:hAnsi="宋体"/>
          <w:highlight w:val="none"/>
        </w:rPr>
      </w:pPr>
      <w:r>
        <w:rPr>
          <w:rFonts w:hint="eastAsia" w:ascii="宋体" w:hAnsi="宋体"/>
          <w:highlight w:val="none"/>
        </w:rPr>
        <w:t xml:space="preserve">7、根据《江苏省政府采购信用管理暂行办法》的规定，供应商信用评价结果为三星的扣2分，评价结果为二星的扣3分，评价结果为一星的扣4分。</w:t>
      </w:r>
      <w:r>
        <w:rPr>
          <w:rFonts w:hint="eastAsia" w:ascii="宋体" w:hAnsi="宋体"/>
          <w:highlight w:val="none"/>
        </w:rPr>
      </w:r>
      <w:r/>
    </w:p>
    <w:p>
      <w:pPr>
        <w:pStyle w:val="746"/>
        <w:ind w:firstLine="472"/>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8、专门面向中小企业采购的项目或者采购包，不再执行价格评审优惠的扶持政策。</w:t>
      </w:r>
      <w:r>
        <w:rPr>
          <w:rFonts w:hint="eastAsia" w:ascii="宋体" w:hAnsi="宋体"/>
          <w:sz w:val="24"/>
          <w:szCs w:val="24"/>
          <w:highlight w:val="none"/>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en-US" w:eastAsia="zh-CN"/>
        </w:rPr>
        <w:t xml:space="preserve">9、</w:t>
      </w:r>
      <w:r>
        <w:rPr>
          <w:rFonts w:hint="eastAsia" w:ascii="宋体" w:hAnsi="宋体" w:eastAsia="宋体" w:cs="Times New Roman"/>
          <w:highlight w:val="none"/>
          <w:lang w:val="zh-CN"/>
        </w:rPr>
        <w:t xml:space="preserve">强制采购节能产品。政府强制采购节能产品是指</w:t>
      </w:r>
      <w:bookmarkStart w:id="206" w:name="OLE_LINK209"/>
      <w:r>
        <w:rPr>
          <w:rFonts w:hint="eastAsia" w:ascii="宋体" w:hAnsi="宋体" w:eastAsia="宋体" w:cs="Times New Roman"/>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6"/>
      <w:r>
        <w:rPr>
          <w:rFonts w:hint="eastAsia" w:ascii="宋体" w:hAnsi="宋体" w:eastAsia="宋体" w:cs="Times New Roman"/>
          <w:highlight w:val="none"/>
          <w:lang w:val="zh-CN"/>
        </w:rPr>
        <w:t xml:space="preserve">；本项目中涉及到强制采购产品的，供应商须按照上述要求提供相关产品的证明材料，否则响应无效。</w:t>
      </w:r>
      <w:bookmarkStart w:id="207" w:name="OLE_LINK210"/>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bookmarkEnd w:id="207"/>
      <w:r>
        <w:rPr>
          <w:rFonts w:hint="eastAsia" w:ascii="宋体" w:hAnsi="宋体" w:eastAsia="宋体" w:cs="Times New Roman"/>
          <w:highlight w:val="none"/>
          <w:lang w:val="en-US" w:eastAsia="zh-CN"/>
        </w:rPr>
        <w:t xml:space="preserve">10、</w:t>
      </w:r>
      <w:r>
        <w:rPr>
          <w:rFonts w:hint="eastAsia" w:ascii="宋体" w:hAnsi="宋体" w:eastAsia="宋体" w:cs="Times New Roman"/>
          <w:highlight w:val="none"/>
          <w:lang w:val="zh-CN"/>
        </w:rPr>
        <w:t xml:space="preserve">商品包装环保要求：</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（1）商品包装层数不得超过 3 层，空隙率不大于 40%；</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（2）商品包装尽可能使用单一材质的包装材料，如因功能需求必需使用不同材质，不同材质间应便于分离；</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（3）商品包装中铅、汞、镉、六价铬的总含量应不大于100mg/kg；</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（4）商品包装印刷使用的油墨中挥发性有机化合物(VOCs)含量应不大于 5%（以重量计）；</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（5）塑料材质商品包装上呈现的印刷颜色不得超过 6 色；</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（6）纸质商品包装应使用 75%以上的可再生纤维原料生产；</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（7）木质商品包装的原料应来源于可持续性森林。</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val="zh-CN"/>
        </w:rPr>
        <w:t xml:space="preserve">快递包装环保要求：</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（1）快递包装中重金属（铅、汞、镉、六价铬）总量应不大于 100mg/kg；</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（2）快递包装印刷使用的油墨中不应添加邻苯二甲酸酯，其挥发性有机化合物(VOCs)含量应不大于5%（以重量计）；</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（3）快递包装中使用纸基材的包装材料，纸基材中的有机氯的含量应不大于 150 mg/kg；</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（5）快递中使用的塑料包装袋不得使用聚氯乙烯作为原料，且原料应为单一材质制成，生物分解率大于60%；</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（6）快递中使用的充气类填充物不得使用聚氯乙烯作为 原料，且原料为单一材质制成，生物分解率大于60%；</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（7）快递中使用的集装袋应为单一材质制成，其重复使用次数应不小于 80 次；</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（8）快递中应使用幅宽不大于45mm 的生物降解胶带；</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（9）快递包装中不得使用溶剂型胶粘剂；</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（11）快递应使用电子面单；</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（12）直接使用商品包装作为快递包装的商品，其商品包装满足《商品包装政府采购需求标准（试行）》即可；</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（13）快递包装产品质量和封装方式应符合相关国家或行业标准技术指标要求。</w:t>
      </w:r>
      <w:r>
        <w:rPr>
          <w:rFonts w:hint="eastAsia" w:ascii="宋体" w:hAnsi="宋体" w:eastAsia="宋体" w:cs="Times New Roman"/>
          <w:highlight w:val="none"/>
          <w:lang w:val="zh-CN"/>
        </w:rPr>
      </w:r>
      <w:r/>
    </w:p>
    <w:p>
      <w:pPr>
        <w:pStyle w:val="836"/>
        <w:ind w:left="120" w:firstLine="360"/>
        <w:spacing w:line="0" w:lineRule="atLeast"/>
        <w:rPr>
          <w:rFonts w:hint="eastAsia" w:ascii="宋体" w:hAnsi="宋体"/>
          <w:sz w:val="24"/>
          <w:szCs w:val="24"/>
          <w:highlight w:val="none"/>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sz w:val="24"/>
          <w:szCs w:val="24"/>
          <w:highlight w:val="none"/>
        </w:rPr>
      </w:r>
      <w:r/>
    </w:p>
    <w:p>
      <w:pPr>
        <w:pStyle w:val="836"/>
        <w:ind w:firstLine="482"/>
        <w:keepLines w:val="0"/>
        <w:keepNext w:val="0"/>
        <w:pageBreakBefore w:val="0"/>
        <w:spacing w:before="360" w:line="0" w:lineRule="atLeast"/>
        <w:widowControl w:val="off"/>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836"/>
        <w:numPr>
          <w:ilvl w:val="0"/>
          <w:numId w:val="10"/>
        </w:numPr>
        <w:ind w:firstLine="482"/>
        <w:spacing w:line="0" w:lineRule="atLeast"/>
        <w:tabs>
          <w:tab w:val="left" w:pos="312" w:leader="none"/>
        </w:tabs>
        <w:rPr>
          <w:rFonts w:hint="eastAsia" w:ascii="宋体" w:hAnsi="宋体"/>
          <w:b/>
          <w:highlight w:val="none"/>
        </w:rPr>
      </w:pPr>
      <w:r>
        <w:rPr>
          <w:rFonts w:hint="eastAsia" w:ascii="宋体" w:hAnsi="宋体"/>
          <w:b/>
          <w:highlight w:val="none"/>
        </w:rPr>
        <w:t xml:space="preserve">价格分：</w:t>
      </w:r>
      <w:r>
        <w:rPr>
          <w:rFonts w:hint="eastAsia" w:ascii="宋体" w:hAnsi="宋体"/>
          <w:b/>
          <w:highlight w:val="none"/>
          <w:lang w:val="en-US" w:eastAsia="zh-CN"/>
        </w:rPr>
        <w:t xml:space="preserve">5</w:t>
      </w:r>
      <w:r>
        <w:rPr>
          <w:rFonts w:hint="eastAsia" w:ascii="宋体" w:hAnsi="宋体"/>
          <w:b/>
          <w:highlight w:val="none"/>
        </w:rPr>
        <w:t xml:space="preserve">0分</w:t>
      </w:r>
      <w:r>
        <w:rPr>
          <w:rFonts w:hint="eastAsia" w:ascii="宋体" w:hAnsi="宋体"/>
          <w:b/>
          <w:highlight w:val="none"/>
        </w:rPr>
      </w:r>
      <w:r/>
    </w:p>
    <w:p>
      <w:pPr>
        <w:pStyle w:val="746"/>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ascii="宋体" w:hAnsi="宋体" w:cs="宋体"/>
          <w:color w:val="000000"/>
          <w:sz w:val="24"/>
          <w:highlight w:val="none"/>
        </w:rPr>
      </w:r>
      <w:r/>
    </w:p>
    <w:p>
      <w:pPr>
        <w:pStyle w:val="836"/>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rPr>
          <w:rFonts w:hint="eastAsia" w:ascii="宋体" w:hAnsi="宋体"/>
          <w:b/>
          <w:highlight w:val="none"/>
        </w:rPr>
      </w:r>
      <w:r/>
    </w:p>
    <w:p>
      <w:pPr>
        <w:pStyle w:val="836"/>
        <w:numPr>
          <w:ilvl w:val="0"/>
          <w:numId w:val="10"/>
        </w:numPr>
        <w:ind w:firstLine="482"/>
        <w:keepLines w:val="0"/>
        <w:keepNext w:val="0"/>
        <w:pageBreakBefore w:val="0"/>
        <w:spacing w:before="240" w:after="120" w:line="0" w:lineRule="atLeast"/>
        <w:widowControl w:val="off"/>
        <w:tabs>
          <w:tab w:val="left" w:pos="312" w:leader="none"/>
        </w:tabs>
        <w:rPr>
          <w:rFonts w:hint="eastAsia" w:ascii="宋体" w:hAnsi="宋体"/>
          <w:b/>
          <w:highlight w:val="none"/>
        </w:rPr>
      </w:pPr>
      <w:r>
        <w:rPr>
          <w:rFonts w:hint="eastAsia" w:ascii="宋体" w:hAnsi="宋体"/>
          <w:b/>
          <w:highlight w:val="none"/>
        </w:rPr>
        <w:t xml:space="preserve">技术分：</w:t>
      </w:r>
      <w:r>
        <w:rPr>
          <w:rFonts w:hint="eastAsia" w:ascii="宋体" w:hAnsi="宋体"/>
          <w:b/>
          <w:highlight w:val="none"/>
          <w:lang w:val="en-US" w:eastAsia="zh-CN"/>
        </w:rPr>
        <w:t xml:space="preserve">4</w:t>
      </w:r>
      <w:r>
        <w:rPr>
          <w:rFonts w:hint="eastAsia" w:ascii="宋体" w:hAnsi="宋体"/>
          <w:b/>
          <w:highlight w:val="none"/>
          <w:lang w:val="en-US" w:eastAsia="zh-CN"/>
        </w:rPr>
        <w:t xml:space="preserve">0</w:t>
      </w:r>
      <w:r>
        <w:rPr>
          <w:rFonts w:hint="eastAsia" w:ascii="宋体" w:hAnsi="宋体"/>
          <w:b/>
          <w:highlight w:val="none"/>
        </w:rPr>
        <w:t xml:space="preserve">分</w:t>
      </w:r>
      <w:r>
        <w:rPr>
          <w:rFonts w:hint="eastAsia" w:ascii="宋体" w:hAnsi="宋体"/>
          <w:b/>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25"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51"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c>
          <w:tcPr>
            <w:tcW w:w="728" w:type="dxa"/>
            <w:vAlign w:val="center"/>
            <w:textDirection w:val="lrTb"/>
            <w:noWrap/>
          </w:tcPr>
          <w:p>
            <w:pPr>
              <w:pStyle w:val="836"/>
              <w:ind w:firstLine="0"/>
              <w:jc w:val="center"/>
              <w:spacing w:line="0" w:lineRule="atLeast"/>
              <w:rPr>
                <w:rFonts w:ascii="宋体" w:hAnsi="宋体"/>
                <w:b w:val="0"/>
                <w:bCs/>
                <w:highlight w:val="none"/>
                <w:u w:val="none"/>
              </w:rPr>
            </w:pPr>
            <w:r>
              <w:rPr>
                <w:rFonts w:hint="eastAsia" w:ascii="宋体" w:hAnsi="宋体"/>
                <w:b w:val="0"/>
                <w:bCs/>
                <w:highlight w:val="none"/>
                <w:u w:val="none"/>
              </w:rPr>
              <w:t xml:space="preserve">1</w:t>
            </w:r>
            <w:r>
              <w:rPr>
                <w:rFonts w:ascii="宋体" w:hAnsi="宋体"/>
                <w:b w:val="0"/>
                <w:bCs/>
                <w:highlight w:val="none"/>
                <w:u w:val="none"/>
              </w:rPr>
            </w:r>
            <w:r/>
          </w:p>
        </w:tc>
        <w:tc>
          <w:tcPr>
            <w:tcW w:w="1525" w:type="dxa"/>
            <w:vAlign w:val="center"/>
            <w:textDirection w:val="lrTb"/>
            <w:noWrap/>
          </w:tcPr>
          <w:p>
            <w:pPr>
              <w:pStyle w:val="836"/>
              <w:ind w:firstLine="0"/>
              <w:jc w:val="center"/>
              <w:spacing w:line="0" w:lineRule="atLeast"/>
              <w:rPr>
                <w:rFonts w:ascii="宋体" w:hAnsi="宋体"/>
                <w:b w:val="0"/>
                <w:bCs/>
                <w:highlight w:val="none"/>
                <w:u w:val="none"/>
              </w:rPr>
            </w:pPr>
            <w:r>
              <w:rPr>
                <w:rFonts w:hint="eastAsia" w:ascii="宋体" w:hAnsi="宋体" w:eastAsia="宋体" w:cs="Times New Roman"/>
                <w:bCs/>
                <w:color w:val="000000"/>
                <w:sz w:val="24"/>
                <w:szCs w:val="24"/>
                <w:highlight w:val="none"/>
                <w:lang w:val="en-US" w:eastAsia="zh-CN"/>
              </w:rPr>
              <w:t xml:space="preserve">管理制度</w:t>
            </w:r>
            <w:r>
              <w:rPr>
                <w:rFonts w:ascii="宋体" w:hAnsi="宋体"/>
                <w:b w:val="0"/>
                <w:bCs/>
                <w:highlight w:val="none"/>
                <w:u w:val="none"/>
              </w:rPr>
            </w:r>
            <w:r/>
          </w:p>
        </w:tc>
        <w:tc>
          <w:tcPr>
            <w:tcW w:w="3951" w:type="dxa"/>
            <w:vAlign w:val="center"/>
            <w:textDirection w:val="lrTb"/>
            <w:noWrap/>
          </w:tcPr>
          <w:p>
            <w:pPr>
              <w:pStyle w:val="746"/>
              <w:spacing w:line="3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对本项目配套的管理制度（含管理分工及岗位职责、日常管理制度、奖惩制度、员工培训和考核办法）进行综合评审：岗位职责明确、管理制度科学合理、奖惩机制清晰规范、员工培训及考核体系完整完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分；岗位职责较明确、管理制度较合理、奖惩及培训考核机制较完善得5分；投标人岗位职责基本明确、管理制度基本合理、奖惩及培训考核内容基本齐全，得3分，不提供本项内容不得分。</w:t>
            </w:r>
            <w:r>
              <w:rPr>
                <w:rFonts w:hint="eastAsia" w:ascii="宋体" w:hAnsi="宋体" w:eastAsia="宋体" w:cs="Times New Roman"/>
                <w:bCs/>
                <w:color w:val="000000"/>
                <w:sz w:val="24"/>
                <w:szCs w:val="24"/>
                <w:highlight w:val="none"/>
                <w:lang w:val="en-US" w:eastAsia="zh-CN"/>
              </w:rPr>
            </w:r>
            <w:r/>
          </w:p>
        </w:tc>
        <w:tc>
          <w:tcPr>
            <w:tcW w:w="992" w:type="dxa"/>
            <w:vAlign w:val="center"/>
            <w:textDirection w:val="lrTb"/>
            <w:noWrap/>
          </w:tcPr>
          <w:p>
            <w:pPr>
              <w:pStyle w:val="836"/>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rPr>
                <w:rFonts w:ascii="宋体" w:hAnsi="宋体" w:eastAsia="宋体" w:cs="宋体"/>
                <w:b w:val="0"/>
                <w:bCs/>
                <w:sz w:val="24"/>
                <w:szCs w:val="20"/>
                <w:highlight w:val="none"/>
                <w:u w:val="none"/>
                <w:lang w:val="en-US" w:eastAsia="zh-CN"/>
              </w:rPr>
            </w:r>
            <w:r/>
          </w:p>
        </w:tc>
        <w:tc>
          <w:tcPr>
            <w:tcW w:w="992"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rPr>
                <w:rFonts w:hint="eastAsia" w:ascii="宋体" w:hAnsi="宋体" w:eastAsia="宋体" w:cs="宋体"/>
                <w:b w:val="0"/>
                <w:bCs/>
                <w:sz w:val="24"/>
                <w:szCs w:val="20"/>
                <w:highlight w:val="none"/>
                <w:u w:val="none"/>
                <w:lang w:val="en-US" w:eastAsia="zh-CN"/>
              </w:rPr>
            </w:r>
            <w:r/>
          </w:p>
        </w:tc>
        <w:tc>
          <w:tcPr>
            <w:tcW w:w="1418"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eastAsia="zh-CN"/>
              </w:rPr>
            </w:pPr>
            <w:r>
              <w:rPr>
                <w:rFonts w:hint="eastAsia" w:ascii="宋体" w:hAnsi="宋体" w:eastAsia="宋体" w:cs="宋体"/>
                <w:b w:val="0"/>
                <w:bCs/>
                <w:sz w:val="24"/>
                <w:szCs w:val="20"/>
                <w:highlight w:val="none"/>
                <w:u w:val="none"/>
                <w:lang w:val="en-US" w:eastAsia="zh-CN"/>
              </w:rPr>
              <w:t xml:space="preserve"> 主观分</w:t>
            </w:r>
            <w:r>
              <w:rPr>
                <w:rFonts w:hint="eastAsia" w:ascii="宋体" w:hAnsi="宋体" w:eastAsia="宋体" w:cs="宋体"/>
                <w:b w:val="0"/>
                <w:bCs/>
                <w:sz w:val="24"/>
                <w:szCs w:val="20"/>
                <w:highlight w:val="none"/>
                <w:u w:val="none"/>
                <w:lang w:eastAsia="zh-CN"/>
              </w:rPr>
            </w:r>
            <w:r/>
          </w:p>
        </w:tc>
      </w:tr>
      <w:tr>
        <w:trPr/>
        <w:tc>
          <w:tcPr>
            <w:tcW w:w="728" w:type="dxa"/>
            <w:vAlign w:val="center"/>
            <w:textDirection w:val="lrTb"/>
            <w:noWrap/>
          </w:tcPr>
          <w:p>
            <w:pPr>
              <w:pStyle w:val="836"/>
              <w:ind w:firstLine="0"/>
              <w:jc w:val="center"/>
              <w:spacing w:line="0" w:lineRule="atLeast"/>
              <w:rPr>
                <w:rFonts w:hint="eastAsia" w:ascii="宋体" w:hAnsi="宋体" w:eastAsia="宋体"/>
                <w:b w:val="0"/>
                <w:bCs/>
                <w:highlight w:val="none"/>
                <w:u w:val="none"/>
                <w:lang w:val="en-US" w:eastAsia="zh-CN"/>
              </w:rPr>
            </w:pPr>
            <w:r>
              <w:rPr>
                <w:rFonts w:hint="eastAsia" w:ascii="宋体" w:hAnsi="宋体"/>
                <w:b w:val="0"/>
                <w:bCs/>
                <w:highlight w:val="none"/>
                <w:u w:val="none"/>
                <w:lang w:val="en-US" w:eastAsia="zh-CN"/>
              </w:rPr>
              <w:t xml:space="preserve">2</w:t>
            </w:r>
            <w:r>
              <w:rPr>
                <w:rFonts w:hint="eastAsia" w:ascii="宋体" w:hAnsi="宋体" w:eastAsia="宋体"/>
                <w:b w:val="0"/>
                <w:bCs/>
                <w:highlight w:val="none"/>
                <w:u w:val="none"/>
                <w:lang w:val="en-US" w:eastAsia="zh-CN"/>
              </w:rPr>
            </w:r>
            <w:r/>
          </w:p>
        </w:tc>
        <w:tc>
          <w:tcPr>
            <w:tcW w:w="1525" w:type="dxa"/>
            <w:vAlign w:val="center"/>
            <w:textDirection w:val="lrTb"/>
            <w:noWrap/>
          </w:tcPr>
          <w:p>
            <w:pPr>
              <w:pStyle w:val="836"/>
              <w:ind w:firstLine="0"/>
              <w:jc w:val="center"/>
              <w:spacing w:line="0" w:lineRule="atLeast"/>
              <w:rPr>
                <w:rFonts w:ascii="宋体" w:hAnsi="宋体"/>
                <w:b w:val="0"/>
                <w:bCs/>
                <w:highlight w:val="none"/>
                <w:u w:val="none"/>
              </w:rPr>
            </w:pPr>
            <w:r>
              <w:rPr>
                <w:rFonts w:hint="eastAsia" w:ascii="宋体" w:hAnsi="宋体" w:eastAsia="宋体" w:cs="Times New Roman"/>
                <w:bCs/>
                <w:color w:val="000000"/>
                <w:sz w:val="24"/>
                <w:szCs w:val="24"/>
                <w:highlight w:val="none"/>
                <w:lang w:val="en-US" w:eastAsia="zh-CN"/>
              </w:rPr>
              <w:t xml:space="preserve">作业方案</w:t>
            </w:r>
            <w:r>
              <w:rPr>
                <w:rFonts w:ascii="宋体" w:hAnsi="宋体"/>
                <w:b w:val="0"/>
                <w:bCs/>
                <w:highlight w:val="none"/>
                <w:u w:val="none"/>
              </w:rPr>
            </w:r>
            <w:r/>
          </w:p>
        </w:tc>
        <w:tc>
          <w:tcPr>
            <w:tcW w:w="3951" w:type="dxa"/>
            <w:vAlign w:val="center"/>
            <w:textDirection w:val="lrTb"/>
            <w:noWrap/>
          </w:tcPr>
          <w:p>
            <w:pPr>
              <w:pStyle w:val="746"/>
              <w:spacing w:line="3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为本项目提供的作业方案（含作业方案、作业流程、关键与重要环节梳理分析）进行综合评审：作业方案完整详实、科学合规，作业流程清晰规范、步骤完备且可落地执行，关键与重要环节梳理分析透彻、管控措施完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作业方案较为完整、作业流程清晰合理、步骤齐全，关键与重要环节梳理分析基本到位、管控措施具备基本实操性的，得5分；作业方案、作业流程、关键与重要环节梳理框架基本完整，内容基本齐全、满足基础作业要求，但内容表述笼统、细化程度不足、关键环节分析浅显、管控措施不完善，实操指导性较弱的，得3分，不提供本项内容不得分。</w:t>
            </w:r>
            <w:r>
              <w:rPr>
                <w:rFonts w:hint="eastAsia" w:ascii="宋体" w:hAnsi="宋体" w:eastAsia="宋体" w:cs="Times New Roman"/>
                <w:bCs/>
                <w:color w:val="000000"/>
                <w:sz w:val="24"/>
                <w:szCs w:val="24"/>
                <w:highlight w:val="none"/>
                <w:lang w:val="en-US" w:eastAsia="zh-CN"/>
              </w:rPr>
            </w:r>
            <w:r/>
          </w:p>
        </w:tc>
        <w:tc>
          <w:tcPr>
            <w:tcW w:w="992" w:type="dxa"/>
            <w:vAlign w:val="center"/>
            <w:textDirection w:val="lrTb"/>
            <w:noWrap/>
          </w:tcPr>
          <w:p>
            <w:pPr>
              <w:pStyle w:val="836"/>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rPr>
                <w:rFonts w:ascii="宋体" w:hAnsi="宋体" w:eastAsia="宋体" w:cs="宋体"/>
                <w:b w:val="0"/>
                <w:bCs/>
                <w:sz w:val="24"/>
                <w:szCs w:val="20"/>
                <w:highlight w:val="none"/>
                <w:u w:val="none"/>
                <w:lang w:val="en-US" w:eastAsia="zh-CN"/>
              </w:rPr>
            </w:r>
            <w:r/>
          </w:p>
        </w:tc>
        <w:tc>
          <w:tcPr>
            <w:tcW w:w="992"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rPr>
                <w:rFonts w:hint="eastAsia" w:ascii="宋体" w:hAnsi="宋体" w:eastAsia="宋体" w:cs="宋体"/>
                <w:b w:val="0"/>
                <w:bCs/>
                <w:sz w:val="24"/>
                <w:szCs w:val="20"/>
                <w:highlight w:val="none"/>
                <w:u w:val="none"/>
                <w:lang w:val="en-US" w:eastAsia="zh-CN"/>
              </w:rPr>
            </w:r>
            <w:r/>
          </w:p>
        </w:tc>
        <w:tc>
          <w:tcPr>
            <w:tcW w:w="1418"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主观分</w:t>
            </w:r>
            <w:r>
              <w:rPr>
                <w:rFonts w:hint="eastAsia" w:ascii="宋体" w:hAnsi="宋体" w:eastAsia="宋体" w:cs="宋体"/>
                <w:b w:val="0"/>
                <w:bCs/>
                <w:sz w:val="24"/>
                <w:szCs w:val="20"/>
                <w:highlight w:val="none"/>
                <w:u w:val="none"/>
                <w:lang w:val="en-US" w:eastAsia="zh-CN"/>
              </w:rPr>
            </w:r>
            <w:r/>
          </w:p>
        </w:tc>
      </w:tr>
      <w:tr>
        <w:trPr/>
        <w:tc>
          <w:tcPr>
            <w:tcW w:w="728" w:type="dxa"/>
            <w:vAlign w:val="center"/>
            <w:textDirection w:val="lrTb"/>
            <w:noWrap/>
          </w:tcPr>
          <w:p>
            <w:pPr>
              <w:pStyle w:val="836"/>
              <w:ind w:firstLine="0"/>
              <w:jc w:val="center"/>
              <w:spacing w:line="0" w:lineRule="atLeast"/>
              <w:rPr>
                <w:rFonts w:ascii="宋体" w:hAnsi="宋体"/>
                <w:b w:val="0"/>
                <w:bCs/>
                <w:highlight w:val="none"/>
                <w:u w:val="none"/>
                <w:lang w:val="en-US" w:eastAsia="zh-CN"/>
              </w:rPr>
            </w:pPr>
            <w:r>
              <w:rPr>
                <w:rFonts w:hint="eastAsia" w:ascii="宋体" w:hAnsi="宋体"/>
                <w:b w:val="0"/>
                <w:bCs/>
                <w:highlight w:val="none"/>
                <w:u w:val="none"/>
                <w:lang w:val="en-US" w:eastAsia="zh-CN"/>
              </w:rPr>
              <w:t xml:space="preserve">3</w:t>
            </w:r>
            <w:r>
              <w:rPr>
                <w:rFonts w:ascii="宋体" w:hAnsi="宋体"/>
                <w:b w:val="0"/>
                <w:bCs/>
                <w:highlight w:val="none"/>
                <w:u w:val="none"/>
                <w:lang w:val="en-US" w:eastAsia="zh-CN"/>
              </w:rPr>
            </w:r>
            <w:r/>
          </w:p>
        </w:tc>
        <w:tc>
          <w:tcPr>
            <w:tcW w:w="1525" w:type="dxa"/>
            <w:vAlign w:val="center"/>
            <w:textDirection w:val="lrTb"/>
            <w:noWrap/>
          </w:tcPr>
          <w:p>
            <w:pPr>
              <w:pStyle w:val="836"/>
              <w:ind w:firstLine="0"/>
              <w:jc w:val="center"/>
              <w:spacing w:line="0" w:lineRule="atLeast"/>
              <w:rPr>
                <w:rFonts w:hint="eastAsia" w:ascii="Calibri" w:hAnsi="Calibri" w:eastAsia="宋体" w:cs="Times New Roman"/>
                <w:b w:val="0"/>
                <w:bCs/>
                <w:sz w:val="24"/>
                <w:szCs w:val="20"/>
                <w:highlight w:val="none"/>
                <w:u w:val="none"/>
              </w:rPr>
            </w:pPr>
            <w:r>
              <w:rPr>
                <w:rFonts w:hint="eastAsia" w:ascii="宋体" w:hAnsi="宋体" w:eastAsia="宋体" w:cs="Times New Roman"/>
                <w:bCs/>
                <w:color w:val="000000"/>
                <w:sz w:val="24"/>
                <w:szCs w:val="24"/>
                <w:highlight w:val="none"/>
                <w:lang w:val="en-US" w:eastAsia="zh-CN"/>
              </w:rPr>
              <w:t xml:space="preserve">质量控制</w:t>
            </w:r>
            <w:r>
              <w:rPr>
                <w:rFonts w:hint="eastAsia" w:ascii="Calibri" w:hAnsi="Calibri" w:eastAsia="宋体" w:cs="Times New Roman"/>
                <w:b w:val="0"/>
                <w:bCs/>
                <w:sz w:val="24"/>
                <w:szCs w:val="20"/>
                <w:highlight w:val="none"/>
                <w:u w:val="none"/>
              </w:rPr>
            </w:r>
            <w:r/>
          </w:p>
        </w:tc>
        <w:tc>
          <w:tcPr>
            <w:tcW w:w="3951" w:type="dxa"/>
            <w:vAlign w:val="center"/>
            <w:textDirection w:val="lrTb"/>
            <w:noWrap/>
          </w:tcPr>
          <w:p>
            <w:pPr>
              <w:pStyle w:val="746"/>
              <w:jc w:val="left"/>
              <w:spacing w:line="360" w:lineRule="exact"/>
              <w:rPr>
                <w:rFonts w:hint="eastAsia" w:ascii="宋体" w:hAnsi="宋体" w:eastAsia="宋体"/>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针对投标人为本项目提供的质量控制（含质量控制措施、作业标准与质量要求符合性）进行综合评审：质量控制措施体系完整、针对性强，作业标准与质量要求，符合性高、质控闭环完善、质量保障能力强的，得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质量控制措施较为齐全，主要质控要点覆盖到位，基本契合本项目作业标准与质量要求，具备相应质控保障能力，整体合规有效，仅部分措施细化不足、针对性一般的，得5分；质量控制措施、作业质量符合性相关内容框架基本完整，能够满足项目基础质控要求，但内容表述笼统、措施较为单一、标准贴合度一般、缺少细化管控手段的，得3分；不提供本项内容不得分。</w:t>
            </w:r>
            <w:r>
              <w:rPr>
                <w:rFonts w:hint="eastAsia" w:ascii="宋体" w:hAnsi="宋体" w:eastAsia="宋体"/>
                <w:bCs/>
                <w:color w:val="000000"/>
                <w:sz w:val="24"/>
                <w:szCs w:val="24"/>
                <w:highlight w:val="none"/>
                <w:lang w:val="en-US" w:eastAsia="zh-CN"/>
              </w:rPr>
            </w:r>
            <w:r/>
          </w:p>
        </w:tc>
        <w:tc>
          <w:tcPr>
            <w:tcW w:w="992" w:type="dxa"/>
            <w:vAlign w:val="center"/>
            <w:textDirection w:val="lrTb"/>
            <w:noWrap/>
          </w:tcPr>
          <w:p>
            <w:pPr>
              <w:pStyle w:val="836"/>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rPr>
                <w:rFonts w:ascii="宋体" w:hAnsi="宋体" w:eastAsia="宋体" w:cs="宋体"/>
                <w:b w:val="0"/>
                <w:bCs/>
                <w:sz w:val="24"/>
                <w:szCs w:val="20"/>
                <w:highlight w:val="none"/>
                <w:u w:val="none"/>
                <w:lang w:val="en-US" w:eastAsia="zh-CN"/>
              </w:rPr>
            </w:r>
            <w:r/>
          </w:p>
        </w:tc>
        <w:tc>
          <w:tcPr>
            <w:tcW w:w="992"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rPr>
                <w:rFonts w:hint="eastAsia" w:ascii="宋体" w:hAnsi="宋体" w:eastAsia="宋体" w:cs="宋体"/>
                <w:b w:val="0"/>
                <w:bCs/>
                <w:sz w:val="24"/>
                <w:szCs w:val="20"/>
                <w:highlight w:val="none"/>
                <w:u w:val="none"/>
                <w:lang w:val="en-US" w:eastAsia="zh-CN"/>
              </w:rPr>
            </w:r>
            <w:r/>
          </w:p>
        </w:tc>
        <w:tc>
          <w:tcPr>
            <w:tcW w:w="1418"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主观分</w:t>
            </w:r>
            <w:r>
              <w:rPr>
                <w:rFonts w:hint="eastAsia" w:ascii="宋体" w:hAnsi="宋体" w:eastAsia="宋体" w:cs="宋体"/>
                <w:b w:val="0"/>
                <w:bCs/>
                <w:sz w:val="24"/>
                <w:szCs w:val="20"/>
                <w:highlight w:val="none"/>
                <w:u w:val="none"/>
                <w:lang w:val="en-US" w:eastAsia="zh-CN"/>
              </w:rPr>
            </w:r>
            <w:r/>
          </w:p>
        </w:tc>
      </w:tr>
      <w:tr>
        <w:trPr/>
        <w:tc>
          <w:tcPr>
            <w:tcW w:w="728" w:type="dxa"/>
            <w:vAlign w:val="center"/>
            <w:textDirection w:val="lrTb"/>
            <w:noWrap/>
          </w:tcPr>
          <w:p>
            <w:pPr>
              <w:pStyle w:val="836"/>
              <w:ind w:firstLine="0"/>
              <w:jc w:val="center"/>
              <w:spacing w:line="0" w:lineRule="atLeast"/>
              <w:rPr>
                <w:rFonts w:ascii="宋体" w:hAnsi="宋体"/>
                <w:b w:val="0"/>
                <w:bCs/>
                <w:highlight w:val="none"/>
                <w:u w:val="none"/>
                <w:lang w:val="en-US" w:eastAsia="zh-CN"/>
              </w:rPr>
            </w:pPr>
            <w:r>
              <w:rPr>
                <w:rFonts w:hint="eastAsia" w:ascii="宋体" w:hAnsi="宋体"/>
                <w:b w:val="0"/>
                <w:bCs/>
                <w:highlight w:val="none"/>
                <w:u w:val="none"/>
                <w:lang w:val="en-US" w:eastAsia="zh-CN"/>
              </w:rPr>
              <w:t xml:space="preserve">4</w:t>
            </w:r>
            <w:r>
              <w:rPr>
                <w:rFonts w:ascii="宋体" w:hAnsi="宋体"/>
                <w:b w:val="0"/>
                <w:bCs/>
                <w:highlight w:val="none"/>
                <w:u w:val="none"/>
                <w:lang w:val="en-US" w:eastAsia="zh-CN"/>
              </w:rPr>
            </w:r>
            <w:r/>
          </w:p>
        </w:tc>
        <w:tc>
          <w:tcPr>
            <w:tcW w:w="1525" w:type="dxa"/>
            <w:vAlign w:val="center"/>
            <w:textDirection w:val="lrTb"/>
            <w:noWrap/>
          </w:tcPr>
          <w:p>
            <w:pPr>
              <w:pStyle w:val="836"/>
              <w:ind w:firstLine="0"/>
              <w:jc w:val="center"/>
              <w:spacing w:line="0" w:lineRule="atLeast"/>
              <w:rPr>
                <w:rFonts w:hint="eastAsia" w:ascii="宋体" w:hAnsi="宋体" w:eastAsia="宋体" w:cs="Times New Roman"/>
                <w:b w:val="0"/>
                <w:bCs/>
                <w:sz w:val="24"/>
                <w:szCs w:val="24"/>
                <w:highlight w:val="none"/>
                <w:u w:val="none"/>
                <w:lang w:val="en-US" w:eastAsia="zh-CN" w:bidi="ar-SA"/>
              </w:rPr>
            </w:pPr>
            <w:r>
              <w:rPr>
                <w:rFonts w:hint="eastAsia" w:ascii="宋体" w:hAnsi="宋体" w:eastAsia="宋体" w:cs="Times New Roman"/>
                <w:b w:val="0"/>
                <w:bCs/>
                <w:highlight w:val="none"/>
                <w:u w:val="none"/>
                <w:lang w:val="en-US" w:eastAsia="zh-CN"/>
              </w:rPr>
              <w:t xml:space="preserve">应急预案</w:t>
            </w:r>
            <w:r>
              <w:rPr>
                <w:rFonts w:hint="eastAsia" w:ascii="宋体" w:hAnsi="宋体" w:eastAsia="宋体" w:cs="Times New Roman"/>
                <w:b w:val="0"/>
                <w:bCs/>
                <w:sz w:val="24"/>
                <w:szCs w:val="24"/>
                <w:highlight w:val="none"/>
                <w:u w:val="none"/>
                <w:lang w:val="en-US" w:eastAsia="zh-CN" w:bidi="ar-SA"/>
              </w:rPr>
            </w:r>
            <w:r/>
          </w:p>
        </w:tc>
        <w:tc>
          <w:tcPr>
            <w:tcW w:w="3951" w:type="dxa"/>
            <w:vAlign w:val="center"/>
            <w:textDirection w:val="lrTb"/>
            <w:noWrap/>
          </w:tcPr>
          <w:p>
            <w:pPr>
              <w:pStyle w:val="836"/>
              <w:ind w:firstLine="0"/>
              <w:jc w:val="left"/>
              <w:spacing w:line="0" w:lineRule="atLeas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针对投标人为本项目提供的应急预案（含恶劣天气、抗震救灾、接待迎检等场景预案周密性、重要环节控制措施、应急人员及机具配置、应急响应时效性）进行综合评审：各类应急预案体系全面周密、贴合项目实际场景、覆盖全部应急情形，重要环节管控措施细化到位、防控逻辑清晰、处置流程闭环，应急人员、机具设备配置充足、分工明确、配备标准规范，应急响应流程清晰、时效标准量化明确、响应机制健全，整体预案可操作性强、保障能力完善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各类应急预案内容较为齐全，场景覆盖基本全面，重要环节具备对应控制措施，应急人员与机具配置基本满足项目需求，应急响应机制及时效要求较为清晰，整体具备应急保障能力，仅部分细节细化不足、针对性一般的，得5分；应急预案相关框架基本完整，可满足项目基础应急处置需求，但预案内容较为笼统、重要环节管控措施简单、人员机具配置不完善、应急响应时效不明确，实操指导性较弱的，得3分；不提供本项内容不得分。</w:t>
            </w:r>
            <w:r>
              <w:rPr>
                <w:rFonts w:hint="eastAsia" w:ascii="宋体" w:hAnsi="宋体" w:eastAsia="宋体" w:cs="Times New Roman"/>
                <w:b w:val="0"/>
                <w:bCs/>
                <w:sz w:val="24"/>
                <w:szCs w:val="24"/>
                <w:highlight w:val="none"/>
                <w:lang w:val="en-US" w:eastAsia="zh-CN" w:bidi="ar-SA"/>
              </w:rPr>
            </w:r>
            <w:r/>
          </w:p>
        </w:tc>
        <w:tc>
          <w:tcPr>
            <w:tcW w:w="992"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bidi="ar-SA"/>
              </w:rPr>
            </w:pP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宋体"/>
                <w:b w:val="0"/>
                <w:bCs/>
                <w:sz w:val="24"/>
                <w:szCs w:val="20"/>
                <w:highlight w:val="none"/>
                <w:u w:val="none"/>
                <w:lang w:val="en-US" w:eastAsia="zh-CN" w:bidi="ar-SA"/>
              </w:rPr>
            </w:r>
            <w:r/>
          </w:p>
        </w:tc>
        <w:tc>
          <w:tcPr>
            <w:tcW w:w="992"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bidi="ar-SA"/>
              </w:rPr>
            </w:pPr>
            <w:r>
              <w:rPr>
                <w:rFonts w:hint="eastAsia" w:ascii="宋体" w:hAnsi="宋体" w:eastAsia="宋体" w:cs="宋体"/>
                <w:b w:val="0"/>
                <w:bCs/>
                <w:sz w:val="24"/>
                <w:szCs w:val="20"/>
                <w:highlight w:val="none"/>
                <w:u w:val="none"/>
                <w:lang w:val="en-US" w:eastAsia="zh-CN"/>
              </w:rPr>
              <w:t xml:space="preserve">0</w:t>
            </w:r>
            <w:r>
              <w:rPr>
                <w:rFonts w:hint="eastAsia" w:ascii="宋体" w:hAnsi="宋体" w:eastAsia="宋体" w:cs="宋体"/>
                <w:b w:val="0"/>
                <w:bCs/>
                <w:sz w:val="24"/>
                <w:szCs w:val="20"/>
                <w:highlight w:val="none"/>
                <w:u w:val="none"/>
                <w:lang w:val="en-US" w:eastAsia="zh-CN" w:bidi="ar-SA"/>
              </w:rPr>
            </w:r>
            <w:r/>
          </w:p>
        </w:tc>
        <w:tc>
          <w:tcPr>
            <w:tcW w:w="1418" w:type="dxa"/>
            <w:vAlign w:val="center"/>
            <w:textDirection w:val="lrTb"/>
            <w:noWrap/>
          </w:tcPr>
          <w:p>
            <w:pPr>
              <w:pStyle w:val="836"/>
              <w:ind w:firstLine="0"/>
              <w:jc w:val="center"/>
              <w:spacing w:line="0" w:lineRule="atLeast"/>
              <w:rPr>
                <w:rFonts w:hint="eastAsia" w:ascii="宋体" w:hAnsi="宋体" w:eastAsia="宋体" w:cs="宋体"/>
                <w:b w:val="0"/>
                <w:bCs/>
                <w:sz w:val="24"/>
                <w:szCs w:val="20"/>
                <w:highlight w:val="none"/>
                <w:u w:val="none"/>
                <w:lang w:val="en-US" w:eastAsia="zh-CN" w:bidi="ar-SA"/>
              </w:rPr>
            </w:pPr>
            <w:r>
              <w:rPr>
                <w:rFonts w:hint="eastAsia" w:ascii="宋体" w:hAnsi="宋体" w:eastAsia="宋体" w:cs="宋体"/>
                <w:b w:val="0"/>
                <w:bCs/>
                <w:sz w:val="24"/>
                <w:szCs w:val="20"/>
                <w:highlight w:val="none"/>
                <w:u w:val="none"/>
                <w:lang w:val="en-US" w:eastAsia="zh-CN"/>
              </w:rPr>
              <w:t xml:space="preserve">主观分</w:t>
            </w:r>
            <w:r>
              <w:rPr>
                <w:rFonts w:hint="eastAsia" w:ascii="宋体" w:hAnsi="宋体" w:eastAsia="宋体" w:cs="宋体"/>
                <w:b w:val="0"/>
                <w:bCs/>
                <w:sz w:val="24"/>
                <w:szCs w:val="20"/>
                <w:highlight w:val="none"/>
                <w:u w:val="none"/>
                <w:lang w:val="en-US" w:eastAsia="zh-CN" w:bidi="ar-SA"/>
              </w:rPr>
            </w:r>
            <w:r/>
          </w:p>
        </w:tc>
      </w:tr>
      <w:tr>
        <w:trPr/>
        <w:tc>
          <w:tcPr>
            <w:tcW w:w="728" w:type="dxa"/>
            <w:vAlign w:val="center"/>
            <w:textDirection w:val="lrTb"/>
            <w:noWrap/>
          </w:tcPr>
          <w:p>
            <w:pPr>
              <w:pStyle w:val="836"/>
              <w:ind w:firstLine="0"/>
              <w:jc w:val="center"/>
              <w:spacing w:line="0" w:lineRule="atLeast"/>
              <w:rPr>
                <w:rFonts w:ascii="宋体" w:hAnsi="宋体"/>
                <w:b w:val="0"/>
                <w:bCs/>
                <w:highlight w:val="none"/>
                <w:u w:val="none"/>
                <w:lang w:val="en-US" w:eastAsia="zh-CN"/>
              </w:rPr>
            </w:pPr>
            <w:r>
              <w:rPr>
                <w:rFonts w:hint="eastAsia" w:ascii="宋体" w:hAnsi="宋体"/>
                <w:b w:val="0"/>
                <w:bCs/>
                <w:highlight w:val="none"/>
                <w:u w:val="none"/>
                <w:lang w:val="en-US" w:eastAsia="zh-CN"/>
              </w:rPr>
              <w:t xml:space="preserve">5</w:t>
            </w:r>
            <w:r>
              <w:rPr>
                <w:rFonts w:ascii="宋体" w:hAnsi="宋体"/>
                <w:b w:val="0"/>
                <w:bCs/>
                <w:highlight w:val="none"/>
                <w:u w:val="none"/>
                <w:lang w:val="en-US" w:eastAsia="zh-CN"/>
              </w:rPr>
            </w:r>
            <w:r/>
          </w:p>
        </w:tc>
        <w:tc>
          <w:tcPr>
            <w:tcW w:w="1525" w:type="dxa"/>
            <w:vAlign w:val="center"/>
            <w:textDirection w:val="lrTb"/>
            <w:noWrap/>
          </w:tcPr>
          <w:p>
            <w:pPr>
              <w:pStyle w:val="836"/>
              <w:ind w:firstLine="0"/>
              <w:jc w:val="center"/>
              <w:spacing w:line="0" w:lineRule="atLeast"/>
              <w:rPr>
                <w:rFonts w:hint="eastAsia" w:ascii="宋体" w:hAnsi="宋体" w:eastAsia="宋体" w:cs="Times New Roman"/>
                <w:b w:val="0"/>
                <w:bCs/>
                <w:highlight w:val="none"/>
                <w:u w:val="none"/>
                <w:lang w:val="en-US" w:eastAsia="zh-CN"/>
              </w:rPr>
            </w:pPr>
            <w:r>
              <w:rPr>
                <w:rFonts w:hint="eastAsia" w:ascii="宋体" w:hAnsi="宋体" w:eastAsia="宋体" w:cs="Times New Roman"/>
                <w:b w:val="0"/>
                <w:bCs/>
                <w:highlight w:val="none"/>
                <w:u w:val="none"/>
                <w:lang w:val="en-US" w:eastAsia="zh-CN"/>
              </w:rPr>
              <w:t xml:space="preserve">增值服务及优惠措施</w:t>
            </w:r>
            <w:r>
              <w:rPr>
                <w:rFonts w:hint="eastAsia" w:ascii="宋体" w:hAnsi="宋体" w:eastAsia="宋体" w:cs="Times New Roman"/>
                <w:b w:val="0"/>
                <w:bCs/>
                <w:highlight w:val="none"/>
                <w:u w:val="none"/>
                <w:lang w:val="en-US" w:eastAsia="zh-CN"/>
              </w:rPr>
            </w:r>
            <w:r/>
          </w:p>
        </w:tc>
        <w:tc>
          <w:tcPr>
            <w:tcW w:w="3951" w:type="dxa"/>
            <w:vAlign w:val="center"/>
            <w:textDirection w:val="lrTb"/>
            <w:noWrap/>
          </w:tcPr>
          <w:p>
            <w:pPr>
              <w:pStyle w:val="836"/>
              <w:ind w:firstLine="0"/>
              <w:jc w:val="left"/>
              <w:spacing w:line="0" w:lineRule="atLeast"/>
              <w:rPr>
                <w:rFonts w:hint="eastAsia" w:ascii="宋体" w:hAnsi="宋体" w:eastAsia="宋体" w:cs="Times New Roman"/>
                <w:b w:val="0"/>
                <w:bCs/>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为本项目提供的增值服务、合理化建议及优惠措施进行综合评审：增值服务及优惠措施方案详实、创新性强、体系健全，能够显著提升采购人管理效能或服务体验的，得8分；增值服务及优惠措施较为齐全，主要服务要点覆盖到位，基本能满足采购人对提升服务品质的需求的，得5分；增值服务及优惠措施框架基本完整，能够满足项目基础要求，但内容表述较为笼统、措施单一的，得3分；不提供本项内容不得分。</w:t>
            </w:r>
            <w:r>
              <w:rPr>
                <w:rFonts w:hint="eastAsia" w:ascii="宋体" w:hAnsi="宋体" w:eastAsia="宋体" w:cs="Times New Roman"/>
                <w:b w:val="0"/>
                <w:bCs/>
                <w:highlight w:val="none"/>
                <w:lang w:val="en-US" w:eastAsia="zh-CN"/>
              </w:rPr>
            </w:r>
            <w:r/>
          </w:p>
        </w:tc>
        <w:tc>
          <w:tcPr>
            <w:tcW w:w="992" w:type="dxa"/>
            <w:vAlign w:val="center"/>
            <w:textDirection w:val="lrTb"/>
            <w:noWrap/>
          </w:tcPr>
          <w:p>
            <w:pPr>
              <w:pStyle w:val="836"/>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rPr>
                <w:rFonts w:ascii="宋体" w:hAnsi="宋体" w:eastAsia="宋体" w:cs="宋体"/>
                <w:b w:val="0"/>
                <w:bCs/>
                <w:sz w:val="24"/>
                <w:szCs w:val="20"/>
                <w:highlight w:val="none"/>
                <w:u w:val="none"/>
                <w:lang w:val="en-US" w:eastAsia="zh-CN"/>
              </w:rPr>
            </w:r>
            <w:r/>
          </w:p>
        </w:tc>
        <w:tc>
          <w:tcPr>
            <w:tcW w:w="992" w:type="dxa"/>
            <w:vAlign w:val="center"/>
            <w:textDirection w:val="lrTb"/>
            <w:noWrap/>
          </w:tcPr>
          <w:p>
            <w:pPr>
              <w:pStyle w:val="836"/>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rPr>
                <w:rFonts w:ascii="宋体" w:hAnsi="宋体" w:eastAsia="宋体" w:cs="宋体"/>
                <w:b w:val="0"/>
                <w:bCs/>
                <w:sz w:val="24"/>
                <w:szCs w:val="20"/>
                <w:highlight w:val="none"/>
                <w:u w:val="none"/>
                <w:lang w:val="en-US" w:eastAsia="zh-CN"/>
              </w:rPr>
            </w:r>
            <w:r/>
          </w:p>
        </w:tc>
        <w:tc>
          <w:tcPr>
            <w:tcW w:w="1418" w:type="dxa"/>
            <w:vAlign w:val="center"/>
            <w:textDirection w:val="lrTb"/>
            <w:noWrap/>
          </w:tcPr>
          <w:p>
            <w:pPr>
              <w:pStyle w:val="836"/>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主观分</w:t>
            </w:r>
            <w:r>
              <w:rPr>
                <w:rFonts w:ascii="宋体" w:hAnsi="宋体" w:eastAsia="宋体" w:cs="宋体"/>
                <w:b w:val="0"/>
                <w:bCs/>
                <w:sz w:val="24"/>
                <w:szCs w:val="20"/>
                <w:highlight w:val="none"/>
                <w:u w:val="none"/>
                <w:lang w:val="en-US" w:eastAsia="zh-CN"/>
              </w:rPr>
            </w:r>
            <w:r/>
          </w:p>
        </w:tc>
      </w:tr>
    </w:tbl>
    <w:p>
      <w:pPr>
        <w:pStyle w:val="836"/>
        <w:numPr>
          <w:ilvl w:val="0"/>
          <w:numId w:val="10"/>
        </w:numPr>
        <w:ind w:firstLine="482"/>
        <w:keepLines w:val="0"/>
        <w:keepNext w:val="0"/>
        <w:pageBreakBefore w:val="0"/>
        <w:spacing w:before="240" w:line="0" w:lineRule="atLeast"/>
        <w:widowControl w:val="off"/>
        <w:tabs>
          <w:tab w:val="left" w:pos="312" w:leader="none"/>
        </w:tabs>
        <w:rPr>
          <w:rFonts w:hint="eastAsia" w:ascii="宋体" w:hAnsi="宋体"/>
          <w:highlight w:val="none"/>
        </w:rPr>
      </w:pPr>
      <w:r>
        <w:rPr>
          <w:rFonts w:hint="eastAsia" w:ascii="宋体" w:hAnsi="宋体"/>
          <w:b/>
          <w:highlight w:val="none"/>
        </w:rPr>
        <w:t xml:space="preserve">商务分：</w:t>
      </w:r>
      <w:r>
        <w:rPr>
          <w:rFonts w:hint="eastAsia" w:ascii="宋体" w:hAnsi="宋体"/>
          <w:b/>
          <w:highlight w:val="none"/>
          <w:lang w:val="en-US" w:eastAsia="zh-CN"/>
        </w:rPr>
        <w:t xml:space="preserve">1</w:t>
      </w:r>
      <w:r>
        <w:rPr>
          <w:rFonts w:hint="eastAsia" w:ascii="宋体" w:hAnsi="宋体"/>
          <w:b/>
          <w:highlight w:val="none"/>
          <w:lang w:val="en-US" w:eastAsia="zh-CN"/>
        </w:rPr>
        <w:t xml:space="preserve">0</w:t>
      </w:r>
      <w:r>
        <w:rPr>
          <w:rFonts w:hint="eastAsia" w:ascii="宋体" w:hAnsi="宋体"/>
          <w:b/>
          <w:highlight w:val="none"/>
        </w:rPr>
        <w:t xml:space="preserve">分</w:t>
      </w:r>
      <w:r>
        <w:rPr>
          <w:rFonts w:hint="eastAsia" w:ascii="宋体" w:hAnsi="宋体"/>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05"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69"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tcPr>
          <w:p>
            <w:pPr>
              <w:pStyle w:val="836"/>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rHeight w:val="513"/>
        </w:trPr>
        <w:tc>
          <w:tcPr>
            <w:tcW w:w="730"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1</w:t>
            </w:r>
            <w:r>
              <w:rPr>
                <w:rFonts w:hint="eastAsia" w:ascii="宋体" w:hAnsi="宋体" w:eastAsia="宋体" w:cs="宋体"/>
                <w:b w:val="0"/>
                <w:bCs/>
                <w:sz w:val="24"/>
                <w:szCs w:val="24"/>
                <w:lang w:val="en-US" w:eastAsia="zh-CN" w:bidi="ar-SA"/>
              </w:rPr>
            </w:r>
            <w:r/>
          </w:p>
        </w:tc>
        <w:tc>
          <w:tcPr>
            <w:tcW w:w="1505"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Times New Roman"/>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认证证书</w:t>
            </w:r>
            <w:r>
              <w:rPr>
                <w:rFonts w:hint="eastAsia" w:ascii="宋体" w:hAnsi="宋体" w:eastAsia="宋体" w:cs="Times New Roman"/>
                <w:b w:val="0"/>
                <w:bCs/>
                <w:sz w:val="24"/>
                <w:szCs w:val="24"/>
                <w:lang w:val="en-US" w:eastAsia="zh-CN" w:bidi="ar-SA"/>
              </w:rPr>
            </w:r>
            <w:r/>
          </w:p>
        </w:tc>
        <w:tc>
          <w:tcPr>
            <w:tcW w:w="3969" w:type="dxa"/>
            <w:vAlign w:val="center"/>
            <w:textDirection w:val="lrTb"/>
            <w:noWrap/>
          </w:tcPr>
          <w:p>
            <w:pPr>
              <w:pStyle w:val="809"/>
              <w:ind w:left="0" w:right="0" w:firstLine="0"/>
              <w:jc w:val="left"/>
              <w:keepLines w:val="0"/>
              <w:keepNext w:val="0"/>
              <w:spacing w:before="120" w:beforeAutospacing="0" w:after="120" w:afterAutospacing="0" w:line="0" w:lineRule="atLeas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提供质量管理体系认证证书、职业健康管理体系认证证书、环境管理体系认证证书，提供一个得1分，最高得3分。</w:t>
            </w:r>
            <w:r>
              <w:rPr>
                <w:rFonts w:hint="eastAsia" w:ascii="宋体" w:hAnsi="宋体" w:eastAsia="宋体" w:cs="宋体"/>
                <w:sz w:val="24"/>
                <w:szCs w:val="24"/>
              </w:rPr>
            </w:r>
            <w:r/>
          </w:p>
          <w:p>
            <w:pPr>
              <w:pStyle w:val="809"/>
              <w:ind w:left="0" w:right="0" w:firstLine="0"/>
              <w:jc w:val="left"/>
              <w:keepLines w:val="0"/>
              <w:keepNext w:val="0"/>
              <w:spacing w:before="120" w:beforeAutospacing="0" w:after="120" w:afterAutospacing="0" w:line="0" w:lineRule="atLeas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sz w:val="24"/>
                <w:szCs w:val="24"/>
                <w:lang w:val="en-US" w:eastAsia="zh-CN" w:bidi="ar"/>
              </w:rPr>
              <w:t xml:space="preserve">注：上述认证证书均在有效期内。提供证书复印件及国家认证认可监督管理委员会官方网站查询截图，加盖公章，不满足的不得分。</w:t>
            </w:r>
            <w:r>
              <w:rPr>
                <w:rFonts w:hint="eastAsia" w:ascii="宋体" w:hAnsi="宋体" w:eastAsia="宋体" w:cs="宋体"/>
                <w:bCs/>
                <w:sz w:val="24"/>
                <w:szCs w:val="24"/>
                <w:lang w:val="en-US" w:eastAsia="zh-CN" w:bidi="ar-SA"/>
              </w:rPr>
            </w:r>
            <w:r/>
          </w:p>
        </w:tc>
        <w:tc>
          <w:tcPr>
            <w:tcW w:w="992"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3</w:t>
            </w:r>
            <w:r>
              <w:rPr>
                <w:rFonts w:hint="eastAsia" w:ascii="宋体" w:hAnsi="宋体" w:eastAsia="宋体" w:cs="宋体"/>
                <w:b w:val="0"/>
                <w:bCs/>
                <w:sz w:val="24"/>
                <w:szCs w:val="24"/>
                <w:lang w:val="en-US" w:eastAsia="zh-CN" w:bidi="ar-SA"/>
              </w:rPr>
            </w:r>
            <w:r/>
          </w:p>
        </w:tc>
        <w:tc>
          <w:tcPr>
            <w:tcW w:w="992"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0</w:t>
            </w:r>
            <w:r>
              <w:rPr>
                <w:rFonts w:hint="eastAsia" w:ascii="宋体" w:hAnsi="宋体" w:eastAsia="宋体" w:cs="宋体"/>
                <w:b w:val="0"/>
                <w:bCs/>
                <w:sz w:val="24"/>
                <w:szCs w:val="24"/>
                <w:lang w:val="en-US" w:eastAsia="zh-CN" w:bidi="ar-SA"/>
              </w:rPr>
            </w:r>
            <w:r/>
          </w:p>
        </w:tc>
        <w:tc>
          <w:tcPr>
            <w:tcW w:w="1418" w:type="dxa"/>
            <w:vAlign w:val="center"/>
            <w:textDirection w:val="lrTb"/>
            <w:noWrap/>
          </w:tcPr>
          <w:p>
            <w:pPr>
              <w:pStyle w:val="746"/>
              <w:ind w:left="0" w:right="0"/>
              <w:jc w:val="center"/>
              <w:keepLines w:val="0"/>
              <w:keepNext w:val="0"/>
              <w:spacing w:before="0" w:beforeAutospacing="0" w:after="0" w:afterAutospacing="0"/>
              <w:widowControl w:val="off"/>
              <w:rPr>
                <w:rFonts w:ascii="Times New Roman" w:hAnsi="Times New Roman" w:cs="Times New Roman"/>
                <w:sz w:val="21"/>
                <w:szCs w:val="21"/>
                <w:lang w:val="en-US" w:eastAsia="zh-CN" w:bidi="ar-SA"/>
              </w:rPr>
              <w:suppressLineNumbers w:val="0"/>
            </w:pPr>
            <w:r>
              <w:rPr>
                <w:rFonts w:hint="eastAsia" w:ascii="宋体" w:hAnsi="宋体" w:eastAsia="宋体" w:cs="宋体"/>
                <w:bCs/>
                <w:color w:val="000000"/>
                <w:sz w:val="24"/>
                <w:szCs w:val="24"/>
                <w:lang w:val="en-US" w:eastAsia="zh-CN" w:bidi="ar"/>
              </w:rPr>
              <w:t xml:space="preserve">客观分</w:t>
            </w:r>
            <w:r>
              <w:rPr>
                <w:rFonts w:ascii="Times New Roman" w:hAnsi="Times New Roman" w:cs="Times New Roman"/>
                <w:sz w:val="21"/>
                <w:szCs w:val="21"/>
                <w:lang w:val="en-US" w:eastAsia="zh-CN" w:bidi="ar-SA"/>
              </w:rPr>
            </w:r>
            <w:r/>
          </w:p>
        </w:tc>
      </w:tr>
      <w:tr>
        <w:trPr>
          <w:trHeight w:val="443"/>
        </w:trPr>
        <w:tc>
          <w:tcPr>
            <w:tcW w:w="730"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2</w:t>
            </w:r>
            <w:r>
              <w:rPr>
                <w:rFonts w:hint="eastAsia" w:ascii="宋体" w:hAnsi="宋体" w:eastAsia="宋体" w:cs="宋体"/>
                <w:b w:val="0"/>
                <w:bCs/>
                <w:sz w:val="24"/>
                <w:szCs w:val="24"/>
                <w:lang w:val="en-US" w:eastAsia="zh-CN" w:bidi="ar-SA"/>
              </w:rPr>
            </w:r>
            <w:r/>
          </w:p>
        </w:tc>
        <w:tc>
          <w:tcPr>
            <w:tcW w:w="1505" w:type="dxa"/>
            <w:vAlign w:val="center"/>
            <w:textDirection w:val="lrTb"/>
            <w:noWrap/>
          </w:tcPr>
          <w:p>
            <w:pPr>
              <w:pStyle w:val="809"/>
              <w:ind w:left="0" w:right="0" w:firstLine="0"/>
              <w:jc w:val="both"/>
              <w:keepLines w:val="0"/>
              <w:keepNext w:val="0"/>
              <w:spacing w:before="120" w:beforeAutospacing="0" w:after="120" w:afterAutospacing="0" w:line="0" w:lineRule="atLeast"/>
              <w:widowControl w:val="off"/>
              <w:rPr>
                <w:rFonts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企业实力</w:t>
            </w:r>
            <w:r>
              <w:rPr>
                <w:rFonts w:ascii="宋体" w:hAnsi="宋体" w:eastAsia="宋体" w:cs="宋体"/>
                <w:color w:val="000000"/>
                <w:sz w:val="24"/>
                <w:szCs w:val="24"/>
                <w:lang w:val="en-US" w:eastAsia="zh-CN" w:bidi="ar-SA"/>
              </w:rPr>
            </w:r>
            <w:r/>
          </w:p>
        </w:tc>
        <w:tc>
          <w:tcPr>
            <w:tcW w:w="3969" w:type="dxa"/>
            <w:vAlign w:val="center"/>
            <w:textDirection w:val="lrTb"/>
            <w:noWrap/>
          </w:tcPr>
          <w:p>
            <w:pPr>
              <w:pStyle w:val="809"/>
              <w:ind w:left="0" w:right="0" w:firstLine="0"/>
              <w:jc w:val="both"/>
              <w:keepLines w:val="0"/>
              <w:keepNext w:val="0"/>
              <w:spacing w:before="120" w:beforeAutospacing="0" w:after="120" w:afterAutospacing="0" w:line="0" w:lineRule="atLeas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供应商自2023年1月1日以来:</w:t>
            </w:r>
            <w:r>
              <w:rPr>
                <w:rFonts w:hint="eastAsia" w:ascii="宋体" w:hAnsi="宋体" w:eastAsia="宋体" w:cs="宋体"/>
                <w:color w:val="000000"/>
                <w:sz w:val="24"/>
                <w:szCs w:val="24"/>
              </w:rPr>
            </w:r>
            <w:r/>
          </w:p>
          <w:p>
            <w:pPr>
              <w:pStyle w:val="809"/>
              <w:ind w:left="0" w:right="0" w:firstLine="0"/>
              <w:jc w:val="both"/>
              <w:keepLines w:val="0"/>
              <w:keepNext w:val="0"/>
              <w:spacing w:before="120" w:beforeAutospacing="0" w:after="120" w:afterAutospacing="0" w:line="0" w:lineRule="atLeast"/>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供应商获得过物业行政主管部门评优、创先表彰得每有一项得1分，本项目最高得3分(提供加盖单位公章的证明材料扫描件或复印件)。</w:t>
            </w:r>
            <w:r>
              <w:rPr>
                <w:rFonts w:hint="eastAsia" w:ascii="宋体" w:hAnsi="宋体" w:eastAsia="宋体" w:cs="宋体"/>
                <w:color w:val="000000"/>
                <w:sz w:val="24"/>
                <w:szCs w:val="24"/>
                <w:lang w:val="en-US" w:eastAsia="zh-CN" w:bidi="ar-SA"/>
              </w:rPr>
            </w:r>
            <w:r/>
          </w:p>
        </w:tc>
        <w:tc>
          <w:tcPr>
            <w:tcW w:w="992"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3</w:t>
            </w:r>
            <w:r>
              <w:rPr>
                <w:rFonts w:hint="eastAsia" w:ascii="宋体" w:hAnsi="宋体" w:eastAsia="宋体" w:cs="宋体"/>
                <w:b w:val="0"/>
                <w:bCs/>
                <w:sz w:val="24"/>
                <w:szCs w:val="24"/>
                <w:lang w:val="en-US" w:eastAsia="zh-CN" w:bidi="ar-SA"/>
              </w:rPr>
            </w:r>
            <w:r/>
          </w:p>
        </w:tc>
        <w:tc>
          <w:tcPr>
            <w:tcW w:w="992"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0</w:t>
            </w:r>
            <w:r>
              <w:rPr>
                <w:rFonts w:hint="eastAsia" w:ascii="宋体" w:hAnsi="宋体" w:eastAsia="宋体" w:cs="宋体"/>
                <w:b w:val="0"/>
                <w:bCs/>
                <w:sz w:val="24"/>
                <w:szCs w:val="24"/>
                <w:lang w:val="en-US" w:eastAsia="zh-CN" w:bidi="ar-SA"/>
              </w:rPr>
            </w:r>
            <w:r/>
          </w:p>
        </w:tc>
        <w:tc>
          <w:tcPr>
            <w:tcW w:w="1418"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ascii="Arial" w:hAnsi="Arial" w:cs="Times New Roman"/>
                <w:bCs/>
                <w:color w:val="000000"/>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客观分</w:t>
            </w:r>
            <w:r>
              <w:rPr>
                <w:rFonts w:ascii="Arial" w:hAnsi="Arial" w:cs="Times New Roman"/>
                <w:bCs/>
                <w:color w:val="000000"/>
                <w:sz w:val="24"/>
                <w:szCs w:val="24"/>
                <w:lang w:val="en-US" w:eastAsia="zh-CN" w:bidi="ar-SA"/>
              </w:rPr>
            </w:r>
            <w:r/>
          </w:p>
        </w:tc>
      </w:tr>
      <w:tr>
        <w:trPr>
          <w:trHeight w:val="443"/>
        </w:trPr>
        <w:tc>
          <w:tcPr>
            <w:tcW w:w="730"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3</w:t>
            </w:r>
            <w:r>
              <w:rPr>
                <w:rFonts w:hint="eastAsia" w:ascii="宋体" w:hAnsi="宋体" w:eastAsia="宋体" w:cs="宋体"/>
                <w:b w:val="0"/>
                <w:bCs/>
                <w:sz w:val="24"/>
                <w:szCs w:val="24"/>
                <w:lang w:val="en-US" w:eastAsia="zh-CN" w:bidi="ar-SA"/>
              </w:rPr>
            </w:r>
            <w:r/>
          </w:p>
        </w:tc>
        <w:tc>
          <w:tcPr>
            <w:tcW w:w="1505"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Times New Roman"/>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企业业绩</w:t>
            </w:r>
            <w:r>
              <w:rPr>
                <w:rFonts w:hint="eastAsia" w:ascii="宋体" w:hAnsi="宋体" w:eastAsia="宋体" w:cs="Times New Roman"/>
                <w:b w:val="0"/>
                <w:bCs/>
                <w:sz w:val="24"/>
                <w:szCs w:val="24"/>
                <w:lang w:val="en-US" w:eastAsia="zh-CN" w:bidi="ar-SA"/>
              </w:rPr>
            </w:r>
            <w:r/>
          </w:p>
        </w:tc>
        <w:tc>
          <w:tcPr>
            <w:tcW w:w="3969" w:type="dxa"/>
            <w:vAlign w:val="center"/>
            <w:textDirection w:val="lrTb"/>
            <w:noWrap/>
          </w:tcPr>
          <w:p>
            <w:pPr>
              <w:pStyle w:val="809"/>
              <w:ind w:left="0" w:right="0" w:firstLine="0"/>
              <w:jc w:val="left"/>
              <w:keepLines w:val="0"/>
              <w:keepNext w:val="0"/>
              <w:spacing w:before="120" w:beforeAutospacing="0" w:after="120" w:afterAutospacing="0" w:line="0" w:lineRule="atLeas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供应商自2023年01月01日（时间以签订时间为准）以来，承担过类似项目案例的，有一个得1分，最多得4分。</w:t>
            </w:r>
            <w:r>
              <w:rPr>
                <w:rFonts w:hint="eastAsia" w:ascii="宋体" w:hAnsi="宋体" w:eastAsia="宋体" w:cs="宋体"/>
                <w:sz w:val="24"/>
                <w:szCs w:val="24"/>
              </w:rPr>
            </w:r>
            <w:r/>
          </w:p>
          <w:p>
            <w:pPr>
              <w:pStyle w:val="809"/>
              <w:ind w:left="0" w:right="0" w:firstLine="0"/>
              <w:jc w:val="left"/>
              <w:keepLines w:val="0"/>
              <w:keepNext w:val="0"/>
              <w:spacing w:before="120" w:beforeAutospacing="0" w:after="120" w:afterAutospacing="0" w:line="0" w:lineRule="atLeas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
              </w:rPr>
              <w:t xml:space="preserve">注：须附完整合同复印件及发票（部分或全额）复印件，二者缺一不可。</w:t>
            </w:r>
            <w:r>
              <w:rPr>
                <w:rFonts w:hint="eastAsia" w:ascii="宋体" w:hAnsi="宋体" w:eastAsia="宋体" w:cs="宋体"/>
                <w:sz w:val="24"/>
                <w:szCs w:val="24"/>
                <w:lang w:val="en-US" w:eastAsia="zh-CN" w:bidi="ar-SA"/>
              </w:rPr>
            </w:r>
            <w:r/>
          </w:p>
        </w:tc>
        <w:tc>
          <w:tcPr>
            <w:tcW w:w="992"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4</w:t>
            </w:r>
            <w:r>
              <w:rPr>
                <w:rFonts w:ascii="宋体" w:hAnsi="宋体" w:eastAsia="宋体" w:cs="宋体"/>
                <w:b w:val="0"/>
                <w:bCs/>
                <w:sz w:val="24"/>
                <w:szCs w:val="24"/>
                <w:lang w:val="en-US" w:eastAsia="zh-CN" w:bidi="ar-SA"/>
              </w:rPr>
            </w:r>
            <w:r/>
          </w:p>
        </w:tc>
        <w:tc>
          <w:tcPr>
            <w:tcW w:w="992"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0</w:t>
            </w:r>
            <w:r>
              <w:rPr>
                <w:rFonts w:hint="eastAsia" w:ascii="宋体" w:hAnsi="宋体" w:eastAsia="宋体" w:cs="宋体"/>
                <w:b w:val="0"/>
                <w:bCs/>
                <w:sz w:val="24"/>
                <w:szCs w:val="24"/>
                <w:lang w:val="en-US" w:eastAsia="zh-CN" w:bidi="ar-SA"/>
              </w:rPr>
            </w:r>
            <w:r/>
          </w:p>
        </w:tc>
        <w:tc>
          <w:tcPr>
            <w:tcW w:w="1418" w:type="dxa"/>
            <w:vAlign w:val="center"/>
            <w:textDirection w:val="lrTb"/>
            <w:noWrap/>
          </w:tcPr>
          <w:p>
            <w:pPr>
              <w:pStyle w:val="809"/>
              <w:ind w:left="0" w:right="0" w:firstLine="0"/>
              <w:jc w:val="center"/>
              <w:keepLines w:val="0"/>
              <w:keepNext w:val="0"/>
              <w:spacing w:before="120" w:beforeAutospacing="0" w:after="120" w:afterAutospacing="0" w:line="0" w:lineRule="atLeas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客观分</w:t>
            </w:r>
            <w:r>
              <w:rPr>
                <w:rFonts w:hint="eastAsia" w:ascii="宋体" w:hAnsi="宋体" w:eastAsia="宋体" w:cs="宋体"/>
                <w:b/>
                <w:bCs w:val="0"/>
                <w:sz w:val="24"/>
                <w:szCs w:val="24"/>
                <w:lang w:val="en-US" w:eastAsia="zh-CN" w:bidi="ar-SA"/>
              </w:rPr>
            </w:r>
            <w:r/>
          </w:p>
        </w:tc>
      </w:tr>
    </w:tbl>
    <w:p>
      <w:pPr>
        <w:pStyle w:val="836"/>
        <w:ind w:firstLine="1548"/>
        <w:rPr>
          <w:rFonts w:hint="eastAsia" w:ascii="宋体" w:hAnsi="宋体"/>
          <w:highlight w:val="none"/>
        </w:rPr>
      </w:pPr>
      <w:r>
        <w:rPr>
          <w:rFonts w:hint="eastAsia" w:ascii="宋体" w:hAnsi="宋体"/>
          <w:highlight w:val="none"/>
        </w:rPr>
      </w:r>
      <w:r/>
    </w:p>
    <w:p>
      <w:pPr>
        <w:pStyle w:val="836"/>
        <w:ind w:firstLine="0"/>
        <w:rPr>
          <w:rFonts w:hint="eastAsia" w:ascii="宋体" w:hAnsi="宋体"/>
          <w:highlight w:val="none"/>
        </w:rPr>
      </w:pPr>
      <w:r>
        <w:rPr>
          <w:rFonts w:hint="eastAsia" w:ascii="宋体" w:hAnsi="宋体"/>
          <w:highlight w:val="none"/>
        </w:rPr>
      </w:r>
      <w:r/>
    </w:p>
    <w:p>
      <w:pPr>
        <w:pStyle w:val="746"/>
        <w:jc w:val="center"/>
        <w:rPr>
          <w:rFonts w:hint="eastAsia" w:ascii="宋体" w:hAnsi="宋体"/>
          <w:bCs/>
          <w:sz w:val="44"/>
          <w:highlight w:val="none"/>
        </w:rPr>
      </w:pPr>
      <w:r/>
      <w:bookmarkEnd w:id="199"/>
      <w:r/>
      <w:bookmarkEnd w:id="200"/>
      <w:r/>
      <w:bookmarkEnd w:id="202"/>
      <w:r/>
      <w:bookmarkEnd w:id="203"/>
      <w:r/>
      <w:bookmarkEnd w:id="205"/>
      <w:r>
        <w:rPr>
          <w:rFonts w:hint="eastAsia" w:ascii="宋体" w:hAnsi="宋体"/>
          <w:bCs/>
          <w:sz w:val="44"/>
          <w:highlight w:val="none"/>
        </w:rPr>
      </w:r>
      <w:r/>
    </w:p>
    <w:p>
      <w:pPr>
        <w:pStyle w:val="746"/>
        <w:jc w:val="center"/>
        <w:rPr>
          <w:rFonts w:hint="eastAsia" w:ascii="宋体" w:hAnsi="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sz w:val="44"/>
          <w:highlight w:val="none"/>
        </w:rPr>
      </w:r>
      <w:r/>
    </w:p>
    <w:p>
      <w:pPr>
        <w:pStyle w:val="746"/>
        <w:jc w:val="center"/>
        <w:rPr>
          <w:rFonts w:hint="eastAsia" w:ascii="宋体" w:hAnsi="宋体"/>
          <w:bCs/>
          <w:sz w:val="44"/>
          <w:highlight w:val="none"/>
        </w:rPr>
      </w:pPr>
      <w:r>
        <w:rPr>
          <w:rFonts w:hint="eastAsia" w:ascii="宋体" w:hAnsi="宋体"/>
          <w:bCs/>
          <w:sz w:val="44"/>
          <w:highlight w:val="none"/>
        </w:rPr>
        <w:t xml:space="preserve">第六章  投标文件格式</w:t>
      </w:r>
      <w:r>
        <w:rPr>
          <w:rFonts w:hint="eastAsia" w:ascii="宋体" w:hAnsi="宋体"/>
          <w:bCs/>
          <w:sz w:val="44"/>
          <w:highlight w:val="none"/>
        </w:rPr>
      </w:r>
      <w:r/>
    </w:p>
    <w:p>
      <w:pPr>
        <w:pStyle w:val="746"/>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746"/>
        <w:jc w:val="center"/>
        <w:rPr>
          <w:rFonts w:hint="eastAsia" w:ascii="宋体" w:hAnsi="宋体"/>
          <w:b/>
          <w:sz w:val="72"/>
          <w:highlight w:val="none"/>
        </w:rPr>
      </w:pPr>
      <w:r>
        <w:rPr>
          <w:rFonts w:hint="eastAsia" w:ascii="宋体" w:hAnsi="宋体"/>
          <w:b/>
          <w:sz w:val="72"/>
          <w:highlight w:val="none"/>
        </w:rPr>
      </w:r>
      <w:r/>
    </w:p>
    <w:p>
      <w:pPr>
        <w:pStyle w:val="746"/>
        <w:jc w:val="center"/>
        <w:rPr>
          <w:rFonts w:hint="eastAsia" w:ascii="宋体" w:hAnsi="宋体"/>
          <w:b/>
          <w:sz w:val="72"/>
          <w:highlight w:val="none"/>
        </w:rPr>
      </w:pPr>
      <w:r>
        <w:rPr>
          <w:rFonts w:hint="eastAsia" w:ascii="宋体" w:hAnsi="宋体"/>
          <w:b/>
          <w:sz w:val="72"/>
          <w:highlight w:val="none"/>
        </w:rPr>
      </w:r>
      <w:r/>
    </w:p>
    <w:p>
      <w:pPr>
        <w:pStyle w:val="746"/>
        <w:jc w:val="center"/>
        <w:rPr>
          <w:rFonts w:hint="eastAsia" w:ascii="宋体" w:hAnsi="宋体"/>
          <w:b/>
          <w:sz w:val="36"/>
          <w:highlight w:val="none"/>
        </w:rPr>
      </w:pPr>
      <w:r>
        <w:rPr>
          <w:rFonts w:hint="eastAsia" w:ascii="宋体" w:hAnsi="宋体"/>
          <w:b/>
          <w:sz w:val="36"/>
          <w:highlight w:val="none"/>
        </w:rPr>
      </w:r>
      <w:r/>
    </w:p>
    <w:p>
      <w:pPr>
        <w:pStyle w:val="746"/>
        <w:jc w:val="center"/>
        <w:rPr>
          <w:rFonts w:hint="eastAsia" w:ascii="宋体" w:hAnsi="宋体"/>
          <w:b/>
          <w:sz w:val="36"/>
          <w:highlight w:val="none"/>
        </w:rPr>
      </w:pPr>
      <w:r>
        <w:rPr>
          <w:rFonts w:hint="eastAsia" w:ascii="宋体" w:hAnsi="宋体"/>
          <w:b/>
          <w:sz w:val="36"/>
          <w:highlight w:val="none"/>
        </w:rPr>
      </w:r>
      <w:r/>
    </w:p>
    <w:p>
      <w:pPr>
        <w:pStyle w:val="746"/>
        <w:jc w:val="center"/>
        <w:rPr>
          <w:rFonts w:hint="eastAsia" w:ascii="宋体" w:hAnsi="宋体"/>
          <w:b/>
          <w:sz w:val="36"/>
          <w:highlight w:val="none"/>
        </w:rPr>
      </w:pPr>
      <w:r>
        <w:rPr>
          <w:rFonts w:hint="eastAsia" w:ascii="宋体" w:hAnsi="宋体"/>
          <w:b/>
          <w:sz w:val="36"/>
          <w:highlight w:val="none"/>
        </w:rPr>
      </w:r>
      <w:r/>
    </w:p>
    <w:p>
      <w:pPr>
        <w:pStyle w:val="746"/>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746"/>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46"/>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746"/>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4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46"/>
        <w:spacing w:line="440" w:lineRule="exact"/>
        <w:rPr>
          <w:rFonts w:ascii="宋体" w:hAnsi="宋体"/>
          <w:highlight w:val="none"/>
        </w:rPr>
      </w:pPr>
      <w:r>
        <w:rPr>
          <w:rFonts w:ascii="宋体" w:hAnsi="宋体"/>
          <w:highlight w:val="none"/>
        </w:rPr>
      </w:r>
      <w:r/>
    </w:p>
    <w:p>
      <w:pPr>
        <w:pStyle w:val="746"/>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rPr>
          <w:rFonts w:hint="eastAsia" w:ascii="宋体" w:hAnsi="宋体"/>
          <w:b/>
          <w:bCs/>
          <w:sz w:val="32"/>
          <w:szCs w:val="32"/>
          <w:highlight w:val="none"/>
        </w:rPr>
      </w:r>
      <w:r/>
    </w:p>
    <w:p>
      <w:pPr>
        <w:pStyle w:val="74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46"/>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746"/>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746"/>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746"/>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746"/>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746"/>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rPr>
          <w:rFonts w:ascii="宋体" w:hAnsi="宋体"/>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ascii="宋体" w:hAnsi="宋体"/>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rPr>
          <w:rFonts w:ascii="宋体" w:hAnsi="宋体"/>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rPr>
          <w:rFonts w:ascii="宋体" w:hAnsi="宋体"/>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r>
      <w:r/>
    </w:p>
    <w:p>
      <w:pPr>
        <w:pStyle w:val="746"/>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ascii="宋体" w:hAnsi="宋体"/>
          <w:sz w:val="24"/>
          <w:highlight w:val="none"/>
        </w:rPr>
      </w:r>
      <w:r/>
    </w:p>
    <w:p>
      <w:pPr>
        <w:pStyle w:val="746"/>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746"/>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，否则做无效投标处理。(格式见附件10）</w:t>
      </w:r>
      <w:r>
        <w:rPr>
          <w:rFonts w:hint="eastAsia" w:ascii="宋体" w:hAnsi="宋体"/>
          <w:sz w:val="24"/>
          <w:highlight w:val="none"/>
        </w:rPr>
      </w:r>
      <w:r/>
    </w:p>
    <w:p>
      <w:pPr>
        <w:pStyle w:val="746"/>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746"/>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hint="eastAsia" w:ascii="宋体" w:hAnsi="宋体"/>
          <w:sz w:val="24"/>
          <w:highlight w:val="none"/>
        </w:rPr>
      </w:r>
      <w:r/>
    </w:p>
    <w:p>
      <w:pPr>
        <w:pStyle w:val="746"/>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hint="eastAsia" w:ascii="宋体" w:hAnsi="宋体"/>
          <w:sz w:val="24"/>
          <w:highlight w:val="none"/>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46"/>
        <w:jc w:val="center"/>
        <w:rPr>
          <w:rFonts w:hint="eastAsia" w:eastAsia="仿宋_GB2312"/>
          <w:color w:val="ff0000"/>
          <w:sz w:val="24"/>
          <w:szCs w:val="20"/>
          <w:highlight w:val="none"/>
        </w:rPr>
      </w:pPr>
      <w:r>
        <w:rPr>
          <w:rFonts w:hint="eastAsia" w:ascii="宋体" w:hAnsi="宋体"/>
          <w:b/>
          <w:sz w:val="24"/>
          <w:szCs w:val="24"/>
          <w:highlight w:val="none"/>
        </w:rPr>
        <w:t xml:space="preserve">附件1</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开标一览表</w:t>
      </w:r>
      <w:r>
        <w:rPr>
          <w:rFonts w:hint="eastAsia" w:eastAsia="仿宋_GB2312"/>
          <w:color w:val="ff0000"/>
          <w:sz w:val="24"/>
          <w:szCs w:val="20"/>
          <w:highlight w:val="none"/>
        </w:rPr>
      </w:r>
      <w:r/>
    </w:p>
    <w:p>
      <w:pPr>
        <w:pStyle w:val="746"/>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746"/>
        <w:ind w:firstLine="48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46"/>
        <w:ind w:firstLine="480"/>
        <w:rPr>
          <w:rFonts w:ascii="宋体" w:hAnsi="宋体"/>
          <w:sz w:val="24"/>
          <w:szCs w:val="24"/>
          <w:highlight w:val="none"/>
        </w:rPr>
      </w:pPr>
      <w:r>
        <w:rPr>
          <w:rFonts w:hint="eastAsia" w:ascii="宋体" w:hAnsi="宋体"/>
          <w:sz w:val="24"/>
          <w:szCs w:val="24"/>
          <w:highlight w:val="none"/>
        </w:rPr>
        <w:t xml:space="preserve">招标编号：                                   </w:t>
      </w:r>
      <w:r>
        <w:rPr>
          <w:rFonts w:hint="eastAsia" w:ascii="宋体" w:hAnsi="宋体"/>
          <w:sz w:val="24"/>
          <w:szCs w:val="24"/>
          <w:highlight w:val="none"/>
          <w:lang w:eastAsia="zh-CN"/>
        </w:rPr>
        <w:t xml:space="preserve">采购包号</w:t>
      </w:r>
      <w:r>
        <w:rPr>
          <w:rFonts w:hint="eastAsia" w:ascii="宋体" w:hAnsi="宋体"/>
          <w:sz w:val="24"/>
          <w:szCs w:val="24"/>
          <w:highlight w:val="none"/>
        </w:rPr>
        <w:t xml:space="preserve">：</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6"/>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83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746"/>
        <w:rPr>
          <w:rFonts w:ascii="宋体" w:hAnsi="宋体"/>
          <w:sz w:val="24"/>
          <w:szCs w:val="24"/>
          <w:highlight w:val="none"/>
        </w:rPr>
      </w:pPr>
      <w:r>
        <w:rPr>
          <w:rFonts w:ascii="宋体" w:hAnsi="宋体"/>
          <w:sz w:val="24"/>
          <w:szCs w:val="24"/>
          <w:highlight w:val="none"/>
        </w:rPr>
      </w:r>
      <w:r/>
    </w:p>
    <w:p>
      <w:pPr>
        <w:pStyle w:val="746"/>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746"/>
        <w:ind w:firstLine="480"/>
        <w:rPr>
          <w:rFonts w:hint="eastAsia" w:ascii="宋体" w:hAnsi="宋体"/>
          <w:sz w:val="24"/>
          <w:szCs w:val="24"/>
          <w:highlight w:val="none"/>
        </w:rPr>
      </w:pPr>
      <w:r>
        <w:rPr>
          <w:rFonts w:hint="eastAsia" w:ascii="宋体" w:hAnsi="宋体"/>
          <w:sz w:val="24"/>
          <w:szCs w:val="24"/>
          <w:highlight w:val="none"/>
        </w:rPr>
      </w:r>
      <w:r/>
    </w:p>
    <w:p>
      <w:pPr>
        <w:pStyle w:val="746"/>
        <w:ind w:firstLine="480"/>
        <w:rPr>
          <w:rFonts w:hint="eastAsia" w:ascii="宋体" w:hAnsi="宋体"/>
          <w:sz w:val="24"/>
          <w:szCs w:val="24"/>
          <w:highlight w:val="none"/>
        </w:rPr>
      </w:pPr>
      <w:r>
        <w:rPr>
          <w:rFonts w:hint="eastAsia" w:ascii="宋体" w:hAnsi="宋体"/>
          <w:sz w:val="24"/>
          <w:szCs w:val="24"/>
          <w:highlight w:val="none"/>
        </w:rPr>
      </w:r>
      <w:r/>
    </w:p>
    <w:p>
      <w:pPr>
        <w:pStyle w:val="746"/>
        <w:spacing w:line="460" w:lineRule="exact"/>
        <w:rPr>
          <w:rFonts w:hint="eastAsia" w:ascii="宋体" w:hAnsi="宋体"/>
          <w:bCs/>
          <w:color w:val="ff0000"/>
          <w:sz w:val="24"/>
          <w:highlight w:val="none"/>
        </w:rPr>
      </w:pPr>
      <w:r>
        <w:rPr>
          <w:rFonts w:hint="eastAsia" w:ascii="宋体" w:hAnsi="宋体"/>
          <w:bCs/>
          <w:color w:val="ff0000"/>
          <w:sz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附件2</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投标分项报价表</w:t>
      </w:r>
      <w:r>
        <w:rPr>
          <w:rFonts w:hint="eastAsia" w:ascii="宋体" w:hAnsi="宋体"/>
          <w:b/>
          <w:sz w:val="24"/>
          <w:szCs w:val="24"/>
          <w:highlight w:val="none"/>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134"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556" w:type="dxa"/>
            <w:vAlign w:val="center"/>
            <w:vMerge w:val="continue"/>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w:t>
            </w:r>
            <w:r>
              <w:rPr>
                <w:rFonts w:hint="eastAsia" w:ascii="宋体" w:hAnsi="宋体"/>
                <w:sz w:val="24"/>
                <w:szCs w:val="24"/>
                <w:highlight w:val="none"/>
              </w:rPr>
            </w:r>
            <w:r/>
          </w:p>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务名称</w:t>
            </w: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1134"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u w:val="single"/>
              </w:rPr>
            </w:pPr>
            <w:r>
              <w:rPr>
                <w:rFonts w:hint="eastAsia" w:ascii="宋体" w:hAnsi="宋体"/>
                <w:sz w:val="24"/>
                <w:szCs w:val="24"/>
                <w:highlight w:val="none"/>
                <w:u w:val="single"/>
              </w:rPr>
            </w:r>
            <w:r/>
          </w:p>
        </w:tc>
        <w:tc>
          <w:tcPr>
            <w:tcW w:w="1134"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395"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621" w:type="dxa"/>
            <w:vAlign w:val="center"/>
            <w:textDirection w:val="lrTb"/>
            <w:noWrap w:val="false"/>
          </w:tcPr>
          <w:p>
            <w:pPr>
              <w:pStyle w:val="74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rPr>
                <w:rFonts w:hint="eastAsia" w:ascii="宋体" w:hAnsi="宋体"/>
                <w:sz w:val="24"/>
                <w:szCs w:val="24"/>
                <w:highlight w:val="none"/>
              </w:rPr>
            </w:r>
            <w:r/>
          </w:p>
        </w:tc>
        <w:tc>
          <w:tcPr>
            <w:tcW w:w="1559" w:type="dxa"/>
            <w:vAlign w:val="top"/>
            <w:textDirection w:val="lrTb"/>
            <w:noWrap w:val="false"/>
          </w:tcPr>
          <w:p>
            <w:pPr>
              <w:pStyle w:val="746"/>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46"/>
        <w:spacing w:line="0" w:lineRule="atLeas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746"/>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highlight w:val="none"/>
        </w:rPr>
      </w:r>
      <w:r/>
    </w:p>
    <w:p>
      <w:pPr>
        <w:pStyle w:val="746"/>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rFonts w:ascii="宋体" w:hAnsi="宋体"/>
          <w:sz w:val="24"/>
          <w:szCs w:val="24"/>
          <w:highlight w:val="none"/>
        </w:rPr>
      </w:r>
      <w:r/>
    </w:p>
    <w:p>
      <w:pPr>
        <w:pStyle w:val="746"/>
        <w:spacing w:line="0" w:lineRule="atLeast"/>
        <w:rPr>
          <w:rFonts w:ascii="宋体" w:hAnsi="宋体"/>
          <w:sz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rPr>
          <w:rFonts w:ascii="宋体" w:hAnsi="宋体"/>
          <w:sz w:val="24"/>
          <w:highlight w:val="none"/>
        </w:rPr>
      </w:r>
      <w:r/>
    </w:p>
    <w:p>
      <w:pPr>
        <w:pStyle w:val="746"/>
        <w:rPr>
          <w:rFonts w:hint="eastAsia" w:ascii="宋体" w:hAnsi="宋体"/>
          <w:b/>
          <w:sz w:val="32"/>
          <w:szCs w:val="32"/>
          <w:highlight w:val="none"/>
        </w:rPr>
      </w:pPr>
      <w:r>
        <w:rPr>
          <w:rFonts w:hint="eastAsia" w:ascii="宋体" w:hAnsi="宋体"/>
          <w:b/>
          <w:sz w:val="32"/>
          <w:szCs w:val="32"/>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46"/>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746"/>
        <w:spacing w:line="400" w:lineRule="exact"/>
        <w:rPr>
          <w:rFonts w:ascii="宋体" w:hAnsi="宋体"/>
          <w:sz w:val="24"/>
          <w:szCs w:val="24"/>
          <w:highlight w:val="none"/>
        </w:rPr>
      </w:pP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746"/>
        <w:spacing w:line="400" w:lineRule="exact"/>
        <w:rPr>
          <w:rFonts w:hint="eastAsia" w:ascii="宋体" w:hAnsi="宋体"/>
          <w:sz w:val="24"/>
          <w:szCs w:val="24"/>
          <w:highlight w:val="none"/>
        </w:rPr>
      </w:pPr>
      <w:r>
        <w:rPr>
          <w:rFonts w:hint="eastAsia" w:ascii="宋体" w:hAnsi="宋体"/>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46"/>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746"/>
        <w:spacing w:line="400" w:lineRule="exact"/>
        <w:rPr>
          <w:rFonts w:ascii="宋体" w:hAnsi="宋体"/>
          <w:sz w:val="24"/>
          <w:szCs w:val="24"/>
          <w:highlight w:val="none"/>
        </w:rPr>
      </w:pP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746"/>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46"/>
        <w:jc w:val="center"/>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附件5、投标人符合《政府采购法》第二十二条规定条件的声明函</w:t>
      </w:r>
      <w:r>
        <w:rPr>
          <w:rFonts w:ascii="宋体" w:hAnsi="宋体"/>
          <w:b/>
          <w:sz w:val="24"/>
          <w:szCs w:val="24"/>
          <w:highlight w:val="none"/>
        </w:rPr>
      </w:r>
      <w:r/>
    </w:p>
    <w:p>
      <w:pPr>
        <w:pStyle w:val="746"/>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rPr>
          <w:rFonts w:ascii="宋体" w:hAnsi="宋体"/>
          <w:b/>
          <w:bCs/>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rPr>
          <w:rFonts w:ascii="宋体" w:hAnsi="宋体"/>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ascii="宋体" w:hAnsi="宋体"/>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ascii="宋体" w:hAnsi="宋体"/>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ascii="宋体" w:hAnsi="宋体"/>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ascii="宋体" w:hAnsi="宋体"/>
          <w:color w:val="000000"/>
          <w:sz w:val="24"/>
          <w:szCs w:val="24"/>
          <w:highlight w:val="none"/>
        </w:rPr>
      </w:r>
      <w:r/>
    </w:p>
    <w:p>
      <w:pPr>
        <w:pStyle w:val="746"/>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pStyle w:val="746"/>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746"/>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rPr>
          <w:rFonts w:ascii="宋体" w:hAnsi="宋体"/>
          <w:bCs/>
          <w:color w:val="000000"/>
          <w:sz w:val="24"/>
          <w:szCs w:val="24"/>
          <w:highlight w:val="none"/>
        </w:rPr>
      </w:r>
      <w:r/>
    </w:p>
    <w:p>
      <w:pPr>
        <w:pStyle w:val="746"/>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746"/>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r>
      <w:r/>
    </w:p>
    <w:p>
      <w:pPr>
        <w:pStyle w:val="746"/>
        <w:ind w:firstLine="480"/>
        <w:spacing w:line="440" w:lineRule="exact"/>
        <w:rPr>
          <w:rFonts w:ascii="宋体" w:hAnsi="宋体"/>
          <w:color w:val="000000"/>
          <w:sz w:val="24"/>
          <w:highlight w:val="none"/>
        </w:rPr>
      </w:pPr>
      <w:r>
        <w:rPr>
          <w:rFonts w:ascii="宋体" w:hAnsi="宋体"/>
          <w:color w:val="000000"/>
          <w:sz w:val="24"/>
          <w:highlight w:val="none"/>
        </w:rPr>
      </w:r>
      <w:r/>
    </w:p>
    <w:p>
      <w:pPr>
        <w:pStyle w:val="746"/>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rPr>
          <w:rFonts w:hint="eastAsia" w:ascii="宋体" w:hAnsi="宋体"/>
          <w:b/>
          <w:sz w:val="24"/>
          <w:szCs w:val="24"/>
          <w:highlight w:val="none"/>
        </w:rPr>
      </w:r>
      <w:r/>
    </w:p>
    <w:p>
      <w:pPr>
        <w:pStyle w:val="746"/>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rPr>
          <w:rFonts w:hint="eastAsia" w:ascii="宋体" w:hAnsi="宋体"/>
          <w:color w:val="000000"/>
          <w:sz w:val="24"/>
          <w:szCs w:val="24"/>
          <w:highlight w:val="none"/>
        </w:rPr>
      </w:r>
      <w:r/>
    </w:p>
    <w:p>
      <w:pPr>
        <w:pStyle w:val="746"/>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hint="eastAsia" w:ascii="宋体" w:hAnsi="宋体"/>
          <w:color w:val="000000"/>
          <w:sz w:val="24"/>
          <w:szCs w:val="24"/>
          <w:highlight w:val="none"/>
        </w:rPr>
      </w:r>
      <w:r/>
    </w:p>
    <w:p>
      <w:pPr>
        <w:pStyle w:val="746"/>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746"/>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758"/>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highlight w:val="none"/>
        </w:rPr>
      </w:r>
      <w:r/>
    </w:p>
    <w:p>
      <w:pPr>
        <w:pStyle w:val="746"/>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rPr>
          <w:rFonts w:hint="eastAsia" w:ascii="宋体" w:hAnsi="宋体"/>
          <w:color w:val="000000"/>
          <w:sz w:val="24"/>
          <w:szCs w:val="24"/>
          <w:highlight w:val="none"/>
        </w:rPr>
      </w:r>
      <w:r/>
    </w:p>
    <w:p>
      <w:pPr>
        <w:pStyle w:val="746"/>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746"/>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746"/>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ascii="宋体" w:hAnsi="宋体"/>
          <w:b/>
          <w:sz w:val="24"/>
          <w:szCs w:val="24"/>
          <w:highlight w:val="none"/>
        </w:rPr>
      </w:pPr>
      <w:r>
        <w:rPr>
          <w:rFonts w:hint="eastAsia" w:ascii="宋体" w:hAnsi="宋体"/>
          <w:b/>
          <w:sz w:val="24"/>
          <w:szCs w:val="24"/>
          <w:highlight w:val="none"/>
        </w:rPr>
        <w:t xml:space="preserve">附件7、投标函</w:t>
      </w:r>
      <w:r>
        <w:rPr>
          <w:rFonts w:ascii="宋体" w:hAnsi="宋体"/>
          <w:b/>
          <w:sz w:val="24"/>
          <w:szCs w:val="24"/>
          <w:highlight w:val="none"/>
        </w:rPr>
      </w:r>
      <w:r/>
    </w:p>
    <w:p>
      <w:pPr>
        <w:pStyle w:val="746"/>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rPr>
          <w:rFonts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highlight w:val="none"/>
        </w:rPr>
      </w:r>
      <w:r/>
    </w:p>
    <w:p>
      <w:pPr>
        <w:pStyle w:val="746"/>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highlight w:val="none"/>
        </w:rPr>
      </w:r>
      <w:r/>
    </w:p>
    <w:p>
      <w:pPr>
        <w:pStyle w:val="746"/>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rPr>
          <w:rFonts w:hint="eastAsia" w:ascii="宋体" w:hAnsi="宋体"/>
          <w:color w:val="000000"/>
          <w:sz w:val="24"/>
          <w:highlight w:val="none"/>
        </w:rPr>
      </w:r>
      <w:r/>
    </w:p>
    <w:p>
      <w:pPr>
        <w:pStyle w:val="74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rPr>
          <w:rFonts w:hint="eastAsia" w:ascii="宋体" w:hAnsi="宋体"/>
          <w:color w:val="000000"/>
          <w:sz w:val="24"/>
          <w:highlight w:val="none"/>
        </w:rPr>
      </w:r>
      <w:r/>
    </w:p>
    <w:p>
      <w:pPr>
        <w:pStyle w:val="74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4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r>
      <w:r/>
    </w:p>
    <w:p>
      <w:pPr>
        <w:pStyle w:val="746"/>
        <w:jc w:val="center"/>
        <w:rPr>
          <w:rFonts w:hint="eastAsia" w:ascii="宋体" w:hAnsi="宋体"/>
          <w:b/>
          <w:sz w:val="24"/>
          <w:szCs w:val="24"/>
          <w:highlight w:val="none"/>
        </w:rPr>
      </w:pPr>
      <w:r>
        <w:rPr>
          <w:rFonts w:hint="eastAsia" w:ascii="宋体" w:hAnsi="宋体"/>
          <w:b/>
          <w:sz w:val="24"/>
          <w:szCs w:val="24"/>
          <w:highlight w:val="none"/>
        </w:rPr>
        <w:t xml:space="preserve">附件8、中小微企业声明函（服务）</w:t>
      </w:r>
      <w:r>
        <w:rPr>
          <w:rFonts w:hint="eastAsia" w:ascii="宋体" w:hAnsi="宋体"/>
          <w:b/>
          <w:sz w:val="24"/>
          <w:szCs w:val="24"/>
          <w:highlight w:val="none"/>
        </w:rPr>
      </w:r>
      <w:r/>
    </w:p>
    <w:p>
      <w:pPr>
        <w:pStyle w:val="74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u w:val="single"/>
          <w:lang w:eastAsia="zh-CN"/>
        </w:rPr>
        <w:t xml:space="preserve">采购包号</w:t>
      </w:r>
      <w:r>
        <w:rPr>
          <w:rFonts w:hint="eastAsia" w:ascii="宋体" w:hAnsi="宋体"/>
          <w:sz w:val="24"/>
          <w:szCs w:val="24"/>
          <w:highlight w:val="none"/>
          <w:u w:val="single"/>
        </w:rPr>
        <w:t xml:space="preserve">：**）</w:t>
      </w:r>
      <w:r>
        <w:rPr>
          <w:rFonts w:hint="eastAsia" w:ascii="宋体" w:hAnsi="宋体"/>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sz w:val="24"/>
          <w:szCs w:val="24"/>
          <w:highlight w:val="none"/>
        </w:rPr>
      </w:r>
      <w:r/>
    </w:p>
    <w:p>
      <w:pPr>
        <w:pStyle w:val="746"/>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746"/>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74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4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4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746"/>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746"/>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746"/>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46"/>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746"/>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746"/>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746"/>
        <w:ind w:firstLine="482"/>
        <w:spacing w:line="400" w:lineRule="exact"/>
        <w:rPr>
          <w:rFonts w:ascii="宋体" w:hAnsi="宋体"/>
          <w:b/>
          <w:sz w:val="24"/>
          <w:szCs w:val="24"/>
          <w:highlight w:val="none"/>
        </w:rPr>
      </w:pPr>
      <w:r>
        <w:rPr>
          <w:rFonts w:hint="eastAsia" w:ascii="宋体" w:hAnsi="宋体"/>
          <w:b/>
          <w:sz w:val="24"/>
          <w:szCs w:val="24"/>
          <w:highlight w:val="none"/>
        </w:rPr>
        <w:t xml:space="preserve">2.专门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供应商如不提供此声明函，则</w:t>
      </w:r>
      <w:r>
        <w:rPr>
          <w:rFonts w:ascii="宋体" w:hAnsi="宋体"/>
          <w:b/>
          <w:sz w:val="24"/>
          <w:szCs w:val="24"/>
          <w:highlight w:val="none"/>
        </w:rPr>
        <w:t xml:space="preserve">不能通过资格审查；</w:t>
      </w:r>
      <w:r>
        <w:rPr>
          <w:rFonts w:hint="eastAsia" w:ascii="宋体" w:hAnsi="宋体"/>
          <w:b/>
          <w:sz w:val="24"/>
          <w:szCs w:val="24"/>
          <w:highlight w:val="none"/>
        </w:rPr>
        <w:t xml:space="preserve">非专门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供应商如不提供此声明函，价格将不做相应扣除。</w:t>
      </w:r>
      <w:r>
        <w:rPr>
          <w:rFonts w:ascii="宋体" w:hAnsi="宋体"/>
          <w:b/>
          <w:sz w:val="24"/>
          <w:szCs w:val="24"/>
          <w:highlight w:val="none"/>
        </w:rPr>
      </w:r>
      <w:r/>
    </w:p>
    <w:p>
      <w:pPr>
        <w:pStyle w:val="746"/>
        <w:ind w:firstLine="480"/>
        <w:spacing w:line="460" w:lineRule="exact"/>
        <w:rPr>
          <w:rFonts w:ascii="宋体" w:hAnsi="宋体"/>
          <w:sz w:val="24"/>
          <w:szCs w:val="24"/>
          <w:highlight w:val="none"/>
        </w:rPr>
      </w:pPr>
      <w:r>
        <w:rPr>
          <w:rFonts w:hint="eastAsia" w:ascii="宋体" w:hAnsi="宋体"/>
          <w:sz w:val="24"/>
          <w:szCs w:val="24"/>
          <w:highlight w:val="none"/>
        </w:rPr>
        <w:t xml:space="preserve">3.供应商</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ascii="宋体" w:hAnsi="宋体"/>
          <w:sz w:val="24"/>
          <w:szCs w:val="24"/>
          <w:highlight w:val="none"/>
        </w:rPr>
      </w:r>
      <w:r/>
    </w:p>
    <w:p>
      <w:pPr>
        <w:pStyle w:val="823"/>
        <w:ind w:left="0" w:firstLine="0"/>
        <w:rPr>
          <w:rFonts w:hint="eastAsia"/>
          <w:highlight w:val="none"/>
        </w:rPr>
      </w:pPr>
      <w:r>
        <w:rPr>
          <w:rFonts w:hint="eastAsia"/>
          <w:highlight w:val="none"/>
        </w:rPr>
      </w:r>
      <w:r/>
    </w:p>
    <w:p>
      <w:pPr>
        <w:pStyle w:val="823"/>
        <w:ind w:left="0" w:firstLine="0"/>
        <w:rPr>
          <w:rFonts w:hint="eastAsia"/>
          <w:highlight w:val="none"/>
        </w:rPr>
      </w:pPr>
      <w:r>
        <w:rPr>
          <w:rFonts w:hint="eastAsia"/>
          <w:highlight w:val="none"/>
        </w:rPr>
      </w:r>
      <w:r/>
    </w:p>
    <w:p>
      <w:pPr>
        <w:pStyle w:val="746"/>
        <w:ind w:firstLine="482"/>
        <w:jc w:val="center"/>
        <w:spacing w:line="460" w:lineRule="exact"/>
        <w:rPr>
          <w:rFonts w:hint="eastAsia" w:ascii="宋体" w:hAnsi="宋体"/>
          <w:b/>
          <w:color w:val="000000"/>
          <w:sz w:val="32"/>
          <w:szCs w:val="32"/>
          <w:highlight w:val="none"/>
        </w:rPr>
      </w:pPr>
      <w:r>
        <w:rPr>
          <w:rFonts w:hint="eastAsia" w:ascii="宋体" w:hAnsi="宋体"/>
          <w:b/>
          <w:sz w:val="24"/>
          <w:szCs w:val="24"/>
          <w:highlight w:val="none"/>
        </w:rPr>
        <w:t xml:space="preserve">附件9、残疾人福利性单位声明函</w:t>
      </w:r>
      <w:r>
        <w:rPr>
          <w:rFonts w:hint="eastAsia" w:ascii="宋体" w:hAnsi="宋体"/>
          <w:b/>
          <w:color w:val="000000"/>
          <w:sz w:val="32"/>
          <w:szCs w:val="32"/>
          <w:highlight w:val="none"/>
        </w:rPr>
      </w:r>
      <w:r/>
    </w:p>
    <w:p>
      <w:pPr>
        <w:pStyle w:val="746"/>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rPr>
          <w:rFonts w:hint="eastAsia" w:ascii="宋体" w:hAnsi="宋体"/>
          <w:color w:val="000000"/>
          <w:sz w:val="24"/>
          <w:highlight w:val="none"/>
        </w:rPr>
      </w:r>
      <w:r/>
    </w:p>
    <w:p>
      <w:pPr>
        <w:pStyle w:val="746"/>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746"/>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46"/>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746"/>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746"/>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746"/>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rPr>
          <w:rFonts w:ascii="宋体" w:hAnsi="宋体"/>
          <w:color w:val="000000"/>
          <w:sz w:val="24"/>
          <w:highlight w:val="none"/>
        </w:rPr>
      </w:r>
      <w:r/>
    </w:p>
    <w:p>
      <w:pPr>
        <w:pStyle w:val="746"/>
        <w:ind w:firstLine="480"/>
        <w:spacing w:line="588" w:lineRule="exact"/>
        <w:rPr>
          <w:rFonts w:ascii="宋体" w:hAnsi="宋体"/>
          <w:color w:val="000000"/>
          <w:sz w:val="24"/>
          <w:highlight w:val="none"/>
        </w:rPr>
      </w:pPr>
      <w:r>
        <w:rPr>
          <w:rFonts w:ascii="宋体" w:hAnsi="宋体"/>
          <w:color w:val="000000"/>
          <w:sz w:val="24"/>
          <w:highlight w:val="none"/>
        </w:rPr>
      </w:r>
      <w:r/>
    </w:p>
    <w:p>
      <w:pPr>
        <w:pStyle w:val="746"/>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46"/>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746"/>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813"/>
        <w:ind w:firstLine="600"/>
        <w:rPr>
          <w:rFonts w:ascii="宋体" w:hAnsi="宋体" w:eastAsia="宋体"/>
          <w:highlight w:val="none"/>
          <w:lang w:val="en-US" w:eastAsia="zh-CN"/>
        </w:rPr>
      </w:pPr>
      <w:r>
        <w:rPr>
          <w:rFonts w:ascii="宋体" w:hAnsi="宋体" w:eastAsia="宋体"/>
          <w:highlight w:val="none"/>
          <w:lang w:val="en-US" w:eastAsia="zh-CN"/>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46"/>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附件10、实质性要求响应及偏离表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46"/>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746"/>
        <w:spacing w:line="400" w:lineRule="exact"/>
        <w:rPr>
          <w:rFonts w:ascii="宋体" w:hAnsi="宋体"/>
          <w:sz w:val="24"/>
          <w:szCs w:val="24"/>
          <w:highlight w:val="none"/>
        </w:rPr>
      </w:pP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746"/>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746"/>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3"/>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46"/>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46"/>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none"/>
          <w:lang w:eastAsia="zh-CN"/>
        </w:rPr>
        <w:t xml:space="preserve">邮箱：</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4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4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4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46"/>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4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46"/>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4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46"/>
        <w:ind w:firstLine="42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6"/>
        <w:ind w:firstLine="420"/>
        <w:rPr>
          <w:rFonts w:ascii="宋体" w:hAnsi="宋体"/>
          <w:color w:val="000000"/>
          <w:sz w:val="24"/>
          <w:szCs w:val="24"/>
          <w:highlight w:val="none"/>
        </w:rPr>
      </w:pPr>
      <w:r>
        <w:rPr>
          <w:rFonts w:ascii="宋体" w:hAnsi="宋体"/>
          <w:color w:val="000000"/>
          <w:sz w:val="24"/>
          <w:szCs w:val="24"/>
          <w:highlight w:val="none"/>
        </w:rPr>
      </w:r>
      <w:r/>
    </w:p>
    <w:p>
      <w:pPr>
        <w:pStyle w:val="746"/>
        <w:rPr>
          <w:rFonts w:ascii="宋体" w:hAnsi="宋体"/>
          <w:color w:val="000000"/>
          <w:szCs w:val="22"/>
          <w:highlight w:val="none"/>
        </w:rPr>
      </w:pPr>
      <w:r>
        <w:rPr>
          <w:rFonts w:ascii="宋体" w:hAnsi="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1</w:t>
    </w:r>
    <w:r>
      <w:fldChar w:fldCharType="end"/>
    </w:r>
    <w:r>
      <w:rPr>
        <w:rStyle w:val="819"/>
      </w:rPr>
    </w:r>
    <w:r/>
  </w:p>
  <w:p>
    <w:pPr>
      <w:pStyle w:val="7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rPr>
        <w:u w:val="single"/>
        <w:lang w:val="en-US" w:eastAsia="zh-CN"/>
      </w:rPr>
      <w:pBdr>
        <w:top w:val="none" w:color="000000" w:sz="0" w:space="0"/>
        <w:left w:val="none" w:color="000000" w:sz="0" w:space="0"/>
        <w:bottom w:val="none" w:color="000000" w:sz="0" w:space="1"/>
        <w:right w:val="none" w:color="000000" w:sz="0" w:space="0"/>
        <w:between w:val="none" w:color="000000" w:sz="0" w:space="0"/>
      </w:pBdr>
    </w:pPr>
    <w:r>
      <w:rPr>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28"/>
      <w:isLgl w:val="false"/>
      <w:suff w:val="tab"/>
      <w:lvlText w:val="附录%1."/>
      <w:lvlJc w:val="left"/>
      <w:pPr>
        <w:pStyle w:val="7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6"/>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46"/>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45"/>
      <w:isLgl w:val="false"/>
      <w:suff w:val="tab"/>
      <w:lvlText w:val="%1."/>
      <w:lvlJc w:val="left"/>
      <w:pPr>
        <w:pStyle w:val="746"/>
        <w:ind w:left="709" w:hanging="709"/>
        <w:tabs>
          <w:tab w:val="num" w:pos="709" w:leader="none"/>
        </w:tabs>
      </w:pPr>
      <w:rPr>
        <w:rFonts w:hint="eastAsia"/>
      </w:rPr>
    </w:lvl>
    <w:lvl w:ilvl="1">
      <w:start w:val="1"/>
      <w:numFmt w:val="decimal"/>
      <w:isLgl w:val="false"/>
      <w:suff w:val="tab"/>
      <w:lvlText w:val="%1.%2"/>
      <w:lvlJc w:val="left"/>
      <w:pPr>
        <w:pStyle w:val="746"/>
        <w:ind w:left="709" w:hanging="709"/>
        <w:tabs>
          <w:tab w:val="num" w:pos="709" w:leader="none"/>
        </w:tabs>
      </w:pPr>
      <w:rPr>
        <w:rFonts w:hint="eastAsia"/>
      </w:rPr>
    </w:lvl>
    <w:lvl w:ilvl="2">
      <w:start w:val="1"/>
      <w:numFmt w:val="decimal"/>
      <w:isLgl w:val="false"/>
      <w:suff w:val="tab"/>
      <w:lvlText w:val="%1.%2.%3."/>
      <w:lvlJc w:val="left"/>
      <w:pPr>
        <w:pStyle w:val="746"/>
        <w:ind w:left="425" w:hanging="425"/>
        <w:tabs>
          <w:tab w:val="num" w:pos="425" w:leader="none"/>
        </w:tabs>
      </w:pPr>
      <w:rPr>
        <w:rFonts w:hint="eastAsia"/>
      </w:rPr>
    </w:lvl>
    <w:lvl w:ilvl="3">
      <w:start w:val="1"/>
      <w:numFmt w:val="decimal"/>
      <w:isLgl w:val="false"/>
      <w:suff w:val="tab"/>
      <w:lvlText w:val="%1.%2.%3.%4."/>
      <w:lvlJc w:val="left"/>
      <w:pPr>
        <w:pStyle w:val="746"/>
        <w:ind w:left="851" w:hanging="851"/>
        <w:tabs>
          <w:tab w:val="num" w:pos="851" w:leader="none"/>
        </w:tabs>
      </w:pPr>
      <w:rPr>
        <w:rFonts w:hint="eastAsia"/>
      </w:rPr>
    </w:lvl>
    <w:lvl w:ilvl="4">
      <w:start w:val="1"/>
      <w:numFmt w:val="decimal"/>
      <w:isLgl w:val="false"/>
      <w:suff w:val="tab"/>
      <w:lvlText w:val="%1.%2.%3.%4.%5."/>
      <w:lvlJc w:val="left"/>
      <w:pPr>
        <w:pStyle w:val="746"/>
        <w:ind w:left="992" w:hanging="992"/>
        <w:tabs>
          <w:tab w:val="num" w:pos="992" w:leader="none"/>
        </w:tabs>
      </w:pPr>
      <w:rPr>
        <w:rFonts w:hint="eastAsia"/>
      </w:rPr>
    </w:lvl>
    <w:lvl w:ilvl="5">
      <w:start w:val="1"/>
      <w:numFmt w:val="decimal"/>
      <w:isLgl w:val="false"/>
      <w:suff w:val="tab"/>
      <w:lvlText w:val="%1.%2.%3.%4.%5.%6."/>
      <w:lvlJc w:val="left"/>
      <w:pPr>
        <w:pStyle w:val="746"/>
        <w:ind w:left="1134" w:hanging="1134"/>
        <w:tabs>
          <w:tab w:val="num" w:pos="1134" w:leader="none"/>
        </w:tabs>
      </w:pPr>
      <w:rPr>
        <w:rFonts w:hint="eastAsia"/>
      </w:rPr>
    </w:lvl>
    <w:lvl w:ilvl="6">
      <w:start w:val="1"/>
      <w:numFmt w:val="decimal"/>
      <w:isLgl w:val="false"/>
      <w:suff w:val="tab"/>
      <w:lvlText w:val="%1.%2.%3.%4.%5.%6.%7."/>
      <w:lvlJc w:val="left"/>
      <w:pPr>
        <w:pStyle w:val="746"/>
        <w:ind w:left="1276" w:hanging="1276"/>
        <w:tabs>
          <w:tab w:val="num" w:pos="1276" w:leader="none"/>
        </w:tabs>
      </w:pPr>
      <w:rPr>
        <w:rFonts w:hint="eastAsia"/>
      </w:rPr>
    </w:lvl>
    <w:lvl w:ilvl="7">
      <w:start w:val="1"/>
      <w:numFmt w:val="decimal"/>
      <w:isLgl w:val="false"/>
      <w:suff w:val="tab"/>
      <w:lvlText w:val="%1.%2.%3.%4.%5.%6.%7.%8."/>
      <w:lvlJc w:val="left"/>
      <w:pPr>
        <w:pStyle w:val="746"/>
        <w:ind w:left="1418" w:hanging="1418"/>
        <w:tabs>
          <w:tab w:val="num" w:pos="1418" w:leader="none"/>
        </w:tabs>
      </w:pPr>
      <w:rPr>
        <w:rFonts w:hint="eastAsia"/>
      </w:rPr>
    </w:lvl>
    <w:lvl w:ilvl="8">
      <w:start w:val="1"/>
      <w:numFmt w:val="decimal"/>
      <w:isLgl w:val="false"/>
      <w:suff w:val="tab"/>
      <w:lvlText w:val="%1.%2.%3.%4.%5.%6.%7.%8.%9."/>
      <w:lvlJc w:val="left"/>
      <w:pPr>
        <w:pStyle w:val="746"/>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746"/>
        <w:ind w:left="0" w:firstLine="0"/>
      </w:pPr>
      <w:rPr>
        <w:rFonts w:hint="eastAsia"/>
      </w:rPr>
    </w:lvl>
    <w:lvl w:ilvl="1">
      <w:start w:val="1"/>
      <w:numFmt w:val="decimal"/>
      <w:isLgl w:val="false"/>
      <w:suff w:val="nothing"/>
      <w:lvlText w:val="%2、"/>
      <w:lvlJc w:val="left"/>
      <w:pPr>
        <w:pStyle w:val="746"/>
        <w:ind w:left="0" w:firstLine="0"/>
      </w:pPr>
      <w:rPr>
        <w:rFonts w:hint="eastAsia"/>
      </w:rPr>
    </w:lvl>
    <w:lvl w:ilvl="2">
      <w:start w:val="1"/>
      <w:numFmt w:val="decimal"/>
      <w:isLgl w:val="false"/>
      <w:suff w:val="nothing"/>
      <w:lvlText w:val="%2.%3 "/>
      <w:lvlJc w:val="left"/>
      <w:pPr>
        <w:pStyle w:val="746"/>
        <w:ind w:left="0" w:firstLine="0"/>
      </w:pPr>
      <w:rPr>
        <w:rFonts w:hint="eastAsia"/>
      </w:rPr>
    </w:lvl>
    <w:lvl w:ilvl="3">
      <w:start w:val="1"/>
      <w:numFmt w:val="decimal"/>
      <w:isLgl w:val="false"/>
      <w:suff w:val="nothing"/>
      <w:lvlText w:val="%2.%3.%4 "/>
      <w:lvlJc w:val="left"/>
      <w:pPr>
        <w:pStyle w:val="746"/>
        <w:ind w:left="0" w:firstLine="0"/>
      </w:pPr>
      <w:rPr>
        <w:rFonts w:hint="eastAsia"/>
      </w:rPr>
    </w:lvl>
    <w:lvl w:ilvl="4">
      <w:start w:val="1"/>
      <w:numFmt w:val="decimal"/>
      <w:isLgl w:val="false"/>
      <w:suff w:val="nothing"/>
      <w:lvlText w:val="%2.%3.%4.%5 "/>
      <w:lvlJc w:val="left"/>
      <w:pPr>
        <w:pStyle w:val="746"/>
        <w:ind w:left="0" w:firstLine="0"/>
      </w:pPr>
      <w:rPr>
        <w:rFonts w:hint="eastAsia"/>
      </w:rPr>
    </w:lvl>
    <w:lvl w:ilvl="5">
      <w:start w:val="1"/>
      <w:numFmt w:val="decimal"/>
      <w:pStyle w:val="752"/>
      <w:isLgl w:val="false"/>
      <w:suff w:val="nothing"/>
      <w:lvlText w:val=""/>
      <w:lvlJc w:val="left"/>
      <w:pPr>
        <w:pStyle w:val="746"/>
        <w:ind w:left="0" w:firstLine="0"/>
      </w:pPr>
      <w:rPr>
        <w:rFonts w:hint="eastAsia"/>
      </w:rPr>
    </w:lvl>
    <w:lvl w:ilvl="6">
      <w:start w:val="1"/>
      <w:numFmt w:val="decimal"/>
      <w:pStyle w:val="753"/>
      <w:isLgl w:val="false"/>
      <w:suff w:val="nothing"/>
      <w:lvlText w:val=""/>
      <w:lvlJc w:val="left"/>
      <w:pPr>
        <w:pStyle w:val="746"/>
        <w:ind w:left="0" w:firstLine="0"/>
      </w:pPr>
      <w:rPr>
        <w:rFonts w:hint="eastAsia"/>
      </w:rPr>
    </w:lvl>
    <w:lvl w:ilvl="7">
      <w:start w:val="1"/>
      <w:numFmt w:val="decimal"/>
      <w:pStyle w:val="754"/>
      <w:isLgl w:val="false"/>
      <w:suff w:val="nothing"/>
      <w:lvlText w:val=""/>
      <w:lvlJc w:val="left"/>
      <w:pPr>
        <w:pStyle w:val="746"/>
        <w:ind w:left="0" w:firstLine="0"/>
      </w:pPr>
      <w:rPr>
        <w:rFonts w:hint="eastAsia"/>
      </w:rPr>
    </w:lvl>
    <w:lvl w:ilvl="8">
      <w:start w:val="1"/>
      <w:numFmt w:val="decimal"/>
      <w:pStyle w:val="755"/>
      <w:isLgl w:val="false"/>
      <w:suff w:val="nothing"/>
      <w:lvlText w:val=""/>
      <w:lvlJc w:val="left"/>
      <w:pPr>
        <w:pStyle w:val="746"/>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7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7"/>
  </w:num>
  <w:num w:numId="4">
    <w:abstractNumId w:val="9"/>
  </w:num>
  <w:num w:numId="5">
    <w:abstractNumId w:val="4"/>
  </w:num>
  <w:num w:numId="6">
    <w:abstractNumId w:val="2"/>
  </w:num>
  <w:num w:numId="7">
    <w:abstractNumId w:val="1"/>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6"/>
    <w:next w:val="7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6"/>
    <w:next w:val="7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6"/>
    <w:next w:val="7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6"/>
    <w:next w:val="7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rFonts w:ascii="Times New Roman" w:hAnsi="Times New Roman"/>
      <w:sz w:val="21"/>
      <w:szCs w:val="21"/>
      <w:lang w:val="en-US" w:eastAsia="zh-CN" w:bidi="ar-SA"/>
    </w:rPr>
  </w:style>
  <w:style w:type="paragraph" w:styleId="747">
    <w:name w:val="标题 1"/>
    <w:basedOn w:val="746"/>
    <w:next w:val="746"/>
    <w:link w:val="760"/>
    <w:qFormat/>
    <w:pPr>
      <w:jc w:val="center"/>
      <w:keepNext/>
      <w:outlineLvl w:val="0"/>
    </w:pPr>
    <w:rPr>
      <w:rFonts w:ascii="楷体_GB2312" w:eastAsia="楷体_GB2312"/>
      <w:sz w:val="28"/>
      <w:szCs w:val="28"/>
    </w:rPr>
  </w:style>
  <w:style w:type="paragraph" w:styleId="748">
    <w:name w:val="标题 2"/>
    <w:basedOn w:val="746"/>
    <w:next w:val="746"/>
    <w:link w:val="761"/>
    <w:qFormat/>
    <w:pPr>
      <w:jc w:val="center"/>
      <w:keepLines/>
      <w:keepNext/>
      <w:spacing w:before="260" w:after="260" w:line="416" w:lineRule="auto"/>
      <w:outlineLvl w:val="1"/>
    </w:pPr>
    <w:rPr>
      <w:rFonts w:ascii="Arial" w:hAnsi="Arial" w:eastAsia="幼圆"/>
      <w:b/>
      <w:bCs/>
      <w:sz w:val="44"/>
      <w:szCs w:val="44"/>
    </w:rPr>
  </w:style>
  <w:style w:type="paragraph" w:styleId="749">
    <w:name w:val="标题 3"/>
    <w:basedOn w:val="746"/>
    <w:next w:val="758"/>
    <w:link w:val="762"/>
    <w:qFormat/>
    <w:pPr>
      <w:keepLines/>
      <w:keepNext/>
      <w:spacing w:before="260" w:after="260" w:line="416" w:lineRule="auto"/>
      <w:outlineLvl w:val="2"/>
    </w:pPr>
    <w:rPr>
      <w:b/>
      <w:bCs/>
      <w:sz w:val="32"/>
      <w:szCs w:val="32"/>
    </w:rPr>
  </w:style>
  <w:style w:type="paragraph" w:styleId="750">
    <w:name w:val="标题 4"/>
    <w:basedOn w:val="746"/>
    <w:next w:val="746"/>
    <w:link w:val="763"/>
    <w:qFormat/>
    <w:pPr>
      <w:keepLines/>
      <w:keepNext/>
      <w:spacing w:before="280" w:after="290" w:line="376" w:lineRule="auto"/>
      <w:outlineLvl w:val="3"/>
    </w:pPr>
    <w:rPr>
      <w:rFonts w:ascii="Arial" w:hAnsi="Arial" w:eastAsia="黑体"/>
      <w:b/>
      <w:bCs/>
      <w:sz w:val="28"/>
      <w:szCs w:val="28"/>
    </w:rPr>
  </w:style>
  <w:style w:type="paragraph" w:styleId="751">
    <w:name w:val="标题 5"/>
    <w:basedOn w:val="746"/>
    <w:next w:val="758"/>
    <w:link w:val="764"/>
    <w:qFormat/>
    <w:pPr>
      <w:keepNext/>
      <w:outlineLvl w:val="4"/>
    </w:pPr>
    <w:rPr>
      <w:rFonts w:ascii="宋体"/>
      <w:color w:val="000000"/>
      <w:sz w:val="28"/>
      <w:szCs w:val="28"/>
    </w:rPr>
  </w:style>
  <w:style w:type="paragraph" w:styleId="752">
    <w:name w:val="标题 6"/>
    <w:basedOn w:val="746"/>
    <w:next w:val="746"/>
    <w:link w:val="765"/>
    <w:qFormat/>
    <w:pPr>
      <w:numPr>
        <w:ilvl w:val="5"/>
        <w:numId w:val="1"/>
      </w:numPr>
      <w:keepLines/>
      <w:keepNext/>
      <w:spacing w:before="240" w:after="64" w:line="320" w:lineRule="auto"/>
      <w:outlineLvl w:val="5"/>
    </w:pPr>
    <w:rPr>
      <w:rFonts w:ascii="Arial" w:hAnsi="Arial" w:eastAsia="黑体"/>
      <w:b/>
      <w:bCs/>
      <w:sz w:val="24"/>
      <w:szCs w:val="24"/>
    </w:rPr>
  </w:style>
  <w:style w:type="paragraph" w:styleId="753">
    <w:name w:val="标题 7"/>
    <w:basedOn w:val="746"/>
    <w:next w:val="746"/>
    <w:link w:val="766"/>
    <w:qFormat/>
    <w:pPr>
      <w:numPr>
        <w:ilvl w:val="6"/>
        <w:numId w:val="1"/>
      </w:numPr>
      <w:keepLines/>
      <w:keepNext/>
      <w:spacing w:before="240" w:after="64" w:line="320" w:lineRule="auto"/>
      <w:outlineLvl w:val="6"/>
    </w:pPr>
    <w:rPr>
      <w:b/>
      <w:bCs/>
      <w:sz w:val="24"/>
      <w:szCs w:val="24"/>
    </w:rPr>
  </w:style>
  <w:style w:type="paragraph" w:styleId="754">
    <w:name w:val="标题 8"/>
    <w:basedOn w:val="746"/>
    <w:next w:val="746"/>
    <w:link w:val="767"/>
    <w:qFormat/>
    <w:pPr>
      <w:numPr>
        <w:ilvl w:val="7"/>
        <w:numId w:val="1"/>
      </w:numPr>
      <w:keepLines/>
      <w:keepNext/>
      <w:spacing w:before="240" w:after="64" w:line="320" w:lineRule="auto"/>
      <w:outlineLvl w:val="7"/>
    </w:pPr>
    <w:rPr>
      <w:rFonts w:ascii="Arial" w:hAnsi="Arial" w:eastAsia="黑体"/>
      <w:sz w:val="24"/>
      <w:szCs w:val="24"/>
    </w:rPr>
  </w:style>
  <w:style w:type="paragraph" w:styleId="755">
    <w:name w:val="标题 9"/>
    <w:basedOn w:val="746"/>
    <w:next w:val="746"/>
    <w:link w:val="768"/>
    <w:qFormat/>
    <w:pPr>
      <w:numPr>
        <w:ilvl w:val="8"/>
        <w:numId w:val="1"/>
      </w:numPr>
      <w:keepLines/>
      <w:keepNext/>
      <w:spacing w:before="240" w:after="64" w:line="320" w:lineRule="auto"/>
      <w:outlineLvl w:val="8"/>
    </w:pPr>
    <w:rPr>
      <w:rFonts w:ascii="Arial" w:hAnsi="Arial" w:eastAsia="黑体"/>
      <w:sz w:val="20"/>
    </w:rPr>
  </w:style>
  <w:style w:type="character" w:styleId="756">
    <w:name w:val="默认段落字体"/>
    <w:next w:val="756"/>
    <w:link w:val="746"/>
    <w:uiPriority w:val="1"/>
    <w:unhideWhenUsed/>
  </w:style>
  <w:style w:type="table" w:styleId="757">
    <w:name w:val="普通表格"/>
    <w:next w:val="757"/>
    <w:link w:val="74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8">
    <w:name w:val="正文缩进"/>
    <w:basedOn w:val="746"/>
    <w:next w:val="758"/>
    <w:link w:val="759"/>
    <w:pPr>
      <w:ind w:firstLine="420"/>
    </w:pPr>
    <w:rPr>
      <w:sz w:val="20"/>
    </w:rPr>
  </w:style>
  <w:style w:type="character" w:styleId="759">
    <w:name w:val="正文缩进 Char"/>
    <w:next w:val="759"/>
    <w:link w:val="758"/>
    <w:rPr>
      <w:rFonts w:ascii="Times New Roman" w:hAnsi="Times New Roman" w:eastAsia="宋体" w:cs="Times New Roman"/>
      <w:szCs w:val="21"/>
    </w:rPr>
  </w:style>
  <w:style w:type="character" w:styleId="760">
    <w:name w:val="标题 1 Char"/>
    <w:next w:val="760"/>
    <w:link w:val="747"/>
    <w:rPr>
      <w:rFonts w:ascii="楷体_GB2312" w:hAnsi="Times New Roman" w:eastAsia="楷体_GB2312" w:cs="Times New Roman"/>
      <w:sz w:val="28"/>
      <w:szCs w:val="28"/>
    </w:rPr>
  </w:style>
  <w:style w:type="character" w:styleId="761">
    <w:name w:val="标题 2 Char"/>
    <w:next w:val="761"/>
    <w:link w:val="748"/>
    <w:rPr>
      <w:rFonts w:ascii="Arial" w:hAnsi="Arial" w:eastAsia="幼圆" w:cs="Arial"/>
      <w:b/>
      <w:bCs/>
      <w:sz w:val="44"/>
      <w:szCs w:val="44"/>
    </w:rPr>
  </w:style>
  <w:style w:type="character" w:styleId="762">
    <w:name w:val="标题 3 Char"/>
    <w:next w:val="762"/>
    <w:link w:val="749"/>
    <w:rPr>
      <w:rFonts w:ascii="Times New Roman" w:hAnsi="Times New Roman" w:eastAsia="宋体" w:cs="Times New Roman"/>
      <w:b/>
      <w:bCs/>
      <w:sz w:val="32"/>
      <w:szCs w:val="32"/>
    </w:rPr>
  </w:style>
  <w:style w:type="character" w:styleId="763">
    <w:name w:val="标题 4 Char"/>
    <w:next w:val="763"/>
    <w:link w:val="750"/>
    <w:rPr>
      <w:rFonts w:ascii="Arial" w:hAnsi="Arial" w:eastAsia="黑体" w:cs="Arial"/>
      <w:b/>
      <w:bCs/>
      <w:sz w:val="28"/>
      <w:szCs w:val="28"/>
    </w:rPr>
  </w:style>
  <w:style w:type="character" w:styleId="764">
    <w:name w:val="标题 5 Char"/>
    <w:next w:val="764"/>
    <w:link w:val="751"/>
    <w:rPr>
      <w:rFonts w:ascii="宋体" w:hAnsi="Times New Roman" w:eastAsia="宋体" w:cs="Times New Roman"/>
      <w:color w:val="000000"/>
      <w:sz w:val="28"/>
      <w:szCs w:val="28"/>
    </w:rPr>
  </w:style>
  <w:style w:type="character" w:styleId="765">
    <w:name w:val="标题 6 Char"/>
    <w:next w:val="765"/>
    <w:link w:val="752"/>
    <w:rPr>
      <w:rFonts w:ascii="Arial" w:hAnsi="Arial" w:eastAsia="黑体" w:cs="Times New Roman"/>
      <w:b/>
      <w:bCs/>
      <w:sz w:val="24"/>
      <w:szCs w:val="24"/>
    </w:rPr>
  </w:style>
  <w:style w:type="character" w:styleId="766">
    <w:name w:val="标题 7 Char"/>
    <w:next w:val="766"/>
    <w:link w:val="753"/>
    <w:rPr>
      <w:rFonts w:ascii="Times New Roman" w:hAnsi="Times New Roman" w:eastAsia="宋体" w:cs="Times New Roman"/>
      <w:b/>
      <w:bCs/>
      <w:sz w:val="24"/>
      <w:szCs w:val="24"/>
    </w:rPr>
  </w:style>
  <w:style w:type="character" w:styleId="767">
    <w:name w:val="标题 8 Char"/>
    <w:next w:val="767"/>
    <w:link w:val="754"/>
    <w:rPr>
      <w:rFonts w:ascii="Arial" w:hAnsi="Arial" w:eastAsia="黑体" w:cs="Times New Roman"/>
      <w:sz w:val="24"/>
      <w:szCs w:val="24"/>
    </w:rPr>
  </w:style>
  <w:style w:type="character" w:styleId="768">
    <w:name w:val="标题 9 Char"/>
    <w:next w:val="768"/>
    <w:link w:val="755"/>
    <w:rPr>
      <w:rFonts w:ascii="Arial" w:hAnsi="Arial" w:eastAsia="黑体" w:cs="Times New Roman"/>
      <w:szCs w:val="21"/>
    </w:rPr>
  </w:style>
  <w:style w:type="paragraph" w:styleId="769">
    <w:name w:val="列表 3"/>
    <w:basedOn w:val="746"/>
    <w:next w:val="769"/>
    <w:link w:val="746"/>
    <w:pPr>
      <w:ind w:left="100" w:hanging="200"/>
    </w:pPr>
  </w:style>
  <w:style w:type="paragraph" w:styleId="770">
    <w:name w:val="目录 7"/>
    <w:basedOn w:val="746"/>
    <w:next w:val="746"/>
    <w:link w:val="746"/>
    <w:semiHidden/>
    <w:pPr>
      <w:ind w:left="1260"/>
      <w:jc w:val="left"/>
    </w:pPr>
  </w:style>
  <w:style w:type="paragraph" w:styleId="771">
    <w:name w:val="文档结构图"/>
    <w:basedOn w:val="746"/>
    <w:next w:val="771"/>
    <w:link w:val="772"/>
    <w:semiHidden/>
    <w:pPr>
      <w:shd w:val="clear" w:color="auto" w:fill="000080"/>
    </w:pPr>
    <w:rPr>
      <w:sz w:val="20"/>
    </w:rPr>
  </w:style>
  <w:style w:type="character" w:styleId="772">
    <w:name w:val="文档结构图 Char"/>
    <w:next w:val="772"/>
    <w:link w:val="771"/>
    <w:semiHidden/>
    <w:rPr>
      <w:rFonts w:ascii="Times New Roman" w:hAnsi="Times New Roman" w:eastAsia="宋体" w:cs="Times New Roman"/>
      <w:szCs w:val="21"/>
      <w:shd w:val="clear" w:color="auto" w:fill="000080"/>
    </w:rPr>
  </w:style>
  <w:style w:type="paragraph" w:styleId="773">
    <w:name w:val="批注文字"/>
    <w:basedOn w:val="746"/>
    <w:next w:val="773"/>
    <w:link w:val="774"/>
    <w:semiHidden/>
    <w:pPr>
      <w:jc w:val="left"/>
    </w:pPr>
    <w:rPr>
      <w:sz w:val="20"/>
    </w:rPr>
  </w:style>
  <w:style w:type="character" w:styleId="774">
    <w:name w:val="批注文字 Char"/>
    <w:next w:val="774"/>
    <w:link w:val="773"/>
    <w:semiHidden/>
    <w:rPr>
      <w:rFonts w:ascii="Times New Roman" w:hAnsi="Times New Roman" w:eastAsia="宋体" w:cs="Times New Roman"/>
      <w:szCs w:val="21"/>
    </w:rPr>
  </w:style>
  <w:style w:type="paragraph" w:styleId="775">
    <w:name w:val="正文文本 3"/>
    <w:basedOn w:val="746"/>
    <w:next w:val="775"/>
    <w:link w:val="776"/>
    <w:rPr>
      <w:rFonts w:ascii="仿宋_GB2312" w:hAnsi="Arial" w:eastAsia="仿宋_GB2312"/>
      <w:sz w:val="32"/>
      <w:szCs w:val="32"/>
    </w:rPr>
  </w:style>
  <w:style w:type="character" w:styleId="776">
    <w:name w:val="正文文本 3 Char"/>
    <w:next w:val="776"/>
    <w:link w:val="775"/>
    <w:rPr>
      <w:rFonts w:ascii="仿宋_GB2312" w:hAnsi="Arial" w:eastAsia="仿宋_GB2312" w:cs="Times New Roman"/>
      <w:sz w:val="32"/>
      <w:szCs w:val="32"/>
    </w:rPr>
  </w:style>
  <w:style w:type="paragraph" w:styleId="777">
    <w:name w:val="正文文本"/>
    <w:basedOn w:val="746"/>
    <w:next w:val="746"/>
    <w:link w:val="778"/>
    <w:rPr>
      <w:rFonts w:ascii="楷体_GB2312" w:hAnsi="Arial" w:eastAsia="楷体_GB2312"/>
      <w:sz w:val="28"/>
      <w:szCs w:val="28"/>
    </w:rPr>
  </w:style>
  <w:style w:type="character" w:styleId="778">
    <w:name w:val="正文文本 Char"/>
    <w:next w:val="778"/>
    <w:link w:val="777"/>
    <w:rPr>
      <w:rFonts w:ascii="楷体_GB2312" w:hAnsi="Arial" w:eastAsia="楷体_GB2312" w:cs="Times New Roman"/>
      <w:sz w:val="28"/>
      <w:szCs w:val="28"/>
    </w:rPr>
  </w:style>
  <w:style w:type="paragraph" w:styleId="779">
    <w:name w:val="正文文本缩进"/>
    <w:basedOn w:val="746"/>
    <w:next w:val="781"/>
    <w:link w:val="780"/>
    <w:pPr>
      <w:ind w:firstLine="645"/>
    </w:pPr>
    <w:rPr>
      <w:rFonts w:ascii="楷体_GB2312" w:eastAsia="楷体_GB2312"/>
      <w:sz w:val="32"/>
      <w:szCs w:val="32"/>
    </w:rPr>
  </w:style>
  <w:style w:type="character" w:styleId="780">
    <w:name w:val="正文文本缩进 Char"/>
    <w:next w:val="780"/>
    <w:link w:val="779"/>
    <w:rPr>
      <w:rFonts w:ascii="楷体_GB2312" w:hAnsi="Times New Roman" w:eastAsia="楷体_GB2312" w:cs="Times New Roman"/>
      <w:sz w:val="32"/>
      <w:szCs w:val="32"/>
    </w:rPr>
  </w:style>
  <w:style w:type="paragraph" w:styleId="781">
    <w:name w:val="寄信人地址"/>
    <w:basedOn w:val="746"/>
    <w:next w:val="781"/>
    <w:link w:val="746"/>
    <w:uiPriority w:val="99"/>
    <w:unhideWhenUsed/>
    <w:qFormat/>
    <w:rPr>
      <w:rFonts w:ascii="Arial" w:hAnsi="Arial"/>
    </w:rPr>
  </w:style>
  <w:style w:type="paragraph" w:styleId="782">
    <w:name w:val="列表 2"/>
    <w:basedOn w:val="746"/>
    <w:next w:val="782"/>
    <w:link w:val="746"/>
    <w:pPr>
      <w:ind w:left="100" w:hanging="200"/>
    </w:pPr>
  </w:style>
  <w:style w:type="paragraph" w:styleId="783">
    <w:name w:val="目录 5"/>
    <w:basedOn w:val="746"/>
    <w:next w:val="746"/>
    <w:link w:val="746"/>
    <w:semiHidden/>
    <w:pPr>
      <w:ind w:left="840"/>
      <w:jc w:val="left"/>
    </w:pPr>
  </w:style>
  <w:style w:type="paragraph" w:styleId="784">
    <w:name w:val="目录 3"/>
    <w:basedOn w:val="746"/>
    <w:next w:val="746"/>
    <w:link w:val="746"/>
    <w:semiHidden/>
    <w:pPr>
      <w:ind w:left="420"/>
      <w:jc w:val="left"/>
    </w:pPr>
    <w:rPr>
      <w:i/>
      <w:iCs/>
      <w:szCs w:val="24"/>
    </w:rPr>
  </w:style>
  <w:style w:type="paragraph" w:styleId="785">
    <w:name w:val="纯文本"/>
    <w:basedOn w:val="746"/>
    <w:next w:val="785"/>
    <w:link w:val="786"/>
    <w:rPr>
      <w:rFonts w:ascii="宋体" w:hAnsi="Courier New"/>
      <w:sz w:val="20"/>
    </w:rPr>
  </w:style>
  <w:style w:type="character" w:styleId="786">
    <w:name w:val="纯文本 Char"/>
    <w:next w:val="786"/>
    <w:link w:val="785"/>
    <w:rPr>
      <w:rFonts w:ascii="宋体" w:hAnsi="Courier New" w:eastAsia="宋体" w:cs="Courier New"/>
      <w:szCs w:val="21"/>
    </w:rPr>
  </w:style>
  <w:style w:type="paragraph" w:styleId="787">
    <w:name w:val="目录 8"/>
    <w:basedOn w:val="746"/>
    <w:next w:val="746"/>
    <w:link w:val="746"/>
    <w:semiHidden/>
    <w:pPr>
      <w:ind w:left="1470"/>
      <w:jc w:val="left"/>
    </w:pPr>
  </w:style>
  <w:style w:type="paragraph" w:styleId="788">
    <w:name w:val="日期"/>
    <w:basedOn w:val="746"/>
    <w:next w:val="746"/>
    <w:link w:val="789"/>
    <w:rPr>
      <w:sz w:val="24"/>
      <w:szCs w:val="24"/>
    </w:rPr>
  </w:style>
  <w:style w:type="character" w:styleId="789">
    <w:name w:val="日期 Char"/>
    <w:next w:val="789"/>
    <w:link w:val="788"/>
    <w:rPr>
      <w:rFonts w:ascii="Times New Roman" w:hAnsi="Times New Roman" w:eastAsia="宋体" w:cs="Times New Roman"/>
      <w:sz w:val="24"/>
      <w:szCs w:val="24"/>
    </w:rPr>
  </w:style>
  <w:style w:type="paragraph" w:styleId="790">
    <w:name w:val="正文文本缩进 2"/>
    <w:basedOn w:val="746"/>
    <w:next w:val="790"/>
    <w:link w:val="791"/>
    <w:pPr>
      <w:ind w:left="630" w:firstLine="645"/>
    </w:pPr>
    <w:rPr>
      <w:rFonts w:ascii="Arial" w:hAnsi="Arial" w:eastAsia="仿宋_GB2312"/>
      <w:sz w:val="32"/>
      <w:szCs w:val="32"/>
    </w:rPr>
  </w:style>
  <w:style w:type="character" w:styleId="791">
    <w:name w:val="正文文本缩进 2 Char"/>
    <w:next w:val="791"/>
    <w:link w:val="790"/>
    <w:rPr>
      <w:rFonts w:ascii="Arial" w:hAnsi="Arial" w:eastAsia="仿宋_GB2312" w:cs="Arial"/>
      <w:sz w:val="32"/>
      <w:szCs w:val="32"/>
    </w:rPr>
  </w:style>
  <w:style w:type="paragraph" w:styleId="792">
    <w:name w:val="批注框文本"/>
    <w:basedOn w:val="746"/>
    <w:next w:val="792"/>
    <w:link w:val="793"/>
    <w:semiHidden/>
    <w:rPr>
      <w:sz w:val="18"/>
      <w:szCs w:val="18"/>
    </w:rPr>
  </w:style>
  <w:style w:type="character" w:styleId="793">
    <w:name w:val="批注框文本 Char"/>
    <w:next w:val="793"/>
    <w:link w:val="792"/>
    <w:semiHidden/>
    <w:rPr>
      <w:rFonts w:ascii="Times New Roman" w:hAnsi="Times New Roman" w:eastAsia="宋体" w:cs="Times New Roman"/>
      <w:sz w:val="18"/>
      <w:szCs w:val="18"/>
    </w:rPr>
  </w:style>
  <w:style w:type="paragraph" w:styleId="794">
    <w:name w:val="页脚"/>
    <w:basedOn w:val="746"/>
    <w:next w:val="794"/>
    <w:link w:val="795"/>
    <w:pPr>
      <w:jc w:val="left"/>
      <w:tabs>
        <w:tab w:val="center" w:pos="4153" w:leader="none"/>
        <w:tab w:val="right" w:pos="8306" w:leader="none"/>
      </w:tabs>
    </w:pPr>
    <w:rPr>
      <w:sz w:val="18"/>
      <w:szCs w:val="18"/>
    </w:rPr>
  </w:style>
  <w:style w:type="character" w:styleId="795">
    <w:name w:val="页脚 Char"/>
    <w:next w:val="795"/>
    <w:link w:val="794"/>
    <w:rPr>
      <w:rFonts w:ascii="Times New Roman" w:hAnsi="Times New Roman" w:eastAsia="宋体" w:cs="Times New Roman"/>
      <w:sz w:val="18"/>
      <w:szCs w:val="18"/>
    </w:rPr>
  </w:style>
  <w:style w:type="paragraph" w:styleId="796">
    <w:name w:val="页眉"/>
    <w:basedOn w:val="746"/>
    <w:next w:val="796"/>
    <w:link w:val="797"/>
    <w:pPr>
      <w:jc w:val="center"/>
      <w:tabs>
        <w:tab w:val="center" w:pos="4153" w:leader="none"/>
        <w:tab w:val="right" w:pos="8306" w:leader="none"/>
      </w:tabs>
      <w:pBdr>
        <w:bottom w:val="single" w:color="000000" w:sz="6" w:space="1"/>
      </w:pBdr>
    </w:pPr>
    <w:rPr>
      <w:sz w:val="18"/>
      <w:szCs w:val="18"/>
    </w:rPr>
  </w:style>
  <w:style w:type="character" w:styleId="797">
    <w:name w:val="页眉 Char"/>
    <w:next w:val="797"/>
    <w:link w:val="796"/>
    <w:rPr>
      <w:rFonts w:ascii="Times New Roman" w:hAnsi="Times New Roman" w:eastAsia="宋体" w:cs="Times New Roman"/>
      <w:sz w:val="18"/>
      <w:szCs w:val="18"/>
    </w:rPr>
  </w:style>
  <w:style w:type="paragraph" w:styleId="798">
    <w:name w:val="目录 1"/>
    <w:basedOn w:val="746"/>
    <w:next w:val="746"/>
    <w:link w:val="746"/>
    <w:semiHidden/>
    <w:pPr>
      <w:jc w:val="left"/>
      <w:spacing w:before="120" w:after="120" w:line="400" w:lineRule="exact"/>
      <w:tabs>
        <w:tab w:val="right" w:pos="8720" w:leader="dot"/>
      </w:tabs>
    </w:pPr>
    <w:rPr>
      <w:rFonts w:ascii="宋体" w:hAnsi="宋体"/>
      <w:caps/>
      <w:sz w:val="24"/>
      <w:szCs w:val="24"/>
    </w:rPr>
  </w:style>
  <w:style w:type="paragraph" w:styleId="799">
    <w:name w:val="目录 4"/>
    <w:basedOn w:val="746"/>
    <w:next w:val="746"/>
    <w:link w:val="746"/>
    <w:semiHidden/>
    <w:pPr>
      <w:ind w:left="630"/>
      <w:jc w:val="left"/>
    </w:pPr>
  </w:style>
  <w:style w:type="paragraph" w:styleId="800">
    <w:name w:val="列表"/>
    <w:basedOn w:val="746"/>
    <w:next w:val="800"/>
    <w:link w:val="746"/>
    <w:pPr>
      <w:ind w:left="200" w:hanging="200"/>
    </w:pPr>
  </w:style>
  <w:style w:type="paragraph" w:styleId="801">
    <w:name w:val="目录 6"/>
    <w:basedOn w:val="746"/>
    <w:next w:val="746"/>
    <w:link w:val="746"/>
    <w:semiHidden/>
    <w:pPr>
      <w:ind w:left="1050"/>
      <w:jc w:val="left"/>
    </w:pPr>
  </w:style>
  <w:style w:type="paragraph" w:styleId="802">
    <w:name w:val="正文文本缩进 3"/>
    <w:basedOn w:val="746"/>
    <w:next w:val="802"/>
    <w:link w:val="803"/>
    <w:pPr>
      <w:ind w:left="645" w:firstLine="645"/>
    </w:pPr>
    <w:rPr>
      <w:rFonts w:ascii="Arial" w:hAnsi="Arial" w:eastAsia="仿宋_GB2312"/>
      <w:color w:val="ffff00"/>
      <w:sz w:val="32"/>
      <w:szCs w:val="32"/>
    </w:rPr>
  </w:style>
  <w:style w:type="character" w:styleId="803">
    <w:name w:val="正文文本缩进 3 Char"/>
    <w:next w:val="803"/>
    <w:link w:val="802"/>
    <w:rPr>
      <w:rFonts w:ascii="Arial" w:hAnsi="Arial" w:eastAsia="仿宋_GB2312" w:cs="Arial"/>
      <w:color w:val="ffff00"/>
      <w:sz w:val="32"/>
      <w:szCs w:val="32"/>
    </w:rPr>
  </w:style>
  <w:style w:type="paragraph" w:styleId="804">
    <w:name w:val="图表目录"/>
    <w:basedOn w:val="746"/>
    <w:next w:val="746"/>
    <w:link w:val="746"/>
    <w:semiHidden/>
    <w:pPr>
      <w:ind w:left="840" w:hanging="420"/>
    </w:pPr>
  </w:style>
  <w:style w:type="paragraph" w:styleId="805">
    <w:name w:val="目录 2"/>
    <w:basedOn w:val="746"/>
    <w:next w:val="746"/>
    <w:link w:val="746"/>
    <w:semiHidden/>
    <w:pPr>
      <w:ind w:left="210"/>
      <w:jc w:val="left"/>
    </w:pPr>
    <w:rPr>
      <w:smallCaps/>
      <w:szCs w:val="24"/>
    </w:rPr>
  </w:style>
  <w:style w:type="paragraph" w:styleId="806">
    <w:name w:val="目录 9"/>
    <w:basedOn w:val="746"/>
    <w:next w:val="746"/>
    <w:link w:val="746"/>
    <w:semiHidden/>
    <w:pPr>
      <w:ind w:left="1680"/>
      <w:jc w:val="left"/>
    </w:pPr>
  </w:style>
  <w:style w:type="paragraph" w:styleId="807">
    <w:name w:val="正文文本 2"/>
    <w:basedOn w:val="746"/>
    <w:next w:val="807"/>
    <w:link w:val="808"/>
    <w:pPr>
      <w:jc w:val="center"/>
      <w:widowControl/>
    </w:pPr>
    <w:rPr>
      <w:rFonts w:ascii="楷体_GB2312" w:eastAsia="楷体_GB2312"/>
      <w:sz w:val="28"/>
      <w:szCs w:val="28"/>
    </w:rPr>
  </w:style>
  <w:style w:type="character" w:styleId="808">
    <w:name w:val="正文文本 2 Char"/>
    <w:next w:val="808"/>
    <w:link w:val="807"/>
    <w:rPr>
      <w:rFonts w:ascii="楷体_GB2312" w:hAnsi="Times New Roman" w:eastAsia="楷体_GB2312" w:cs="Times New Roman"/>
      <w:sz w:val="28"/>
      <w:szCs w:val="28"/>
    </w:rPr>
  </w:style>
  <w:style w:type="paragraph" w:styleId="809">
    <w:name w:val="普通(网站)"/>
    <w:basedOn w:val="746"/>
    <w:next w:val="809"/>
    <w:link w:val="746"/>
    <w:uiPriority w:val="99"/>
    <w:pPr>
      <w:jc w:val="left"/>
      <w:spacing w:before="100" w:beforeAutospacing="1" w:after="100" w:afterAutospacing="1"/>
      <w:widowControl/>
    </w:pPr>
    <w:rPr>
      <w:rFonts w:ascii="宋体" w:hAnsi="宋体" w:cs="宋体"/>
      <w:sz w:val="24"/>
      <w:szCs w:val="24"/>
    </w:rPr>
  </w:style>
  <w:style w:type="paragraph" w:styleId="810">
    <w:name w:val="索引 1"/>
    <w:basedOn w:val="746"/>
    <w:next w:val="746"/>
    <w:link w:val="746"/>
    <w:semiHidden/>
    <w:pPr>
      <w:spacing w:line="240" w:lineRule="atLeast"/>
    </w:pPr>
    <w:rPr>
      <w:b/>
      <w:bCs/>
    </w:rPr>
  </w:style>
  <w:style w:type="paragraph" w:styleId="811">
    <w:name w:val="批注主题"/>
    <w:basedOn w:val="773"/>
    <w:next w:val="773"/>
    <w:link w:val="812"/>
    <w:semiHidden/>
    <w:rPr>
      <w:b/>
      <w:bCs/>
    </w:rPr>
  </w:style>
  <w:style w:type="character" w:styleId="812">
    <w:name w:val="批注主题 Char"/>
    <w:next w:val="812"/>
    <w:link w:val="811"/>
    <w:semiHidden/>
    <w:rPr>
      <w:rFonts w:ascii="Times New Roman" w:hAnsi="Times New Roman" w:eastAsia="宋体" w:cs="Times New Roman"/>
      <w:b/>
      <w:bCs/>
      <w:szCs w:val="21"/>
    </w:rPr>
  </w:style>
  <w:style w:type="paragraph" w:styleId="813">
    <w:name w:val="正文首行缩进"/>
    <w:basedOn w:val="777"/>
    <w:next w:val="813"/>
    <w:link w:val="814"/>
    <w:pPr>
      <w:ind w:firstLine="200"/>
      <w:spacing w:line="360" w:lineRule="auto"/>
    </w:pPr>
    <w:rPr>
      <w:rFonts w:ascii="仿宋_GB2312" w:hAnsi="Times New Roman" w:eastAsia="仿宋_GB2312"/>
      <w:sz w:val="30"/>
      <w:szCs w:val="30"/>
    </w:rPr>
  </w:style>
  <w:style w:type="character" w:styleId="814">
    <w:name w:val="正文首行缩进 Char"/>
    <w:next w:val="814"/>
    <w:link w:val="813"/>
    <w:rPr>
      <w:rFonts w:ascii="仿宋_GB2312" w:hAnsi="Times New Roman" w:eastAsia="仿宋_GB2312" w:cs="Times New Roman"/>
      <w:sz w:val="30"/>
      <w:szCs w:val="30"/>
    </w:rPr>
  </w:style>
  <w:style w:type="paragraph" w:styleId="815">
    <w:name w:val="正文首行缩进 2"/>
    <w:basedOn w:val="779"/>
    <w:next w:val="815"/>
    <w:link w:val="816"/>
    <w:pPr>
      <w:ind w:firstLine="420"/>
      <w:spacing w:line="360" w:lineRule="auto"/>
    </w:pPr>
    <w:rPr>
      <w:rFonts w:ascii="宋体" w:hAnsi="宋体" w:eastAsia="宋体"/>
      <w:szCs w:val="20"/>
    </w:rPr>
  </w:style>
  <w:style w:type="character" w:styleId="816">
    <w:name w:val="正文首行缩进 2 Char"/>
    <w:next w:val="816"/>
    <w:link w:val="815"/>
    <w:rPr>
      <w:rFonts w:ascii="宋体" w:hAnsi="宋体" w:eastAsia="宋体" w:cs="Times New Roman"/>
      <w:sz w:val="32"/>
      <w:szCs w:val="20"/>
    </w:rPr>
  </w:style>
  <w:style w:type="table" w:styleId="817">
    <w:name w:val="网格型"/>
    <w:basedOn w:val="757"/>
    <w:next w:val="817"/>
    <w:link w:val="746"/>
    <w:pPr>
      <w:jc w:val="both"/>
      <w:widowControl w:val="off"/>
    </w:pPr>
    <w:rPr>
      <w:rFonts w:ascii="Times New Roman" w:hAnsi="Times New Roman" w:eastAsia="宋体" w:cs="Times New Roman"/>
      <w:sz w:val="20"/>
      <w:szCs w:val="20"/>
    </w:rPr>
    <w:tblPr/>
  </w:style>
  <w:style w:type="character" w:styleId="818">
    <w:name w:val="要点"/>
    <w:next w:val="818"/>
    <w:link w:val="746"/>
    <w:qFormat/>
    <w:rPr>
      <w:b/>
      <w:bCs/>
    </w:rPr>
  </w:style>
  <w:style w:type="character" w:styleId="819">
    <w:name w:val="页码"/>
    <w:next w:val="819"/>
    <w:link w:val="746"/>
  </w:style>
  <w:style w:type="character" w:styleId="820">
    <w:name w:val="已访问的超链接"/>
    <w:next w:val="820"/>
    <w:link w:val="746"/>
    <w:rPr>
      <w:color w:val="800080"/>
      <w:u w:val="single"/>
    </w:rPr>
  </w:style>
  <w:style w:type="character" w:styleId="821">
    <w:name w:val="超链接"/>
    <w:next w:val="821"/>
    <w:link w:val="746"/>
    <w:rPr>
      <w:color w:val="0000ff"/>
      <w:u w:val="single"/>
    </w:rPr>
  </w:style>
  <w:style w:type="character" w:styleId="822">
    <w:name w:val="批注引用"/>
    <w:next w:val="822"/>
    <w:link w:val="746"/>
    <w:semiHidden/>
    <w:rPr>
      <w:sz w:val="21"/>
      <w:szCs w:val="21"/>
    </w:rPr>
  </w:style>
  <w:style w:type="paragraph" w:styleId="823">
    <w:name w:val="正文首行缩进1"/>
    <w:basedOn w:val="824"/>
    <w:next w:val="823"/>
    <w:link w:val="746"/>
    <w:qFormat/>
    <w:pPr>
      <w:ind w:firstLine="200"/>
    </w:pPr>
    <w:rPr>
      <w:rFonts w:ascii="仿宋_GB2312" w:eastAsia="仿宋_GB2312"/>
      <w:sz w:val="30"/>
      <w:szCs w:val="30"/>
    </w:rPr>
  </w:style>
  <w:style w:type="paragraph" w:styleId="824">
    <w:name w:val="正文文本11"/>
    <w:basedOn w:val="746"/>
    <w:next w:val="746"/>
    <w:link w:val="746"/>
    <w:qFormat/>
    <w:rPr>
      <w:rFonts w:ascii="仿宋_GB2312" w:eastAsia="仿宋_GB2312"/>
      <w:sz w:val="24"/>
      <w:lang w:val="en-US" w:eastAsia="en-US"/>
    </w:rPr>
  </w:style>
  <w:style w:type="paragraph" w:styleId="825">
    <w:name w:val="正文文本1"/>
    <w:basedOn w:val="746"/>
    <w:next w:val="746"/>
    <w:link w:val="746"/>
    <w:qFormat/>
    <w:rPr>
      <w:rFonts w:ascii="楷体_GB2312" w:hAnsi="Arial" w:eastAsia="楷体_GB2312"/>
      <w:sz w:val="28"/>
      <w:szCs w:val="28"/>
    </w:rPr>
  </w:style>
  <w:style w:type="character" w:styleId="826">
    <w:name w:val="font5 Char"/>
    <w:next w:val="826"/>
    <w:link w:val="746"/>
    <w:rPr>
      <w:rFonts w:ascii="宋体" w:hAnsi="宋体" w:eastAsia="宋体"/>
      <w:sz w:val="28"/>
      <w:szCs w:val="28"/>
      <w:lang w:val="en-US" w:eastAsia="zh-CN" w:bidi="ar-SA"/>
    </w:rPr>
  </w:style>
  <w:style w:type="character" w:styleId="827">
    <w:name w:val="二级目录 Char"/>
    <w:next w:val="827"/>
    <w:link w:val="828"/>
    <w:rPr>
      <w:b/>
      <w:sz w:val="30"/>
      <w:szCs w:val="28"/>
      <w:lang w:val="en-US" w:eastAsia="zh-CN" w:bidi="ar-SA"/>
    </w:rPr>
  </w:style>
  <w:style w:type="paragraph" w:styleId="828">
    <w:name w:val="二级目录"/>
    <w:next w:val="746"/>
    <w:link w:val="827"/>
    <w:pPr>
      <w:numPr>
        <w:ilvl w:val="0"/>
        <w:numId w:val="2"/>
      </w:numPr>
      <w:tabs>
        <w:tab w:val="left" w:pos="907" w:leader="none"/>
        <w:tab w:val="left" w:pos="1145" w:leader="none"/>
      </w:tabs>
      <w:outlineLvl w:val="1"/>
    </w:pPr>
    <w:rPr>
      <w:b/>
      <w:sz w:val="30"/>
      <w:szCs w:val="28"/>
      <w:lang w:val="en-US" w:eastAsia="zh-CN" w:bidi="ar-SA"/>
    </w:rPr>
  </w:style>
  <w:style w:type="character" w:styleId="829">
    <w:name w:val="列出段落 Char,Bullet List Char,numbered Char,FooterText Char,List Paragraph1 Char,Paragraphe de liste1 Char"/>
    <w:next w:val="829"/>
    <w:link w:val="830"/>
    <w:rPr>
      <w:rFonts w:ascii="Calibri" w:hAnsi="Calibri"/>
      <w:sz w:val="24"/>
      <w:szCs w:val="24"/>
      <w:lang w:eastAsia="en-US" w:bidi="en-US"/>
    </w:rPr>
  </w:style>
  <w:style w:type="paragraph" w:styleId="830">
    <w:name w:val="列出段落1"/>
    <w:basedOn w:val="746"/>
    <w:next w:val="830"/>
    <w:link w:val="829"/>
    <w:qFormat/>
    <w:pPr>
      <w:contextualSpacing/>
      <w:ind w:left="720"/>
      <w:jc w:val="left"/>
      <w:widowControl/>
    </w:pPr>
    <w:rPr>
      <w:rFonts w:ascii="Calibri" w:hAnsi="Calibri"/>
      <w:sz w:val="24"/>
      <w:szCs w:val="24"/>
      <w:lang w:eastAsia="en-US" w:bidi="en-US"/>
    </w:rPr>
  </w:style>
  <w:style w:type="paragraph" w:styleId="831">
    <w:name w:val="Body Text(ch)"/>
    <w:basedOn w:val="746"/>
    <w:next w:val="777"/>
    <w:link w:val="746"/>
    <w:pPr>
      <w:spacing w:after="120"/>
    </w:pPr>
    <w:rPr>
      <w:rFonts w:ascii="宋体" w:hAnsi="Arial"/>
      <w:bCs/>
      <w:iCs/>
      <w:szCs w:val="24"/>
    </w:rPr>
  </w:style>
  <w:style w:type="paragraph" w:styleId="832">
    <w:name w:val="xl27"/>
    <w:basedOn w:val="746"/>
    <w:next w:val="832"/>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3">
    <w:name w:val="xl26"/>
    <w:basedOn w:val="746"/>
    <w:next w:val="833"/>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4">
    <w:name w:val="Char"/>
    <w:basedOn w:val="746"/>
    <w:next w:val="834"/>
    <w:link w:val="746"/>
    <w:pPr>
      <w:ind w:firstLine="200"/>
      <w:tabs>
        <w:tab w:val="left" w:pos="360" w:leader="none"/>
      </w:tabs>
    </w:pPr>
    <w:rPr>
      <w:sz w:val="28"/>
      <w:szCs w:val="30"/>
    </w:rPr>
  </w:style>
  <w:style w:type="paragraph" w:styleId="835">
    <w:name w:val=" Char"/>
    <w:basedOn w:val="771"/>
    <w:next w:val="835"/>
    <w:link w:val="746"/>
    <w:rPr>
      <w:rFonts w:ascii="Tahoma" w:hAnsi="Tahoma"/>
      <w:sz w:val="24"/>
      <w:szCs w:val="24"/>
    </w:rPr>
  </w:style>
  <w:style w:type="paragraph" w:styleId="836">
    <w:name w:val="普通正文"/>
    <w:basedOn w:val="746"/>
    <w:next w:val="836"/>
    <w:link w:val="746"/>
    <w:qFormat/>
    <w:pPr>
      <w:ind w:firstLine="480"/>
      <w:jc w:val="left"/>
      <w:spacing w:before="120" w:after="120" w:line="360" w:lineRule="auto"/>
    </w:pPr>
    <w:rPr>
      <w:rFonts w:ascii="Arial" w:hAnsi="Arial"/>
      <w:sz w:val="24"/>
      <w:szCs w:val="24"/>
    </w:rPr>
  </w:style>
  <w:style w:type="paragraph" w:styleId="837">
    <w:name w:val="table_lines"/>
    <w:basedOn w:val="746"/>
    <w:next w:val="837"/>
    <w:link w:val="746"/>
    <w:pPr>
      <w:jc w:val="left"/>
      <w:widowControl/>
    </w:pPr>
    <w:rPr>
      <w:sz w:val="20"/>
      <w:szCs w:val="20"/>
      <w:lang w:val="de-DE" w:eastAsia="de-DE"/>
    </w:rPr>
  </w:style>
  <w:style w:type="paragraph" w:styleId="838">
    <w:name w:val="附录1"/>
    <w:next w:val="838"/>
    <w:link w:val="74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39">
    <w:name w:val="font7"/>
    <w:basedOn w:val="746"/>
    <w:next w:val="839"/>
    <w:link w:val="746"/>
    <w:pPr>
      <w:jc w:val="left"/>
      <w:spacing w:before="100" w:beforeAutospacing="1" w:after="100" w:afterAutospacing="1"/>
      <w:widowControl/>
    </w:pPr>
    <w:rPr>
      <w:rFonts w:hint="eastAsia" w:ascii="宋体" w:hAnsi="宋体"/>
      <w:sz w:val="18"/>
      <w:szCs w:val="18"/>
    </w:rPr>
  </w:style>
  <w:style w:type="paragraph" w:styleId="840">
    <w:name w:val=" Char Char Char Char"/>
    <w:basedOn w:val="771"/>
    <w:next w:val="840"/>
    <w:link w:val="746"/>
    <w:pPr>
      <w:spacing w:line="360" w:lineRule="auto"/>
    </w:pPr>
    <w:rPr>
      <w:rFonts w:ascii="Tahoma" w:hAnsi="Tahoma"/>
      <w:sz w:val="24"/>
      <w:szCs w:val="24"/>
    </w:rPr>
  </w:style>
  <w:style w:type="paragraph" w:styleId="841">
    <w:name w:val="列出段落"/>
    <w:basedOn w:val="746"/>
    <w:next w:val="841"/>
    <w:link w:val="746"/>
    <w:qFormat/>
    <w:pPr>
      <w:contextualSpacing/>
      <w:ind w:left="720"/>
      <w:jc w:val="left"/>
      <w:widowControl/>
    </w:pPr>
    <w:rPr>
      <w:rFonts w:ascii="Calibri" w:hAnsi="Calibri"/>
      <w:sz w:val="24"/>
      <w:szCs w:val="24"/>
      <w:lang w:eastAsia="en-US" w:bidi="en-US"/>
    </w:rPr>
  </w:style>
  <w:style w:type="paragraph" w:styleId="842">
    <w:name w:val="4"/>
    <w:basedOn w:val="746"/>
    <w:next w:val="802"/>
    <w:link w:val="746"/>
    <w:pPr>
      <w:ind w:firstLine="420"/>
      <w:spacing w:line="360" w:lineRule="auto"/>
    </w:pPr>
    <w:rPr>
      <w:color w:val="ff0000"/>
      <w:sz w:val="24"/>
      <w:szCs w:val="24"/>
    </w:rPr>
  </w:style>
  <w:style w:type="paragraph" w:styleId="843">
    <w:name w:val="普通 (Web)"/>
    <w:basedOn w:val="746"/>
    <w:next w:val="843"/>
    <w:link w:val="746"/>
    <w:pPr>
      <w:jc w:val="left"/>
      <w:spacing w:before="100" w:beforeAutospacing="1" w:after="100" w:afterAutospacing="1"/>
      <w:widowControl/>
    </w:pPr>
    <w:rPr>
      <w:rFonts w:ascii="宋体" w:hAnsi="宋体"/>
      <w:sz w:val="24"/>
      <w:szCs w:val="24"/>
    </w:rPr>
  </w:style>
  <w:style w:type="paragraph" w:styleId="844">
    <w:name w:val=" Char Char Char Char Char Char Char Char Char Char"/>
    <w:basedOn w:val="746"/>
    <w:next w:val="844"/>
    <w:link w:val="746"/>
    <w:pPr>
      <w:spacing w:line="360" w:lineRule="auto"/>
    </w:pPr>
    <w:rPr>
      <w:sz w:val="24"/>
      <w:szCs w:val="20"/>
    </w:rPr>
  </w:style>
  <w:style w:type="paragraph" w:styleId="845">
    <w:name w:val="样式1"/>
    <w:basedOn w:val="746"/>
    <w:next w:val="845"/>
    <w:link w:val="746"/>
    <w:pPr>
      <w:numPr>
        <w:ilvl w:val="0"/>
        <w:numId w:val="3"/>
      </w:numPr>
      <w:tabs>
        <w:tab w:val="left" w:pos="709" w:leader="none"/>
      </w:tabs>
    </w:pPr>
    <w:rPr>
      <w:rFonts w:ascii="宋体" w:hAnsi="宋体"/>
    </w:rPr>
  </w:style>
  <w:style w:type="paragraph" w:styleId="846">
    <w:name w:val="font6"/>
    <w:basedOn w:val="746"/>
    <w:next w:val="846"/>
    <w:link w:val="746"/>
    <w:pPr>
      <w:jc w:val="left"/>
      <w:spacing w:before="100" w:beforeAutospacing="1" w:after="100" w:afterAutospacing="1"/>
      <w:widowControl/>
    </w:pPr>
    <w:rPr>
      <w:rFonts w:hint="eastAsia" w:ascii="宋体" w:hAnsi="宋体"/>
      <w:sz w:val="28"/>
      <w:szCs w:val="28"/>
      <w:u w:val="single"/>
    </w:rPr>
  </w:style>
  <w:style w:type="paragraph" w:styleId="847">
    <w:name w:val="xl25"/>
    <w:basedOn w:val="746"/>
    <w:next w:val="847"/>
    <w:link w:val="7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name w:val="图标"/>
    <w:basedOn w:val="746"/>
    <w:next w:val="746"/>
    <w:link w:val="7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9">
    <w:name w:val="标题3"/>
    <w:basedOn w:val="746"/>
    <w:next w:val="746"/>
    <w:link w:val="746"/>
    <w:pPr>
      <w:ind w:firstLine="624"/>
      <w:spacing w:line="590" w:lineRule="atLeast"/>
    </w:pPr>
    <w:rPr>
      <w:rFonts w:ascii="方正黑体_GBK" w:eastAsia="方正黑体_GBK"/>
      <w:sz w:val="32"/>
      <w:szCs w:val="32"/>
    </w:rPr>
  </w:style>
  <w:style w:type="paragraph" w:styleId="850">
    <w:name w:val="xl24"/>
    <w:basedOn w:val="746"/>
    <w:next w:val="850"/>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1">
    <w:name w:val="xl29"/>
    <w:basedOn w:val="746"/>
    <w:next w:val="851"/>
    <w:link w:val="7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2">
    <w:name w:val="Char Char Char Char Char Char Char Char"/>
    <w:basedOn w:val="746"/>
    <w:next w:val="852"/>
    <w:link w:val="746"/>
    <w:pPr>
      <w:jc w:val="left"/>
      <w:spacing w:after="160" w:line="240" w:lineRule="exact"/>
      <w:widowControl/>
    </w:pPr>
    <w:rPr>
      <w:rFonts w:ascii="Verdana" w:hAnsi="Verdana"/>
      <w:sz w:val="20"/>
      <w:szCs w:val="20"/>
      <w:lang w:eastAsia="en-US"/>
    </w:rPr>
  </w:style>
  <w:style w:type="paragraph" w:styleId="853">
    <w:name w:val="xl28"/>
    <w:basedOn w:val="746"/>
    <w:next w:val="853"/>
    <w:link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4">
    <w:name w:val=" Char Char Char Char Char Char Char Char"/>
    <w:basedOn w:val="746"/>
    <w:next w:val="854"/>
    <w:link w:val="746"/>
    <w:pPr>
      <w:jc w:val="left"/>
      <w:spacing w:after="160" w:line="240" w:lineRule="exact"/>
      <w:widowControl/>
    </w:pPr>
    <w:rPr>
      <w:rFonts w:ascii="Verdana" w:hAnsi="Verdana"/>
      <w:sz w:val="20"/>
      <w:szCs w:val="20"/>
      <w:lang w:eastAsia="en-US"/>
    </w:rPr>
  </w:style>
  <w:style w:type="paragraph" w:styleId="855">
    <w:name w:val="xl30"/>
    <w:basedOn w:val="746"/>
    <w:next w:val="855"/>
    <w:link w:val="746"/>
    <w:pPr>
      <w:jc w:val="center"/>
      <w:spacing w:before="100" w:beforeAutospacing="1" w:after="100" w:afterAutospacing="1"/>
      <w:widowControl/>
    </w:pPr>
    <w:rPr>
      <w:rFonts w:ascii="宋体" w:hAnsi="宋体"/>
      <w:b/>
      <w:bCs/>
      <w:sz w:val="36"/>
      <w:szCs w:val="36"/>
    </w:rPr>
  </w:style>
  <w:style w:type="paragraph" w:styleId="856">
    <w:name w:val="Char Char Char Char"/>
    <w:basedOn w:val="771"/>
    <w:next w:val="856"/>
    <w:link w:val="746"/>
    <w:pPr>
      <w:spacing w:line="360" w:lineRule="auto"/>
    </w:pPr>
    <w:rPr>
      <w:rFonts w:ascii="Tahoma" w:hAnsi="Tahoma"/>
      <w:sz w:val="24"/>
      <w:szCs w:val="24"/>
    </w:rPr>
  </w:style>
  <w:style w:type="paragraph" w:styleId="857">
    <w:name w:val="table_1stline"/>
    <w:basedOn w:val="746"/>
    <w:next w:val="857"/>
    <w:link w:val="746"/>
    <w:pPr>
      <w:jc w:val="left"/>
      <w:spacing w:before="120"/>
      <w:widowControl/>
    </w:pPr>
    <w:rPr>
      <w:bCs/>
      <w:sz w:val="20"/>
      <w:szCs w:val="20"/>
      <w:lang w:val="de-DE" w:eastAsia="de-DE"/>
    </w:rPr>
  </w:style>
  <w:style w:type="paragraph" w:styleId="858">
    <w:name w:val="font5"/>
    <w:basedOn w:val="746"/>
    <w:next w:val="858"/>
    <w:link w:val="746"/>
    <w:pPr>
      <w:jc w:val="left"/>
      <w:spacing w:before="100" w:beforeAutospacing="1" w:after="100" w:afterAutospacing="1"/>
      <w:widowControl/>
    </w:pPr>
    <w:rPr>
      <w:rFonts w:hint="eastAsia" w:ascii="宋体" w:hAnsi="宋体"/>
      <w:sz w:val="28"/>
      <w:szCs w:val="28"/>
    </w:rPr>
  </w:style>
  <w:style w:type="paragraph" w:styleId="859">
    <w:name w:val="标题1"/>
    <w:basedOn w:val="746"/>
    <w:next w:val="746"/>
    <w:link w:val="746"/>
    <w:pPr>
      <w:jc w:val="center"/>
      <w:spacing w:line="700" w:lineRule="atLeast"/>
      <w:tabs>
        <w:tab w:val="left" w:pos="9193" w:leader="none"/>
        <w:tab w:val="left" w:pos="9827" w:leader="none"/>
      </w:tabs>
    </w:pPr>
    <w:rPr>
      <w:rFonts w:ascii="方正小标宋_GBK" w:eastAsia="方正小标宋_GBK"/>
      <w:sz w:val="44"/>
      <w:szCs w:val="20"/>
    </w:rPr>
  </w:style>
  <w:style w:type="paragraph" w:styleId="860">
    <w:name w:val="修订"/>
    <w:next w:val="860"/>
    <w:link w:val="746"/>
    <w:uiPriority w:val="99"/>
    <w:semiHidden/>
    <w:rPr>
      <w:rFonts w:ascii="Times New Roman" w:hAnsi="Times New Roman"/>
      <w:sz w:val="21"/>
      <w:szCs w:val="21"/>
      <w:lang w:val="en-US" w:eastAsia="zh-CN" w:bidi="ar-SA"/>
    </w:rPr>
  </w:style>
  <w:style w:type="paragraph" w:styleId="861">
    <w:name w:val="无间隔"/>
    <w:next w:val="861"/>
    <w:link w:val="746"/>
    <w:uiPriority w:val="99"/>
    <w:qFormat/>
    <w:pPr>
      <w:jc w:val="both"/>
      <w:widowControl w:val="off"/>
    </w:pPr>
    <w:rPr>
      <w:rFonts w:ascii="Times New Roman" w:hAnsi="Times New Roman"/>
      <w:sz w:val="21"/>
      <w:szCs w:val="21"/>
      <w:lang w:val="en-US" w:eastAsia="zh-CN" w:bidi="ar-SA"/>
    </w:rPr>
  </w:style>
  <w:style w:type="paragraph" w:styleId="862">
    <w:name w:val="Heading 1"/>
    <w:basedOn w:val="746"/>
    <w:next w:val="746"/>
    <w:link w:val="863"/>
    <w:uiPriority w:val="9"/>
    <w:qFormat/>
    <w:pPr>
      <w:keepLines/>
      <w:keepNext/>
      <w:spacing w:before="480" w:after="200"/>
      <w:outlineLvl w:val="0"/>
    </w:pPr>
    <w:rPr>
      <w:rFonts w:ascii="Arial" w:hAnsi="Arial" w:eastAsia="Arial"/>
      <w:sz w:val="40"/>
      <w:szCs w:val="40"/>
    </w:rPr>
  </w:style>
  <w:style w:type="character" w:styleId="863">
    <w:name w:val="Heading 1 Char"/>
    <w:next w:val="863"/>
    <w:link w:val="862"/>
    <w:uiPriority w:val="9"/>
    <w:rPr>
      <w:rFonts w:ascii="Arial" w:hAnsi="Arial" w:eastAsia="Arial" w:cs="Arial"/>
      <w:sz w:val="40"/>
      <w:szCs w:val="40"/>
    </w:rPr>
  </w:style>
  <w:style w:type="paragraph" w:styleId="864">
    <w:name w:val="纯文本1"/>
    <w:basedOn w:val="746"/>
    <w:next w:val="864"/>
    <w:link w:val="746"/>
    <w:rPr>
      <w:rFonts w:ascii="宋体" w:hAnsi="Courier New" w:cs="Courier New"/>
    </w:rPr>
  </w:style>
  <w:style w:type="table" w:styleId="865">
    <w:name w:val="网格型1"/>
    <w:basedOn w:val="866"/>
    <w:next w:val="865"/>
    <w:link w:val="746"/>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866">
    <w:name w:val="普通表格1"/>
    <w:basedOn w:val="757"/>
    <w:next w:val="866"/>
    <w:link w:val="746"/>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67">
    <w:name w:val="正文首行缩进 2112"/>
    <w:basedOn w:val="868"/>
    <w:next w:val="870"/>
    <w:link w:val="746"/>
    <w:uiPriority w:val="99"/>
    <w:unhideWhenUsed/>
    <w:qFormat/>
    <w:pPr>
      <w:ind w:firstLine="420"/>
    </w:pPr>
    <w:rPr>
      <w:lang w:val="en-US" w:eastAsia="zh-CN"/>
    </w:rPr>
  </w:style>
  <w:style w:type="paragraph" w:styleId="868">
    <w:name w:val="正文文本缩进112"/>
    <w:basedOn w:val="746"/>
    <w:next w:val="869"/>
    <w:link w:val="746"/>
    <w:qFormat/>
    <w:pPr>
      <w:ind w:left="420"/>
      <w:spacing w:after="120"/>
    </w:pPr>
  </w:style>
  <w:style w:type="paragraph" w:styleId="869">
    <w:name w:val="寄信人地址112"/>
    <w:basedOn w:val="746"/>
    <w:next w:val="869"/>
    <w:link w:val="746"/>
    <w:uiPriority w:val="99"/>
    <w:unhideWhenUsed/>
    <w:qFormat/>
    <w:rPr>
      <w:rFonts w:ascii="Arial" w:hAnsi="Arial"/>
    </w:rPr>
  </w:style>
  <w:style w:type="paragraph" w:styleId="870">
    <w:name w:val="正文首行缩进12"/>
    <w:basedOn w:val="871"/>
    <w:next w:val="746"/>
    <w:link w:val="746"/>
    <w:qFormat/>
    <w:pPr>
      <w:ind w:firstLine="420"/>
      <w:spacing w:after="120" w:line="240" w:lineRule="auto"/>
    </w:pPr>
    <w:rPr>
      <w:rFonts w:ascii="Calibri"/>
      <w:sz w:val="26"/>
    </w:rPr>
  </w:style>
  <w:style w:type="paragraph" w:styleId="871">
    <w:name w:val="正文文本14"/>
    <w:basedOn w:val="746"/>
    <w:next w:val="746"/>
    <w:link w:val="746"/>
    <w:qFormat/>
    <w:rPr>
      <w:rFonts w:ascii="仿宋_GB2312" w:eastAsia="仿宋_GB2312"/>
      <w:sz w:val="24"/>
      <w:szCs w:val="20"/>
    </w:rPr>
  </w:style>
  <w:style w:type="character" w:styleId="8416" w:default="1">
    <w:name w:val="Default Paragraph Font"/>
    <w:uiPriority w:val="1"/>
    <w:semiHidden/>
    <w:unhideWhenUsed/>
  </w:style>
  <w:style w:type="numbering" w:styleId="8417" w:default="1">
    <w:name w:val="No List"/>
    <w:uiPriority w:val="99"/>
    <w:semiHidden/>
    <w:unhideWhenUsed/>
  </w:style>
  <w:style w:type="table" w:styleId="8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2</cp:revision>
  <dcterms:created xsi:type="dcterms:W3CDTF">2024-05-08T01:23:00Z</dcterms:created>
  <dcterms:modified xsi:type="dcterms:W3CDTF">2026-06-05T06:53:32Z</dcterms:modified>
</cp:coreProperties>
</file>