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both"/>
        <w:rPr>
          <w:rFonts w:hint="eastAsia" w:cs="宋体"/>
          <w:b/>
          <w:bCs/>
          <w:sz w:val="52"/>
          <w:szCs w:val="52"/>
        </w:rPr>
      </w:pPr>
      <w:r>
        <w:rPr>
          <w:rFonts w:hint="eastAsia" w:cs="宋体"/>
          <w:b/>
          <w:bCs/>
          <w:sz w:val="52"/>
          <w:szCs w:val="52"/>
        </w:rPr>
      </w:r>
      <w:r/>
    </w:p>
    <w:p>
      <w:pPr>
        <w:pStyle w:val="889"/>
        <w:jc w:val="center"/>
      </w:pPr>
      <w:r>
        <w:rPr>
          <w:rFonts w:hint="eastAsia" w:cs="宋体"/>
          <w:b/>
          <w:bCs/>
          <w:sz w:val="52"/>
          <w:szCs w:val="52"/>
        </w:rPr>
        <w:t xml:space="preserve">竞争性磋商文件</w:t>
      </w:r>
      <w:r/>
    </w:p>
    <w:p>
      <w:pPr>
        <w:pStyle w:val="889"/>
        <w:jc w:val="both"/>
        <w:rPr>
          <w:rFonts w:cs="宋体"/>
          <w:b/>
          <w:bCs/>
          <w:sz w:val="30"/>
          <w:szCs w:val="30"/>
        </w:rPr>
      </w:pPr>
      <w:r>
        <w:rPr>
          <w:rFonts w:cs="宋体"/>
          <w:b/>
          <w:bCs/>
          <w:sz w:val="30"/>
          <w:szCs w:val="30"/>
        </w:rPr>
      </w:r>
      <w:r/>
    </w:p>
    <w:p>
      <w:pPr>
        <w:pStyle w:val="889"/>
        <w:jc w:val="both"/>
        <w:rPr>
          <w:rFonts w:cs="宋体"/>
          <w:b/>
          <w:bCs/>
          <w:sz w:val="30"/>
          <w:szCs w:val="30"/>
        </w:rPr>
      </w:pPr>
      <w:r>
        <w:rPr>
          <w:rFonts w:cs="宋体"/>
          <w:b/>
          <w:bCs/>
          <w:sz w:val="30"/>
          <w:szCs w:val="30"/>
        </w:rPr>
      </w:r>
      <w:r/>
    </w:p>
    <w:p>
      <w:pPr>
        <w:pStyle w:val="889"/>
        <w:jc w:val="both"/>
        <w:rPr>
          <w:rFonts w:cs="宋体"/>
          <w:b/>
          <w:bCs/>
          <w:sz w:val="30"/>
          <w:szCs w:val="30"/>
        </w:rPr>
      </w:pPr>
      <w:r>
        <w:rPr>
          <w:rFonts w:cs="宋体"/>
          <w:b/>
          <w:bCs/>
          <w:sz w:val="30"/>
          <w:szCs w:val="30"/>
        </w:rPr>
      </w:r>
      <w:r/>
    </w:p>
    <w:p>
      <w:pPr>
        <w:pStyle w:val="889"/>
        <w:jc w:val="center"/>
        <w:rPr>
          <w:rFonts w:hint="eastAsia" w:eastAsia="宋体"/>
          <w:sz w:val="24"/>
          <w:szCs w:val="24"/>
          <w:lang w:eastAsia="zh-CN"/>
        </w:rPr>
      </w:pPr>
      <w:r>
        <w:rPr>
          <w:rFonts w:hint="eastAsia" w:cs="宋体"/>
          <w:b/>
          <w:bCs/>
          <w:sz w:val="32"/>
          <w:szCs w:val="32"/>
        </w:rPr>
        <w:t xml:space="preserve">项目名称</w:t>
      </w:r>
      <w:r>
        <w:rPr>
          <w:rFonts w:hint="eastAsia" w:cs="宋体"/>
          <w:b/>
          <w:bCs/>
          <w:sz w:val="32"/>
          <w:szCs w:val="32"/>
          <w:lang w:eastAsia="zh-CN"/>
        </w:rPr>
        <w:t xml:space="preserve">：泰州市公安局泰州医药高新区分局第三批维护保养</w:t>
      </w:r>
      <w:r/>
    </w:p>
    <w:p>
      <w:pPr>
        <w:pStyle w:val="889"/>
        <w:jc w:val="center"/>
        <w:rPr>
          <w:rFonts w:cs="宋体"/>
          <w:b/>
          <w:bCs/>
          <w:sz w:val="32"/>
          <w:szCs w:val="32"/>
        </w:rPr>
      </w:pPr>
      <w:r>
        <w:rPr>
          <w:rFonts w:hint="eastAsia" w:cs="宋体"/>
          <w:b/>
          <w:bCs/>
          <w:sz w:val="32"/>
          <w:szCs w:val="32"/>
        </w:rPr>
        <w:t xml:space="preserve">项目编号</w:t>
      </w:r>
      <w:r>
        <w:rPr>
          <w:rFonts w:hint="eastAsia" w:cs="宋体"/>
          <w:b/>
          <w:bCs/>
          <w:sz w:val="32"/>
          <w:szCs w:val="32"/>
          <w:lang w:eastAsia="zh-CN"/>
        </w:rPr>
        <w:t xml:space="preserve">：</w:t>
      </w:r>
      <w:r>
        <w:rPr>
          <w:rFonts w:hint="eastAsia" w:cs="宋体"/>
          <w:b/>
          <w:bCs/>
          <w:sz w:val="32"/>
          <w:szCs w:val="32"/>
        </w:rPr>
        <w:t xml:space="preserve">JSZC-321203-YDGC-C2026-0008</w:t>
      </w:r>
      <w:r>
        <w:rPr>
          <w:rFonts w:hint="eastAsia" w:cs="宋体"/>
          <w:b/>
          <w:bCs/>
          <w:sz w:val="32"/>
          <w:szCs w:val="32"/>
          <w:lang w:val="en-US" w:eastAsia="zh-CN"/>
        </w:rPr>
        <w:t xml:space="preserve"> </w:t>
      </w:r>
      <w:r/>
    </w:p>
    <w:p>
      <w:pPr>
        <w:pStyle w:val="889"/>
        <w:jc w:val="center"/>
        <w:rPr>
          <w:rFonts w:cs="宋体"/>
          <w:b/>
          <w:bCs/>
          <w:sz w:val="32"/>
          <w:szCs w:val="32"/>
        </w:rPr>
      </w:pPr>
      <w:r>
        <w:rPr>
          <w:rFonts w:cs="宋体"/>
          <w:b/>
          <w:bCs/>
          <w:sz w:val="32"/>
          <w:szCs w:val="32"/>
        </w:rPr>
      </w:r>
      <w:r/>
    </w:p>
    <w:p>
      <w:pPr>
        <w:pStyle w:val="889"/>
        <w:jc w:val="both"/>
        <w:rPr>
          <w:rFonts w:cs="宋体"/>
          <w:b/>
          <w:bCs/>
          <w:sz w:val="32"/>
          <w:szCs w:val="32"/>
        </w:rPr>
      </w:pPr>
      <w:r>
        <w:rPr>
          <w:rFonts w:cs="宋体"/>
          <w:b/>
          <w:bCs/>
          <w:sz w:val="32"/>
          <w:szCs w:val="32"/>
        </w:rPr>
      </w:r>
      <w:r>
        <w:rPr>
          <w:rFonts w:cs="宋体"/>
          <w:b/>
          <w:bCs/>
          <w:sz w:val="32"/>
          <w:szCs w:val="32"/>
        </w:rPr>
      </w:r>
      <w:r/>
    </w:p>
    <w:p>
      <w:pPr>
        <w:pStyle w:val="889"/>
        <w:jc w:val="both"/>
        <w:rPr>
          <w:rFonts w:cs="宋体"/>
          <w:b/>
          <w:bCs/>
          <w:sz w:val="32"/>
          <w:szCs w:val="32"/>
        </w:rPr>
      </w:pPr>
      <w:r>
        <w:rPr>
          <w:rFonts w:cs="宋体"/>
          <w:b/>
          <w:bCs/>
          <w:sz w:val="32"/>
          <w:szCs w:val="32"/>
        </w:rPr>
      </w:r>
      <w:r>
        <w:rPr>
          <w:rFonts w:cs="宋体"/>
          <w:b/>
          <w:bCs/>
          <w:sz w:val="32"/>
          <w:szCs w:val="32"/>
        </w:rPr>
      </w:r>
      <w:r/>
    </w:p>
    <w:p>
      <w:pPr>
        <w:pStyle w:val="889"/>
        <w:jc w:val="both"/>
        <w:rPr>
          <w:rFonts w:cs="宋体"/>
          <w:b/>
          <w:bCs/>
          <w:sz w:val="32"/>
          <w:szCs w:val="32"/>
        </w:rPr>
      </w:pPr>
      <w:r>
        <w:rPr>
          <w:rFonts w:cs="宋体"/>
          <w:b/>
          <w:bCs/>
          <w:sz w:val="32"/>
          <w:szCs w:val="32"/>
        </w:rPr>
      </w:r>
      <w:r>
        <w:rPr>
          <w:rFonts w:cs="宋体"/>
          <w:b/>
          <w:bCs/>
          <w:sz w:val="32"/>
          <w:szCs w:val="32"/>
        </w:rPr>
      </w:r>
      <w:r/>
    </w:p>
    <w:p>
      <w:pPr>
        <w:pStyle w:val="889"/>
        <w:jc w:val="both"/>
        <w:rPr>
          <w:rFonts w:cs="宋体"/>
          <w:b/>
          <w:bCs/>
          <w:sz w:val="32"/>
          <w:szCs w:val="32"/>
        </w:rPr>
      </w:pPr>
      <w:r>
        <w:rPr>
          <w:rFonts w:cs="宋体"/>
          <w:b/>
          <w:bCs/>
          <w:sz w:val="32"/>
          <w:szCs w:val="32"/>
        </w:rPr>
      </w:r>
      <w:r>
        <w:rPr>
          <w:rFonts w:cs="宋体"/>
          <w:b/>
          <w:bCs/>
          <w:sz w:val="32"/>
          <w:szCs w:val="32"/>
        </w:rPr>
      </w:r>
      <w:r/>
    </w:p>
    <w:p>
      <w:pPr>
        <w:pStyle w:val="889"/>
        <w:jc w:val="both"/>
        <w:rPr>
          <w:rFonts w:cs="宋体"/>
          <w:b/>
          <w:bCs/>
          <w:sz w:val="32"/>
          <w:szCs w:val="32"/>
        </w:rPr>
      </w:pPr>
      <w:r>
        <w:rPr>
          <w:rFonts w:cs="宋体"/>
          <w:b/>
          <w:bCs/>
          <w:sz w:val="32"/>
          <w:szCs w:val="32"/>
        </w:rPr>
      </w:r>
      <w:r/>
    </w:p>
    <w:p>
      <w:pPr>
        <w:pStyle w:val="889"/>
        <w:jc w:val="center"/>
        <w:rPr>
          <w:rFonts w:cs="宋体"/>
          <w:b/>
          <w:bCs/>
          <w:sz w:val="32"/>
          <w:szCs w:val="32"/>
        </w:rPr>
      </w:pPr>
      <w:r>
        <w:rPr>
          <w:rFonts w:cs="宋体"/>
          <w:b/>
          <w:bCs/>
          <w:sz w:val="32"/>
          <w:szCs w:val="32"/>
        </w:rPr>
      </w:r>
      <w:r/>
    </w:p>
    <w:p>
      <w:pPr>
        <w:pStyle w:val="889"/>
        <w:jc w:val="center"/>
        <w:rPr>
          <w:rFonts w:hint="eastAsia" w:eastAsia="宋体"/>
          <w:lang w:eastAsia="zh-CN"/>
        </w:rPr>
      </w:pPr>
      <w:r>
        <w:rPr>
          <w:rFonts w:hint="eastAsia" w:cs="宋体"/>
          <w:b/>
          <w:bCs/>
          <w:sz w:val="32"/>
          <w:szCs w:val="32"/>
        </w:rPr>
        <w:t xml:space="preserve">采购人：</w:t>
      </w:r>
      <w:r>
        <w:rPr>
          <w:rFonts w:hint="eastAsia" w:cs="宋体"/>
          <w:b/>
          <w:bCs/>
          <w:sz w:val="32"/>
          <w:szCs w:val="32"/>
          <w:lang w:eastAsia="zh-CN"/>
        </w:rPr>
        <w:t xml:space="preserve">泰州市公安局泰州医药高新区分局</w:t>
      </w:r>
      <w:r/>
    </w:p>
    <w:p>
      <w:pPr>
        <w:pStyle w:val="889"/>
        <w:jc w:val="center"/>
      </w:pPr>
      <w:r>
        <w:rPr>
          <w:rFonts w:hint="eastAsia" w:cs="宋体"/>
          <w:b/>
          <w:bCs/>
          <w:sz w:val="32"/>
          <w:szCs w:val="32"/>
        </w:rPr>
        <w:t xml:space="preserve">代理机构：永道工程咨询(江苏)有限公司</w:t>
      </w:r>
      <w:r/>
    </w:p>
    <w:p>
      <w:pPr>
        <w:pStyle w:val="889"/>
        <w:jc w:val="center"/>
        <w:rPr>
          <w:rFonts w:hint="eastAsia" w:cs="宋体"/>
          <w:b/>
          <w:bCs/>
          <w:sz w:val="32"/>
          <w:szCs w:val="32"/>
        </w:rPr>
      </w:pPr>
      <w:r>
        <w:rPr>
          <w:rFonts w:hint="eastAsia" w:cs="宋体"/>
          <w:b/>
          <w:bCs/>
          <w:sz w:val="32"/>
          <w:szCs w:val="32"/>
        </w:rPr>
        <w:t xml:space="preserve">202</w:t>
      </w:r>
      <w:r>
        <w:rPr>
          <w:rFonts w:hint="eastAsia" w:cs="宋体"/>
          <w:b/>
          <w:bCs/>
          <w:sz w:val="32"/>
          <w:szCs w:val="32"/>
          <w:lang w:val="en-US" w:eastAsia="zh-CN"/>
        </w:rPr>
        <w:t xml:space="preserve">6</w:t>
      </w:r>
      <w:r>
        <w:rPr>
          <w:rFonts w:hint="eastAsia" w:cs="宋体"/>
          <w:b/>
          <w:bCs/>
          <w:sz w:val="32"/>
          <w:szCs w:val="32"/>
        </w:rPr>
        <w:t xml:space="preserve">年</w:t>
      </w:r>
      <w:r>
        <w:rPr>
          <w:rFonts w:hint="eastAsia" w:cs="宋体"/>
          <w:b/>
          <w:bCs/>
          <w:sz w:val="32"/>
          <w:szCs w:val="32"/>
          <w:lang w:val="en-US" w:eastAsia="zh-CN"/>
        </w:rPr>
        <w:t xml:space="preserve">6</w:t>
      </w:r>
      <w:r>
        <w:rPr>
          <w:rFonts w:hint="eastAsia" w:cs="宋体"/>
          <w:b/>
          <w:bCs/>
          <w:sz w:val="32"/>
          <w:szCs w:val="32"/>
        </w:rPr>
        <w:t xml:space="preserve">月</w:t>
      </w:r>
      <w:r/>
    </w:p>
    <w:p>
      <w:pPr>
        <w:pStyle w:val="889"/>
        <w:jc w:val="center"/>
        <w:rPr>
          <w:rFonts w:hint="eastAsia" w:cs="宋体"/>
          <w:b/>
          <w:bCs/>
          <w:sz w:val="32"/>
          <w:szCs w:val="32"/>
        </w:rPr>
      </w:pPr>
      <w:r>
        <w:rPr>
          <w:rFonts w:hint="eastAsia" w:cs="宋体"/>
          <w:b/>
          <w:bCs/>
          <w:sz w:val="32"/>
          <w:szCs w:val="32"/>
        </w:rPr>
      </w:r>
      <w:r/>
    </w:p>
    <w:p>
      <w:pPr>
        <w:pStyle w:val="889"/>
        <w:jc w:val="center"/>
        <w:rPr>
          <w:rFonts w:hint="eastAsia" w:cs="宋体"/>
          <w:b/>
          <w:bCs/>
          <w:sz w:val="32"/>
          <w:szCs w:val="32"/>
        </w:rPr>
      </w:pPr>
      <w:r>
        <w:rPr>
          <w:rFonts w:hint="eastAsia" w:cs="宋体"/>
          <w:b/>
          <w:bCs/>
          <w:sz w:val="32"/>
          <w:szCs w:val="32"/>
        </w:rPr>
      </w:r>
      <w:r/>
    </w:p>
    <w:p>
      <w:pPr>
        <w:ind w:firstLine="560"/>
        <w:jc w:val="center"/>
        <w:spacing w:line="520" w:lineRule="exact"/>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政府采购不见面交易特别提醒</w:t>
      </w:r>
      <w:r/>
    </w:p>
    <w:p>
      <w:pPr>
        <w:keepLines w:val="0"/>
        <w:pageBreakBefore w:val="0"/>
        <w:spacing w:line="360" w:lineRule="auto"/>
        <w:rPr>
          <w:rFonts w:hint="eastAsia" w:ascii="宋体" w:hAnsi="宋体" w:eastAsia="宋体" w:cs="宋体"/>
          <w:color w:val="000000"/>
          <w:spacing w:val="-3"/>
          <w:sz w:val="24"/>
          <w:szCs w:val="24"/>
        </w:rPr>
      </w:pPr>
      <w:r>
        <w:rPr>
          <w:rFonts w:hint="eastAsia" w:ascii="宋体" w:hAnsi="宋体" w:eastAsia="宋体" w:cs="宋体"/>
          <w:color w:val="000000"/>
          <w:sz w:val="24"/>
          <w:szCs w:val="24"/>
        </w:rPr>
        <w:t xml:space="preserve">一、政府采购线上合同信用融资功能告知提醒</w:t>
      </w:r>
      <w:r/>
    </w:p>
    <w:p>
      <w:pPr>
        <w:ind w:firstLine="564"/>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今年我市已正式启用“苏采云”系统，目前已全面开</w:t>
      </w:r>
      <w:r>
        <w:rPr>
          <w:rFonts w:hint="eastAsia" w:ascii="宋体" w:hAnsi="宋体" w:eastAsia="宋体" w:cs="宋体"/>
          <w:color w:val="000000"/>
          <w:spacing w:val="11"/>
          <w:sz w:val="24"/>
          <w:szCs w:val="24"/>
        </w:rPr>
        <w:t xml:space="preserve">通</w:t>
      </w:r>
      <w:r>
        <w:rPr>
          <w:rFonts w:hint="eastAsia" w:ascii="宋体" w:hAnsi="宋体" w:eastAsia="宋体" w:cs="宋体"/>
          <w:color w:val="000000"/>
          <w:spacing w:val="1"/>
          <w:sz w:val="24"/>
          <w:szCs w:val="24"/>
        </w:rPr>
        <w:t xml:space="preserve">政府采购线上合同信用融资（以下简称“政采贷”）功能。成交供应商可凭政府采购合同在中征平台发起贷款申请贷款。</w:t>
      </w:r>
      <w:r/>
    </w:p>
    <w:p>
      <w:pPr>
        <w:pStyle w:val="889"/>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1.“政采贷”业务流程</w:t>
      </w:r>
      <w:r/>
    </w:p>
    <w:p>
      <w:pPr>
        <w:pStyle w:val="889"/>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0</wp:posOffset>
                </wp:positionH>
                <wp:positionV relativeFrom="paragraph">
                  <wp:posOffset>94615</wp:posOffset>
                </wp:positionV>
                <wp:extent cx="5897880" cy="1791970"/>
                <wp:effectExtent l="0" t="0" r="7620" b="1778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4"/>
                        <a:stretch/>
                      </pic:blipFill>
                      <pic:spPr bwMode="auto">
                        <a:xfrm>
                          <a:off x="0" y="0"/>
                          <a:ext cx="5897880" cy="179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7.4pt;mso-position-vertical:absolute;width:464.4pt;height:141.1pt;mso-wrap-distance-left:0.0pt;mso-wrap-distance-top:0.0pt;mso-wrap-distance-right:0.0pt;mso-wrap-distance-bottom:0.0pt;" wrapcoords="99963 -8 0 0 0 100000 99963 100009 37 100009 100000 100000 100000 0 37 -8 99963 -8" stroked="f">
                <v:path textboxrect="0,0,0,0"/>
                <w10:wrap type="tight"/>
                <v:imagedata r:id="rId14" o:title=""/>
              </v:shape>
            </w:pict>
          </mc:Fallback>
        </mc:AlternateContent>
      </w:r>
      <w:r/>
    </w:p>
    <w:p>
      <w:pPr>
        <w:pStyle w:val="889"/>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2.操作流程</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89"/>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3.常见问题</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Q1：哪些企业能申请“政采贷”？</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答：江苏省内采用国库集中支付的政府采购项目的</w:t>
      </w:r>
      <w:r>
        <w:rPr>
          <w:rFonts w:hint="eastAsia" w:cs="宋体"/>
          <w:color w:val="000000"/>
          <w:sz w:val="24"/>
          <w:szCs w:val="24"/>
          <w:lang w:eastAsia="zh-CN"/>
        </w:rPr>
        <w:t xml:space="preserve">成交供应商</w:t>
      </w:r>
      <w:r>
        <w:rPr>
          <w:rFonts w:hint="eastAsia" w:ascii="宋体" w:hAnsi="宋体" w:eastAsia="宋体" w:cs="宋体"/>
          <w:color w:val="000000"/>
          <w:sz w:val="24"/>
          <w:szCs w:val="24"/>
        </w:rPr>
        <w:t xml:space="preserve">，可凭政府采购合同申请"政采贷"。</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Q2：供应商在哪里申请“政采贷”？</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w:t>
      </w:r>
      <w:r>
        <w:rPr>
          <w:rFonts w:hint="eastAsia" w:cs="宋体"/>
          <w:color w:val="000000"/>
          <w:sz w:val="24"/>
          <w:szCs w:val="24"/>
          <w:lang w:eastAsia="zh-CN"/>
        </w:rPr>
        <w:t xml:space="preserve">成交供应商</w:t>
      </w:r>
      <w:r>
        <w:rPr>
          <w:rFonts w:hint="eastAsia" w:ascii="宋体" w:hAnsi="宋体" w:eastAsia="宋体" w:cs="宋体"/>
          <w:color w:val="000000"/>
          <w:sz w:val="24"/>
          <w:szCs w:val="24"/>
        </w:rPr>
        <w:t xml:space="preserve">在“中征应收账款融资服务平台”（简称“中征平台”）上向意向银行发起融资申请</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Q3：</w:t>
      </w:r>
      <w:r>
        <w:rPr>
          <w:rFonts w:hint="eastAsia" w:cs="宋体"/>
          <w:color w:val="000000"/>
          <w:sz w:val="24"/>
          <w:szCs w:val="24"/>
          <w:lang w:eastAsia="zh-CN"/>
        </w:rPr>
        <w:t xml:space="preserve">成交供应商</w:t>
      </w:r>
      <w:r>
        <w:rPr>
          <w:rFonts w:hint="eastAsia" w:ascii="宋体" w:hAnsi="宋体" w:eastAsia="宋体" w:cs="宋体"/>
          <w:color w:val="000000"/>
          <w:sz w:val="24"/>
          <w:szCs w:val="24"/>
        </w:rPr>
        <w:t xml:space="preserve">要注意什么？</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w:t>
      </w:r>
      <w:r>
        <w:rPr>
          <w:rFonts w:hint="eastAsia" w:cs="宋体"/>
          <w:color w:val="000000"/>
          <w:sz w:val="24"/>
          <w:szCs w:val="24"/>
          <w:lang w:eastAsia="zh-CN"/>
        </w:rPr>
        <w:t xml:space="preserve">成交供应商</w:t>
      </w:r>
      <w:r>
        <w:rPr>
          <w:rFonts w:hint="eastAsia" w:ascii="宋体" w:hAnsi="宋体" w:eastAsia="宋体" w:cs="宋体"/>
          <w:color w:val="000000"/>
          <w:sz w:val="24"/>
          <w:szCs w:val="24"/>
        </w:rPr>
        <w:t xml:space="preserve">要加强和采购单位的沟通协调，尽早确定融资需求。需要“政采贷”融资的，政府采购合同付款账号应当空置。</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Q4：采购单位要做什么？</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答：采购单位在“苏采云”系统中公示政府采购合同时，要勾选融资标识，为</w:t>
      </w:r>
      <w:r>
        <w:rPr>
          <w:rFonts w:hint="eastAsia" w:cs="宋体"/>
          <w:color w:val="000000"/>
          <w:sz w:val="24"/>
          <w:szCs w:val="24"/>
          <w:lang w:eastAsia="zh-CN"/>
        </w:rPr>
        <w:t xml:space="preserve">成交供应商</w:t>
      </w:r>
      <w:r>
        <w:rPr>
          <w:rFonts w:hint="eastAsia" w:ascii="宋体" w:hAnsi="宋体" w:eastAsia="宋体" w:cs="宋体"/>
          <w:color w:val="000000"/>
          <w:sz w:val="24"/>
          <w:szCs w:val="24"/>
        </w:rPr>
        <w:t xml:space="preserve">融资提供便利。如后续融资失败，采购单位要及时维护</w:t>
      </w:r>
      <w:r>
        <w:rPr>
          <w:rFonts w:hint="eastAsia" w:cs="宋体"/>
          <w:color w:val="000000"/>
          <w:sz w:val="24"/>
          <w:szCs w:val="24"/>
          <w:lang w:eastAsia="zh-CN"/>
        </w:rPr>
        <w:t xml:space="preserve">成交供应商</w:t>
      </w:r>
      <w:r>
        <w:rPr>
          <w:rFonts w:hint="eastAsia" w:ascii="宋体" w:hAnsi="宋体" w:eastAsia="宋体" w:cs="宋体"/>
          <w:color w:val="000000"/>
          <w:sz w:val="24"/>
          <w:szCs w:val="24"/>
        </w:rPr>
        <w:t xml:space="preserve">相关账号信息，按时支付款项。</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Q5：“政采贷”融资失败怎么办？</w:t>
      </w:r>
      <w:r/>
    </w:p>
    <w:p>
      <w:pPr>
        <w:pStyle w:val="889"/>
        <w:ind w:firstLine="560"/>
        <w:jc w:val="both"/>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889"/>
        <w:ind w:firstLine="562"/>
        <w:jc w:val="both"/>
        <w:keepLines w:val="0"/>
        <w:pageBreakBefore w:val="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3.网址及联系方式</w:t>
      </w:r>
      <w:r/>
    </w:p>
    <w:p>
      <w:pPr>
        <w:ind w:firstLine="564"/>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政采贷：</w:t>
      </w:r>
      <w:r>
        <w:fldChar w:fldCharType="begin"/>
      </w:r>
      <w:r>
        <w:instrText xml:space="preserve"> HYPERLINK "http://www.ccgp-jiangsu.gov.cn/jiangsu/paying.html" </w:instrText>
      </w:r>
      <w:r>
        <w:fldChar w:fldCharType="separate"/>
      </w:r>
      <w:r>
        <w:rPr>
          <w:rStyle w:val="894"/>
          <w:rFonts w:hint="eastAsia" w:ascii="宋体" w:hAnsi="宋体" w:eastAsia="宋体" w:cs="宋体"/>
          <w:color w:val="000000"/>
          <w:spacing w:val="1"/>
          <w:sz w:val="24"/>
          <w:szCs w:val="24"/>
        </w:rPr>
        <w:t xml:space="preserve">http://www.ccgp-jiangsu.gov.cn/jiangsu/paying.html</w:t>
      </w:r>
      <w:r>
        <w:rPr>
          <w:rStyle w:val="894"/>
          <w:rFonts w:hint="eastAsia" w:ascii="宋体" w:hAnsi="宋体" w:eastAsia="宋体" w:cs="宋体"/>
          <w:color w:val="000000"/>
          <w:spacing w:val="1"/>
          <w:sz w:val="24"/>
          <w:szCs w:val="24"/>
        </w:rPr>
        <w:fldChar w:fldCharType="end"/>
      </w:r>
      <w:r/>
    </w:p>
    <w:p>
      <w:pPr>
        <w:jc w:val="left"/>
        <w:keepLines w:val="0"/>
        <w:pageBreakBefore w:val="0"/>
        <w:spacing w:line="360" w:lineRule="auto"/>
        <w:rPr>
          <w:rFonts w:hint="eastAsia" w:ascii="宋体" w:hAnsi="宋体" w:eastAsia="宋体" w:cs="宋体"/>
          <w:color w:val="000000"/>
          <w:spacing w:val="1"/>
          <w:sz w:val="24"/>
          <w:szCs w:val="24"/>
        </w:rPr>
      </w:pPr>
      <w:r>
        <w:rPr>
          <w:rFonts w:hint="eastAsia" w:ascii="宋体" w:hAnsi="宋体" w:eastAsia="宋体" w:cs="宋体"/>
          <w:color w:val="000000"/>
          <w:spacing w:val="1"/>
          <w:sz w:val="24"/>
          <w:szCs w:val="24"/>
        </w:rPr>
        <w:t xml:space="preserve">中征平台：</w:t>
      </w:r>
      <w:r>
        <w:fldChar w:fldCharType="begin"/>
      </w:r>
      <w:r>
        <w:instrText xml:space="preserve"> HYPERLINK "https://www.crcrfsp.com/" </w:instrText>
      </w:r>
      <w:r>
        <w:fldChar w:fldCharType="separate"/>
      </w:r>
      <w:r>
        <w:rPr>
          <w:rStyle w:val="894"/>
          <w:rFonts w:hint="eastAsia" w:ascii="宋体" w:hAnsi="宋体" w:eastAsia="宋体" w:cs="宋体"/>
          <w:color w:val="000000"/>
          <w:spacing w:val="1"/>
          <w:sz w:val="24"/>
          <w:szCs w:val="24"/>
        </w:rPr>
        <w:t xml:space="preserve">https://www.crcrfsp.com/</w:t>
      </w:r>
      <w:r>
        <w:rPr>
          <w:rStyle w:val="894"/>
          <w:rFonts w:hint="eastAsia" w:ascii="宋体" w:hAnsi="宋体" w:eastAsia="宋体" w:cs="宋体"/>
          <w:color w:val="000000"/>
          <w:spacing w:val="1"/>
          <w:sz w:val="24"/>
          <w:szCs w:val="24"/>
        </w:rPr>
        <w:fldChar w:fldCharType="end"/>
      </w:r>
      <w:r>
        <w:rPr>
          <w:rFonts w:hint="eastAsia" w:ascii="宋体" w:hAnsi="宋体" w:eastAsia="宋体" w:cs="宋体"/>
          <w:color w:val="000000"/>
          <w:spacing w:val="1"/>
          <w:sz w:val="24"/>
          <w:szCs w:val="24"/>
        </w:rPr>
        <w:t xml:space="preserve">联系电话：0523-82020605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二、不见面交易</w:t>
      </w:r>
      <w:r>
        <w:rPr>
          <w:rFonts w:hint="eastAsia" w:cs="宋体"/>
          <w:color w:val="000000"/>
          <w:sz w:val="24"/>
          <w:szCs w:val="24"/>
          <w:lang w:eastAsia="zh-CN"/>
        </w:rPr>
        <w:t xml:space="preserve">响应文件</w:t>
      </w:r>
      <w:r>
        <w:rPr>
          <w:rFonts w:hint="eastAsia" w:ascii="宋体" w:hAnsi="宋体" w:eastAsia="宋体" w:cs="宋体"/>
          <w:color w:val="000000"/>
          <w:sz w:val="24"/>
          <w:szCs w:val="24"/>
        </w:rPr>
        <w:t xml:space="preserve">制作提交说明</w:t>
      </w:r>
      <w:r/>
    </w:p>
    <w:p>
      <w:pPr>
        <w:ind w:firstLine="562"/>
        <w:jc w:val="left"/>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b/>
          <w:bCs/>
          <w:color w:val="000000"/>
          <w:sz w:val="24"/>
          <w:szCs w:val="24"/>
        </w:rPr>
        <w:t xml:space="preserve">业务流程：</w:t>
      </w:r>
      <w:r>
        <w:rPr>
          <w:rFonts w:hint="eastAsia" w:ascii="宋体" w:hAnsi="宋体" w:eastAsia="宋体" w:cs="宋体"/>
          <w:color w:val="000000"/>
          <w:sz w:val="24"/>
          <w:szCs w:val="24"/>
          <w:shd w:val="clear" w:color="auto" w:fill="ffffff"/>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color w:val="000000"/>
          <w:sz w:val="24"/>
          <w:szCs w:val="24"/>
          <w:shd w:val="clear" w:color="auto" w:fill="ffffff"/>
          <w:lang w:eastAsia="zh-CN"/>
        </w:rPr>
        <w:t xml:space="preserve">响应文件</w:t>
      </w:r>
      <w:r>
        <w:rPr>
          <w:rFonts w:hint="eastAsia" w:ascii="宋体" w:hAnsi="宋体" w:eastAsia="宋体" w:cs="宋体"/>
          <w:color w:val="000000"/>
          <w:sz w:val="24"/>
          <w:szCs w:val="24"/>
          <w:shd w:val="clear" w:color="auto" w:fill="ffffff"/>
        </w:rPr>
        <w:t xml:space="preserve">--导出加密的</w:t>
      </w:r>
      <w:r>
        <w:rPr>
          <w:rFonts w:hint="eastAsia" w:cs="宋体"/>
          <w:color w:val="000000"/>
          <w:sz w:val="24"/>
          <w:szCs w:val="24"/>
          <w:shd w:val="clear" w:color="auto" w:fill="ffffff"/>
          <w:lang w:eastAsia="zh-CN"/>
        </w:rPr>
        <w:t xml:space="preserve">响应文件</w:t>
      </w:r>
      <w:r>
        <w:rPr>
          <w:rFonts w:hint="eastAsia" w:ascii="宋体" w:hAnsi="宋体" w:eastAsia="宋体" w:cs="宋体"/>
          <w:color w:val="000000"/>
          <w:sz w:val="24"/>
          <w:szCs w:val="24"/>
          <w:shd w:val="clear" w:color="auto" w:fill="ffffff"/>
        </w:rPr>
        <w:t xml:space="preserve">（后缀名为zip）--通过“苏采云”系统上传</w:t>
      </w:r>
      <w:r>
        <w:rPr>
          <w:rFonts w:hint="eastAsia" w:cs="宋体"/>
          <w:color w:val="000000"/>
          <w:sz w:val="24"/>
          <w:szCs w:val="24"/>
          <w:shd w:val="clear" w:color="auto" w:fill="ffffff"/>
          <w:lang w:eastAsia="zh-CN"/>
        </w:rPr>
        <w:t xml:space="preserve">响应文件</w:t>
      </w:r>
      <w:r>
        <w:rPr>
          <w:rFonts w:hint="eastAsia" w:ascii="宋体" w:hAnsi="宋体" w:eastAsia="宋体" w:cs="宋体"/>
          <w:color w:val="000000"/>
          <w:sz w:val="24"/>
          <w:szCs w:val="24"/>
          <w:shd w:val="clear" w:color="auto" w:fill="ffffff"/>
        </w:rPr>
        <w:t xml:space="preserve">。具体见《江苏省政府采购管理交易系统(苏采云)供应商操作指南》。</w:t>
      </w:r>
      <w:r/>
    </w:p>
    <w:p>
      <w:pPr>
        <w:pStyle w:val="890"/>
        <w:ind w:firstLine="24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网址：</w:t>
      </w:r>
      <w:r/>
    </w:p>
    <w:p>
      <w:pPr>
        <w:pStyle w:val="890"/>
        <w:ind w:firstLine="24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http://www.ccgp-jiangsu.gov.cn/jiangsu/zlxz/ee/ee3a4bc5a3454aa2b0d9312230633ce9.html</w:t>
      </w:r>
      <w:r/>
    </w:p>
    <w:p>
      <w:pPr>
        <w:ind w:firstLine="562"/>
        <w:jc w:val="left"/>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2.苏采云资料：</w:t>
      </w:r>
      <w:r>
        <w:rPr>
          <w:rFonts w:hint="eastAsia" w:ascii="宋体" w:hAnsi="宋体" w:eastAsia="宋体" w:cs="宋体"/>
          <w:color w:val="000000"/>
          <w:sz w:val="24"/>
          <w:szCs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894"/>
          <w:rFonts w:hint="eastAsia" w:ascii="宋体" w:hAnsi="宋体" w:eastAsia="宋体" w:cs="宋体"/>
          <w:color w:val="000000"/>
          <w:sz w:val="24"/>
          <w:szCs w:val="24"/>
          <w:shd w:val="clear" w:color="auto" w:fill="ffffff"/>
        </w:rPr>
        <w:t xml:space="preserve">苏采云系统操作手册（供应商）</w:t>
      </w:r>
      <w:r>
        <w:rPr>
          <w:rStyle w:val="894"/>
          <w:rFonts w:hint="eastAsia" w:ascii="宋体" w:hAnsi="宋体" w:eastAsia="宋体" w:cs="宋体"/>
          <w:color w:val="000000"/>
          <w:sz w:val="24"/>
          <w:szCs w:val="24"/>
          <w:shd w:val="clear" w:color="auto" w:fill="ffffff"/>
        </w:rPr>
        <w:fldChar w:fldCharType="end"/>
      </w:r>
      <w:r>
        <w:rPr>
          <w:rFonts w:hint="eastAsia" w:ascii="宋体" w:hAnsi="宋体" w:eastAsia="宋体" w:cs="宋体"/>
          <w:color w:val="000000"/>
          <w:sz w:val="24"/>
          <w:szCs w:val="24"/>
          <w:shd w:val="clear" w:color="auto" w:fill="ffffff"/>
        </w:rPr>
        <w:t xml:space="preserve">”，进行下载。</w:t>
      </w:r>
      <w:r/>
    </w:p>
    <w:p>
      <w:pPr>
        <w:ind w:firstLine="560"/>
        <w:jc w:val="left"/>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技术服务联系电话：0523-86897512，0523-87633965</w:t>
      </w:r>
      <w:r/>
    </w:p>
    <w:p>
      <w:pPr>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二、供应商相关法律责任提醒</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政府采购不见面交易实现了供应商在家报名、在线提交</w:t>
      </w:r>
      <w:r>
        <w:rPr>
          <w:rFonts w:hint="eastAsia" w:cs="宋体"/>
          <w:color w:val="000000"/>
          <w:sz w:val="24"/>
          <w:szCs w:val="24"/>
          <w:lang w:eastAsia="zh-CN"/>
        </w:rPr>
        <w:t xml:space="preserve">响应文件</w:t>
      </w:r>
      <w:r>
        <w:rPr>
          <w:rFonts w:hint="eastAsia" w:ascii="宋体" w:hAnsi="宋体" w:eastAsia="宋体" w:cs="宋体"/>
          <w:color w:val="000000"/>
          <w:sz w:val="24"/>
          <w:szCs w:val="24"/>
        </w:rPr>
        <w:t xml:space="preserve">，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w:t>
      </w:r>
      <w:r>
        <w:rPr>
          <w:rFonts w:hint="eastAsia" w:ascii="宋体" w:hAnsi="宋体" w:eastAsia="宋体" w:cs="宋体"/>
          <w:color w:val="000000"/>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（一）提供虚假材料谋取中标、成交的；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（二）采取不正当手段诋毁、排挤其他供应商的；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（三）与采购人、其他供应商或者采购代理机构恶意串通的；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（四）向采购人、采购代理机构行贿或者提供其他不正当利益的；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（五）在招标采购过程中与采购人进行协商谈判的；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（六）拒绝有关部门监督检查或者提供虚假情况的。</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供应商有前款第（一）至（五）项情形之一的，中标、成交无效。</w:t>
      </w:r>
      <w:r/>
    </w:p>
    <w:p>
      <w:pPr>
        <w:ind w:firstLine="562"/>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《中华人民共和国政府采购法实施条例》</w:t>
      </w:r>
      <w:r>
        <w:rPr>
          <w:rFonts w:hint="eastAsia" w:ascii="宋体" w:hAnsi="宋体" w:eastAsia="宋体" w:cs="宋体"/>
          <w:color w:val="000000"/>
          <w:sz w:val="24"/>
          <w:szCs w:val="24"/>
        </w:rPr>
        <w:t xml:space="preserve">第七十二条　供应商有下列情形之一的，依照政府采购法第七十七条第一款的规定追究法律责任：</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（一）向评标委员会、竞争性谈判小组或者询价小组成员行贿或者提供其他不正当利益；</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（二）中标或者成交后无正当理由拒不与采购人签订政府采购合同；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（三）未按照采购文件确定的事项签订政府采购合同；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（四）将政府采购合同转包；</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（五）提供假冒伪劣产品；</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（六）擅自变更、中止或者终止政府采购合同。</w:t>
      </w:r>
      <w:r/>
    </w:p>
    <w:p>
      <w:pPr>
        <w:ind w:firstLine="56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89"/>
        <w:jc w:val="center"/>
        <w:rPr>
          <w:rFonts w:hint="eastAsia" w:cs="宋体"/>
          <w:b/>
          <w:bCs/>
          <w:sz w:val="32"/>
          <w:szCs w:val="32"/>
        </w:rPr>
      </w:pPr>
      <w:r>
        <w:rPr>
          <w:rFonts w:hint="eastAsia" w:cs="宋体"/>
          <w:b/>
          <w:bCs/>
          <w:sz w:val="32"/>
          <w:szCs w:val="32"/>
        </w:rPr>
      </w:r>
      <w:r>
        <w:rPr>
          <w:rFonts w:hint="eastAsia" w:cs="宋体"/>
          <w:b/>
          <w:bCs/>
          <w:sz w:val="32"/>
          <w:szCs w:val="32"/>
        </w:rPr>
      </w:r>
      <w:r/>
    </w:p>
    <w:p>
      <w:pPr>
        <w:pStyle w:val="889"/>
        <w:jc w:val="center"/>
        <w:rPr>
          <w:rFonts w:hint="eastAsia" w:cs="宋体"/>
          <w:b/>
          <w:bCs/>
          <w:sz w:val="32"/>
          <w:szCs w:val="32"/>
        </w:rPr>
      </w:pPr>
      <w:r>
        <w:rPr>
          <w:rFonts w:hint="eastAsia" w:cs="宋体"/>
          <w:b/>
          <w:bCs/>
          <w:sz w:val="32"/>
          <w:szCs w:val="32"/>
        </w:rPr>
      </w:r>
      <w:r>
        <w:rPr>
          <w:rFonts w:hint="eastAsia" w:cs="宋体"/>
          <w:b/>
          <w:bCs/>
          <w:sz w:val="32"/>
          <w:szCs w:val="32"/>
        </w:rPr>
      </w:r>
      <w:r/>
    </w:p>
    <w:p>
      <w:pPr>
        <w:pStyle w:val="889"/>
        <w:jc w:val="center"/>
        <w:rPr>
          <w:rFonts w:hint="eastAsia" w:cs="宋体"/>
          <w:b/>
          <w:bCs/>
          <w:sz w:val="32"/>
          <w:szCs w:val="32"/>
        </w:rPr>
      </w:pPr>
      <w:r>
        <w:rPr>
          <w:rFonts w:hint="eastAsia" w:cs="宋体"/>
          <w:b/>
          <w:bCs/>
          <w:sz w:val="32"/>
          <w:szCs w:val="32"/>
        </w:rPr>
      </w:r>
      <w:r>
        <w:rPr>
          <w:rFonts w:hint="eastAsia" w:cs="宋体"/>
          <w:b/>
          <w:bCs/>
          <w:sz w:val="32"/>
          <w:szCs w:val="32"/>
        </w:rPr>
      </w:r>
      <w:r/>
    </w:p>
    <w:p>
      <w:pPr>
        <w:pStyle w:val="889"/>
        <w:jc w:val="center"/>
        <w:rPr>
          <w:rFonts w:hint="eastAsia" w:cs="宋体"/>
          <w:b/>
          <w:bCs/>
          <w:sz w:val="32"/>
          <w:szCs w:val="32"/>
        </w:rPr>
      </w:pPr>
      <w:r>
        <w:rPr>
          <w:rFonts w:hint="eastAsia" w:cs="宋体"/>
          <w:b/>
          <w:bCs/>
          <w:sz w:val="32"/>
          <w:szCs w:val="32"/>
        </w:rPr>
      </w:r>
      <w:r/>
    </w:p>
    <w:p>
      <w:pPr>
        <w:pStyle w:val="889"/>
        <w:jc w:val="center"/>
        <w:rPr>
          <w:rFonts w:hint="eastAsia" w:cs="宋体"/>
          <w:b/>
          <w:bCs/>
          <w:sz w:val="32"/>
          <w:szCs w:val="32"/>
        </w:rPr>
      </w:pPr>
      <w:r>
        <w:rPr>
          <w:rFonts w:hint="eastAsia" w:cs="宋体"/>
          <w:b/>
          <w:bCs/>
          <w:sz w:val="32"/>
          <w:szCs w:val="32"/>
        </w:rPr>
      </w:r>
      <w:r/>
    </w:p>
    <w:p>
      <w:pPr>
        <w:pStyle w:val="889"/>
        <w:jc w:val="center"/>
        <w:rPr>
          <w:rFonts w:hint="eastAsia" w:cs="宋体"/>
          <w:b/>
          <w:bCs/>
          <w:sz w:val="32"/>
          <w:szCs w:val="32"/>
        </w:rPr>
      </w:pPr>
      <w:r>
        <w:rPr>
          <w:rFonts w:hint="eastAsia" w:cs="宋体"/>
          <w:b/>
          <w:bCs/>
          <w:sz w:val="32"/>
          <w:szCs w:val="32"/>
        </w:rPr>
      </w:r>
      <w:r/>
    </w:p>
    <w:p>
      <w:pPr>
        <w:pStyle w:val="889"/>
        <w:jc w:val="center"/>
        <w:spacing w:line="23" w:lineRule="atLeast"/>
        <w:rPr>
          <w:b w:val="0"/>
          <w:bCs w:val="0"/>
        </w:rPr>
      </w:pPr>
      <w:r>
        <w:rPr>
          <w:rFonts w:hint="eastAsia" w:cs="宋体"/>
          <w:b w:val="0"/>
          <w:bCs w:val="0"/>
          <w:sz w:val="30"/>
          <w:szCs w:val="30"/>
        </w:rPr>
        <w:t xml:space="preserve">目  录</w:t>
      </w:r>
      <w:r/>
    </w:p>
    <w:p>
      <w:pPr>
        <w:pStyle w:val="889"/>
        <w:spacing w:line="30" w:lineRule="atLeast"/>
        <w:rPr>
          <w:b w:val="0"/>
          <w:bCs w:val="0"/>
          <w:sz w:val="28"/>
          <w:szCs w:val="28"/>
        </w:rPr>
      </w:pPr>
      <w:r>
        <w:rPr>
          <w:rFonts w:hint="eastAsia" w:cs="宋体"/>
          <w:b w:val="0"/>
          <w:bCs w:val="0"/>
          <w:caps/>
          <w:sz w:val="28"/>
          <w:szCs w:val="28"/>
        </w:rPr>
        <w:t xml:space="preserve">第一章 竞争性磋商公告</w:t>
      </w:r>
      <w:r/>
    </w:p>
    <w:p>
      <w:pPr>
        <w:pStyle w:val="889"/>
        <w:spacing w:line="30" w:lineRule="atLeast"/>
        <w:rPr>
          <w:b w:val="0"/>
          <w:bCs w:val="0"/>
          <w:sz w:val="28"/>
          <w:szCs w:val="28"/>
        </w:rPr>
      </w:pPr>
      <w:r>
        <w:rPr>
          <w:rFonts w:hint="eastAsia" w:cs="宋体"/>
          <w:b w:val="0"/>
          <w:bCs w:val="0"/>
          <w:caps/>
          <w:sz w:val="28"/>
          <w:szCs w:val="28"/>
        </w:rPr>
        <w:t xml:space="preserve">第二章 参加磋商的供应商须知</w:t>
      </w:r>
      <w:r/>
    </w:p>
    <w:p>
      <w:pPr>
        <w:pStyle w:val="889"/>
        <w:spacing w:line="30" w:lineRule="atLeast"/>
        <w:rPr>
          <w:b w:val="0"/>
          <w:bCs w:val="0"/>
          <w:sz w:val="28"/>
          <w:szCs w:val="28"/>
        </w:rPr>
      </w:pPr>
      <w:r>
        <w:rPr>
          <w:rFonts w:hint="eastAsia" w:cs="宋体"/>
          <w:b w:val="0"/>
          <w:bCs w:val="0"/>
          <w:caps/>
          <w:sz w:val="28"/>
          <w:szCs w:val="28"/>
        </w:rPr>
        <w:t xml:space="preserve">第三章 合同条款及格式</w:t>
      </w:r>
      <w:r/>
    </w:p>
    <w:p>
      <w:pPr>
        <w:pStyle w:val="889"/>
        <w:spacing w:line="30" w:lineRule="atLeast"/>
        <w:rPr>
          <w:b w:val="0"/>
          <w:bCs w:val="0"/>
          <w:sz w:val="28"/>
          <w:szCs w:val="28"/>
        </w:rPr>
      </w:pPr>
      <w:r>
        <w:rPr>
          <w:rFonts w:hint="eastAsia" w:cs="宋体"/>
          <w:b w:val="0"/>
          <w:bCs w:val="0"/>
          <w:caps/>
          <w:sz w:val="28"/>
          <w:szCs w:val="28"/>
        </w:rPr>
        <w:t xml:space="preserve">第四章 项目需求</w:t>
      </w:r>
      <w:r/>
    </w:p>
    <w:p>
      <w:pPr>
        <w:pStyle w:val="889"/>
        <w:spacing w:line="30" w:lineRule="atLeast"/>
        <w:rPr>
          <w:b w:val="0"/>
          <w:bCs w:val="0"/>
          <w:sz w:val="28"/>
          <w:szCs w:val="28"/>
        </w:rPr>
      </w:pPr>
      <w:r>
        <w:rPr>
          <w:rFonts w:hint="eastAsia" w:cs="宋体"/>
          <w:b w:val="0"/>
          <w:bCs w:val="0"/>
          <w:caps/>
          <w:sz w:val="28"/>
          <w:szCs w:val="28"/>
        </w:rPr>
        <w:t xml:space="preserve">第五章 评审方法和评审标准</w:t>
      </w:r>
      <w:r/>
    </w:p>
    <w:p>
      <w:pPr>
        <w:pStyle w:val="889"/>
        <w:spacing w:line="30" w:lineRule="atLeast"/>
        <w:rPr>
          <w:b w:val="0"/>
          <w:bCs w:val="0"/>
          <w:sz w:val="28"/>
          <w:szCs w:val="28"/>
        </w:rPr>
      </w:pPr>
      <w:r>
        <w:rPr>
          <w:rFonts w:hint="eastAsia" w:cs="宋体"/>
          <w:b w:val="0"/>
          <w:bCs w:val="0"/>
          <w:caps/>
          <w:sz w:val="28"/>
          <w:szCs w:val="28"/>
        </w:rPr>
        <w:t xml:space="preserve">第六章 响应文件的组成和格式</w:t>
      </w:r>
      <w:r/>
    </w:p>
    <w:p>
      <w:pPr>
        <w:pStyle w:val="889"/>
        <w:ind w:left="432" w:hanging="420"/>
        <w:jc w:val="both"/>
        <w:keepNext/>
        <w:spacing w:before="240" w:beforeAutospacing="0" w:after="60" w:afterAutospacing="0"/>
        <w:rPr>
          <w:rFonts w:ascii="Times New Roman" w:hAnsi="Times New Roman" w:eastAsia="楷体_GB2312"/>
          <w:b/>
          <w:bCs/>
          <w:sz w:val="12"/>
          <w:szCs w:val="12"/>
        </w:rPr>
      </w:pPr>
      <w:r>
        <w:rPr>
          <w:rFonts w:ascii="Times New Roman" w:hAnsi="Times New Roman" w:eastAsia="楷体_GB2312"/>
          <w:b/>
          <w:bCs/>
          <w:sz w:val="12"/>
          <w:szCs w:val="12"/>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rPr>
          <w:rFonts w:hint="default"/>
        </w:rPr>
      </w:r>
      <w:r/>
    </w:p>
    <w:p>
      <w:pPr>
        <w:rPr>
          <w:rFonts w:hint="default"/>
        </w:rPr>
      </w:pPr>
      <w:r>
        <w:rPr>
          <w:rFonts w:hint="default"/>
        </w:rPr>
      </w:r>
      <w:r>
        <w:rPr>
          <w:rFonts w:hint="default"/>
        </w:rPr>
      </w:r>
      <w:r/>
    </w:p>
    <w:p>
      <w:pPr>
        <w:rPr>
          <w:rFonts w:hint="default"/>
        </w:rPr>
      </w:pPr>
      <w:r>
        <w:rPr>
          <w:rFonts w:hint="default"/>
        </w:rPr>
      </w:r>
      <w:r>
        <w:rPr>
          <w:rFonts w:hint="default"/>
        </w:rPr>
      </w:r>
      <w:r/>
    </w:p>
    <w:p>
      <w:pPr>
        <w:rPr>
          <w:rFonts w:hint="default"/>
        </w:rPr>
      </w:pPr>
      <w:r>
        <w:rPr>
          <w:rFonts w:hint="default"/>
        </w:rPr>
      </w: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pStyle w:val="869"/>
        <w:jc w:val="center"/>
        <w:tabs>
          <w:tab w:val="left" w:pos="420" w:leader="none"/>
        </w:tabs>
      </w:pPr>
      <w:r>
        <w:rPr>
          <w:rFonts w:cs="宋体"/>
          <w:sz w:val="24"/>
          <w:szCs w:val="24"/>
        </w:rPr>
        <w:t xml:space="preserve">第一章  竞争性磋商公告</w:t>
      </w:r>
      <w:r/>
    </w:p>
    <w:p>
      <w:pPr>
        <w:ind w:firstLine="480"/>
        <w:spacing w:line="440" w:lineRule="exact"/>
        <w:rPr>
          <w:rFonts w:hint="eastAsia" w:cs="宋体"/>
        </w:rPr>
        <w:pBdr>
          <w:top w:val="single" w:color="auto" w:sz="4" w:space="1"/>
          <w:left w:val="single" w:color="auto" w:sz="4" w:space="4"/>
          <w:bottom w:val="single" w:color="auto" w:sz="4" w:space="1"/>
          <w:right w:val="single" w:color="auto" w:sz="4" w:space="4"/>
        </w:pBdr>
      </w:pPr>
      <w:r/>
      <w:bookmarkStart w:id="0" w:name="_Toc35393798"/>
      <w:r/>
      <w:bookmarkStart w:id="1" w:name="_Toc35393629"/>
      <w:r/>
      <w:bookmarkStart w:id="2" w:name="_Toc28359089"/>
      <w:r/>
      <w:bookmarkStart w:id="3" w:name="_Toc28359012"/>
      <w:r>
        <w:rPr>
          <w:rFonts w:hint="eastAsia" w:cs="宋体"/>
        </w:rPr>
        <w:t xml:space="preserve">项目概况</w:t>
      </w:r>
      <w:r/>
    </w:p>
    <w:p>
      <w:pPr>
        <w:ind w:firstLine="480"/>
        <w:spacing w:line="360" w:lineRule="auto"/>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000000"/>
          <w:sz w:val="24"/>
          <w:szCs w:val="24"/>
          <w:u w:val="none"/>
          <w:lang w:eastAsia="zh-CN"/>
        </w:rPr>
        <w:t xml:space="preserve">泰州市公安局泰州医药高新区分局第三批维护保养（J</w:t>
      </w:r>
      <w:r>
        <w:rPr>
          <w:rFonts w:hint="eastAsia" w:cs="宋体"/>
          <w:color w:val="000000"/>
          <w:sz w:val="24"/>
          <w:szCs w:val="24"/>
          <w:u w:val="none"/>
          <w:lang w:eastAsia="zh-CN"/>
        </w:rPr>
        <w:t xml:space="preserve">SZC-321203-YDGC-C2026-0008）</w:t>
      </w:r>
      <w:r>
        <w:rPr>
          <w:rFonts w:hint="eastAsia" w:ascii="宋体" w:hAnsi="宋体" w:cs="宋体"/>
          <w:color w:val="000000"/>
          <w:sz w:val="24"/>
          <w:szCs w:val="24"/>
        </w:rPr>
        <w:t xml:space="preserve">的</w:t>
      </w:r>
      <w:r>
        <w:rPr>
          <w:rFonts w:hint="eastAsia"/>
        </w:rPr>
        <w:t xml:space="preserve">潜在供应商可在“苏采云”政府采购一</w:t>
      </w:r>
      <w:r>
        <w:rPr>
          <w:rFonts w:hint="eastAsia"/>
          <w:highlight w:val="none"/>
        </w:rPr>
        <w:t xml:space="preserve">体化平台自行免费下载磋商文件</w:t>
      </w:r>
      <w:r>
        <w:rPr>
          <w:rFonts w:hint="eastAsia" w:ascii="宋体" w:hAnsi="宋体" w:cs="宋体"/>
          <w:color w:val="000000"/>
          <w:sz w:val="24"/>
          <w:szCs w:val="24"/>
        </w:rPr>
        <w:t xml:space="preserve">，并于</w:t>
      </w:r>
      <w:r>
        <w:rPr>
          <w:rFonts w:hint="eastAsia" w:ascii="宋体" w:hAnsi="宋体" w:cs="宋体"/>
          <w:color w:val="000000"/>
          <w:sz w:val="24"/>
          <w:szCs w:val="24"/>
          <w:highlight w:val="none"/>
          <w:u w:val="single"/>
        </w:rPr>
        <w:t xml:space="preserve">202</w:t>
      </w:r>
      <w:r>
        <w:rPr>
          <w:rFonts w:hint="eastAsia" w:cs="宋体"/>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w:t>
      </w:r>
      <w:r>
        <w:rPr>
          <w:rFonts w:hint="eastAsia"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w:t>
      </w:r>
      <w:r>
        <w:rPr>
          <w:rFonts w:hint="default" w:cs="宋体"/>
          <w:bCs/>
          <w:color w:val="000000"/>
          <w:sz w:val="24"/>
          <w:szCs w:val="24"/>
          <w:highlight w:val="none"/>
          <w:u w:val="single"/>
          <w:lang w:val="en-US" w:eastAsia="zh-CN"/>
        </w:rPr>
        <w:t xml:space="preserve">29</w:t>
      </w:r>
      <w:r>
        <w:rPr>
          <w:rFonts w:hint="eastAsia" w:ascii="宋体" w:hAnsi="宋体" w:cs="宋体"/>
          <w:bCs/>
          <w:color w:val="000000"/>
          <w:sz w:val="24"/>
          <w:szCs w:val="24"/>
          <w:highlight w:val="none"/>
          <w:u w:val="single"/>
        </w:rPr>
        <w:t xml:space="preserve"> </w:t>
      </w:r>
      <w:r>
        <w:rPr>
          <w:rFonts w:hint="eastAsia" w:cs="宋体"/>
          <w:bCs/>
          <w:color w:val="000000"/>
          <w:sz w:val="24"/>
          <w:szCs w:val="24"/>
          <w:highlight w:val="none"/>
          <w:u w:val="single"/>
          <w:lang w:val="en-US" w:eastAsia="zh-CN"/>
        </w:rPr>
        <w:t xml:space="preserve">14</w:t>
      </w:r>
      <w:r>
        <w:rPr>
          <w:rFonts w:hint="eastAsia" w:ascii="宋体" w:hAnsi="宋体" w:cs="宋体"/>
          <w:bCs/>
          <w:color w:val="000000"/>
          <w:sz w:val="24"/>
          <w:szCs w:val="24"/>
          <w:highlight w:val="none"/>
          <w:u w:val="single"/>
        </w:rPr>
        <w:t xml:space="preserve">：30（</w:t>
      </w:r>
      <w:r>
        <w:rPr>
          <w:rFonts w:hint="eastAsia" w:ascii="宋体" w:hAnsi="宋体" w:cs="宋体"/>
          <w:bCs/>
          <w:color w:val="000000"/>
          <w:sz w:val="24"/>
          <w:szCs w:val="24"/>
          <w:highlight w:val="none"/>
        </w:rPr>
        <w:t xml:space="preserve">北京时间）前递交</w:t>
      </w:r>
      <w:r>
        <w:rPr>
          <w:rFonts w:hint="eastAsia" w:cs="宋体"/>
          <w:bCs/>
          <w:color w:val="000000"/>
          <w:sz w:val="24"/>
          <w:szCs w:val="24"/>
          <w:highlight w:val="none"/>
          <w:lang w:val="en-US" w:eastAsia="zh-CN"/>
        </w:rPr>
        <w:t xml:space="preserve">响应</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w:t>
      </w:r>
      <w:r/>
    </w:p>
    <w:p>
      <w:pPr>
        <w:ind w:firstLine="482"/>
        <w:spacing w:line="360" w:lineRule="auto"/>
        <w:rPr>
          <w:b/>
          <w:bCs/>
        </w:rPr>
      </w:pPr>
      <w:r>
        <w:rPr>
          <w:b/>
          <w:bCs/>
        </w:rPr>
        <w:t xml:space="preserve">一、项目基本情况</w:t>
      </w:r>
      <w:bookmarkEnd w:id="0"/>
      <w:r/>
      <w:bookmarkEnd w:id="1"/>
      <w:r/>
      <w:bookmarkEnd w:id="2"/>
      <w:r/>
      <w:bookmarkEnd w:id="3"/>
      <w:r/>
      <w:r/>
    </w:p>
    <w:p>
      <w:pPr>
        <w:ind w:firstLine="480"/>
        <w:spacing w:line="360" w:lineRule="auto"/>
      </w:pPr>
      <w:r>
        <w:rPr>
          <w:rFonts w:hint="eastAsia"/>
        </w:rPr>
        <w:t xml:space="preserve">项目编号</w:t>
      </w:r>
      <w:r>
        <w:rPr>
          <w:rFonts w:hint="eastAsia"/>
          <w:lang w:eastAsia="zh-CN"/>
        </w:rPr>
        <w:t xml:space="preserve">：</w:t>
      </w:r>
      <w:r>
        <w:rPr>
          <w:rFonts w:hint="eastAsia" w:cs="宋体"/>
          <w:color w:val="000000"/>
          <w:sz w:val="24"/>
          <w:szCs w:val="24"/>
          <w:u w:val="none"/>
          <w:lang w:eastAsia="zh-CN"/>
        </w:rPr>
        <w:t xml:space="preserve">JSZC-321203-Y</w:t>
      </w:r>
      <w:r>
        <w:rPr>
          <w:rFonts w:hint="eastAsia" w:cs="宋体"/>
          <w:color w:val="000000"/>
          <w:sz w:val="24"/>
          <w:szCs w:val="24"/>
          <w:highlight w:val="none"/>
          <w:u w:val="none"/>
          <w:lang w:eastAsia="zh-CN"/>
        </w:rPr>
        <w:t xml:space="preserve">DGC-C2026-0008</w:t>
      </w:r>
      <w:r>
        <w:rPr>
          <w:rFonts w:hint="eastAsia"/>
          <w:highlight w:val="none"/>
          <w:lang w:val="en-US" w:eastAsia="zh-CN"/>
        </w:rPr>
        <w:t xml:space="preserve">  </w:t>
      </w:r>
      <w:r>
        <w:rPr>
          <w:rFonts w:hint="eastAsia"/>
          <w:highlight w:val="none"/>
          <w:lang w:eastAsia="zh-CN"/>
        </w:rPr>
        <w:t xml:space="preserve"> </w:t>
      </w:r>
      <w:r>
        <w:rPr>
          <w:rFonts w:hint="eastAsia"/>
          <w:highlight w:val="none"/>
        </w:rPr>
        <w:t xml:space="preserve"> </w:t>
      </w:r>
      <w:r/>
    </w:p>
    <w:p>
      <w:pPr>
        <w:ind w:firstLine="480"/>
        <w:spacing w:line="360" w:lineRule="auto"/>
        <w:rPr>
          <w:rFonts w:hint="eastAsia" w:eastAsia="宋体"/>
          <w:lang w:eastAsia="zh-CN"/>
        </w:rPr>
      </w:pPr>
      <w:r>
        <w:rPr>
          <w:rFonts w:hint="eastAsia"/>
        </w:rPr>
        <w:t xml:space="preserve">项目名称：</w:t>
      </w:r>
      <w:r>
        <w:rPr>
          <w:rFonts w:hint="eastAsia"/>
          <w:lang w:eastAsia="zh-CN"/>
        </w:rPr>
        <w:t xml:space="preserve">泰州市公安局泰州医药高新区分局第三批维护保养</w:t>
      </w:r>
      <w:r/>
    </w:p>
    <w:p>
      <w:pPr>
        <w:ind w:firstLine="480"/>
        <w:spacing w:line="360" w:lineRule="auto"/>
        <w:rPr>
          <w:rFonts w:hint="eastAsia" w:ascii="宋体" w:hAnsi="宋体" w:eastAsia="宋体" w:cs="Times New Roman"/>
        </w:rPr>
      </w:pPr>
      <w:r>
        <w:rPr>
          <w:rFonts w:hint="eastAsia"/>
          <w:color w:val="auto"/>
          <w:highlight w:val="none"/>
        </w:rPr>
        <w:t xml:space="preserve">采购预算：</w:t>
      </w:r>
      <w:r>
        <w:rPr>
          <w:rFonts w:hint="eastAsia" w:ascii="宋体" w:hAnsi="宋体" w:eastAsia="宋体" w:cs="Times New Roman"/>
          <w:lang w:val="en-US" w:eastAsia="zh-CN"/>
        </w:rPr>
        <w:t xml:space="preserve">139.685</w:t>
      </w:r>
      <w:r>
        <w:rPr>
          <w:rFonts w:hint="eastAsia" w:ascii="宋体" w:hAnsi="宋体" w:eastAsia="宋体" w:cs="Times New Roman"/>
        </w:rPr>
        <w:t xml:space="preserve">万元</w:t>
      </w:r>
      <w:r/>
    </w:p>
    <w:p>
      <w:pPr>
        <w:ind w:firstLine="480"/>
        <w:spacing w:line="360" w:lineRule="auto"/>
        <w:rPr>
          <w:rFonts w:hint="eastAsia" w:ascii="宋体" w:hAnsi="宋体" w:eastAsia="宋体" w:cs="Times New Roman"/>
        </w:rPr>
      </w:pPr>
      <w:r>
        <w:rPr>
          <w:rFonts w:hint="eastAsia"/>
          <w:color w:val="auto"/>
          <w:highlight w:val="none"/>
        </w:rPr>
        <w:t xml:space="preserve">最高限价：</w:t>
      </w:r>
      <w:r>
        <w:rPr>
          <w:rFonts w:hint="eastAsia" w:ascii="宋体" w:hAnsi="宋体" w:eastAsia="宋体" w:cs="Times New Roman"/>
          <w:lang w:val="en-US" w:eastAsia="zh-CN"/>
        </w:rPr>
        <w:t xml:space="preserve">139.685</w:t>
      </w:r>
      <w:r>
        <w:rPr>
          <w:rFonts w:hint="eastAsia" w:ascii="宋体" w:hAnsi="宋体" w:eastAsia="宋体" w:cs="Times New Roman"/>
        </w:rPr>
        <w:t xml:space="preserve">万元</w:t>
      </w:r>
      <w:r/>
    </w:p>
    <w:p>
      <w:pPr>
        <w:ind w:firstLine="480"/>
        <w:spacing w:line="360" w:lineRule="auto"/>
        <w:rPr>
          <w:highlight w:val="none"/>
        </w:rPr>
      </w:pPr>
      <w:r>
        <w:rPr>
          <w:rFonts w:hint="eastAsia"/>
          <w:highlight w:val="none"/>
        </w:rPr>
        <w:t xml:space="preserve">采购方式：竞争性磋商</w:t>
      </w:r>
      <w:r/>
    </w:p>
    <w:p>
      <w:pPr>
        <w:ind w:firstLine="480"/>
        <w:spacing w:line="360" w:lineRule="auto"/>
        <w:rPr>
          <w:rFonts w:hint="eastAsia" w:ascii="宋体" w:hAnsi="宋体" w:cs="宋体"/>
          <w:color w:val="000000"/>
          <w:sz w:val="24"/>
          <w:szCs w:val="24"/>
          <w:lang w:val="zh-CN"/>
        </w:rPr>
      </w:pPr>
      <w:r>
        <w:rPr>
          <w:rFonts w:hint="eastAsia"/>
          <w:highlight w:val="none"/>
        </w:rPr>
        <w:t xml:space="preserve">采购清单需求：</w:t>
      </w:r>
      <w:bookmarkStart w:id="4" w:name="_Toc35393799"/>
      <w:r/>
      <w:bookmarkStart w:id="5" w:name="_Toc28359013"/>
      <w:r/>
      <w:bookmarkStart w:id="6" w:name="_Toc35393630"/>
      <w:r/>
      <w:bookmarkStart w:id="7" w:name="_Toc28359090"/>
      <w:r>
        <w:rPr>
          <w:rFonts w:hint="eastAsia" w:cs="宋体"/>
          <w:color w:val="000000"/>
          <w:sz w:val="24"/>
          <w:szCs w:val="24"/>
          <w:lang w:val="zh-CN"/>
        </w:rPr>
        <w:t xml:space="preserve">泰州市公安局泰州医药高新区分局第三批维护保养</w:t>
      </w:r>
      <w:r>
        <w:rPr>
          <w:rFonts w:hint="eastAsia" w:ascii="宋体" w:hAnsi="宋体" w:cs="宋体"/>
          <w:color w:val="000000"/>
          <w:sz w:val="24"/>
          <w:szCs w:val="24"/>
          <w:lang w:val="zh-CN"/>
        </w:rPr>
        <w:t xml:space="preserve">，</w:t>
      </w:r>
      <w:r>
        <w:rPr>
          <w:rFonts w:hint="eastAsia" w:ascii="宋体" w:hAnsi="宋体" w:cs="宋体"/>
          <w:sz w:val="24"/>
          <w:szCs w:val="24"/>
          <w:lang w:val="zh-CN"/>
        </w:rPr>
        <w:t xml:space="preserve">内容详见第</w:t>
      </w:r>
      <w:r>
        <w:rPr>
          <w:rFonts w:hint="eastAsia" w:ascii="宋体" w:hAnsi="宋体" w:cs="宋体"/>
          <w:color w:val="000000"/>
          <w:sz w:val="24"/>
          <w:szCs w:val="24"/>
          <w:lang w:val="zh-CN"/>
        </w:rPr>
        <w:t xml:space="preserve">四章</w:t>
      </w:r>
      <w:r>
        <w:rPr>
          <w:rFonts w:hint="eastAsia" w:ascii="宋体" w:hAnsi="宋体" w:cs="宋体"/>
          <w:sz w:val="24"/>
          <w:szCs w:val="24"/>
        </w:rPr>
        <w:t xml:space="preserve">项目</w:t>
      </w:r>
      <w:r>
        <w:rPr>
          <w:rFonts w:hint="eastAsia" w:cs="宋体"/>
          <w:sz w:val="24"/>
          <w:szCs w:val="24"/>
          <w:lang w:val="en-US" w:eastAsia="zh-CN"/>
        </w:rPr>
        <w:t xml:space="preserve">需求</w:t>
      </w:r>
      <w:r>
        <w:rPr>
          <w:rFonts w:hint="eastAsia" w:ascii="宋体" w:hAnsi="宋体" w:cs="宋体"/>
          <w:color w:val="000000"/>
          <w:sz w:val="24"/>
          <w:szCs w:val="24"/>
          <w:lang w:val="zh-CN"/>
        </w:rPr>
        <w:t xml:space="preserve">。</w:t>
      </w:r>
      <w:r/>
    </w:p>
    <w:p>
      <w:pPr>
        <w:ind w:firstLine="480"/>
        <w:spacing w:line="360" w:lineRule="auto"/>
        <w:rPr>
          <w:rFonts w:hint="eastAsia" w:ascii="宋体" w:hAnsi="宋体" w:eastAsia="宋体" w:cs="宋体"/>
          <w:highlight w:val="none"/>
          <w:lang w:val="zh-CN"/>
        </w:rPr>
      </w:pPr>
      <w:r>
        <w:rPr>
          <w:rFonts w:hint="eastAsia" w:ascii="Calibri" w:hAnsi="Calibri"/>
          <w:highlight w:val="none"/>
        </w:rPr>
        <w:t xml:space="preserve">合同履行期限：</w:t>
      </w:r>
      <w:r>
        <w:rPr>
          <w:rFonts w:hint="eastAsia" w:ascii="Calibri" w:hAnsi="Calibri"/>
          <w:highlight w:val="none"/>
          <w:lang w:eastAsia="zh-CN"/>
        </w:rPr>
        <w:t xml:space="preserve">合同签订之日起</w:t>
      </w:r>
      <w:r>
        <w:rPr>
          <w:rFonts w:hint="eastAsia" w:ascii="宋体" w:hAnsi="宋体" w:eastAsia="宋体" w:cs="宋体"/>
          <w:highlight w:val="none"/>
          <w:lang w:eastAsia="zh-CN"/>
        </w:rPr>
        <w:t xml:space="preserve">至2027年6月30日</w:t>
      </w:r>
      <w:r>
        <w:rPr>
          <w:rFonts w:hint="eastAsia" w:ascii="宋体" w:hAnsi="宋体" w:eastAsia="宋体" w:cs="宋体"/>
          <w:highlight w:val="none"/>
        </w:rPr>
        <w:t xml:space="preserve">。</w:t>
      </w:r>
      <w:r/>
    </w:p>
    <w:p>
      <w:pPr>
        <w:ind w:firstLine="480"/>
        <w:spacing w:line="360" w:lineRule="auto"/>
        <w:rPr>
          <w:rFonts w:hint="eastAsia" w:ascii="Calibri" w:hAnsi="Calibri"/>
          <w:highlight w:val="none"/>
        </w:rPr>
      </w:pPr>
      <w:r>
        <w:rPr>
          <w:rFonts w:hint="eastAsia" w:ascii="Calibri" w:hAnsi="Calibri"/>
          <w:highlight w:val="none"/>
        </w:rPr>
        <w:t xml:space="preserve">本项目不接受联合体。</w:t>
      </w:r>
      <w:r/>
    </w:p>
    <w:p>
      <w:pPr>
        <w:ind w:firstLine="482"/>
        <w:spacing w:line="360" w:lineRule="auto"/>
        <w:rPr>
          <w:highlight w:val="none"/>
        </w:rPr>
      </w:pPr>
      <w:r>
        <w:rPr>
          <w:b/>
          <w:bCs/>
          <w:highlight w:val="none"/>
        </w:rPr>
        <w:t xml:space="preserve">二、申请人的资格要求：</w:t>
      </w:r>
      <w:bookmarkEnd w:id="4"/>
      <w:r/>
      <w:bookmarkEnd w:id="5"/>
      <w:r/>
      <w:bookmarkEnd w:id="6"/>
      <w:r/>
      <w:bookmarkEnd w:id="7"/>
      <w:r/>
      <w:r/>
    </w:p>
    <w:p>
      <w:pPr>
        <w:ind w:firstLine="480"/>
        <w:spacing w:line="360" w:lineRule="auto"/>
        <w:rPr>
          <w:rFonts w:hint="eastAsia" w:ascii="Times New Roman" w:hAnsi="Times New Roman"/>
          <w:highlight w:val="none"/>
        </w:rPr>
      </w:pPr>
      <w:r/>
      <w:bookmarkStart w:id="8" w:name="_Toc28359014"/>
      <w:r/>
      <w:bookmarkStart w:id="9" w:name="_Toc35393800"/>
      <w:r/>
      <w:bookmarkStart w:id="10" w:name="_Toc35393631"/>
      <w:r/>
      <w:bookmarkStart w:id="11" w:name="_Toc28359091"/>
      <w:r>
        <w:rPr>
          <w:rFonts w:hint="eastAsia" w:ascii="Times New Roman" w:hAnsi="Times New Roman"/>
          <w:highlight w:val="none"/>
        </w:rPr>
        <w:t xml:space="preserve">（一）满足《中华人民共和国政府采购法》第二十二条规定：</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1.法人或者其他组织的营业执照等证明文件，自然人的身份证明</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2.具有良好的商业信誉和健全的财务会计制度</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3.具有履行合同所必需的设备和专业技术能力</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4.有依法缴纳税收和社会保障资金的良好记录</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eastAsia="宋体"/>
          <w:highlight w:val="none"/>
          <w:lang w:eastAsia="zh-CN"/>
        </w:rPr>
      </w:pPr>
      <w:r>
        <w:rPr>
          <w:rFonts w:hint="eastAsia" w:ascii="Times New Roman" w:hAnsi="Times New Roman"/>
          <w:highlight w:val="none"/>
        </w:rPr>
        <w:t xml:space="preserve">5.参加政府采购活动前三年内，在经营活动中没有重大违法记录</w:t>
      </w:r>
      <w:r>
        <w:rPr>
          <w:rFonts w:hint="eastAsia" w:ascii="Times New Roman" w:hAnsi="Times New Roman"/>
          <w:highlight w:val="none"/>
          <w:lang w:eastAsia="zh-CN"/>
        </w:rPr>
        <w:t xml:space="preserve">；</w:t>
      </w:r>
      <w:r/>
    </w:p>
    <w:p>
      <w:pPr>
        <w:ind w:firstLine="480"/>
        <w:spacing w:line="360" w:lineRule="auto"/>
        <w:rPr>
          <w:rFonts w:hint="eastAsia" w:ascii="Times New Roman" w:hAnsi="Times New Roman"/>
          <w:highlight w:val="none"/>
        </w:rPr>
      </w:pPr>
      <w:r>
        <w:rPr>
          <w:rFonts w:hint="eastAsia" w:ascii="Times New Roman" w:hAnsi="Times New Roman"/>
          <w:highlight w:val="none"/>
        </w:rPr>
        <w:t xml:space="preserve">6.法律、行政法规规定的其他条件。</w:t>
      </w:r>
      <w:r/>
    </w:p>
    <w:p>
      <w:pPr>
        <w:ind w:firstLine="480"/>
        <w:spacing w:line="360" w:lineRule="auto"/>
        <w:rPr>
          <w:rFonts w:hint="eastAsia" w:ascii="Times New Roman" w:hAnsi="Times New Roman" w:eastAsia="宋体" w:cs="Times New Roman"/>
        </w:rPr>
      </w:pPr>
      <w:r>
        <w:rPr>
          <w:rFonts w:hint="eastAsia" w:ascii="Times New Roman" w:hAnsi="Times New Roman" w:eastAsia="宋体" w:cs="Times New Roman"/>
          <w:highlight w:val="none"/>
        </w:rPr>
        <w:t xml:space="preserve">（二）落实政府采购政策需满足的资格要求：本项目属于信息传输业，不专门面向中小微企业、监狱企业、残疾人福利性单位，对符合条件的小型和微型企业、残疾人福利单位、监狱企业给予10</w:t>
      </w:r>
      <w:r>
        <w:rPr>
          <w:rFonts w:hint="eastAsia" w:ascii="Times New Roman" w:hAnsi="Times New Roman" w:eastAsia="宋体" w:cs="Times New Roman"/>
        </w:rPr>
        <w:t xml:space="preserve">%的扣除价格，用扣除后的价格参与评审。</w:t>
      </w:r>
      <w:r/>
    </w:p>
    <w:p>
      <w:pPr>
        <w:ind w:firstLine="480"/>
        <w:spacing w:line="360" w:lineRule="auto"/>
        <w:rPr>
          <w:rFonts w:hint="eastAsia"/>
        </w:rPr>
      </w:pPr>
      <w:r>
        <w:rPr>
          <w:rFonts w:hint="eastAsia"/>
        </w:rPr>
        <w:t xml:space="preserve">1.根据财政部发布的《政府采购促进中小企业发展管理办法》（财库﹝2020﹞46号）规定，本项目对符合条件的小微型企业给予10%的价格扣除。</w:t>
      </w:r>
      <w:r/>
    </w:p>
    <w:p>
      <w:pPr>
        <w:ind w:firstLine="480"/>
        <w:spacing w:line="360" w:lineRule="auto"/>
        <w:rPr>
          <w:rFonts w:hint="eastAsia"/>
        </w:rPr>
      </w:pPr>
      <w:r>
        <w:rPr>
          <w:rFonts w:hint="eastAsia"/>
        </w:rPr>
        <w:t xml:space="preserve">2.根据财政部发布的《关于政府采购支持监狱企业发展有关问题的通知》规定，本项目对符合条件的监狱企业给予10%的价格扣除。</w:t>
      </w:r>
      <w:r/>
    </w:p>
    <w:p>
      <w:pPr>
        <w:ind w:firstLine="480"/>
        <w:spacing w:line="360" w:lineRule="auto"/>
        <w:rPr>
          <w:rFonts w:hint="eastAsia"/>
        </w:rPr>
      </w:pPr>
      <w:r>
        <w:rPr>
          <w:rFonts w:hint="eastAsia"/>
        </w:rPr>
        <w:t xml:space="preserve">3.根据财政部、民政部、中国残疾人联合会发布的《关于促进残疾人就业政府采购政策的通知》规定，本项目对符合条件的残疾人福利性单位给予10%的价格扣除。</w:t>
      </w:r>
      <w:r/>
    </w:p>
    <w:p>
      <w:pPr>
        <w:ind w:firstLine="480"/>
        <w:spacing w:line="360" w:lineRule="auto"/>
        <w:rPr>
          <w:rFonts w:hint="eastAsia"/>
        </w:rPr>
      </w:pPr>
      <w:r>
        <w:rPr>
          <w:rFonts w:hint="eastAsia"/>
        </w:rPr>
        <w:t xml:space="preserve">注：以上政策不重复享受。</w:t>
      </w:r>
      <w:r/>
    </w:p>
    <w:p>
      <w:pPr>
        <w:numPr>
          <w:ilvl w:val="0"/>
          <w:numId w:val="1"/>
        </w:numPr>
        <w:ind w:firstLine="480"/>
        <w:spacing w:line="276" w:lineRule="auto"/>
        <w:rPr>
          <w:rFonts w:hint="eastAsia" w:ascii="宋体" w:hAnsi="宋体" w:eastAsia="宋体" w:cs="Times New Roman"/>
        </w:rPr>
      </w:pPr>
      <w:r>
        <w:rPr>
          <w:rFonts w:hint="eastAsia" w:ascii="宋体" w:hAnsi="宋体" w:eastAsia="宋体" w:cs="Times New Roman"/>
        </w:rPr>
        <w:t xml:space="preserve">本项目的特定资格要求：</w:t>
      </w:r>
      <w:r>
        <w:rPr>
          <w:rFonts w:hint="eastAsia" w:cs="Times New Roman"/>
          <w:lang w:val="en-US" w:eastAsia="zh-CN"/>
        </w:rPr>
        <w:t xml:space="preserve">供应商</w:t>
      </w:r>
      <w:r>
        <w:rPr>
          <w:rFonts w:hint="eastAsia"/>
          <w:lang w:val="en-US" w:eastAsia="zh-CN"/>
        </w:rPr>
        <w:t xml:space="preserve">若为通信行业运营商的，接受其分支机构投标，需提供总部授权书，总部同时只能授权一家分支机构投标。</w:t>
      </w:r>
      <w:r/>
    </w:p>
    <w:p>
      <w:pPr>
        <w:ind w:firstLine="480"/>
        <w:spacing w:line="360" w:lineRule="auto"/>
        <w:rPr>
          <w:rFonts w:hint="eastAsia" w:ascii="宋体" w:hAnsi="宋体" w:eastAsia="宋体" w:cs="Times New Roman"/>
          <w:lang w:eastAsia="zh-CN"/>
        </w:rPr>
      </w:pPr>
      <w:r>
        <w:rPr>
          <w:rFonts w:hint="eastAsia" w:ascii="宋体" w:hAnsi="宋体" w:eastAsia="宋体" w:cs="Times New Roman"/>
          <w:lang w:eastAsia="zh-CN"/>
        </w:rPr>
        <w:t xml:space="preserve">（</w:t>
      </w:r>
      <w:r>
        <w:rPr>
          <w:rFonts w:hint="eastAsia" w:ascii="宋体" w:hAnsi="宋体" w:eastAsia="宋体" w:cs="Times New Roman"/>
          <w:lang w:val="en-US" w:eastAsia="zh-CN"/>
        </w:rPr>
        <w:t xml:space="preserve">四</w:t>
      </w:r>
      <w:r>
        <w:rPr>
          <w:rFonts w:hint="eastAsia" w:ascii="宋体" w:hAnsi="宋体" w:eastAsia="宋体" w:cs="Times New Roman"/>
          <w:lang w:eastAsia="zh-CN"/>
        </w:rPr>
        <w:t xml:space="preserve">）</w:t>
      </w:r>
      <w:r>
        <w:rPr>
          <w:rFonts w:hint="eastAsia" w:cs="Times New Roman"/>
          <w:lang w:val="en-US" w:eastAsia="zh-CN"/>
        </w:rPr>
        <w:t xml:space="preserve">其他要求</w:t>
      </w:r>
      <w:r>
        <w:rPr>
          <w:rFonts w:hint="eastAsia" w:ascii="宋体" w:hAnsi="宋体" w:eastAsia="宋体" w:cs="Times New Roman"/>
        </w:rPr>
        <w:t xml:space="preserve">：</w:t>
      </w:r>
      <w:r/>
    </w:p>
    <w:p>
      <w:pPr>
        <w:ind w:firstLine="480"/>
        <w:spacing w:line="360" w:lineRule="auto"/>
      </w:pPr>
      <w:r>
        <w:rPr>
          <w:rFonts w:hint="eastAsia"/>
          <w:lang w:val="en-US" w:eastAsia="zh-CN"/>
        </w:rPr>
        <w:t xml:space="preserve">1</w:t>
      </w:r>
      <w:r>
        <w:rPr>
          <w:rFonts w:hint="eastAsia"/>
        </w:rPr>
        <w:t xml:space="preserve">.</w:t>
      </w:r>
      <w:r>
        <w:rPr>
          <w:rFonts w:hint="eastAsia"/>
          <w:lang w:val="en-US" w:eastAsia="zh-CN"/>
        </w:rPr>
        <w:t xml:space="preserve">未</w:t>
      </w:r>
      <w:r>
        <w:rPr>
          <w:rFonts w:hint="eastAsia"/>
        </w:rPr>
        <w:t xml:space="preserve">被列入“信用中国”网站(www.creditchina.gov.cn)失信被执行人名单、重大税收违法失信主体和中国政府采购网(www.ccgp.gov.cn)政府采购严重违法失信行为记录名单；</w:t>
      </w:r>
      <w:r/>
    </w:p>
    <w:p>
      <w:pPr>
        <w:ind w:firstLine="480"/>
        <w:spacing w:line="360" w:lineRule="auto"/>
        <w:rPr>
          <w:rFonts w:hint="eastAsia"/>
        </w:rPr>
      </w:pPr>
      <w:r>
        <w:rPr>
          <w:rFonts w:hint="eastAsia"/>
          <w:lang w:val="en-US" w:eastAsia="zh-CN"/>
        </w:rPr>
        <w:t xml:space="preserve">2</w:t>
      </w:r>
      <w:r>
        <w:rPr>
          <w:rFonts w:hint="eastAsia"/>
        </w:rPr>
        <w:t xml:space="preserve">.单位负责人为同一人或者存在直接控股、管理关系的不同供应商，不得参加同一合同项下的政府采购活动。</w:t>
      </w:r>
      <w:r/>
    </w:p>
    <w:p>
      <w:pPr>
        <w:pStyle w:val="908"/>
        <w:ind w:firstLine="472"/>
        <w:spacing w:before="0" w:after="0" w:line="300" w:lineRule="auto"/>
      </w:pPr>
      <w:r>
        <w:rPr>
          <w:rFonts w:hint="eastAsia" w:ascii="宋体" w:hAnsi="宋体" w:eastAsia="宋体" w:cs="仿宋"/>
          <w:bCs w:val="0"/>
          <w:color w:val="000000"/>
          <w:sz w:val="24"/>
          <w:szCs w:val="24"/>
          <w:lang w:val="zh-CN"/>
        </w:rPr>
        <w:t xml:space="preserve">三、获取磋商文件</w:t>
      </w:r>
      <w:bookmarkEnd w:id="8"/>
      <w:r/>
      <w:bookmarkEnd w:id="9"/>
      <w:r/>
      <w:bookmarkEnd w:id="10"/>
      <w:r/>
      <w:bookmarkEnd w:id="11"/>
      <w:r/>
      <w:r/>
    </w:p>
    <w:p>
      <w:pPr>
        <w:ind w:firstLine="482"/>
        <w:spacing w:line="360" w:lineRule="auto"/>
        <w:rPr>
          <w:rFonts w:ascii="宋体" w:hAnsi="宋体" w:cs="宋体"/>
          <w:color w:val="000000"/>
          <w:sz w:val="24"/>
          <w:szCs w:val="24"/>
        </w:rPr>
      </w:pPr>
      <w:r/>
      <w:bookmarkStart w:id="12" w:name="_Toc28359082"/>
      <w:r/>
      <w:bookmarkStart w:id="13" w:name="_Toc28359005"/>
      <w:r/>
      <w:bookmarkStart w:id="14" w:name="_Toc35393624"/>
      <w:r/>
      <w:bookmarkStart w:id="15" w:name="_Toc35393793"/>
      <w:r/>
      <w:bookmarkStart w:id="16" w:name="_Toc35393635"/>
      <w:r/>
      <w:bookmarkStart w:id="17" w:name="_Toc35393804"/>
      <w:r>
        <w:rPr>
          <w:rFonts w:hint="eastAsia" w:ascii="宋体" w:hAnsi="宋体" w:cs="宋体"/>
          <w:sz w:val="24"/>
          <w:szCs w:val="24"/>
        </w:rPr>
        <w:t xml:space="preserve">时间：</w:t>
      </w:r>
      <w:r>
        <w:rPr>
          <w:rFonts w:hint="eastAsia" w:ascii="宋体" w:hAnsi="宋体" w:cs="宋体"/>
          <w:color w:val="000000"/>
          <w:sz w:val="24"/>
          <w:szCs w:val="24"/>
          <w:lang w:val="zh-CN"/>
        </w:rPr>
        <w:t xml:space="preserve">自</w:t>
      </w:r>
      <w:r>
        <w:rPr>
          <w:rFonts w:hint="eastAsia" w:cs="宋体"/>
          <w:color w:val="000000"/>
          <w:sz w:val="24"/>
          <w:szCs w:val="24"/>
          <w:lang w:val="en-US" w:eastAsia="zh-CN"/>
        </w:rPr>
        <w:t xml:space="preserve">磋商</w:t>
      </w:r>
      <w:r>
        <w:rPr>
          <w:rFonts w:hint="eastAsia" w:ascii="宋体" w:hAnsi="宋体" w:cs="宋体"/>
          <w:color w:val="000000"/>
          <w:sz w:val="24"/>
          <w:szCs w:val="24"/>
          <w:lang w:val="zh-CN"/>
        </w:rPr>
        <w:t xml:space="preserve">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个工作日</w:t>
      </w:r>
      <w:r/>
    </w:p>
    <w:p>
      <w:pPr>
        <w:ind w:firstLine="482"/>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地点：</w:t>
      </w:r>
      <w:r>
        <w:rPr>
          <w:rFonts w:hint="eastAsia" w:ascii="宋体" w:hAnsi="宋体" w:cs="宋体"/>
          <w:color w:val="000000"/>
          <w:sz w:val="24"/>
          <w:szCs w:val="24"/>
        </w:rPr>
        <w:t xml:space="preserve">“苏采云”政府采购一体化平台</w:t>
      </w:r>
      <w:r/>
    </w:p>
    <w:p>
      <w:pPr>
        <w:ind w:firstLine="482"/>
        <w:spacing w:line="360" w:lineRule="auto"/>
        <w:rPr>
          <w:rFonts w:hint="eastAsia" w:ascii="宋体" w:hAnsi="宋体" w:eastAsia="宋体" w:cs="宋体"/>
          <w:sz w:val="24"/>
          <w:szCs w:val="24"/>
          <w:u w:val="single"/>
          <w:lang w:eastAsia="zh-CN"/>
        </w:rPr>
      </w:pPr>
      <w:r>
        <w:rPr>
          <w:rFonts w:hint="eastAsia" w:ascii="宋体" w:hAnsi="宋体" w:cs="宋体"/>
          <w:sz w:val="24"/>
          <w:szCs w:val="24"/>
        </w:rPr>
        <w:t xml:space="preserve">方式：</w:t>
      </w:r>
      <w:r>
        <w:rPr>
          <w:rFonts w:hint="eastAsia" w:ascii="宋体" w:hAnsi="宋体" w:cs="宋体"/>
          <w:color w:val="000000"/>
          <w:sz w:val="24"/>
          <w:szCs w:val="24"/>
        </w:rPr>
        <w:t xml:space="preserve">投标</w:t>
      </w:r>
      <w:r>
        <w:rPr>
          <w:rFonts w:hint="eastAsia" w:cs="宋体"/>
          <w:color w:val="000000"/>
          <w:sz w:val="24"/>
          <w:szCs w:val="24"/>
          <w:lang w:val="en-US" w:eastAsia="zh-CN"/>
        </w:rPr>
        <w:t xml:space="preserve">供应商</w:t>
      </w:r>
      <w:r>
        <w:rPr>
          <w:rFonts w:hint="eastAsia" w:ascii="宋体" w:hAnsi="宋体" w:cs="宋体"/>
          <w:color w:val="000000"/>
          <w:sz w:val="24"/>
          <w:szCs w:val="24"/>
        </w:rPr>
        <w:t xml:space="preserve">完成注册并办理CA证书后登录“苏采云”政府采购一体化平台，选择本项目点击“我要参与”并下载本项目</w:t>
      </w:r>
      <w:r>
        <w:rPr>
          <w:rFonts w:hint="eastAsia" w:cs="宋体"/>
          <w:color w:val="000000"/>
          <w:sz w:val="24"/>
          <w:szCs w:val="24"/>
          <w:lang w:eastAsia="zh-CN"/>
        </w:rPr>
        <w:t xml:space="preserve">采购文件。</w:t>
      </w:r>
      <w:r/>
    </w:p>
    <w:p>
      <w:pPr>
        <w:ind w:firstLine="480"/>
        <w:keepLines w:val="0"/>
        <w:keepNext w:val="0"/>
        <w:pageBreakBefore w:val="0"/>
        <w:spacing w:line="400" w:lineRule="exact"/>
        <w:rPr>
          <w:rFonts w:hint="default" w:ascii="宋体" w:hAnsi="宋体"/>
          <w:sz w:val="24"/>
          <w:lang w:val="en-US"/>
        </w:rPr>
      </w:pPr>
      <w:r>
        <w:rPr>
          <w:rFonts w:hint="eastAsia" w:ascii="宋体" w:hAnsi="宋体" w:cs="宋体"/>
          <w:sz w:val="24"/>
          <w:szCs w:val="24"/>
        </w:rPr>
        <w:t xml:space="preserve">售价：</w:t>
      </w:r>
      <w:r>
        <w:rPr>
          <w:rFonts w:hint="eastAsia" w:ascii="宋体" w:hAnsi="宋体" w:cs="宋体"/>
          <w:sz w:val="24"/>
          <w:szCs w:val="24"/>
          <w:lang w:val="en-US" w:eastAsia="zh-CN"/>
        </w:rPr>
        <w:t xml:space="preserve">0元。</w:t>
      </w:r>
      <w:r/>
    </w:p>
    <w:p>
      <w:pPr>
        <w:ind w:firstLine="482"/>
        <w:keepLines w:val="0"/>
        <w:keepNext w:val="0"/>
        <w:pageBreakBefore w:val="0"/>
        <w:spacing w:line="400" w:lineRule="exac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四、</w:t>
      </w:r>
      <w:bookmarkEnd w:id="12"/>
      <w:r/>
      <w:bookmarkEnd w:id="13"/>
      <w:r/>
      <w:bookmarkEnd w:id="14"/>
      <w:r/>
      <w:bookmarkEnd w:id="15"/>
      <w:r>
        <w:rPr>
          <w:rFonts w:hint="eastAsia" w:ascii="宋体" w:hAnsi="宋体" w:eastAsia="宋体" w:cs="宋体"/>
          <w:b/>
          <w:sz w:val="24"/>
          <w:szCs w:val="24"/>
          <w:highlight w:val="none"/>
        </w:rPr>
        <w:t xml:space="preserve">响应文件提交</w:t>
      </w:r>
      <w:r/>
    </w:p>
    <w:p>
      <w:pPr>
        <w:ind w:firstLine="482"/>
        <w:spacing w:line="360" w:lineRule="auto"/>
        <w:rPr>
          <w:rFonts w:hint="eastAsia" w:ascii="宋体" w:hAnsi="宋体" w:eastAsia="宋体" w:cs="宋体"/>
          <w:sz w:val="24"/>
          <w:szCs w:val="24"/>
          <w:highlight w:val="none"/>
        </w:rPr>
      </w:pPr>
      <w:r/>
      <w:bookmarkStart w:id="18" w:name="_Toc28359093"/>
      <w:r/>
      <w:bookmarkStart w:id="19" w:name="_Toc35393802"/>
      <w:r/>
      <w:bookmarkStart w:id="20" w:name="_Toc28359016"/>
      <w:r/>
      <w:bookmarkStart w:id="21" w:name="_Toc35393633"/>
      <w:r>
        <w:rPr>
          <w:rFonts w:hint="eastAsia" w:ascii="宋体" w:hAnsi="宋体" w:eastAsia="宋体" w:cs="宋体"/>
          <w:sz w:val="24"/>
          <w:szCs w:val="24"/>
          <w:highlight w:val="none"/>
        </w:rPr>
        <w:t xml:space="preserve">截止时间:202</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29 </w:t>
      </w:r>
      <w:r>
        <w:rPr>
          <w:rFonts w:hint="eastAsia" w:ascii="宋体" w:hAnsi="宋体" w:eastAsia="宋体" w:cs="宋体"/>
          <w:sz w:val="24"/>
          <w:szCs w:val="24"/>
          <w:highlight w:val="none"/>
        </w:rPr>
        <w:t xml:space="preserve"> </w:t>
      </w:r>
      <w:r>
        <w:rPr>
          <w:rFonts w:hint="eastAsia" w:cs="宋体"/>
          <w:sz w:val="24"/>
          <w:szCs w:val="24"/>
          <w:highlight w:val="none"/>
          <w:lang w:val="en-US" w:eastAsia="zh-CN"/>
        </w:rPr>
        <w:t xml:space="preserve">14</w:t>
      </w:r>
      <w:r>
        <w:rPr>
          <w:rFonts w:hint="eastAsia" w:ascii="宋体" w:hAnsi="宋体" w:eastAsia="宋体" w:cs="宋体"/>
          <w:sz w:val="24"/>
          <w:szCs w:val="24"/>
          <w:highlight w:val="none"/>
        </w:rPr>
        <w:t xml:space="preserve">:30(北京时间)</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地点:“苏采云”系统(网址:http://jszfcg.jsczt.cn/“开标大厅”)</w:t>
      </w:r>
      <w:r/>
    </w:p>
    <w:p>
      <w:pPr>
        <w:ind w:firstLine="482"/>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五、开启</w:t>
      </w:r>
      <w:bookmarkEnd w:id="18"/>
      <w:r/>
      <w:bookmarkEnd w:id="19"/>
      <w:r/>
      <w:bookmarkEnd w:id="20"/>
      <w:r/>
      <w:bookmarkEnd w:id="21"/>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cs="宋体"/>
          <w:sz w:val="24"/>
          <w:szCs w:val="24"/>
          <w:highlight w:val="none"/>
          <w:lang w:val="en-US" w:eastAsia="zh-CN"/>
        </w:rPr>
        <w:t xml:space="preserve">29</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cs="宋体"/>
          <w:sz w:val="24"/>
          <w:szCs w:val="24"/>
          <w:highlight w:val="none"/>
          <w:lang w:val="en-US" w:eastAsia="zh-CN"/>
        </w:rPr>
        <w:t xml:space="preserve">14</w:t>
      </w:r>
      <w:r>
        <w:rPr>
          <w:rFonts w:hint="eastAsia" w:ascii="宋体" w:hAnsi="宋体" w:eastAsia="宋体" w:cs="宋体"/>
          <w:sz w:val="24"/>
          <w:szCs w:val="24"/>
          <w:highlight w:val="none"/>
        </w:rPr>
        <w:t xml:space="preserve">:30(北京时间)</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w:t>
      </w:r>
      <w:r/>
    </w:p>
    <w:p>
      <w:pPr>
        <w:pStyle w:val="906"/>
        <w:ind w:firstLine="482"/>
        <w:spacing w:line="300" w:lineRule="auto"/>
        <w:rPr>
          <w:rFonts w:ascii="宋体" w:hAnsi="宋体"/>
          <w:b/>
          <w:bCs/>
          <w:sz w:val="24"/>
          <w:lang w:val="zh-CN"/>
        </w:rPr>
      </w:pPr>
      <w:r>
        <w:rPr>
          <w:rFonts w:hint="eastAsia" w:ascii="宋体" w:hAnsi="宋体"/>
          <w:b/>
          <w:bCs/>
          <w:sz w:val="24"/>
          <w:lang w:val="en-US" w:eastAsia="zh-CN"/>
        </w:rPr>
        <w:t xml:space="preserve">六</w:t>
      </w:r>
      <w:r>
        <w:rPr>
          <w:rFonts w:ascii="宋体" w:hAnsi="宋体"/>
          <w:b/>
          <w:bCs/>
          <w:sz w:val="24"/>
          <w:lang w:val="zh-CN"/>
        </w:rPr>
        <w:t xml:space="preserve">、公告期限</w:t>
      </w:r>
      <w:r/>
    </w:p>
    <w:p>
      <w:pPr>
        <w:ind w:firstLine="480"/>
        <w:rPr>
          <w:rFonts w:cs="宋体"/>
        </w:rPr>
      </w:pPr>
      <w:r/>
      <w:bookmarkStart w:id="22" w:name="_Toc38985268"/>
      <w:r/>
      <w:bookmarkStart w:id="23" w:name="_Toc35393626"/>
      <w:r/>
      <w:bookmarkStart w:id="24" w:name="_Toc35393795"/>
      <w:r>
        <w:rPr>
          <w:rFonts w:hint="eastAsia" w:cs="宋体"/>
          <w:color w:val="000000"/>
        </w:rPr>
        <w:t xml:space="preserve">磋商公告及磋商文件公告期限为自本公告发布之日起3个工作日。</w:t>
      </w:r>
      <w:bookmarkEnd w:id="22"/>
      <w:r/>
      <w:r/>
    </w:p>
    <w:p>
      <w:pPr>
        <w:pStyle w:val="909"/>
        <w:ind w:firstLine="482"/>
        <w:spacing w:before="0" w:after="0" w:line="300" w:lineRule="auto"/>
        <w:rPr>
          <w:rFonts w:ascii="宋体" w:hAnsi="宋体" w:eastAsia="宋体"/>
          <w:bCs w:val="0"/>
          <w:sz w:val="24"/>
          <w:szCs w:val="24"/>
          <w:lang w:val="zh-CN"/>
        </w:rPr>
      </w:pPr>
      <w:r>
        <w:rPr>
          <w:rFonts w:hint="eastAsia" w:ascii="宋体" w:hAnsi="宋体" w:eastAsia="宋体"/>
          <w:bCs w:val="0"/>
          <w:sz w:val="24"/>
          <w:szCs w:val="24"/>
          <w:lang w:val="en-US" w:eastAsia="zh-CN"/>
        </w:rPr>
        <w:t xml:space="preserve">七</w:t>
      </w:r>
      <w:r>
        <w:rPr>
          <w:rFonts w:hint="eastAsia" w:ascii="宋体" w:hAnsi="宋体" w:eastAsia="宋体"/>
          <w:bCs w:val="0"/>
          <w:sz w:val="24"/>
          <w:szCs w:val="24"/>
        </w:rPr>
        <w:t xml:space="preserve">、</w:t>
      </w:r>
      <w:r>
        <w:rPr>
          <w:rFonts w:ascii="宋体" w:hAnsi="宋体" w:eastAsia="宋体"/>
          <w:bCs w:val="0"/>
          <w:sz w:val="24"/>
          <w:szCs w:val="24"/>
          <w:lang w:val="zh-CN"/>
        </w:rPr>
        <w:t xml:space="preserve">其他补充事宜</w:t>
      </w:r>
      <w:bookmarkEnd w:id="23"/>
      <w:r/>
      <w:bookmarkEnd w:id="24"/>
      <w:r/>
      <w:bookmarkEnd w:id="16"/>
      <w:r/>
      <w:bookmarkEnd w:id="17"/>
      <w:r/>
      <w:r/>
    </w:p>
    <w:p>
      <w:pPr>
        <w:ind w:firstLine="482"/>
        <w:spacing w:line="360" w:lineRule="auto"/>
        <w:rPr>
          <w:rFonts w:hint="eastAsia" w:ascii="宋体" w:hAnsi="宋体" w:eastAsia="宋体" w:cs="宋体"/>
          <w:sz w:val="24"/>
          <w:szCs w:val="24"/>
        </w:rPr>
      </w:pPr>
      <w:r/>
      <w:bookmarkStart w:id="25" w:name="_Toc35393636"/>
      <w:r/>
      <w:bookmarkStart w:id="26" w:name="_Toc28359095"/>
      <w:r/>
      <w:bookmarkStart w:id="27" w:name="_Toc28359018"/>
      <w:r/>
      <w:bookmarkStart w:id="28" w:name="_Toc35393805"/>
      <w:r>
        <w:rPr>
          <w:rFonts w:hint="eastAsia" w:ascii="宋体" w:hAnsi="宋体" w:eastAsia="宋体" w:cs="宋体"/>
          <w:sz w:val="24"/>
          <w:szCs w:val="24"/>
        </w:rPr>
        <w:t xml:space="preserve">1.根据省财政厅《关于更换全</w:t>
      </w:r>
      <w:r>
        <w:rPr>
          <w:rFonts w:hint="eastAsia" w:ascii="宋体" w:hAnsi="宋体" w:eastAsia="宋体" w:cs="宋体"/>
          <w:sz w:val="24"/>
          <w:szCs w:val="24"/>
        </w:rPr>
        <w:t xml:space="preserve">省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2.有关本次采购的事项若存在变动或修改，敬请及时关注“江苏政府采购网”发布的更正公告。</w:t>
      </w:r>
      <w:r/>
    </w:p>
    <w:p>
      <w:pPr>
        <w:ind w:firstLine="420"/>
        <w:keepLines w:val="0"/>
        <w:keepNext w:val="0"/>
        <w:pageBreakBefore w:val="0"/>
        <w:spacing w:line="360" w:lineRule="auto"/>
        <w:widowControl w:val="off"/>
        <w:rPr>
          <w:rFonts w:hint="eastAsia"/>
          <w:color w:val="000000"/>
          <w:highlight w:val="none"/>
        </w:rPr>
      </w:pPr>
      <w:r>
        <w:rPr>
          <w:rFonts w:hint="eastAsia"/>
          <w:color w:val="000000"/>
          <w:highlight w:val="none"/>
        </w:rPr>
        <w:t xml:space="preserve">3.如认为上述公告中，有违反公平竞争审查标准的内容，联系</w:t>
      </w:r>
      <w:r>
        <w:rPr>
          <w:rFonts w:hint="eastAsia"/>
          <w:lang w:eastAsia="zh-CN"/>
        </w:rPr>
        <w:t xml:space="preserve">泰州市公安局泰州医药高新区分局</w:t>
      </w:r>
      <w:r>
        <w:rPr>
          <w:rFonts w:hint="eastAsia"/>
          <w:color w:val="000000"/>
          <w:highlight w:val="none"/>
        </w:rPr>
        <w:t xml:space="preserve">或</w:t>
      </w:r>
      <w:r>
        <w:rPr>
          <w:rFonts w:hint="eastAsia"/>
          <w:color w:val="000000"/>
          <w:highlight w:val="none"/>
          <w:lang w:eastAsia="zh-CN"/>
        </w:rPr>
        <w:t xml:space="preserve">永道工程咨询(江苏)有限公司</w:t>
      </w:r>
      <w:r>
        <w:rPr>
          <w:rFonts w:hint="eastAsia"/>
          <w:color w:val="000000"/>
          <w:highlight w:val="none"/>
        </w:rPr>
        <w:t xml:space="preserve">，联系人：</w:t>
      </w:r>
      <w:r>
        <w:rPr>
          <w:rFonts w:hint="eastAsia"/>
          <w:color w:val="000000"/>
          <w:highlight w:val="none"/>
          <w:lang w:eastAsia="zh-CN"/>
        </w:rPr>
        <w:t xml:space="preserve">宋先生</w:t>
      </w:r>
      <w:r>
        <w:rPr>
          <w:rFonts w:hint="eastAsia"/>
          <w:color w:val="000000"/>
          <w:highlight w:val="none"/>
        </w:rPr>
        <w:t xml:space="preserve">，联系方式：</w:t>
      </w:r>
      <w:r>
        <w:rPr>
          <w:rFonts w:hint="eastAsia"/>
          <w:color w:val="000000"/>
          <w:highlight w:val="none"/>
          <w:lang w:eastAsia="zh-CN"/>
        </w:rPr>
        <w:t xml:space="preserve">17766029027</w:t>
      </w:r>
      <w:r>
        <w:rPr>
          <w:rFonts w:hint="eastAsia"/>
          <w:color w:val="000000"/>
          <w:highlight w:val="none"/>
        </w:rPr>
        <w:t xml:space="preserve">。</w:t>
      </w:r>
      <w:r/>
    </w:p>
    <w:p>
      <w:pPr>
        <w:ind w:firstLine="482"/>
        <w:spacing w:line="360" w:lineRule="auto"/>
        <w:rPr>
          <w:b/>
          <w:bCs/>
        </w:rPr>
      </w:pPr>
      <w:r>
        <w:rPr>
          <w:rFonts w:hint="eastAsia"/>
          <w:b/>
          <w:bCs/>
          <w:lang w:val="en-US" w:eastAsia="zh-CN"/>
        </w:rPr>
        <w:t xml:space="preserve">八</w:t>
      </w:r>
      <w:r>
        <w:rPr>
          <w:b/>
          <w:bCs/>
        </w:rPr>
        <w:t xml:space="preserve">、凡对本次采购提出询问，请按以下方式联系</w:t>
      </w:r>
      <w:bookmarkEnd w:id="25"/>
      <w:r/>
      <w:bookmarkEnd w:id="26"/>
      <w:r/>
      <w:bookmarkEnd w:id="27"/>
      <w:r/>
      <w:bookmarkEnd w:id="28"/>
      <w:r/>
      <w:r/>
    </w:p>
    <w:p>
      <w:pPr>
        <w:ind w:firstLine="480"/>
        <w:spacing w:line="360" w:lineRule="auto"/>
      </w:pPr>
      <w:r>
        <w:rPr>
          <w:rFonts w:hint="eastAsia"/>
        </w:rPr>
        <w:t xml:space="preserve">1.采购人信息</w:t>
      </w:r>
      <w:r/>
    </w:p>
    <w:p>
      <w:pPr>
        <w:ind w:firstLine="480"/>
        <w:spacing w:line="360" w:lineRule="auto"/>
      </w:pPr>
      <w:r/>
      <w:bookmarkStart w:id="29" w:name="_Toc28359009"/>
      <w:r/>
      <w:bookmarkStart w:id="30" w:name="_Toc28359086"/>
      <w:r>
        <w:rPr>
          <w:rFonts w:hint="eastAsia"/>
        </w:rPr>
        <w:t xml:space="preserve">名 称：</w:t>
      </w:r>
      <w:r>
        <w:rPr>
          <w:rFonts w:hint="eastAsia"/>
          <w:lang w:eastAsia="zh-CN"/>
        </w:rPr>
        <w:t xml:space="preserve">泰州市公安局泰州医药高新区分局</w:t>
      </w:r>
      <w:r>
        <w:rPr>
          <w:rFonts w:hint="eastAsia"/>
        </w:rPr>
        <w:t xml:space="preserve">　　　　　　　　　　　</w:t>
      </w:r>
      <w:r/>
    </w:p>
    <w:p>
      <w:pPr>
        <w:ind w:firstLine="480"/>
        <w:spacing w:line="360" w:lineRule="auto"/>
      </w:pPr>
      <w:r>
        <w:rPr>
          <w:rFonts w:hint="eastAsia"/>
        </w:rPr>
        <w:t xml:space="preserve">地址：泰州市医药高新区药城大道779号　　　　　　</w:t>
      </w:r>
      <w:r/>
    </w:p>
    <w:p>
      <w:pPr>
        <w:ind w:firstLine="480"/>
        <w:spacing w:line="360" w:lineRule="auto"/>
        <w:rPr>
          <w:rFonts w:hint="default" w:eastAsia="宋体"/>
          <w:lang w:val="en-US" w:eastAsia="zh-CN"/>
        </w:rPr>
      </w:pPr>
      <w:r>
        <w:rPr>
          <w:rFonts w:hint="eastAsia"/>
        </w:rPr>
        <w:t xml:space="preserve">联系人：</w:t>
      </w:r>
      <w:r>
        <w:rPr>
          <w:rFonts w:hint="eastAsia"/>
          <w:lang w:val="en-US" w:eastAsia="zh-CN"/>
        </w:rPr>
        <w:t xml:space="preserve">杨先生</w:t>
      </w:r>
      <w:r/>
    </w:p>
    <w:p>
      <w:pPr>
        <w:ind w:firstLine="480"/>
        <w:spacing w:line="360" w:lineRule="auto"/>
        <w:rPr>
          <w:rFonts w:hint="eastAsia"/>
          <w:highlight w:val="yellow"/>
        </w:rPr>
      </w:pPr>
      <w:r>
        <w:rPr>
          <w:rFonts w:hint="eastAsia"/>
        </w:rPr>
        <w:t xml:space="preserve">电  话</w:t>
      </w:r>
      <w:r>
        <w:rPr>
          <w:rFonts w:hint="eastAsia"/>
          <w:highlight w:val="none"/>
        </w:rPr>
        <w:t xml:space="preserve">：0523-86325066</w:t>
      </w:r>
      <w:r/>
    </w:p>
    <w:p>
      <w:pPr>
        <w:ind w:firstLine="480"/>
        <w:spacing w:line="360" w:lineRule="auto"/>
      </w:pPr>
      <w:r>
        <w:rPr>
          <w:rFonts w:hint="eastAsia"/>
        </w:rPr>
        <w:t xml:space="preserve">2.采购代理机构信息</w:t>
      </w:r>
      <w:bookmarkEnd w:id="29"/>
      <w:r/>
      <w:bookmarkEnd w:id="30"/>
      <w:r/>
      <w:r/>
    </w:p>
    <w:p>
      <w:pPr>
        <w:ind w:firstLine="480"/>
        <w:spacing w:line="360" w:lineRule="auto"/>
        <w:rPr>
          <w:rFonts w:hint="eastAsia" w:eastAsia="宋体"/>
          <w:highlight w:val="none"/>
          <w:lang w:eastAsia="zh-CN"/>
        </w:rPr>
      </w:pPr>
      <w:r>
        <w:rPr>
          <w:rFonts w:hint="eastAsia"/>
        </w:rPr>
        <w:t xml:space="preserve">名 称：</w:t>
      </w:r>
      <w:r>
        <w:rPr>
          <w:rFonts w:hint="eastAsia"/>
          <w:lang w:eastAsia="zh-CN"/>
        </w:rPr>
        <w:t xml:space="preserve">永</w:t>
      </w:r>
      <w:r>
        <w:rPr>
          <w:rFonts w:hint="eastAsia"/>
          <w:highlight w:val="none"/>
          <w:lang w:eastAsia="zh-CN"/>
        </w:rPr>
        <w:t xml:space="preserve">道工程咨询(江苏)有限公司</w:t>
      </w:r>
      <w:r/>
    </w:p>
    <w:p>
      <w:pPr>
        <w:ind w:firstLine="480"/>
        <w:spacing w:line="360" w:lineRule="auto"/>
        <w:rPr>
          <w:rFonts w:hint="eastAsia"/>
          <w:highlight w:val="none"/>
        </w:rPr>
      </w:pPr>
      <w:r>
        <w:rPr>
          <w:rFonts w:hint="eastAsia"/>
          <w:highlight w:val="none"/>
        </w:rPr>
        <w:t xml:space="preserve">地　址：泰州市海陵区海陵南路锦绣华庭12幢398号306室</w:t>
      </w:r>
      <w:r/>
    </w:p>
    <w:p>
      <w:pPr>
        <w:ind w:firstLine="480"/>
        <w:spacing w:line="360" w:lineRule="auto"/>
        <w:rPr>
          <w:rFonts w:hint="eastAsia" w:eastAsia="宋体"/>
          <w:highlight w:val="none"/>
          <w:lang w:eastAsia="zh-CN"/>
        </w:rPr>
      </w:pPr>
      <w:r>
        <w:rPr>
          <w:rFonts w:hint="eastAsia"/>
          <w:highlight w:val="none"/>
        </w:rPr>
        <w:t xml:space="preserve">联系人：</w:t>
      </w:r>
      <w:bookmarkStart w:id="31" w:name="_Toc28359087"/>
      <w:r/>
      <w:bookmarkStart w:id="32" w:name="_Toc28359010"/>
      <w:r>
        <w:rPr>
          <w:rFonts w:hint="eastAsia"/>
          <w:highlight w:val="none"/>
          <w:lang w:eastAsia="zh-CN"/>
        </w:rPr>
        <w:t xml:space="preserve">宋先生</w:t>
      </w:r>
      <w:r/>
    </w:p>
    <w:p>
      <w:pPr>
        <w:ind w:firstLine="480"/>
        <w:spacing w:line="360" w:lineRule="auto"/>
      </w:pPr>
      <w:r>
        <w:rPr>
          <w:rFonts w:hint="eastAsia"/>
        </w:rPr>
        <w:t xml:space="preserve">电  话：</w:t>
      </w:r>
      <w:r>
        <w:rPr>
          <w:rFonts w:hint="eastAsia"/>
          <w:lang w:eastAsia="zh-CN"/>
        </w:rPr>
        <w:t xml:space="preserve">17766029027</w:t>
      </w:r>
      <w:r>
        <w:rPr>
          <w:rFonts w:hint="eastAsia"/>
        </w:rPr>
        <w:t xml:space="preserve">　　　　　　　　　</w:t>
      </w:r>
      <w:r/>
    </w:p>
    <w:p>
      <w:pPr>
        <w:ind w:firstLine="480"/>
        <w:spacing w:line="360" w:lineRule="auto"/>
      </w:pPr>
      <w:r>
        <w:rPr>
          <w:rFonts w:hint="eastAsia"/>
        </w:rPr>
        <w:t xml:space="preserve">3.项目联系方式</w:t>
      </w:r>
      <w:bookmarkEnd w:id="31"/>
      <w:r/>
      <w:bookmarkEnd w:id="32"/>
      <w:r/>
      <w:r/>
    </w:p>
    <w:p>
      <w:pPr>
        <w:ind w:firstLine="480"/>
        <w:spacing w:line="360" w:lineRule="auto"/>
        <w:rPr>
          <w:rFonts w:hint="eastAsia" w:eastAsia="宋体"/>
          <w:lang w:eastAsia="zh-CN"/>
        </w:rPr>
      </w:pPr>
      <w:r>
        <w:rPr>
          <w:rFonts w:hint="eastAsia"/>
        </w:rPr>
        <w:t xml:space="preserve">项目联系人：</w:t>
      </w:r>
      <w:r>
        <w:rPr>
          <w:rFonts w:hint="eastAsia"/>
          <w:lang w:eastAsia="zh-CN"/>
        </w:rPr>
        <w:t xml:space="preserve">宋先生</w:t>
      </w:r>
      <w:r/>
    </w:p>
    <w:p>
      <w:pPr>
        <w:ind w:firstLine="480"/>
        <w:spacing w:line="360" w:lineRule="auto"/>
        <w:rPr>
          <w:rFonts w:hint="eastAsia" w:eastAsia="宋体"/>
          <w:lang w:eastAsia="zh-CN"/>
        </w:rPr>
      </w:pPr>
      <w:r>
        <w:rPr>
          <w:rFonts w:hint="eastAsia"/>
        </w:rPr>
        <w:t xml:space="preserve">电　话：</w:t>
      </w:r>
      <w:r>
        <w:rPr>
          <w:rFonts w:hint="eastAsia"/>
          <w:lang w:eastAsia="zh-CN"/>
        </w:rPr>
        <w:t xml:space="preserve">17766029027</w:t>
      </w:r>
      <w:r/>
    </w:p>
    <w:p>
      <w:pPr>
        <w:ind w:firstLine="480"/>
        <w:spacing w:line="360" w:lineRule="auto"/>
        <w:rPr>
          <w:rFonts w:hint="eastAsia"/>
        </w:rPr>
      </w:pPr>
      <w:r>
        <w:rPr>
          <w:rFonts w:hint="eastAsia"/>
        </w:rPr>
      </w:r>
      <w:r>
        <w:rPr>
          <w:rFonts w:hint="eastAsia"/>
        </w:rPr>
      </w:r>
      <w:r/>
    </w:p>
    <w:p>
      <w:pPr>
        <w:ind w:firstLine="480"/>
        <w:spacing w:line="360" w:lineRule="auto"/>
        <w:rPr>
          <w:rFonts w:hint="eastAsia"/>
        </w:rPr>
      </w:pPr>
      <w:r>
        <w:rPr>
          <w:rFonts w:hint="eastAsia"/>
        </w:rPr>
      </w:r>
      <w:r>
        <w:rPr>
          <w:rFonts w:hint="eastAsia"/>
        </w:rPr>
      </w:r>
      <w:r/>
    </w:p>
    <w:p>
      <w:pPr>
        <w:ind w:firstLine="480"/>
        <w:spacing w:line="360" w:lineRule="auto"/>
        <w:rPr>
          <w:rFonts w:hint="eastAsia"/>
        </w:rPr>
      </w:pPr>
      <w:r>
        <w:rPr>
          <w:rFonts w:hint="eastAsia"/>
        </w:rPr>
      </w:r>
      <w:r/>
    </w:p>
    <w:p>
      <w:pPr>
        <w:ind w:firstLine="480"/>
        <w:spacing w:line="360" w:lineRule="auto"/>
        <w:rPr>
          <w:rFonts w:hint="eastAsia"/>
        </w:rPr>
      </w:pPr>
      <w:r>
        <w:rPr>
          <w:rFonts w:hint="eastAsia"/>
        </w:rPr>
      </w:r>
      <w:r/>
    </w:p>
    <w:p>
      <w:pPr>
        <w:pStyle w:val="863"/>
        <w:rPr>
          <w:rFonts w:hint="eastAsia"/>
        </w:rPr>
      </w:pPr>
      <w:r>
        <w:rPr>
          <w:rFonts w:hint="eastAsia"/>
        </w:rPr>
      </w:r>
      <w:r/>
    </w:p>
    <w:p>
      <w:pPr>
        <w:ind w:firstLine="480"/>
        <w:spacing w:line="360" w:lineRule="auto"/>
        <w:rPr>
          <w:rFonts w:hint="eastAsia"/>
        </w:rPr>
      </w:pPr>
      <w:r>
        <w:rPr>
          <w:rFonts w:hint="eastAsia"/>
        </w:rPr>
      </w:r>
      <w:r/>
    </w:p>
    <w:p>
      <w:pPr>
        <w:pStyle w:val="889"/>
        <w:jc w:val="center"/>
      </w:pPr>
      <w:r>
        <w:rPr>
          <w:rFonts w:hint="eastAsia" w:cs="宋体"/>
          <w:b/>
          <w:bCs/>
          <w:sz w:val="28"/>
          <w:szCs w:val="28"/>
        </w:rPr>
        <w:t xml:space="preserve">第二章  参加磋商供应商须知</w:t>
      </w:r>
      <w:r/>
    </w:p>
    <w:p>
      <w:pPr>
        <w:ind w:firstLine="480"/>
        <w:keepLines w:val="0"/>
        <w:keepNext w:val="0"/>
        <w:pageBreakBefore w:val="0"/>
        <w:spacing w:line="360" w:lineRule="auto"/>
        <w:widowControl/>
      </w:pPr>
      <w:r>
        <w:rPr>
          <w:rFonts w:hint="eastAsia"/>
        </w:rPr>
        <w:t xml:space="preserve">（参加竞争性磋商的供应商，以下简称“磋商供应商”）</w:t>
      </w:r>
      <w:r/>
    </w:p>
    <w:p>
      <w:pPr>
        <w:ind w:firstLine="482"/>
        <w:keepLines w:val="0"/>
        <w:keepNext w:val="0"/>
        <w:pageBreakBefore w:val="0"/>
        <w:spacing w:line="360" w:lineRule="auto"/>
        <w:widowControl/>
        <w:rPr>
          <w:b/>
          <w:bCs/>
        </w:rPr>
      </w:pPr>
      <w:r>
        <w:rPr>
          <w:b/>
          <w:bCs/>
        </w:rPr>
        <w:t xml:space="preserve">一、</w:t>
      </w:r>
      <w:r>
        <w:rPr>
          <w:rFonts w:hint="eastAsia"/>
          <w:b/>
          <w:bCs/>
        </w:rPr>
        <w:t xml:space="preserve">总则</w:t>
      </w:r>
      <w:r/>
    </w:p>
    <w:p>
      <w:pPr>
        <w:ind w:firstLine="480"/>
        <w:keepLines w:val="0"/>
        <w:keepNext w:val="0"/>
        <w:pageBreakBefore w:val="0"/>
        <w:spacing w:line="360" w:lineRule="auto"/>
        <w:widowControl/>
      </w:pPr>
      <w:r>
        <w:rPr>
          <w:rFonts w:hint="eastAsia"/>
        </w:rPr>
        <w:t xml:space="preserve">1、适用范围</w:t>
      </w:r>
      <w:r/>
    </w:p>
    <w:p>
      <w:pPr>
        <w:ind w:firstLine="480"/>
        <w:keepLines w:val="0"/>
        <w:keepNext w:val="0"/>
        <w:pageBreakBefore w:val="0"/>
        <w:spacing w:line="360" w:lineRule="auto"/>
        <w:widowControl/>
      </w:pPr>
      <w:r>
        <w:rPr>
          <w:rFonts w:hint="eastAsia"/>
        </w:rPr>
        <w:t xml:space="preserve">本竞争性磋商文件仅适用于竞争性磋商公告中所叙述项目的相关服务采购。</w:t>
      </w:r>
      <w:r/>
    </w:p>
    <w:p>
      <w:pPr>
        <w:ind w:firstLine="480"/>
        <w:keepLines w:val="0"/>
        <w:keepNext w:val="0"/>
        <w:pageBreakBefore w:val="0"/>
        <w:spacing w:line="360" w:lineRule="auto"/>
        <w:widowControl/>
        <w:rPr>
          <w:b w:val="0"/>
          <w:bCs w:val="0"/>
        </w:rPr>
      </w:pPr>
      <w:r>
        <w:rPr>
          <w:rFonts w:hint="eastAsia"/>
          <w:b w:val="0"/>
          <w:bCs w:val="0"/>
        </w:rPr>
        <w:t xml:space="preserve">2、项目采购方式</w:t>
      </w:r>
      <w:r/>
    </w:p>
    <w:p>
      <w:pPr>
        <w:ind w:firstLine="480"/>
        <w:keepLines w:val="0"/>
        <w:keepNext w:val="0"/>
        <w:pageBreakBefore w:val="0"/>
        <w:spacing w:line="360" w:lineRule="auto"/>
        <w:widowControl/>
      </w:pPr>
      <w:r>
        <w:rPr>
          <w:rFonts w:hint="eastAsia"/>
        </w:rPr>
        <w:t xml:space="preserve">本次采购采取竞争性磋商的方式。</w:t>
      </w:r>
      <w:r/>
    </w:p>
    <w:p>
      <w:pPr>
        <w:ind w:firstLine="480"/>
        <w:keepLines w:val="0"/>
        <w:keepNext w:val="0"/>
        <w:pageBreakBefore w:val="0"/>
        <w:spacing w:line="360" w:lineRule="auto"/>
        <w:widowControl/>
      </w:pPr>
      <w:r>
        <w:rPr>
          <w:rFonts w:hint="eastAsia"/>
        </w:rPr>
        <w:t xml:space="preserve">3、合格的磋商供应商</w:t>
      </w:r>
      <w:r/>
    </w:p>
    <w:p>
      <w:pPr>
        <w:ind w:firstLine="480"/>
        <w:keepLines w:val="0"/>
        <w:keepNext w:val="0"/>
        <w:pageBreakBefore w:val="0"/>
        <w:spacing w:line="360" w:lineRule="auto"/>
        <w:widowControl/>
      </w:pPr>
      <w:r>
        <w:rPr>
          <w:rFonts w:hint="eastAsia"/>
        </w:rPr>
        <w:t xml:space="preserve">3.1满足本磋商文件“竞争性磋商公告”中申请人的资格要求规定。</w:t>
      </w:r>
      <w:r/>
    </w:p>
    <w:p>
      <w:pPr>
        <w:ind w:firstLine="480"/>
        <w:keepLines w:val="0"/>
        <w:keepNext w:val="0"/>
        <w:pageBreakBefore w:val="0"/>
        <w:spacing w:line="360" w:lineRule="auto"/>
        <w:widowControl/>
      </w:pPr>
      <w:r>
        <w:rPr>
          <w:rFonts w:hint="eastAsia"/>
        </w:rPr>
        <w:t xml:space="preserve">3.2满足本磋商文件其他实质性要求和条件规定。</w:t>
      </w:r>
      <w:r/>
    </w:p>
    <w:p>
      <w:pPr>
        <w:ind w:firstLine="480"/>
        <w:keepLines w:val="0"/>
        <w:keepNext w:val="0"/>
        <w:pageBreakBefore w:val="0"/>
        <w:spacing w:line="360" w:lineRule="auto"/>
        <w:widowControl/>
      </w:pPr>
      <w:r>
        <w:rPr>
          <w:rFonts w:hint="eastAsia"/>
        </w:rPr>
        <w:t xml:space="preserve">4、参加磋商费用</w:t>
      </w:r>
      <w:r/>
    </w:p>
    <w:p>
      <w:pPr>
        <w:ind w:firstLine="480"/>
        <w:keepLines w:val="0"/>
        <w:keepNext w:val="0"/>
        <w:pageBreakBefore w:val="0"/>
        <w:spacing w:line="360" w:lineRule="auto"/>
        <w:widowControl/>
      </w:pPr>
      <w:r>
        <w:rPr>
          <w:rFonts w:hint="eastAsia"/>
        </w:rPr>
        <w:t xml:space="preserve">4.1参加磋商供应商应自行承担所有与参加磋商有关的费用。不论最终的成交结果如何，采购人或代理机构在任何情况下均无义务和责任承担这些费用。</w:t>
      </w:r>
      <w:r/>
    </w:p>
    <w:p>
      <w:pPr>
        <w:ind w:firstLine="480"/>
        <w:keepLines w:val="0"/>
        <w:keepNext w:val="0"/>
        <w:pageBreakBefore w:val="0"/>
        <w:spacing w:line="360" w:lineRule="auto"/>
        <w:widowControl/>
      </w:pPr>
      <w:r>
        <w:rPr>
          <w:rFonts w:hint="eastAsia"/>
        </w:rPr>
        <w:t xml:space="preserve">4.2成交供应商须支付招标代理</w:t>
      </w:r>
      <w:r>
        <w:rPr>
          <w:rFonts w:hint="eastAsia"/>
          <w:lang w:val="en-US" w:eastAsia="zh-CN"/>
        </w:rPr>
        <w:t xml:space="preserve">服务</w:t>
      </w:r>
      <w:r>
        <w:rPr>
          <w:rFonts w:hint="eastAsia"/>
        </w:rPr>
        <w:t xml:space="preserve">费，招标代理服务费按照泰政采协[2024]2号文件规定执行，由</w:t>
      </w:r>
      <w:r>
        <w:rPr>
          <w:rFonts w:hint="eastAsia"/>
          <w:lang w:eastAsia="zh-CN"/>
        </w:rPr>
        <w:t xml:space="preserve">成交供应商</w:t>
      </w:r>
      <w:r>
        <w:rPr>
          <w:rFonts w:hint="eastAsia"/>
        </w:rPr>
        <w:t xml:space="preserve">在领取</w:t>
      </w:r>
      <w:r>
        <w:rPr>
          <w:rFonts w:hint="eastAsia"/>
          <w:lang w:eastAsia="zh-CN"/>
        </w:rPr>
        <w:t xml:space="preserve">成交通知书</w:t>
      </w:r>
      <w:r>
        <w:rPr>
          <w:rFonts w:hint="eastAsia"/>
        </w:rPr>
        <w:t xml:space="preserve">时支付。请各供应商在报价时考虑。上述费用须在领取</w:t>
      </w:r>
      <w:r>
        <w:rPr>
          <w:rFonts w:hint="eastAsia"/>
          <w:lang w:eastAsia="zh-CN"/>
        </w:rPr>
        <w:t xml:space="preserve">成交通知书</w:t>
      </w:r>
      <w:r>
        <w:rPr>
          <w:rFonts w:hint="eastAsia"/>
        </w:rPr>
        <w:t xml:space="preserve">前以电汇等付款方式一次性缴清。</w:t>
      </w:r>
      <w:r/>
    </w:p>
    <w:p>
      <w:pPr>
        <w:ind w:firstLine="480"/>
        <w:keepLines w:val="0"/>
        <w:keepNext w:val="0"/>
        <w:pageBreakBefore w:val="0"/>
        <w:spacing w:line="360" w:lineRule="auto"/>
        <w:widowControl/>
      </w:pPr>
      <w:r>
        <w:rPr>
          <w:rFonts w:hint="eastAsia"/>
        </w:rPr>
        <w:t xml:space="preserve">5、磋商文件的约束力</w:t>
      </w:r>
      <w:r/>
    </w:p>
    <w:p>
      <w:pPr>
        <w:ind w:firstLine="480"/>
        <w:keepLines w:val="0"/>
        <w:keepNext w:val="0"/>
        <w:pageBreakBefore w:val="0"/>
        <w:spacing w:line="360" w:lineRule="auto"/>
        <w:widowControl/>
      </w:pPr>
      <w:r>
        <w:rPr>
          <w:rFonts w:hint="eastAsia"/>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80"/>
        <w:keepLines w:val="0"/>
        <w:keepNext w:val="0"/>
        <w:pageBreakBefore w:val="0"/>
        <w:spacing w:line="360" w:lineRule="auto"/>
        <w:widowControl/>
      </w:pPr>
      <w:r>
        <w:t xml:space="preserve">6、</w:t>
      </w:r>
      <w:r>
        <w:rPr>
          <w:rFonts w:hint="eastAsia"/>
        </w:rPr>
        <w:t xml:space="preserve">磋商文件的澄清及修改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任何要求对磋商文件进行澄清的供应商，均应在法律法规规定的质疑时效内按竞争性磋商采购邀请中的通讯地址，以书面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进行，不足5日的，将顺延提交响应文件的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6.2供应商应及时登录“苏采云”系统获取澄清答疑文件（修改后磋商文件），如因供应商原因未能及时下载澄清和修改后的磋商文件，由此造成的相关责任，由供应商自行承担。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6.3采购代理机构可以视采购项目的具体情况，组织供应商进行现场考察或召开磋商前答疑会，但不单独或分别组织只有一个供应商参加的现场考察和答疑会。</w:t>
      </w:r>
      <w:bookmarkStart w:id="33" w:name="_Hlt26954828"/>
      <w:r/>
      <w:bookmarkEnd w:id="33"/>
      <w:r/>
      <w:bookmarkStart w:id="34" w:name="_Hlt26670345"/>
      <w:r/>
      <w:bookmarkEnd w:id="34"/>
      <w:r/>
      <w:bookmarkStart w:id="35" w:name="_Hlt26954832"/>
      <w:r/>
      <w:bookmarkEnd w:id="35"/>
      <w:r/>
      <w:bookmarkStart w:id="36" w:name="_Hlt26670354"/>
      <w:r/>
      <w:bookmarkEnd w:id="36"/>
      <w:r/>
      <w:bookmarkStart w:id="37" w:name="_Hlt26670348"/>
      <w:r/>
      <w:bookmarkEnd w:id="37"/>
      <w:r/>
      <w:bookmarkStart w:id="38" w:name="_Hlt26954830"/>
      <w:r/>
      <w:bookmarkEnd w:id="38"/>
      <w:r/>
      <w:bookmarkStart w:id="39" w:name="_Hlt26668969"/>
      <w:r/>
      <w:bookmarkEnd w:id="39"/>
      <w:r/>
      <w:r/>
    </w:p>
    <w:p>
      <w:pPr>
        <w:ind w:firstLine="482"/>
        <w:keepLines w:val="0"/>
        <w:keepNext w:val="0"/>
        <w:pageBreakBefore w:val="0"/>
        <w:spacing w:line="360" w:lineRule="auto"/>
        <w:widowControl/>
        <w:rPr>
          <w:b/>
          <w:bCs/>
        </w:rPr>
      </w:pPr>
      <w:r>
        <w:rPr>
          <w:rFonts w:hint="eastAsia"/>
          <w:b/>
          <w:bCs/>
        </w:rPr>
        <w:t xml:space="preserve">二、磋商响应文件的编制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40" w:name="_Toc513029215"/>
      <w:r/>
      <w:bookmarkStart w:id="41" w:name="_Toc462564074"/>
      <w:r/>
      <w:bookmarkStart w:id="42" w:name="_Toc14577353"/>
      <w:r/>
      <w:bookmarkStart w:id="43" w:name="_Toc61149555"/>
      <w:r/>
      <w:bookmarkStart w:id="44" w:name="_Toc14577352"/>
      <w:r/>
      <w:bookmarkStart w:id="45" w:name="_Toc61149554"/>
      <w:r/>
      <w:bookmarkStart w:id="46" w:name="_Toc513029214"/>
      <w:r/>
      <w:bookmarkStart w:id="47" w:name="_Toc462564073"/>
      <w:r>
        <w:rPr>
          <w:rFonts w:hint="eastAsia" w:ascii="宋体" w:hAnsi="宋体" w:eastAsia="宋体" w:cs="宋体"/>
          <w:color w:val="000000"/>
          <w:sz w:val="24"/>
          <w:szCs w:val="24"/>
        </w:rPr>
        <w:t xml:space="preserve">1、响应文件</w:t>
      </w:r>
      <w:bookmarkEnd w:id="40"/>
      <w:r/>
      <w:bookmarkEnd w:id="41"/>
      <w:r/>
      <w:bookmarkEnd w:id="42"/>
      <w:r/>
      <w:bookmarkEnd w:id="43"/>
      <w:r>
        <w:rPr>
          <w:rFonts w:hint="eastAsia" w:ascii="宋体" w:hAnsi="宋体" w:eastAsia="宋体" w:cs="宋体"/>
          <w:color w:val="000000"/>
          <w:sz w:val="24"/>
          <w:szCs w:val="24"/>
        </w:rPr>
        <w:t xml:space="preserve">编制要求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1.1磋商供应商提交的响应文件以及其与采购代理机构及采购人就有关磋商的所有来往函电均应使用简体中文。磋商文件中既有中文也有外文的，以中文译意为准。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1.2除技术性能另有规定外，响应文件所使用的度量衡单位，均须采用国家法定计量单位。</w:t>
      </w:r>
      <w:bookmarkEnd w:id="44"/>
      <w:r/>
      <w:bookmarkEnd w:id="45"/>
      <w:r/>
      <w:bookmarkEnd w:id="46"/>
      <w:r/>
      <w:bookmarkEnd w:id="47"/>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48" w:name="_Hlt26954836"/>
      <w:r/>
      <w:bookmarkEnd w:id="48"/>
      <w:r/>
      <w:bookmarkStart w:id="49" w:name="_Hlt26670357"/>
      <w:r/>
      <w:bookmarkEnd w:id="49"/>
      <w:r>
        <w:rPr>
          <w:rFonts w:hint="eastAsia" w:ascii="宋体" w:hAnsi="宋体" w:eastAsia="宋体" w:cs="宋体"/>
          <w:color w:val="000000"/>
          <w:sz w:val="24"/>
          <w:szCs w:val="24"/>
        </w:rPr>
        <w:t xml:space="preserve">1.3供应商应认真阅读和理解磋商文件，并按磋商文件的要求编制电子响应文件，如有必要，可以增加附页，作为响应文件的组成部分。响应文件应对磋商文件做实质性响应，并保证所提供资料的真实性。</w:t>
      </w:r>
      <w:r/>
    </w:p>
    <w:p>
      <w:pPr>
        <w:ind w:firstLine="480"/>
        <w:keepLines w:val="0"/>
        <w:keepNext w:val="0"/>
        <w:pageBreakBefore w:val="0"/>
        <w:spacing w:line="360" w:lineRule="auto"/>
        <w:widowControl/>
      </w:pPr>
      <w:r>
        <w:rPr>
          <w:rFonts w:hint="eastAsia"/>
        </w:rPr>
        <w:t xml:space="preserve">2、响应文件编制要求</w:t>
      </w:r>
      <w:r/>
    </w:p>
    <w:p>
      <w:pPr>
        <w:ind w:firstLine="480"/>
        <w:keepLines w:val="0"/>
        <w:keepNext w:val="0"/>
        <w:pageBreakBefore w:val="0"/>
        <w:spacing w:line="360" w:lineRule="auto"/>
        <w:widowControl/>
      </w:pPr>
      <w:r>
        <w:rPr>
          <w:rFonts w:hint="eastAsia"/>
        </w:rPr>
        <w:t xml:space="preserve">2.1磋商供应商提交的响应文件以及其与代理机构及采购人就有关磋商的所有来往函电均应使用简体中文。磋商文件中既有中文也有外文的，以中文译义为准。</w:t>
      </w:r>
      <w:r/>
    </w:p>
    <w:p>
      <w:pPr>
        <w:ind w:firstLine="480"/>
        <w:keepLines w:val="0"/>
        <w:keepNext w:val="0"/>
        <w:pageBreakBefore w:val="0"/>
        <w:spacing w:line="360" w:lineRule="auto"/>
        <w:widowControl/>
      </w:pPr>
      <w:r>
        <w:rPr>
          <w:rFonts w:hint="eastAsia"/>
        </w:rPr>
        <w:t xml:space="preserve">2.2除技术性能另有规定外，响应文件所使用的度量衡单位，均须采用国家法定计量单位。</w:t>
      </w:r>
      <w:r/>
    </w:p>
    <w:p>
      <w:pPr>
        <w:ind w:firstLine="480"/>
        <w:keepLines w:val="0"/>
        <w:keepNext w:val="0"/>
        <w:pageBreakBefore w:val="0"/>
        <w:spacing w:line="360" w:lineRule="auto"/>
        <w:widowControl/>
      </w:pPr>
      <w:r>
        <w:rPr>
          <w:rFonts w:hint="eastAsia"/>
        </w:rPr>
        <w:t xml:space="preserve">2.3响应文件构成</w:t>
      </w:r>
      <w:r/>
    </w:p>
    <w:p>
      <w:pPr>
        <w:ind w:firstLine="480"/>
        <w:keepLines w:val="0"/>
        <w:keepNext w:val="0"/>
        <w:pageBreakBefore w:val="0"/>
        <w:spacing w:line="360" w:lineRule="auto"/>
        <w:widowControl/>
      </w:pPr>
      <w:r>
        <w:rPr>
          <w:rFonts w:hint="eastAsia"/>
        </w:rPr>
        <w:t xml:space="preserve">供应商应认真阅读和理解磋商文件，并按磋商文件的要求编制响应文件；响应文件应对磋商文件</w:t>
      </w:r>
      <w:r>
        <w:rPr>
          <w:rFonts w:hint="eastAsia"/>
          <w:lang w:eastAsia="zh-CN"/>
        </w:rPr>
        <w:t xml:space="preserve">做</w:t>
      </w:r>
      <w:r>
        <w:rPr>
          <w:rFonts w:hint="eastAsia"/>
        </w:rPr>
        <w:t xml:space="preserve">实质性响应，并保证所提供资料的真实性。</w:t>
      </w:r>
      <w:r/>
    </w:p>
    <w:p>
      <w:pPr>
        <w:ind w:firstLine="480"/>
        <w:keepLines w:val="0"/>
        <w:keepNext w:val="0"/>
        <w:pageBreakBefore w:val="0"/>
        <w:spacing w:line="360" w:lineRule="auto"/>
        <w:widowControl/>
      </w:pPr>
      <w:r>
        <w:rPr>
          <w:rFonts w:hint="eastAsia"/>
        </w:rPr>
        <w:t xml:space="preserve">磋商供应商编写的响应文件应包括下列部分：</w:t>
      </w:r>
      <w:r/>
    </w:p>
    <w:p>
      <w:pPr>
        <w:ind w:firstLine="480"/>
        <w:keepLines w:val="0"/>
        <w:keepNext w:val="0"/>
        <w:pageBreakBefore w:val="0"/>
        <w:spacing w:line="360" w:lineRule="auto"/>
        <w:widowControl/>
      </w:pPr>
      <w:r>
        <w:rPr>
          <w:rFonts w:hint="eastAsia"/>
        </w:rPr>
        <w:t xml:space="preserve">加★项目若有缺失或无效，将导致该响应文件作无效响应文件评定，且不允许在磋商截止时间后补正。</w:t>
      </w:r>
      <w:r/>
    </w:p>
    <w:p>
      <w:pPr>
        <w:ind w:firstLine="480"/>
        <w:keepLines w:val="0"/>
        <w:keepNext w:val="0"/>
        <w:pageBreakBefore w:val="0"/>
        <w:spacing w:line="360" w:lineRule="auto"/>
        <w:widowControl/>
      </w:pPr>
      <w:r>
        <w:rPr>
          <w:rFonts w:hint="eastAsia"/>
          <w:lang w:eastAsia="zh-CN"/>
        </w:rPr>
        <w:t xml:space="preserve">扫描件</w:t>
      </w:r>
      <w:r>
        <w:rPr>
          <w:rFonts w:hint="eastAsia"/>
        </w:rPr>
        <w:t xml:space="preserve">必须加盖供应商单位公章，否则视为未提供。本采购文件所表述（指定）的公章是指刻有供应商法定名称的印章，但不包括合同、财务、税务、发票等形式的业务专用章。</w:t>
      </w:r>
      <w:r/>
    </w:p>
    <w:p>
      <w:pPr>
        <w:ind w:firstLine="480"/>
        <w:keepLines w:val="0"/>
        <w:keepNext w:val="0"/>
        <w:pageBreakBefore w:val="0"/>
        <w:spacing w:line="360" w:lineRule="auto"/>
        <w:widowControl/>
      </w:pPr>
      <w:r>
        <w:rPr>
          <w:rFonts w:hint="eastAsia"/>
        </w:rPr>
        <w:t xml:space="preserve">2.3.1资格证明文件</w:t>
      </w:r>
      <w:r/>
    </w:p>
    <w:p>
      <w:pPr>
        <w:ind w:firstLine="48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资格条件证明文件：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法人或者其他组织的营业执照等证明文件</w:t>
      </w:r>
      <w:r>
        <w:rPr>
          <w:rFonts w:hint="eastAsia" w:ascii="宋体" w:hAnsi="宋体" w:cs="宋体"/>
          <w:color w:val="000000"/>
          <w:sz w:val="24"/>
          <w:szCs w:val="24"/>
        </w:rPr>
        <w:t xml:space="preserve">（扫描件加盖</w:t>
      </w:r>
      <w:r>
        <w:rPr>
          <w:rFonts w:hint="eastAsia" w:cs="宋体"/>
          <w:color w:val="000000"/>
          <w:sz w:val="24"/>
          <w:szCs w:val="24"/>
          <w:lang w:eastAsia="zh-CN"/>
        </w:rPr>
        <w:t xml:space="preserve">投标供应商</w:t>
      </w:r>
      <w:r>
        <w:rPr>
          <w:rFonts w:hint="eastAsia" w:ascii="宋体" w:hAnsi="宋体" w:cs="宋体"/>
          <w:color w:val="000000"/>
          <w:sz w:val="24"/>
          <w:szCs w:val="24"/>
        </w:rPr>
        <w:t xml:space="preserve">公章）；</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（2）★</w:t>
      </w:r>
      <w:r>
        <w:rPr>
          <w:rFonts w:hint="eastAsia" w:cs="宋体"/>
          <w:sz w:val="24"/>
          <w:szCs w:val="24"/>
          <w:lang w:eastAsia="zh-CN"/>
        </w:rPr>
        <w:t xml:space="preserve">投标供应商</w:t>
      </w:r>
      <w:r>
        <w:rPr>
          <w:rFonts w:hint="eastAsia" w:ascii="宋体" w:hAnsi="宋体" w:cs="宋体"/>
          <w:sz w:val="24"/>
          <w:szCs w:val="24"/>
        </w:rPr>
        <w:t xml:space="preserve">近三个月中任意一个月份(不含</w:t>
      </w:r>
      <w:r>
        <w:rPr>
          <w:rFonts w:hint="eastAsia" w:cs="宋体"/>
          <w:sz w:val="24"/>
          <w:szCs w:val="24"/>
          <w:lang w:eastAsia="zh-CN"/>
        </w:rPr>
        <w:t xml:space="preserve">磋商</w:t>
      </w:r>
      <w:r>
        <w:rPr>
          <w:rFonts w:hint="eastAsia" w:ascii="宋体" w:hAnsi="宋体" w:cs="宋体"/>
          <w:sz w:val="24"/>
          <w:szCs w:val="24"/>
        </w:rPr>
        <w:t xml:space="preserve">当月)的财务状况报告（至少包括资产负债表和利润表），或由会计师事务所出具的近两年中任意一个年度</w:t>
      </w:r>
      <w:r>
        <w:rPr>
          <w:rFonts w:hint="eastAsia" w:cs="宋体"/>
          <w:sz w:val="24"/>
          <w:szCs w:val="24"/>
          <w:lang w:eastAsia="zh-CN"/>
        </w:rPr>
        <w:t xml:space="preserve">的</w:t>
      </w:r>
      <w:r>
        <w:rPr>
          <w:rFonts w:hint="eastAsia" w:ascii="宋体" w:hAnsi="宋体" w:cs="宋体"/>
          <w:sz w:val="24"/>
          <w:szCs w:val="24"/>
        </w:rPr>
        <w:t xml:space="preserve">审计报告）；</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cs="宋体"/>
          <w:sz w:val="24"/>
          <w:szCs w:val="24"/>
          <w:lang w:eastAsia="zh-CN"/>
        </w:rPr>
        <w:t xml:space="preserve">投标供应商</w:t>
      </w:r>
      <w:r>
        <w:rPr>
          <w:rFonts w:hint="eastAsia" w:ascii="宋体" w:hAnsi="宋体" w:cs="宋体"/>
          <w:sz w:val="24"/>
          <w:szCs w:val="24"/>
        </w:rPr>
        <w:t xml:space="preserve">近三个月中任意一个月份（不含</w:t>
      </w:r>
      <w:r>
        <w:rPr>
          <w:rFonts w:hint="eastAsia" w:cs="宋体"/>
          <w:sz w:val="24"/>
          <w:szCs w:val="24"/>
          <w:lang w:eastAsia="zh-CN"/>
        </w:rPr>
        <w:t xml:space="preserve">磋商</w:t>
      </w:r>
      <w:r>
        <w:rPr>
          <w:rFonts w:hint="eastAsia" w:ascii="宋体" w:hAnsi="宋体" w:cs="宋体"/>
          <w:sz w:val="24"/>
          <w:szCs w:val="24"/>
        </w:rPr>
        <w:t xml:space="preserve">当月）的依法缴纳税收的相关材料（提供相关主管部门证明或银行代扣证明）扫描件；</w:t>
      </w:r>
      <w:r>
        <w:rPr>
          <w:rFonts w:hint="eastAsia" w:cs="宋体"/>
          <w:sz w:val="24"/>
          <w:szCs w:val="24"/>
          <w:lang w:eastAsia="zh-CN"/>
        </w:rPr>
        <w:t xml:space="preserve">投标供应商</w:t>
      </w:r>
      <w:r>
        <w:rPr>
          <w:rFonts w:hint="eastAsia" w:ascii="宋体" w:hAnsi="宋体" w:cs="宋体"/>
          <w:sz w:val="24"/>
          <w:szCs w:val="24"/>
        </w:rPr>
        <w:t xml:space="preserve">近三个月中任意一个月份（不含</w:t>
      </w:r>
      <w:r>
        <w:rPr>
          <w:rFonts w:hint="eastAsia" w:cs="宋体"/>
          <w:sz w:val="24"/>
          <w:szCs w:val="24"/>
          <w:lang w:eastAsia="zh-CN"/>
        </w:rPr>
        <w:t xml:space="preserve">磋商</w:t>
      </w:r>
      <w:r>
        <w:rPr>
          <w:rFonts w:hint="eastAsia" w:ascii="宋体" w:hAnsi="宋体" w:cs="宋体"/>
          <w:sz w:val="24"/>
          <w:szCs w:val="24"/>
        </w:rPr>
        <w:t xml:space="preserve">当月）的依法缴纳社会保障资金的相关材料；提供相关主管部门证明或银行代扣证明）扫描件； </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（4）★</w:t>
      </w:r>
      <w:r>
        <w:rPr>
          <w:rFonts w:hint="eastAsia" w:cs="宋体"/>
          <w:sz w:val="24"/>
          <w:szCs w:val="24"/>
          <w:lang w:eastAsia="zh-CN"/>
        </w:rPr>
        <w:t xml:space="preserve">投标供应商</w:t>
      </w:r>
      <w:r>
        <w:rPr>
          <w:rFonts w:hint="eastAsia" w:ascii="宋体" w:hAnsi="宋体" w:cs="宋体"/>
          <w:sz w:val="24"/>
          <w:szCs w:val="24"/>
        </w:rPr>
        <w:t xml:space="preserve">具备履行合同所必需的设备和专业技术能力的证明材料</w:t>
      </w:r>
      <w:r>
        <w:rPr>
          <w:rFonts w:hint="eastAsia" w:cs="宋体"/>
          <w:sz w:val="24"/>
          <w:szCs w:val="24"/>
          <w:lang w:eastAsia="zh-CN"/>
        </w:rPr>
        <w:t xml:space="preserve">；</w:t>
      </w:r>
      <w:r/>
    </w:p>
    <w:p>
      <w:pPr>
        <w:ind w:firstLine="480"/>
        <w:spacing w:line="360" w:lineRule="auto"/>
        <w:rPr>
          <w:rFonts w:hint="eastAsia" w:ascii="宋体" w:hAnsi="宋体" w:eastAsia="宋体" w:cs="宋体"/>
          <w:b/>
          <w:bCs/>
          <w:sz w:val="24"/>
          <w:szCs w:val="24"/>
          <w:lang w:eastAsia="zh-CN"/>
        </w:rPr>
      </w:pPr>
      <w:r>
        <w:rPr>
          <w:rFonts w:hint="eastAsia" w:ascii="宋体" w:hAnsi="宋体" w:cs="宋体"/>
          <w:sz w:val="24"/>
          <w:szCs w:val="24"/>
        </w:rPr>
        <w:t xml:space="preserve">（5）★</w:t>
      </w:r>
      <w:r>
        <w:rPr>
          <w:rFonts w:hint="eastAsia" w:cs="宋体"/>
          <w:sz w:val="24"/>
          <w:szCs w:val="24"/>
          <w:lang w:eastAsia="zh-CN"/>
        </w:rPr>
        <w:t xml:space="preserve">投标供应商</w:t>
      </w:r>
      <w:r>
        <w:rPr>
          <w:rFonts w:hint="eastAsia" w:ascii="宋体" w:hAnsi="宋体" w:cs="宋体"/>
          <w:sz w:val="24"/>
          <w:szCs w:val="24"/>
        </w:rPr>
        <w:t xml:space="preserve">参加政府采购活动前3年内在经营活动中没有重大违法记录的书面声明（提供声明函，格式见附件）</w:t>
      </w:r>
      <w:r>
        <w:rPr>
          <w:rFonts w:hint="eastAsia" w:cs="宋体"/>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（6）★本项目不接受联合体投标，中标</w:t>
      </w:r>
      <w:r>
        <w:rPr>
          <w:rFonts w:hint="eastAsia" w:cs="宋体"/>
          <w:sz w:val="24"/>
          <w:szCs w:val="24"/>
          <w:lang w:eastAsia="zh-CN"/>
        </w:rPr>
        <w:t xml:space="preserve">（</w:t>
      </w:r>
      <w:r>
        <w:rPr>
          <w:rFonts w:hint="eastAsia" w:cs="宋体"/>
          <w:sz w:val="24"/>
          <w:szCs w:val="24"/>
          <w:lang w:val="en-US" w:eastAsia="zh-CN"/>
        </w:rPr>
        <w:t xml:space="preserve">成交</w:t>
      </w:r>
      <w:r>
        <w:rPr>
          <w:rFonts w:hint="eastAsia" w:cs="宋体"/>
          <w:sz w:val="24"/>
          <w:szCs w:val="24"/>
          <w:lang w:eastAsia="zh-CN"/>
        </w:rPr>
        <w:t xml:space="preserve">）</w:t>
      </w:r>
      <w:r>
        <w:rPr>
          <w:rFonts w:hint="eastAsia" w:ascii="宋体" w:hAnsi="宋体" w:cs="宋体"/>
          <w:sz w:val="24"/>
          <w:szCs w:val="24"/>
        </w:rPr>
        <w:t xml:space="preserve">后不得转包分包（提供声明函，格式</w:t>
      </w:r>
      <w:r>
        <w:rPr>
          <w:rFonts w:hint="eastAsia" w:cs="宋体"/>
          <w:sz w:val="24"/>
          <w:szCs w:val="24"/>
          <w:lang w:val="en-US" w:eastAsia="zh-CN"/>
        </w:rPr>
        <w:t xml:space="preserve">自拟</w:t>
      </w:r>
      <w:r>
        <w:rPr>
          <w:rFonts w:hint="eastAsia" w:ascii="宋体" w:hAnsi="宋体" w:cs="宋体"/>
          <w:sz w:val="24"/>
          <w:szCs w:val="24"/>
        </w:rPr>
        <w:t xml:space="preserve">）</w:t>
      </w:r>
      <w:r>
        <w:rPr>
          <w:rFonts w:hint="eastAsia" w:cs="宋体"/>
          <w:sz w:val="24"/>
          <w:szCs w:val="24"/>
          <w:lang w:eastAsia="zh-CN"/>
        </w:rPr>
        <w:t xml:space="preserve">；</w:t>
      </w:r>
      <w:r/>
    </w:p>
    <w:p>
      <w:pPr>
        <w:ind w:firstLine="480"/>
        <w:spacing w:line="360" w:lineRule="auto"/>
        <w:rPr>
          <w:rFonts w:hint="eastAsia" w:cs="宋体"/>
          <w:sz w:val="24"/>
          <w:szCs w:val="24"/>
          <w:lang w:eastAsia="zh-CN"/>
        </w:rPr>
      </w:pPr>
      <w:r>
        <w:rPr>
          <w:rFonts w:hint="eastAsia" w:ascii="宋体" w:hAnsi="宋体" w:cs="宋体"/>
          <w:sz w:val="24"/>
          <w:szCs w:val="24"/>
        </w:rPr>
        <w:t xml:space="preserve">（7）★</w:t>
      </w:r>
      <w:r>
        <w:rPr>
          <w:rFonts w:hint="eastAsia"/>
          <w:lang w:val="en-US" w:eastAsia="zh-CN"/>
        </w:rPr>
        <w:t xml:space="preserve">未</w:t>
      </w:r>
      <w:r>
        <w:rPr>
          <w:rFonts w:hint="eastAsia"/>
        </w:rPr>
        <w:t xml:space="preserve">被列入“信用中国”网站(www.creditchina.gov.cn)失信被执行人名单、重大税收违法失信主体和中国政府采购网(www.ccgp.gov.cn)政府采购严重违法失信行为记录名单</w:t>
      </w:r>
      <w:r>
        <w:rPr>
          <w:rFonts w:hint="eastAsia" w:ascii="宋体" w:hAnsi="宋体" w:cs="宋体"/>
          <w:sz w:val="24"/>
          <w:szCs w:val="24"/>
        </w:rPr>
        <w:t xml:space="preserve">（提供信用中国查询报告）</w:t>
      </w:r>
      <w:r>
        <w:rPr>
          <w:rFonts w:hint="eastAsia" w:cs="宋体"/>
          <w:sz w:val="24"/>
          <w:szCs w:val="24"/>
          <w:lang w:eastAsia="zh-CN"/>
        </w:rPr>
        <w:t xml:space="preserve">；</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符合性审查：</w:t>
      </w:r>
      <w:r/>
    </w:p>
    <w:p>
      <w:pPr>
        <w:numPr>
          <w:ilvl w:val="0"/>
          <w:numId w:val="2"/>
        </w:num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cs="宋体"/>
          <w:sz w:val="24"/>
          <w:szCs w:val="24"/>
          <w:lang w:val="en-US" w:eastAsia="zh-CN"/>
        </w:rPr>
        <w:t xml:space="preserve">磋商响应函</w:t>
      </w:r>
      <w:r>
        <w:rPr>
          <w:rFonts w:hint="eastAsia" w:ascii="宋体" w:hAnsi="宋体" w:cs="宋体"/>
          <w:sz w:val="24"/>
          <w:szCs w:val="24"/>
        </w:rPr>
        <w:t xml:space="preserve">；</w:t>
      </w:r>
      <w:r/>
    </w:p>
    <w:p>
      <w:pPr>
        <w:numPr>
          <w:ilvl w:val="0"/>
          <w:numId w:val="2"/>
        </w:num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cs="宋体"/>
          <w:sz w:val="24"/>
          <w:szCs w:val="24"/>
          <w:lang w:val="en-US" w:eastAsia="zh-CN"/>
        </w:rPr>
        <w:t xml:space="preserve">磋商报价表；</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cs="宋体"/>
          <w:sz w:val="24"/>
          <w:szCs w:val="24"/>
          <w:lang w:eastAsia="zh-CN"/>
        </w:rPr>
        <w:t xml:space="preserve">投标供应商</w:t>
      </w:r>
      <w:r>
        <w:rPr>
          <w:rFonts w:hint="eastAsia" w:ascii="宋体" w:hAnsi="宋体" w:cs="宋体"/>
          <w:sz w:val="24"/>
          <w:szCs w:val="24"/>
        </w:rPr>
        <w:t xml:space="preserve">法定代表人</w:t>
      </w:r>
      <w:r>
        <w:rPr>
          <w:rFonts w:hint="eastAsia" w:cs="宋体"/>
          <w:sz w:val="24"/>
          <w:szCs w:val="24"/>
          <w:lang w:val="en-US" w:eastAsia="zh-CN"/>
        </w:rPr>
        <w:t xml:space="preserve">资格证明书</w:t>
      </w:r>
      <w:r>
        <w:rPr>
          <w:rFonts w:hint="eastAsia" w:ascii="宋体" w:hAnsi="宋体" w:cs="宋体"/>
          <w:sz w:val="24"/>
          <w:szCs w:val="24"/>
        </w:rPr>
        <w:t xml:space="preserve">（格式见附件）；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cs="宋体"/>
          <w:sz w:val="24"/>
          <w:szCs w:val="24"/>
          <w:lang w:eastAsia="zh-CN"/>
        </w:rPr>
        <w:t xml:space="preserve">投标供应商</w:t>
      </w:r>
      <w:r>
        <w:rPr>
          <w:rFonts w:hint="eastAsia" w:ascii="宋体" w:hAnsi="宋体" w:cs="宋体"/>
          <w:sz w:val="24"/>
          <w:szCs w:val="24"/>
        </w:rPr>
        <w:t xml:space="preserve">法定代表人授权委托书（格式见附件，法定代表人亲自参加投标的除外）；</w:t>
      </w:r>
      <w:r/>
    </w:p>
    <w:p>
      <w:pPr>
        <w:ind w:firstLine="480"/>
        <w:spacing w:line="360" w:lineRule="auto"/>
        <w:rPr>
          <w:rFonts w:ascii="宋体" w:hAnsi="宋体" w:cs="宋体"/>
          <w:sz w:val="24"/>
          <w:szCs w:val="24"/>
        </w:rPr>
      </w:pPr>
      <w:r>
        <w:rPr>
          <w:rFonts w:hint="eastAsia" w:ascii="宋体" w:hAnsi="宋体" w:cs="宋体"/>
          <w:sz w:val="24"/>
          <w:szCs w:val="24"/>
        </w:rPr>
        <w:t xml:space="preserve">（5）★技术参数响应及偏离表；</w:t>
      </w:r>
      <w:r/>
    </w:p>
    <w:p>
      <w:pPr>
        <w:ind w:firstLine="480"/>
        <w:spacing w:line="360" w:lineRule="auto"/>
        <w:rPr>
          <w:rFonts w:hint="eastAsia" w:ascii="宋体" w:hAnsi="宋体" w:cs="宋体"/>
          <w:sz w:val="24"/>
          <w:szCs w:val="24"/>
          <w:lang w:eastAsia="zh-CN"/>
        </w:rPr>
      </w:pPr>
      <w:r>
        <w:rPr>
          <w:rFonts w:hint="eastAsia" w:ascii="宋体" w:hAnsi="宋体" w:cs="宋体"/>
          <w:sz w:val="24"/>
          <w:szCs w:val="24"/>
        </w:rPr>
        <w:t xml:space="preserve">（6）★商务条款响应及偏离表</w:t>
      </w:r>
      <w:r>
        <w:rPr>
          <w:rFonts w:hint="eastAsia" w:ascii="宋体" w:hAnsi="宋体" w:cs="宋体"/>
          <w:sz w:val="24"/>
          <w:szCs w:val="24"/>
          <w:lang w:eastAsia="zh-CN"/>
        </w:rPr>
        <w:t xml:space="preserve">；</w:t>
      </w:r>
      <w:r/>
    </w:p>
    <w:p>
      <w:pPr>
        <w:ind w:firstLine="480"/>
        <w:spacing w:line="360" w:lineRule="auto"/>
        <w:rPr>
          <w:rFonts w:hint="default" w:ascii="宋体" w:hAnsi="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val="en-US" w:eastAsia="zh-CN"/>
        </w:rPr>
        <w:t xml:space="preserve">承诺</w:t>
      </w:r>
      <w:r>
        <w:rPr>
          <w:rFonts w:hint="eastAsia" w:cs="宋体"/>
          <w:sz w:val="24"/>
          <w:szCs w:val="24"/>
          <w:lang w:val="en-US" w:eastAsia="zh-CN"/>
        </w:rPr>
        <w:t xml:space="preserve">函。</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综合评审评分项：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根据评分细则需要提交的材料。</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价格折扣文件格式：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（1）小微企业声明函</w:t>
      </w:r>
      <w:r/>
    </w:p>
    <w:p>
      <w:pPr>
        <w:pStyle w:val="917"/>
        <w:ind w:firstLine="480"/>
        <w:spacing w:line="360" w:lineRule="auto"/>
        <w:rPr>
          <w:rFonts w:ascii="宋体" w:hAnsi="宋体" w:cs="宋体"/>
          <w:b/>
          <w:bCs/>
          <w:szCs w:val="24"/>
        </w:rPr>
      </w:pPr>
      <w:r>
        <w:rPr>
          <w:rFonts w:hint="eastAsia" w:ascii="宋体" w:hAnsi="宋体" w:cs="宋体"/>
          <w:szCs w:val="24"/>
        </w:rPr>
        <w:t xml:space="preserve">落实政府采购政策需满足的资格要求证明材料，其中如为中小微企业提供符合要求的中</w:t>
      </w:r>
      <w:r>
        <w:rPr>
          <w:rFonts w:hint="eastAsia" w:cs="宋体"/>
          <w:szCs w:val="24"/>
          <w:lang w:eastAsia="zh-CN"/>
        </w:rPr>
        <w:t xml:space="preserve">小微</w:t>
      </w:r>
      <w:r>
        <w:rPr>
          <w:rFonts w:hint="eastAsia" w:ascii="宋体" w:hAnsi="宋体" w:cs="宋体"/>
          <w:szCs w:val="24"/>
        </w:rPr>
        <w:t xml:space="preserve">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上述加★项目若有缺失或无效，将导致该</w:t>
      </w:r>
      <w:r>
        <w:rPr>
          <w:rFonts w:hint="eastAsia" w:cs="宋体"/>
          <w:b/>
          <w:bCs/>
          <w:sz w:val="24"/>
          <w:szCs w:val="24"/>
          <w:lang w:eastAsia="zh-CN"/>
        </w:rPr>
        <w:t xml:space="preserve">响应文件</w:t>
      </w:r>
      <w:r>
        <w:rPr>
          <w:rFonts w:hint="eastAsia" w:ascii="宋体" w:hAnsi="宋体" w:cs="宋体"/>
          <w:b/>
          <w:bCs/>
          <w:sz w:val="24"/>
          <w:szCs w:val="24"/>
        </w:rPr>
        <w:t xml:space="preserve">作无效</w:t>
      </w:r>
      <w:r>
        <w:rPr>
          <w:rFonts w:hint="eastAsia" w:cs="宋体"/>
          <w:b/>
          <w:bCs/>
          <w:sz w:val="24"/>
          <w:szCs w:val="24"/>
          <w:lang w:eastAsia="zh-CN"/>
        </w:rPr>
        <w:t xml:space="preserve">响应文件</w:t>
      </w:r>
      <w:r>
        <w:rPr>
          <w:rFonts w:hint="eastAsia" w:ascii="宋体" w:hAnsi="宋体" w:cs="宋体"/>
          <w:b/>
          <w:bCs/>
          <w:sz w:val="24"/>
          <w:szCs w:val="24"/>
        </w:rPr>
        <w:t xml:space="preserve">评定，且不允许在投标截止时间后补正。资格证明文件（扫描件须加盖</w:t>
      </w:r>
      <w:r>
        <w:rPr>
          <w:rFonts w:hint="eastAsia" w:cs="宋体"/>
          <w:b/>
          <w:bCs/>
          <w:sz w:val="24"/>
          <w:szCs w:val="24"/>
          <w:lang w:eastAsia="zh-CN"/>
        </w:rPr>
        <w:t xml:space="preserve">投标供应商</w:t>
      </w:r>
      <w:r>
        <w:rPr>
          <w:rFonts w:hint="eastAsia" w:ascii="宋体" w:hAnsi="宋体" w:cs="宋体"/>
          <w:b/>
          <w:bCs/>
          <w:sz w:val="24"/>
          <w:szCs w:val="24"/>
        </w:rPr>
        <w:t xml:space="preserve">公章，否则视同未提供。本采购文件所表述（指定）的公章是指刻有</w:t>
      </w:r>
      <w:r>
        <w:rPr>
          <w:rFonts w:hint="eastAsia" w:cs="宋体"/>
          <w:b/>
          <w:bCs/>
          <w:sz w:val="24"/>
          <w:szCs w:val="24"/>
          <w:lang w:eastAsia="zh-CN"/>
        </w:rPr>
        <w:t xml:space="preserve">投标供应商</w:t>
      </w:r>
      <w:r>
        <w:rPr>
          <w:rFonts w:hint="eastAsia" w:ascii="宋体" w:hAnsi="宋体" w:cs="宋体"/>
          <w:b/>
          <w:bCs/>
          <w:sz w:val="24"/>
          <w:szCs w:val="24"/>
        </w:rPr>
        <w:t xml:space="preserve">法定名称的印章，不包括合同、财务、税务、发票等形式的业务专用章）。</w:t>
      </w:r>
      <w:r/>
    </w:p>
    <w:p>
      <w:pPr>
        <w:ind w:firstLine="480"/>
        <w:keepLines w:val="0"/>
        <w:keepNext w:val="0"/>
        <w:pageBreakBefore w:val="0"/>
        <w:spacing w:line="360" w:lineRule="auto"/>
        <w:widowControl/>
      </w:pPr>
      <w:r>
        <w:rPr>
          <w:rFonts w:hint="eastAsia"/>
        </w:rPr>
        <w:t xml:space="preserve">2.4每一份完整的</w:t>
      </w:r>
      <w:r>
        <w:rPr>
          <w:rFonts w:hint="eastAsia"/>
          <w:lang w:eastAsia="zh-CN"/>
        </w:rPr>
        <w:t xml:space="preserve">响应文件</w:t>
      </w:r>
      <w:r>
        <w:rPr>
          <w:rFonts w:hint="eastAsia"/>
        </w:rPr>
        <w:t xml:space="preserve">应包括资格证明文件和商务技术文件两部分。</w:t>
      </w:r>
      <w:r/>
    </w:p>
    <w:p>
      <w:pPr>
        <w:ind w:firstLine="480"/>
        <w:keepLines w:val="0"/>
        <w:keepNext w:val="0"/>
        <w:pageBreakBefore w:val="0"/>
        <w:spacing w:line="360" w:lineRule="auto"/>
        <w:widowControl/>
      </w:pPr>
      <w:r>
        <w:rPr>
          <w:rFonts w:hint="eastAsia"/>
        </w:rPr>
        <w:t xml:space="preserve">3、磋商响应报价</w:t>
      </w:r>
      <w:r/>
    </w:p>
    <w:p>
      <w:pPr>
        <w:ind w:firstLine="480"/>
        <w:keepLines w:val="0"/>
        <w:keepNext w:val="0"/>
        <w:pageBreakBefore w:val="0"/>
        <w:spacing w:line="360" w:lineRule="auto"/>
        <w:widowControl/>
      </w:pPr>
      <w:r>
        <w:rPr>
          <w:rFonts w:hint="eastAsia"/>
        </w:rPr>
        <w:t xml:space="preserve">3.1每项产品或服务只允许有一个报价，任何有选择的报价将不予接受，磋商文件中另有规定的按规定执行。</w:t>
      </w:r>
      <w:r/>
    </w:p>
    <w:p>
      <w:pPr>
        <w:ind w:firstLine="480"/>
        <w:keepLines w:val="0"/>
        <w:keepNext w:val="0"/>
        <w:pageBreakBefore w:val="0"/>
        <w:spacing w:line="360" w:lineRule="auto"/>
        <w:widowControl/>
      </w:pPr>
      <w:r>
        <w:rPr>
          <w:rFonts w:hint="eastAsia"/>
        </w:rPr>
        <w:t xml:space="preserve">供应商的最后报价明显低于其他供应商最后报价，使得其报价可能低于其个别成本的，磋商小组有权要求该供应商作出书面说明并提供相关证明材料。供应商不能合理说明或者不能提供相关证明材料的，作无效响应处理。</w:t>
      </w:r>
      <w:r/>
    </w:p>
    <w:p>
      <w:pPr>
        <w:ind w:firstLine="480"/>
        <w:keepLines w:val="0"/>
        <w:keepNext w:val="0"/>
        <w:pageBreakBefore w:val="0"/>
        <w:spacing w:line="360" w:lineRule="auto"/>
        <w:widowControl/>
      </w:pPr>
      <w:r>
        <w:rPr>
          <w:rFonts w:hint="eastAsia"/>
        </w:rPr>
        <w:t xml:space="preserve">3.2标的物</w:t>
      </w:r>
      <w:r/>
    </w:p>
    <w:p>
      <w:pPr>
        <w:ind w:firstLine="480"/>
        <w:keepLines w:val="0"/>
        <w:keepNext w:val="0"/>
        <w:pageBreakBefore w:val="0"/>
        <w:spacing w:line="360" w:lineRule="auto"/>
        <w:widowControl/>
      </w:pPr>
      <w:r>
        <w:rPr>
          <w:rFonts w:hint="eastAsia"/>
        </w:rPr>
        <w:t xml:space="preserve">详见项目需求。</w:t>
      </w:r>
      <w:r/>
    </w:p>
    <w:p>
      <w:pPr>
        <w:ind w:firstLine="480"/>
        <w:keepLines w:val="0"/>
        <w:keepNext w:val="0"/>
        <w:pageBreakBefore w:val="0"/>
        <w:spacing w:line="360" w:lineRule="auto"/>
        <w:widowControl/>
      </w:pPr>
      <w:r>
        <w:rPr>
          <w:rFonts w:hint="eastAsia"/>
        </w:rPr>
        <w:t xml:space="preserve">3.3有关费用的处理</w:t>
      </w:r>
      <w:r/>
    </w:p>
    <w:p>
      <w:pPr>
        <w:ind w:firstLine="480"/>
        <w:keepLines w:val="0"/>
        <w:keepNext w:val="0"/>
        <w:pageBreakBefore w:val="0"/>
        <w:spacing w:line="360" w:lineRule="auto"/>
        <w:widowControl/>
      </w:pPr>
      <w:r>
        <w:rPr>
          <w:rFonts w:hint="eastAsia"/>
        </w:rPr>
        <w:t xml:space="preserve">本次采购，磋商供应商的总报价应包括为完成本项目发生的所有费用，本磋商文件中另有规定的除外。磋商文件未列明，而磋商供应商认为必需的费用也须列入报价。</w:t>
      </w:r>
      <w:r/>
    </w:p>
    <w:p>
      <w:pPr>
        <w:ind w:firstLine="480"/>
        <w:keepLines w:val="0"/>
        <w:keepNext w:val="0"/>
        <w:pageBreakBefore w:val="0"/>
        <w:spacing w:line="360" w:lineRule="auto"/>
        <w:widowControl/>
      </w:pPr>
      <w:r>
        <w:rPr>
          <w:rFonts w:hint="eastAsia"/>
        </w:rPr>
        <w:t xml:space="preserve">3.4报价采用的货币</w:t>
      </w:r>
      <w:r/>
    </w:p>
    <w:p>
      <w:pPr>
        <w:ind w:firstLine="480"/>
        <w:keepLines w:val="0"/>
        <w:keepNext w:val="0"/>
        <w:pageBreakBefore w:val="0"/>
        <w:spacing w:line="360" w:lineRule="auto"/>
        <w:widowControl/>
      </w:pPr>
      <w:r>
        <w:rPr>
          <w:rFonts w:hint="eastAsia"/>
        </w:rPr>
        <w:t xml:space="preserve">响应文件中的单价和总价，无特殊规定的采用人民币报价，以元为单位标注。磋商文件中另有规定的，按规定执行。</w:t>
      </w:r>
      <w:r/>
    </w:p>
    <w:p>
      <w:pPr>
        <w:ind w:firstLine="480"/>
        <w:keepLines w:val="0"/>
        <w:keepNext w:val="0"/>
        <w:pageBreakBefore w:val="0"/>
        <w:spacing w:line="360" w:lineRule="auto"/>
        <w:widowControl/>
      </w:pPr>
      <w:r>
        <w:rPr>
          <w:rFonts w:hint="eastAsia"/>
        </w:rPr>
        <w:t xml:space="preserve">4、磋商保证金：无</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三、响应文件的递交</w:t>
      </w:r>
      <w:r/>
    </w:p>
    <w:p>
      <w:pPr>
        <w:ind w:firstLine="480"/>
        <w:keepLines w:val="0"/>
        <w:pageBreakBefore w:val="0"/>
        <w:spacing w:line="360" w:lineRule="auto"/>
        <w:rPr>
          <w:rFonts w:hint="eastAsia" w:ascii="宋体" w:hAnsi="宋体" w:eastAsia="宋体" w:cs="宋体"/>
          <w:color w:val="000000"/>
          <w:sz w:val="24"/>
          <w:szCs w:val="24"/>
        </w:rPr>
      </w:pPr>
      <w:r/>
      <w:bookmarkStart w:id="50" w:name="_Hlt26954856"/>
      <w:r/>
      <w:bookmarkEnd w:id="50"/>
      <w:r/>
      <w:bookmarkStart w:id="51" w:name="_Toc513029225"/>
      <w:r/>
      <w:bookmarkStart w:id="52" w:name="_Toc61149563"/>
      <w:r/>
      <w:bookmarkStart w:id="53" w:name="_Toc14577363"/>
      <w:r/>
      <w:bookmarkStart w:id="54" w:name="_Toc462564084"/>
      <w:r>
        <w:rPr>
          <w:rFonts w:hint="eastAsia" w:ascii="宋体" w:hAnsi="宋体" w:eastAsia="宋体" w:cs="宋体"/>
          <w:color w:val="000000"/>
          <w:sz w:val="24"/>
          <w:szCs w:val="24"/>
        </w:rPr>
        <w:t xml:space="preserve">1.电子磋商响应文件的递交</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本项目通过“苏采云”系统进行电子招标投标，即供应商应当按照《操作手册》规定，在磋商响应文件递交截止时间前制作并上传电子响应文件。未进行响应文件提交并解密的供应商，按照无效响应处理(因“苏采云”系统导致解密失败的除外)。</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1.2政府采购管理交易系统（苏采云）相关要求是本采购文件的组成部分。</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本次采购采用不见面开标模式，竞争性磋商项目将与供应商就磋商文件进行线上磋商，请供应商按照操作手册进入不见面开标大厅，因供应商自身设备故障或自身原因导致无法完成投标的，由供应商自行承担后果。（具体操作详见《“苏采云”系统</w:t>
      </w:r>
      <w:r>
        <w:rPr>
          <w:rFonts w:hint="eastAsia" w:cs="宋体"/>
          <w:color w:val="000000"/>
          <w:sz w:val="24"/>
          <w:szCs w:val="24"/>
          <w:lang w:eastAsia="zh-CN"/>
        </w:rPr>
        <w:t xml:space="preserve">投标供应商</w:t>
      </w:r>
      <w:r>
        <w:rPr>
          <w:rFonts w:hint="eastAsia" w:ascii="宋体" w:hAnsi="宋体" w:eastAsia="宋体" w:cs="宋体"/>
          <w:color w:val="000000"/>
          <w:sz w:val="24"/>
          <w:szCs w:val="24"/>
        </w:rPr>
        <w:t xml:space="preserve">操作手册》。网址链接：</w:t>
      </w:r>
      <w:r/>
    </w:p>
    <w:p>
      <w:pPr>
        <w:keepLines w:val="0"/>
        <w:pageBreakBefore w:val="0"/>
        <w:spacing w:line="360" w:lineRule="auto"/>
        <w:rPr>
          <w:rFonts w:hint="eastAsia" w:ascii="宋体" w:hAnsi="宋体" w:eastAsia="宋体" w:cs="宋体"/>
          <w:color w:val="000000"/>
          <w:sz w:val="24"/>
          <w:szCs w:val="24"/>
        </w:rPr>
      </w:pPr>
      <w:r>
        <w:fldChar w:fldCharType="begin"/>
      </w:r>
      <w:r>
        <w:instrText xml:space="preserve"> HYPERLINK "http://www.ccgp-jiangsu.gov.cn/webfile/jiangsu/202311/1699268553318052447.pdf）" </w:instrText>
      </w:r>
      <w:r>
        <w:fldChar w:fldCharType="separate"/>
      </w:r>
      <w:r>
        <w:rPr>
          <w:rFonts w:hint="eastAsia" w:ascii="宋体" w:hAnsi="宋体" w:eastAsia="宋体" w:cs="宋体"/>
          <w:color w:val="000000"/>
          <w:sz w:val="24"/>
          <w:szCs w:val="24"/>
        </w:rPr>
        <w:t xml:space="preserve">http://www.ccgp-jiangsu.gov.cn//webfile/jiangsu/202311/1699268553318052447.pdf）</w:t>
      </w:r>
      <w:r>
        <w:rPr>
          <w:rFonts w:hint="eastAsia" w:ascii="宋体" w:hAnsi="宋体" w:eastAsia="宋体" w:cs="宋体"/>
          <w:color w:val="000000"/>
          <w:sz w:val="24"/>
          <w:szCs w:val="24"/>
        </w:rPr>
        <w:fldChar w:fldCharType="end"/>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1.4供应商应对CA证书妥善保管，如被他人盗用投标，因此带来的后果均由供应商自行承担。</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1.5响应文件须加盖电子签章之处，应按要求加盖供应商数字证书的电子签章。其他需要盖章但未明确要求电子签章的，供应商可按要求加盖公章后上传材料电子件或直接加盖电子签章。</w:t>
      </w:r>
      <w:r/>
    </w:p>
    <w:p>
      <w:pPr>
        <w:ind w:firstLine="48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1.6如标书制作工具中格式和内容与“江苏省政府采购网”发布的磋商文件不一致，请以“江苏省政府采购网”发布的磋商文件为准。</w:t>
      </w:r>
      <w:bookmarkEnd w:id="51"/>
      <w:r/>
      <w:bookmarkEnd w:id="52"/>
      <w:r/>
      <w:bookmarkEnd w:id="53"/>
      <w:r/>
      <w:bookmarkEnd w:id="54"/>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2.1供应商上传电子响应文件的时间不得迟于磋商公告中规定的提交响应文件截止时间。</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2.2采购代理机构可以按照规定，通过修改磋商文件酌情延长提交响应文件截止日期，在此情况下，供应商的所有权利和义务以及供应商受制的截止日期均应以延长后新的截止日期为准。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3.响应文件的拒收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采购代理机构拒绝接收在其规定的提交响应文件截止时间后上传的任何电子响应文件。供应商应将电子响应文件上传至“苏采云”系统对应的本次磋商标包中，未及时上传的，采购人不予受理。响应文件提交截止时间后，供应商对投标报价或其他实质性内容修正的函件和增加的任何优惠条件，一律拒绝接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4.响应文件的撤回和修改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4.1.1电子响应文件的撤回</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4.1.2供应商撤回电子响应文件，则</w:t>
      </w:r>
      <w:r>
        <w:rPr>
          <w:rFonts w:hint="eastAsia" w:cs="宋体"/>
          <w:color w:val="000000"/>
          <w:sz w:val="24"/>
          <w:szCs w:val="24"/>
          <w:lang w:val="en-US" w:eastAsia="zh-CN"/>
        </w:rPr>
        <w:t xml:space="preserve">视为</w:t>
      </w:r>
      <w:r>
        <w:rPr>
          <w:rFonts w:hint="eastAsia" w:ascii="宋体" w:hAnsi="宋体" w:eastAsia="宋体" w:cs="宋体"/>
          <w:color w:val="000000"/>
          <w:sz w:val="24"/>
          <w:szCs w:val="24"/>
        </w:rPr>
        <w:t xml:space="preserve">其不再参与本项目磋商活动。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4.2响应文件的修改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4.2.1供应商可在提交响应文件截止时间前，对其电子响应文件进行修改，具体操作方法见《操作手册》。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4.2.2在提交响应文件截止时间之后，供应商不得对其电子响应文件作任何修改。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4.3在提交响应文件截止时间至磋商文件中规定的磋商有效期满之间的这段时间内，供应商不得撤回其响应文件。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5.响应文件解密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5.1供应商应当按照《“苏采云”系统供应商操作手册》规定，参加磋商活动和在苏采云系统规定的时间内对磋商响应文件进行解密。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6磋商响应有效期</w:t>
      </w:r>
      <w:r/>
    </w:p>
    <w:p>
      <w:pPr>
        <w:ind w:firstLine="482"/>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6.1磋商响应有效期为采购代理机构规定的响应文件提交截止时间后九十（90）天。</w:t>
      </w:r>
      <w:r>
        <w:rPr>
          <w:rFonts w:hint="eastAsia" w:ascii="宋体" w:hAnsi="宋体" w:eastAsia="宋体" w:cs="宋体"/>
          <w:color w:val="000000"/>
          <w:sz w:val="24"/>
          <w:szCs w:val="24"/>
        </w:rPr>
        <w:t xml:space="preserve">供应商声明的磋商响应有效期比规定短的将被视为非实质性响应而予以拒绝；供应商就磋商响应有效期不作说明的视同认可本条款设定的磋商响应有效期。</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6.2在特殊情况下，采购代理机构于原磋商响应有效期满之前可向磋商供应商提出延长磋商响应有效期的要求。</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rPr>
      </w:pPr>
      <w:r/>
      <w:bookmarkStart w:id="55" w:name="_Hlt26954864"/>
      <w:r/>
      <w:bookmarkEnd w:id="55"/>
      <w:r/>
      <w:bookmarkStart w:id="56" w:name="_Hlt26670523"/>
      <w:r/>
      <w:bookmarkEnd w:id="56"/>
      <w:r>
        <w:rPr>
          <w:rFonts w:hint="eastAsia" w:ascii="宋体" w:hAnsi="宋体" w:eastAsia="宋体" w:cs="宋体"/>
          <w:b/>
          <w:color w:val="000000"/>
          <w:sz w:val="24"/>
          <w:szCs w:val="24"/>
        </w:rPr>
        <w:t xml:space="preserve">四、磋商与评审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57" w:name="_Toc20823303"/>
      <w:r/>
      <w:bookmarkStart w:id="58" w:name="_Toc16938547"/>
      <w:r/>
      <w:bookmarkStart w:id="59" w:name="_Toc513029231"/>
      <w:r>
        <w:rPr>
          <w:rFonts w:hint="eastAsia" w:ascii="宋体" w:hAnsi="宋体" w:eastAsia="宋体" w:cs="宋体"/>
          <w:color w:val="000000"/>
          <w:sz w:val="24"/>
          <w:szCs w:val="24"/>
        </w:rPr>
        <w:t xml:space="preserve">1.磋商小组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1.1磋商会议结束后，采购代理机构将组织磋商小组进行评审。</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1.2采购代理机构及采购人将根据本采购项目的特点组建磋商小组，由三人以上（含三人）单数组成，将对实质性响应报价文件要求的报价文件进行评价和比较，并采用相同的程序和标准。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2.磋商评审过程的保密</w:t>
      </w:r>
      <w:bookmarkEnd w:id="57"/>
      <w:r/>
      <w:bookmarkEnd w:id="58"/>
      <w:r/>
      <w:bookmarkEnd w:id="59"/>
      <w:r>
        <w:rPr>
          <w:rFonts w:hint="eastAsia" w:ascii="宋体" w:hAnsi="宋体" w:eastAsia="宋体" w:cs="宋体"/>
          <w:color w:val="000000"/>
          <w:sz w:val="24"/>
          <w:szCs w:val="24"/>
        </w:rPr>
        <w:t xml:space="preserve">与公正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2.1磋商小组、采购人和采购代理机构工作人员、相关监督人员等与评审工作有关的人员，对评审情况以及在评审过程中获悉的国家秘密、商业秘密负有保密责任。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2.2在磋商评审过程中，磋商供应商不得以任何行为影响磋商评审过程否则其响应文件将被视为无效响应文件。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2.3磋商小组成员应当按照客观、公正、审慎的原则，根据磋商文件规定的评审程序、评审方法和评审标准进行独立评审。未实质性响应磋商文件的响应文件按无效响应处理。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60" w:name="_Toc20823304"/>
      <w:r/>
      <w:bookmarkStart w:id="61" w:name="_Toc513029232"/>
      <w:r/>
      <w:bookmarkStart w:id="62" w:name="_Toc16938548"/>
      <w:r>
        <w:rPr>
          <w:rFonts w:hint="eastAsia" w:ascii="宋体" w:hAnsi="宋体" w:eastAsia="宋体" w:cs="宋体"/>
          <w:color w:val="000000"/>
          <w:sz w:val="24"/>
          <w:szCs w:val="24"/>
        </w:rPr>
        <w:t xml:space="preserve">3.评审过程</w:t>
      </w:r>
      <w:r>
        <w:rPr>
          <w:rFonts w:hint="eastAsia" w:cs="宋体"/>
          <w:color w:val="000000"/>
          <w:sz w:val="24"/>
          <w:szCs w:val="24"/>
          <w:lang w:val="en-US" w:eastAsia="zh-CN"/>
        </w:rPr>
        <w:t xml:space="preserve">中</w:t>
      </w:r>
      <w:r>
        <w:rPr>
          <w:rFonts w:hint="eastAsia" w:ascii="宋体" w:hAnsi="宋体" w:eastAsia="宋体" w:cs="宋体"/>
          <w:color w:val="000000"/>
          <w:sz w:val="24"/>
          <w:szCs w:val="24"/>
        </w:rPr>
        <w:t xml:space="preserve">的澄清</w:t>
      </w:r>
      <w:bookmarkEnd w:id="60"/>
      <w:r/>
      <w:bookmarkEnd w:id="61"/>
      <w:r/>
      <w:bookmarkEnd w:id="62"/>
      <w:r>
        <w:rPr>
          <w:rFonts w:hint="eastAsia" w:ascii="宋体" w:hAnsi="宋体" w:eastAsia="宋体" w:cs="宋体"/>
          <w:color w:val="000000"/>
          <w:sz w:val="24"/>
          <w:szCs w:val="24"/>
        </w:rPr>
        <w:t xml:space="preserve">、说明和更正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磋商小组并非对每个供应商都</w:t>
      </w:r>
      <w:r>
        <w:rPr>
          <w:rFonts w:hint="eastAsia" w:ascii="宋体" w:hAnsi="宋体" w:eastAsia="宋体" w:cs="宋体"/>
          <w:color w:val="000000"/>
          <w:sz w:val="24"/>
          <w:szCs w:val="24"/>
          <w:lang w:eastAsia="zh-CN"/>
        </w:rPr>
        <w:t xml:space="preserve">做</w:t>
      </w:r>
      <w:r>
        <w:rPr>
          <w:rFonts w:hint="eastAsia" w:ascii="宋体" w:hAnsi="宋体" w:eastAsia="宋体" w:cs="宋体"/>
          <w:color w:val="000000"/>
          <w:sz w:val="24"/>
          <w:szCs w:val="24"/>
        </w:rPr>
        <w:t xml:space="preserve">澄清要求.</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4.3接到磋商小组澄清要求的供应商如未按规定作出澄清，其风险由供应商自行承担。</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63" w:name="_Toc16938549"/>
      <w:r/>
      <w:bookmarkStart w:id="64" w:name="_Toc20823305"/>
      <w:r/>
      <w:bookmarkStart w:id="65" w:name="_Toc513029233"/>
      <w:r>
        <w:rPr>
          <w:rFonts w:hint="eastAsia" w:ascii="宋体" w:hAnsi="宋体" w:eastAsia="宋体" w:cs="宋体"/>
          <w:color w:val="000000"/>
          <w:sz w:val="24"/>
          <w:szCs w:val="24"/>
        </w:rPr>
        <w:t xml:space="preserve">5、对响应文件的初审</w:t>
      </w:r>
      <w:bookmarkEnd w:id="63"/>
      <w:r/>
      <w:bookmarkEnd w:id="64"/>
      <w:r/>
      <w:bookmarkEnd w:id="65"/>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5.1响应文件审查分为资格性检查和符合性检查。</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资格性检查：依据法律法规和磋商文件的规定，对首次响应文件中的资格证明文件等进行审查，以确定供应商是否具备参加磋商的资格。</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磋商小组在进行资格审查的同时，将在“信用中国”网站（www.creditchina.gov.cn）查询供应商的信用记录，以确定供应商是否具备磋商资格,查询结果留存并归档。</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符合性检查：依据磋商文件的规定，从响应文件的有效性、完整性和对磋商文件的响应程度进行审查，以确定是否对磋商文件的实质性要求作出响应。</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5.2在正式磋商之前，磋商小组将首先审查每份响应文件是否实质性响应了磋商文件的要求。实质性响应的响应文件应该是与磋商文件要求的条款、条件和规格相符，没有重大偏离或保留。</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所谓重大负偏离或保留是指与磋商文件规定的实质性要求存在负偏离，或者在实质上与磋商文件不一致，</w:t>
      </w:r>
      <w:r>
        <w:rPr>
          <w:rFonts w:hint="eastAsia" w:cs="宋体"/>
          <w:color w:val="000000"/>
          <w:sz w:val="24"/>
          <w:szCs w:val="24"/>
          <w:lang w:val="en-US" w:eastAsia="zh-CN"/>
        </w:rPr>
        <w:t xml:space="preserve">并且</w:t>
      </w:r>
      <w:r>
        <w:rPr>
          <w:rFonts w:hint="eastAsia" w:ascii="宋体" w:hAnsi="宋体" w:eastAsia="宋体" w:cs="宋体"/>
          <w:color w:val="000000"/>
          <w:sz w:val="24"/>
          <w:szCs w:val="24"/>
        </w:rPr>
        <w:t xml:space="preserve">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5.3被认定为非响应性的响应文件的情形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（1）供应商在苏采云系统规定的时间内未成功解密电子响应文件的；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（2）供应商未按照磋商文件要求上传电子响应文件的；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（3）同一供应商提交两个（含两个）以上不同的响应文件或者最后报价的；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（4）未按照磋商文件规定要求签署、盖章的；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（5）供应商在报价时采用选择性报价；</w:t>
      </w:r>
      <w:r/>
    </w:p>
    <w:p>
      <w:pPr>
        <w:ind w:firstLine="480"/>
        <w:keepLines w:val="0"/>
        <w:pageBreakBefore w:val="0"/>
        <w:spacing w:line="360" w:lineRule="auto"/>
        <w:tabs>
          <w:tab w:val="left" w:pos="900" w:leader="none"/>
        </w:tabs>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（6）供应商不具备磋商文件中规</w:t>
      </w:r>
      <w:r>
        <w:rPr>
          <w:rFonts w:hint="eastAsia" w:ascii="宋体" w:hAnsi="宋体" w:eastAsia="宋体" w:cs="宋体"/>
          <w:color w:val="000000"/>
          <w:sz w:val="24"/>
          <w:szCs w:val="24"/>
          <w:lang w:eastAsia="zh-CN"/>
        </w:rPr>
        <w:t xml:space="preserve">定的</w:t>
      </w:r>
      <w:r>
        <w:rPr>
          <w:rFonts w:hint="eastAsia" w:ascii="宋体" w:hAnsi="宋体" w:eastAsia="宋体" w:cs="宋体"/>
          <w:color w:val="000000"/>
          <w:sz w:val="24"/>
          <w:szCs w:val="24"/>
        </w:rPr>
        <w:t xml:space="preserve">资格要求的；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（7）不符合法律法规和磋商文件中规定的其他实质性要求和条件的；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（8）经磋商小组认定为非实质性响应文件的；</w:t>
      </w:r>
      <w:r/>
    </w:p>
    <w:p>
      <w:pPr>
        <w:ind w:firstLine="420"/>
        <w:spacing w:line="440" w:lineRule="exact"/>
        <w:rPr>
          <w:rFonts w:hint="eastAsia"/>
          <w:lang w:eastAsia="zh-CN"/>
        </w:rPr>
      </w:pPr>
      <w:r>
        <w:rPr>
          <w:rFonts w:hint="eastAsia" w:ascii="宋体" w:hAnsi="宋体" w:eastAsia="宋体" w:cs="宋体"/>
          <w:color w:val="000000"/>
          <w:sz w:val="24"/>
          <w:szCs w:val="24"/>
          <w:highlight w:val="none"/>
        </w:rPr>
        <w:t xml:space="preserve">（</w:t>
      </w:r>
      <w:r>
        <w:rPr>
          <w:rFonts w:hint="eastAsia"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color w:val="000000"/>
          <w:highlight w:val="none"/>
        </w:rPr>
        <w:t xml:space="preserve">供应商</w:t>
      </w:r>
      <w:r>
        <w:rPr>
          <w:rFonts w:hint="eastAsia"/>
        </w:rPr>
        <w:t xml:space="preserve">被列入“信用中国”网站(www.creditchina.gov.cn)失信被执行人名单、重大税收违法失信主体和中国政府采购网(www.ccgp.gov.cn)政府采购严重违法失信行为记录名单</w:t>
      </w:r>
      <w:r>
        <w:rPr>
          <w:rFonts w:hint="eastAsia"/>
          <w:lang w:eastAsia="zh-CN"/>
        </w:rPr>
        <w:t xml:space="preserve">的。</w:t>
      </w:r>
      <w:r/>
    </w:p>
    <w:p>
      <w:pPr>
        <w:ind w:firstLine="420"/>
        <w:spacing w:line="440" w:lineRule="exact"/>
        <w:rPr>
          <w:color w:val="000000"/>
          <w:highlight w:val="none"/>
        </w:rPr>
      </w:pP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w:t>
      </w:r>
      <w:r>
        <w:rPr>
          <w:rFonts w:hint="eastAsia"/>
          <w:color w:val="000000"/>
          <w:highlight w:val="none"/>
        </w:rPr>
        <w:t xml:space="preserve">响应文件中含有采购人不能接受的附加条件的；</w:t>
      </w:r>
      <w:r/>
    </w:p>
    <w:p>
      <w:pPr>
        <w:ind w:firstLine="420"/>
        <w:spacing w:line="440" w:lineRule="exact"/>
        <w:rPr>
          <w:rFonts w:hint="eastAsia"/>
          <w:color w:val="000000"/>
          <w:highlight w:val="yellow"/>
        </w:rPr>
      </w:pPr>
      <w:r>
        <w:rPr>
          <w:rFonts w:hint="eastAsia"/>
          <w:color w:val="000000"/>
          <w:highlight w:val="none"/>
          <w:lang w:eastAsia="zh-CN"/>
        </w:rPr>
        <w:t xml:space="preserve">（</w:t>
      </w:r>
      <w:r>
        <w:rPr>
          <w:rFonts w:hint="eastAsia"/>
          <w:color w:val="000000"/>
          <w:highlight w:val="none"/>
          <w:lang w:val="en-US" w:eastAsia="zh-CN"/>
        </w:rPr>
        <w:t xml:space="preserve">11</w:t>
      </w:r>
      <w:r>
        <w:rPr>
          <w:rFonts w:hint="eastAsia"/>
          <w:color w:val="000000"/>
          <w:highlight w:val="none"/>
          <w:lang w:eastAsia="zh-CN"/>
        </w:rPr>
        <w:t xml:space="preserve">）</w:t>
      </w:r>
      <w:r>
        <w:rPr>
          <w:rFonts w:hint="eastAsia"/>
          <w:color w:val="000000"/>
          <w:highlight w:val="none"/>
        </w:rPr>
        <w:t xml:space="preserve">磋商小组认定供应商的报价明显低于其他通过符合性审查供应商的报价，有可能影响服务质量或者不能诚信履约，且供应商不能应磋商小组要求在合理的时间内提供书面说明，并加盖</w:t>
      </w:r>
      <w:r>
        <w:rPr>
          <w:color w:val="000000"/>
          <w:highlight w:val="none"/>
        </w:rPr>
        <w:t xml:space="preserve">CA</w:t>
      </w:r>
      <w:r>
        <w:rPr>
          <w:rFonts w:hint="eastAsia"/>
          <w:color w:val="000000"/>
          <w:highlight w:val="none"/>
        </w:rPr>
        <w:t xml:space="preserve">电子公章（必要时磋商小组可要求供应商提交相关证明材料）证明其报价合理性的；</w:t>
      </w:r>
      <w:r/>
    </w:p>
    <w:p>
      <w:pPr>
        <w:ind w:firstLine="420"/>
        <w:spacing w:line="440" w:lineRule="exact"/>
        <w:rPr>
          <w:rFonts w:hint="default"/>
          <w:color w:val="000000"/>
          <w:highlight w:val="none"/>
          <w:lang w:val="en-US" w:eastAsia="zh-CN"/>
        </w:rPr>
      </w:pPr>
      <w:r>
        <w:rPr>
          <w:rFonts w:hint="eastAsia"/>
          <w:color w:val="000000"/>
          <w:highlight w:val="none"/>
          <w:lang w:eastAsia="zh-CN"/>
        </w:rPr>
        <w:t xml:space="preserve">（</w:t>
      </w:r>
      <w:r>
        <w:rPr>
          <w:rFonts w:hint="eastAsia"/>
          <w:color w:val="000000"/>
          <w:highlight w:val="none"/>
          <w:lang w:val="en-US" w:eastAsia="zh-CN"/>
        </w:rPr>
        <w:t xml:space="preserve">12</w:t>
      </w:r>
      <w:r>
        <w:rPr>
          <w:rFonts w:hint="eastAsia"/>
          <w:color w:val="000000"/>
          <w:highlight w:val="none"/>
          <w:lang w:eastAsia="zh-CN"/>
        </w:rPr>
        <w:t xml:space="preserve">）</w:t>
      </w:r>
      <w:r>
        <w:rPr>
          <w:rFonts w:hint="eastAsia"/>
          <w:color w:val="000000"/>
          <w:highlight w:val="none"/>
          <w:lang w:val="en-US" w:eastAsia="zh-CN"/>
        </w:rPr>
        <w:t xml:space="preserve">响应报价超过最高限价的。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5.4如果响应文件实质上没有响应磋商</w:t>
      </w:r>
      <w:r>
        <w:rPr>
          <w:rFonts w:hint="eastAsia" w:ascii="宋体" w:hAnsi="宋体" w:eastAsia="宋体" w:cs="宋体"/>
          <w:color w:val="000000"/>
          <w:sz w:val="24"/>
          <w:szCs w:val="24"/>
        </w:rPr>
        <w:t xml:space="preserve">文件的要求，磋商小组将予以拒绝，供应商不得通过修改或撤销</w:t>
      </w:r>
      <w:r>
        <w:rPr>
          <w:rFonts w:hint="eastAsia" w:ascii="宋体" w:hAnsi="宋体" w:eastAsia="宋体" w:cs="宋体"/>
          <w:color w:val="000000"/>
          <w:sz w:val="24"/>
          <w:szCs w:val="24"/>
          <w:lang w:eastAsia="zh-CN"/>
        </w:rPr>
        <w:t xml:space="preserve">不符</w:t>
      </w:r>
      <w:r>
        <w:rPr>
          <w:rFonts w:hint="eastAsia" w:ascii="宋体" w:hAnsi="宋体" w:eastAsia="宋体" w:cs="宋体"/>
          <w:color w:val="000000"/>
          <w:sz w:val="24"/>
          <w:szCs w:val="24"/>
        </w:rPr>
        <w:t xml:space="preserve">合要求的偏离或保留而使其响应文件成为实质性响应的文件。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5.5磋商小组将允许修正响应文件中不构成重大负偏离的、微小的、非正规的、不一致的或不规则的地方，但这些修改不能影响任何供应商相应的名次排列。</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66" w:name="_Toc16938550"/>
      <w:r/>
      <w:bookmarkStart w:id="67" w:name="_Toc513029234"/>
      <w:r/>
      <w:bookmarkStart w:id="68" w:name="_Toc20823306"/>
      <w:r>
        <w:rPr>
          <w:rFonts w:hint="eastAsia" w:ascii="宋体" w:hAnsi="宋体" w:eastAsia="宋体" w:cs="宋体"/>
          <w:color w:val="000000"/>
          <w:sz w:val="24"/>
          <w:szCs w:val="24"/>
        </w:rPr>
        <w:t xml:space="preserve">6、</w:t>
      </w:r>
      <w:bookmarkEnd w:id="66"/>
      <w:r/>
      <w:bookmarkEnd w:id="67"/>
      <w:r/>
      <w:bookmarkEnd w:id="68"/>
      <w:r>
        <w:rPr>
          <w:rFonts w:hint="eastAsia" w:ascii="宋体" w:hAnsi="宋体" w:eastAsia="宋体" w:cs="宋体"/>
          <w:color w:val="000000"/>
          <w:sz w:val="24"/>
          <w:szCs w:val="24"/>
        </w:rPr>
        <w:t xml:space="preserve">磋商程序及评审方法和标准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69" w:name="_Toc16938551"/>
      <w:r/>
      <w:bookmarkStart w:id="70" w:name="_Toc20823307"/>
      <w:r/>
      <w:bookmarkStart w:id="71" w:name="_Toc513029235"/>
      <w:r>
        <w:rPr>
          <w:rFonts w:hint="eastAsia" w:ascii="宋体" w:hAnsi="宋体" w:eastAsia="宋体" w:cs="宋体"/>
          <w:color w:val="000000"/>
          <w:sz w:val="24"/>
          <w:szCs w:val="24"/>
        </w:rPr>
        <w:t xml:space="preserve">6.1磋商程序</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6.1.1对于通过资格性和符合性审查的供应商，磋商小组将</w:t>
      </w:r>
      <w:r>
        <w:rPr>
          <w:rFonts w:hint="eastAsia" w:ascii="宋体" w:hAnsi="宋体" w:eastAsia="宋体" w:cs="宋体"/>
          <w:b w:val="0"/>
          <w:bCs w:val="0"/>
          <w:color w:val="000000"/>
          <w:sz w:val="24"/>
          <w:szCs w:val="24"/>
        </w:rPr>
        <w:t xml:space="preserve">集中与单一供应商在“政府采购管理交易系统（苏采云）”中分别进行磋商。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在磋商过程中，磋商小组可以根据磋商文件和磋商情况实质性</w:t>
      </w:r>
      <w:r>
        <w:rPr>
          <w:rFonts w:hint="eastAsia" w:cs="宋体"/>
          <w:b/>
          <w:bCs/>
          <w:color w:val="000000"/>
          <w:sz w:val="24"/>
          <w:szCs w:val="24"/>
          <w:lang w:val="en-US" w:eastAsia="zh-CN"/>
        </w:rPr>
        <w:t xml:space="preserve">变更</w:t>
      </w:r>
      <w:r>
        <w:rPr>
          <w:rFonts w:hint="eastAsia" w:ascii="宋体" w:hAnsi="宋体" w:eastAsia="宋体" w:cs="宋体"/>
          <w:b/>
          <w:bCs/>
          <w:color w:val="000000"/>
          <w:sz w:val="24"/>
          <w:szCs w:val="24"/>
        </w:rPr>
        <w:t xml:space="preserve">采购需求中的技术、服务要求以及合同草案条款。对磋商文件作出的实质性变动是磋商文件的有效组成部分，经采购人代表确认后，磋商小组将以电子函件形式同时通知所有参加磋商的供应商。供应商应当按照磋商文件的变动情况和磋商小组的要求重新提交响应文件，并加盖电子签章。</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6.1.2磋商文件能够详细列明采购标的的技术、服务要求的，磋商结束后，磋商小组将要求所有实质性响应的供应商在规定时间内提交最后报价。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最后报价是供应商响应文件的有效组成部分。</w:t>
      </w:r>
      <w:r/>
    </w:p>
    <w:p>
      <w:pPr>
        <w:ind w:firstLine="482"/>
        <w:keepLines w:val="0"/>
        <w:pageBreakBefore w:val="0"/>
        <w:spacing w:line="360" w:lineRule="auto"/>
        <w:tabs>
          <w:tab w:val="left" w:pos="90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6.1.3磋商小组应当根据综合评分情况，按照评审得分由高到</w:t>
      </w:r>
      <w:r>
        <w:rPr>
          <w:rFonts w:hint="eastAsia" w:ascii="宋体" w:hAnsi="宋体" w:eastAsia="宋体" w:cs="宋体"/>
          <w:b/>
          <w:bCs/>
          <w:color w:val="000000"/>
          <w:sz w:val="24"/>
          <w:szCs w:val="24"/>
        </w:rPr>
        <w:t xml:space="preserve">低顺序推荐3名成交供应商，并编写评审报告。采购过程中符合要求的供应商（社会资本）只有2家的，根据《财政部关于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6.1.4磋商供应商未在磋商小组规定的时间内完成最后报价的视为放弃磋商，其磋商响应按无效响应处理。</w:t>
      </w:r>
      <w:r>
        <w:rPr>
          <w:rFonts w:hint="eastAsia" w:ascii="宋体" w:hAnsi="宋体" w:eastAsia="宋体" w:cs="宋体"/>
          <w:b/>
          <w:bCs/>
          <w:color w:val="000000"/>
          <w:sz w:val="24"/>
          <w:szCs w:val="24"/>
        </w:rPr>
        <w:t xml:space="preserve">最后报价须加盖电子签章。已提交响应文件的供应商，在提交最后报价之前，可以根据磋商情况退出磋商。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6.2评审方法和标准</w:t>
      </w:r>
      <w:r/>
    </w:p>
    <w:p>
      <w:pPr>
        <w:ind w:firstLine="482"/>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6.2.1评审方法。</w:t>
      </w:r>
      <w:r>
        <w:rPr>
          <w:rFonts w:hint="eastAsia" w:ascii="宋体" w:hAnsi="宋体" w:eastAsia="宋体" w:cs="宋体"/>
          <w:color w:val="000000"/>
          <w:sz w:val="24"/>
          <w:szCs w:val="24"/>
        </w:rPr>
        <w:t xml:space="preserve">经磋商确定最终采购需求和提交最后报价的供应商后，由磋商小组采用综合评分法对提交最后报价的供应商的响应文件和最后报价进行综合评分。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6.2.2评审标准</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见本磋商文件第五章规定。</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6.3采购活动终止的情况</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（3）除本磋商文件第6.1.3条规定的情形外，在采购过程中符合要求的供应商或者报价未超过采购预算的供应商不足3家的。</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（4）在苏采云系统规定时间内成功解密电子响应文件的供应商不足3家的。</w:t>
      </w:r>
      <w:bookmarkEnd w:id="69"/>
      <w:r/>
      <w:bookmarkEnd w:id="70"/>
      <w:r/>
      <w:bookmarkEnd w:id="71"/>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五、成交</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bookmarkStart w:id="72" w:name="_Toc513029238"/>
      <w:r/>
      <w:bookmarkStart w:id="73" w:name="_Toc20823310"/>
      <w:r/>
      <w:bookmarkStart w:id="74" w:name="_Toc16938554"/>
      <w:r>
        <w:rPr>
          <w:rFonts w:hint="eastAsia" w:ascii="宋体" w:hAnsi="宋体" w:eastAsia="宋体" w:cs="宋体"/>
          <w:color w:val="000000"/>
          <w:sz w:val="24"/>
          <w:szCs w:val="24"/>
        </w:rPr>
        <w:t xml:space="preserve">1、</w:t>
      </w:r>
      <w:bookmarkEnd w:id="72"/>
      <w:r>
        <w:rPr>
          <w:rFonts w:hint="eastAsia" w:ascii="宋体" w:hAnsi="宋体" w:eastAsia="宋体" w:cs="宋体"/>
          <w:color w:val="000000"/>
          <w:sz w:val="24"/>
          <w:szCs w:val="24"/>
        </w:rPr>
        <w:t xml:space="preserve">确定</w:t>
      </w:r>
      <w:bookmarkEnd w:id="73"/>
      <w:r/>
      <w:bookmarkEnd w:id="74"/>
      <w:r>
        <w:rPr>
          <w:rFonts w:hint="eastAsia" w:ascii="宋体" w:hAnsi="宋体" w:eastAsia="宋体" w:cs="宋体"/>
          <w:color w:val="000000"/>
          <w:sz w:val="24"/>
          <w:szCs w:val="24"/>
        </w:rPr>
        <w:t xml:space="preserve">成交单位</w:t>
      </w:r>
      <w:r/>
    </w:p>
    <w:p>
      <w:pPr>
        <w:ind w:firstLine="480"/>
        <w:keepLines w:val="0"/>
        <w:pageBreakBefore w:val="0"/>
        <w:spacing w:line="360" w:lineRule="auto"/>
        <w:tabs>
          <w:tab w:val="left" w:pos="900" w:leader="none"/>
        </w:tabs>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1.1磋商小组根据综合评分情况，按照评审得分由高到低顺序推荐3名成交候选供应商，并编写评审报告</w:t>
      </w:r>
      <w:r>
        <w:rPr>
          <w:rFonts w:hint="eastAsia" w:ascii="宋体" w:hAnsi="宋体" w:eastAsia="宋体" w:cs="宋体"/>
          <w:b w:val="0"/>
          <w:bCs w:val="0"/>
          <w:color w:val="000000"/>
          <w:sz w:val="24"/>
          <w:szCs w:val="24"/>
        </w:rPr>
        <w:t xml:space="preserve">。评审得分相同的，按照最后报价由低到高的顺序推荐。评审得分且最后报价相同的，按照技术指标优劣顺序推荐。</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1.2采购人根据磋商小组推荐的成交候选人报告依法按照得分最高原则确定1名成</w:t>
      </w:r>
      <w:r>
        <w:rPr>
          <w:rFonts w:hint="eastAsia" w:ascii="宋体" w:hAnsi="宋体" w:eastAsia="宋体" w:cs="宋体"/>
          <w:color w:val="000000"/>
          <w:sz w:val="24"/>
          <w:szCs w:val="24"/>
        </w:rPr>
        <w:t xml:space="preserve">交供应商。采购人确定成交供应商后，采购代理机构将向成交供应商发出成交通知书。</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2、质疑处理</w:t>
      </w:r>
      <w:r/>
    </w:p>
    <w:p>
      <w:pPr>
        <w:pStyle w:val="889"/>
        <w:ind w:firstLine="480"/>
        <w:keepLines w:val="0"/>
        <w:pageBreakBefore w:val="0"/>
        <w:spacing w:before="0" w:beforeAutospacing="0" w:after="0" w:afterAutospacing="0" w:line="360" w:lineRule="auto"/>
        <w:rPr>
          <w:rFonts w:hint="eastAsia" w:ascii="宋体" w:hAnsi="宋体" w:eastAsia="宋体" w:cs="宋体"/>
          <w:color w:val="000000"/>
          <w:sz w:val="24"/>
          <w:szCs w:val="24"/>
        </w:rPr>
      </w:pPr>
      <w:r/>
      <w:bookmarkStart w:id="75" w:name="_Toc20823309"/>
      <w:r/>
      <w:bookmarkStart w:id="76" w:name="_Toc16938553"/>
      <w:r/>
      <w:bookmarkStart w:id="77" w:name="_Toc513029237"/>
      <w:r>
        <w:rPr>
          <w:rFonts w:hint="eastAsia" w:ascii="宋体" w:hAnsi="宋体" w:eastAsia="宋体" w:cs="宋体"/>
          <w:color w:val="000000"/>
          <w:sz w:val="24"/>
          <w:szCs w:val="24"/>
        </w:rPr>
        <w:t xml:space="preserve">2.1供应商对采购活动事项有疑问的，可以向采购代理机构提出询问，采购代理机构将及时作出答复，但答复的内容不涉及商业秘密。</w:t>
      </w:r>
      <w:r/>
    </w:p>
    <w:p>
      <w:pPr>
        <w:pStyle w:val="889"/>
        <w:ind w:firstLine="480"/>
        <w:keepLines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2.2供应商认为采购过程和成交结果使自己的合法权益受到损害的，在规定时间内以书面形式向采购代理机构提出质疑，但需对质疑内容的真实性承担责任。</w:t>
      </w:r>
      <w:r/>
    </w:p>
    <w:p>
      <w:pPr>
        <w:ind w:firstLine="482"/>
        <w:keepLines w:val="0"/>
        <w:pageBreakBefore w:val="0"/>
        <w:spacing w:line="360" w:lineRule="auto"/>
        <w:tabs>
          <w:tab w:val="left" w:pos="90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六、合同签订相关事项</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.签订合同</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.2磋商文件、成交供应商的响应文件及磋商采购过程中有关澄清、承诺文件均应作为合同附件。</w:t>
      </w:r>
      <w:r/>
    </w:p>
    <w:p>
      <w:pPr>
        <w:ind w:firstLine="480"/>
        <w:keepLines w:val="0"/>
        <w:pageBreakBefore w:val="0"/>
        <w:spacing w:line="360" w:lineRule="auto"/>
        <w:tabs>
          <w:tab w:val="left" w:pos="900" w:leader="none"/>
        </w:tabs>
        <w:rPr>
          <w:rFonts w:hint="eastAsia" w:ascii="宋体" w:hAnsi="宋体" w:eastAsia="宋体" w:cs="宋体"/>
          <w:color w:val="000000"/>
          <w:sz w:val="24"/>
          <w:szCs w:val="24"/>
        </w:rPr>
      </w:pPr>
      <w:r>
        <w:rPr>
          <w:rFonts w:hint="eastAsia" w:cs="宋体"/>
          <w:color w:val="000000"/>
          <w:sz w:val="24"/>
          <w:szCs w:val="24"/>
          <w:lang w:val="en-US" w:eastAsia="zh-CN"/>
        </w:rPr>
        <w:t xml:space="preserve">1</w:t>
      </w:r>
      <w:r>
        <w:rPr>
          <w:rFonts w:hint="eastAsia" w:ascii="宋体" w:hAnsi="宋体" w:eastAsia="宋体" w:cs="宋体"/>
          <w:color w:val="000000"/>
          <w:sz w:val="24"/>
          <w:szCs w:val="24"/>
        </w:rPr>
        <w:t xml:space="preserve">.3签订合同后，成交供应商不得将服务、工程、货物进行转包。未经采购人同意，成交供应商也不得采用分包的形式履行合同，否则采购人有权终止合同。转包或分包造成采购人损失的，成交供应商应承担相应赔偿责任。</w:t>
      </w:r>
      <w:bookmarkEnd w:id="75"/>
      <w:r/>
      <w:bookmarkEnd w:id="76"/>
      <w:r/>
      <w:bookmarkEnd w:id="77"/>
      <w:r/>
      <w:r/>
    </w:p>
    <w:p>
      <w:pPr>
        <w:ind w:firstLine="482"/>
        <w:keepLines w:val="0"/>
        <w:keepNext w:val="0"/>
        <w:pageBreakBefore w:val="0"/>
        <w:spacing w:line="360" w:lineRule="auto"/>
        <w:widowControl/>
        <w:rPr>
          <w:b/>
          <w:bCs/>
        </w:rPr>
      </w:pPr>
      <w:r>
        <w:rPr>
          <w:rFonts w:hint="eastAsia"/>
          <w:b/>
          <w:bCs/>
        </w:rPr>
        <w:t xml:space="preserve">七、其他事项说明：（落实的相关政策）</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4、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5、根据《商品包装政府采购需求标准(试行)》、《快递包装政府采购需求标准(试行)》的通知(财办库[2020]123号)要求，商品使用的塑料、纸质、木材等包装需达到环保要求。</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6、根据《商品包装政府采购需求标准（试行）》、《快递包装政府采购需求标准（试行）》的通知（财办库[2020]123号要求，商品使用的塑料、纸质、木材等包装需达到环保要求。</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7、根据泰财购[2023]33号文 市财政局 国家金融监督管理总局泰州监管分局 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360" w:lineRule="auto"/>
        <w:widowControl/>
        <w:rPr>
          <w:rFonts w:hint="eastAsia"/>
          <w:lang w:val="en-US" w:eastAsia="zh-CN"/>
        </w:rPr>
      </w:pPr>
      <w:r>
        <w:rPr>
          <w:rFonts w:hint="eastAsia"/>
          <w:lang w:val="en-US" w:eastAsia="zh-CN"/>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ind w:firstLine="480"/>
        <w:keepLines w:val="0"/>
        <w:keepNext w:val="0"/>
        <w:pageBreakBefore w:val="0"/>
        <w:spacing w:line="360" w:lineRule="auto"/>
        <w:widowControl/>
      </w:pPr>
      <w:r>
        <w:rPr>
          <w:rFonts w:hint="eastAsia"/>
        </w:rPr>
        <w:t xml:space="preserve">八、采购标的所属行业</w:t>
      </w:r>
      <w:r/>
    </w:p>
    <w:p>
      <w:pPr>
        <w:ind w:firstLine="480"/>
        <w:keepLines w:val="0"/>
        <w:keepNext w:val="0"/>
        <w:pageBreakBefore w:val="0"/>
        <w:spacing w:line="360" w:lineRule="auto"/>
        <w:widowControl/>
        <w:rPr>
          <w:rFonts w:hint="eastAsia"/>
          <w:u w:val="single"/>
          <w:lang w:val="en-US" w:eastAsia="zh-CN"/>
        </w:rPr>
      </w:pPr>
      <w:r>
        <w:rPr>
          <w:rFonts w:hint="eastAsia"/>
        </w:rPr>
        <w:t xml:space="preserve">参照《关于印发中小企业划型标准规定的通知》（工信部联企业〔2011〕300号）文件，本项目采购标的所属行业为</w:t>
      </w:r>
      <w:r>
        <w:rPr>
          <w:rFonts w:hint="eastAsia"/>
          <w:u w:val="single"/>
        </w:rPr>
        <w:t xml:space="preserve">信息</w:t>
      </w:r>
      <w:r>
        <w:rPr>
          <w:rFonts w:hint="eastAsia"/>
          <w:u w:val="single"/>
          <w:lang w:val="en-US" w:eastAsia="zh-CN"/>
        </w:rPr>
        <w:t xml:space="preserve">传输业</w:t>
      </w:r>
      <w:r>
        <w:rPr>
          <w:rFonts w:hint="eastAsia"/>
          <w:u w:val="none"/>
          <w:lang w:val="en-US" w:eastAsia="zh-CN"/>
        </w:rPr>
        <w:t xml:space="preserve">。</w:t>
      </w:r>
      <w:r/>
    </w:p>
    <w:p>
      <w:pPr>
        <w:ind w:firstLine="420"/>
        <w:spacing w:line="440" w:lineRule="exact"/>
        <w:rPr>
          <w:rFonts w:hint="eastAsia"/>
          <w:color w:val="000000"/>
          <w:highlight w:val="none"/>
        </w:rPr>
      </w:pPr>
      <w:r>
        <w:rPr>
          <w:rFonts w:hint="eastAsia"/>
          <w:color w:val="000000"/>
          <w:highlight w:val="none"/>
          <w:lang w:val="en-US" w:eastAsia="zh-CN"/>
        </w:rPr>
        <w:t xml:space="preserve">九</w:t>
      </w:r>
      <w:r>
        <w:rPr>
          <w:rFonts w:hint="eastAsia"/>
          <w:color w:val="000000"/>
          <w:highlight w:val="none"/>
        </w:rPr>
        <w:t xml:space="preserve">、关于异常低价的审查</w:t>
      </w:r>
      <w:r/>
    </w:p>
    <w:p>
      <w:pPr>
        <w:ind w:firstLine="420"/>
        <w:spacing w:line="440" w:lineRule="exact"/>
        <w:rPr>
          <w:highlight w:val="none"/>
        </w:rPr>
      </w:pPr>
      <w:r>
        <w:rPr>
          <w:rFonts w:hint="eastAsia"/>
          <w:color w:val="000000"/>
          <w:highlight w:val="none"/>
        </w:rPr>
        <w:t xml:space="preserve">1、评审过程中出现下列情形之一的，评审委员会将启动异常低价投标（响应）审查程序：</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cs="宋体"/>
          <w:color w:val="000000"/>
          <w:sz w:val="24"/>
          <w:szCs w:val="24"/>
          <w:highlight w:val="none"/>
          <w:lang w:val="en-US" w:eastAsia="zh-CN" w:bidi="ar-SA"/>
        </w:rPr>
        <w:t xml:space="preserve">；</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（2）</w:t>
      </w:r>
      <w:r>
        <w:rPr>
          <w:rFonts w:hint="default" w:ascii="宋体" w:hAnsi="宋体" w:eastAsia="宋体" w:cs="宋体"/>
          <w:color w:val="000000"/>
          <w:sz w:val="24"/>
          <w:szCs w:val="24"/>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w:t>
      </w:r>
      <w:r>
        <w:rPr>
          <w:rFonts w:hint="eastAsia" w:cs="宋体"/>
          <w:color w:val="000000"/>
          <w:sz w:val="24"/>
          <w:szCs w:val="24"/>
          <w:highlight w:val="none"/>
          <w:lang w:val="en-US" w:eastAsia="zh-CN" w:bidi="ar-SA"/>
        </w:rPr>
        <w:t xml:space="preserve">3</w:t>
      </w:r>
      <w:r>
        <w:rPr>
          <w:rFonts w:hint="default" w:ascii="宋体" w:hAnsi="宋体" w:eastAsia="宋体" w:cs="宋体"/>
          <w:color w:val="000000"/>
          <w:sz w:val="24"/>
          <w:szCs w:val="24"/>
          <w:highlight w:val="none"/>
          <w:lang w:val="en-US" w:eastAsia="zh-CN" w:bidi="ar-SA"/>
        </w:rPr>
        <w:t xml:space="preserve">）投标(响应)报价低于采购项目最高限价45%的，即投标(响应)报价&lt;采购项目最高限价×45%；</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w:t>
      </w:r>
      <w:r>
        <w:rPr>
          <w:rFonts w:hint="eastAsia" w:cs="宋体"/>
          <w:color w:val="000000"/>
          <w:sz w:val="24"/>
          <w:szCs w:val="24"/>
          <w:highlight w:val="none"/>
          <w:lang w:val="en-US" w:eastAsia="zh-CN" w:bidi="ar-SA"/>
        </w:rPr>
        <w:t xml:space="preserve">4</w:t>
      </w:r>
      <w:r>
        <w:rPr>
          <w:rFonts w:hint="default" w:ascii="宋体" w:hAnsi="宋体" w:eastAsia="宋体" w:cs="宋体"/>
          <w:color w:val="000000"/>
          <w:sz w:val="24"/>
          <w:szCs w:val="24"/>
          <w:highlight w:val="none"/>
          <w:lang w:val="en-US" w:eastAsia="zh-CN" w:bidi="ar-SA"/>
        </w:rPr>
        <w:t xml:space="preserve">）评审委员会基于专业判断，认为供应商报价过低，有可能影响产品质量或者不能诚信履约的其他情形。</w:t>
      </w:r>
      <w:r/>
    </w:p>
    <w:p>
      <w:pPr>
        <w:numPr>
          <w:ilvl w:val="0"/>
          <w:numId w:val="0"/>
        </w:numPr>
        <w:ind w:right="0" w:firstLine="480"/>
        <w:jc w:val="both"/>
        <w:keepLines w:val="0"/>
        <w:keepNext w:val="0"/>
        <w:pageBreakBefore w:val="0"/>
        <w:spacing w:line="520" w:lineRule="exact"/>
        <w:widowControl w:val="off"/>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 xml:space="preserve">启动异常低价投标审查后，评标委员会应当要求相关投标人在评标现场合理的时间内，提供项目具体成本测算等与报价合理性相关的书面说明及相关证明材料，对投标价格作出解释，由评标委员会结合该行业当地薪资水平等情况，依据专业经验对投标人报价合理性进行判断。投标人未提供书面说明、证明材料，或者提供的书面说明、证明材料不能证明其报价合理性的，评标委员会应当将其作为无效投标处理。</w:t>
      </w:r>
      <w:r/>
    </w:p>
    <w:p>
      <w:pPr>
        <w:pStyle w:val="867"/>
        <w:numPr>
          <w:ilvl w:val="0"/>
          <w:numId w:val="0"/>
        </w:numPr>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69"/>
        <w:jc w:val="center"/>
        <w:spacing w:before="0" w:beforeAutospacing="0" w:after="0" w:afterAutospacing="0" w:line="360" w:lineRule="auto"/>
        <w:rPr>
          <w:rFonts w:hint="eastAsia" w:ascii="宋体" w:hAnsi="宋体" w:eastAsia="宋体" w:cs="宋体"/>
          <w:color w:val="auto"/>
          <w:sz w:val="30"/>
          <w:szCs w:val="30"/>
          <w:highlight w:val="none"/>
        </w:rPr>
      </w:pPr>
      <w:r>
        <w:br w:type="page" w:clear="all"/>
      </w:r>
      <w:bookmarkStart w:id="78" w:name="_Toc30697"/>
      <w:r>
        <w:rPr>
          <w:rFonts w:hint="eastAsia" w:ascii="宋体" w:hAnsi="宋体" w:eastAsia="宋体" w:cs="宋体"/>
          <w:color w:val="auto"/>
          <w:sz w:val="30"/>
          <w:szCs w:val="30"/>
          <w:highlight w:val="none"/>
        </w:rPr>
        <w:t xml:space="preserve">第三章  政府采购合同（参考）</w:t>
      </w:r>
      <w:bookmarkEnd w:id="78"/>
      <w:r/>
      <w:r/>
    </w:p>
    <w:p>
      <w:pPr>
        <w:pStyle w:val="866"/>
        <w:ind w:firstLine="420"/>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以下为采购人与中标</w:t>
      </w:r>
      <w:r>
        <w:rPr>
          <w:rFonts w:hint="eastAsia" w:cs="宋体"/>
          <w:sz w:val="24"/>
          <w:szCs w:val="24"/>
          <w:lang w:eastAsia="zh-CN"/>
        </w:rPr>
        <w:t xml:space="preserve">（</w:t>
      </w:r>
      <w:r>
        <w:rPr>
          <w:rFonts w:hint="eastAsia" w:cs="宋体"/>
          <w:sz w:val="24"/>
          <w:szCs w:val="24"/>
          <w:lang w:val="en-US" w:eastAsia="zh-CN"/>
        </w:rPr>
        <w:t xml:space="preserve">成交</w:t>
      </w:r>
      <w:r>
        <w:rPr>
          <w:rFonts w:hint="eastAsia" w:cs="宋体"/>
          <w:sz w:val="24"/>
          <w:szCs w:val="24"/>
          <w:lang w:eastAsia="zh-CN"/>
        </w:rPr>
        <w:t xml:space="preserve">）</w:t>
      </w:r>
      <w:r>
        <w:rPr>
          <w:rFonts w:hint="eastAsia" w:ascii="宋体" w:hAnsi="宋体" w:eastAsia="宋体" w:cs="宋体"/>
          <w:sz w:val="24"/>
          <w:szCs w:val="24"/>
        </w:rPr>
        <w:t xml:space="preserve">人签订本项目合同的通用条款，中标</w:t>
      </w:r>
      <w:r>
        <w:rPr>
          <w:rFonts w:hint="eastAsia" w:cs="宋体"/>
          <w:sz w:val="24"/>
          <w:szCs w:val="24"/>
          <w:lang w:eastAsia="zh-CN"/>
        </w:rPr>
        <w:t xml:space="preserve">（</w:t>
      </w:r>
      <w:r>
        <w:rPr>
          <w:rFonts w:hint="eastAsia" w:cs="宋体"/>
          <w:sz w:val="24"/>
          <w:szCs w:val="24"/>
          <w:lang w:val="en-US" w:eastAsia="zh-CN"/>
        </w:rPr>
        <w:t xml:space="preserve">成交</w:t>
      </w:r>
      <w:r>
        <w:rPr>
          <w:rFonts w:hint="eastAsia" w:cs="宋体"/>
          <w:sz w:val="24"/>
          <w:szCs w:val="24"/>
          <w:lang w:eastAsia="zh-CN"/>
        </w:rPr>
        <w:t xml:space="preserve">）</w:t>
      </w:r>
      <w:r>
        <w:rPr>
          <w:rFonts w:hint="eastAsia" w:ascii="宋体" w:hAnsi="宋体" w:eastAsia="宋体" w:cs="宋体"/>
          <w:sz w:val="24"/>
          <w:szCs w:val="24"/>
        </w:rPr>
        <w:t xml:space="preserve">人不得提出实质性的修改，关于专用条款将由采购人与中标</w:t>
      </w:r>
      <w:r>
        <w:rPr>
          <w:rFonts w:hint="eastAsia" w:cs="宋体"/>
          <w:sz w:val="24"/>
          <w:szCs w:val="24"/>
          <w:lang w:eastAsia="zh-CN"/>
        </w:rPr>
        <w:t xml:space="preserve">（</w:t>
      </w:r>
      <w:r>
        <w:rPr>
          <w:rFonts w:hint="eastAsia" w:cs="宋体"/>
          <w:sz w:val="24"/>
          <w:szCs w:val="24"/>
          <w:lang w:val="en-US" w:eastAsia="zh-CN"/>
        </w:rPr>
        <w:t xml:space="preserve">成交</w:t>
      </w:r>
      <w:r>
        <w:rPr>
          <w:rFonts w:hint="eastAsia" w:cs="宋体"/>
          <w:sz w:val="24"/>
          <w:szCs w:val="24"/>
          <w:lang w:eastAsia="zh-CN"/>
        </w:rPr>
        <w:t xml:space="preserve">）</w:t>
      </w:r>
      <w:r>
        <w:rPr>
          <w:rFonts w:hint="eastAsia" w:ascii="宋体" w:hAnsi="宋体" w:eastAsia="宋体" w:cs="宋体"/>
          <w:sz w:val="24"/>
          <w:szCs w:val="24"/>
        </w:rPr>
        <w:t xml:space="preserve">人结合本项目具体情况协商后签订。</w:t>
      </w:r>
      <w:r/>
    </w:p>
    <w:p>
      <w:pPr>
        <w:pStyle w:val="866"/>
        <w:ind w:firstLine="420"/>
        <w:jc w:val="center"/>
        <w:keepLines w:val="0"/>
        <w:keepNext/>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 同 条 款</w:t>
      </w:r>
      <w:r/>
    </w:p>
    <w:p>
      <w:pPr>
        <w:ind w:firstLine="480"/>
        <w:spacing w:beforeAutospacing="0" w:afterAutospacing="0" w:line="360" w:lineRule="auto"/>
        <w:tabs>
          <w:tab w:val="left" w:pos="945" w:leader="none"/>
        </w:tabs>
        <w:rPr>
          <w:rFonts w:hint="eastAsia" w:ascii="宋体" w:hAnsi="宋体" w:eastAsia="宋体" w:cs="宋体"/>
          <w:bCs/>
          <w:sz w:val="24"/>
          <w:szCs w:val="24"/>
          <w:u w:val="none"/>
          <w:lang w:val="en-US" w:eastAsia="zh-CN"/>
        </w:rPr>
      </w:pPr>
      <w:r>
        <w:rPr>
          <w:rFonts w:hint="eastAsia" w:ascii="宋体" w:hAnsi="宋体" w:eastAsia="宋体" w:cs="宋体"/>
          <w:bCs/>
          <w:sz w:val="24"/>
          <w:szCs w:val="24"/>
        </w:rPr>
        <w:t xml:space="preserve">项目编号：</w:t>
      </w:r>
      <w:r>
        <w:rPr>
          <w:rFonts w:hint="eastAsia" w:ascii="宋体" w:hAnsi="宋体" w:eastAsia="宋体" w:cs="宋体"/>
          <w:bCs/>
          <w:sz w:val="24"/>
          <w:szCs w:val="24"/>
          <w:u w:val="none"/>
          <w:lang w:val="en-US" w:eastAsia="zh-CN"/>
        </w:rPr>
        <w:t xml:space="preserve">                   </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项目名称：</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采购人：</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（以下简称甲方）</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住所地：</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（以下简称乙方）</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住所地：</w:t>
      </w:r>
      <w:r>
        <w:rPr>
          <w:rFonts w:hint="eastAsia" w:ascii="宋体" w:hAnsi="宋体" w:eastAsia="宋体" w:cs="宋体"/>
          <w:bCs/>
          <w:sz w:val="24"/>
          <w:szCs w:val="24"/>
          <w:u w:val="single"/>
        </w:rPr>
        <w:t xml:space="preserve">                                  </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根据《中华人民共和国政府采购法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中华人民共和国民法典》等法律法规的规定，甲乙双方按照</w:t>
      </w:r>
      <w:r>
        <w:rPr>
          <w:rFonts w:hint="eastAsia" w:cs="宋体"/>
          <w:bCs/>
          <w:sz w:val="24"/>
          <w:szCs w:val="24"/>
          <w:lang w:val="en-US" w:eastAsia="zh-CN"/>
        </w:rPr>
        <w:t xml:space="preserve">永道工程咨询(江苏)有限公司</w:t>
      </w:r>
      <w:r>
        <w:rPr>
          <w:rFonts w:hint="eastAsia" w:ascii="宋体" w:hAnsi="宋体" w:eastAsia="宋体" w:cs="宋体"/>
          <w:bCs/>
          <w:sz w:val="24"/>
          <w:szCs w:val="24"/>
        </w:rPr>
        <w:t xml:space="preserve">的招标结果签订本合同。</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第一条 合同标的</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乙方根据甲方需求提供下列服务：</w:t>
      </w:r>
      <w:r/>
    </w:p>
    <w:tbl>
      <w:tblPr>
        <w:tblStyle w:val="861"/>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03"/>
        <w:gridCol w:w="992"/>
        <w:gridCol w:w="1418"/>
      </w:tblGrid>
      <w:tr>
        <w:trPr>
          <w:jc w:val="center"/>
        </w:trPr>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5103" w:type="dxa"/>
            <w:vAlign w:val="top"/>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单位</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keepLines w:val="0"/>
              <w:keepNext w:val="0"/>
              <w:pageBreakBefore w:val="0"/>
              <w:spacing w:beforeAutospacing="0" w:afterAutospacing="0"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tc>
      </w:tr>
    </w:tbl>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第二条 合同总价款本合同项下服务（货物）总价款为（大写）</w:t>
      </w:r>
      <w:r>
        <w:rPr>
          <w:rFonts w:hint="eastAsia" w:ascii="宋体" w:hAnsi="宋体" w:eastAsia="宋体" w:cs="宋体"/>
          <w:bCs/>
          <w:sz w:val="24"/>
          <w:szCs w:val="24"/>
          <w:u w:val="single"/>
        </w:rPr>
        <w:t xml:space="preserve">人民币                 </w:t>
      </w:r>
      <w:r>
        <w:rPr>
          <w:rFonts w:hint="eastAsia" w:ascii="宋体" w:hAnsi="宋体" w:eastAsia="宋体" w:cs="宋体"/>
          <w:bCs/>
          <w:sz w:val="24"/>
          <w:szCs w:val="24"/>
        </w:rPr>
        <w:t xml:space="preserve">。  </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1.本合同总价款包含完成本服务项目发生的所有含税费用、支付给员工的工资和国家强制缴纳的各种社会保障资金，以及乙方认为需要的其他费用等。</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2.本合同执行期间合同总价款不变。</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第三条 组成本合同的有关文件</w:t>
      </w:r>
      <w:r/>
    </w:p>
    <w:p>
      <w:pPr>
        <w:ind w:left="274" w:firstLine="427"/>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下列关于泰州市政府采购</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（项目编号）的采购文件、</w:t>
      </w:r>
      <w:r>
        <w:rPr>
          <w:rFonts w:hint="eastAsia" w:cs="宋体"/>
          <w:bCs/>
          <w:sz w:val="24"/>
          <w:szCs w:val="24"/>
          <w:lang w:val="en-US" w:eastAsia="zh-CN"/>
        </w:rPr>
        <w:t xml:space="preserve">响应文件</w:t>
      </w:r>
      <w:r>
        <w:rPr>
          <w:rFonts w:hint="eastAsia" w:ascii="宋体" w:hAnsi="宋体" w:eastAsia="宋体" w:cs="宋体"/>
          <w:bCs/>
          <w:sz w:val="24"/>
          <w:szCs w:val="24"/>
        </w:rPr>
        <w:t xml:space="preserve">或与本次采购活动方式相适应的文件及有关附件是本合同不可分割的组成部分，与本合同具有同等法律效力，这些文件包括但不限于：</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（1）乙方提供的响应文件和报价表；</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（2）技术规格响应表；</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（3）服务承诺；</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（4）中标</w:t>
      </w:r>
      <w:r>
        <w:rPr>
          <w:rFonts w:hint="eastAsia" w:cs="宋体"/>
          <w:sz w:val="24"/>
          <w:szCs w:val="24"/>
          <w:lang w:eastAsia="zh-CN"/>
        </w:rPr>
        <w:t xml:space="preserve">（</w:t>
      </w:r>
      <w:r>
        <w:rPr>
          <w:rFonts w:hint="eastAsia" w:cs="宋体"/>
          <w:sz w:val="24"/>
          <w:szCs w:val="24"/>
          <w:lang w:val="en-US" w:eastAsia="zh-CN"/>
        </w:rPr>
        <w:t xml:space="preserve">成交</w:t>
      </w:r>
      <w:r>
        <w:rPr>
          <w:rFonts w:hint="eastAsia" w:cs="宋体"/>
          <w:sz w:val="24"/>
          <w:szCs w:val="24"/>
          <w:lang w:eastAsia="zh-CN"/>
        </w:rPr>
        <w:t xml:space="preserve">）</w:t>
      </w:r>
      <w:r>
        <w:rPr>
          <w:rFonts w:hint="eastAsia" w:ascii="宋体" w:hAnsi="宋体" w:eastAsia="宋体" w:cs="宋体"/>
          <w:bCs/>
          <w:sz w:val="24"/>
          <w:szCs w:val="24"/>
        </w:rPr>
        <w:t xml:space="preserve">通知书；</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（5）甲乙双方商定的其他文件等。</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第四条 履行合同期限、地点</w:t>
      </w:r>
      <w:r/>
    </w:p>
    <w:p>
      <w:pPr>
        <w:ind w:firstLine="480"/>
        <w:spacing w:beforeAutospacing="0" w:afterAutospacing="0" w:line="360" w:lineRule="auto"/>
        <w:tabs>
          <w:tab w:val="left" w:pos="945" w:leader="none"/>
        </w:tabs>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1.履行合同期限：</w:t>
      </w:r>
      <w:r>
        <w:rPr>
          <w:rFonts w:hint="eastAsia" w:ascii="宋体" w:hAnsi="宋体" w:eastAsia="宋体" w:cs="宋体"/>
          <w:bCs/>
          <w:sz w:val="24"/>
          <w:szCs w:val="24"/>
          <w:u w:val="single"/>
          <w:lang w:val="en-US" w:eastAsia="zh-CN"/>
        </w:rPr>
        <w:t xml:space="preserve">            </w:t>
      </w:r>
      <w:r/>
    </w:p>
    <w:p>
      <w:pPr>
        <w:ind w:firstLine="480"/>
        <w:spacing w:beforeAutospacing="0" w:afterAutospacing="0" w:line="360" w:lineRule="auto"/>
        <w:tabs>
          <w:tab w:val="left" w:pos="945" w:leader="none"/>
        </w:tabs>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2.履行合同地点：</w:t>
      </w:r>
      <w:r>
        <w:rPr>
          <w:rFonts w:hint="eastAsia" w:ascii="宋体" w:hAnsi="宋体" w:eastAsia="宋体" w:cs="宋体"/>
          <w:bCs/>
          <w:sz w:val="24"/>
          <w:szCs w:val="24"/>
          <w:u w:val="single"/>
          <w:lang w:val="en-US" w:eastAsia="zh-CN"/>
        </w:rPr>
        <w:t xml:space="preserve"> </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第五条 权利保证</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乙方应保证向甲方提供的服务不受第三方提出侵犯其专利权、版权、商标权或其他权利的起诉。一旦出现侵权，乙方应承担全部责任。</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第六条 质量保证</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1.乙方提供的服务质量应遵循国家最新颁布的法律法规和服务标准，符合采购文件的约定，以及乙方的承诺。</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第七条 合同款支付     </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1.付款币种：本合同项下所有款项均以人民币支付。</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2.付款条件：本合同项下的合同价款在乙方符合付款相关条件，并向甲方提供合法有效发票（无息）后，由甲方按照财政相关管理要求支付相关款项，否则甲方有权拒绝或者延迟支付相应款项。</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none"/>
        </w:rPr>
        <w:t xml:space="preserve">3.付款计划</w:t>
      </w:r>
      <w:r>
        <w:rPr>
          <w:rFonts w:hint="eastAsia" w:ascii="宋体" w:hAnsi="宋体" w:eastAsia="宋体" w:cs="宋体"/>
          <w:bCs/>
          <w:sz w:val="24"/>
          <w:szCs w:val="24"/>
          <w:highlight w:val="white"/>
        </w:rPr>
        <w:t xml:space="preserve">：</w:t>
      </w:r>
      <w:r>
        <w:rPr>
          <w:rFonts w:hint="eastAsia" w:ascii="宋体" w:hAnsi="宋体" w:cs="宋体"/>
          <w:bCs/>
          <w:color w:val="auto"/>
          <w:sz w:val="24"/>
          <w:szCs w:val="24"/>
          <w:highlight w:val="white"/>
        </w:rPr>
        <w:t xml:space="preserve">合同签订后支付合同金额的30%作为预付款；余款从合同签订之日起的下个季度开始，每季度根据供应商提供服务报告及使用量情况，按实支付。如第一季度实际使用量超过合同金额的30%则在签订合同的下个季度补足服务费，如第一季度实际使用量不足合同金额的30%则在签订合同的下个季度扣除多余服务费。若</w:t>
      </w:r>
      <w:r>
        <w:rPr>
          <w:rFonts w:hint="eastAsia" w:ascii="宋体" w:hAnsi="宋体" w:cs="宋体"/>
          <w:bCs/>
          <w:color w:val="auto"/>
          <w:sz w:val="24"/>
          <w:szCs w:val="24"/>
          <w:highlight w:val="white"/>
          <w:lang w:eastAsia="zh-CN"/>
        </w:rPr>
        <w:t xml:space="preserve">成交供应商</w:t>
      </w:r>
      <w:r>
        <w:rPr>
          <w:rFonts w:hint="eastAsia" w:ascii="宋体" w:hAnsi="宋体" w:cs="宋体"/>
          <w:bCs/>
          <w:color w:val="auto"/>
          <w:sz w:val="24"/>
          <w:szCs w:val="24"/>
          <w:highlight w:val="white"/>
        </w:rPr>
        <w:t xml:space="preserve">合同期间未能按照响应文件及相关标准和要求提供服务，采购人有权据实扣减相关费用。</w:t>
      </w:r>
      <w:r>
        <w:rPr>
          <w:highlight w:val="white"/>
        </w:rPr>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4.其他约定：若乙方在合同期间未能按照招</w:t>
      </w:r>
      <w:r>
        <w:rPr>
          <w:rFonts w:hint="eastAsia" w:cs="宋体"/>
          <w:bCs/>
          <w:sz w:val="24"/>
          <w:szCs w:val="24"/>
          <w:lang w:eastAsia="zh-CN"/>
        </w:rPr>
        <w:t xml:space="preserve">响应文件</w:t>
      </w:r>
      <w:r>
        <w:rPr>
          <w:rFonts w:hint="eastAsia" w:ascii="宋体" w:hAnsi="宋体" w:eastAsia="宋体" w:cs="宋体"/>
          <w:bCs/>
          <w:sz w:val="24"/>
          <w:szCs w:val="24"/>
        </w:rPr>
        <w:t xml:space="preserve">及相关标准和要求提供服务，采购人有权据实扣减相关费用。</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第八条 违约责任</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1.乙方按合同约定的时间和质量标准提供服务，而甲方无正当理由逾期支付服务费用的，每逾期1天甲方向乙方偿付欠款总额的5‰滞纳金，但累计滞纳金总额不超过欠款总额的5%。</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2.乙方违约，甲方可扣除相应的履约保证金（如有）。</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3.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4.乙方未按合同约定的时间和质量标准提供服务，给甲方造成损失的，甲方可要求乙方按实赔偿；因乙方服务质量问题导致甲方无法实现合同目的的，甲方有权解除合同。</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5.乙方如未按合同约定的</w:t>
      </w:r>
      <w:r>
        <w:rPr>
          <w:rFonts w:hint="eastAsia" w:ascii="宋体" w:hAnsi="宋体" w:eastAsia="宋体" w:cs="宋体"/>
          <w:bCs/>
          <w:sz w:val="24"/>
          <w:szCs w:val="24"/>
          <w:lang w:val="en-US" w:eastAsia="zh-CN"/>
        </w:rPr>
        <w:t xml:space="preserve">要求完成服务的，一次</w:t>
      </w:r>
      <w:r>
        <w:rPr>
          <w:rFonts w:hint="eastAsia" w:ascii="宋体" w:hAnsi="宋体" w:eastAsia="宋体" w:cs="宋体"/>
          <w:bCs/>
          <w:sz w:val="24"/>
          <w:szCs w:val="24"/>
        </w:rPr>
        <w:t xml:space="preserve">处以</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000元违约金赔偿，最高限额为合同价格的10%。</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.其他违约责任约定</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第九条 不可抗力</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2.合同一方因不可抗力不能履行合同的，应当及时通知对方，以减轻可能给对方造成的损失，并应当在合理期限内提供证明。</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第十条 保密</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2.本保密条款在本合同有效期内及本合同终止后5年之内持续有效。</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第十一条 合同的变更和终止</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1.除《中华人民共和国政府采购法》第50条第二款规定的情形外，本合同一经签订，甲乙双方不得擅自变更、中止或终止合同。</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2.除发生法律规定的不能预见、不能避免并不能克服的客观情况外，甲乙双方不得放弃或拒绝履行合同。乙方放弃或拒绝履行合同，保证金不予退还。</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第十二条 合同的转让</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乙方不得擅自部分或全部转让其应履行的合同义务。</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第十三条 争议的解决</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1.因履行本合同引起的或与本合同有关的争议，甲、乙双方应首先通过友好协商解决，如果协商不能解决争议，则采取以下第（_1_）种方式</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解决争议：</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（1）向甲方所在地有管辖权的人民法院提起诉讼；</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（2）向泰州仲裁委员会按其仲裁规则申请仲裁。</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如没有约定，默认采取第2种方式解决争议。</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2.在解决争议期间，本合同应继续履行。</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第十四条 诚实信用</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乙方应诚实信用，严格按照采购文件要求和投标承诺履行合同，不向甲方进行商业贿赂或者提供不正当利益。</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第十五条 合同生效及其他</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1.本合同自甲乙双方签字盖章之日起生效。</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2.本合同一式陆份，甲乙双方各执</w:t>
      </w:r>
      <w:r>
        <w:rPr>
          <w:rFonts w:hint="eastAsia" w:ascii="宋体" w:hAnsi="宋体" w:cs="宋体"/>
          <w:bCs/>
          <w:sz w:val="24"/>
          <w:szCs w:val="24"/>
          <w:lang w:val="en-US" w:eastAsia="zh-CN"/>
        </w:rPr>
        <w:t xml:space="preserve">叁</w:t>
      </w:r>
      <w:r>
        <w:rPr>
          <w:rFonts w:hint="eastAsia" w:ascii="宋体" w:hAnsi="宋体" w:eastAsia="宋体" w:cs="宋体"/>
          <w:bCs/>
          <w:sz w:val="24"/>
          <w:szCs w:val="24"/>
        </w:rPr>
        <w:t xml:space="preserve">份。</w:t>
      </w:r>
      <w:r/>
    </w:p>
    <w:p>
      <w:pPr>
        <w:ind w:firstLine="480"/>
        <w:spacing w:beforeAutospacing="0" w:afterAutospacing="0"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3.本合同应按照中华人民共和国的现行法律进行解释。</w:t>
      </w:r>
      <w:r/>
    </w:p>
    <w:p>
      <w:pPr>
        <w:pStyle w:val="866"/>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甲方：</w:t>
      </w:r>
      <w:r>
        <w:rPr>
          <w:rFonts w:hint="eastAsia" w:ascii="宋体" w:hAnsi="宋体" w:eastAsia="宋体" w:cs="宋体"/>
          <w:b/>
          <w:bCs/>
          <w:sz w:val="24"/>
          <w:szCs w:val="24"/>
          <w:u w:val="single"/>
        </w:rPr>
        <w:t xml:space="preserve">   （盖章）              </w:t>
      </w:r>
      <w:r>
        <w:rPr>
          <w:rFonts w:hint="eastAsia" w:ascii="宋体" w:hAnsi="宋体" w:eastAsia="宋体" w:cs="宋体"/>
          <w:b/>
          <w:bCs/>
          <w:sz w:val="24"/>
          <w:szCs w:val="24"/>
        </w:rPr>
        <w:t xml:space="preserve">         乙方：</w:t>
      </w:r>
      <w:r>
        <w:rPr>
          <w:rFonts w:hint="eastAsia" w:ascii="宋体" w:hAnsi="宋体" w:eastAsia="宋体" w:cs="宋体"/>
          <w:b/>
          <w:bCs/>
          <w:sz w:val="24"/>
          <w:szCs w:val="24"/>
          <w:u w:val="single"/>
        </w:rPr>
        <w:t xml:space="preserve">    （盖章）</w:t>
      </w:r>
      <w:r/>
    </w:p>
    <w:p>
      <w:pPr>
        <w:pStyle w:val="866"/>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p>
    <w:p>
      <w:pPr>
        <w:pStyle w:val="866"/>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法定（授权）代表人：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法定（授权）代表人：</w:t>
      </w:r>
      <w:r>
        <w:rPr>
          <w:rFonts w:hint="eastAsia" w:ascii="宋体" w:hAnsi="宋体" w:eastAsia="宋体" w:cs="宋体"/>
          <w:sz w:val="24"/>
          <w:szCs w:val="24"/>
          <w:u w:val="single"/>
        </w:rPr>
        <w:t xml:space="preserve">  </w:t>
      </w:r>
      <w:r/>
    </w:p>
    <w:p>
      <w:pPr>
        <w:pStyle w:val="866"/>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二〇二</w:t>
      </w:r>
      <w:r>
        <w:rPr>
          <w:rFonts w:hint="eastAsia" w:cs="宋体"/>
          <w:sz w:val="24"/>
          <w:szCs w:val="24"/>
          <w:lang w:val="en-US" w:eastAsia="zh-CN"/>
        </w:rPr>
        <w:t xml:space="preserve">六</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                  </w:t>
      </w:r>
      <w:r>
        <w:rPr>
          <w:rFonts w:hint="eastAsia" w:cs="宋体"/>
          <w:sz w:val="24"/>
          <w:szCs w:val="24"/>
          <w:lang w:val="en-US" w:eastAsia="zh-CN"/>
        </w:rPr>
        <w:t xml:space="preserve">  </w:t>
      </w:r>
      <w:r>
        <w:rPr>
          <w:rFonts w:hint="eastAsia" w:ascii="宋体" w:hAnsi="宋体" w:eastAsia="宋体" w:cs="宋体"/>
          <w:sz w:val="24"/>
          <w:szCs w:val="24"/>
        </w:rPr>
        <w:t xml:space="preserve">二〇二</w:t>
      </w:r>
      <w:r>
        <w:rPr>
          <w:rFonts w:hint="eastAsia" w:cs="宋体"/>
          <w:sz w:val="24"/>
          <w:szCs w:val="24"/>
          <w:lang w:val="en-US" w:eastAsia="zh-CN"/>
        </w:rPr>
        <w:t xml:space="preserve">六</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866"/>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户名：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cs="宋体"/>
          <w:sz w:val="24"/>
          <w:szCs w:val="24"/>
          <w:lang w:val="en-US" w:eastAsia="zh-CN"/>
        </w:rPr>
        <w:t xml:space="preserve"> </w:t>
      </w:r>
      <w:r>
        <w:rPr>
          <w:rFonts w:hint="eastAsia" w:ascii="宋体" w:hAnsi="宋体" w:eastAsia="宋体" w:cs="宋体"/>
          <w:sz w:val="24"/>
          <w:szCs w:val="24"/>
        </w:rPr>
        <w:t xml:space="preserve">户名：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66"/>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pStyle w:val="866"/>
        <w:keepLines w:val="0"/>
        <w:pageBreakBefore w:val="0"/>
        <w:spacing w:before="0" w:beforeAutospacing="0" w:after="0" w:afterAutospacing="0" w:line="360" w:lineRule="auto"/>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cs="宋体"/>
          <w:sz w:val="24"/>
          <w:szCs w:val="24"/>
          <w:lang w:val="en-US" w:eastAsia="zh-CN"/>
        </w:rPr>
        <w:t xml:space="preserve"> </w:t>
      </w:r>
      <w:r>
        <w:rPr>
          <w:rFonts w:hint="eastAsia" w:ascii="宋体" w:hAnsi="宋体" w:eastAsia="宋体" w:cs="宋体"/>
          <w:sz w:val="24"/>
          <w:szCs w:val="24"/>
        </w:rPr>
        <w:t xml:space="preserve">账号：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p>
    <w:p>
      <w:pPr>
        <w:pStyle w:val="889"/>
        <w:spacing w:before="0" w:beforeAutospacing="0" w:after="0" w:afterAutospacing="0" w:line="360" w:lineRule="auto"/>
        <w:rPr>
          <w:rFonts w:cs="宋体"/>
          <w:szCs w:val="24"/>
          <w:u w:val="single"/>
        </w:rPr>
      </w:pPr>
      <w:r>
        <w:rPr>
          <w:rFonts w:cs="宋体"/>
          <w:szCs w:val="24"/>
          <w:u w:val="single"/>
        </w:rPr>
      </w:r>
      <w:r/>
    </w:p>
    <w:p>
      <w:pPr>
        <w:pStyle w:val="889"/>
        <w:ind w:left="432" w:hanging="420"/>
        <w:jc w:val="center"/>
        <w:keepNext/>
        <w:spacing w:before="240" w:beforeAutospacing="0" w:after="60" w:afterAutospacing="0"/>
        <w:rPr>
          <w:rFonts w:cs="宋体"/>
          <w:b/>
          <w:bCs/>
          <w:sz w:val="21"/>
          <w:szCs w:val="21"/>
        </w:rPr>
      </w:pPr>
      <w:r>
        <w:br w:type="page" w:clear="all"/>
      </w:r>
      <w:r>
        <w:rPr>
          <w:rFonts w:hint="eastAsia" w:cs="宋体"/>
          <w:b/>
          <w:bCs/>
          <w:sz w:val="28"/>
          <w:szCs w:val="28"/>
        </w:rPr>
        <w:t xml:space="preserve">第四章</w:t>
      </w:r>
      <w:r>
        <w:rPr>
          <w:rFonts w:hint="eastAsia" w:cs="宋体"/>
          <w:b/>
          <w:bCs/>
          <w:sz w:val="12"/>
          <w:szCs w:val="12"/>
          <w:lang w:val="en-US" w:eastAsia="zh-CN"/>
        </w:rPr>
        <w:t xml:space="preserve">          </w:t>
      </w:r>
      <w:r>
        <w:rPr>
          <w:rFonts w:hint="eastAsia" w:cs="宋体"/>
          <w:b/>
          <w:bCs/>
          <w:sz w:val="28"/>
          <w:szCs w:val="28"/>
        </w:rPr>
        <w:t xml:space="preserve">项目需求</w:t>
      </w:r>
      <w:r/>
    </w:p>
    <w:p>
      <w:pPr>
        <w:numPr>
          <w:ilvl w:val="0"/>
          <w:numId w:val="0"/>
        </w:numPr>
        <w:spacing w:line="440" w:lineRule="exact"/>
        <w:rPr>
          <w:rFonts w:ascii="宋体" w:hAnsi="宋体" w:eastAsia="宋体" w:cs="宋体"/>
          <w:b/>
          <w:sz w:val="28"/>
        </w:rPr>
      </w:pPr>
      <w:r>
        <w:rPr>
          <w:rFonts w:hint="eastAsia" w:ascii="宋体" w:hAnsi="宋体" w:eastAsia="宋体" w:cs="宋体"/>
          <w:b/>
          <w:sz w:val="28"/>
          <w:lang w:val="en-US" w:eastAsia="zh-CN"/>
        </w:rPr>
        <w:t xml:space="preserve">一、</w:t>
      </w:r>
      <w:r>
        <w:rPr>
          <w:rFonts w:hint="eastAsia" w:ascii="宋体" w:hAnsi="宋体" w:eastAsia="宋体" w:cs="宋体"/>
          <w:b/>
          <w:sz w:val="28"/>
        </w:rPr>
        <w:t xml:space="preserve">总体要求</w:t>
      </w:r>
      <w:r/>
    </w:p>
    <w:p>
      <w:pPr>
        <w:ind w:firstLine="562"/>
        <w:spacing w:line="360" w:lineRule="auto"/>
        <w:rPr>
          <w:rFonts w:ascii="宋体" w:hAnsi="宋体" w:eastAsia="宋体" w:cs="宋体"/>
          <w:sz w:val="24"/>
          <w:szCs w:val="24"/>
        </w:rPr>
        <w:outlineLvl w:val="0"/>
      </w:pPr>
      <w:r>
        <w:rPr>
          <w:rFonts w:hint="eastAsia" w:ascii="宋体" w:hAnsi="宋体" w:eastAsia="宋体" w:cs="宋体"/>
          <w:sz w:val="24"/>
          <w:szCs w:val="24"/>
        </w:rPr>
        <w:t xml:space="preserve">近年来，社会治安管理和公共服务质量提升的必然选择。它涉及到硬件设备维护、软件系统维护、数据管理和安全措施等多个方面，只有建立科学合理的维护方案，并严格执行，才能保障公安监控系统的稳定运行，为维护社会治安和公共安全提供强有力的支持。</w:t>
      </w:r>
      <w:r/>
    </w:p>
    <w:p>
      <w:pPr>
        <w:spacing w:line="360" w:lineRule="auto"/>
        <w:rPr>
          <w:rFonts w:ascii="宋体" w:hAnsi="宋体" w:eastAsia="宋体" w:cs="宋体"/>
          <w:b/>
          <w:sz w:val="28"/>
        </w:rPr>
        <w:outlineLvl w:val="0"/>
      </w:pPr>
      <w:r>
        <w:rPr>
          <w:rFonts w:hint="eastAsia" w:ascii="宋体" w:hAnsi="宋体" w:eastAsia="宋体" w:cs="宋体"/>
          <w:b/>
          <w:sz w:val="28"/>
          <w:lang w:val="en-US" w:eastAsia="zh-CN"/>
        </w:rPr>
        <w:t xml:space="preserve">二、</w:t>
      </w:r>
      <w:r>
        <w:rPr>
          <w:rFonts w:hint="eastAsia" w:ascii="宋体" w:hAnsi="宋体" w:eastAsia="宋体" w:cs="宋体"/>
          <w:b/>
          <w:sz w:val="28"/>
        </w:rPr>
        <w:t xml:space="preserve">编制依据</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本项目依据国家相关法律规章、国家和行业相关标准、以及警用地理信息标准技术规范，包括通用类、数据类、服务类和管理类标准规范。</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（1）《综合交换机技术规范》（YD/T1123-2001）。</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（2）《基于IP网的信息点播业务技术要求》（YD/T1130-2001）。</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（3）《基于包的多媒体通信系统呼叫信令协议及媒体流打包技术》（YD/T1131-2001）。</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（4）《信息技术互连国际标准》（ISO/IEC11801-95）。</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（5）《防火墙设备技术要求》（YD/T1132-2001）。</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（6）《数据通信名称术语》（YD/T1133-2001）。</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（7）《中国公用计算机互联网工程暂行规定》（YD5037-97）。</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（8）《信息技术互连国际标准》（ISO/IEC11801-95）。</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（9）《信息技术、软件包质量要求和测试》（GB/T17544-1998）。</w:t>
      </w:r>
      <w:r/>
    </w:p>
    <w:p>
      <w:pPr>
        <w:ind w:firstLine="562"/>
        <w:spacing w:line="360" w:lineRule="auto"/>
        <w:rPr>
          <w:rFonts w:hint="eastAsia" w:ascii="宋体" w:hAnsi="宋体" w:eastAsia="宋体" w:cs="宋体"/>
          <w:sz w:val="24"/>
          <w:szCs w:val="24"/>
          <w:lang w:eastAsia="zh-CN"/>
        </w:rPr>
        <w:outlineLvl w:val="0"/>
      </w:pPr>
      <w:r>
        <w:rPr>
          <w:rFonts w:hint="eastAsia" w:ascii="宋体" w:hAnsi="宋体" w:eastAsia="宋体" w:cs="宋体"/>
          <w:sz w:val="24"/>
          <w:szCs w:val="24"/>
        </w:rPr>
        <w:t xml:space="preserve">（10）《关于加强社会治安防控体系建设的意见》（中共中央办公厅、国务院办公厅2015年4月印发）；</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（11）《关于促进智慧城市健康发展的指导意见的通知》（发改高技〔2014〕1770号）；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（12）《国家电子政务工程建设项目管理暂行办法》（国家发展和改革委员会令〔2007〕第55号）；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（13）《国家发展改革委关于进一步加强国家电子政务工程建设项目管理工作的通知》（发改高技[2008]2544号）；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（14）《关于加强公共安全视频监控系统联网应用工作的若干意见》（发改高技〔2015〕996号）；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（15）《关于印发加强公共安全视频监控建设联网应用工作方案（2015-2020年）的通知》(发改办高技术[2015]2056号)；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（16）《关于进一步加强公安机关视频图像信息应用工作的意见》（公通字[2015]4号）；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（17）《全国公安机关视频图像信息整合与共享工作任务书》（公科信[2012]11号）；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（18）公安部关于城市报警与监控系统的建设、管理、应用规范性文件（公安部科技信息化局汇编2009年3月）；</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（19）《关于规范推进公安视频图像智能化应用建设的通知》（公科信〔2019〕36号）；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（20）《省政府办公厅关于印发&lt;江苏省政务信息系统整合共享工作实施方案&gt;的通知》（苏政办发〔2017〕127号）；</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（21）《公共安全视频图像信息管理条例》</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（22）《公共安全视频监控联网系统信息传输、交换、控制技术要求》（GB/T28181-2016）</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（23）《城市公共安全视频监控系统建设与管理规范》</w:t>
      </w:r>
      <w:r/>
    </w:p>
    <w:p>
      <w:pPr>
        <w:ind w:firstLine="562"/>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（24）其他国家、省、市相关法律法规和标准规范</w:t>
      </w:r>
      <w:r/>
    </w:p>
    <w:p>
      <w:pPr>
        <w:pStyle w:val="862"/>
        <w:spacing w:line="360" w:lineRule="auto"/>
        <w:rPr>
          <w:rFonts w:hint="eastAsia" w:ascii="宋体" w:hAnsi="宋体" w:eastAsia="宋体" w:cs="宋体"/>
          <w:lang w:eastAsia="zh-CN"/>
        </w:rPr>
        <w:outlineLvl w:val="0"/>
      </w:pPr>
      <w:r>
        <w:rPr>
          <w:rFonts w:hint="eastAsia" w:ascii="宋体" w:hAnsi="宋体" w:eastAsia="宋体" w:cs="宋体"/>
          <w:lang w:val="en-US" w:eastAsia="zh-CN"/>
        </w:rPr>
        <w:t xml:space="preserve">三、维保内容</w:t>
      </w:r>
      <w:r/>
    </w:p>
    <w:tbl>
      <w:tblPr>
        <w:tblStyle w:val="861"/>
        <w:tblW w:w="95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2945"/>
        <w:gridCol w:w="1425"/>
        <w:gridCol w:w="2520"/>
        <w:gridCol w:w="2025"/>
      </w:tblGrid>
      <w:tr>
        <w:trPr>
          <w:jc w:val="center"/>
          <w:trHeight w:val="77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维保内容</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数量（条）</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预算（万元）</w:t>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技防城建设二期光纤线路租赁</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合同签订之日起至2027年6月30日</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139.685</w:t>
            </w:r>
            <w:r/>
          </w:p>
        </w:tc>
      </w:tr>
      <w:tr>
        <w:trPr>
          <w:jc w:val="center"/>
          <w:trHeight w:val="117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技防城建设三期光纤线路租赁</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备注：</w:t>
      </w:r>
      <w:r/>
    </w:p>
    <w:p>
      <w:pPr>
        <w:pStyle w:val="862"/>
        <w:spacing w:line="360" w:lineRule="auto"/>
        <w:rPr>
          <w:rFonts w:hint="eastAsia" w:ascii="宋体" w:hAnsi="宋体" w:cs="宋体"/>
          <w:b w:val="0"/>
          <w:bCs w:val="0"/>
          <w:color w:val="auto"/>
          <w:sz w:val="24"/>
          <w:szCs w:val="24"/>
        </w:rPr>
        <w:outlineLvl w:val="0"/>
      </w:pPr>
      <w:r>
        <w:rPr>
          <w:rFonts w:hint="eastAsia" w:ascii="宋体" w:hAnsi="宋体" w:cs="宋体"/>
          <w:b w:val="0"/>
          <w:bCs w:val="0"/>
          <w:color w:val="auto"/>
          <w:sz w:val="24"/>
          <w:szCs w:val="24"/>
        </w:rPr>
        <w:t xml:space="preserve">1、成交供应商需根据采购人要求免费提供统一的线路运维检测平台，及配备专业运维检测终端设备，设备配置不低于ALIENWAREx14 R1 14(14寸|i7 12700H|RTX 3060|16GB|1TB SSD|FHD 144Hz)，对线路进行24小时检测服务。免费提供基于公安网的统一通信业务管理平台，用于集中管理。</w:t>
      </w:r>
      <w:r/>
    </w:p>
    <w:p>
      <w:pPr>
        <w:pStyle w:val="862"/>
        <w:spacing w:line="360" w:lineRule="auto"/>
        <w:rPr>
          <w:rFonts w:hint="eastAsia" w:ascii="宋体" w:hAnsi="宋体" w:cs="宋体"/>
          <w:b w:val="0"/>
          <w:bCs w:val="0"/>
          <w:color w:val="auto"/>
          <w:sz w:val="24"/>
          <w:szCs w:val="24"/>
        </w:rPr>
        <w:outlineLvl w:val="0"/>
      </w:pPr>
      <w:r>
        <w:rPr>
          <w:rFonts w:hint="eastAsia" w:ascii="宋体" w:hAnsi="宋体" w:cs="宋体"/>
          <w:b w:val="0"/>
          <w:bCs w:val="0"/>
          <w:color w:val="auto"/>
          <w:sz w:val="24"/>
          <w:szCs w:val="24"/>
        </w:rPr>
        <w:t xml:space="preserve">2、以上业务必须含相关配套的安全设备，确保提供符合国家及公安安全规范的服务。</w:t>
      </w:r>
      <w:r/>
    </w:p>
    <w:p>
      <w:pPr>
        <w:pStyle w:val="862"/>
        <w:spacing w:line="360" w:lineRule="auto"/>
        <w:rPr>
          <w:rFonts w:hint="eastAsia" w:ascii="宋体" w:hAnsi="宋体" w:eastAsia="宋体" w:cs="宋体"/>
          <w:lang w:val="en-US" w:eastAsia="zh-CN"/>
        </w:rPr>
        <w:outlineLvl w:val="0"/>
      </w:pPr>
      <w:r>
        <w:rPr>
          <w:rFonts w:hint="eastAsia" w:ascii="宋体" w:hAnsi="宋体" w:eastAsia="宋体" w:cs="宋体"/>
          <w:lang w:val="en-US" w:eastAsia="zh-CN"/>
        </w:rPr>
        <w:t xml:space="preserve">四、服务具体要求</w:t>
      </w:r>
      <w:r/>
    </w:p>
    <w:p>
      <w:pPr>
        <w:ind w:firstLine="482"/>
        <w:spacing w:line="360" w:lineRule="auto"/>
        <w:rPr>
          <w:rFonts w:ascii="宋体" w:hAnsi="宋体" w:cs="宋体"/>
          <w:b/>
          <w:bCs/>
          <w:sz w:val="24"/>
          <w:szCs w:val="24"/>
          <w:highlight w:val="none"/>
        </w:rPr>
        <w:outlineLvl w:val="0"/>
      </w:pPr>
      <w:r>
        <w:rPr>
          <w:rFonts w:hint="eastAsia" w:ascii="宋体" w:hAnsi="宋体" w:cs="宋体"/>
          <w:b/>
          <w:bCs/>
          <w:sz w:val="24"/>
          <w:szCs w:val="24"/>
          <w:highlight w:val="none"/>
        </w:rPr>
        <w:t xml:space="preserve">（一）总体服务要求</w:t>
      </w:r>
      <w:r/>
    </w:p>
    <w:p>
      <w:pPr>
        <w:ind w:left="0" w:right="0" w:firstLine="480"/>
        <w:keepLines w:val="0"/>
        <w:keepNext w:val="0"/>
        <w:pageBreakBefore w:val="0"/>
        <w:spacing w:line="360" w:lineRule="auto"/>
        <w:widowControl/>
        <w:rPr>
          <w:rFonts w:ascii="宋体" w:hAnsi="宋体" w:cs="宋体"/>
          <w:sz w:val="24"/>
          <w:szCs w:val="24"/>
          <w:highlight w:val="none"/>
        </w:rPr>
        <w:outlineLvl w:val="0"/>
      </w:pPr>
      <w:r>
        <w:rPr>
          <w:rFonts w:hint="eastAsia" w:cs="宋体"/>
          <w:sz w:val="24"/>
          <w:szCs w:val="24"/>
          <w:highlight w:val="none"/>
          <w:lang w:val="en-US" w:eastAsia="zh-CN"/>
        </w:rPr>
        <w:t xml:space="preserve">1</w:t>
      </w:r>
      <w:r>
        <w:rPr>
          <w:rFonts w:hint="eastAsia" w:ascii="宋体" w:hAnsi="宋体" w:cs="宋体"/>
          <w:sz w:val="24"/>
          <w:szCs w:val="24"/>
          <w:highlight w:val="none"/>
        </w:rPr>
        <w:t xml:space="preserve">、每日开展前端巡查工作，包括各辖区派出所反馈情况，提交运维服务完善日报；</w:t>
      </w:r>
      <w:r/>
    </w:p>
    <w:p>
      <w:pPr>
        <w:ind w:left="0" w:right="0" w:firstLine="480"/>
        <w:keepLines w:val="0"/>
        <w:keepNext w:val="0"/>
        <w:pageBreakBefore w:val="0"/>
        <w:spacing w:line="360" w:lineRule="auto"/>
        <w:widowControl/>
        <w:rPr>
          <w:rFonts w:ascii="宋体" w:hAnsi="宋体" w:cs="宋体"/>
          <w:sz w:val="24"/>
          <w:szCs w:val="24"/>
          <w:highlight w:val="none"/>
        </w:rPr>
        <w:outlineLvl w:val="0"/>
      </w:pPr>
      <w:r>
        <w:rPr>
          <w:rFonts w:hint="eastAsia" w:cs="宋体"/>
          <w:sz w:val="24"/>
          <w:szCs w:val="24"/>
          <w:highlight w:val="none"/>
          <w:lang w:val="en-US" w:eastAsia="zh-CN"/>
        </w:rPr>
        <w:t xml:space="preserve">2</w:t>
      </w:r>
      <w:r>
        <w:rPr>
          <w:rFonts w:hint="eastAsia" w:ascii="宋体" w:hAnsi="宋体" w:cs="宋体"/>
          <w:sz w:val="24"/>
          <w:szCs w:val="24"/>
          <w:highlight w:val="none"/>
        </w:rPr>
        <w:t xml:space="preserve">、做好自建项目、外建项目移交设备的配置、管理、运维等四同步工作（包括：服务器、交换机、光端机等机房内所有设备）；</w:t>
      </w:r>
      <w:r/>
    </w:p>
    <w:p>
      <w:pPr>
        <w:ind w:left="0" w:right="0" w:firstLine="480"/>
        <w:keepLines w:val="0"/>
        <w:keepNext w:val="0"/>
        <w:pageBreakBefore w:val="0"/>
        <w:spacing w:line="360" w:lineRule="auto"/>
        <w:widowControl/>
        <w:rPr>
          <w:rFonts w:ascii="宋体" w:hAnsi="宋体" w:cs="宋体"/>
          <w:sz w:val="24"/>
          <w:szCs w:val="24"/>
          <w:highlight w:val="none"/>
        </w:rPr>
        <w:outlineLvl w:val="0"/>
      </w:pPr>
      <w:r>
        <w:rPr>
          <w:rFonts w:hint="eastAsia" w:cs="宋体"/>
          <w:sz w:val="24"/>
          <w:szCs w:val="24"/>
          <w:highlight w:val="none"/>
          <w:lang w:val="en-US" w:eastAsia="zh-CN"/>
        </w:rPr>
        <w:t xml:space="preserve">3</w:t>
      </w:r>
      <w:r>
        <w:rPr>
          <w:rFonts w:hint="eastAsia" w:ascii="宋体" w:hAnsi="宋体" w:cs="宋体"/>
          <w:sz w:val="24"/>
          <w:szCs w:val="24"/>
          <w:highlight w:val="none"/>
        </w:rPr>
        <w:t xml:space="preserve">、对设备输出的图片质量进行检查，确保图片清晰、色彩准确，发现图片质量问题及时立即安排人员整改；</w:t>
      </w:r>
      <w:r/>
    </w:p>
    <w:p>
      <w:pPr>
        <w:ind w:left="0" w:right="0" w:firstLine="480"/>
        <w:keepLines w:val="0"/>
        <w:keepNext w:val="0"/>
        <w:pageBreakBefore w:val="0"/>
        <w:spacing w:line="360" w:lineRule="auto"/>
        <w:widowControl/>
        <w:rPr>
          <w:rFonts w:ascii="宋体" w:hAnsi="宋体" w:cs="宋体"/>
          <w:sz w:val="24"/>
          <w:szCs w:val="24"/>
          <w:highlight w:val="none"/>
        </w:rPr>
        <w:outlineLvl w:val="0"/>
      </w:pPr>
      <w:r>
        <w:rPr>
          <w:rFonts w:hint="eastAsia" w:cs="宋体"/>
          <w:sz w:val="24"/>
          <w:szCs w:val="24"/>
          <w:highlight w:val="none"/>
          <w:lang w:val="en-US" w:eastAsia="zh-CN"/>
        </w:rPr>
        <w:t xml:space="preserve">4</w:t>
      </w:r>
      <w:r>
        <w:rPr>
          <w:rFonts w:hint="eastAsia" w:ascii="宋体" w:hAnsi="宋体" w:cs="宋体"/>
          <w:sz w:val="24"/>
          <w:szCs w:val="24"/>
          <w:highlight w:val="none"/>
        </w:rPr>
        <w:t xml:space="preserve">、协助完成核心系统平台(包括数据库服务器、应用服务器、备份服务器和存储设备，以及服务器操作系统、数据库、中间件软件、数据备份系统等)的优化调试、系统配置、补丁升级及安全防护，保障系统运行；</w:t>
      </w:r>
      <w:r/>
    </w:p>
    <w:p>
      <w:pPr>
        <w:ind w:left="0" w:right="0" w:firstLine="480"/>
        <w:keepLines w:val="0"/>
        <w:keepNext w:val="0"/>
        <w:pageBreakBefore w:val="0"/>
        <w:spacing w:line="360" w:lineRule="auto"/>
        <w:widowControl/>
        <w:rPr>
          <w:rFonts w:ascii="宋体" w:hAnsi="宋体" w:cs="宋体"/>
          <w:sz w:val="24"/>
          <w:szCs w:val="24"/>
          <w:highlight w:val="none"/>
        </w:rPr>
        <w:outlineLvl w:val="0"/>
      </w:pPr>
      <w:r>
        <w:rPr>
          <w:rFonts w:hint="eastAsia" w:cs="宋体"/>
          <w:sz w:val="24"/>
          <w:szCs w:val="24"/>
          <w:highlight w:val="none"/>
          <w:lang w:val="en-US" w:eastAsia="zh-CN"/>
        </w:rPr>
        <w:t xml:space="preserve">5</w:t>
      </w:r>
      <w:r>
        <w:rPr>
          <w:rFonts w:hint="eastAsia" w:ascii="宋体" w:hAnsi="宋体" w:cs="宋体"/>
          <w:sz w:val="24"/>
          <w:szCs w:val="24"/>
          <w:highlight w:val="none"/>
        </w:rPr>
        <w:t xml:space="preserve">、完成省厅要求的IP地址统一管理工作，做好上级公安机关要求的点位数据推送及其他视频监控系统指标维护工作；</w:t>
      </w:r>
      <w:r/>
    </w:p>
    <w:p>
      <w:pPr>
        <w:ind w:left="0" w:right="0" w:firstLine="480"/>
        <w:keepLines w:val="0"/>
        <w:keepNext w:val="0"/>
        <w:pageBreakBefore w:val="0"/>
        <w:spacing w:line="360" w:lineRule="auto"/>
        <w:widowControl/>
        <w:rPr>
          <w:rFonts w:hint="eastAsia" w:ascii="宋体" w:hAnsi="宋体" w:cs="宋体"/>
          <w:sz w:val="24"/>
          <w:szCs w:val="24"/>
          <w:highlight w:val="none"/>
        </w:rPr>
        <w:outlineLvl w:val="0"/>
      </w:pPr>
      <w:r>
        <w:rPr>
          <w:rFonts w:hint="eastAsia" w:cs="宋体"/>
          <w:sz w:val="24"/>
          <w:szCs w:val="24"/>
          <w:highlight w:val="none"/>
          <w:lang w:val="en-US" w:eastAsia="zh-CN"/>
        </w:rPr>
        <w:t xml:space="preserve">6</w:t>
      </w:r>
      <w:r>
        <w:rPr>
          <w:rFonts w:hint="eastAsia" w:ascii="宋体" w:hAnsi="宋体" w:cs="宋体"/>
          <w:sz w:val="24"/>
          <w:szCs w:val="24"/>
          <w:highlight w:val="none"/>
        </w:rPr>
        <w:t xml:space="preserve">、视频监控维保服务提供单位为第一安全责任单位，负责视频监控线路的安全隐患排查整改、安全设备增加维护，按要求做好公安网、泛在感知网等安全防范管理工作。</w:t>
      </w:r>
      <w:r/>
    </w:p>
    <w:p>
      <w:pPr>
        <w:ind w:left="0" w:right="0" w:firstLine="480"/>
        <w:jc w:val="left"/>
        <w:keepLines w:val="0"/>
        <w:keepNext w:val="0"/>
        <w:pageBreakBefore w:val="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7、供应商应在合同生效后15个日历日内完成所有指定业务的开通工作。</w:t>
      </w:r>
      <w:r/>
    </w:p>
    <w:p>
      <w:pPr>
        <w:ind w:left="0" w:right="0" w:firstLine="482"/>
        <w:jc w:val="left"/>
        <w:keepLines w:val="0"/>
        <w:keepNext w:val="0"/>
        <w:pageBreakBefore w:val="0"/>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）其他要求</w:t>
      </w:r>
      <w:r/>
    </w:p>
    <w:p>
      <w:pPr>
        <w:ind w:left="0" w:right="0" w:firstLine="480"/>
        <w:jc w:val="left"/>
        <w:keepLines w:val="0"/>
        <w:keepNext w:val="0"/>
        <w:pageBreakBefore w:val="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1、合同签订时，采购人将根据既有设备的实际使用情况，明确本项目初始分配清单，后续如有变化，根据采购人提供的点位开通或拆停单实时纳入本项目中实施，并据实结算费用。</w:t>
      </w:r>
      <w:r/>
    </w:p>
    <w:p>
      <w:pPr>
        <w:ind w:left="0" w:right="0" w:firstLine="480"/>
        <w:jc w:val="left"/>
        <w:keepLines w:val="0"/>
        <w:keepNext w:val="0"/>
        <w:pageBreakBefore w:val="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2、供应商须在每月前5个工作日内按采购人要求提供上月费用账单，经采购人核实无误后，才可按约定的费用支付方式结算。逾期未提供账单，取消当月费用支付。</w:t>
      </w:r>
      <w:r/>
    </w:p>
    <w:p>
      <w:pPr>
        <w:ind w:left="0" w:right="0" w:firstLine="480"/>
        <w:jc w:val="left"/>
        <w:keepLines w:val="0"/>
        <w:keepNext w:val="0"/>
        <w:pageBreakBefore w:val="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3、项目实施过程中，供应商须严格按照安全施工相关要求开展工作，如发生任何施工事故，后果均由供应商自行承担。</w:t>
      </w:r>
      <w:r/>
    </w:p>
    <w:p>
      <w:pPr>
        <w:ind w:left="0" w:right="0" w:firstLine="480"/>
        <w:jc w:val="left"/>
        <w:keepLines w:val="0"/>
        <w:keepNext w:val="0"/>
        <w:pageBreakBefore w:val="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4、根据具体采购内容对照上述要求实施。</w:t>
      </w:r>
      <w:r/>
    </w:p>
    <w:p>
      <w:pPr>
        <w:ind w:left="0" w:right="0" w:firstLine="480"/>
        <w:jc w:val="left"/>
        <w:keepLines w:val="0"/>
        <w:keepNext w:val="0"/>
        <w:pageBreakBefore w:val="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5、供应商在</w:t>
      </w:r>
      <w:r>
        <w:rPr>
          <w:rFonts w:hint="eastAsia"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中的所有承诺、方案等均须完全履约。在合同签订后，采购人将对</w:t>
      </w:r>
      <w:r>
        <w:rPr>
          <w:rFonts w:hint="eastAsia" w:cs="宋体"/>
          <w:color w:val="000000"/>
          <w:sz w:val="24"/>
          <w:szCs w:val="24"/>
          <w:highlight w:val="none"/>
          <w:lang w:eastAsia="zh-CN"/>
        </w:rPr>
        <w:t xml:space="preserve">响应文件</w:t>
      </w:r>
      <w:r>
        <w:rPr>
          <w:rFonts w:hint="eastAsia" w:ascii="宋体" w:hAnsi="宋体" w:cs="宋体"/>
          <w:color w:val="000000"/>
          <w:sz w:val="24"/>
          <w:szCs w:val="24"/>
          <w:highlight w:val="none"/>
        </w:rPr>
        <w:t xml:space="preserve">中的内容进行核实，如有不实，视为虚假承诺，采购人有权取消合同，并按照供应商虚假承诺应标处理。</w:t>
      </w:r>
      <w:r/>
    </w:p>
    <w:p>
      <w:pPr>
        <w:ind w:left="0" w:right="0" w:firstLine="480"/>
        <w:jc w:val="left"/>
        <w:keepLines w:val="0"/>
        <w:keepNext w:val="0"/>
        <w:pageBreakBefore w:val="0"/>
        <w:spacing w:line="360" w:lineRule="auto"/>
        <w:widowControl/>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6、供应商须接受采购人的数据与网络安全保密管理与监督、人员与公司背景审查、数据与网络保密制度审查等。项目服务期间，如果</w:t>
      </w:r>
      <w:r>
        <w:rPr>
          <w:rFonts w:hint="eastAsia" w:ascii="宋体" w:hAnsi="宋体" w:cs="宋体"/>
          <w:color w:val="000000"/>
          <w:sz w:val="24"/>
          <w:szCs w:val="24"/>
          <w:highlight w:val="none"/>
          <w:lang w:eastAsia="zh-CN"/>
        </w:rPr>
        <w:t xml:space="preserve">成交供应商</w:t>
      </w:r>
      <w:r>
        <w:rPr>
          <w:rFonts w:hint="eastAsia" w:ascii="宋体" w:hAnsi="宋体" w:cs="宋体"/>
          <w:color w:val="000000"/>
          <w:sz w:val="24"/>
          <w:szCs w:val="24"/>
          <w:highlight w:val="none"/>
        </w:rPr>
        <w:t xml:space="preserve">发生与公安数据相关的安全违规或泄密事件，采购人有权终止合同，取消相关款项支付，并追究</w:t>
      </w:r>
      <w:r>
        <w:rPr>
          <w:rFonts w:hint="eastAsia" w:ascii="宋体" w:hAnsi="宋体" w:cs="宋体"/>
          <w:color w:val="000000"/>
          <w:sz w:val="24"/>
          <w:szCs w:val="24"/>
          <w:highlight w:val="none"/>
          <w:lang w:eastAsia="zh-CN"/>
        </w:rPr>
        <w:t xml:space="preserve">成交供应商</w:t>
      </w:r>
      <w:r>
        <w:rPr>
          <w:rFonts w:hint="eastAsia" w:ascii="宋体" w:hAnsi="宋体" w:cs="宋体"/>
          <w:color w:val="000000"/>
          <w:sz w:val="24"/>
          <w:szCs w:val="24"/>
          <w:highlight w:val="none"/>
        </w:rPr>
        <w:t xml:space="preserve">的法律责任。</w:t>
      </w:r>
      <w:r>
        <w:rPr>
          <w:rFonts w:hint="eastAsia" w:ascii="宋体" w:hAnsi="宋体" w:cs="宋体"/>
          <w:b/>
          <w:bCs/>
          <w:sz w:val="24"/>
          <w:szCs w:val="24"/>
          <w:highlight w:val="none"/>
        </w:rPr>
        <w:t xml:space="preserve">（供应商须在</w:t>
      </w:r>
      <w:r>
        <w:rPr>
          <w:rFonts w:hint="eastAsia" w:cs="宋体"/>
          <w:b/>
          <w:bCs/>
          <w:sz w:val="24"/>
          <w:szCs w:val="24"/>
          <w:highlight w:val="none"/>
          <w:lang w:eastAsia="zh-CN"/>
        </w:rPr>
        <w:t xml:space="preserve">响应文件</w:t>
      </w:r>
      <w:r>
        <w:rPr>
          <w:rFonts w:hint="eastAsia" w:ascii="宋体" w:hAnsi="宋体" w:cs="宋体"/>
          <w:b/>
          <w:bCs/>
          <w:sz w:val="24"/>
          <w:szCs w:val="24"/>
          <w:highlight w:val="none"/>
        </w:rPr>
        <w:t xml:space="preserve">中提供承诺函并加</w:t>
      </w:r>
      <w:r>
        <w:rPr>
          <w:rFonts w:hint="eastAsia" w:ascii="宋体" w:hAnsi="宋体" w:cs="宋体"/>
          <w:b/>
          <w:bCs/>
          <w:color w:val="000000"/>
          <w:sz w:val="24"/>
          <w:szCs w:val="24"/>
          <w:highlight w:val="none"/>
        </w:rPr>
        <w:t xml:space="preserve">盖公章，格式自理）</w:t>
      </w:r>
      <w:r/>
    </w:p>
    <w:p>
      <w:pPr>
        <w:ind w:left="0" w:righ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7、考核要求：（1）合同签订后第一个月达标在线率为80%，第二个月达标在线率为85%，第三个月达标在线率为90%，第四个月及以后达标在线率为95%，中标在线率以书面报告形式按月统计，</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必须保证本项目所列监控设备在线率达标，如本项目所列监控设备在线率低于达标在线率，则每降低1%的在线率</w:t>
      </w:r>
      <w:r>
        <w:rPr>
          <w:rFonts w:hint="eastAsia" w:cs="宋体"/>
          <w:color w:val="auto"/>
          <w:sz w:val="24"/>
          <w:szCs w:val="24"/>
          <w:highlight w:val="none"/>
          <w:lang w:eastAsia="zh-CN"/>
        </w:rPr>
        <w:t xml:space="preserve">（在线率以四舍五入取整）</w:t>
      </w:r>
      <w:r>
        <w:rPr>
          <w:rFonts w:hint="eastAsia" w:ascii="宋体" w:hAnsi="宋体" w:cs="宋体"/>
          <w:color w:val="auto"/>
          <w:sz w:val="24"/>
          <w:szCs w:val="24"/>
          <w:highlight w:val="none"/>
        </w:rPr>
        <w:t xml:space="preserve">，则从当月费用中扣除2000元；</w:t>
      </w:r>
      <w:r>
        <w:rPr>
          <w:rFonts w:hint="eastAsia" w:cs="宋体"/>
          <w:color w:val="auto"/>
          <w:sz w:val="24"/>
          <w:szCs w:val="24"/>
          <w:highlight w:val="none"/>
          <w:lang w:eastAsia="zh-CN"/>
        </w:rPr>
        <w:t xml:space="preserve">若当月在线率低于</w:t>
      </w:r>
      <w:r>
        <w:rPr>
          <w:rFonts w:hint="eastAsia" w:cs="宋体"/>
          <w:color w:val="auto"/>
          <w:sz w:val="24"/>
          <w:szCs w:val="24"/>
          <w:highlight w:val="none"/>
          <w:lang w:val="en-US" w:eastAsia="zh-CN"/>
        </w:rPr>
        <w:t xml:space="preserve">50%，则扣除当月全部费用。</w:t>
      </w:r>
      <w:r/>
    </w:p>
    <w:p>
      <w:pPr>
        <w:ind w:left="0" w:right="0"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（2）设备在线率认定统计方式为当月设备单点故障恢复时间不超过72小时，超时未能修复上线，则认定该设备线路当月不在线；</w:t>
      </w:r>
      <w:r/>
    </w:p>
    <w:p>
      <w:pPr>
        <w:ind w:left="0" w:right="0"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（3）遇重大故障（如重点考核点位故障瘫痪、数据丢失等）需在1小时内到场处置，7小时内恢复上线，每影响一个考核点位则从当月费用中扣除1000元；</w:t>
      </w:r>
      <w:r/>
    </w:p>
    <w:p>
      <w:pPr>
        <w:ind w:left="0" w:right="0"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成交供应商</w:t>
      </w:r>
      <w:r>
        <w:rPr>
          <w:rFonts w:hint="eastAsia" w:ascii="宋体" w:hAnsi="宋体" w:cs="宋体"/>
          <w:color w:val="auto"/>
          <w:sz w:val="24"/>
          <w:szCs w:val="24"/>
          <w:highlight w:val="none"/>
        </w:rPr>
        <w:t xml:space="preserve">应建立健全应急响应和定期巡检机制，设立专属服务通道，及时响应保修需求；并定期开展巡检，每次巡检应当提供书面报告，包含发现问题清单及处理结果，由公安方签字确认。</w:t>
      </w:r>
      <w:r/>
    </w:p>
    <w:p>
      <w:pPr>
        <w:ind w:right="-214" w:firstLine="480"/>
        <w:spacing w:line="360" w:lineRule="auto"/>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sz w:val="24"/>
          <w:szCs w:val="24"/>
        </w:rPr>
        <w:t xml:space="preserve">（</w:t>
      </w:r>
      <w:r>
        <w:rPr>
          <w:rFonts w:hint="eastAsia" w:cs="宋体"/>
          <w:b w:val="0"/>
          <w:bCs w:val="0"/>
          <w:sz w:val="24"/>
          <w:szCs w:val="24"/>
          <w:lang w:val="en-US" w:eastAsia="zh-CN"/>
        </w:rPr>
        <w:t xml:space="preserve">三</w:t>
      </w:r>
      <w:r>
        <w:rPr>
          <w:rFonts w:hint="eastAsia" w:ascii="宋体" w:hAnsi="宋体" w:eastAsia="宋体" w:cs="宋体"/>
          <w:b w:val="0"/>
          <w:bCs w:val="0"/>
          <w:sz w:val="24"/>
          <w:szCs w:val="24"/>
        </w:rPr>
        <w:t xml:space="preserve">）项目服务期限：</w:t>
      </w:r>
      <w:r>
        <w:rPr>
          <w:rFonts w:hint="eastAsia" w:ascii="宋体" w:hAnsi="宋体" w:eastAsia="宋体" w:cs="宋体"/>
          <w:b w:val="0"/>
          <w:bCs w:val="0"/>
          <w:sz w:val="24"/>
          <w:szCs w:val="24"/>
          <w:lang w:val="en-US" w:eastAsia="zh-CN"/>
        </w:rPr>
        <w:t xml:space="preserve">合同签订之日起至2027年6月30日</w:t>
      </w:r>
      <w:r>
        <w:rPr>
          <w:rFonts w:hint="eastAsia" w:cs="宋体"/>
          <w:b w:val="0"/>
          <w:bCs w:val="0"/>
          <w:sz w:val="24"/>
          <w:szCs w:val="24"/>
          <w:lang w:val="en-US" w:eastAsia="zh-CN"/>
        </w:rPr>
        <w:t xml:space="preserve">。</w:t>
      </w:r>
      <w:r/>
    </w:p>
    <w:p>
      <w:pPr>
        <w:ind w:right="-214" w:firstLine="480"/>
        <w:spacing w:line="360" w:lineRule="exact"/>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ind w:firstLine="562"/>
        <w:jc w:val="both"/>
        <w:spacing w:line="400" w:lineRule="exact"/>
        <w:rPr>
          <w:rFonts w:hint="eastAsia" w:cs="宋体"/>
          <w:b/>
          <w:bCs/>
          <w:sz w:val="28"/>
          <w:szCs w:val="28"/>
        </w:rPr>
      </w:pPr>
      <w:r>
        <w:rPr>
          <w:rFonts w:hint="eastAsia" w:cs="宋体"/>
          <w:b/>
          <w:bCs/>
          <w:sz w:val="28"/>
          <w:szCs w:val="28"/>
        </w:rPr>
      </w:r>
      <w:r/>
    </w:p>
    <w:p>
      <w:pPr>
        <w:pStyle w:val="863"/>
        <w:rPr>
          <w:rFonts w:hint="eastAsia" w:cs="宋体"/>
          <w:b/>
          <w:bCs/>
          <w:sz w:val="28"/>
          <w:szCs w:val="28"/>
        </w:rPr>
      </w:pPr>
      <w:r>
        <w:rPr>
          <w:rFonts w:hint="eastAsia" w:cs="宋体"/>
          <w:b/>
          <w:bCs/>
          <w:sz w:val="28"/>
          <w:szCs w:val="28"/>
        </w:rPr>
      </w:r>
      <w:r/>
    </w:p>
    <w:p>
      <w:pPr>
        <w:rPr>
          <w:rFonts w:hint="eastAsia" w:cs="宋体"/>
          <w:b/>
          <w:bCs/>
          <w:sz w:val="28"/>
          <w:szCs w:val="28"/>
        </w:rPr>
      </w:pPr>
      <w:r>
        <w:rPr>
          <w:rFonts w:hint="eastAsia" w:cs="宋体"/>
          <w:b/>
          <w:bCs/>
          <w:sz w:val="28"/>
          <w:szCs w:val="28"/>
        </w:rPr>
      </w:r>
      <w:r/>
    </w:p>
    <w:p>
      <w:pPr>
        <w:rPr>
          <w:rFonts w:hint="eastAsia"/>
        </w:rPr>
      </w:pPr>
      <w:r>
        <w:rPr>
          <w:rFonts w:hint="eastAsia"/>
        </w:rPr>
      </w:r>
      <w:r/>
    </w:p>
    <w:p>
      <w:pPr>
        <w:pStyle w:val="863"/>
        <w:rPr>
          <w:rFonts w:hint="eastAsia"/>
        </w:rPr>
      </w:pPr>
      <w:r>
        <w:rPr>
          <w:rFonts w:hint="eastAsia"/>
        </w:rPr>
      </w:r>
      <w:r/>
    </w:p>
    <w:p>
      <w:pPr>
        <w:ind w:firstLine="562"/>
        <w:jc w:val="center"/>
        <w:spacing w:line="400" w:lineRule="exact"/>
        <w:rPr>
          <w:rFonts w:ascii="楷体_GB2312" w:eastAsia="楷体_GB2312" w:cs="楷体_GB2312"/>
          <w:b/>
          <w:bCs/>
          <w:sz w:val="21"/>
          <w:szCs w:val="21"/>
        </w:rPr>
      </w:pPr>
      <w:r>
        <w:rPr>
          <w:rFonts w:hint="eastAsia" w:cs="宋体"/>
          <w:b/>
          <w:bCs/>
          <w:sz w:val="28"/>
          <w:szCs w:val="28"/>
        </w:rPr>
        <w:t xml:space="preserve">第五章  评审方法和评审标准</w:t>
      </w:r>
      <w:r/>
    </w:p>
    <w:p>
      <w:pPr>
        <w:pStyle w:val="889"/>
        <w:ind w:firstLine="422"/>
        <w:spacing w:line="30" w:lineRule="atLeast"/>
        <w:rPr>
          <w:sz w:val="24"/>
          <w:szCs w:val="24"/>
        </w:rPr>
      </w:pPr>
      <w:r>
        <w:rPr>
          <w:rFonts w:hint="eastAsia" w:cs="宋体"/>
          <w:b/>
          <w:bCs/>
          <w:sz w:val="24"/>
          <w:szCs w:val="24"/>
        </w:rPr>
        <w:t xml:space="preserve">一、评审方法</w:t>
      </w:r>
      <w:r/>
    </w:p>
    <w:p>
      <w:pPr>
        <w:pStyle w:val="889"/>
        <w:ind w:firstLine="420"/>
        <w:rPr>
          <w:sz w:val="24"/>
          <w:szCs w:val="24"/>
        </w:rPr>
      </w:pPr>
      <w:r>
        <w:rPr>
          <w:rFonts w:hint="eastAsia" w:cs="宋体"/>
          <w:sz w:val="24"/>
          <w:szCs w:val="24"/>
        </w:rPr>
        <w:t xml:space="preserve">1、评审方法采用综合评分法，总分值为100分。</w:t>
      </w:r>
      <w:r/>
    </w:p>
    <w:p>
      <w:pPr>
        <w:pStyle w:val="889"/>
        <w:ind w:firstLine="420"/>
        <w:rPr>
          <w:sz w:val="24"/>
          <w:szCs w:val="24"/>
        </w:rPr>
      </w:pPr>
      <w:r>
        <w:rPr>
          <w:rFonts w:hint="eastAsia" w:cs="宋体"/>
          <w:sz w:val="24"/>
          <w:szCs w:val="24"/>
        </w:rPr>
        <w:t xml:space="preserve">2、评审时，对每个合格供应商的响应文件进行评分，对评委的评分进行统计汇总，按算术平均方法计算出每个供应商的评审得分。（保留小数点后2位）</w:t>
      </w:r>
      <w:r/>
    </w:p>
    <w:p>
      <w:pPr>
        <w:pStyle w:val="889"/>
        <w:ind w:firstLine="420"/>
        <w:rPr>
          <w:sz w:val="24"/>
          <w:szCs w:val="24"/>
        </w:rPr>
      </w:pPr>
      <w:r>
        <w:rPr>
          <w:rFonts w:hint="eastAsia" w:cs="宋体"/>
          <w:sz w:val="24"/>
          <w:szCs w:val="24"/>
        </w:rPr>
        <w:t xml:space="preserve">3、评审结果按评审后得分由高到低顺序排列。若综合得分相同，按商务标报价分由高到低顺序排列；若综合得分相同且商务标报价分相同，按技术标得分由高到低顺序排列。响应文件满足磋商文件全部实质性要求，且综合评分得分最高的供应商为成交供应商。</w:t>
      </w:r>
      <w:r/>
    </w:p>
    <w:p>
      <w:pPr>
        <w:pStyle w:val="889"/>
        <w:ind w:firstLine="422"/>
        <w:spacing w:line="30" w:lineRule="atLeast"/>
        <w:rPr>
          <w:sz w:val="24"/>
          <w:szCs w:val="24"/>
        </w:rPr>
      </w:pPr>
      <w:r>
        <w:rPr>
          <w:rFonts w:hint="eastAsia" w:cs="宋体"/>
          <w:b/>
          <w:bCs/>
          <w:sz w:val="24"/>
          <w:szCs w:val="24"/>
        </w:rPr>
        <w:t xml:space="preserve">二、评分标准（总分100分）</w:t>
      </w:r>
      <w:r/>
    </w:p>
    <w:p>
      <w:pPr>
        <w:spacing w:line="360" w:lineRule="auto"/>
        <w:rPr>
          <w:rFonts w:ascii="宋体" w:hAnsi="宋体" w:cs="宋体"/>
          <w:b/>
          <w:color w:val="000000"/>
          <w:sz w:val="24"/>
          <w:szCs w:val="24"/>
        </w:rPr>
      </w:pPr>
      <w:r/>
      <w:bookmarkStart w:id="79" w:name="_Hlk26710229"/>
      <w:r>
        <w:rPr>
          <w:rFonts w:hint="eastAsia" w:ascii="宋体" w:hAnsi="宋体" w:cs="宋体"/>
          <w:b/>
          <w:color w:val="000000"/>
          <w:sz w:val="24"/>
          <w:szCs w:val="24"/>
        </w:rPr>
        <w:t xml:space="preserve">（1）投标报价 </w:t>
      </w:r>
      <w:r>
        <w:rPr>
          <w:rFonts w:hint="eastAsia" w:ascii="宋体" w:hAnsi="宋体" w:cs="宋体"/>
          <w:b/>
          <w:sz w:val="24"/>
          <w:szCs w:val="24"/>
        </w:rPr>
        <w:t xml:space="preserve">10分</w:t>
      </w:r>
      <w:r/>
    </w:p>
    <w:tbl>
      <w:tblPr>
        <w:tblStyle w:val="861"/>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380"/>
        <w:gridCol w:w="5964"/>
        <w:gridCol w:w="765"/>
      </w:tblGrid>
      <w:tr>
        <w:trPr>
          <w:jc w:val="center"/>
        </w:trPr>
        <w:tc>
          <w:tcPr>
            <w:tcW w:w="823" w:type="dxa"/>
            <w:vAlign w:val="top"/>
            <w:textDirection w:val="lrTb"/>
            <w:noWrap w:val="false"/>
          </w:tcPr>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W w:w="1380"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评分内容</w:t>
            </w:r>
            <w:r/>
          </w:p>
        </w:tc>
        <w:tc>
          <w:tcPr>
            <w:tcW w:w="5964"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评分标准</w:t>
            </w:r>
            <w:r/>
          </w:p>
        </w:tc>
        <w:tc>
          <w:tcPr>
            <w:tcW w:w="765"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分值</w:t>
            </w:r>
            <w:r/>
          </w:p>
        </w:tc>
      </w:tr>
      <w:tr>
        <w:trPr>
          <w:jc w:val="center"/>
          <w:trHeight w:val="1022"/>
        </w:trPr>
        <w:tc>
          <w:tcPr>
            <w:tcW w:w="823"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p>
        </w:tc>
        <w:tc>
          <w:tcPr>
            <w:tcW w:w="138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报价</w:t>
            </w:r>
            <w:r/>
          </w:p>
        </w:tc>
        <w:tc>
          <w:tcPr>
            <w:tcW w:w="596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采用低价优先法计算，即满足采购文件要求且最终报价最低的投标报价为评标基准价，其价格分为满分。其他</w:t>
            </w:r>
            <w:r>
              <w:rPr>
                <w:rFonts w:hint="eastAsia"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的价格分统一按照下列公式计算：投标报价得分=（评标基准价/投标报价）×10（小数点保留两位）</w:t>
            </w:r>
            <w:r/>
          </w:p>
          <w:p>
            <w:pPr>
              <w:pStyle w:val="866"/>
              <w:spacing w:before="0" w:beforeAutospacing="0" w:after="0" w:afterAutospacing="0" w:line="360" w:lineRule="auto"/>
              <w:widowControl w:val="off"/>
              <w:rPr>
                <w:rFonts w:cs="宋体"/>
                <w:color w:val="auto"/>
                <w:szCs w:val="24"/>
                <w:highlight w:val="none"/>
              </w:rPr>
            </w:pPr>
            <w:r>
              <w:rPr>
                <w:rFonts w:hint="eastAsia" w:cs="宋体"/>
                <w:b/>
                <w:bCs/>
                <w:color w:val="auto"/>
                <w:szCs w:val="24"/>
                <w:highlight w:val="none"/>
              </w:rPr>
              <w:t xml:space="preserve">价格扣除：</w:t>
            </w:r>
            <w:r/>
          </w:p>
          <w:p>
            <w:pPr>
              <w:pStyle w:val="866"/>
              <w:ind w:firstLine="422"/>
              <w:spacing w:before="0" w:beforeAutospacing="0" w:after="0" w:afterAutospacing="0" w:line="360" w:lineRule="auto"/>
              <w:widowControl w:val="off"/>
              <w:rPr>
                <w:rFonts w:cs="宋体"/>
                <w:color w:val="auto"/>
                <w:szCs w:val="24"/>
                <w:highlight w:val="none"/>
              </w:rPr>
            </w:pPr>
            <w:r>
              <w:rPr>
                <w:rFonts w:hint="eastAsia" w:cs="宋体"/>
                <w:b/>
                <w:bCs/>
                <w:color w:val="auto"/>
                <w:szCs w:val="24"/>
                <w:highlight w:val="none"/>
              </w:rPr>
              <w:t xml:space="preserve">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w:t>
            </w:r>
            <w:r>
              <w:rPr>
                <w:rFonts w:hint="eastAsia" w:cs="宋体"/>
                <w:b/>
                <w:bCs/>
                <w:color w:val="auto"/>
                <w:szCs w:val="24"/>
                <w:highlight w:val="none"/>
                <w:lang w:eastAsia="zh-CN"/>
              </w:rPr>
              <w:t xml:space="preserve">投标供应商</w:t>
            </w:r>
            <w:r>
              <w:rPr>
                <w:rFonts w:hint="eastAsia" w:cs="宋体"/>
                <w:b/>
                <w:bCs/>
                <w:color w:val="auto"/>
                <w:szCs w:val="24"/>
                <w:highlight w:val="none"/>
              </w:rPr>
              <w:t xml:space="preserve">填写是小、微型企业的，必须提供</w:t>
            </w:r>
            <w:r>
              <w:rPr>
                <w:rFonts w:hint="eastAsia" w:cs="宋体"/>
                <w:b/>
                <w:bCs/>
                <w:color w:val="auto"/>
                <w:szCs w:val="24"/>
                <w:highlight w:val="none"/>
                <w:lang w:eastAsia="zh-CN"/>
              </w:rPr>
              <w:t xml:space="preserve">投标供应商</w:t>
            </w:r>
            <w:r>
              <w:rPr>
                <w:rFonts w:hint="eastAsia" w:cs="宋体"/>
                <w:b/>
                <w:bCs/>
                <w:color w:val="auto"/>
                <w:szCs w:val="24"/>
                <w:highlight w:val="none"/>
              </w:rPr>
              <w:t xml:space="preserve">《中小企业声明函》（格式见附件），如未按要求填写和提供有效证明或相关内容表述不清的，不得享受价格扣除。</w:t>
            </w:r>
            <w:r>
              <w:rPr>
                <w:rFonts w:hint="eastAsia" w:cs="宋体"/>
                <w:b/>
                <w:bCs/>
                <w:color w:val="auto"/>
                <w:szCs w:val="24"/>
                <w:highlight w:val="none"/>
                <w:lang w:eastAsia="zh-CN"/>
              </w:rPr>
              <w:t xml:space="preserve">投标供应商</w:t>
            </w:r>
            <w:r>
              <w:rPr>
                <w:rFonts w:hint="eastAsia" w:cs="宋体"/>
                <w:b/>
                <w:bCs/>
                <w:color w:val="auto"/>
                <w:szCs w:val="24"/>
                <w:highlight w:val="none"/>
              </w:rPr>
              <w:t xml:space="preserve">对所报相关数据的真实性负责。</w:t>
            </w:r>
            <w:r/>
          </w:p>
          <w:p>
            <w:pPr>
              <w:pStyle w:val="866"/>
              <w:ind w:firstLine="422"/>
              <w:jc w:val="both"/>
              <w:spacing w:before="0" w:beforeAutospacing="0" w:after="0" w:afterAutospacing="0" w:line="360" w:lineRule="auto"/>
              <w:widowControl w:val="off"/>
              <w:rPr>
                <w:rFonts w:cs="宋体"/>
                <w:color w:val="auto"/>
                <w:szCs w:val="24"/>
                <w:highlight w:val="none"/>
              </w:rPr>
            </w:pPr>
            <w:r>
              <w:rPr>
                <w:rFonts w:hint="eastAsia" w:cs="宋体"/>
                <w:b/>
                <w:bCs/>
                <w:color w:val="auto"/>
                <w:szCs w:val="24"/>
                <w:highlight w:val="none"/>
              </w:rPr>
              <w:t xml:space="preserve">评标委员会认为</w:t>
            </w:r>
            <w:r>
              <w:rPr>
                <w:rFonts w:hint="eastAsia" w:cs="宋体"/>
                <w:b/>
                <w:bCs/>
                <w:color w:val="auto"/>
                <w:szCs w:val="24"/>
                <w:highlight w:val="none"/>
                <w:lang w:eastAsia="zh-CN"/>
              </w:rPr>
              <w:t xml:space="preserve">投标供应商</w:t>
            </w:r>
            <w:r>
              <w:rPr>
                <w:rFonts w:hint="eastAsia" w:cs="宋体"/>
                <w:b/>
                <w:bCs/>
                <w:color w:val="auto"/>
                <w:szCs w:val="24"/>
                <w:highlight w:val="none"/>
              </w:rPr>
              <w:t xml:space="preserve">的报价明显低于其他通过符合性审查</w:t>
            </w:r>
            <w:r>
              <w:rPr>
                <w:rFonts w:hint="eastAsia" w:cs="宋体"/>
                <w:b/>
                <w:bCs/>
                <w:color w:val="auto"/>
                <w:szCs w:val="24"/>
                <w:highlight w:val="none"/>
                <w:lang w:eastAsia="zh-CN"/>
              </w:rPr>
              <w:t xml:space="preserve">投标供应商</w:t>
            </w:r>
            <w:r>
              <w:rPr>
                <w:rFonts w:hint="eastAsia" w:cs="宋体"/>
                <w:b/>
                <w:bCs/>
                <w:color w:val="auto"/>
                <w:szCs w:val="24"/>
                <w:highlight w:val="none"/>
              </w:rPr>
              <w:t xml:space="preserve">的报价，有可能影响产品质量或者不能诚信履约的，应当要求其在评标现场合理的时间内提供书面说明，必要时提交相关证明材料；</w:t>
            </w:r>
            <w:r>
              <w:rPr>
                <w:rFonts w:hint="eastAsia" w:cs="宋体"/>
                <w:b/>
                <w:bCs/>
                <w:color w:val="auto"/>
                <w:szCs w:val="24"/>
                <w:highlight w:val="none"/>
                <w:lang w:eastAsia="zh-CN"/>
              </w:rPr>
              <w:t xml:space="preserve">投标供应商</w:t>
            </w:r>
            <w:r>
              <w:rPr>
                <w:rFonts w:hint="eastAsia" w:cs="宋体"/>
                <w:b/>
                <w:bCs/>
                <w:color w:val="auto"/>
                <w:szCs w:val="24"/>
                <w:highlight w:val="none"/>
              </w:rPr>
              <w:t xml:space="preserve">不能证明其报价合理性的，评标委员会应当将其作为无效投标处理。</w:t>
            </w:r>
            <w:r/>
          </w:p>
        </w:tc>
        <w:tc>
          <w:tcPr>
            <w:tcW w:w="765"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10分</w:t>
            </w:r>
            <w:r/>
          </w:p>
        </w:tc>
      </w:tr>
    </w:tbl>
    <w:p>
      <w:pPr>
        <w:spacing w:line="360" w:lineRule="auto"/>
        <w:tabs>
          <w:tab w:val="left" w:pos="2850" w:leader="none"/>
          <w:tab w:val="center" w:pos="4153"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（2）商务部分  </w:t>
      </w:r>
      <w:r>
        <w:rPr>
          <w:rFonts w:hint="eastAsia" w:cs="宋体"/>
          <w:b/>
          <w:color w:val="auto"/>
          <w:sz w:val="24"/>
          <w:szCs w:val="24"/>
          <w:highlight w:val="none"/>
          <w:lang w:val="en-US" w:eastAsia="zh-CN"/>
        </w:rPr>
        <w:t xml:space="preserve">26</w:t>
      </w:r>
      <w:r>
        <w:rPr>
          <w:rFonts w:hint="eastAsia" w:ascii="宋体" w:hAnsi="宋体" w:cs="宋体"/>
          <w:b/>
          <w:color w:val="auto"/>
          <w:sz w:val="24"/>
          <w:szCs w:val="24"/>
          <w:highlight w:val="none"/>
        </w:rPr>
        <w:t xml:space="preserve">分</w:t>
      </w:r>
      <w:r/>
    </w:p>
    <w:tbl>
      <w:tblPr>
        <w:tblStyle w:val="861"/>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372"/>
        <w:gridCol w:w="6002"/>
        <w:gridCol w:w="765"/>
      </w:tblGrid>
      <w:tr>
        <w:trPr>
          <w:jc w:val="center"/>
        </w:trPr>
        <w:tc>
          <w:tcPr>
            <w:tcW w:w="853" w:type="dxa"/>
            <w:vAlign w:val="top"/>
            <w:textDirection w:val="lrTb"/>
            <w:noWrap w:val="false"/>
          </w:tcPr>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372" w:type="dxa"/>
            <w:vAlign w:val="top"/>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6002" w:type="dxa"/>
            <w:vAlign w:val="top"/>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765" w:type="dxa"/>
            <w:vAlign w:val="top"/>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1301"/>
        </w:trPr>
        <w:tc>
          <w:tcPr>
            <w:tcW w:w="853"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p>
        </w:tc>
        <w:tc>
          <w:tcPr>
            <w:tcW w:w="1372"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企业业绩</w:t>
            </w:r>
            <w:r/>
          </w:p>
        </w:tc>
        <w:tc>
          <w:tcPr>
            <w:tcW w:w="6002" w:type="dxa"/>
            <w:vAlign w:val="center"/>
            <w:textDirection w:val="lrTb"/>
            <w:noWrap w:val="false"/>
          </w:tcPr>
          <w:p>
            <w:pPr>
              <w:spacing w:line="360" w:lineRule="auto"/>
              <w:rPr>
                <w:rFonts w:ascii="宋体" w:hAnsi="宋体" w:cs="宋体"/>
                <w:color w:val="auto"/>
                <w:sz w:val="24"/>
                <w:szCs w:val="24"/>
                <w:highlight w:val="none"/>
              </w:rPr>
            </w:pPr>
            <w:r>
              <w:rPr>
                <w:rFonts w:hint="eastAsia" w:cs="宋体"/>
                <w:color w:val="auto"/>
                <w:sz w:val="24"/>
                <w:szCs w:val="24"/>
                <w:highlight w:val="none"/>
                <w:lang w:eastAsia="zh-CN"/>
              </w:rPr>
              <w:t xml:space="preserve">投标供应商2023年1月1日以来承担过类似涉及光纤线路改造</w:t>
            </w:r>
            <w:r>
              <w:rPr>
                <w:rFonts w:hint="eastAsia" w:cs="宋体"/>
                <w:color w:val="auto"/>
                <w:sz w:val="24"/>
                <w:szCs w:val="24"/>
                <w:highlight w:val="none"/>
                <w:lang w:val="en-US" w:eastAsia="zh-CN"/>
              </w:rPr>
              <w:t xml:space="preserve">或</w:t>
            </w:r>
            <w:r>
              <w:rPr>
                <w:rFonts w:hint="eastAsia" w:cs="宋体"/>
                <w:color w:val="auto"/>
                <w:sz w:val="24"/>
                <w:szCs w:val="24"/>
                <w:highlight w:val="none"/>
                <w:lang w:eastAsia="zh-CN"/>
              </w:rPr>
              <w:t xml:space="preserve">租赁</w:t>
            </w:r>
            <w:r>
              <w:rPr>
                <w:rFonts w:hint="eastAsia" w:cs="宋体"/>
                <w:color w:val="auto"/>
                <w:sz w:val="24"/>
                <w:szCs w:val="24"/>
                <w:highlight w:val="none"/>
                <w:lang w:val="en-US" w:eastAsia="zh-CN"/>
              </w:rPr>
              <w:t xml:space="preserve">或</w:t>
            </w:r>
            <w:r>
              <w:rPr>
                <w:rFonts w:hint="eastAsia" w:cs="宋体"/>
                <w:color w:val="auto"/>
                <w:sz w:val="24"/>
                <w:szCs w:val="24"/>
                <w:highlight w:val="none"/>
                <w:lang w:eastAsia="zh-CN"/>
              </w:rPr>
              <w:t xml:space="preserve">维护保养</w:t>
            </w:r>
            <w:r>
              <w:rPr>
                <w:rFonts w:hint="eastAsia" w:cs="宋体"/>
                <w:color w:val="auto"/>
                <w:sz w:val="24"/>
                <w:szCs w:val="24"/>
                <w:highlight w:val="none"/>
                <w:lang w:eastAsia="zh-CN"/>
              </w:rPr>
              <w:t xml:space="preserve">项目业绩的，每提供1个业绩得3分，最高得15分。</w:t>
            </w:r>
            <w:r/>
          </w:p>
          <w:p>
            <w:pPr>
              <w:spacing w:line="360" w:lineRule="auto"/>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注：提供业绩合同扫描件加盖公章，时间以合同签订时间为准，不提供不得分。</w:t>
            </w:r>
            <w:r/>
          </w:p>
        </w:tc>
        <w:tc>
          <w:tcPr>
            <w:tcW w:w="765"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cs="宋体"/>
                <w:b/>
                <w:color w:val="auto"/>
                <w:sz w:val="24"/>
                <w:szCs w:val="24"/>
                <w:highlight w:val="none"/>
                <w:lang w:val="en-US" w:eastAsia="zh-CN"/>
              </w:rPr>
              <w:t xml:space="preserve">15</w:t>
            </w:r>
            <w:r>
              <w:rPr>
                <w:rFonts w:hint="eastAsia" w:ascii="宋体" w:hAnsi="宋体" w:cs="宋体"/>
                <w:b/>
                <w:color w:val="auto"/>
                <w:sz w:val="24"/>
                <w:szCs w:val="24"/>
                <w:highlight w:val="none"/>
              </w:rPr>
              <w:t xml:space="preserve">分</w:t>
            </w:r>
            <w:r/>
          </w:p>
        </w:tc>
      </w:tr>
      <w:tr>
        <w:trPr>
          <w:jc w:val="center"/>
          <w:trHeight w:val="418"/>
        </w:trPr>
        <w:tc>
          <w:tcPr>
            <w:tcW w:w="853" w:type="dxa"/>
            <w:vAlign w:val="center"/>
            <w:textDirection w:val="lrTb"/>
            <w:noWrap w:val="false"/>
          </w:tcPr>
          <w:p>
            <w:pPr>
              <w:jc w:val="center"/>
              <w:spacing w:line="360" w:lineRule="auto"/>
              <w:rPr>
                <w:rFonts w:hint="default" w:cs="宋体"/>
                <w:b/>
                <w:color w:val="000000"/>
                <w:sz w:val="24"/>
                <w:szCs w:val="24"/>
                <w:highlight w:val="none"/>
                <w:lang w:val="en-US" w:eastAsia="zh-CN"/>
              </w:rPr>
            </w:pPr>
            <w:r>
              <w:rPr>
                <w:rFonts w:hint="eastAsia" w:cs="宋体"/>
                <w:b/>
                <w:color w:val="000000"/>
                <w:sz w:val="24"/>
                <w:szCs w:val="24"/>
                <w:highlight w:val="none"/>
                <w:lang w:val="en-US" w:eastAsia="zh-CN"/>
              </w:rPr>
              <w:t xml:space="preserve">2</w:t>
            </w:r>
            <w:r/>
          </w:p>
        </w:tc>
        <w:tc>
          <w:tcPr>
            <w:tcW w:w="1372" w:type="dxa"/>
            <w:vAlign w:val="center"/>
            <w:textDirection w:val="lrTb"/>
            <w:noWrap w:val="false"/>
          </w:tcPr>
          <w:p>
            <w:pPr>
              <w:jc w:val="center"/>
              <w:spacing w:line="360" w:lineRule="auto"/>
              <w:rPr>
                <w:rFonts w:hint="eastAsia" w:ascii="宋体" w:hAnsi="宋体" w:eastAsia="宋体" w:cs="宋体"/>
                <w:b/>
                <w:color w:val="000000"/>
                <w:sz w:val="24"/>
                <w:szCs w:val="24"/>
                <w:highlight w:val="none"/>
                <w:lang w:eastAsia="zh-CN"/>
              </w:rPr>
            </w:pPr>
            <w:r>
              <w:rPr>
                <w:rFonts w:hint="eastAsia" w:cs="宋体"/>
                <w:b/>
                <w:color w:val="000000"/>
                <w:sz w:val="24"/>
                <w:szCs w:val="24"/>
                <w:highlight w:val="none"/>
                <w:lang w:val="en-US" w:eastAsia="zh-CN"/>
              </w:rPr>
              <w:t xml:space="preserve">综合实力</w:t>
            </w:r>
            <w:r/>
          </w:p>
        </w:tc>
        <w:tc>
          <w:tcPr>
            <w:tcW w:w="600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投标供应商具有《中华人民共和国基础电信业务经营许可证》</w:t>
            </w:r>
            <w:r>
              <w:rPr>
                <w:rFonts w:hint="eastAsia" w:cs="宋体"/>
                <w:color w:val="auto"/>
                <w:sz w:val="24"/>
                <w:szCs w:val="24"/>
                <w:highlight w:val="none"/>
                <w:lang w:val="en-US" w:eastAsia="zh-CN"/>
              </w:rPr>
              <w:t xml:space="preserve">或《中华人民共和国增值电信业务经营许可证》</w:t>
            </w:r>
            <w:r>
              <w:rPr>
                <w:rFonts w:hint="eastAsia" w:ascii="宋体" w:hAnsi="宋体" w:eastAsia="宋体" w:cs="宋体"/>
                <w:color w:val="auto"/>
                <w:sz w:val="24"/>
                <w:szCs w:val="24"/>
                <w:highlight w:val="none"/>
                <w:lang w:eastAsia="zh-CN"/>
              </w:rPr>
              <w:t xml:space="preserve">的，得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注：1、提供上述证书扫描件</w:t>
            </w:r>
            <w:r>
              <w:rPr>
                <w:rFonts w:hint="eastAsia" w:cs="宋体"/>
                <w:color w:val="auto"/>
                <w:sz w:val="24"/>
                <w:szCs w:val="24"/>
                <w:highlight w:val="none"/>
                <w:lang w:val="en-US" w:eastAsia="zh-CN"/>
              </w:rPr>
              <w:t xml:space="preserve">加盖公章</w:t>
            </w:r>
            <w:r>
              <w:rPr>
                <w:rFonts w:hint="eastAsia" w:ascii="宋体" w:hAnsi="宋体" w:eastAsia="宋体" w:cs="宋体"/>
                <w:color w:val="auto"/>
                <w:sz w:val="24"/>
                <w:szCs w:val="24"/>
                <w:highlight w:val="none"/>
                <w:lang w:eastAsia="zh-CN"/>
              </w:rPr>
              <w:t xml:space="preserve">；2、</w:t>
            </w:r>
            <w:r>
              <w:rPr>
                <w:rFonts w:hint="eastAsia" w:cs="宋体"/>
                <w:color w:val="auto"/>
                <w:sz w:val="24"/>
                <w:szCs w:val="24"/>
                <w:highlight w:val="none"/>
                <w:lang w:val="en-US" w:eastAsia="zh-CN"/>
              </w:rPr>
              <w:t xml:space="preserve">如供应商为分支机构的须</w:t>
            </w:r>
            <w:r>
              <w:rPr>
                <w:rFonts w:hint="eastAsia" w:ascii="宋体" w:hAnsi="宋体" w:eastAsia="宋体" w:cs="宋体"/>
                <w:color w:val="auto"/>
                <w:sz w:val="24"/>
                <w:szCs w:val="24"/>
                <w:highlight w:val="none"/>
                <w:lang w:eastAsia="zh-CN"/>
              </w:rPr>
              <w:t xml:space="preserve">提供总公司</w:t>
            </w:r>
            <w:r>
              <w:rPr>
                <w:rFonts w:hint="eastAsia" w:cs="宋体"/>
                <w:color w:val="auto"/>
                <w:sz w:val="24"/>
                <w:szCs w:val="24"/>
                <w:highlight w:val="none"/>
                <w:lang w:val="en-US" w:eastAsia="zh-CN"/>
              </w:rPr>
              <w:t xml:space="preserve">或上级公司</w:t>
            </w:r>
            <w:r>
              <w:rPr>
                <w:rFonts w:hint="eastAsia" w:ascii="宋体" w:hAnsi="宋体" w:eastAsia="宋体" w:cs="宋体"/>
                <w:color w:val="auto"/>
                <w:sz w:val="24"/>
                <w:szCs w:val="24"/>
                <w:highlight w:val="none"/>
                <w:lang w:eastAsia="zh-CN"/>
              </w:rPr>
              <w:t xml:space="preserve">授权</w:t>
            </w:r>
            <w:r>
              <w:rPr>
                <w:rFonts w:hint="eastAsia" w:cs="宋体"/>
                <w:color w:val="auto"/>
                <w:sz w:val="24"/>
                <w:szCs w:val="24"/>
                <w:highlight w:val="none"/>
                <w:lang w:val="en-US" w:eastAsia="zh-CN"/>
              </w:rPr>
              <w:t xml:space="preserve">并加盖公章</w:t>
            </w:r>
            <w:r>
              <w:rPr>
                <w:rFonts w:hint="eastAsia" w:ascii="宋体" w:hAnsi="宋体" w:eastAsia="宋体" w:cs="宋体"/>
                <w:color w:val="auto"/>
                <w:sz w:val="24"/>
                <w:szCs w:val="24"/>
                <w:highlight w:val="none"/>
                <w:lang w:eastAsia="zh-CN"/>
              </w:rPr>
              <w:t xml:space="preserve">。</w:t>
            </w:r>
            <w:r/>
          </w:p>
        </w:tc>
        <w:tc>
          <w:tcPr>
            <w:tcW w:w="765" w:type="dxa"/>
            <w:vAlign w:val="center"/>
            <w:textDirection w:val="lrTb"/>
            <w:noWrap w:val="false"/>
          </w:tcPr>
          <w:p>
            <w:pPr>
              <w:jc w:val="center"/>
              <w:spacing w:line="360" w:lineRule="auto"/>
              <w:rPr>
                <w:rFonts w:hint="default" w:cs="宋体"/>
                <w:b/>
                <w:color w:val="auto"/>
                <w:sz w:val="24"/>
                <w:szCs w:val="24"/>
                <w:highlight w:val="none"/>
                <w:lang w:val="en-US" w:eastAsia="zh-CN"/>
              </w:rPr>
            </w:pPr>
            <w:r>
              <w:rPr>
                <w:rFonts w:hint="eastAsia" w:cs="宋体"/>
                <w:b/>
                <w:color w:val="auto"/>
                <w:sz w:val="24"/>
                <w:szCs w:val="24"/>
                <w:highlight w:val="none"/>
                <w:lang w:val="en-US" w:eastAsia="zh-CN"/>
              </w:rPr>
              <w:t xml:space="preserve">4分</w:t>
            </w:r>
            <w:r/>
          </w:p>
        </w:tc>
      </w:tr>
      <w:tr>
        <w:trPr>
          <w:jc w:val="center"/>
          <w:trHeight w:val="418"/>
        </w:trPr>
        <w:tc>
          <w:tcPr>
            <w:tcW w:w="853" w:type="dxa"/>
            <w:vAlign w:val="center"/>
            <w:textDirection w:val="lrTb"/>
            <w:noWrap w:val="false"/>
          </w:tcPr>
          <w:p>
            <w:pPr>
              <w:jc w:val="center"/>
              <w:spacing w:line="360" w:lineRule="auto"/>
              <w:rPr>
                <w:rFonts w:hint="eastAsia" w:ascii="宋体" w:hAnsi="宋体" w:eastAsia="宋体" w:cs="宋体"/>
                <w:b/>
                <w:color w:val="000000"/>
                <w:sz w:val="24"/>
                <w:szCs w:val="24"/>
                <w:lang w:val="en-US" w:eastAsia="zh-CN"/>
              </w:rPr>
            </w:pPr>
            <w:r>
              <w:rPr>
                <w:rFonts w:hint="eastAsia" w:cs="宋体"/>
                <w:b/>
                <w:color w:val="000000"/>
                <w:sz w:val="24"/>
                <w:szCs w:val="24"/>
                <w:lang w:val="en-US" w:eastAsia="zh-CN"/>
              </w:rPr>
              <w:t xml:space="preserve">3</w:t>
            </w:r>
            <w:r/>
          </w:p>
        </w:tc>
        <w:tc>
          <w:tcPr>
            <w:tcW w:w="1372"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履约能力</w:t>
            </w:r>
            <w:r/>
          </w:p>
        </w:tc>
        <w:tc>
          <w:tcPr>
            <w:tcW w:w="6002" w:type="dxa"/>
            <w:vAlign w:val="center"/>
            <w:textDirection w:val="lrTb"/>
            <w:noWrap w:val="false"/>
          </w:tcPr>
          <w:p>
            <w:pPr>
              <w:numPr>
                <w:ilvl w:val="0"/>
                <w:numId w:val="3"/>
              </w:numPr>
              <w:spacing w:line="360" w:lineRule="auto"/>
              <w:rPr>
                <w:rFonts w:hint="eastAsia" w:cs="宋体"/>
                <w:color w:val="auto"/>
                <w:sz w:val="24"/>
                <w:szCs w:val="24"/>
                <w:highlight w:val="none"/>
                <w:lang w:val="en-US" w:eastAsia="zh-CN"/>
              </w:rPr>
            </w:pPr>
            <w:r>
              <w:rPr>
                <w:rFonts w:hint="eastAsia" w:cs="宋体"/>
                <w:color w:val="auto"/>
                <w:sz w:val="24"/>
                <w:szCs w:val="24"/>
                <w:highlight w:val="none"/>
                <w:lang w:eastAsia="zh-CN"/>
              </w:rPr>
              <w:t xml:space="preserve">投标供应商提供有效期内的质量管理体系认证证书、信息技术服务管理体系认证证书、信息安全管理体系认证证书，每提供1项证书得2分，</w:t>
            </w:r>
            <w:r>
              <w:rPr>
                <w:rFonts w:hint="eastAsia" w:cs="宋体"/>
                <w:color w:val="auto"/>
                <w:sz w:val="24"/>
                <w:szCs w:val="24"/>
                <w:highlight w:val="none"/>
                <w:lang w:val="en-US" w:eastAsia="zh-CN"/>
              </w:rPr>
              <w:t xml:space="preserve">最高得6分；</w:t>
            </w:r>
            <w:r>
              <w:rPr>
                <w:rFonts w:hint="eastAsia" w:ascii="宋体" w:hAnsi="宋体" w:cs="宋体"/>
                <w:color w:val="auto"/>
                <w:sz w:val="24"/>
                <w:szCs w:val="24"/>
                <w:highlight w:val="none"/>
              </w:rPr>
              <w:t xml:space="preserve">提供有效的证书</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rPr>
              <w:t xml:space="preserve">加盖公章，未提供不得分。</w:t>
            </w:r>
            <w:r>
              <w:rPr>
                <w:rFonts w:hint="eastAsia"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使用</w:t>
            </w:r>
            <w:r>
              <w:rPr>
                <w:rFonts w:hint="eastAsia" w:cs="宋体"/>
                <w:color w:val="auto"/>
                <w:sz w:val="24"/>
                <w:szCs w:val="24"/>
                <w:highlight w:val="none"/>
                <w:lang w:val="en-US" w:eastAsia="zh-CN"/>
              </w:rPr>
              <w:t xml:space="preserve">总</w:t>
            </w:r>
            <w:r>
              <w:rPr>
                <w:rFonts w:hint="eastAsia" w:ascii="宋体" w:hAnsi="宋体" w:cs="宋体"/>
                <w:color w:val="auto"/>
                <w:sz w:val="24"/>
                <w:szCs w:val="24"/>
                <w:highlight w:val="none"/>
              </w:rPr>
              <w:t xml:space="preserve">公司或上级公司证书的需由</w:t>
            </w:r>
            <w:r>
              <w:rPr>
                <w:rFonts w:hint="eastAsia" w:cs="宋体"/>
                <w:color w:val="auto"/>
                <w:sz w:val="24"/>
                <w:szCs w:val="24"/>
                <w:highlight w:val="none"/>
                <w:lang w:val="en-US" w:eastAsia="zh-CN"/>
              </w:rPr>
              <w:t xml:space="preserve">总</w:t>
            </w:r>
            <w:r>
              <w:rPr>
                <w:rFonts w:hint="eastAsia" w:ascii="宋体" w:hAnsi="宋体" w:cs="宋体"/>
                <w:color w:val="auto"/>
                <w:sz w:val="24"/>
                <w:szCs w:val="24"/>
                <w:highlight w:val="none"/>
              </w:rPr>
              <w:t xml:space="preserve">公司或上级公司出具授权并加盖公章。</w:t>
            </w:r>
            <w:r/>
          </w:p>
          <w:p>
            <w:pPr>
              <w:numPr>
                <w:ilvl w:val="0"/>
                <w:numId w:val="3"/>
              </w:numPr>
              <w:spacing w:line="360" w:lineRule="auto"/>
              <w:rPr>
                <w:rFonts w:ascii="宋体" w:hAnsi="宋体" w:cs="宋体"/>
                <w:color w:val="auto"/>
                <w:sz w:val="24"/>
                <w:szCs w:val="24"/>
                <w:highlight w:val="none"/>
              </w:rPr>
            </w:pPr>
            <w:r>
              <w:rPr>
                <w:rFonts w:hint="eastAsia" w:cs="宋体"/>
                <w:color w:val="auto"/>
                <w:sz w:val="24"/>
                <w:szCs w:val="24"/>
                <w:highlight w:val="none"/>
                <w:lang w:eastAsia="zh-CN"/>
              </w:rPr>
              <w:t xml:space="preserve">提供业务连续性承诺函并加盖公章，承诺不影响业务中断，得</w:t>
            </w:r>
            <w:r>
              <w:rPr>
                <w:rFonts w:hint="eastAsia" w:cs="宋体"/>
                <w:color w:val="auto"/>
                <w:sz w:val="24"/>
                <w:szCs w:val="24"/>
                <w:highlight w:val="none"/>
                <w:lang w:val="en-US" w:eastAsia="zh-CN"/>
              </w:rPr>
              <w:t xml:space="preserve">1分</w:t>
            </w:r>
            <w:r>
              <w:rPr>
                <w:rFonts w:hint="eastAsia" w:cs="宋体"/>
                <w:color w:val="auto"/>
                <w:sz w:val="24"/>
                <w:szCs w:val="24"/>
                <w:highlight w:val="none"/>
                <w:lang w:eastAsia="zh-CN"/>
              </w:rPr>
              <w:t xml:space="preserve">。</w:t>
            </w:r>
            <w:r/>
          </w:p>
        </w:tc>
        <w:tc>
          <w:tcPr>
            <w:tcW w:w="765"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分</w:t>
            </w:r>
            <w:r/>
          </w:p>
        </w:tc>
      </w:tr>
    </w:tbl>
    <w:p>
      <w:pPr>
        <w:spacing w:line="360" w:lineRule="auto"/>
        <w:tabs>
          <w:tab w:val="left" w:pos="2850" w:leader="none"/>
          <w:tab w:val="center" w:pos="4153" w:leader="none"/>
        </w:tabs>
        <w:rPr>
          <w:rFonts w:ascii="宋体" w:hAnsi="宋体" w:cs="宋体"/>
          <w:b/>
          <w:color w:val="000000"/>
          <w:sz w:val="24"/>
          <w:szCs w:val="24"/>
        </w:rPr>
      </w:pPr>
      <w:r>
        <w:rPr>
          <w:rFonts w:hint="eastAsia" w:ascii="宋体" w:hAnsi="宋体" w:cs="宋体"/>
          <w:b/>
          <w:color w:val="000000"/>
          <w:sz w:val="24"/>
          <w:szCs w:val="24"/>
        </w:rPr>
        <w:t xml:space="preserve">（3）技术部分  </w:t>
      </w:r>
      <w:r>
        <w:rPr>
          <w:rFonts w:hint="eastAsia" w:cs="宋体"/>
          <w:b/>
          <w:color w:val="000000"/>
          <w:sz w:val="24"/>
          <w:szCs w:val="24"/>
          <w:lang w:val="en-US" w:eastAsia="zh-CN"/>
        </w:rPr>
        <w:t xml:space="preserve">40</w:t>
      </w:r>
      <w:r>
        <w:rPr>
          <w:rFonts w:hint="eastAsia" w:ascii="宋体" w:hAnsi="宋体" w:cs="宋体"/>
          <w:b/>
          <w:sz w:val="24"/>
          <w:szCs w:val="24"/>
        </w:rPr>
        <w:t xml:space="preserve">分</w:t>
      </w:r>
      <w:r/>
    </w:p>
    <w:tbl>
      <w:tblPr>
        <w:tblStyle w:val="861"/>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359"/>
        <w:gridCol w:w="5985"/>
        <w:gridCol w:w="765"/>
      </w:tblGrid>
      <w:tr>
        <w:trPr>
          <w:jc w:val="center"/>
        </w:trPr>
        <w:tc>
          <w:tcPr>
            <w:tcW w:w="843"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W w:w="1359"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评分内容</w:t>
            </w:r>
            <w:r/>
          </w:p>
        </w:tc>
        <w:tc>
          <w:tcPr>
            <w:tcW w:w="5985"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评分标准</w:t>
            </w:r>
            <w:r/>
          </w:p>
        </w:tc>
        <w:tc>
          <w:tcPr>
            <w:tcW w:w="765"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分值</w:t>
            </w:r>
            <w:r/>
          </w:p>
        </w:tc>
      </w:tr>
      <w:tr>
        <w:trPr>
          <w:jc w:val="center"/>
          <w:trHeight w:val="708"/>
        </w:trPr>
        <w:tc>
          <w:tcPr>
            <w:tcW w:w="843"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p>
        </w:tc>
        <w:tc>
          <w:tcPr>
            <w:tcW w:w="1359"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bCs/>
                <w:color w:val="000000"/>
                <w:sz w:val="24"/>
                <w:szCs w:val="24"/>
              </w:rPr>
              <w:t xml:space="preserve">项目总体方案</w:t>
            </w:r>
            <w:r/>
          </w:p>
        </w:tc>
        <w:tc>
          <w:tcPr>
            <w:tcW w:w="5985" w:type="dxa"/>
            <w:vAlign w:val="center"/>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1.项目总体方案全面，系统架构合理、目标和需求明确，具有良好的进度控制、风险控制管理、质量保障措施、信息安全管理措施、文档管理措施，得10分；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2.项目总体方案较全面，系统架构较合理、目标和需求较明确，具有较好的进度控制、风险控制管理、质量保障措施、信息安全管理措施、文档管理措施，得7分；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3.项目总体方案基本全面，系统架构基本合理、目标和需求基本明确，进度控制、风险控制管理、质量保障措施、信息安全管理措施、文档管理措施基本齐全，得4分；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4.项目总体方案不够全面，系统架构不够合理、目标和需求不够明确，进度控制、风险控制管理、质量保障措施、信息安全管理措施、文档管理措施不齐全，得1分；</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5.未提供方案或方案不可行的不得分。</w:t>
            </w:r>
            <w:r/>
          </w:p>
        </w:tc>
        <w:tc>
          <w:tcPr>
            <w:tcW w:w="765" w:type="dxa"/>
            <w:vAlign w:val="center"/>
            <w:textDirection w:val="lrTb"/>
            <w:noWrap w:val="false"/>
          </w:tcPr>
          <w:p>
            <w:pPr>
              <w:jc w:val="center"/>
              <w:spacing w:line="360" w:lineRule="auto"/>
              <w:widowControl/>
              <w:rPr>
                <w:rFonts w:ascii="宋体" w:hAnsi="宋体" w:cs="宋体"/>
                <w:b/>
                <w:color w:val="000000"/>
                <w:sz w:val="24"/>
                <w:szCs w:val="24"/>
              </w:rPr>
            </w:pPr>
            <w:r>
              <w:rPr>
                <w:rFonts w:hint="eastAsia" w:cs="宋体"/>
                <w:b/>
                <w:color w:val="000000"/>
                <w:sz w:val="24"/>
                <w:szCs w:val="24"/>
                <w:lang w:val="en-US" w:eastAsia="zh-CN"/>
              </w:rPr>
              <w:t xml:space="preserve">10</w:t>
            </w:r>
            <w:r>
              <w:rPr>
                <w:rFonts w:hint="eastAsia" w:ascii="宋体" w:hAnsi="宋体" w:cs="宋体"/>
                <w:b/>
                <w:color w:val="000000"/>
                <w:sz w:val="24"/>
                <w:szCs w:val="24"/>
              </w:rPr>
              <w:t xml:space="preserve">分</w:t>
            </w:r>
            <w:r/>
          </w:p>
        </w:tc>
      </w:tr>
      <w:tr>
        <w:trPr>
          <w:jc w:val="center"/>
          <w:trHeight w:val="708"/>
        </w:trPr>
        <w:tc>
          <w:tcPr>
            <w:tcW w:w="843" w:type="dxa"/>
            <w:vAlign w:val="center"/>
            <w:textDirection w:val="lrTb"/>
            <w:noWrap w:val="false"/>
          </w:tcPr>
          <w:p>
            <w:pPr>
              <w:jc w:val="center"/>
              <w:spacing w:line="360" w:lineRule="auto"/>
              <w:rPr>
                <w:rFonts w:hint="eastAsia" w:ascii="宋体" w:hAnsi="宋体" w:eastAsia="宋体" w:cs="宋体"/>
                <w:b/>
                <w:color w:val="000000"/>
                <w:sz w:val="24"/>
                <w:szCs w:val="24"/>
                <w:lang w:val="en-US" w:eastAsia="zh-CN"/>
              </w:rPr>
            </w:pPr>
            <w:r>
              <w:rPr>
                <w:rFonts w:hint="eastAsia" w:cs="宋体"/>
                <w:b/>
                <w:color w:val="000000"/>
                <w:sz w:val="24"/>
                <w:szCs w:val="24"/>
                <w:lang w:val="en-US" w:eastAsia="zh-CN"/>
              </w:rPr>
              <w:t xml:space="preserve">2</w:t>
            </w:r>
            <w:r/>
          </w:p>
        </w:tc>
        <w:tc>
          <w:tcPr>
            <w:tcW w:w="1359" w:type="dxa"/>
            <w:vAlign w:val="center"/>
            <w:textDirection w:val="lrTb"/>
            <w:noWrap w:val="false"/>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系统对接方案</w:t>
            </w:r>
            <w:r/>
          </w:p>
        </w:tc>
        <w:tc>
          <w:tcPr>
            <w:tcW w:w="5985" w:type="dxa"/>
            <w:vAlign w:val="center"/>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1.系统对接方案全面，针对性、技术可行性、数据传输安</w:t>
            </w:r>
            <w:r>
              <w:rPr>
                <w:rFonts w:hint="eastAsia" w:cs="宋体"/>
                <w:color w:val="000000"/>
                <w:sz w:val="24"/>
                <w:szCs w:val="24"/>
                <w:lang w:eastAsia="zh-CN"/>
              </w:rPr>
              <w:t xml:space="preserve">全</w:t>
            </w:r>
            <w:r>
              <w:rPr>
                <w:rFonts w:hint="eastAsia" w:cs="宋体"/>
                <w:color w:val="000000"/>
                <w:sz w:val="24"/>
                <w:szCs w:val="24"/>
                <w:lang w:val="en-US" w:eastAsia="zh-CN"/>
              </w:rPr>
              <w:t xml:space="preserve">性</w:t>
            </w:r>
            <w:r>
              <w:rPr>
                <w:rFonts w:hint="eastAsia" w:ascii="宋体" w:hAnsi="宋体" w:cs="宋体"/>
                <w:color w:val="000000"/>
                <w:sz w:val="24"/>
                <w:szCs w:val="24"/>
              </w:rPr>
              <w:t xml:space="preserve">强，系统稳定性与可靠性高，具有合理有效的风险应对措施，得</w:t>
            </w:r>
            <w:r>
              <w:rPr>
                <w:rFonts w:hint="eastAsia" w:cs="宋体"/>
                <w:color w:val="000000"/>
                <w:sz w:val="24"/>
                <w:szCs w:val="24"/>
                <w:lang w:val="en-US" w:eastAsia="zh-CN"/>
              </w:rPr>
              <w:t xml:space="preserve">10</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2.系统对接方案较全面，针对性、技术可行性、数据传输安</w:t>
            </w:r>
            <w:r>
              <w:rPr>
                <w:rFonts w:hint="eastAsia" w:cs="宋体"/>
                <w:color w:val="000000"/>
                <w:sz w:val="24"/>
                <w:szCs w:val="24"/>
                <w:lang w:eastAsia="zh-CN"/>
              </w:rPr>
              <w:t xml:space="preserve">全性</w:t>
            </w:r>
            <w:r>
              <w:rPr>
                <w:rFonts w:hint="eastAsia" w:ascii="宋体" w:hAnsi="宋体" w:cs="宋体"/>
                <w:color w:val="000000"/>
                <w:sz w:val="24"/>
                <w:szCs w:val="24"/>
              </w:rPr>
              <w:t xml:space="preserve">较强，系统稳定性与可靠性较高，具有较合理有效的风险应对措施，得</w:t>
            </w:r>
            <w:r>
              <w:rPr>
                <w:rFonts w:hint="eastAsia" w:cs="宋体"/>
                <w:color w:val="000000"/>
                <w:sz w:val="24"/>
                <w:szCs w:val="24"/>
                <w:lang w:val="en-US" w:eastAsia="zh-CN"/>
              </w:rPr>
              <w:t xml:space="preserve">7</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3.系统对接方案基本全面，针对性、技术可行性、数据传输安全基本可行，系统稳定性与可靠性一般，风险应对措施基本合理，得</w:t>
            </w:r>
            <w:r>
              <w:rPr>
                <w:rFonts w:hint="eastAsia" w:cs="宋体"/>
                <w:color w:val="000000"/>
                <w:sz w:val="24"/>
                <w:szCs w:val="24"/>
                <w:lang w:val="en-US" w:eastAsia="zh-CN"/>
              </w:rPr>
              <w:t xml:space="preserve">4</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4.系统对接方案不够全面，针对性、技术可行性、数据传输安</w:t>
            </w:r>
            <w:r>
              <w:rPr>
                <w:rFonts w:hint="eastAsia" w:cs="宋体"/>
                <w:color w:val="000000"/>
                <w:sz w:val="24"/>
                <w:szCs w:val="24"/>
                <w:lang w:eastAsia="zh-CN"/>
              </w:rPr>
              <w:t xml:space="preserve">全性</w:t>
            </w:r>
            <w:r>
              <w:rPr>
                <w:rFonts w:hint="eastAsia" w:ascii="宋体" w:hAnsi="宋体" w:cs="宋体"/>
                <w:color w:val="000000"/>
                <w:sz w:val="24"/>
                <w:szCs w:val="24"/>
              </w:rPr>
              <w:t xml:space="preserve">不够强，系统稳定性与可靠性不够高，风险应对措施不够合理有效，得1分；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5.未提供方案或方案不可行的不得分。</w:t>
            </w:r>
            <w:r/>
          </w:p>
        </w:tc>
        <w:tc>
          <w:tcPr>
            <w:tcW w:w="765" w:type="dxa"/>
            <w:vAlign w:val="center"/>
            <w:textDirection w:val="lrTb"/>
            <w:noWrap w:val="false"/>
          </w:tcPr>
          <w:p>
            <w:pPr>
              <w:jc w:val="center"/>
              <w:spacing w:line="360" w:lineRule="auto"/>
              <w:widowControl/>
              <w:rPr>
                <w:rFonts w:hint="default" w:cs="宋体"/>
                <w:b/>
                <w:color w:val="000000"/>
                <w:sz w:val="24"/>
                <w:szCs w:val="24"/>
                <w:lang w:val="en-US" w:eastAsia="zh-CN"/>
              </w:rPr>
            </w:pPr>
            <w:r>
              <w:rPr>
                <w:rFonts w:hint="eastAsia" w:cs="宋体"/>
                <w:b/>
                <w:color w:val="000000"/>
                <w:sz w:val="24"/>
                <w:szCs w:val="24"/>
                <w:lang w:val="en-US" w:eastAsia="zh-CN"/>
              </w:rPr>
              <w:t xml:space="preserve">10分</w:t>
            </w:r>
            <w:r/>
          </w:p>
        </w:tc>
      </w:tr>
      <w:tr>
        <w:trPr>
          <w:jc w:val="center"/>
          <w:trHeight w:val="708"/>
        </w:trPr>
        <w:tc>
          <w:tcPr>
            <w:tcW w:w="843" w:type="dxa"/>
            <w:vAlign w:val="center"/>
            <w:textDirection w:val="lrTb"/>
            <w:noWrap w:val="false"/>
          </w:tcPr>
          <w:p>
            <w:pPr>
              <w:jc w:val="center"/>
              <w:spacing w:line="360" w:lineRule="auto"/>
              <w:rPr>
                <w:rFonts w:hint="default" w:cs="宋体"/>
                <w:b/>
                <w:color w:val="000000"/>
                <w:sz w:val="24"/>
                <w:szCs w:val="24"/>
                <w:lang w:val="en-US" w:eastAsia="zh-CN"/>
              </w:rPr>
            </w:pPr>
            <w:r>
              <w:rPr>
                <w:rFonts w:hint="eastAsia" w:cs="宋体"/>
                <w:b/>
                <w:color w:val="000000"/>
                <w:sz w:val="24"/>
                <w:szCs w:val="24"/>
                <w:lang w:val="en-US" w:eastAsia="zh-CN"/>
              </w:rPr>
              <w:t xml:space="preserve">3</w:t>
            </w:r>
            <w:r/>
          </w:p>
        </w:tc>
        <w:tc>
          <w:tcPr>
            <w:tcW w:w="1359" w:type="dxa"/>
            <w:vAlign w:val="center"/>
            <w:textDirection w:val="lrTb"/>
            <w:noWrap w:val="false"/>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项目实施方案</w:t>
            </w:r>
            <w:r/>
          </w:p>
        </w:tc>
        <w:tc>
          <w:tcPr>
            <w:tcW w:w="5985" w:type="dxa"/>
            <w:vAlign w:val="center"/>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1.项目管理方案全面，具有明确的目标，具有良好的进度控制、风险控制管理、质量保障措施、成本控制管理，得</w:t>
            </w:r>
            <w:r>
              <w:rPr>
                <w:rFonts w:hint="eastAsia" w:cs="宋体"/>
                <w:color w:val="000000"/>
                <w:sz w:val="24"/>
                <w:szCs w:val="24"/>
                <w:lang w:val="en-US" w:eastAsia="zh-CN"/>
              </w:rPr>
              <w:t xml:space="preserve">10</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2.项目管理方案较全面，具有较明确的目标，具有较好的进度控制、风险控制管理、质量保障措施、成本控制管理，得</w:t>
            </w:r>
            <w:r>
              <w:rPr>
                <w:rFonts w:hint="eastAsia" w:cs="宋体"/>
                <w:color w:val="000000"/>
                <w:sz w:val="24"/>
                <w:szCs w:val="24"/>
                <w:lang w:val="en-US" w:eastAsia="zh-CN"/>
              </w:rPr>
              <w:t xml:space="preserve">7</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3.项目管理方案基本全面，目标基本明确，进度控制、风险控制管理、质量保障措施、成本控制管理基本齐全，得</w:t>
            </w:r>
            <w:r>
              <w:rPr>
                <w:rFonts w:hint="eastAsia" w:cs="宋体"/>
                <w:color w:val="000000"/>
                <w:sz w:val="24"/>
                <w:szCs w:val="24"/>
                <w:lang w:val="en-US" w:eastAsia="zh-CN"/>
              </w:rPr>
              <w:t xml:space="preserve">4</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4.项目管理方案不够全面，目标不够明确，进度控制、风险控制管理、质量保障措施、成本控制管理不全，得1分；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5.未提供方案或方案不可行的不得分。</w:t>
            </w:r>
            <w:r/>
          </w:p>
        </w:tc>
        <w:tc>
          <w:tcPr>
            <w:tcW w:w="765" w:type="dxa"/>
            <w:vAlign w:val="center"/>
            <w:textDirection w:val="lrTb"/>
            <w:noWrap w:val="false"/>
          </w:tcPr>
          <w:p>
            <w:pPr>
              <w:jc w:val="center"/>
              <w:spacing w:line="360" w:lineRule="auto"/>
              <w:widowControl/>
              <w:rPr>
                <w:rFonts w:hint="default" w:cs="宋体"/>
                <w:b/>
                <w:color w:val="000000"/>
                <w:sz w:val="24"/>
                <w:szCs w:val="24"/>
                <w:lang w:val="en-US" w:eastAsia="zh-CN"/>
              </w:rPr>
            </w:pPr>
            <w:r>
              <w:rPr>
                <w:rFonts w:hint="eastAsia" w:cs="宋体"/>
                <w:b/>
                <w:color w:val="000000"/>
                <w:sz w:val="24"/>
                <w:szCs w:val="24"/>
                <w:lang w:val="en-US" w:eastAsia="zh-CN"/>
              </w:rPr>
              <w:t xml:space="preserve">10分</w:t>
            </w:r>
            <w:r/>
          </w:p>
        </w:tc>
      </w:tr>
      <w:tr>
        <w:trPr>
          <w:jc w:val="center"/>
          <w:trHeight w:val="708"/>
        </w:trPr>
        <w:tc>
          <w:tcPr>
            <w:tcW w:w="843" w:type="dxa"/>
            <w:vAlign w:val="center"/>
            <w:textDirection w:val="lrTb"/>
            <w:noWrap w:val="false"/>
          </w:tcPr>
          <w:p>
            <w:pPr>
              <w:jc w:val="center"/>
              <w:spacing w:line="360" w:lineRule="auto"/>
              <w:rPr>
                <w:rFonts w:hint="default" w:cs="宋体"/>
                <w:b/>
                <w:color w:val="000000"/>
                <w:sz w:val="24"/>
                <w:szCs w:val="24"/>
                <w:lang w:val="en-US" w:eastAsia="zh-CN"/>
              </w:rPr>
            </w:pPr>
            <w:r>
              <w:rPr>
                <w:rFonts w:hint="eastAsia" w:cs="宋体"/>
                <w:b/>
                <w:color w:val="000000"/>
                <w:sz w:val="24"/>
                <w:szCs w:val="24"/>
                <w:lang w:val="en-US" w:eastAsia="zh-CN"/>
              </w:rPr>
              <w:t xml:space="preserve">4</w:t>
            </w:r>
            <w:r/>
          </w:p>
        </w:tc>
        <w:tc>
          <w:tcPr>
            <w:tcW w:w="1359" w:type="dxa"/>
            <w:vAlign w:val="center"/>
            <w:textDirection w:val="lrTb"/>
            <w:noWrap w:val="false"/>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项目管理方案</w:t>
            </w:r>
            <w:r/>
          </w:p>
        </w:tc>
        <w:tc>
          <w:tcPr>
            <w:tcW w:w="5985" w:type="dxa"/>
            <w:vAlign w:val="center"/>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1.项目管理方案全面，具有明确的目标，具有良好的进度控制、风险控制管理、质量保障措施、成本控制管理，得</w:t>
            </w:r>
            <w:r>
              <w:rPr>
                <w:rFonts w:hint="eastAsia" w:cs="宋体"/>
                <w:color w:val="000000"/>
                <w:sz w:val="24"/>
                <w:szCs w:val="24"/>
                <w:lang w:val="en-US" w:eastAsia="zh-CN"/>
              </w:rPr>
              <w:t xml:space="preserve">10</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2.项目管理方案较全面，具有较明确的目标，具有较好的进度控制、风险控制管理、质量保障措施、成本控制管理，得</w:t>
            </w:r>
            <w:r>
              <w:rPr>
                <w:rFonts w:hint="eastAsia" w:cs="宋体"/>
                <w:color w:val="000000"/>
                <w:sz w:val="24"/>
                <w:szCs w:val="24"/>
                <w:lang w:val="en-US" w:eastAsia="zh-CN"/>
              </w:rPr>
              <w:t xml:space="preserve">7</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3.项目管理方案基本全面，目标基本明确，进度控制、风险控制管理、质量保障措施、成本控制管理基本齐全，得</w:t>
            </w:r>
            <w:r>
              <w:rPr>
                <w:rFonts w:hint="eastAsia" w:cs="宋体"/>
                <w:color w:val="000000"/>
                <w:sz w:val="24"/>
                <w:szCs w:val="24"/>
                <w:lang w:val="en-US" w:eastAsia="zh-CN"/>
              </w:rPr>
              <w:t xml:space="preserve">4</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4.项目管理方案不够全面，目标不够明确，进度控制、风险控制管理、质量保障措施、成本控制管理不全，得1分；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5.未提供方案或方案不可行的不得分。</w:t>
            </w:r>
            <w:r/>
          </w:p>
        </w:tc>
        <w:tc>
          <w:tcPr>
            <w:tcW w:w="765" w:type="dxa"/>
            <w:vAlign w:val="center"/>
            <w:textDirection w:val="lrTb"/>
            <w:noWrap w:val="false"/>
          </w:tcPr>
          <w:p>
            <w:pPr>
              <w:jc w:val="center"/>
              <w:spacing w:line="360" w:lineRule="auto"/>
              <w:widowControl/>
              <w:rPr>
                <w:rFonts w:hint="default" w:cs="宋体"/>
                <w:b/>
                <w:color w:val="000000"/>
                <w:sz w:val="24"/>
                <w:szCs w:val="24"/>
                <w:lang w:val="en-US" w:eastAsia="zh-CN"/>
              </w:rPr>
            </w:pPr>
            <w:r>
              <w:rPr>
                <w:rFonts w:hint="eastAsia" w:cs="宋体"/>
                <w:b/>
                <w:color w:val="000000"/>
                <w:sz w:val="24"/>
                <w:szCs w:val="24"/>
                <w:lang w:val="en-US" w:eastAsia="zh-CN"/>
              </w:rPr>
              <w:t xml:space="preserve">10分</w:t>
            </w:r>
            <w:bookmarkEnd w:id="79"/>
            <w:r/>
            <w:r/>
          </w:p>
        </w:tc>
      </w:tr>
    </w:tbl>
    <w:p>
      <w:pPr>
        <w:pStyle w:val="899"/>
        <w:numPr>
          <w:ilvl w:val="0"/>
          <w:numId w:val="4"/>
        </w:numPr>
        <w:ind w:firstLine="0"/>
        <w:rPr>
          <w:rFonts w:ascii="宋体" w:hAnsi="宋体" w:cs="宋体"/>
          <w:b/>
          <w:color w:val="000000"/>
          <w:sz w:val="24"/>
        </w:rPr>
      </w:pPr>
      <w:r>
        <w:rPr>
          <w:rFonts w:hint="eastAsia" w:ascii="宋体" w:hAnsi="宋体" w:cs="宋体"/>
          <w:b/>
          <w:color w:val="000000"/>
          <w:sz w:val="24"/>
        </w:rPr>
        <w:t xml:space="preserve">服务  </w:t>
      </w:r>
      <w:r>
        <w:rPr>
          <w:rFonts w:hint="eastAsia" w:ascii="宋体" w:hAnsi="宋体" w:cs="宋体"/>
          <w:b/>
          <w:color w:val="000000"/>
          <w:sz w:val="24"/>
          <w:lang w:val="en-US" w:eastAsia="zh-CN"/>
        </w:rPr>
        <w:t xml:space="preserve">24</w:t>
      </w:r>
      <w:r>
        <w:rPr>
          <w:rFonts w:hint="eastAsia" w:ascii="宋体" w:hAnsi="宋体" w:cs="宋体"/>
          <w:b/>
          <w:color w:val="000000"/>
          <w:sz w:val="24"/>
        </w:rPr>
        <w:t xml:space="preserve">分</w:t>
      </w:r>
      <w:r/>
    </w:p>
    <w:tbl>
      <w:tblPr>
        <w:tblStyle w:val="861"/>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372"/>
        <w:gridCol w:w="6002"/>
        <w:gridCol w:w="765"/>
      </w:tblGrid>
      <w:tr>
        <w:trPr>
          <w:jc w:val="center"/>
        </w:trPr>
        <w:tc>
          <w:tcPr>
            <w:tcW w:w="853" w:type="dxa"/>
            <w:vAlign w:val="top"/>
            <w:textDirection w:val="lrTb"/>
            <w:noWrap w:val="false"/>
          </w:tcPr>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W w:w="1372"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评分内容</w:t>
            </w:r>
            <w:r/>
          </w:p>
        </w:tc>
        <w:tc>
          <w:tcPr>
            <w:tcW w:w="6002"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评分标准</w:t>
            </w:r>
            <w:r/>
          </w:p>
        </w:tc>
        <w:tc>
          <w:tcPr>
            <w:tcW w:w="765" w:type="dxa"/>
            <w:vAlign w:val="top"/>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分值</w:t>
            </w:r>
            <w:r/>
          </w:p>
        </w:tc>
      </w:tr>
      <w:tr>
        <w:trPr>
          <w:jc w:val="center"/>
          <w:trHeight w:val="437"/>
        </w:trPr>
        <w:tc>
          <w:tcPr>
            <w:tcW w:w="853"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p>
        </w:tc>
        <w:tc>
          <w:tcPr>
            <w:tcW w:w="1372"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售后服务方案</w:t>
            </w:r>
            <w:r/>
          </w:p>
        </w:tc>
        <w:tc>
          <w:tcPr>
            <w:tcW w:w="6002" w:type="dxa"/>
            <w:vAlign w:val="center"/>
            <w:textDirection w:val="lrTb"/>
            <w:noWrap w:val="false"/>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1.售后服务方案全面，具有专业的售后服务团队及设备，具有良好的响应速度、效率、服务态度、问题解决能力，得</w:t>
            </w:r>
            <w:r>
              <w:rPr>
                <w:rFonts w:hint="eastAsia" w:cs="宋体"/>
                <w:color w:val="000000"/>
                <w:sz w:val="24"/>
                <w:szCs w:val="24"/>
                <w:lang w:val="en-US" w:eastAsia="zh-CN"/>
              </w:rPr>
              <w:t xml:space="preserve">12</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2.售后服务方案较全面，具有较专业的售后服务团队及设备，具有较好的响应速度、效率、服务态度、问题解决能力，得</w:t>
            </w:r>
            <w:r>
              <w:rPr>
                <w:rFonts w:hint="eastAsia" w:cs="宋体"/>
                <w:color w:val="000000"/>
                <w:sz w:val="24"/>
                <w:szCs w:val="24"/>
                <w:lang w:val="en-US" w:eastAsia="zh-CN"/>
              </w:rPr>
              <w:t xml:space="preserve">9</w:t>
            </w:r>
            <w:r>
              <w:rPr>
                <w:rFonts w:hint="eastAsia" w:ascii="宋体" w:hAnsi="宋体" w:cs="宋体"/>
                <w:color w:val="000000"/>
                <w:sz w:val="24"/>
                <w:szCs w:val="24"/>
              </w:rPr>
              <w:t xml:space="preserve">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3.售后服务方案基本全面，售后服务团队及设备一般，响应速度、效率、服务态度、问题解决能力一般，得</w:t>
            </w:r>
            <w:r>
              <w:rPr>
                <w:rFonts w:hint="eastAsia" w:cs="宋体"/>
                <w:color w:val="000000"/>
                <w:sz w:val="24"/>
                <w:szCs w:val="24"/>
                <w:lang w:val="en-US" w:eastAsia="zh-CN"/>
              </w:rPr>
              <w:t xml:space="preserve">6</w:t>
            </w:r>
            <w:r>
              <w:rPr>
                <w:rFonts w:hint="eastAsia" w:ascii="宋体" w:hAnsi="宋体" w:cs="宋体"/>
                <w:color w:val="000000"/>
                <w:sz w:val="24"/>
                <w:szCs w:val="24"/>
              </w:rPr>
              <w:t xml:space="preserve">分；</w:t>
            </w:r>
            <w:r/>
          </w:p>
          <w:p>
            <w:pPr>
              <w:spacing w:line="360" w:lineRule="auto"/>
              <w:rPr>
                <w:rFonts w:hint="eastAsia" w:cs="宋体"/>
                <w:color w:val="000000"/>
                <w:sz w:val="24"/>
                <w:szCs w:val="24"/>
                <w:lang w:eastAsia="zh-CN"/>
              </w:rPr>
            </w:pPr>
            <w:r>
              <w:rPr>
                <w:rFonts w:hint="eastAsia" w:ascii="宋体" w:hAnsi="宋体" w:cs="宋体"/>
                <w:color w:val="000000"/>
                <w:sz w:val="24"/>
                <w:szCs w:val="24"/>
              </w:rPr>
              <w:t xml:space="preserve">4.售后服务方案不够全面，售后服务团队及设备不够专业，响应速度、效率、服务态度、问题解决能力一般，得3分</w:t>
            </w:r>
            <w:r>
              <w:rPr>
                <w:rFonts w:hint="eastAsia" w:cs="宋体"/>
                <w:color w:val="000000"/>
                <w:sz w:val="24"/>
                <w:szCs w:val="24"/>
                <w:lang w:eastAsia="zh-CN"/>
              </w:rPr>
              <w:t xml:space="preserve">；</w:t>
            </w:r>
            <w:r/>
          </w:p>
          <w:p>
            <w:pPr>
              <w:spacing w:line="360" w:lineRule="auto"/>
              <w:rPr>
                <w:rFonts w:hint="eastAsia" w:cs="宋体"/>
                <w:color w:val="000000"/>
                <w:sz w:val="24"/>
                <w:szCs w:val="24"/>
                <w:lang w:eastAsia="zh-CN"/>
              </w:rPr>
            </w:pPr>
            <w:r>
              <w:rPr>
                <w:rFonts w:hint="eastAsia" w:ascii="宋体" w:hAnsi="宋体" w:cs="宋体"/>
                <w:color w:val="000000"/>
                <w:sz w:val="24"/>
                <w:szCs w:val="24"/>
              </w:rPr>
              <w:t xml:space="preserve">4.售后服务方案不够全面，售后服务团队及设备不够专业，响应速度、效率、服务态度、问题解决能力</w:t>
            </w:r>
            <w:r>
              <w:rPr>
                <w:rFonts w:hint="eastAsia" w:ascii="宋体" w:hAnsi="宋体" w:cs="宋体"/>
                <w:color w:val="000000"/>
                <w:sz w:val="24"/>
                <w:szCs w:val="24"/>
                <w:lang w:val="en-US" w:eastAsia="zh-CN"/>
              </w:rPr>
              <w:t xml:space="preserve">差</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w:t>
            </w:r>
            <w:r>
              <w:rPr>
                <w:rFonts w:hint="eastAsia" w:cs="宋体"/>
                <w:color w:val="000000"/>
                <w:sz w:val="24"/>
                <w:szCs w:val="24"/>
                <w:lang w:eastAsia="zh-CN"/>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5.未提供方案或方案不可行的不得分。</w:t>
            </w:r>
            <w:r/>
          </w:p>
        </w:tc>
        <w:tc>
          <w:tcPr>
            <w:tcW w:w="765" w:type="dxa"/>
            <w:vAlign w:val="center"/>
            <w:textDirection w:val="lrTb"/>
            <w:noWrap w:val="false"/>
          </w:tcPr>
          <w:p>
            <w:pPr>
              <w:jc w:val="center"/>
              <w:spacing w:line="360" w:lineRule="auto"/>
              <w:rPr>
                <w:rFonts w:hint="default" w:ascii="宋体" w:hAnsi="宋体" w:eastAsia="宋体" w:cs="宋体"/>
                <w:b/>
                <w:sz w:val="24"/>
                <w:szCs w:val="24"/>
                <w:lang w:val="en-US" w:eastAsia="zh-CN"/>
              </w:rPr>
            </w:pPr>
            <w:r>
              <w:rPr>
                <w:rFonts w:hint="eastAsia" w:cs="宋体"/>
                <w:b/>
                <w:sz w:val="24"/>
                <w:szCs w:val="24"/>
                <w:lang w:val="en-US" w:eastAsia="zh-CN"/>
              </w:rPr>
              <w:t xml:space="preserve">12分</w:t>
            </w:r>
            <w:r/>
          </w:p>
        </w:tc>
      </w:tr>
      <w:tr>
        <w:trPr>
          <w:jc w:val="center"/>
          <w:trHeight w:val="54"/>
        </w:trPr>
        <w:tc>
          <w:tcPr>
            <w:tcW w:w="853" w:type="dxa"/>
            <w:vAlign w:val="center"/>
            <w:textDirection w:val="lrTb"/>
            <w:noWrap w:val="false"/>
          </w:tcPr>
          <w:p>
            <w:pPr>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2</w:t>
            </w:r>
            <w:r/>
          </w:p>
        </w:tc>
        <w:tc>
          <w:tcPr>
            <w:tcW w:w="1372" w:type="dxa"/>
            <w:vAlign w:val="center"/>
            <w:textDirection w:val="lrTb"/>
            <w:noWrap w:val="false"/>
          </w:tcPr>
          <w:p>
            <w:pPr>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运维保障方案</w:t>
            </w:r>
            <w:r/>
          </w:p>
        </w:tc>
        <w:tc>
          <w:tcPr>
            <w:tcW w:w="6002" w:type="dxa"/>
            <w:vAlign w:val="center"/>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根据投标人提供的本项目运维保障方案（包括但不限于本项目日常运维方案、应急处理方案、重大时间节点安保方案等）进行综合评分：</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1.方案人员配备、系统软件备份、运维组织架构清晰且具有可靠的操作性的得</w:t>
            </w:r>
            <w:r>
              <w:rPr>
                <w:rFonts w:hint="eastAsia"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2.方案人员配备、系统软件备份、运维组织架构较清晰且具有较可靠的操作性的得</w:t>
            </w:r>
            <w:r>
              <w:rPr>
                <w:rFonts w:hint="eastAsia"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3.方案人员配备、系统软件备份、运维组织架构基本清晰且具有可靠的操作性的得</w:t>
            </w:r>
            <w:r>
              <w:rPr>
                <w:rFonts w:hint="eastAsia"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4.方案人员配备、系统软件备份、运维组织架构基本清晰且操作性基本可靠的得</w:t>
            </w:r>
            <w:r>
              <w:rPr>
                <w:rFonts w:hint="eastAsia"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5.方案人员配备、系统软件备份、运维组织架构不够清晰且操作性基本可靠的得1分；</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6.未提供方案或方案不可行的不得分。</w:t>
            </w:r>
            <w:r/>
          </w:p>
        </w:tc>
        <w:tc>
          <w:tcPr>
            <w:tcW w:w="765" w:type="dxa"/>
            <w:vAlign w:val="center"/>
            <w:textDirection w:val="lrTb"/>
            <w:noWrap w:val="false"/>
          </w:tcPr>
          <w:p>
            <w:pPr>
              <w:jc w:val="center"/>
              <w:spacing w:line="360" w:lineRule="auto"/>
              <w:rPr>
                <w:rFonts w:hint="default" w:ascii="宋体" w:hAnsi="宋体" w:eastAsia="宋体" w:cs="宋体"/>
                <w:b/>
                <w:sz w:val="24"/>
                <w:szCs w:val="24"/>
                <w:highlight w:val="none"/>
                <w:lang w:val="en-US" w:eastAsia="zh-CN"/>
              </w:rPr>
            </w:pPr>
            <w:r>
              <w:rPr>
                <w:rFonts w:hint="eastAsia" w:cs="宋体"/>
                <w:b/>
                <w:sz w:val="24"/>
                <w:szCs w:val="24"/>
                <w:highlight w:val="none"/>
                <w:lang w:val="en-US" w:eastAsia="zh-CN"/>
              </w:rPr>
              <w:t xml:space="preserve">12分</w:t>
            </w:r>
            <w:r/>
          </w:p>
        </w:tc>
      </w:tr>
    </w:tbl>
    <w:p>
      <w:pPr>
        <w:pStyle w:val="899"/>
        <w:ind w:firstLine="0"/>
        <w:rPr>
          <w:rFonts w:hint="default" w:ascii="宋体" w:hAnsi="宋体" w:cs="宋体"/>
          <w:b/>
          <w:color w:val="000000"/>
          <w:sz w:val="24"/>
          <w:lang w:val="en-US"/>
        </w:rPr>
      </w:pPr>
      <w:r>
        <w:rPr>
          <w:rFonts w:hint="eastAsia" w:ascii="宋体" w:hAnsi="宋体" w:cs="宋体"/>
          <w:b/>
          <w:color w:val="000000"/>
          <w:sz w:val="24"/>
        </w:rPr>
        <w:t xml:space="preserve">注：</w:t>
      </w:r>
      <w:r>
        <w:rPr>
          <w:rFonts w:hint="default" w:ascii="宋体" w:hAnsi="宋体" w:cs="宋体"/>
          <w:b/>
          <w:color w:val="000000"/>
          <w:sz w:val="24"/>
          <w:lang w:val="en-US"/>
        </w:rPr>
        <w:t xml:space="preserve">1.技术和服务方案合计不超过100页，否则扣3分。</w:t>
      </w:r>
      <w:r/>
    </w:p>
    <w:p>
      <w:pPr>
        <w:pStyle w:val="899"/>
        <w:ind w:firstLine="0"/>
        <w:rPr>
          <w:rFonts w:ascii="宋体" w:hAnsi="宋体" w:cs="宋体"/>
          <w:b/>
          <w:color w:val="000000"/>
          <w:sz w:val="24"/>
        </w:rPr>
      </w:pPr>
      <w:r>
        <w:rPr>
          <w:rFonts w:hint="default" w:ascii="宋体" w:hAnsi="宋体" w:cs="宋体"/>
          <w:b/>
          <w:color w:val="000000"/>
          <w:sz w:val="24"/>
          <w:lang w:val="en-US"/>
        </w:rPr>
        <w:t xml:space="preserve">2.</w:t>
      </w:r>
      <w:r>
        <w:rPr>
          <w:rFonts w:hint="eastAsia" w:ascii="宋体" w:hAnsi="宋体" w:cs="宋体"/>
          <w:b/>
          <w:color w:val="000000"/>
          <w:sz w:val="24"/>
        </w:rPr>
        <w:t xml:space="preserve">供应商必须保证</w:t>
      </w:r>
      <w:bookmarkStart w:id="80" w:name="_GoBack"/>
      <w:r/>
      <w:bookmarkEnd w:id="80"/>
      <w:r>
        <w:rPr>
          <w:rFonts w:hint="eastAsia" w:ascii="宋体" w:hAnsi="宋体" w:cs="宋体"/>
          <w:b/>
          <w:color w:val="000000"/>
          <w:sz w:val="24"/>
        </w:rPr>
        <w:t xml:space="preserve">所提供资料的真实性和完整性，如发现存在骗取中标</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成交</w:t>
      </w:r>
      <w:r>
        <w:rPr>
          <w:rFonts w:hint="eastAsia" w:ascii="宋体" w:hAnsi="宋体" w:cs="宋体"/>
          <w:b/>
          <w:color w:val="000000"/>
          <w:sz w:val="24"/>
        </w:rPr>
        <w:t xml:space="preserve">等虚假行为，将依据法律规定取消其中标</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成交</w:t>
      </w:r>
      <w:r>
        <w:rPr>
          <w:rFonts w:hint="eastAsia" w:ascii="宋体" w:hAnsi="宋体" w:cs="宋体"/>
          <w:b/>
          <w:color w:val="000000"/>
          <w:sz w:val="24"/>
          <w:lang w:eastAsia="zh-CN"/>
        </w:rPr>
        <w:t xml:space="preserve">）</w:t>
      </w:r>
      <w:r>
        <w:rPr>
          <w:rFonts w:hint="eastAsia" w:ascii="宋体" w:hAnsi="宋体" w:cs="宋体"/>
          <w:b/>
          <w:color w:val="000000"/>
          <w:sz w:val="24"/>
        </w:rPr>
        <w:t xml:space="preserve">资格。</w:t>
      </w:r>
      <w:r/>
    </w:p>
    <w:p>
      <w:pPr>
        <w:pStyle w:val="920"/>
        <w:rPr>
          <w:rFonts w:ascii="宋体" w:hAnsi="宋体" w:eastAsia="宋体" w:cs="宋体"/>
          <w:b w:val="0"/>
          <w:color w:val="000000"/>
          <w:sz w:val="24"/>
          <w:szCs w:val="24"/>
        </w:rPr>
      </w:pPr>
      <w:r>
        <w:rPr>
          <w:rFonts w:ascii="宋体" w:hAnsi="宋体" w:eastAsia="宋体" w:cs="宋体"/>
          <w:b w:val="0"/>
          <w:color w:val="000000"/>
          <w:sz w:val="24"/>
          <w:szCs w:val="24"/>
        </w:rPr>
      </w:r>
      <w:r/>
    </w:p>
    <w:p>
      <w:pPr>
        <w:pStyle w:val="920"/>
        <w:rPr>
          <w:rFonts w:ascii="宋体" w:hAnsi="宋体" w:eastAsia="宋体" w:cs="宋体"/>
          <w:b w:val="0"/>
          <w:color w:val="000000"/>
          <w:sz w:val="24"/>
          <w:szCs w:val="24"/>
        </w:rPr>
      </w:pPr>
      <w:r>
        <w:rPr>
          <w:rFonts w:ascii="宋体" w:hAnsi="宋体" w:eastAsia="宋体" w:cs="宋体"/>
          <w:b w:val="0"/>
          <w:color w:val="000000"/>
          <w:sz w:val="24"/>
          <w:szCs w:val="24"/>
        </w:rPr>
      </w:r>
      <w:r/>
    </w:p>
    <w:p>
      <w:pPr>
        <w:pStyle w:val="889"/>
        <w:jc w:val="center"/>
        <w:spacing w:line="23" w:lineRule="atLeast"/>
        <w:rPr>
          <w:rFonts w:cs="宋体"/>
          <w:b/>
          <w:bCs/>
          <w:sz w:val="21"/>
          <w:szCs w:val="21"/>
        </w:rPr>
      </w:pPr>
      <w:r>
        <w:rPr>
          <w:rFonts w:cs="宋体"/>
          <w:b/>
          <w:bCs/>
          <w:sz w:val="21"/>
          <w:szCs w:val="21"/>
        </w:rPr>
      </w:r>
      <w:r/>
    </w:p>
    <w:p>
      <w:pPr>
        <w:pStyle w:val="889"/>
        <w:jc w:val="center"/>
        <w:spacing w:line="23" w:lineRule="atLeast"/>
        <w:rPr>
          <w:rFonts w:cs="宋体"/>
          <w:b/>
          <w:bCs/>
          <w:sz w:val="21"/>
          <w:szCs w:val="21"/>
        </w:rPr>
      </w:pPr>
      <w:r>
        <w:rPr>
          <w:rFonts w:cs="宋体"/>
          <w:b/>
          <w:bCs/>
          <w:sz w:val="21"/>
          <w:szCs w:val="21"/>
        </w:rPr>
      </w:r>
      <w:r/>
    </w:p>
    <w:p>
      <w:pPr>
        <w:pStyle w:val="889"/>
        <w:jc w:val="center"/>
        <w:spacing w:line="23" w:lineRule="atLeast"/>
        <w:rPr>
          <w:rFonts w:cs="宋体"/>
          <w:b/>
          <w:bCs/>
          <w:sz w:val="21"/>
          <w:szCs w:val="21"/>
        </w:rPr>
      </w:pPr>
      <w:r>
        <w:rPr>
          <w:rFonts w:cs="宋体"/>
          <w:b/>
          <w:bCs/>
          <w:sz w:val="21"/>
          <w:szCs w:val="21"/>
        </w:rPr>
      </w:r>
      <w:r/>
    </w:p>
    <w:p>
      <w:pPr>
        <w:jc w:val="center"/>
        <w:rPr>
          <w:rFonts w:cs="宋体"/>
          <w:b/>
          <w:bCs/>
          <w:sz w:val="52"/>
          <w:szCs w:val="52"/>
        </w:rPr>
      </w:pPr>
      <w:r>
        <w:rPr>
          <w:b/>
          <w:bCs/>
          <w:sz w:val="52"/>
          <w:szCs w:val="52"/>
        </w:rPr>
        <w:t xml:space="preserve">竞争性磋商响应文件</w:t>
      </w:r>
      <w:r>
        <w:rPr>
          <w:rFonts w:cs="宋体"/>
          <w:b/>
          <w:bCs/>
          <w:sz w:val="52"/>
          <w:szCs w:val="52"/>
        </w:rPr>
        <w:t xml:space="preserve"> </w:t>
      </w:r>
      <w:r/>
    </w:p>
    <w:p>
      <w:pPr>
        <w:jc w:val="center"/>
        <w:rPr>
          <w:rFonts w:cs="宋体"/>
        </w:rPr>
      </w:pPr>
      <w:r>
        <w:rPr>
          <w:rFonts w:cs="宋体"/>
        </w:rPr>
        <w:t xml:space="preserve"> </w:t>
      </w:r>
      <w:r/>
    </w:p>
    <w:p>
      <w:pPr>
        <w:jc w:val="center"/>
        <w:rPr>
          <w:rFonts w:cs="宋体"/>
        </w:rPr>
      </w:pPr>
      <w:r>
        <w:rPr>
          <w:rFonts w:cs="宋体"/>
        </w:rPr>
        <w:t xml:space="preserve"> </w:t>
      </w:r>
      <w:r/>
    </w:p>
    <w:p>
      <w:pPr>
        <w:jc w:val="center"/>
        <w:rPr>
          <w:rFonts w:cs="宋体"/>
        </w:rPr>
      </w:pPr>
      <w:r>
        <w:rPr>
          <w:rFonts w:cs="宋体"/>
        </w:rPr>
        <w:t xml:space="preserve"> </w:t>
      </w:r>
      <w:r/>
    </w:p>
    <w:p>
      <w:pPr>
        <w:pStyle w:val="911"/>
        <w:ind w:firstLine="400"/>
        <w:widowControl w:val="off"/>
      </w:pPr>
      <w:r/>
      <w:r/>
    </w:p>
    <w:p>
      <w:r/>
      <w:r/>
    </w:p>
    <w:p>
      <w:pPr>
        <w:pStyle w:val="911"/>
        <w:ind w:firstLine="400"/>
        <w:widowControl w:val="off"/>
      </w:pPr>
      <w:r/>
      <w:r/>
    </w:p>
    <w:p>
      <w:r/>
      <w:r/>
    </w:p>
    <w:p>
      <w:r/>
      <w:r/>
    </w:p>
    <w:p>
      <w:r/>
      <w:r/>
    </w:p>
    <w:p>
      <w:r/>
      <w:r/>
    </w:p>
    <w:p>
      <w:r/>
      <w:r/>
    </w:p>
    <w:p>
      <w:r/>
      <w:r/>
    </w:p>
    <w:p>
      <w:pPr>
        <w:jc w:val="center"/>
        <w:rPr>
          <w:rFonts w:cs="宋体"/>
        </w:rPr>
      </w:pPr>
      <w:r>
        <w:rPr>
          <w:rFonts w:cs="宋体"/>
        </w:rPr>
        <w:t xml:space="preserve"> </w:t>
      </w:r>
      <w:r/>
    </w:p>
    <w:p>
      <w:pPr>
        <w:ind w:firstLine="1084"/>
        <w:rPr>
          <w:rFonts w:cs="宋体"/>
          <w:sz w:val="32"/>
          <w:szCs w:val="32"/>
        </w:rPr>
      </w:pPr>
      <w:r>
        <w:rPr>
          <w:rFonts w:hint="eastAsia" w:cs="宋体"/>
          <w:b/>
          <w:bCs/>
          <w:color w:val="000000"/>
          <w:sz w:val="32"/>
          <w:szCs w:val="32"/>
        </w:rPr>
        <w:t xml:space="preserve">项 目 名 称：</w:t>
      </w:r>
      <w:r>
        <w:rPr>
          <w:rFonts w:hint="eastAsia" w:cs="宋体"/>
          <w:b/>
          <w:bCs/>
          <w:color w:val="000000"/>
          <w:sz w:val="32"/>
          <w:szCs w:val="32"/>
          <w:u w:val="single"/>
        </w:rPr>
        <w:t xml:space="preserve">               </w:t>
      </w:r>
      <w:r/>
    </w:p>
    <w:p>
      <w:pPr>
        <w:ind w:firstLine="1084"/>
        <w:rPr>
          <w:rFonts w:cs="宋体"/>
          <w:sz w:val="32"/>
          <w:szCs w:val="32"/>
        </w:rPr>
      </w:pPr>
      <w:r>
        <w:rPr>
          <w:rFonts w:hint="eastAsia" w:cs="宋体"/>
          <w:b/>
          <w:bCs/>
          <w:color w:val="000000"/>
          <w:sz w:val="32"/>
          <w:szCs w:val="32"/>
        </w:rPr>
        <w:t xml:space="preserve">项 目 编 号：</w:t>
      </w:r>
      <w:r>
        <w:rPr>
          <w:rFonts w:hint="eastAsia" w:cs="宋体"/>
          <w:b/>
          <w:bCs/>
          <w:color w:val="000000"/>
          <w:sz w:val="32"/>
          <w:szCs w:val="32"/>
          <w:u w:val="single"/>
        </w:rPr>
        <w:t xml:space="preserve">               </w:t>
      </w:r>
      <w:r/>
    </w:p>
    <w:p>
      <w:pPr>
        <w:rPr>
          <w:rFonts w:cs="宋体"/>
          <w:sz w:val="32"/>
          <w:szCs w:val="32"/>
        </w:rPr>
      </w:pPr>
      <w:r>
        <w:rPr>
          <w:rFonts w:hint="eastAsia" w:cs="宋体"/>
          <w:b/>
          <w:bCs/>
          <w:color w:val="000000"/>
          <w:sz w:val="32"/>
          <w:szCs w:val="32"/>
        </w:rPr>
        <w:t xml:space="preserve">    供应商名称 ：</w:t>
      </w:r>
      <w:r>
        <w:rPr>
          <w:rFonts w:hint="eastAsia" w:cs="宋体"/>
          <w:b/>
          <w:bCs/>
          <w:color w:val="000000"/>
          <w:sz w:val="32"/>
          <w:szCs w:val="32"/>
          <w:u w:val="single"/>
        </w:rPr>
        <w:t xml:space="preserve">          </w:t>
      </w:r>
      <w:r>
        <w:rPr>
          <w:rFonts w:hint="default" w:cs="宋体"/>
          <w:b/>
          <w:bCs/>
          <w:color w:val="000000"/>
          <w:sz w:val="32"/>
          <w:szCs w:val="32"/>
          <w:u w:val="single"/>
          <w:lang w:val="en-US"/>
        </w:rPr>
        <w:t xml:space="preserve">  </w:t>
      </w:r>
      <w:r>
        <w:rPr>
          <w:rFonts w:hint="eastAsia" w:cs="宋体"/>
          <w:b/>
          <w:bCs/>
          <w:color w:val="000000"/>
          <w:sz w:val="32"/>
          <w:szCs w:val="32"/>
          <w:u w:val="single"/>
        </w:rPr>
        <w:t xml:space="preserve">   </w:t>
      </w:r>
      <w:r>
        <w:rPr>
          <w:rFonts w:hint="eastAsia" w:cs="宋体"/>
          <w:b/>
          <w:bCs/>
          <w:color w:val="000000"/>
          <w:sz w:val="32"/>
          <w:szCs w:val="32"/>
          <w:u w:val="single"/>
          <w:lang w:val="en-US" w:eastAsia="zh-CN"/>
        </w:rPr>
        <w:t xml:space="preserve">      </w:t>
      </w:r>
      <w:r>
        <w:rPr>
          <w:rFonts w:hint="eastAsia" w:cs="宋体"/>
          <w:b/>
          <w:bCs/>
          <w:color w:val="000000"/>
          <w:sz w:val="32"/>
          <w:szCs w:val="32"/>
        </w:rPr>
        <w:t xml:space="preserve">        </w:t>
      </w:r>
      <w:r>
        <w:rPr>
          <w:rFonts w:hint="eastAsia" w:cs="宋体"/>
          <w:b/>
          <w:bCs/>
          <w:color w:val="000000"/>
          <w:sz w:val="32"/>
          <w:szCs w:val="32"/>
          <w:u w:val="single"/>
        </w:rPr>
        <w:t xml:space="preserve">  </w:t>
      </w:r>
      <w:r/>
    </w:p>
    <w:p>
      <w:pPr>
        <w:rPr>
          <w:rFonts w:cs="宋体"/>
          <w:sz w:val="32"/>
          <w:szCs w:val="32"/>
        </w:rPr>
      </w:pPr>
      <w:r>
        <w:rPr>
          <w:rFonts w:hint="eastAsia" w:cs="宋体"/>
          <w:b/>
          <w:bCs/>
          <w:color w:val="000000"/>
          <w:sz w:val="32"/>
          <w:szCs w:val="32"/>
        </w:rPr>
        <w:t xml:space="preserve">    日</w:t>
      </w:r>
      <w:r>
        <w:rPr>
          <w:rFonts w:hint="default" w:cs="宋体"/>
          <w:b/>
          <w:bCs/>
          <w:color w:val="000000"/>
          <w:sz w:val="32"/>
          <w:szCs w:val="32"/>
          <w:lang w:val="en-US"/>
        </w:rPr>
        <w:t xml:space="preserve">    </w:t>
      </w:r>
      <w:r>
        <w:rPr>
          <w:rFonts w:hint="eastAsia" w:cs="宋体"/>
          <w:b/>
          <w:bCs/>
          <w:color w:val="000000"/>
          <w:sz w:val="32"/>
          <w:szCs w:val="32"/>
        </w:rPr>
        <w:t xml:space="preserve">  期 ：</w:t>
      </w:r>
      <w:r>
        <w:rPr>
          <w:rFonts w:hint="eastAsia" w:cs="宋体"/>
          <w:b/>
          <w:bCs/>
          <w:color w:val="000000"/>
          <w:sz w:val="32"/>
          <w:szCs w:val="32"/>
          <w:u w:val="single"/>
        </w:rPr>
        <w:t xml:space="preserve">               </w:t>
      </w:r>
      <w:r/>
    </w:p>
    <w:p>
      <w:pPr>
        <w:pStyle w:val="911"/>
        <w:ind w:firstLine="400"/>
        <w:widowControl w:val="off"/>
      </w:pPr>
      <w:r/>
      <w:r/>
    </w:p>
    <w:p>
      <w:pPr>
        <w:pStyle w:val="889"/>
        <w:jc w:val="center"/>
        <w:keepNext/>
        <w:spacing w:before="240" w:beforeAutospacing="0" w:after="60" w:afterAutospacing="0" w:line="23" w:lineRule="atLeast"/>
        <w:rPr>
          <w:sz w:val="24"/>
          <w:szCs w:val="24"/>
        </w:rPr>
      </w:pPr>
      <w:r>
        <w:br w:type="page" w:clear="all"/>
      </w:r>
      <w:r>
        <w:rPr>
          <w:rFonts w:hint="eastAsia" w:ascii="宋体" w:hAnsi="宋体" w:eastAsia="宋体" w:cs="宋体"/>
          <w:b/>
          <w:bCs/>
          <w:color w:val="000000"/>
          <w:sz w:val="30"/>
          <w:szCs w:val="30"/>
          <w:lang w:val="en-US" w:eastAsia="zh-CN" w:bidi="ar-SA"/>
        </w:rPr>
        <w:t xml:space="preserve">一、 磋商响应函（格式）</w:t>
      </w:r>
      <w:r/>
    </w:p>
    <w:p>
      <w:pPr>
        <w:pStyle w:val="898"/>
        <w:ind w:firstLine="0"/>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磋商文件，正式授权下述签字人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（姓名和职务）代表我方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（供应商名称），全权处理本次项目磋商采购的有关事宜。</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签字人兹宣布同意如下：</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1、按磋商文件规定的各项要求，向采购人提供所需</w:t>
      </w:r>
      <w:r>
        <w:rPr>
          <w:rFonts w:hint="eastAsia" w:ascii="宋体" w:hAnsi="宋体" w:cs="宋体"/>
          <w:color w:val="000000"/>
          <w:sz w:val="24"/>
          <w:szCs w:val="24"/>
          <w:lang w:val="en-US" w:eastAsia="zh-CN"/>
        </w:rPr>
        <w:t xml:space="preserve">服务</w:t>
      </w:r>
      <w:r>
        <w:rPr>
          <w:rFonts w:hint="eastAsia" w:ascii="宋体" w:hAnsi="宋体" w:eastAsia="宋体" w:cs="宋体"/>
          <w:color w:val="000000"/>
          <w:sz w:val="24"/>
          <w:szCs w:val="24"/>
        </w:rPr>
        <w:t xml:space="preserve">。</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2、我们同意向贵方提供贵方可能要求的与本次项目采购有关的任何证据或资料，并保证我方已提供和将要提供的文件是真实的、准确的。</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3、我们完全理解贵方不一定将合同授予最低报价的供应商。</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4、我们已详细审核全部磋商文件及其有效补充文件，我们知道必须放弃提出含糊不清或误解问题的权利。</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5、我们同意从规定的开标日期起遵循本响应文件，并在规定的投标有效期期满之前均具有约束力。</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6、如果在开标后规定的投标有效期内撤回响应文件或中标</w:t>
      </w:r>
      <w:r>
        <w:rPr>
          <w:rFonts w:hint="eastAsia" w:cs="宋体"/>
          <w:sz w:val="24"/>
          <w:szCs w:val="24"/>
          <w:lang w:eastAsia="zh-CN"/>
        </w:rPr>
        <w:t xml:space="preserve">（</w:t>
      </w:r>
      <w:r>
        <w:rPr>
          <w:rFonts w:hint="eastAsia" w:cs="宋体"/>
          <w:sz w:val="24"/>
          <w:szCs w:val="24"/>
          <w:lang w:val="en-US" w:eastAsia="zh-CN"/>
        </w:rPr>
        <w:t xml:space="preserve">成交</w:t>
      </w:r>
      <w:r>
        <w:rPr>
          <w:rFonts w:hint="eastAsia" w:cs="宋体"/>
          <w:sz w:val="24"/>
          <w:szCs w:val="24"/>
          <w:lang w:eastAsia="zh-CN"/>
        </w:rPr>
        <w:t xml:space="preserve">）</w:t>
      </w:r>
      <w:r>
        <w:rPr>
          <w:rFonts w:hint="eastAsia" w:ascii="宋体" w:hAnsi="宋体" w:eastAsia="宋体" w:cs="宋体"/>
          <w:color w:val="000000"/>
          <w:sz w:val="24"/>
          <w:szCs w:val="24"/>
        </w:rPr>
        <w:t xml:space="preserve">后拒绝签订合同，我方将接受采购人相关处罚。</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7、一旦我方成交，我方将根据磋商文件的规定，严格履行合同的责任和义务，并保证在承诺的时间内完成项目，交付买方验收、使用。</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8、与本次磋商有关的正式通讯地址为：</w:t>
      </w:r>
      <w:r/>
    </w:p>
    <w:p>
      <w:pPr>
        <w:pStyle w:val="898"/>
        <w:pageBreakBefore w:val="0"/>
        <w:spacing w:before="0" w:after="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u w:val="single"/>
        </w:rPr>
        <w:t xml:space="preserve">                  </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        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        箱： </w:t>
      </w:r>
      <w:r>
        <w:rPr>
          <w:rFonts w:hint="eastAsia" w:ascii="宋体" w:hAnsi="宋体" w:eastAsia="宋体" w:cs="宋体"/>
          <w:color w:val="000000"/>
          <w:sz w:val="24"/>
          <w:szCs w:val="24"/>
          <w:u w:val="single"/>
        </w:rPr>
        <w:t xml:space="preserve">                 </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供应商开户行：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账</w:t>
      </w:r>
      <w:r>
        <w:rPr>
          <w:rFonts w:hint="eastAsia" w:ascii="宋体" w:hAnsi="宋体" w:eastAsia="宋体" w:cs="宋体"/>
          <w:color w:val="000000"/>
          <w:sz w:val="24"/>
          <w:szCs w:val="24"/>
        </w:rPr>
        <w:t xml:space="preserve">        户：</w:t>
      </w:r>
      <w:r>
        <w:rPr>
          <w:rFonts w:hint="eastAsia" w:ascii="宋体" w:hAnsi="宋体" w:eastAsia="宋体" w:cs="宋体"/>
          <w:color w:val="000000"/>
          <w:sz w:val="24"/>
          <w:szCs w:val="24"/>
          <w:u w:val="single"/>
        </w:rPr>
        <w:t xml:space="preserve">                  </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u w:val="single"/>
        </w:rPr>
        <w:t xml:space="preserve">               </w:t>
      </w:r>
      <w:r/>
    </w:p>
    <w:p>
      <w:pPr>
        <w:pStyle w:val="898"/>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u w:val="single"/>
        </w:rPr>
        <w:t xml:space="preserve">                         </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p>
    <w:p>
      <w:pPr>
        <w:pStyle w:val="87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0"/>
        <w:jc w:val="center"/>
        <w:keepLines w:val="0"/>
        <w:pageBreakBefore w:val="0"/>
        <w:spacing w:before="0" w:beforeAutospacing="0" w:after="0" w:afterAutospacing="0" w:line="360" w:lineRule="auto"/>
        <w:widowControl/>
        <w:rPr>
          <w:rFonts w:hint="eastAsia" w:ascii="宋体" w:hAnsi="宋体" w:eastAsia="宋体" w:cs="宋体"/>
          <w:sz w:val="30"/>
          <w:szCs w:val="30"/>
        </w:rPr>
      </w:pPr>
      <w:r>
        <w:rPr>
          <w:rFonts w:hint="eastAsia" w:ascii="宋体" w:hAnsi="宋体" w:eastAsia="宋体" w:cs="宋体"/>
          <w:b/>
          <w:bCs/>
          <w:color w:val="000000"/>
          <w:sz w:val="30"/>
          <w:szCs w:val="30"/>
        </w:rPr>
        <w:t xml:space="preserve">二、</w:t>
      </w:r>
      <w:r>
        <w:rPr>
          <w:rStyle w:val="893"/>
          <w:rFonts w:hint="eastAsia" w:ascii="宋体" w:hAnsi="宋体" w:eastAsia="宋体" w:cs="宋体"/>
          <w:b/>
          <w:bCs w:val="0"/>
          <w:sz w:val="30"/>
          <w:szCs w:val="30"/>
        </w:rPr>
        <w:t xml:space="preserve">磋商报价表</w:t>
      </w:r>
      <w:r/>
    </w:p>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本次为首次</w:t>
      </w:r>
      <w:r>
        <w:rPr>
          <w:rFonts w:hint="eastAsia" w:cs="宋体"/>
          <w:sz w:val="24"/>
          <w:szCs w:val="24"/>
          <w:lang w:val="en-US" w:eastAsia="zh-CN"/>
        </w:rPr>
        <w:t xml:space="preserve">报</w:t>
      </w:r>
      <w:r>
        <w:rPr>
          <w:rFonts w:hint="eastAsia" w:ascii="宋体" w:hAnsi="宋体" w:eastAsia="宋体" w:cs="宋体"/>
          <w:sz w:val="24"/>
          <w:szCs w:val="24"/>
        </w:rPr>
        <w:t xml:space="preserve">价                   货币单位：人民币元</w:t>
      </w:r>
      <w:r/>
    </w:p>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  </w:t>
      </w:r>
      <w:r/>
    </w:p>
    <w:tbl>
      <w:tblPr>
        <w:tblStyle w:val="875"/>
        <w:tblW w:w="0" w:type="auto"/>
        <w:tblCellSpacing w:w="15" w:type="dxa"/>
        <w:tblInd w:w="-4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884"/>
        <w:gridCol w:w="2788"/>
        <w:gridCol w:w="4239"/>
      </w:tblGrid>
      <w:tr>
        <w:trPr>
          <w:tblCellSpacing w:w="15" w:type="dxa"/>
        </w:trPr>
        <w:tc>
          <w:tcPr>
            <w:shd w:val="clear" w:color="auto" w:fill="auto"/>
            <w:tcW w:w="3330"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shd w:val="clear" w:color="auto" w:fill="auto"/>
            <w:tcW w:w="3345"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shd w:val="clear" w:color="auto" w:fill="auto"/>
            <w:tcW w:w="4980"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blCellSpacing w:w="15" w:type="dxa"/>
        </w:trPr>
        <w:tc>
          <w:tcPr>
            <w:shd w:val="clear" w:color="auto" w:fill="auto"/>
            <w:tcW w:w="3330"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w:t>
            </w:r>
            <w:r/>
          </w:p>
        </w:tc>
        <w:tc>
          <w:tcPr>
            <w:shd w:val="clear" w:color="auto" w:fill="auto"/>
            <w:tcW w:w="3345"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详见响应文件</w:t>
            </w:r>
            <w:r/>
          </w:p>
        </w:tc>
        <w:tc>
          <w:tcPr>
            <w:shd w:val="clear" w:color="auto" w:fill="auto"/>
            <w:tcW w:w="4980"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0</wp:posOffset>
                      </wp:positionH>
                      <wp:positionV relativeFrom="paragraph">
                        <wp:posOffset>0</wp:posOffset>
                      </wp:positionV>
                      <wp:extent cx="635" cy="0"/>
                      <wp:effectExtent l="0" t="0" r="0" b="0"/>
                      <wp:wrapNone/>
                      <wp:docPr id="3" name="矩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2" o:spid="_x0000_s2"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4"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元</w:t>
            </w:r>
            <w:r/>
          </w:p>
        </w:tc>
      </w:tr>
      <w:tr>
        <w:trPr>
          <w:tblCellSpacing w:w="15" w:type="dxa"/>
        </w:trPr>
        <w:tc>
          <w:tcPr>
            <w:shd w:val="clear" w:color="auto" w:fill="auto"/>
            <w:tcW w:w="3330"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shd w:val="clear" w:color="auto" w:fill="auto"/>
            <w:tcW w:w="8340" w:type="dxa"/>
            <w:vAlign w:val="center"/>
            <w:textDirection w:val="lrTb"/>
            <w:noWrap w:val="false"/>
          </w:tcPr>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金额大写 </w:t>
            </w:r>
            <w:r/>
          </w:p>
        </w:tc>
      </w:tr>
    </w:tbl>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报价说明：</w:t>
      </w:r>
      <w:r/>
    </w:p>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1、报价包括完成项目的所有费用。采购人不再支付报价以外的任何费用。</w:t>
      </w:r>
      <w:r/>
    </w:p>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2、报价以总价为准，大小写不一致</w:t>
      </w:r>
      <w:r>
        <w:rPr>
          <w:rFonts w:hint="eastAsia" w:cs="宋体"/>
          <w:sz w:val="24"/>
          <w:szCs w:val="24"/>
          <w:lang w:eastAsia="zh-CN"/>
        </w:rPr>
        <w:t xml:space="preserve">的</w:t>
      </w:r>
      <w:r>
        <w:rPr>
          <w:rFonts w:hint="eastAsia" w:ascii="宋体" w:hAnsi="宋体" w:eastAsia="宋体" w:cs="宋体"/>
          <w:sz w:val="24"/>
          <w:szCs w:val="24"/>
        </w:rPr>
        <w:t xml:space="preserve">以大写为准；</w:t>
      </w:r>
      <w:r/>
    </w:p>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3、如最后报价未列明单价，则最后所报各项单价计算方法为：（最后报价/ 最初报价）* 各项最初报价的单价。</w:t>
      </w:r>
      <w:r/>
    </w:p>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color w:val="000000"/>
          <w:sz w:val="24"/>
          <w:szCs w:val="24"/>
        </w:rPr>
        <w:t xml:space="preserve">加盖CA电子公章</w:t>
      </w:r>
      <w:r>
        <w:rPr>
          <w:rFonts w:hint="eastAsia" w:ascii="宋体" w:hAnsi="宋体" w:eastAsia="宋体" w:cs="宋体"/>
          <w:sz w:val="24"/>
          <w:szCs w:val="24"/>
        </w:rPr>
        <w:t xml:space="preserve">）：</w:t>
      </w:r>
      <w:r/>
    </w:p>
    <w:p>
      <w:pPr>
        <w:pStyle w:val="889"/>
        <w:keepLines w:val="0"/>
        <w:pageBreakBefore w:val="0"/>
        <w:spacing w:before="0" w:beforeAutospacing="0" w:after="0" w:afterAutospacing="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0</wp:posOffset>
                </wp:positionH>
                <wp:positionV relativeFrom="paragraph">
                  <wp:posOffset>0</wp:posOffset>
                </wp:positionV>
                <wp:extent cx="635" cy="0"/>
                <wp:effectExtent l="0" t="0" r="0" b="0"/>
                <wp:wrapNone/>
                <wp:docPr id="5"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6"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年</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0</wp:posOffset>
                </wp:positionH>
                <wp:positionV relativeFrom="paragraph">
                  <wp:posOffset>0</wp:posOffset>
                </wp:positionV>
                <wp:extent cx="635" cy="0"/>
                <wp:effectExtent l="0" t="0" r="0" b="0"/>
                <wp:wrapNone/>
                <wp:docPr id="7"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6" o:spid="_x0000_s6"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8"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月 </w: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0</wp:posOffset>
                </wp:positionH>
                <wp:positionV relativeFrom="paragraph">
                  <wp:posOffset>0</wp:posOffset>
                </wp:positionV>
                <wp:extent cx="635" cy="0"/>
                <wp:effectExtent l="0" t="0" r="0" b="0"/>
                <wp:wrapNone/>
                <wp:docPr id="9" name="矩形 1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8" o:spid="_x0000_s8" o:spt="1" type="#_x0000_t1"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635" cy="0"/>
                <wp:effectExtent l="0" t="0" r="0" b="0"/>
                <wp:docPr id="10" name="矩形 1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d="f"/>
            </w:pict>
          </mc:Fallback>
        </mc:AlternateContent>
      </w:r>
      <w:r>
        <w:rPr>
          <w:rFonts w:hint="eastAsia" w:ascii="宋体" w:hAnsi="宋体" w:eastAsia="宋体" w:cs="宋体"/>
          <w:sz w:val="24"/>
          <w:szCs w:val="24"/>
        </w:rPr>
        <w:t xml:space="preserve">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89"/>
        <w:jc w:val="center"/>
        <w:keepNext/>
        <w:spacing w:before="240" w:beforeAutospacing="0" w:after="60" w:afterAutospacing="0" w:line="23" w:lineRule="atLeast"/>
        <w:rPr>
          <w:rFonts w:hint="eastAsia" w:eastAsia="幼圆" w:cs="宋体"/>
          <w:b/>
          <w:bCs/>
          <w:sz w:val="24"/>
          <w:szCs w:val="24"/>
        </w:rPr>
      </w:pPr>
      <w:r>
        <w:rPr>
          <w:rFonts w:hint="eastAsia" w:eastAsia="幼圆" w:cs="宋体"/>
          <w:b/>
          <w:bCs/>
          <w:sz w:val="24"/>
          <w:szCs w:val="24"/>
        </w:rPr>
      </w:r>
      <w:r/>
    </w:p>
    <w:p>
      <w:pPr>
        <w:pStyle w:val="889"/>
        <w:jc w:val="center"/>
        <w:keepNext/>
        <w:spacing w:before="240" w:beforeAutospacing="0" w:after="60" w:afterAutospacing="0" w:line="23" w:lineRule="atLeast"/>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三、法定代表人资格证明书</w:t>
      </w:r>
      <w:r/>
    </w:p>
    <w:p>
      <w:pPr>
        <w:pStyle w:val="889"/>
        <w:ind w:firstLine="315"/>
        <w:spacing w:line="520" w:lineRule="atLeast"/>
        <w:rPr>
          <w:sz w:val="24"/>
          <w:szCs w:val="24"/>
        </w:rPr>
      </w:pPr>
      <w:r>
        <w:rPr>
          <w:rFonts w:hint="eastAsia" w:cs="宋体"/>
          <w:color w:val="000000"/>
          <w:sz w:val="24"/>
          <w:szCs w:val="24"/>
          <w:u w:val="single"/>
        </w:rPr>
        <w:t xml:space="preserve">（法定代表人姓名）</w:t>
      </w:r>
      <w:r>
        <w:rPr>
          <w:rFonts w:hint="eastAsia" w:cs="宋体"/>
          <w:color w:val="000000"/>
          <w:sz w:val="24"/>
          <w:szCs w:val="24"/>
        </w:rPr>
        <w:t xml:space="preserve">在</w:t>
      </w:r>
      <w:r>
        <w:rPr>
          <w:rFonts w:hint="eastAsia" w:cs="宋体"/>
          <w:color w:val="000000"/>
          <w:sz w:val="24"/>
          <w:szCs w:val="24"/>
          <w:u w:val="single"/>
        </w:rPr>
        <w:t xml:space="preserve">（供应商名称）</w:t>
      </w:r>
      <w:r>
        <w:rPr>
          <w:rFonts w:hint="eastAsia" w:cs="宋体"/>
          <w:color w:val="000000"/>
          <w:sz w:val="24"/>
          <w:szCs w:val="24"/>
        </w:rPr>
        <w:t xml:space="preserve">处任</w:t>
      </w:r>
      <w:r>
        <w:rPr>
          <w:rFonts w:hint="eastAsia" w:cs="宋体"/>
          <w:color w:val="000000"/>
          <w:sz w:val="24"/>
          <w:szCs w:val="24"/>
          <w:u w:val="single"/>
        </w:rPr>
        <w:t xml:space="preserve">（职务名称）</w:t>
      </w:r>
      <w:r>
        <w:rPr>
          <w:rFonts w:hint="eastAsia" w:cs="宋体"/>
          <w:color w:val="000000"/>
          <w:sz w:val="24"/>
          <w:szCs w:val="24"/>
        </w:rPr>
        <w:t xml:space="preserve">职务，是</w:t>
      </w:r>
      <w:r>
        <w:rPr>
          <w:rFonts w:hint="eastAsia" w:cs="宋体"/>
          <w:color w:val="000000"/>
          <w:sz w:val="24"/>
          <w:szCs w:val="24"/>
          <w:u w:val="single"/>
        </w:rPr>
        <w:t xml:space="preserve">（供应商单位名称）</w:t>
      </w:r>
      <w:r>
        <w:rPr>
          <w:rFonts w:hint="eastAsia" w:cs="宋体"/>
          <w:color w:val="000000"/>
          <w:sz w:val="24"/>
          <w:szCs w:val="24"/>
        </w:rPr>
        <w:t xml:space="preserve">的法定代表人。</w:t>
      </w:r>
      <w:r/>
    </w:p>
    <w:p>
      <w:pPr>
        <w:pStyle w:val="889"/>
        <w:ind w:firstLine="315"/>
        <w:spacing w:line="520" w:lineRule="atLeast"/>
        <w:rPr>
          <w:sz w:val="24"/>
          <w:szCs w:val="24"/>
        </w:rPr>
      </w:pPr>
      <w:r>
        <w:rPr>
          <w:rFonts w:hint="eastAsia" w:cs="宋体"/>
          <w:color w:val="000000"/>
          <w:sz w:val="24"/>
          <w:szCs w:val="24"/>
        </w:rPr>
        <w:t xml:space="preserve">特此声明。</w:t>
      </w:r>
      <w:r/>
    </w:p>
    <w:p>
      <w:pPr>
        <w:pStyle w:val="889"/>
        <w:ind w:firstLine="315"/>
        <w:spacing w:line="52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lang w:eastAsia="zh-CN"/>
        </w:rPr>
        <w:t xml:space="preserve">：</w:t>
      </w:r>
      <w:r/>
    </w:p>
    <w:p>
      <w:pPr>
        <w:pStyle w:val="889"/>
        <w:ind w:firstLine="315"/>
        <w:spacing w:line="520" w:lineRule="atLeast"/>
        <w:rPr>
          <w:sz w:val="24"/>
          <w:szCs w:val="24"/>
        </w:rPr>
      </w:pPr>
      <w:r>
        <w:rPr>
          <w:rFonts w:hint="eastAsia" w:cs="宋体"/>
          <w:color w:val="000000"/>
          <w:sz w:val="24"/>
          <w:szCs w:val="24"/>
        </w:rPr>
        <w:t xml:space="preserve">日期：年月日</w:t>
      </w:r>
      <w:r/>
    </w:p>
    <w:p>
      <w:pPr>
        <w:pStyle w:val="889"/>
        <w:ind w:firstLine="480"/>
        <w:spacing w:line="520" w:lineRule="atLeast"/>
        <w:rPr>
          <w:sz w:val="24"/>
          <w:szCs w:val="24"/>
        </w:rPr>
      </w:pPr>
      <w:r>
        <w:rPr>
          <w:rFonts w:hint="eastAsia" w:cs="宋体"/>
          <w:sz w:val="24"/>
          <w:szCs w:val="24"/>
        </w:rPr>
        <w:t xml:space="preserve">说明：上述证明文件在响应文件中附有法定代表人身份证</w:t>
      </w:r>
      <w:r>
        <w:rPr>
          <w:rFonts w:hint="eastAsia" w:cs="宋体"/>
          <w:sz w:val="24"/>
          <w:szCs w:val="24"/>
          <w:lang w:val="en-US" w:eastAsia="zh-CN"/>
        </w:rPr>
        <w:t xml:space="preserve">扫描件</w:t>
      </w:r>
      <w:r>
        <w:rPr>
          <w:rFonts w:hint="eastAsia" w:cs="宋体"/>
          <w:sz w:val="24"/>
          <w:szCs w:val="24"/>
        </w:rPr>
        <w:t xml:space="preserve">（身份证两面均应复印，身份证</w:t>
      </w:r>
      <w:r>
        <w:rPr>
          <w:rFonts w:hint="eastAsia" w:cs="宋体"/>
          <w:sz w:val="24"/>
          <w:szCs w:val="24"/>
          <w:lang w:eastAsia="zh-CN"/>
        </w:rPr>
        <w:t xml:space="preserve">扫描件</w:t>
      </w:r>
      <w:r>
        <w:rPr>
          <w:rFonts w:hint="eastAsia" w:cs="宋体"/>
          <w:sz w:val="24"/>
          <w:szCs w:val="24"/>
        </w:rPr>
        <w:t xml:space="preserve">加盖公章）或护照</w:t>
      </w:r>
      <w:r>
        <w:rPr>
          <w:rFonts w:hint="eastAsia" w:cs="宋体"/>
          <w:sz w:val="24"/>
          <w:szCs w:val="24"/>
          <w:lang w:eastAsia="zh-CN"/>
        </w:rPr>
        <w:t xml:space="preserve">扫描件</w:t>
      </w:r>
      <w:r>
        <w:rPr>
          <w:rFonts w:hint="eastAsia" w:cs="宋体"/>
          <w:sz w:val="24"/>
          <w:szCs w:val="24"/>
        </w:rPr>
        <w:t xml:space="preserve">（供应商的法定代表人为外籍人士的，则提供护照</w:t>
      </w:r>
      <w:r>
        <w:rPr>
          <w:rFonts w:hint="eastAsia" w:cs="宋体"/>
          <w:sz w:val="24"/>
          <w:szCs w:val="24"/>
          <w:lang w:eastAsia="zh-CN"/>
        </w:rPr>
        <w:t xml:space="preserve">扫描件</w:t>
      </w:r>
      <w:r>
        <w:rPr>
          <w:rFonts w:hint="eastAsia" w:cs="宋体"/>
          <w:sz w:val="24"/>
          <w:szCs w:val="24"/>
        </w:rPr>
        <w:t xml:space="preserve">）时才能生效；</w:t>
      </w:r>
      <w:r/>
    </w:p>
    <w:p>
      <w:pPr>
        <w:pStyle w:val="889"/>
        <w:ind w:firstLine="480"/>
        <w:spacing w:line="520" w:lineRule="atLeast"/>
        <w:rPr>
          <w:sz w:val="24"/>
          <w:szCs w:val="24"/>
        </w:rPr>
      </w:pPr>
      <w:r>
        <w:rPr>
          <w:rFonts w:hint="eastAsia" w:cs="宋体"/>
          <w:sz w:val="24"/>
          <w:szCs w:val="24"/>
        </w:rPr>
        <w:t xml:space="preserve">法定代表人身份证</w:t>
      </w:r>
      <w:r>
        <w:rPr>
          <w:rFonts w:hint="eastAsia" w:cs="宋体"/>
          <w:sz w:val="24"/>
          <w:szCs w:val="24"/>
          <w:lang w:eastAsia="zh-CN"/>
        </w:rPr>
        <w:t xml:space="preserve">扫描件</w:t>
      </w:r>
      <w:r>
        <w:rPr>
          <w:rFonts w:hint="eastAsia" w:cs="宋体"/>
          <w:sz w:val="24"/>
          <w:szCs w:val="24"/>
        </w:rPr>
        <w:t xml:space="preserve">（正反两面均需</w:t>
      </w:r>
      <w:r>
        <w:rPr>
          <w:rFonts w:hint="eastAsia" w:cs="宋体"/>
          <w:sz w:val="24"/>
          <w:szCs w:val="24"/>
          <w:lang w:val="en-US" w:eastAsia="zh-CN"/>
        </w:rPr>
        <w:t xml:space="preserve">扫描</w:t>
      </w:r>
      <w:r>
        <w:rPr>
          <w:rFonts w:hint="eastAsia" w:cs="宋体"/>
          <w:sz w:val="24"/>
          <w:szCs w:val="24"/>
        </w:rPr>
        <w:t xml:space="preserve">）：</w:t>
      </w:r>
      <w:r/>
    </w:p>
    <w:tbl>
      <w:tblPr>
        <w:tblStyle w:val="875"/>
        <w:tblW w:w="0" w:type="auto"/>
        <w:tblInd w:w="36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31"/>
        <w:gridCol w:w="649"/>
        <w:gridCol w:w="4027"/>
      </w:tblGrid>
      <w:tr>
        <w:trPr>
          <w:trHeight w:val="2656"/>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1" w:type="dxa"/>
            <w:vAlign w:val="top"/>
            <w:textDirection w:val="lrTb"/>
            <w:noWrap w:val="false"/>
          </w:tcPr>
          <w:p>
            <w:pPr>
              <w:pStyle w:val="889"/>
              <w:ind w:firstLine="480"/>
              <w:rPr>
                <w:rFonts w:hint="default" w:eastAsia="宋体"/>
                <w:sz w:val="24"/>
                <w:szCs w:val="24"/>
                <w:lang w:val="en-US" w:eastAsia="zh-CN"/>
              </w:rPr>
            </w:pPr>
            <w:r>
              <w:rPr>
                <w:rFonts w:hint="eastAsia" w:cs="宋体"/>
                <w:sz w:val="24"/>
                <w:szCs w:val="24"/>
              </w:rPr>
              <w:t xml:space="preserve">法定代表人身份证正面</w:t>
            </w:r>
            <w:r>
              <w:rPr>
                <w:rFonts w:hint="eastAsia" w:cs="宋体"/>
                <w:sz w:val="24"/>
                <w:szCs w:val="24"/>
                <w:lang w:val="en-US" w:eastAsia="zh-CN"/>
              </w:rPr>
              <w:t xml:space="preserve">扫描件</w:t>
            </w:r>
            <w:r/>
          </w:p>
        </w:tc>
        <w:tc>
          <w:tcPr>
            <w:shd w:val="clear" w:color="auto" w:fill="auto"/>
            <w:tcBorders>
              <w:left w:val="single" w:color="000000" w:sz="4" w:space="0"/>
              <w:right w:val="single" w:color="000000" w:sz="4" w:space="0"/>
            </w:tcBorders>
            <w:tcMar>
              <w:left w:w="108" w:type="dxa"/>
              <w:top w:w="0" w:type="dxa"/>
              <w:right w:w="108" w:type="dxa"/>
              <w:bottom w:w="0" w:type="dxa"/>
            </w:tcMar>
            <w:tcW w:w="649"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27" w:type="dxa"/>
            <w:vAlign w:val="top"/>
            <w:textDirection w:val="lrTb"/>
            <w:noWrap w:val="false"/>
          </w:tcPr>
          <w:p>
            <w:pPr>
              <w:pStyle w:val="889"/>
              <w:ind w:firstLine="480"/>
              <w:rPr>
                <w:rFonts w:hint="eastAsia" w:eastAsia="宋体"/>
                <w:sz w:val="24"/>
                <w:szCs w:val="24"/>
                <w:lang w:eastAsia="zh-CN"/>
              </w:rPr>
            </w:pPr>
            <w:r>
              <w:rPr>
                <w:rFonts w:hint="eastAsia" w:cs="宋体"/>
                <w:sz w:val="24"/>
                <w:szCs w:val="24"/>
              </w:rPr>
              <w:t xml:space="preserve">法定代表人身份证反面</w:t>
            </w:r>
            <w:r>
              <w:rPr>
                <w:rFonts w:hint="eastAsia" w:cs="宋体"/>
                <w:sz w:val="24"/>
                <w:szCs w:val="24"/>
                <w:lang w:val="en-US" w:eastAsia="zh-CN"/>
              </w:rPr>
              <w:t xml:space="preserve">扫描件</w:t>
            </w:r>
            <w:r/>
          </w:p>
        </w:tc>
      </w:tr>
    </w:tbl>
    <w:p>
      <w:pPr>
        <w:rPr>
          <w:sz w:val="24"/>
          <w:szCs w:val="24"/>
        </w:rPr>
      </w:pPr>
      <w:r>
        <w:rPr>
          <w:sz w:val="24"/>
          <w:szCs w:val="24"/>
        </w:rPr>
      </w:r>
      <w:r/>
    </w:p>
    <w:p>
      <w:pPr>
        <w:pStyle w:val="889"/>
        <w:jc w:val="center"/>
        <w:rPr>
          <w:rFonts w:cs="宋体"/>
          <w:b/>
          <w:bCs/>
          <w:sz w:val="24"/>
          <w:szCs w:val="24"/>
        </w:rPr>
      </w:pPr>
      <w:r>
        <w:rPr>
          <w:rFonts w:cs="宋体"/>
          <w:b/>
          <w:bCs/>
          <w:sz w:val="24"/>
          <w:szCs w:val="24"/>
        </w:rPr>
      </w:r>
      <w:r/>
    </w:p>
    <w:p>
      <w:pPr>
        <w:pStyle w:val="889"/>
        <w:jc w:val="center"/>
        <w:rPr>
          <w:rFonts w:cs="宋体"/>
          <w:b/>
          <w:bCs/>
          <w:sz w:val="24"/>
          <w:szCs w:val="24"/>
        </w:rPr>
      </w:pPr>
      <w:r>
        <w:rPr>
          <w:rFonts w:cs="宋体"/>
          <w:b/>
          <w:bCs/>
          <w:sz w:val="24"/>
          <w:szCs w:val="24"/>
        </w:rPr>
      </w:r>
      <w:r/>
    </w:p>
    <w:p>
      <w:pPr>
        <w:pStyle w:val="889"/>
        <w:jc w:val="center"/>
        <w:rPr>
          <w:rFonts w:cs="宋体"/>
          <w:b/>
          <w:bCs/>
          <w:sz w:val="24"/>
          <w:szCs w:val="24"/>
        </w:rPr>
      </w:pPr>
      <w:r>
        <w:rPr>
          <w:rFonts w:cs="宋体"/>
          <w:b/>
          <w:bCs/>
          <w:sz w:val="24"/>
          <w:szCs w:val="24"/>
        </w:rPr>
      </w:r>
      <w:r/>
    </w:p>
    <w:p>
      <w:pPr>
        <w:pStyle w:val="889"/>
        <w:jc w:val="center"/>
        <w:rPr>
          <w:rFonts w:cs="宋体"/>
          <w:b/>
          <w:bCs/>
          <w:sz w:val="24"/>
          <w:szCs w:val="24"/>
        </w:rPr>
      </w:pPr>
      <w:r>
        <w:rPr>
          <w:rFonts w:cs="宋体"/>
          <w:b/>
          <w:bCs/>
          <w:sz w:val="24"/>
          <w:szCs w:val="24"/>
        </w:rPr>
      </w:r>
      <w:r/>
    </w:p>
    <w:p>
      <w:pPr>
        <w:pStyle w:val="889"/>
        <w:jc w:val="center"/>
        <w:rPr>
          <w:rFonts w:cs="宋体"/>
          <w:b/>
          <w:bCs/>
          <w:sz w:val="24"/>
          <w:szCs w:val="24"/>
        </w:rPr>
      </w:pPr>
      <w:r>
        <w:rPr>
          <w:rFonts w:cs="宋体"/>
          <w:b/>
          <w:bCs/>
          <w:sz w:val="24"/>
          <w:szCs w:val="24"/>
        </w:rPr>
      </w:r>
      <w:r/>
    </w:p>
    <w:p>
      <w:pPr>
        <w:pStyle w:val="889"/>
        <w:jc w:val="center"/>
        <w:keepNext/>
        <w:spacing w:before="240" w:beforeAutospacing="0" w:after="60" w:afterAutospacing="0" w:line="23" w:lineRule="atLeast"/>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四、法定代表人授权书</w:t>
      </w:r>
      <w:r/>
    </w:p>
    <w:p>
      <w:pPr>
        <w:pStyle w:val="889"/>
        <w:spacing w:line="400" w:lineRule="atLeast"/>
        <w:rPr>
          <w:sz w:val="24"/>
          <w:szCs w:val="24"/>
        </w:rPr>
      </w:pPr>
      <w:r>
        <w:rPr>
          <w:rFonts w:hint="eastAsia" w:cs="宋体"/>
          <w:sz w:val="24"/>
          <w:szCs w:val="24"/>
        </w:rPr>
        <w:t xml:space="preserve">__________________（采购人名称）：</w:t>
      </w:r>
      <w:r/>
    </w:p>
    <w:p>
      <w:pPr>
        <w:pStyle w:val="889"/>
        <w:ind w:firstLine="420"/>
        <w:spacing w:line="400" w:lineRule="atLeast"/>
        <w:rPr>
          <w:sz w:val="24"/>
          <w:szCs w:val="24"/>
        </w:rPr>
      </w:pPr>
      <w:r>
        <w:rPr>
          <w:rFonts w:hint="eastAsia" w:cs="宋体"/>
          <w:sz w:val="24"/>
          <w:szCs w:val="24"/>
        </w:rPr>
        <w:t xml:space="preserve">本授权声明：</w:t>
      </w:r>
      <w:r>
        <w:rPr>
          <w:rFonts w:hint="eastAsia" w:cs="宋体"/>
          <w:sz w:val="24"/>
          <w:szCs w:val="24"/>
          <w:u w:val="single"/>
        </w:rPr>
        <w:t xml:space="preserve">       </w:t>
      </w:r>
      <w:r>
        <w:rPr>
          <w:rFonts w:hint="eastAsia" w:cs="宋体"/>
          <w:sz w:val="24"/>
          <w:szCs w:val="24"/>
        </w:rPr>
        <w:t xml:space="preserve">（供应商单位名称）</w:t>
      </w:r>
      <w:r>
        <w:rPr>
          <w:rFonts w:hint="eastAsia" w:cs="宋体"/>
          <w:sz w:val="24"/>
          <w:szCs w:val="24"/>
          <w:u w:val="single"/>
        </w:rPr>
        <w:t xml:space="preserve">         </w:t>
      </w:r>
      <w:r>
        <w:rPr>
          <w:rFonts w:hint="eastAsia" w:cs="宋体"/>
          <w:sz w:val="24"/>
          <w:szCs w:val="24"/>
        </w:rPr>
        <w:t xml:space="preserve">（法定代表人姓名、职务）授权</w:t>
      </w:r>
      <w:r>
        <w:rPr>
          <w:rFonts w:hint="eastAsia" w:cs="宋体"/>
          <w:sz w:val="24"/>
          <w:szCs w:val="24"/>
          <w:u w:val="single"/>
        </w:rPr>
        <w:t xml:space="preserve">        </w:t>
      </w:r>
      <w:r>
        <w:rPr>
          <w:rFonts w:hint="eastAsia" w:cs="宋体"/>
          <w:sz w:val="24"/>
          <w:szCs w:val="24"/>
        </w:rPr>
        <w:t xml:space="preserve">（被委托代理人姓名、职务）为我方 “</w:t>
      </w:r>
      <w:r>
        <w:rPr>
          <w:rFonts w:hint="eastAsia" w:cs="宋体"/>
          <w:sz w:val="24"/>
          <w:szCs w:val="24"/>
          <w:u w:val="single"/>
        </w:rPr>
        <w:t xml:space="preserve">        </w:t>
      </w:r>
      <w:r>
        <w:rPr>
          <w:rFonts w:hint="eastAsia" w:cs="宋体"/>
          <w:sz w:val="24"/>
          <w:szCs w:val="24"/>
        </w:rPr>
        <w:t xml:space="preserve">”项目磋商活动的合法代表，以我方名义全权处理该项目有关磋商、签订合同以及执行合同等一切事宜。</w:t>
      </w:r>
      <w:r/>
    </w:p>
    <w:p>
      <w:pPr>
        <w:pStyle w:val="889"/>
        <w:ind w:firstLine="420"/>
        <w:spacing w:line="400" w:lineRule="atLeast"/>
        <w:rPr>
          <w:sz w:val="24"/>
          <w:szCs w:val="24"/>
        </w:rPr>
      </w:pPr>
      <w:r>
        <w:rPr>
          <w:rFonts w:hint="eastAsia" w:cs="宋体"/>
          <w:sz w:val="24"/>
          <w:szCs w:val="24"/>
        </w:rPr>
        <w:t xml:space="preserve">特此声明。</w:t>
      </w:r>
      <w:r/>
    </w:p>
    <w:p>
      <w:pPr>
        <w:pStyle w:val="889"/>
        <w:ind w:firstLine="420"/>
        <w:spacing w:line="400" w:lineRule="atLeast"/>
        <w:rPr>
          <w:sz w:val="24"/>
          <w:szCs w:val="24"/>
        </w:rPr>
      </w:pPr>
      <w:r>
        <w:rPr>
          <w:rFonts w:hint="eastAsia" w:cs="宋体"/>
          <w:sz w:val="24"/>
          <w:szCs w:val="24"/>
        </w:rPr>
        <w:t xml:space="preserve">法定代表人</w:t>
      </w:r>
      <w:r>
        <w:rPr>
          <w:rFonts w:hint="eastAsia" w:cs="宋体"/>
          <w:sz w:val="24"/>
          <w:szCs w:val="24"/>
          <w:lang w:eastAsia="zh-CN"/>
        </w:rPr>
        <w:t xml:space="preserve">（</w:t>
      </w:r>
      <w:r>
        <w:rPr>
          <w:rFonts w:hint="eastAsia" w:cs="宋体"/>
          <w:sz w:val="24"/>
          <w:szCs w:val="24"/>
        </w:rPr>
        <w:t xml:space="preserve">签字</w:t>
      </w:r>
      <w:r>
        <w:rPr>
          <w:rFonts w:hint="eastAsia" w:cs="宋体"/>
          <w:sz w:val="24"/>
          <w:szCs w:val="24"/>
          <w:lang w:val="en-US" w:eastAsia="zh-CN"/>
        </w:rPr>
        <w:t xml:space="preserve">或盖章）</w:t>
      </w:r>
      <w:r>
        <w:rPr>
          <w:rFonts w:hint="eastAsia" w:cs="宋体"/>
          <w:sz w:val="24"/>
          <w:szCs w:val="24"/>
        </w:rPr>
        <w:t xml:space="preserve">：</w:t>
      </w:r>
      <w:r/>
    </w:p>
    <w:p>
      <w:pPr>
        <w:pStyle w:val="889"/>
        <w:ind w:firstLine="420"/>
        <w:spacing w:line="400" w:lineRule="atLeast"/>
        <w:rPr>
          <w:sz w:val="24"/>
          <w:szCs w:val="24"/>
        </w:rPr>
      </w:pPr>
      <w:r>
        <w:rPr>
          <w:rFonts w:hint="eastAsia" w:cs="宋体"/>
          <w:sz w:val="24"/>
          <w:szCs w:val="24"/>
        </w:rPr>
        <w:t xml:space="preserve">授权代表签字：</w:t>
      </w:r>
      <w:r/>
    </w:p>
    <w:p>
      <w:pPr>
        <w:pStyle w:val="889"/>
        <w:ind w:firstLine="315"/>
        <w:spacing w:line="52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lang w:eastAsia="zh-CN"/>
        </w:rPr>
        <w:t xml:space="preserve">：</w:t>
      </w:r>
      <w:r/>
    </w:p>
    <w:p>
      <w:pPr>
        <w:pStyle w:val="889"/>
        <w:ind w:firstLine="420"/>
        <w:spacing w:line="400" w:lineRule="atLeast"/>
        <w:rPr>
          <w:sz w:val="24"/>
          <w:szCs w:val="24"/>
        </w:rPr>
      </w:pPr>
      <w:r>
        <w:rPr>
          <w:rFonts w:hint="eastAsia" w:cs="宋体"/>
          <w:sz w:val="24"/>
          <w:szCs w:val="24"/>
        </w:rPr>
        <w:t xml:space="preserve">日    期：</w:t>
      </w:r>
      <w:r/>
    </w:p>
    <w:p>
      <w:pPr>
        <w:pStyle w:val="889"/>
        <w:ind w:firstLine="420"/>
        <w:spacing w:line="400" w:lineRule="atLeast"/>
        <w:rPr>
          <w:sz w:val="24"/>
          <w:szCs w:val="24"/>
        </w:rPr>
      </w:pPr>
      <w:r>
        <w:rPr>
          <w:rFonts w:hint="eastAsia" w:cs="宋体"/>
          <w:sz w:val="24"/>
          <w:szCs w:val="24"/>
        </w:rPr>
        <w:t xml:space="preserve">说明：</w:t>
      </w:r>
      <w:r/>
    </w:p>
    <w:p>
      <w:pPr>
        <w:pStyle w:val="889"/>
        <w:ind w:firstLine="420"/>
        <w:spacing w:line="400" w:lineRule="atLeast"/>
        <w:rPr>
          <w:sz w:val="24"/>
          <w:szCs w:val="24"/>
        </w:rPr>
      </w:pPr>
      <w:r>
        <w:rPr>
          <w:rFonts w:hint="eastAsia" w:cs="宋体"/>
          <w:sz w:val="24"/>
          <w:szCs w:val="24"/>
        </w:rPr>
        <w:t xml:space="preserve">一、上述证明文件在响应文件中附有代理人身份证</w:t>
      </w:r>
      <w:r>
        <w:rPr>
          <w:rFonts w:hint="eastAsia" w:cs="宋体"/>
          <w:sz w:val="24"/>
          <w:szCs w:val="24"/>
          <w:lang w:val="en-US" w:eastAsia="zh-CN"/>
        </w:rPr>
        <w:t xml:space="preserve">扫描</w:t>
      </w:r>
      <w:r>
        <w:rPr>
          <w:rFonts w:hint="eastAsia" w:cs="宋体"/>
          <w:sz w:val="24"/>
          <w:szCs w:val="24"/>
        </w:rPr>
        <w:t xml:space="preserve">件（身份证两面均应复印，身份证</w:t>
      </w:r>
      <w:r>
        <w:rPr>
          <w:rFonts w:hint="eastAsia" w:cs="宋体"/>
          <w:sz w:val="24"/>
          <w:szCs w:val="24"/>
          <w:lang w:eastAsia="zh-CN"/>
        </w:rPr>
        <w:t xml:space="preserve">扫描件</w:t>
      </w:r>
      <w:r>
        <w:rPr>
          <w:rFonts w:hint="eastAsia" w:cs="宋体"/>
          <w:sz w:val="24"/>
          <w:szCs w:val="24"/>
        </w:rPr>
        <w:t xml:space="preserve">加盖公章）时才能生效；</w:t>
      </w:r>
      <w:r/>
    </w:p>
    <w:p>
      <w:pPr>
        <w:pStyle w:val="889"/>
        <w:ind w:firstLine="480"/>
        <w:rPr>
          <w:sz w:val="24"/>
          <w:szCs w:val="24"/>
        </w:rPr>
      </w:pPr>
      <w:r>
        <w:rPr>
          <w:rFonts w:hint="eastAsia" w:cs="宋体"/>
          <w:sz w:val="24"/>
          <w:szCs w:val="24"/>
        </w:rPr>
        <w:t xml:space="preserve">授权代表身份证</w:t>
      </w:r>
      <w:r>
        <w:rPr>
          <w:rFonts w:hint="eastAsia" w:cs="宋体"/>
          <w:sz w:val="24"/>
          <w:szCs w:val="24"/>
          <w:lang w:eastAsia="zh-CN"/>
        </w:rPr>
        <w:t xml:space="preserve">扫描件</w:t>
      </w:r>
      <w:r>
        <w:rPr>
          <w:rFonts w:hint="eastAsia" w:cs="宋体"/>
          <w:sz w:val="24"/>
          <w:szCs w:val="24"/>
        </w:rPr>
        <w:t xml:space="preserve">（正反两面均需复印）：</w:t>
      </w:r>
      <w:r/>
    </w:p>
    <w:tbl>
      <w:tblPr>
        <w:tblStyle w:val="875"/>
        <w:tblW w:w="0" w:type="auto"/>
        <w:tblInd w:w="36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031"/>
        <w:gridCol w:w="469"/>
        <w:gridCol w:w="4207"/>
      </w:tblGrid>
      <w:tr>
        <w:trPr>
          <w:trHeight w:val="2673"/>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1" w:type="dxa"/>
            <w:vAlign w:val="top"/>
            <w:textDirection w:val="lrTb"/>
            <w:noWrap w:val="false"/>
          </w:tcPr>
          <w:p>
            <w:pPr>
              <w:pStyle w:val="889"/>
              <w:rPr>
                <w:rFonts w:hint="eastAsia" w:eastAsia="宋体"/>
                <w:sz w:val="24"/>
                <w:szCs w:val="24"/>
                <w:lang w:eastAsia="zh-CN"/>
              </w:rPr>
            </w:pPr>
            <w:r>
              <w:rPr>
                <w:rFonts w:hint="eastAsia" w:cs="宋体"/>
                <w:sz w:val="24"/>
                <w:szCs w:val="24"/>
              </w:rPr>
              <w:t xml:space="preserve">被委托代理人身份证正面</w:t>
            </w:r>
            <w:r>
              <w:rPr>
                <w:rFonts w:hint="eastAsia" w:cs="宋体"/>
                <w:sz w:val="24"/>
                <w:szCs w:val="24"/>
                <w:lang w:eastAsia="zh-CN"/>
              </w:rPr>
              <w:t xml:space="preserve">扫描件</w:t>
            </w:r>
            <w:r/>
          </w:p>
        </w:tc>
        <w:tc>
          <w:tcPr>
            <w:shd w:val="clear" w:color="auto" w:fill="auto"/>
            <w:tcBorders>
              <w:left w:val="single" w:color="000000" w:sz="4" w:space="0"/>
              <w:right w:val="single" w:color="000000" w:sz="4" w:space="0"/>
            </w:tcBorders>
            <w:tcMar>
              <w:left w:w="108" w:type="dxa"/>
              <w:top w:w="0" w:type="dxa"/>
              <w:right w:w="108" w:type="dxa"/>
              <w:bottom w:w="0" w:type="dxa"/>
            </w:tcMar>
            <w:tcW w:w="469"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07" w:type="dxa"/>
            <w:vAlign w:val="top"/>
            <w:textDirection w:val="lrTb"/>
            <w:noWrap w:val="false"/>
          </w:tcPr>
          <w:p>
            <w:pPr>
              <w:pStyle w:val="889"/>
              <w:ind w:firstLine="480"/>
              <w:rPr>
                <w:rFonts w:hint="eastAsia" w:eastAsia="宋体"/>
                <w:sz w:val="24"/>
                <w:szCs w:val="24"/>
                <w:lang w:eastAsia="zh-CN"/>
              </w:rPr>
            </w:pPr>
            <w:r>
              <w:rPr>
                <w:rFonts w:hint="eastAsia" w:cs="宋体"/>
                <w:sz w:val="24"/>
                <w:szCs w:val="24"/>
              </w:rPr>
              <w:t xml:space="preserve">被委托代理人身份证反面</w:t>
            </w:r>
            <w:r>
              <w:rPr>
                <w:rFonts w:hint="eastAsia" w:cs="宋体"/>
                <w:sz w:val="24"/>
                <w:szCs w:val="24"/>
                <w:lang w:eastAsia="zh-CN"/>
              </w:rPr>
              <w:t xml:space="preserve">扫描件</w:t>
            </w:r>
            <w:r/>
          </w:p>
        </w:tc>
      </w:tr>
    </w:tbl>
    <w:p>
      <w:pPr>
        <w:pStyle w:val="889"/>
        <w:jc w:val="center"/>
        <w:spacing w:after="286" w:afterAutospacing="0"/>
        <w:rPr>
          <w:rFonts w:cs="宋体"/>
          <w:b/>
          <w:bCs/>
          <w:sz w:val="24"/>
          <w:szCs w:val="24"/>
        </w:rPr>
      </w:pPr>
      <w:r>
        <w:rPr>
          <w:rFonts w:cs="宋体"/>
          <w:b/>
          <w:bCs/>
          <w:sz w:val="24"/>
          <w:szCs w:val="24"/>
        </w:rPr>
      </w:r>
      <w:r/>
    </w:p>
    <w:p>
      <w:pPr>
        <w:pStyle w:val="889"/>
        <w:jc w:val="center"/>
        <w:spacing w:after="286" w:afterAutospacing="0"/>
        <w:rPr>
          <w:rFonts w:cs="宋体"/>
          <w:b/>
          <w:bCs/>
          <w:sz w:val="24"/>
          <w:szCs w:val="24"/>
        </w:rPr>
      </w:pPr>
      <w:r>
        <w:rPr>
          <w:rFonts w:cs="宋体"/>
          <w:b/>
          <w:bCs/>
          <w:sz w:val="24"/>
          <w:szCs w:val="24"/>
        </w:rPr>
      </w:r>
      <w:r/>
    </w:p>
    <w:p>
      <w:pPr>
        <w:pStyle w:val="889"/>
        <w:jc w:val="both"/>
        <w:spacing w:after="286" w:afterAutospacing="0"/>
        <w:rPr>
          <w:rFonts w:cs="宋体"/>
          <w:b/>
          <w:bCs/>
          <w:sz w:val="24"/>
          <w:szCs w:val="24"/>
        </w:rPr>
      </w:pPr>
      <w:r>
        <w:rPr>
          <w:rFonts w:cs="宋体"/>
          <w:b/>
          <w:bCs/>
          <w:sz w:val="24"/>
          <w:szCs w:val="24"/>
        </w:rPr>
      </w:r>
      <w:r/>
    </w:p>
    <w:p>
      <w:pPr>
        <w:jc w:val="center"/>
        <w:pageBreakBefore w:val="0"/>
        <w:spacing w:line="360" w:lineRule="auto"/>
        <w:rPr>
          <w:rFonts w:hint="eastAsia" w:ascii="宋体" w:hAnsi="宋体" w:eastAsia="宋体" w:cs="宋体"/>
          <w:b/>
          <w:bCs/>
          <w:color w:val="000000"/>
          <w:sz w:val="30"/>
          <w:szCs w:val="30"/>
        </w:rPr>
        <w:outlineLvl w:val="1"/>
      </w:pPr>
      <w:r>
        <w:rPr>
          <w:rFonts w:hint="eastAsia" w:cs="宋体"/>
          <w:b/>
          <w:bCs/>
          <w:color w:val="000000"/>
          <w:sz w:val="30"/>
          <w:szCs w:val="30"/>
          <w:lang w:val="en-US" w:eastAsia="zh-CN"/>
        </w:rPr>
        <w:t xml:space="preserve">五</w:t>
      </w:r>
      <w:r>
        <w:rPr>
          <w:rFonts w:hint="eastAsia" w:ascii="宋体" w:hAnsi="宋体" w:eastAsia="宋体" w:cs="宋体"/>
          <w:b/>
          <w:bCs/>
          <w:color w:val="000000"/>
          <w:sz w:val="30"/>
          <w:szCs w:val="30"/>
        </w:rPr>
        <w:t xml:space="preserve">、具备履行合同所必需的设备和专业技术能力的书面声明</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我单位郑重声明：我单位具备履行本项采购合同所必需的设备和专业技术能力，为履行本项采购合同我单位具备如下主要设备和主要专业技术能力：</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主要设备有：     。</w:t>
      </w:r>
      <w:r/>
    </w:p>
    <w:p>
      <w:pPr>
        <w:ind w:firstLine="492"/>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主要专业技术能力有：     。</w:t>
      </w:r>
      <w:r/>
    </w:p>
    <w:p>
      <w:pPr>
        <w:pStyle w:val="89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9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p>
    <w:p>
      <w:pPr>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pageBreakBefore w:val="0"/>
        <w:spacing w:line="360" w:lineRule="auto"/>
        <w:rPr>
          <w:rFonts w:hint="eastAsia" w:ascii="宋体" w:hAnsi="宋体" w:eastAsia="宋体" w:cs="宋体"/>
          <w:b/>
          <w:bCs/>
          <w:color w:val="000000"/>
          <w:sz w:val="28"/>
          <w:szCs w:val="28"/>
        </w:rPr>
        <w:outlineLvl w:val="1"/>
      </w:pPr>
      <w:r>
        <w:rPr>
          <w:rFonts w:hint="eastAsia" w:cs="宋体"/>
          <w:b/>
          <w:bCs/>
          <w:color w:val="000000"/>
          <w:sz w:val="28"/>
          <w:szCs w:val="28"/>
          <w:lang w:val="en-US" w:eastAsia="zh-CN"/>
        </w:rPr>
        <w:t xml:space="preserve">六</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参加政府采购活动前3年内在经营活动中没有重大违法记录的书面声明</w:t>
      </w:r>
      <w:r/>
    </w:p>
    <w:p>
      <w:pPr>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p>
    <w:p>
      <w:pPr>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p>
    <w:p>
      <w:pPr>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8"/>
        <w:ind w:firstLine="0"/>
        <w:jc w:val="both"/>
        <w:pageBreakBefore w:val="0"/>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pageBreakBefore w:val="0"/>
        <w:spacing w:line="360" w:lineRule="auto"/>
        <w:rPr>
          <w:rFonts w:hint="eastAsia" w:ascii="宋体" w:hAnsi="宋体" w:eastAsia="宋体" w:cs="宋体"/>
          <w:b/>
          <w:bCs/>
          <w:color w:val="000000"/>
          <w:sz w:val="28"/>
          <w:szCs w:val="28"/>
          <w:lang w:val="en-US" w:eastAsia="zh-CN"/>
        </w:rPr>
        <w:outlineLvl w:val="1"/>
      </w:pPr>
      <w:r>
        <w:rPr>
          <w:rFonts w:hint="eastAsia" w:cs="宋体"/>
          <w:b/>
          <w:bCs/>
          <w:color w:val="000000"/>
          <w:sz w:val="28"/>
          <w:szCs w:val="28"/>
          <w:lang w:val="en-US" w:eastAsia="zh-CN"/>
        </w:rPr>
        <w:t xml:space="preserve">七</w:t>
      </w:r>
      <w:r>
        <w:rPr>
          <w:rFonts w:hint="eastAsia" w:ascii="宋体" w:hAnsi="宋体" w:eastAsia="宋体" w:cs="宋体"/>
          <w:b/>
          <w:bCs/>
          <w:color w:val="000000"/>
          <w:sz w:val="28"/>
          <w:szCs w:val="28"/>
          <w:lang w:val="en-US" w:eastAsia="zh-CN"/>
        </w:rPr>
        <w:t xml:space="preserve">、技术参数响应及偏离表</w:t>
      </w:r>
      <w:r/>
    </w:p>
    <w:p>
      <w:pPr>
        <w:pStyle w:val="889"/>
        <w:spacing w:after="286" w:afterAutospacing="0" w:line="23" w:lineRule="atLeast"/>
        <w:rPr>
          <w:rFonts w:hint="eastAsia" w:cs="宋体"/>
          <w:sz w:val="24"/>
          <w:szCs w:val="24"/>
        </w:rPr>
      </w:pPr>
      <w:r>
        <w:rPr>
          <w:rFonts w:hint="eastAsia" w:cs="宋体"/>
          <w:sz w:val="24"/>
          <w:szCs w:val="24"/>
        </w:rPr>
      </w:r>
      <w:r/>
    </w:p>
    <w:tbl>
      <w:tblPr>
        <w:tblStyle w:val="875"/>
        <w:tblpPr w:horzAnchor="page" w:tblpX="1607" w:vertAnchor="text" w:tblpY="84" w:leftFromText="180" w:topFromText="0" w:rightFromText="180" w:bottomFromText="0"/>
        <w:tblW w:w="8522" w:type="dxa"/>
        <w:tblInd w:w="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2"/>
        <w:gridCol w:w="2622"/>
        <w:gridCol w:w="2262"/>
        <w:gridCol w:w="1604"/>
        <w:gridCol w:w="1102"/>
      </w:tblGrid>
      <w:tr>
        <w:trPr>
          <w:trHeight w:val="2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center"/>
            <w:textDirection w:val="lrTb"/>
            <w:noWrap w:val="false"/>
          </w:tcPr>
          <w:p>
            <w:pPr>
              <w:pStyle w:val="889"/>
              <w:jc w:val="center"/>
              <w:rPr>
                <w:sz w:val="24"/>
                <w:szCs w:val="24"/>
              </w:rPr>
            </w:pPr>
            <w:r>
              <w:rPr>
                <w:rFonts w:hint="eastAsia"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pStyle w:val="889"/>
              <w:jc w:val="center"/>
              <w:rPr>
                <w:sz w:val="24"/>
                <w:szCs w:val="24"/>
              </w:rPr>
            </w:pPr>
            <w:r>
              <w:rPr>
                <w:rFonts w:hint="eastAsia" w:cs="宋体"/>
                <w:sz w:val="24"/>
                <w:szCs w:val="24"/>
                <w:lang w:val="en-US" w:eastAsia="zh-CN"/>
              </w:rPr>
              <w:t xml:space="preserve">采购</w:t>
            </w:r>
            <w:r>
              <w:rPr>
                <w:rFonts w:hint="eastAsia" w:cs="宋体"/>
                <w:sz w:val="24"/>
                <w:szCs w:val="24"/>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center"/>
            <w:textDirection w:val="lrTb"/>
            <w:noWrap w:val="false"/>
          </w:tcPr>
          <w:p>
            <w:pPr>
              <w:pStyle w:val="889"/>
              <w:jc w:val="center"/>
              <w:rPr>
                <w:sz w:val="24"/>
                <w:szCs w:val="24"/>
              </w:rPr>
            </w:pPr>
            <w:r>
              <w:rPr>
                <w:rFonts w:hint="eastAsia" w:cs="宋体"/>
                <w:sz w:val="24"/>
                <w:szCs w:val="24"/>
              </w:rPr>
              <w:t xml:space="preserve">投标响应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center"/>
            <w:textDirection w:val="lrTb"/>
            <w:noWrap w:val="false"/>
          </w:tcPr>
          <w:p>
            <w:pPr>
              <w:pStyle w:val="889"/>
              <w:jc w:val="center"/>
              <w:rPr>
                <w:sz w:val="24"/>
                <w:szCs w:val="24"/>
              </w:rPr>
            </w:pPr>
            <w:r>
              <w:rPr>
                <w:rFonts w:hint="eastAsia" w:cs="宋体"/>
                <w:sz w:val="24"/>
                <w:szCs w:val="24"/>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center"/>
            <w:textDirection w:val="lrTb"/>
            <w:noWrap w:val="false"/>
          </w:tcPr>
          <w:p>
            <w:pPr>
              <w:pStyle w:val="889"/>
              <w:jc w:val="center"/>
              <w:rPr>
                <w:sz w:val="24"/>
                <w:szCs w:val="24"/>
              </w:rPr>
            </w:pPr>
            <w:r>
              <w:rPr>
                <w:rFonts w:hint="eastAsia" w:cs="宋体"/>
                <w:sz w:val="24"/>
                <w:szCs w:val="24"/>
              </w:rPr>
              <w:t xml:space="preserve">原因</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4"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2" w:type="dxa"/>
            <w:vAlign w:val="top"/>
            <w:textDirection w:val="lrTb"/>
            <w:noWrap w:val="false"/>
          </w:tcPr>
          <w:p>
            <w:pPr>
              <w:rPr>
                <w:sz w:val="24"/>
                <w:szCs w:val="24"/>
              </w:rPr>
            </w:pPr>
            <w:r>
              <w:rPr>
                <w:sz w:val="24"/>
                <w:szCs w:val="24"/>
              </w:rPr>
            </w:r>
            <w:r/>
          </w:p>
        </w:tc>
      </w:tr>
    </w:tbl>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spacing w:after="286" w:afterAutospacing="0" w:line="23" w:lineRule="atLeast"/>
        <w:rPr>
          <w:rFonts w:hint="eastAsia" w:cs="宋体"/>
          <w:sz w:val="24"/>
          <w:szCs w:val="24"/>
        </w:rPr>
      </w:pPr>
      <w:r>
        <w:rPr>
          <w:rFonts w:hint="eastAsia" w:cs="宋体"/>
          <w:sz w:val="24"/>
          <w:szCs w:val="24"/>
        </w:rPr>
      </w:r>
      <w:r/>
    </w:p>
    <w:p>
      <w:pPr>
        <w:pStyle w:val="889"/>
        <w:ind w:left="105" w:firstLine="315"/>
        <w:spacing w:line="500" w:lineRule="atLeast"/>
        <w:rPr>
          <w:rFonts w:hint="eastAsia" w:ascii="宋体" w:hAnsi="宋体" w:eastAsia="宋体" w:cs="宋体"/>
          <w:color w:val="000000"/>
          <w:sz w:val="24"/>
          <w:szCs w:val="24"/>
        </w:rPr>
      </w:pPr>
      <w:r>
        <w:rPr>
          <w:rFonts w:hint="eastAsia" w:cs="宋体"/>
          <w:sz w:val="24"/>
          <w:szCs w:val="24"/>
        </w:rPr>
        <w:t xml:space="preserve">供应商名称</w:t>
      </w:r>
      <w:r>
        <w:rPr>
          <w:rFonts w:hint="eastAsia" w:ascii="宋体" w:hAnsi="宋体" w:eastAsia="宋体" w:cs="宋体"/>
          <w:color w:val="000000"/>
          <w:sz w:val="24"/>
          <w:szCs w:val="24"/>
        </w:rPr>
        <w:t xml:space="preserve">（加盖CA电子公章）</w:t>
      </w:r>
      <w:r>
        <w:rPr>
          <w:rFonts w:hint="eastAsia" w:cs="宋体"/>
          <w:sz w:val="24"/>
          <w:szCs w:val="24"/>
        </w:rPr>
        <w:t xml:space="preserve">：</w:t>
      </w:r>
      <w:r>
        <w:rPr>
          <w:rFonts w:hint="eastAsia" w:cs="宋体"/>
          <w:sz w:val="24"/>
          <w:szCs w:val="24"/>
          <w:u w:val="single"/>
        </w:rPr>
        <w:t xml:space="preserve">  </w:t>
      </w:r>
      <w:r>
        <w:rPr>
          <w:rFonts w:hint="eastAsia" w:cs="宋体"/>
          <w:sz w:val="24"/>
          <w:szCs w:val="24"/>
        </w:rPr>
        <w:t xml:space="preserve">    </w:t>
      </w:r>
      <w:r>
        <w:rPr>
          <w:rFonts w:hint="eastAsia" w:ascii="宋体" w:hAnsi="宋体" w:eastAsia="宋体" w:cs="宋体"/>
          <w:color w:val="000000"/>
          <w:sz w:val="24"/>
          <w:szCs w:val="24"/>
          <w:u w:val="single"/>
        </w:rPr>
        <w:t xml:space="preserve">              </w:t>
      </w:r>
      <w:r/>
    </w:p>
    <w:p>
      <w:pPr>
        <w:pStyle w:val="889"/>
        <w:ind w:left="480" w:firstLine="163"/>
        <w:jc w:val="both"/>
        <w:spacing w:line="500" w:lineRule="atLeast"/>
        <w:rPr>
          <w:sz w:val="24"/>
          <w:szCs w:val="24"/>
        </w:rPr>
      </w:pPr>
      <w:r>
        <w:rPr>
          <w:rFonts w:hint="eastAsia" w:cs="宋体"/>
          <w:sz w:val="24"/>
          <w:szCs w:val="24"/>
        </w:rPr>
        <w:t xml:space="preserve">日期：</w:t>
      </w:r>
      <w:r>
        <w:rPr>
          <w:rFonts w:hint="eastAsia" w:cs="宋体"/>
          <w:sz w:val="24"/>
          <w:szCs w:val="24"/>
          <w:u w:val="single"/>
        </w:rPr>
        <w:t xml:space="preserve">     </w:t>
      </w:r>
      <w:r>
        <w:rPr>
          <w:rFonts w:hint="eastAsia" w:cs="宋体"/>
          <w:sz w:val="24"/>
          <w:szCs w:val="24"/>
        </w:rPr>
        <w:t xml:space="preserve"> 年</w:t>
      </w:r>
      <w:r>
        <w:rPr>
          <w:rFonts w:hint="eastAsia" w:cs="宋体"/>
          <w:sz w:val="24"/>
          <w:szCs w:val="24"/>
          <w:u w:val="single"/>
        </w:rPr>
        <w:t xml:space="preserve">     </w:t>
      </w:r>
      <w:r>
        <w:rPr>
          <w:rFonts w:hint="eastAsia" w:cs="宋体"/>
          <w:sz w:val="24"/>
          <w:szCs w:val="24"/>
        </w:rPr>
        <w:t xml:space="preserve">月</w:t>
      </w:r>
      <w:r>
        <w:rPr>
          <w:rFonts w:hint="eastAsia" w:cs="宋体"/>
          <w:sz w:val="24"/>
          <w:szCs w:val="24"/>
          <w:u w:val="single"/>
        </w:rPr>
        <w:t xml:space="preserve">     </w:t>
      </w:r>
      <w:r>
        <w:rPr>
          <w:rFonts w:hint="eastAsia" w:cs="宋体"/>
          <w:sz w:val="24"/>
          <w:szCs w:val="24"/>
        </w:rPr>
        <w:t xml:space="preserve">日</w:t>
      </w:r>
      <w:r/>
    </w:p>
    <w:p>
      <w:pPr>
        <w:pStyle w:val="889"/>
        <w:ind w:firstLine="420"/>
        <w:rPr>
          <w:sz w:val="24"/>
          <w:szCs w:val="24"/>
        </w:rPr>
      </w:pPr>
      <w:r>
        <w:rPr>
          <w:rFonts w:hint="eastAsia" w:cs="宋体"/>
          <w:sz w:val="24"/>
          <w:szCs w:val="24"/>
        </w:rPr>
        <w:t xml:space="preserve">填写说明：</w:t>
      </w:r>
      <w:r/>
    </w:p>
    <w:p>
      <w:pPr>
        <w:pStyle w:val="889"/>
        <w:numPr>
          <w:ilvl w:val="0"/>
          <w:numId w:val="5"/>
        </w:numPr>
        <w:ind w:firstLine="420"/>
        <w:spacing w:line="400" w:lineRule="atLeast"/>
        <w:rPr>
          <w:rFonts w:cs="宋体"/>
          <w:sz w:val="24"/>
          <w:szCs w:val="24"/>
        </w:rPr>
      </w:pPr>
      <w:r>
        <w:rPr>
          <w:rFonts w:hint="eastAsia" w:cs="宋体"/>
          <w:sz w:val="24"/>
          <w:szCs w:val="24"/>
        </w:rPr>
        <w:t xml:space="preserve">按照基本技术要求详细填列；</w:t>
      </w:r>
      <w:r/>
    </w:p>
    <w:p>
      <w:pPr>
        <w:pStyle w:val="889"/>
        <w:numPr>
          <w:ilvl w:val="0"/>
          <w:numId w:val="5"/>
        </w:numPr>
        <w:ind w:firstLine="420"/>
        <w:spacing w:line="400" w:lineRule="atLeast"/>
        <w:rPr>
          <w:rFonts w:cs="宋体"/>
          <w:sz w:val="24"/>
          <w:szCs w:val="24"/>
        </w:rPr>
      </w:pPr>
      <w:r>
        <w:rPr>
          <w:rFonts w:hint="eastAsia" w:cs="宋体"/>
          <w:sz w:val="24"/>
          <w:szCs w:val="24"/>
        </w:rPr>
        <w:t xml:space="preserve">项目需求如</w:t>
      </w:r>
      <w:r>
        <w:rPr>
          <w:rFonts w:hint="eastAsia" w:cs="宋体"/>
          <w:sz w:val="24"/>
          <w:szCs w:val="24"/>
          <w:lang w:eastAsia="zh-CN"/>
        </w:rPr>
        <w:t xml:space="preserve">需</w:t>
      </w:r>
      <w:r>
        <w:rPr>
          <w:rFonts w:hint="eastAsia" w:cs="宋体"/>
          <w:sz w:val="24"/>
          <w:szCs w:val="24"/>
        </w:rPr>
        <w:t xml:space="preserve">提供佐证材料的，请在备注标明佐证材料页码；</w:t>
      </w:r>
      <w:r/>
    </w:p>
    <w:p>
      <w:pPr>
        <w:pStyle w:val="889"/>
        <w:numPr>
          <w:ilvl w:val="0"/>
          <w:numId w:val="5"/>
        </w:numPr>
        <w:ind w:firstLine="420"/>
        <w:spacing w:line="400" w:lineRule="atLeast"/>
        <w:rPr>
          <w:rFonts w:cs="宋体"/>
          <w:sz w:val="24"/>
          <w:szCs w:val="24"/>
        </w:rPr>
      </w:pPr>
      <w:r>
        <w:rPr>
          <w:rFonts w:hint="eastAsia" w:cs="宋体"/>
          <w:sz w:val="24"/>
          <w:szCs w:val="24"/>
        </w:rPr>
        <w:t xml:space="preserve">行数不够，可自行添加。</w:t>
      </w:r>
      <w:r/>
    </w:p>
    <w:p>
      <w:pPr>
        <w:pStyle w:val="889"/>
        <w:jc w:val="center"/>
        <w:spacing w:after="143" w:afterAutospacing="0" w:line="23" w:lineRule="atLeast"/>
        <w:rPr>
          <w:rFonts w:cs="宋体"/>
          <w:b/>
          <w:bCs/>
          <w:sz w:val="24"/>
          <w:szCs w:val="24"/>
        </w:rPr>
      </w:pPr>
      <w:r>
        <w:rPr>
          <w:rFonts w:cs="宋体"/>
          <w:b/>
          <w:bCs/>
          <w:sz w:val="24"/>
          <w:szCs w:val="24"/>
        </w:rPr>
      </w:r>
      <w:r/>
    </w:p>
    <w:p>
      <w:pPr>
        <w:pStyle w:val="889"/>
        <w:jc w:val="both"/>
        <w:spacing w:after="143" w:afterAutospacing="0" w:line="23" w:lineRule="atLeast"/>
        <w:rPr>
          <w:rFonts w:cs="宋体"/>
          <w:b/>
          <w:bCs/>
          <w:sz w:val="24"/>
          <w:szCs w:val="24"/>
        </w:rPr>
      </w:pPr>
      <w:r>
        <w:rPr>
          <w:rFonts w:cs="宋体"/>
          <w:b/>
          <w:bCs/>
          <w:sz w:val="24"/>
          <w:szCs w:val="24"/>
        </w:rPr>
      </w:r>
      <w:r/>
    </w:p>
    <w:p>
      <w:pPr>
        <w:pStyle w:val="889"/>
        <w:jc w:val="both"/>
        <w:spacing w:after="143" w:afterAutospacing="0" w:line="23" w:lineRule="atLeast"/>
        <w:rPr>
          <w:rFonts w:cs="宋体"/>
          <w:b/>
          <w:bCs/>
          <w:sz w:val="24"/>
          <w:szCs w:val="24"/>
        </w:rPr>
      </w:pPr>
      <w:r>
        <w:rPr>
          <w:rFonts w:cs="宋体"/>
          <w:b/>
          <w:bCs/>
          <w:sz w:val="24"/>
          <w:szCs w:val="24"/>
        </w:rPr>
      </w:r>
      <w:r/>
    </w:p>
    <w:p>
      <w:pPr>
        <w:pStyle w:val="889"/>
        <w:numPr>
          <w:ilvl w:val="0"/>
          <w:numId w:val="0"/>
        </w:numPr>
        <w:jc w:val="center"/>
        <w:spacing w:after="143" w:afterAutospacing="0" w:line="23" w:lineRule="atLeast"/>
        <w:rPr>
          <w:rFonts w:hint="eastAsia" w:ascii="宋体" w:hAnsi="宋体" w:eastAsia="宋体" w:cs="宋体"/>
          <w:b/>
          <w:bCs/>
          <w:color w:val="000000"/>
          <w:sz w:val="28"/>
          <w:szCs w:val="28"/>
          <w:lang w:val="en-US" w:eastAsia="zh-CN" w:bidi="ar-SA"/>
        </w:rPr>
      </w:pPr>
      <w:r>
        <w:rPr>
          <w:rFonts w:hint="eastAsia" w:cs="宋体"/>
          <w:b/>
          <w:bCs/>
          <w:color w:val="000000"/>
          <w:sz w:val="28"/>
          <w:szCs w:val="28"/>
          <w:lang w:val="en-US" w:eastAsia="zh-CN" w:bidi="ar-SA"/>
        </w:rPr>
        <w:t xml:space="preserve">八、</w:t>
      </w:r>
      <w:r>
        <w:rPr>
          <w:rFonts w:hint="eastAsia" w:ascii="宋体" w:hAnsi="宋体" w:eastAsia="宋体" w:cs="宋体"/>
          <w:b/>
          <w:bCs/>
          <w:color w:val="000000"/>
          <w:sz w:val="28"/>
          <w:szCs w:val="28"/>
          <w:lang w:val="en-US" w:eastAsia="zh-CN" w:bidi="ar-SA"/>
        </w:rPr>
        <w:t xml:space="preserve">商务条款响应及偏离表</w:t>
      </w:r>
      <w:r/>
    </w:p>
    <w:tbl>
      <w:tblPr>
        <w:tblStyle w:val="875"/>
        <w:tblpPr w:horzAnchor="page" w:tblpX="1782" w:vertAnchor="text" w:tblpY="524" w:leftFromText="180" w:topFromText="0" w:rightFromText="180" w:bottomFromText="0"/>
        <w:tblW w:w="0" w:type="auto"/>
        <w:tblInd w:w="0" w:type="dxa"/>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31"/>
        <w:gridCol w:w="2622"/>
        <w:gridCol w:w="2396"/>
        <w:gridCol w:w="1470"/>
        <w:gridCol w:w="1103"/>
      </w:tblGrid>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center"/>
            <w:textDirection w:val="lrTb"/>
            <w:noWrap w:val="false"/>
          </w:tcPr>
          <w:p>
            <w:pPr>
              <w:pStyle w:val="889"/>
              <w:jc w:val="center"/>
              <w:rPr>
                <w:sz w:val="24"/>
                <w:szCs w:val="24"/>
              </w:rPr>
            </w:pPr>
            <w:r>
              <w:rPr>
                <w:rFonts w:hint="eastAsia"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pStyle w:val="889"/>
              <w:jc w:val="center"/>
              <w:rPr>
                <w:sz w:val="24"/>
                <w:szCs w:val="24"/>
              </w:rPr>
            </w:pPr>
            <w:r>
              <w:rPr>
                <w:rFonts w:hint="eastAsia" w:cs="宋体"/>
                <w:sz w:val="24"/>
                <w:szCs w:val="24"/>
                <w:lang w:val="en-US" w:eastAsia="zh-CN"/>
              </w:rPr>
              <w:t xml:space="preserve">采购</w:t>
            </w:r>
            <w:r>
              <w:rPr>
                <w:rFonts w:hint="eastAsia" w:cs="宋体"/>
                <w:sz w:val="24"/>
                <w:szCs w:val="24"/>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center"/>
            <w:textDirection w:val="lrTb"/>
            <w:noWrap w:val="false"/>
          </w:tcPr>
          <w:p>
            <w:pPr>
              <w:pStyle w:val="889"/>
              <w:jc w:val="center"/>
              <w:rPr>
                <w:sz w:val="24"/>
                <w:szCs w:val="24"/>
              </w:rPr>
            </w:pPr>
            <w:r>
              <w:rPr>
                <w:rFonts w:hint="eastAsia" w:cs="宋体"/>
                <w:sz w:val="24"/>
                <w:szCs w:val="24"/>
              </w:rPr>
              <w:t xml:space="preserve">投标响应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center"/>
            <w:textDirection w:val="lrTb"/>
            <w:noWrap w:val="false"/>
          </w:tcPr>
          <w:p>
            <w:pPr>
              <w:pStyle w:val="889"/>
              <w:jc w:val="center"/>
              <w:rPr>
                <w:sz w:val="24"/>
                <w:szCs w:val="24"/>
              </w:rPr>
            </w:pPr>
            <w:r>
              <w:rPr>
                <w:rFonts w:hint="eastAsia" w:cs="宋体"/>
                <w:sz w:val="24"/>
                <w:szCs w:val="24"/>
              </w:rPr>
              <w:t xml:space="preserve">超出、</w:t>
            </w:r>
            <w:r/>
          </w:p>
          <w:p>
            <w:pPr>
              <w:pStyle w:val="889"/>
              <w:jc w:val="center"/>
              <w:rPr>
                <w:sz w:val="24"/>
                <w:szCs w:val="24"/>
              </w:rPr>
            </w:pPr>
            <w:r>
              <w:rPr>
                <w:rFonts w:hint="eastAsia" w:cs="宋体"/>
                <w:sz w:val="24"/>
                <w:szCs w:val="24"/>
              </w:rPr>
              <w:t xml:space="preserve">符合或偏离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pStyle w:val="889"/>
              <w:jc w:val="center"/>
              <w:rPr>
                <w:sz w:val="24"/>
                <w:szCs w:val="24"/>
              </w:rPr>
            </w:pPr>
            <w:r>
              <w:rPr>
                <w:rFonts w:hint="eastAsia" w:cs="宋体"/>
                <w:sz w:val="24"/>
                <w:szCs w:val="24"/>
              </w:rPr>
              <w:t xml:space="preserve">备注</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1"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6"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0" w:type="dxa"/>
            <w:vAlign w:val="top"/>
            <w:textDirection w:val="lrTb"/>
            <w:noWrap w:val="false"/>
          </w:tcPr>
          <w:p>
            <w:pPr>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top"/>
            <w:textDirection w:val="lrTb"/>
            <w:noWrap w:val="false"/>
          </w:tcPr>
          <w:p>
            <w:pPr>
              <w:rPr>
                <w:sz w:val="24"/>
                <w:szCs w:val="24"/>
              </w:rPr>
            </w:pPr>
            <w:r>
              <w:rPr>
                <w:sz w:val="24"/>
                <w:szCs w:val="24"/>
              </w:rPr>
            </w:r>
            <w:r/>
          </w:p>
        </w:tc>
      </w:tr>
    </w:tbl>
    <w:p>
      <w:pPr>
        <w:pStyle w:val="889"/>
        <w:numPr>
          <w:ilvl w:val="0"/>
          <w:numId w:val="0"/>
        </w:numPr>
        <w:jc w:val="both"/>
        <w:spacing w:after="143" w:afterAutospacing="0" w:line="23" w:lineRule="atLeast"/>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r>
      <w:r/>
    </w:p>
    <w:p>
      <w:pPr>
        <w:pStyle w:val="889"/>
        <w:ind w:left="105" w:firstLine="315"/>
        <w:spacing w:line="500" w:lineRule="atLeast"/>
        <w:rPr>
          <w:sz w:val="24"/>
          <w:szCs w:val="24"/>
        </w:rPr>
      </w:pPr>
      <w:r>
        <w:rPr>
          <w:rFonts w:hint="eastAsia" w:cs="宋体"/>
          <w:sz w:val="24"/>
          <w:szCs w:val="24"/>
        </w:rPr>
        <w:t xml:space="preserve">供应商名称</w:t>
      </w:r>
      <w:r>
        <w:rPr>
          <w:rFonts w:hint="eastAsia" w:ascii="宋体" w:hAnsi="宋体" w:eastAsia="宋体" w:cs="宋体"/>
          <w:color w:val="000000"/>
          <w:sz w:val="24"/>
          <w:szCs w:val="24"/>
        </w:rPr>
        <w:t xml:space="preserve">（加盖CA电子公章）</w:t>
      </w:r>
      <w:r>
        <w:rPr>
          <w:rFonts w:hint="eastAsia" w:cs="宋体"/>
          <w:sz w:val="24"/>
          <w:szCs w:val="24"/>
        </w:rPr>
        <w:t xml:space="preserve">：</w:t>
      </w:r>
      <w:r>
        <w:rPr>
          <w:rFonts w:hint="eastAsia" w:cs="宋体"/>
          <w:sz w:val="24"/>
          <w:szCs w:val="24"/>
          <w:u w:val="single"/>
        </w:rPr>
        <w:t xml:space="preserve">  </w:t>
      </w:r>
      <w:r>
        <w:rPr>
          <w:rFonts w:hint="eastAsia" w:cs="宋体"/>
          <w:sz w:val="24"/>
          <w:szCs w:val="24"/>
        </w:rPr>
        <w:t xml:space="preserve">    </w:t>
      </w:r>
      <w:r/>
    </w:p>
    <w:p>
      <w:pPr>
        <w:pStyle w:val="889"/>
        <w:ind w:left="480" w:firstLine="163"/>
        <w:jc w:val="both"/>
        <w:spacing w:line="500" w:lineRule="atLeast"/>
        <w:rPr>
          <w:sz w:val="24"/>
          <w:szCs w:val="24"/>
        </w:rPr>
      </w:pPr>
      <w:r>
        <w:rPr>
          <w:rFonts w:hint="eastAsia" w:cs="宋体"/>
          <w:sz w:val="24"/>
          <w:szCs w:val="24"/>
        </w:rPr>
        <w:t xml:space="preserve">日期：</w:t>
      </w:r>
      <w:r>
        <w:rPr>
          <w:rFonts w:hint="eastAsia" w:cs="宋体"/>
          <w:sz w:val="24"/>
          <w:szCs w:val="24"/>
          <w:u w:val="single"/>
        </w:rPr>
        <w:t xml:space="preserve">     </w:t>
      </w:r>
      <w:r>
        <w:rPr>
          <w:rFonts w:hint="eastAsia" w:cs="宋体"/>
          <w:sz w:val="24"/>
          <w:szCs w:val="24"/>
        </w:rPr>
        <w:t xml:space="preserve"> 年</w:t>
      </w:r>
      <w:r>
        <w:rPr>
          <w:rFonts w:hint="eastAsia" w:cs="宋体"/>
          <w:sz w:val="24"/>
          <w:szCs w:val="24"/>
          <w:u w:val="single"/>
        </w:rPr>
        <w:t xml:space="preserve">     </w:t>
      </w:r>
      <w:r>
        <w:rPr>
          <w:rFonts w:hint="eastAsia" w:cs="宋体"/>
          <w:sz w:val="24"/>
          <w:szCs w:val="24"/>
        </w:rPr>
        <w:t xml:space="preserve">月</w:t>
      </w:r>
      <w:r>
        <w:rPr>
          <w:rFonts w:hint="eastAsia" w:cs="宋体"/>
          <w:sz w:val="24"/>
          <w:szCs w:val="24"/>
          <w:u w:val="single"/>
        </w:rPr>
        <w:t xml:space="preserve">     </w:t>
      </w:r>
      <w:r>
        <w:rPr>
          <w:rFonts w:hint="eastAsia" w:cs="宋体"/>
          <w:sz w:val="24"/>
          <w:szCs w:val="24"/>
        </w:rPr>
        <w:t xml:space="preserve">日</w:t>
      </w:r>
      <w:r/>
    </w:p>
    <w:p>
      <w:pPr>
        <w:pStyle w:val="889"/>
        <w:ind w:firstLine="420"/>
        <w:rPr>
          <w:sz w:val="24"/>
          <w:szCs w:val="24"/>
        </w:rPr>
      </w:pPr>
      <w:r>
        <w:rPr>
          <w:rFonts w:hint="eastAsia" w:cs="宋体"/>
          <w:sz w:val="24"/>
          <w:szCs w:val="24"/>
        </w:rPr>
        <w:t xml:space="preserve">填写说明：</w:t>
      </w:r>
      <w:r/>
    </w:p>
    <w:p>
      <w:pPr>
        <w:pStyle w:val="889"/>
        <w:numPr>
          <w:ilvl w:val="0"/>
          <w:numId w:val="6"/>
        </w:numPr>
        <w:ind w:firstLine="420"/>
        <w:spacing w:line="400" w:lineRule="atLeast"/>
        <w:rPr>
          <w:rFonts w:cs="宋体"/>
          <w:sz w:val="24"/>
          <w:szCs w:val="24"/>
        </w:rPr>
      </w:pPr>
      <w:r>
        <w:rPr>
          <w:rFonts w:hint="eastAsia" w:cs="宋体"/>
          <w:sz w:val="24"/>
          <w:szCs w:val="24"/>
        </w:rPr>
        <w:t xml:space="preserve">按照基本技术要求详细填列；</w:t>
      </w:r>
      <w:r/>
    </w:p>
    <w:p>
      <w:pPr>
        <w:pStyle w:val="889"/>
        <w:numPr>
          <w:ilvl w:val="0"/>
          <w:numId w:val="6"/>
        </w:numPr>
        <w:ind w:firstLine="420"/>
        <w:spacing w:line="400" w:lineRule="atLeast"/>
        <w:rPr>
          <w:rFonts w:cs="宋体"/>
          <w:sz w:val="24"/>
          <w:szCs w:val="24"/>
        </w:rPr>
      </w:pPr>
      <w:r>
        <w:rPr>
          <w:rFonts w:hint="eastAsia" w:cs="宋体"/>
          <w:sz w:val="24"/>
          <w:szCs w:val="24"/>
        </w:rPr>
        <w:t xml:space="preserve">项目需求如</w:t>
      </w:r>
      <w:r>
        <w:rPr>
          <w:rFonts w:hint="eastAsia" w:cs="宋体"/>
          <w:sz w:val="24"/>
          <w:szCs w:val="24"/>
          <w:lang w:eastAsia="zh-CN"/>
        </w:rPr>
        <w:t xml:space="preserve">需</w:t>
      </w:r>
      <w:r>
        <w:rPr>
          <w:rFonts w:hint="eastAsia" w:cs="宋体"/>
          <w:sz w:val="24"/>
          <w:szCs w:val="24"/>
        </w:rPr>
        <w:t xml:space="preserve">提供佐证材料的，请在备注标明佐证材料页码；</w:t>
      </w:r>
      <w:r/>
    </w:p>
    <w:p>
      <w:pPr>
        <w:pStyle w:val="889"/>
        <w:numPr>
          <w:ilvl w:val="0"/>
          <w:numId w:val="6"/>
        </w:numPr>
        <w:ind w:firstLine="420"/>
        <w:spacing w:line="400" w:lineRule="atLeast"/>
        <w:rPr>
          <w:rFonts w:cs="宋体"/>
          <w:sz w:val="24"/>
          <w:szCs w:val="24"/>
        </w:rPr>
      </w:pPr>
      <w:r>
        <w:rPr>
          <w:rFonts w:hint="eastAsia" w:cs="宋体"/>
          <w:sz w:val="24"/>
          <w:szCs w:val="24"/>
        </w:rPr>
        <w:t xml:space="preserve">行数不够，可自行添加。</w:t>
      </w:r>
      <w:r/>
    </w:p>
    <w:p>
      <w:pPr>
        <w:pStyle w:val="889"/>
        <w:rPr>
          <w:rFonts w:cs="宋体"/>
          <w:b/>
          <w:bCs/>
          <w:sz w:val="24"/>
          <w:szCs w:val="24"/>
        </w:rPr>
      </w:pPr>
      <w:r>
        <w:rPr>
          <w:rFonts w:cs="宋体"/>
          <w:b/>
          <w:bCs/>
          <w:sz w:val="24"/>
          <w:szCs w:val="24"/>
        </w:rPr>
      </w:r>
      <w:r/>
    </w:p>
    <w:p>
      <w:pPr>
        <w:pStyle w:val="889"/>
        <w:rPr>
          <w:rFonts w:cs="宋体"/>
          <w:b/>
          <w:bCs/>
          <w:sz w:val="24"/>
          <w:szCs w:val="24"/>
        </w:rPr>
      </w:pPr>
      <w:r>
        <w:rPr>
          <w:rFonts w:cs="宋体"/>
          <w:b/>
          <w:bCs/>
          <w:sz w:val="24"/>
          <w:szCs w:val="24"/>
        </w:rPr>
      </w:r>
      <w:r/>
    </w:p>
    <w:p>
      <w:pPr>
        <w:pStyle w:val="889"/>
        <w:rPr>
          <w:rFonts w:cs="宋体"/>
          <w:b/>
          <w:bCs/>
          <w:sz w:val="24"/>
          <w:szCs w:val="24"/>
        </w:rPr>
      </w:pPr>
      <w:r>
        <w:rPr>
          <w:rFonts w:cs="宋体"/>
          <w:b/>
          <w:bCs/>
          <w:sz w:val="24"/>
          <w:szCs w:val="24"/>
        </w:rPr>
      </w:r>
      <w:r/>
    </w:p>
    <w:p>
      <w:pPr>
        <w:pStyle w:val="889"/>
        <w:rPr>
          <w:rFonts w:cs="宋体"/>
          <w:b/>
          <w:bCs/>
          <w:sz w:val="24"/>
          <w:szCs w:val="24"/>
        </w:rPr>
      </w:pPr>
      <w:r>
        <w:rPr>
          <w:rFonts w:cs="宋体"/>
          <w:b/>
          <w:bCs/>
          <w:sz w:val="24"/>
          <w:szCs w:val="24"/>
        </w:rPr>
      </w:r>
      <w:r/>
    </w:p>
    <w:p>
      <w:pPr>
        <w:pStyle w:val="889"/>
        <w:numPr>
          <w:ilvl w:val="0"/>
          <w:numId w:val="7"/>
        </w:numPr>
        <w:jc w:val="center"/>
        <w:spacing w:after="143" w:afterAutospacing="0" w:line="23" w:lineRule="atLeast"/>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中小企业声明函</w:t>
      </w:r>
      <w:r/>
    </w:p>
    <w:p>
      <w:pPr>
        <w:ind w:firstLine="480"/>
        <w:spacing w:line="580" w:lineRule="exact"/>
        <w:rPr>
          <w:rFonts w:hint="eastAsia" w:cs="宋体"/>
          <w:bCs/>
          <w:sz w:val="24"/>
          <w:szCs w:val="24"/>
        </w:rPr>
      </w:pPr>
      <w:r>
        <w:rPr>
          <w:rFonts w:hint="eastAsia" w:cs="宋体"/>
          <w:bCs/>
          <w:sz w:val="24"/>
          <w:szCs w:val="24"/>
        </w:rPr>
        <w:t xml:space="preserve">本公司郑重声明，根据《政府采购促进中小企业发展暂行办法》（财库[2020]46号）的规定，本公司（联合体）参加</w:t>
      </w:r>
      <w:r>
        <w:rPr>
          <w:rFonts w:hint="eastAsia" w:cs="宋体"/>
          <w:bCs/>
          <w:sz w:val="24"/>
          <w:szCs w:val="24"/>
          <w:u w:val="single"/>
        </w:rPr>
        <w:t xml:space="preserve">_                _</w:t>
      </w:r>
      <w:r>
        <w:rPr>
          <w:rFonts w:hint="eastAsia" w:cs="宋体"/>
          <w:bCs/>
          <w:sz w:val="24"/>
          <w:szCs w:val="24"/>
        </w:rPr>
        <w:t xml:space="preserve">的</w:t>
      </w:r>
      <w:r>
        <w:rPr>
          <w:rFonts w:hint="eastAsia" w:cs="宋体"/>
          <w:bCs/>
          <w:sz w:val="24"/>
          <w:szCs w:val="24"/>
          <w:u w:val="single"/>
        </w:rPr>
        <w:t xml:space="preserve">                </w:t>
      </w:r>
      <w:r>
        <w:rPr>
          <w:rFonts w:hint="eastAsia" w:cs="宋体"/>
          <w:bCs/>
          <w:sz w:val="24"/>
          <w:szCs w:val="24"/>
        </w:rPr>
        <w:t xml:space="preserve">，服务全部为符合政策要求的中小企业承接。相关企业（含联合体中的中小企业，签订分包意向协议的中小企业）的具体情况如下：</w:t>
      </w:r>
      <w:r/>
    </w:p>
    <w:p>
      <w:pPr>
        <w:ind w:firstLine="480"/>
        <w:spacing w:line="580" w:lineRule="exact"/>
        <w:rPr>
          <w:rFonts w:hint="eastAsia" w:cs="宋体"/>
          <w:bCs/>
          <w:sz w:val="24"/>
          <w:szCs w:val="24"/>
        </w:rPr>
      </w:pPr>
      <w:r>
        <w:rPr>
          <w:rFonts w:hint="eastAsia" w:cs="宋体"/>
          <w:bCs/>
          <w:sz w:val="24"/>
          <w:szCs w:val="24"/>
        </w:rPr>
        <w:t xml:space="preserve">1、</w:t>
      </w:r>
      <w:r>
        <w:rPr>
          <w:rFonts w:hint="eastAsia" w:cs="宋体"/>
          <w:bCs/>
          <w:sz w:val="24"/>
          <w:szCs w:val="24"/>
          <w:u w:val="single"/>
        </w:rPr>
        <w:t xml:space="preserve">（标的名称）</w:t>
      </w:r>
      <w:r>
        <w:rPr>
          <w:rFonts w:hint="eastAsia" w:cs="宋体"/>
          <w:bCs/>
          <w:sz w:val="24"/>
          <w:szCs w:val="24"/>
        </w:rPr>
        <w:t xml:space="preserve">，属于</w:t>
      </w:r>
      <w:r>
        <w:rPr>
          <w:rFonts w:hint="eastAsia" w:cs="宋体"/>
          <w:bCs/>
          <w:sz w:val="24"/>
          <w:szCs w:val="24"/>
          <w:u w:val="single"/>
        </w:rPr>
        <w:t xml:space="preserve">（采购文件中明确的所属行业）</w:t>
      </w:r>
      <w:r>
        <w:rPr>
          <w:rFonts w:hint="eastAsia" w:cs="宋体"/>
          <w:bCs/>
          <w:sz w:val="24"/>
          <w:szCs w:val="24"/>
        </w:rPr>
        <w:t xml:space="preserve">行业；承接企业为</w:t>
      </w:r>
      <w:r>
        <w:rPr>
          <w:rFonts w:hint="eastAsia" w:cs="宋体"/>
          <w:bCs/>
          <w:sz w:val="24"/>
          <w:szCs w:val="24"/>
          <w:u w:val="single"/>
        </w:rPr>
        <w:t xml:space="preserve">（企业名称）</w:t>
      </w:r>
      <w:r>
        <w:rPr>
          <w:rFonts w:hint="eastAsia" w:cs="宋体"/>
          <w:bCs/>
          <w:sz w:val="24"/>
          <w:szCs w:val="24"/>
        </w:rPr>
        <w:t xml:space="preserve">，从业人员</w:t>
      </w:r>
      <w:r>
        <w:rPr>
          <w:rFonts w:hint="eastAsia" w:cs="宋体"/>
          <w:bCs/>
          <w:sz w:val="24"/>
          <w:szCs w:val="24"/>
          <w:u w:val="single"/>
        </w:rPr>
        <w:t xml:space="preserve">      </w:t>
      </w:r>
      <w:r>
        <w:rPr>
          <w:rFonts w:hint="eastAsia" w:cs="宋体"/>
          <w:bCs/>
          <w:sz w:val="24"/>
          <w:szCs w:val="24"/>
        </w:rPr>
        <w:t xml:space="preserve">人，营业收入为</w:t>
      </w:r>
      <w:r>
        <w:rPr>
          <w:rFonts w:hint="eastAsia" w:cs="宋体"/>
          <w:bCs/>
          <w:sz w:val="24"/>
          <w:szCs w:val="24"/>
          <w:u w:val="single"/>
        </w:rPr>
        <w:t xml:space="preserve">     </w:t>
      </w:r>
      <w:r>
        <w:rPr>
          <w:rFonts w:hint="eastAsia" w:cs="宋体"/>
          <w:bCs/>
          <w:sz w:val="24"/>
          <w:szCs w:val="24"/>
        </w:rPr>
        <w:t xml:space="preserve">万元，属于</w:t>
      </w:r>
      <w:r>
        <w:rPr>
          <w:rFonts w:hint="eastAsia" w:cs="宋体"/>
          <w:bCs/>
          <w:sz w:val="24"/>
          <w:szCs w:val="24"/>
          <w:u w:val="single"/>
        </w:rPr>
        <w:t xml:space="preserve">（中型企业、小型企业、微型企业）</w:t>
      </w:r>
      <w:r>
        <w:rPr>
          <w:rFonts w:hint="eastAsia" w:cs="宋体"/>
          <w:bCs/>
          <w:sz w:val="24"/>
          <w:szCs w:val="24"/>
        </w:rPr>
        <w:t xml:space="preserve">； </w:t>
      </w:r>
      <w:r/>
    </w:p>
    <w:p>
      <w:pPr>
        <w:ind w:firstLine="480"/>
        <w:spacing w:line="580" w:lineRule="exact"/>
        <w:rPr>
          <w:rFonts w:hint="eastAsia" w:cs="宋体"/>
          <w:bCs/>
          <w:sz w:val="24"/>
          <w:szCs w:val="24"/>
        </w:rPr>
      </w:pPr>
      <w:r>
        <w:rPr>
          <w:rFonts w:hint="eastAsia" w:cs="宋体"/>
          <w:bCs/>
          <w:sz w:val="24"/>
          <w:szCs w:val="24"/>
        </w:rPr>
        <w:t xml:space="preserve">2、</w:t>
      </w:r>
      <w:r>
        <w:rPr>
          <w:rFonts w:hint="eastAsia" w:cs="宋体"/>
          <w:bCs/>
          <w:sz w:val="24"/>
          <w:szCs w:val="24"/>
          <w:u w:val="single"/>
        </w:rPr>
        <w:t xml:space="preserve">（标的名称）</w:t>
      </w:r>
      <w:r>
        <w:rPr>
          <w:rFonts w:hint="eastAsia" w:cs="宋体"/>
          <w:bCs/>
          <w:sz w:val="24"/>
          <w:szCs w:val="24"/>
        </w:rPr>
        <w:t xml:space="preserve">，属于</w:t>
      </w:r>
      <w:r>
        <w:rPr>
          <w:rFonts w:hint="eastAsia" w:cs="宋体"/>
          <w:bCs/>
          <w:sz w:val="24"/>
          <w:szCs w:val="24"/>
          <w:u w:val="single"/>
        </w:rPr>
        <w:t xml:space="preserve">（采购文件中明确的所属行业）</w:t>
      </w:r>
      <w:r>
        <w:rPr>
          <w:rFonts w:hint="eastAsia" w:cs="宋体"/>
          <w:bCs/>
          <w:sz w:val="24"/>
          <w:szCs w:val="24"/>
        </w:rPr>
        <w:t xml:space="preserve">行业；承接企业为</w:t>
      </w:r>
      <w:r>
        <w:rPr>
          <w:rFonts w:hint="eastAsia" w:cs="宋体"/>
          <w:bCs/>
          <w:sz w:val="24"/>
          <w:szCs w:val="24"/>
          <w:u w:val="single"/>
        </w:rPr>
        <w:t xml:space="preserve">（企业名称）</w:t>
      </w:r>
      <w:r>
        <w:rPr>
          <w:rFonts w:hint="eastAsia" w:cs="宋体"/>
          <w:bCs/>
          <w:sz w:val="24"/>
          <w:szCs w:val="24"/>
        </w:rPr>
        <w:t xml:space="preserve">，从业人员</w:t>
      </w:r>
      <w:r>
        <w:rPr>
          <w:rFonts w:hint="eastAsia" w:cs="宋体"/>
          <w:bCs/>
          <w:sz w:val="24"/>
          <w:szCs w:val="24"/>
          <w:u w:val="single"/>
        </w:rPr>
        <w:t xml:space="preserve">      </w:t>
      </w:r>
      <w:r>
        <w:rPr>
          <w:rFonts w:hint="eastAsia" w:cs="宋体"/>
          <w:bCs/>
          <w:sz w:val="24"/>
          <w:szCs w:val="24"/>
        </w:rPr>
        <w:t xml:space="preserve">人，营业收入为</w:t>
      </w:r>
      <w:r>
        <w:rPr>
          <w:rFonts w:hint="eastAsia" w:cs="宋体"/>
          <w:bCs/>
          <w:sz w:val="24"/>
          <w:szCs w:val="24"/>
          <w:u w:val="single"/>
        </w:rPr>
        <w:t xml:space="preserve">     </w:t>
      </w:r>
      <w:r>
        <w:rPr>
          <w:rFonts w:hint="eastAsia" w:cs="宋体"/>
          <w:bCs/>
          <w:sz w:val="24"/>
          <w:szCs w:val="24"/>
        </w:rPr>
        <w:t xml:space="preserve">万元，属于</w:t>
      </w:r>
      <w:r>
        <w:rPr>
          <w:rFonts w:hint="eastAsia" w:cs="宋体"/>
          <w:bCs/>
          <w:sz w:val="24"/>
          <w:szCs w:val="24"/>
          <w:u w:val="single"/>
        </w:rPr>
        <w:t xml:space="preserve">（中型企业、小型企业、微型企业）</w:t>
      </w:r>
      <w:r>
        <w:rPr>
          <w:rFonts w:hint="eastAsia" w:cs="宋体"/>
          <w:bCs/>
          <w:sz w:val="24"/>
          <w:szCs w:val="24"/>
        </w:rPr>
        <w:t xml:space="preserve">；</w:t>
      </w:r>
      <w:r/>
    </w:p>
    <w:p>
      <w:pPr>
        <w:spacing w:line="360" w:lineRule="auto"/>
        <w:rPr>
          <w:rFonts w:hint="eastAsia" w:cs="宋体"/>
          <w:bCs/>
          <w:sz w:val="24"/>
          <w:szCs w:val="24"/>
        </w:rPr>
      </w:pPr>
      <w:r>
        <w:rPr>
          <w:rFonts w:hint="eastAsia" w:cs="宋体"/>
          <w:bCs/>
          <w:sz w:val="24"/>
          <w:szCs w:val="24"/>
        </w:rPr>
      </w:r>
      <w:r/>
    </w:p>
    <w:p>
      <w:pPr>
        <w:spacing w:line="360" w:lineRule="auto"/>
        <w:rPr>
          <w:rFonts w:hint="eastAsia" w:cs="宋体"/>
          <w:bCs/>
          <w:sz w:val="24"/>
          <w:szCs w:val="24"/>
        </w:rPr>
      </w:pPr>
      <w:r>
        <w:rPr>
          <w:rFonts w:hint="eastAsia" w:cs="宋体"/>
          <w:bCs/>
          <w:sz w:val="24"/>
          <w:szCs w:val="24"/>
        </w:rPr>
        <w:t xml:space="preserve">……</w:t>
      </w:r>
      <w:r/>
    </w:p>
    <w:p>
      <w:pPr>
        <w:ind w:firstLine="480"/>
        <w:spacing w:line="580" w:lineRule="exact"/>
        <w:rPr>
          <w:rFonts w:hint="eastAsia" w:cs="宋体"/>
          <w:bCs/>
          <w:sz w:val="24"/>
          <w:szCs w:val="24"/>
        </w:rPr>
      </w:pPr>
      <w:r>
        <w:rPr>
          <w:rFonts w:hint="eastAsia" w:cs="宋体"/>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hint="eastAsia" w:cs="宋体"/>
          <w:bCs/>
          <w:sz w:val="24"/>
          <w:szCs w:val="24"/>
        </w:rPr>
      </w:pPr>
      <w:r>
        <w:rPr>
          <w:rFonts w:hint="eastAsia" w:cs="宋体"/>
          <w:bCs/>
          <w:sz w:val="24"/>
          <w:szCs w:val="24"/>
        </w:rPr>
        <w:t xml:space="preserve">本企业对上述声明内容的真实性负责。如有虚假，将依法承担相应责任。</w:t>
      </w:r>
      <w:r/>
    </w:p>
    <w:p>
      <w:pPr>
        <w:spacing w:line="360" w:lineRule="auto"/>
        <w:rPr>
          <w:rFonts w:hint="eastAsia" w:cs="宋体"/>
          <w:bCs/>
          <w:sz w:val="24"/>
          <w:szCs w:val="24"/>
        </w:rPr>
      </w:pPr>
      <w:r>
        <w:rPr>
          <w:rFonts w:hint="eastAsia" w:cs="宋体"/>
          <w:bCs/>
          <w:sz w:val="24"/>
          <w:szCs w:val="24"/>
        </w:rPr>
      </w:r>
      <w:r/>
    </w:p>
    <w:p>
      <w:pPr>
        <w:spacing w:line="360" w:lineRule="auto"/>
        <w:rPr>
          <w:rFonts w:hint="eastAsia" w:cs="宋体"/>
          <w:bCs/>
          <w:sz w:val="24"/>
          <w:szCs w:val="24"/>
        </w:rPr>
      </w:pPr>
      <w:r>
        <w:rPr>
          <w:rFonts w:hint="eastAsia" w:cs="宋体"/>
          <w:bCs/>
          <w:sz w:val="24"/>
          <w:szCs w:val="24"/>
        </w:rPr>
      </w:r>
      <w:r/>
    </w:p>
    <w:p>
      <w:pPr>
        <w:ind w:firstLine="4800"/>
        <w:spacing w:line="360" w:lineRule="auto"/>
        <w:rPr>
          <w:rFonts w:hint="eastAsia" w:cs="宋体"/>
          <w:bCs/>
          <w:sz w:val="24"/>
          <w:szCs w:val="24"/>
        </w:rPr>
      </w:pPr>
      <w:r>
        <w:rPr>
          <w:rFonts w:hint="eastAsia" w:cs="宋体"/>
          <w:bCs/>
          <w:sz w:val="24"/>
          <w:szCs w:val="24"/>
        </w:rPr>
        <w:t xml:space="preserve">企业名称（</w:t>
      </w:r>
      <w:r>
        <w:rPr>
          <w:rFonts w:hint="eastAsia" w:cs="宋体"/>
          <w:sz w:val="24"/>
          <w:szCs w:val="24"/>
        </w:rPr>
        <w:t xml:space="preserve">加盖公章</w:t>
      </w:r>
      <w:r>
        <w:rPr>
          <w:rFonts w:hint="eastAsia" w:cs="宋体"/>
          <w:bCs/>
          <w:sz w:val="24"/>
          <w:szCs w:val="24"/>
        </w:rPr>
        <w:t xml:space="preserve">）：</w:t>
      </w:r>
      <w:r/>
    </w:p>
    <w:p>
      <w:pPr>
        <w:ind w:firstLine="4800"/>
        <w:spacing w:line="360" w:lineRule="auto"/>
        <w:rPr>
          <w:rFonts w:hint="eastAsia" w:cs="宋体"/>
          <w:bCs/>
          <w:sz w:val="24"/>
          <w:szCs w:val="24"/>
        </w:rPr>
      </w:pPr>
      <w:r>
        <w:rPr>
          <w:rFonts w:hint="eastAsia" w:cs="宋体"/>
          <w:bCs/>
          <w:sz w:val="24"/>
          <w:szCs w:val="24"/>
        </w:rPr>
        <w:t xml:space="preserve">日　期：</w:t>
      </w:r>
      <w:r/>
    </w:p>
    <w:p>
      <w:pPr>
        <w:spacing w:line="580" w:lineRule="exact"/>
        <w:rPr>
          <w:rFonts w:hint="eastAsia" w:cs="宋体"/>
          <w:bCs/>
          <w:sz w:val="24"/>
          <w:szCs w:val="24"/>
        </w:rPr>
      </w:pPr>
      <w:r>
        <w:rPr>
          <w:rFonts w:hint="eastAsia" w:cs="宋体"/>
          <w:bCs/>
          <w:sz w:val="24"/>
          <w:szCs w:val="24"/>
        </w:rPr>
        <w:t xml:space="preserve">注：供应商对所报相关数据的真实性负责，</w:t>
      </w:r>
      <w:r>
        <w:rPr>
          <w:rFonts w:hint="eastAsia" w:cs="宋体"/>
          <w:bCs/>
          <w:sz w:val="24"/>
          <w:szCs w:val="24"/>
          <w:lang w:val="en-US" w:eastAsia="zh-CN"/>
        </w:rPr>
        <w:t xml:space="preserve">中标</w:t>
      </w:r>
      <w:r>
        <w:rPr>
          <w:rFonts w:hint="eastAsia" w:cs="宋体"/>
          <w:sz w:val="24"/>
          <w:szCs w:val="24"/>
          <w:lang w:eastAsia="zh-CN"/>
        </w:rPr>
        <w:t xml:space="preserve">（</w:t>
      </w:r>
      <w:r>
        <w:rPr>
          <w:rFonts w:hint="eastAsia" w:cs="宋体"/>
          <w:sz w:val="24"/>
          <w:szCs w:val="24"/>
          <w:lang w:val="en-US" w:eastAsia="zh-CN"/>
        </w:rPr>
        <w:t xml:space="preserve">成交</w:t>
      </w:r>
      <w:r>
        <w:rPr>
          <w:rFonts w:hint="eastAsia" w:cs="宋体"/>
          <w:sz w:val="24"/>
          <w:szCs w:val="24"/>
          <w:lang w:eastAsia="zh-CN"/>
        </w:rPr>
        <w:t xml:space="preserve">）</w:t>
      </w:r>
      <w:r>
        <w:rPr>
          <w:rFonts w:hint="eastAsia" w:cs="宋体"/>
          <w:bCs/>
          <w:sz w:val="24"/>
          <w:szCs w:val="24"/>
          <w:lang w:val="en-US" w:eastAsia="zh-CN"/>
        </w:rPr>
        <w:t xml:space="preserve">后将对</w:t>
      </w:r>
      <w:r>
        <w:rPr>
          <w:rFonts w:hint="eastAsia" w:cs="宋体"/>
          <w:bCs/>
          <w:sz w:val="24"/>
          <w:szCs w:val="24"/>
        </w:rPr>
        <w:t xml:space="preserve">相关内容进行公示。</w:t>
      </w:r>
      <w:r/>
    </w:p>
    <w:p>
      <w:pPr>
        <w:rPr>
          <w:rFonts w:hint="eastAsia" w:cs="宋体"/>
          <w:bCs/>
          <w:sz w:val="24"/>
          <w:szCs w:val="24"/>
        </w:rPr>
        <w:outlineLvl w:val="0"/>
      </w:pPr>
      <w:r>
        <w:rPr>
          <w:rFonts w:hint="eastAsia" w:cs="宋体"/>
          <w:bCs/>
          <w:sz w:val="24"/>
          <w:szCs w:val="24"/>
        </w:rPr>
      </w:r>
      <w:r/>
    </w:p>
    <w:p>
      <w:pPr>
        <w:rPr>
          <w:rFonts w:hint="eastAsia" w:cs="宋体"/>
          <w:sz w:val="24"/>
          <w:szCs w:val="24"/>
        </w:rPr>
      </w:pPr>
      <w:r>
        <w:rPr>
          <w:rFonts w:hint="eastAsia" w:cs="宋体"/>
          <w:sz w:val="24"/>
          <w:szCs w:val="24"/>
        </w:rPr>
      </w:r>
      <w:r/>
    </w:p>
    <w:p>
      <w:pPr>
        <w:pStyle w:val="889"/>
        <w:jc w:val="center"/>
        <w:spacing w:line="23" w:lineRule="atLeast"/>
        <w:rPr>
          <w:rFonts w:cs="宋体"/>
          <w:b/>
          <w:bCs/>
          <w:sz w:val="24"/>
          <w:szCs w:val="24"/>
        </w:rPr>
      </w:pPr>
      <w:r>
        <w:rPr>
          <w:rFonts w:cs="宋体"/>
          <w:b/>
          <w:bCs/>
          <w:sz w:val="24"/>
          <w:szCs w:val="24"/>
        </w:rPr>
      </w:r>
      <w:r/>
    </w:p>
    <w:p>
      <w:pPr>
        <w:pStyle w:val="889"/>
        <w:jc w:val="center"/>
        <w:spacing w:line="23" w:lineRule="atLeast"/>
        <w:rPr>
          <w:rFonts w:cs="宋体"/>
          <w:b/>
          <w:bCs/>
          <w:sz w:val="24"/>
          <w:szCs w:val="24"/>
        </w:rPr>
      </w:pPr>
      <w:r>
        <w:rPr>
          <w:rFonts w:cs="宋体"/>
          <w:b/>
          <w:bCs/>
          <w:sz w:val="24"/>
          <w:szCs w:val="24"/>
        </w:rPr>
      </w:r>
      <w:r/>
    </w:p>
    <w:p>
      <w:pPr>
        <w:pStyle w:val="889"/>
        <w:jc w:val="center"/>
        <w:spacing w:line="23" w:lineRule="atLeast"/>
        <w:rPr>
          <w:rFonts w:cs="宋体"/>
          <w:b/>
          <w:bCs/>
          <w:sz w:val="24"/>
          <w:szCs w:val="24"/>
        </w:rPr>
      </w:pPr>
      <w:r>
        <w:rPr>
          <w:rFonts w:cs="宋体"/>
          <w:b/>
          <w:bCs/>
          <w:sz w:val="24"/>
          <w:szCs w:val="24"/>
        </w:rPr>
      </w:r>
      <w:r/>
    </w:p>
    <w:p>
      <w:pPr>
        <w:pStyle w:val="889"/>
        <w:jc w:val="center"/>
        <w:spacing w:line="23" w:lineRule="atLeast"/>
        <w:rPr>
          <w:rFonts w:cs="宋体"/>
          <w:b/>
          <w:bCs/>
          <w:sz w:val="24"/>
          <w:szCs w:val="24"/>
        </w:rPr>
      </w:pPr>
      <w:r>
        <w:rPr>
          <w:rFonts w:cs="宋体"/>
          <w:b/>
          <w:bCs/>
          <w:sz w:val="24"/>
          <w:szCs w:val="24"/>
        </w:rPr>
      </w:r>
      <w:r/>
    </w:p>
    <w:p>
      <w:pPr>
        <w:pStyle w:val="889"/>
        <w:jc w:val="center"/>
        <w:spacing w:line="23" w:lineRule="atLeast"/>
        <w:rPr>
          <w:sz w:val="24"/>
          <w:szCs w:val="24"/>
        </w:rPr>
      </w:pPr>
      <w:r>
        <w:rPr>
          <w:rFonts w:hint="eastAsia" w:cs="宋体"/>
          <w:b/>
          <w:bCs/>
          <w:sz w:val="24"/>
          <w:szCs w:val="24"/>
        </w:rPr>
        <w:t xml:space="preserve">残疾人福利单位发出声明函</w:t>
      </w:r>
      <w:r/>
    </w:p>
    <w:p>
      <w:pPr>
        <w:pStyle w:val="889"/>
        <w:ind w:firstLine="420"/>
        <w:spacing w:line="360" w:lineRule="auto"/>
        <w:rPr>
          <w:sz w:val="24"/>
          <w:szCs w:val="24"/>
        </w:rPr>
      </w:pPr>
      <w:r>
        <w:rPr>
          <w:rFonts w:hint="eastAsia" w:cs="宋体"/>
          <w:sz w:val="24"/>
          <w:szCs w:val="24"/>
        </w:rPr>
        <w:t xml:space="preserve">本单位郑重声明，根据《财政部民政部中国残疾人联合会关于促进残疾人就业政府采购政策的通知》（财库〔2017〕141号）的规定，本单位为符合条件的残疾人福利性单位， 且本单位参加______单位的______项目采购活动,由本单位提供服务。 </w:t>
      </w:r>
      <w:r/>
    </w:p>
    <w:p>
      <w:pPr>
        <w:pStyle w:val="889"/>
        <w:ind w:firstLine="420"/>
        <w:spacing w:line="360" w:lineRule="auto"/>
        <w:rPr>
          <w:sz w:val="24"/>
          <w:szCs w:val="24"/>
        </w:rPr>
      </w:pPr>
      <w:r>
        <w:rPr>
          <w:rFonts w:hint="eastAsia" w:cs="宋体"/>
          <w:sz w:val="24"/>
          <w:szCs w:val="24"/>
        </w:rPr>
        <w:t xml:space="preserve">本单位对上述声明的真实性负责。如有虚假，将依法承担相应责任。 </w:t>
      </w:r>
      <w:r/>
    </w:p>
    <w:p>
      <w:pPr>
        <w:pStyle w:val="889"/>
        <w:ind w:firstLine="2520"/>
        <w:spacing w:line="360" w:lineRule="auto"/>
        <w:rPr>
          <w:sz w:val="24"/>
          <w:szCs w:val="24"/>
        </w:rPr>
      </w:pPr>
      <w:r>
        <w:rPr>
          <w:rFonts w:hint="eastAsia" w:cs="宋体"/>
          <w:sz w:val="24"/>
          <w:szCs w:val="24"/>
        </w:rPr>
        <w:t xml:space="preserve">单位名称（加盖公章）： </w:t>
      </w:r>
      <w:r/>
    </w:p>
    <w:p>
      <w:pPr>
        <w:pStyle w:val="889"/>
        <w:ind w:firstLine="2730"/>
        <w:spacing w:line="360" w:lineRule="auto"/>
        <w:rPr>
          <w:sz w:val="24"/>
          <w:szCs w:val="24"/>
        </w:rPr>
      </w:pPr>
      <w:r>
        <w:rPr>
          <w:rFonts w:hint="eastAsia" w:cs="宋体"/>
          <w:sz w:val="24"/>
          <w:szCs w:val="24"/>
        </w:rPr>
        <w:t xml:space="preserve">日 期：</w:t>
      </w:r>
      <w:r/>
    </w:p>
    <w:p>
      <w:pPr>
        <w:pStyle w:val="889"/>
        <w:jc w:val="center"/>
        <w:spacing w:after="143" w:afterAutospacing="0"/>
        <w:rPr>
          <w:rFonts w:cs="宋体"/>
          <w:b/>
          <w:bCs/>
          <w:sz w:val="24"/>
          <w:szCs w:val="24"/>
        </w:rPr>
      </w:pPr>
      <w:r>
        <w:rPr>
          <w:rFonts w:cs="宋体"/>
          <w:b/>
          <w:bCs/>
          <w:sz w:val="24"/>
          <w:szCs w:val="24"/>
        </w:rPr>
      </w:r>
      <w:r/>
    </w:p>
    <w:p>
      <w:pPr>
        <w:pStyle w:val="889"/>
        <w:jc w:val="center"/>
        <w:spacing w:after="143" w:afterAutospacing="0"/>
        <w:rPr>
          <w:rFonts w:cs="宋体"/>
          <w:b/>
          <w:bCs/>
          <w:sz w:val="24"/>
          <w:szCs w:val="24"/>
        </w:rPr>
      </w:pPr>
      <w:r>
        <w:rPr>
          <w:rFonts w:cs="宋体"/>
          <w:b/>
          <w:bCs/>
          <w:sz w:val="24"/>
          <w:szCs w:val="24"/>
        </w:rPr>
      </w:r>
      <w:r/>
    </w:p>
    <w:p>
      <w:pPr>
        <w:pStyle w:val="889"/>
        <w:jc w:val="center"/>
        <w:spacing w:after="143" w:afterAutospacing="0"/>
        <w:rPr>
          <w:rFonts w:cs="宋体"/>
          <w:b/>
          <w:bCs/>
          <w:sz w:val="24"/>
          <w:szCs w:val="24"/>
        </w:rPr>
      </w:pPr>
      <w:r>
        <w:rPr>
          <w:rFonts w:cs="宋体"/>
          <w:b/>
          <w:bCs/>
          <w:sz w:val="24"/>
          <w:szCs w:val="24"/>
        </w:rPr>
      </w:r>
      <w:r/>
    </w:p>
    <w:p>
      <w:pPr>
        <w:pStyle w:val="889"/>
        <w:jc w:val="center"/>
        <w:spacing w:after="143" w:afterAutospacing="0"/>
        <w:rPr>
          <w:rFonts w:cs="宋体"/>
          <w:b/>
          <w:bCs/>
          <w:sz w:val="24"/>
          <w:szCs w:val="24"/>
        </w:rPr>
      </w:pPr>
      <w:r>
        <w:rPr>
          <w:rFonts w:cs="宋体"/>
          <w:b/>
          <w:bCs/>
          <w:sz w:val="24"/>
          <w:szCs w:val="24"/>
        </w:rPr>
      </w:r>
      <w:r/>
    </w:p>
    <w:p>
      <w:pPr>
        <w:pStyle w:val="889"/>
        <w:jc w:val="center"/>
        <w:spacing w:after="143" w:afterAutospacing="0"/>
        <w:rPr>
          <w:rFonts w:cs="宋体"/>
          <w:b/>
          <w:bCs/>
          <w:sz w:val="24"/>
          <w:szCs w:val="24"/>
        </w:rPr>
      </w:pPr>
      <w:r>
        <w:rPr>
          <w:rFonts w:cs="宋体"/>
          <w:b/>
          <w:bCs/>
          <w:sz w:val="24"/>
          <w:szCs w:val="24"/>
        </w:rPr>
      </w:r>
      <w:r/>
    </w:p>
    <w:p>
      <w:pPr>
        <w:pStyle w:val="889"/>
        <w:jc w:val="center"/>
        <w:spacing w:after="143" w:afterAutospacing="0"/>
        <w:rPr>
          <w:rFonts w:cs="宋体"/>
          <w:b/>
          <w:bCs/>
          <w:sz w:val="24"/>
          <w:szCs w:val="24"/>
        </w:rPr>
      </w:pPr>
      <w:r>
        <w:rPr>
          <w:rFonts w:cs="宋体"/>
          <w:b/>
          <w:bCs/>
          <w:sz w:val="24"/>
          <w:szCs w:val="24"/>
        </w:rPr>
      </w:r>
      <w:r/>
    </w:p>
    <w:p>
      <w:pPr>
        <w:pStyle w:val="889"/>
        <w:jc w:val="center"/>
        <w:spacing w:after="143" w:afterAutospacing="0"/>
        <w:rPr>
          <w:rFonts w:cs="宋体"/>
          <w:b/>
          <w:bCs/>
          <w:sz w:val="24"/>
          <w:szCs w:val="24"/>
        </w:rPr>
      </w:pPr>
      <w:r>
        <w:rPr>
          <w:rFonts w:cs="宋体"/>
          <w:b/>
          <w:bCs/>
          <w:sz w:val="24"/>
          <w:szCs w:val="24"/>
        </w:rPr>
      </w:r>
      <w:r/>
    </w:p>
    <w:p>
      <w:pPr>
        <w:pStyle w:val="889"/>
        <w:spacing w:line="23" w:lineRule="atLeast"/>
        <w:rPr>
          <w:sz w:val="24"/>
          <w:szCs w:val="24"/>
        </w:rPr>
      </w:pPr>
      <w:r>
        <w:rPr>
          <w:sz w:val="24"/>
          <w:szCs w:val="24"/>
        </w:rPr>
      </w:r>
      <w:r/>
    </w:p>
    <w:sectPr>
      <w:footerReference w:type="default" r:id="rId9"/>
      <w:footnotePr/>
      <w:endnotePr/>
      <w:type w:val="nextPage"/>
      <w:pgSz w:w="11906" w:h="16839"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fldChar w:fldCharType="begin"/>
                          </w:r>
                          <w:r>
                            <w:instrText xml:space="preserve"> PAGE  \* MERGEFORMAT </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57"/>
    <w:next w:val="857"/>
    <w:link w:val="683"/>
    <w:uiPriority w:val="9"/>
    <w:qFormat/>
    <w:pPr>
      <w:keepLines/>
      <w:keepNext/>
      <w:spacing w:before="480" w:after="200"/>
      <w:outlineLvl w:val="0"/>
    </w:pPr>
    <w:rPr>
      <w:rFonts w:ascii="Arial" w:hAnsi="Arial" w:eastAsia="Arial" w:cs="Arial"/>
      <w:sz w:val="40"/>
      <w:szCs w:val="40"/>
    </w:rPr>
  </w:style>
  <w:style w:type="character" w:styleId="683">
    <w:name w:val="Heading 1 Char"/>
    <w:basedOn w:val="860"/>
    <w:link w:val="682"/>
    <w:uiPriority w:val="9"/>
    <w:rPr>
      <w:rFonts w:ascii="Arial" w:hAnsi="Arial" w:eastAsia="Arial" w:cs="Arial"/>
      <w:sz w:val="40"/>
      <w:szCs w:val="40"/>
    </w:rPr>
  </w:style>
  <w:style w:type="paragraph" w:styleId="684">
    <w:name w:val="Heading 2"/>
    <w:basedOn w:val="857"/>
    <w:next w:val="857"/>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basedOn w:val="860"/>
    <w:link w:val="684"/>
    <w:uiPriority w:val="9"/>
    <w:rPr>
      <w:rFonts w:ascii="Arial" w:hAnsi="Arial" w:eastAsia="Arial" w:cs="Arial"/>
      <w:sz w:val="34"/>
    </w:rPr>
  </w:style>
  <w:style w:type="paragraph" w:styleId="686">
    <w:name w:val="Heading 3"/>
    <w:basedOn w:val="857"/>
    <w:next w:val="857"/>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basedOn w:val="860"/>
    <w:link w:val="686"/>
    <w:uiPriority w:val="9"/>
    <w:rPr>
      <w:rFonts w:ascii="Arial" w:hAnsi="Arial" w:eastAsia="Arial" w:cs="Arial"/>
      <w:sz w:val="30"/>
      <w:szCs w:val="30"/>
    </w:rPr>
  </w:style>
  <w:style w:type="character" w:styleId="688">
    <w:name w:val="Heading 4 Char"/>
    <w:basedOn w:val="860"/>
    <w:link w:val="858"/>
    <w:uiPriority w:val="9"/>
    <w:rPr>
      <w:rFonts w:ascii="Arial" w:hAnsi="Arial" w:eastAsia="Arial" w:cs="Arial"/>
      <w:b/>
      <w:bCs/>
      <w:sz w:val="26"/>
      <w:szCs w:val="26"/>
    </w:rPr>
  </w:style>
  <w:style w:type="character" w:styleId="689">
    <w:name w:val="Heading 5 Char"/>
    <w:basedOn w:val="860"/>
    <w:link w:val="859"/>
    <w:uiPriority w:val="9"/>
    <w:rPr>
      <w:rFonts w:ascii="Arial" w:hAnsi="Arial" w:eastAsia="Arial" w:cs="Arial"/>
      <w:b/>
      <w:bCs/>
      <w:sz w:val="24"/>
      <w:szCs w:val="24"/>
    </w:rPr>
  </w:style>
  <w:style w:type="paragraph" w:styleId="690">
    <w:name w:val="Heading 6"/>
    <w:basedOn w:val="857"/>
    <w:next w:val="857"/>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60"/>
    <w:link w:val="690"/>
    <w:uiPriority w:val="9"/>
    <w:rPr>
      <w:rFonts w:ascii="Arial" w:hAnsi="Arial" w:eastAsia="Arial" w:cs="Arial"/>
      <w:b/>
      <w:bCs/>
      <w:sz w:val="22"/>
      <w:szCs w:val="22"/>
    </w:rPr>
  </w:style>
  <w:style w:type="paragraph" w:styleId="692">
    <w:name w:val="Heading 7"/>
    <w:basedOn w:val="857"/>
    <w:next w:val="857"/>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60"/>
    <w:link w:val="692"/>
    <w:uiPriority w:val="9"/>
    <w:rPr>
      <w:rFonts w:ascii="Arial" w:hAnsi="Arial" w:eastAsia="Arial" w:cs="Arial"/>
      <w:b/>
      <w:bCs/>
      <w:i/>
      <w:iCs/>
      <w:sz w:val="22"/>
      <w:szCs w:val="22"/>
    </w:rPr>
  </w:style>
  <w:style w:type="paragraph" w:styleId="694">
    <w:name w:val="Heading 8"/>
    <w:basedOn w:val="857"/>
    <w:next w:val="857"/>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60"/>
    <w:link w:val="694"/>
    <w:uiPriority w:val="9"/>
    <w:rPr>
      <w:rFonts w:ascii="Arial" w:hAnsi="Arial" w:eastAsia="Arial" w:cs="Arial"/>
      <w:i/>
      <w:iCs/>
      <w:sz w:val="22"/>
      <w:szCs w:val="22"/>
    </w:rPr>
  </w:style>
  <w:style w:type="paragraph" w:styleId="696">
    <w:name w:val="Heading 9"/>
    <w:basedOn w:val="857"/>
    <w:next w:val="857"/>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60"/>
    <w:link w:val="696"/>
    <w:uiPriority w:val="9"/>
    <w:rPr>
      <w:rFonts w:ascii="Arial" w:hAnsi="Arial" w:eastAsia="Arial" w:cs="Arial"/>
      <w:i/>
      <w:iCs/>
      <w:sz w:val="21"/>
      <w:szCs w:val="21"/>
    </w:rPr>
  </w:style>
  <w:style w:type="paragraph" w:styleId="698">
    <w:name w:val="List Paragraph"/>
    <w:basedOn w:val="857"/>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7"/>
    <w:next w:val="857"/>
    <w:link w:val="701"/>
    <w:uiPriority w:val="10"/>
    <w:qFormat/>
    <w:pPr>
      <w:contextualSpacing/>
      <w:spacing w:before="300" w:after="200"/>
    </w:pPr>
    <w:rPr>
      <w:sz w:val="48"/>
      <w:szCs w:val="48"/>
    </w:rPr>
  </w:style>
  <w:style w:type="character" w:styleId="701">
    <w:name w:val="Title Char"/>
    <w:basedOn w:val="860"/>
    <w:link w:val="700"/>
    <w:uiPriority w:val="10"/>
    <w:rPr>
      <w:sz w:val="48"/>
      <w:szCs w:val="48"/>
    </w:rPr>
  </w:style>
  <w:style w:type="paragraph" w:styleId="702">
    <w:name w:val="Subtitle"/>
    <w:basedOn w:val="857"/>
    <w:next w:val="857"/>
    <w:link w:val="703"/>
    <w:uiPriority w:val="11"/>
    <w:qFormat/>
    <w:pPr>
      <w:spacing w:before="200" w:after="200"/>
    </w:pPr>
    <w:rPr>
      <w:sz w:val="24"/>
      <w:szCs w:val="24"/>
    </w:rPr>
  </w:style>
  <w:style w:type="character" w:styleId="703">
    <w:name w:val="Subtitle Char"/>
    <w:basedOn w:val="860"/>
    <w:link w:val="702"/>
    <w:uiPriority w:val="11"/>
    <w:rPr>
      <w:sz w:val="24"/>
      <w:szCs w:val="24"/>
    </w:rPr>
  </w:style>
  <w:style w:type="paragraph" w:styleId="704">
    <w:name w:val="Quote"/>
    <w:basedOn w:val="857"/>
    <w:next w:val="857"/>
    <w:link w:val="705"/>
    <w:uiPriority w:val="29"/>
    <w:qFormat/>
    <w:pPr>
      <w:ind w:left="720" w:right="720"/>
    </w:pPr>
    <w:rPr>
      <w:i/>
    </w:rPr>
  </w:style>
  <w:style w:type="character" w:styleId="705">
    <w:name w:val="Quote Char"/>
    <w:link w:val="704"/>
    <w:uiPriority w:val="29"/>
    <w:rPr>
      <w:i/>
    </w:rPr>
  </w:style>
  <w:style w:type="paragraph" w:styleId="706">
    <w:name w:val="Intense Quote"/>
    <w:basedOn w:val="857"/>
    <w:next w:val="857"/>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7"/>
    <w:link w:val="709"/>
    <w:uiPriority w:val="99"/>
    <w:unhideWhenUsed/>
    <w:pPr>
      <w:spacing w:after="0" w:line="240" w:lineRule="auto"/>
      <w:tabs>
        <w:tab w:val="center" w:pos="7143" w:leader="none"/>
        <w:tab w:val="right" w:pos="14287" w:leader="none"/>
      </w:tabs>
    </w:pPr>
  </w:style>
  <w:style w:type="character" w:styleId="709">
    <w:name w:val="Header Char"/>
    <w:basedOn w:val="860"/>
    <w:link w:val="708"/>
    <w:uiPriority w:val="99"/>
  </w:style>
  <w:style w:type="paragraph" w:styleId="710">
    <w:name w:val="Footer"/>
    <w:basedOn w:val="857"/>
    <w:link w:val="713"/>
    <w:uiPriority w:val="99"/>
    <w:unhideWhenUsed/>
    <w:pPr>
      <w:spacing w:after="0" w:line="240" w:lineRule="auto"/>
      <w:tabs>
        <w:tab w:val="center" w:pos="7143" w:leader="none"/>
        <w:tab w:val="right" w:pos="14287" w:leader="none"/>
      </w:tabs>
    </w:pPr>
  </w:style>
  <w:style w:type="character" w:styleId="711">
    <w:name w:val="Footer Char"/>
    <w:basedOn w:val="860"/>
    <w:link w:val="710"/>
    <w:uiPriority w:val="99"/>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0"/>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0"/>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rPr>
      <w:rFonts w:ascii="宋体" w:hAnsi="宋体" w:eastAsia="宋体" w:cs="Times New Roman"/>
      <w:sz w:val="24"/>
      <w:szCs w:val="24"/>
      <w:lang w:val="en-US" w:eastAsia="zh-CN" w:bidi="ar-SA"/>
    </w:rPr>
  </w:style>
  <w:style w:type="paragraph" w:styleId="858">
    <w:name w:val="Heading 4"/>
    <w:basedOn w:val="857"/>
    <w:next w:val="857"/>
    <w:uiPriority w:val="9"/>
    <w:unhideWhenUsed/>
    <w:qFormat/>
    <w:pPr>
      <w:keepLines/>
      <w:keepNext/>
      <w:spacing w:before="320" w:after="200"/>
      <w:outlineLvl w:val="3"/>
    </w:pPr>
    <w:rPr>
      <w:rFonts w:ascii="Arial" w:hAnsi="Arial" w:eastAsia="Arial" w:cs="Arial"/>
      <w:b/>
      <w:bCs/>
      <w:sz w:val="26"/>
      <w:szCs w:val="26"/>
    </w:rPr>
  </w:style>
  <w:style w:type="paragraph" w:styleId="859">
    <w:name w:val="Heading 5"/>
    <w:basedOn w:val="857"/>
    <w:next w:val="857"/>
    <w:uiPriority w:val="9"/>
    <w:unhideWhenUsed/>
    <w:qFormat/>
    <w:pPr>
      <w:keepLines/>
      <w:keepNext/>
      <w:spacing w:before="320" w:after="200"/>
      <w:outlineLvl w:val="4"/>
    </w:pPr>
    <w:rPr>
      <w:rFonts w:ascii="Arial" w:hAnsi="Arial" w:eastAsia="Arial" w:cs="Arial"/>
      <w:b/>
      <w:bCs/>
      <w:sz w:val="24"/>
      <w:szCs w:val="24"/>
    </w:rPr>
  </w:style>
  <w:style w:type="character" w:styleId="860" w:default="1">
    <w:name w:val="Default Paragraph Font"/>
    <w:uiPriority w:val="1"/>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Body Text"/>
    <w:basedOn w:val="857"/>
    <w:uiPriority w:val="0"/>
    <w:unhideWhenUsed/>
    <w:qFormat/>
    <w:rPr>
      <w:rFonts w:ascii="楷体_GB2312"/>
      <w:b/>
      <w:bCs/>
      <w:sz w:val="28"/>
    </w:rPr>
  </w:style>
  <w:style w:type="paragraph" w:styleId="863">
    <w:name w:val="Body Text Indent"/>
    <w:basedOn w:val="857"/>
    <w:next w:val="864"/>
    <w:uiPriority w:val="99"/>
    <w:qFormat/>
    <w:pPr>
      <w:ind w:left="420"/>
      <w:spacing w:after="120"/>
    </w:pPr>
    <w:rPr>
      <w:rFonts w:ascii="楷体_GB2312" w:eastAsia="楷体_GB2312"/>
      <w:sz w:val="32"/>
      <w:szCs w:val="32"/>
    </w:rPr>
  </w:style>
  <w:style w:type="paragraph" w:styleId="864">
    <w:name w:val="envelope return"/>
    <w:basedOn w:val="857"/>
    <w:uiPriority w:val="0"/>
    <w:qFormat/>
    <w:rPr>
      <w:rFonts w:ascii="Arial" w:hAnsi="Arial"/>
    </w:rPr>
  </w:style>
  <w:style w:type="paragraph" w:styleId="865">
    <w:name w:val="index 4"/>
    <w:basedOn w:val="857"/>
    <w:next w:val="857"/>
    <w:uiPriority w:val="99"/>
    <w:unhideWhenUsed/>
    <w:qFormat/>
    <w:pPr>
      <w:ind w:left="600"/>
    </w:pPr>
  </w:style>
  <w:style w:type="paragraph" w:styleId="866">
    <w:name w:val="Normal (Web)"/>
    <w:basedOn w:val="857"/>
    <w:uiPriority w:val="99"/>
    <w:qFormat/>
    <w:pPr>
      <w:jc w:val="left"/>
      <w:spacing w:before="100" w:beforeAutospacing="1" w:after="100" w:afterAutospacing="1"/>
      <w:widowControl/>
    </w:pPr>
    <w:rPr>
      <w:rFonts w:ascii="宋体" w:hAnsi="宋体"/>
      <w:sz w:val="24"/>
    </w:rPr>
  </w:style>
  <w:style w:type="paragraph" w:styleId="867">
    <w:name w:val="Body Text First Indent 2"/>
    <w:basedOn w:val="863"/>
    <w:uiPriority w:val="99"/>
    <w:unhideWhenUsed/>
    <w:qFormat/>
    <w:pPr>
      <w:ind w:firstLine="420"/>
    </w:pPr>
  </w:style>
  <w:style w:type="table" w:styleId="868">
    <w:name w:val="Table Grid"/>
    <w:basedOn w:val="8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9" w:customStyle="1">
    <w:name w:val="标题 11"/>
    <w:basedOn w:val="857"/>
    <w:next w:val="857"/>
    <w:uiPriority w:val="0"/>
    <w:qFormat/>
    <w:pPr>
      <w:spacing w:beforeAutospacing="1" w:afterAutospacing="1"/>
      <w:outlineLvl w:val="0"/>
    </w:pPr>
    <w:rPr>
      <w:rFonts w:hint="eastAsia" w:ascii="宋体" w:hAnsi="宋体" w:eastAsia="宋体"/>
      <w:b/>
      <w:bCs/>
      <w:sz w:val="48"/>
      <w:szCs w:val="48"/>
    </w:rPr>
  </w:style>
  <w:style w:type="paragraph" w:styleId="870" w:customStyle="1">
    <w:name w:val="标题 212"/>
    <w:basedOn w:val="857"/>
    <w:next w:val="857"/>
    <w:uiPriority w:val="0"/>
    <w:qFormat/>
    <w:pPr>
      <w:spacing w:beforeAutospacing="1" w:afterAutospacing="1"/>
      <w:outlineLvl w:val="1"/>
    </w:pPr>
    <w:rPr>
      <w:rFonts w:hint="eastAsia" w:ascii="宋体" w:hAnsi="宋体" w:eastAsia="宋体"/>
      <w:b/>
      <w:bCs/>
      <w:sz w:val="36"/>
      <w:szCs w:val="36"/>
    </w:rPr>
  </w:style>
  <w:style w:type="paragraph" w:styleId="871" w:customStyle="1">
    <w:name w:val="标题 31"/>
    <w:basedOn w:val="857"/>
    <w:next w:val="857"/>
    <w:uiPriority w:val="0"/>
    <w:qFormat/>
    <w:pPr>
      <w:spacing w:beforeAutospacing="1" w:afterAutospacing="1"/>
      <w:outlineLvl w:val="2"/>
    </w:pPr>
    <w:rPr>
      <w:rFonts w:hint="eastAsia" w:ascii="宋体" w:hAnsi="宋体" w:eastAsia="宋体"/>
      <w:b/>
      <w:bCs/>
      <w:sz w:val="27"/>
      <w:szCs w:val="27"/>
    </w:rPr>
  </w:style>
  <w:style w:type="paragraph" w:styleId="872" w:customStyle="1">
    <w:name w:val="标题 41"/>
    <w:basedOn w:val="857"/>
    <w:next w:val="857"/>
    <w:uiPriority w:val="0"/>
    <w:qFormat/>
    <w:pPr>
      <w:spacing w:beforeAutospacing="1" w:afterAutospacing="1"/>
      <w:outlineLvl w:val="3"/>
    </w:pPr>
    <w:rPr>
      <w:rFonts w:hint="eastAsia" w:ascii="宋体" w:hAnsi="宋体" w:eastAsia="宋体"/>
      <w:b/>
      <w:bCs/>
    </w:rPr>
  </w:style>
  <w:style w:type="paragraph" w:styleId="873" w:customStyle="1">
    <w:name w:val="标题 51"/>
    <w:basedOn w:val="857"/>
    <w:next w:val="857"/>
    <w:uiPriority w:val="0"/>
    <w:qFormat/>
    <w:pPr>
      <w:spacing w:beforeAutospacing="1" w:afterAutospacing="1"/>
      <w:outlineLvl w:val="4"/>
    </w:pPr>
    <w:rPr>
      <w:rFonts w:hint="eastAsia" w:ascii="宋体" w:hAnsi="宋体" w:eastAsia="宋体"/>
      <w:b/>
      <w:bCs/>
      <w:sz w:val="20"/>
      <w:szCs w:val="20"/>
    </w:rPr>
  </w:style>
  <w:style w:type="paragraph" w:styleId="874" w:customStyle="1">
    <w:name w:val="标题 61"/>
    <w:basedOn w:val="857"/>
    <w:next w:val="857"/>
    <w:uiPriority w:val="0"/>
    <w:qFormat/>
    <w:pPr>
      <w:spacing w:beforeAutospacing="1" w:afterAutospacing="1"/>
      <w:outlineLvl w:val="5"/>
    </w:pPr>
    <w:rPr>
      <w:rFonts w:hint="eastAsia" w:ascii="宋体" w:hAnsi="宋体" w:eastAsia="宋体"/>
      <w:b/>
      <w:bCs/>
      <w:sz w:val="15"/>
      <w:szCs w:val="15"/>
    </w:rPr>
  </w:style>
  <w:style w:type="table" w:styleId="875" w:customStyle="1">
    <w:name w:val="普通表格1"/>
    <w:uiPriority w:val="99"/>
    <w:unhideWhenUsed/>
    <w:qFormat/>
    <w:tblPr>
      <w:tblCellMar>
        <w:left w:w="108" w:type="dxa"/>
        <w:top w:w="0" w:type="dxa"/>
        <w:right w:w="108" w:type="dxa"/>
        <w:bottom w:w="0" w:type="dxa"/>
      </w:tblCellMar>
    </w:tblPr>
  </w:style>
  <w:style w:type="paragraph" w:styleId="876" w:customStyle="1">
    <w:name w:val="正文缩进11"/>
    <w:basedOn w:val="857"/>
    <w:uiPriority w:val="0"/>
    <w:qFormat/>
    <w:pPr>
      <w:ind w:firstLine="420"/>
    </w:pPr>
    <w:rPr>
      <w:szCs w:val="20"/>
    </w:rPr>
  </w:style>
  <w:style w:type="paragraph" w:styleId="877" w:customStyle="1">
    <w:name w:val="批注文字1"/>
    <w:basedOn w:val="857"/>
    <w:link w:val="878"/>
    <w:uiPriority w:val="0"/>
    <w:qFormat/>
    <w:pPr>
      <w:widowControl w:val="off"/>
    </w:pPr>
    <w:rPr>
      <w:rFonts w:ascii="Calibri" w:hAnsi="Calibri"/>
      <w:sz w:val="21"/>
    </w:rPr>
  </w:style>
  <w:style w:type="character" w:styleId="878" w:customStyle="1">
    <w:name w:val="批注文字 Char"/>
    <w:link w:val="877"/>
    <w:uiPriority w:val="0"/>
    <w:qFormat/>
    <w:rPr>
      <w:rFonts w:ascii="Calibri" w:hAnsi="Calibri"/>
      <w:sz w:val="21"/>
      <w:szCs w:val="24"/>
    </w:rPr>
  </w:style>
  <w:style w:type="paragraph" w:styleId="879" w:customStyle="1">
    <w:name w:val="正文文本1"/>
    <w:basedOn w:val="857"/>
    <w:uiPriority w:val="0"/>
    <w:unhideWhenUsed/>
    <w:qFormat/>
    <w:pPr>
      <w:spacing w:after="120"/>
    </w:pPr>
    <w:rPr>
      <w:rFonts w:ascii="Calibri" w:hAnsi="Calibri" w:eastAsia="宋体" w:cs="Times New Roman"/>
      <w:szCs w:val="24"/>
    </w:rPr>
  </w:style>
  <w:style w:type="paragraph" w:styleId="880" w:customStyle="1">
    <w:name w:val="正文文本缩进1"/>
    <w:basedOn w:val="857"/>
    <w:next w:val="881"/>
    <w:uiPriority w:val="99"/>
    <w:unhideWhenUsed/>
    <w:qFormat/>
    <w:pPr>
      <w:ind w:left="420"/>
      <w:spacing w:after="120"/>
    </w:pPr>
  </w:style>
  <w:style w:type="paragraph" w:styleId="881" w:customStyle="1">
    <w:name w:val="寄信人地址1"/>
    <w:basedOn w:val="857"/>
    <w:uiPriority w:val="0"/>
    <w:qFormat/>
    <w:pPr>
      <w:ind w:firstLine="200"/>
    </w:pPr>
    <w:rPr>
      <w:rFonts w:ascii="Arial" w:hAnsi="Arial" w:eastAsia="仿宋_GB2312" w:cs="Arial"/>
    </w:rPr>
  </w:style>
  <w:style w:type="paragraph" w:styleId="882" w:customStyle="1">
    <w:name w:val="索引 41"/>
    <w:basedOn w:val="857"/>
    <w:next w:val="857"/>
    <w:uiPriority w:val="99"/>
    <w:unhideWhenUsed/>
    <w:qFormat/>
    <w:pPr>
      <w:ind w:left="600"/>
    </w:pPr>
  </w:style>
  <w:style w:type="paragraph" w:styleId="883" w:customStyle="1">
    <w:name w:val="纯文本1"/>
    <w:basedOn w:val="857"/>
    <w:next w:val="876"/>
    <w:uiPriority w:val="0"/>
    <w:qFormat/>
    <w:rPr>
      <w:rFonts w:ascii="宋体" w:hAnsi="Courier New"/>
      <w:szCs w:val="20"/>
    </w:rPr>
  </w:style>
  <w:style w:type="paragraph" w:styleId="884" w:customStyle="1">
    <w:name w:val="页脚1"/>
    <w:basedOn w:val="857"/>
    <w:link w:val="885"/>
    <w:uiPriority w:val="0"/>
    <w:qFormat/>
    <w:pPr>
      <w:tabs>
        <w:tab w:val="center" w:pos="4153" w:leader="none"/>
        <w:tab w:val="right" w:pos="8306" w:leader="none"/>
      </w:tabs>
    </w:pPr>
    <w:rPr>
      <w:sz w:val="18"/>
      <w:szCs w:val="18"/>
    </w:rPr>
  </w:style>
  <w:style w:type="character" w:styleId="885" w:customStyle="1">
    <w:name w:val="页脚 Char"/>
    <w:link w:val="884"/>
    <w:uiPriority w:val="0"/>
    <w:qFormat/>
    <w:rPr>
      <w:rFonts w:ascii="宋体" w:hAnsi="宋体" w:eastAsia="宋体"/>
      <w:sz w:val="18"/>
      <w:szCs w:val="18"/>
    </w:rPr>
  </w:style>
  <w:style w:type="paragraph" w:styleId="886" w:customStyle="1">
    <w:name w:val="页眉1"/>
    <w:basedOn w:val="857"/>
    <w:link w:val="887"/>
    <w:uiPriority w:val="0"/>
    <w:qFormat/>
    <w:pPr>
      <w:jc w:val="center"/>
      <w:tabs>
        <w:tab w:val="center" w:pos="4153" w:leader="none"/>
        <w:tab w:val="right" w:pos="8306" w:leader="none"/>
      </w:tabs>
      <w:pBdr>
        <w:bottom w:val="single" w:color="auto" w:sz="6" w:space="1"/>
      </w:pBdr>
    </w:pPr>
    <w:rPr>
      <w:sz w:val="18"/>
      <w:szCs w:val="18"/>
    </w:rPr>
  </w:style>
  <w:style w:type="character" w:styleId="887" w:customStyle="1">
    <w:name w:val="页眉 Char"/>
    <w:link w:val="886"/>
    <w:uiPriority w:val="0"/>
    <w:qFormat/>
    <w:rPr>
      <w:rFonts w:ascii="宋体" w:hAnsi="宋体" w:eastAsia="宋体"/>
      <w:sz w:val="18"/>
      <w:szCs w:val="18"/>
    </w:rPr>
  </w:style>
  <w:style w:type="paragraph" w:styleId="888" w:customStyle="1">
    <w:name w:val="HTML 预设格式1"/>
    <w:basedOn w:val="85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rPr>
  </w:style>
  <w:style w:type="paragraph" w:styleId="889" w:customStyle="1">
    <w:name w:val="普通(网站)11"/>
    <w:basedOn w:val="857"/>
    <w:uiPriority w:val="0"/>
    <w:qFormat/>
    <w:pPr>
      <w:spacing w:beforeAutospacing="1" w:afterAutospacing="1"/>
    </w:pPr>
  </w:style>
  <w:style w:type="paragraph" w:styleId="890" w:customStyle="1">
    <w:name w:val="正文首行缩进1"/>
    <w:basedOn w:val="879"/>
    <w:next w:val="857"/>
    <w:uiPriority w:val="99"/>
    <w:qFormat/>
    <w:pPr>
      <w:ind w:firstLine="420"/>
      <w:tabs>
        <w:tab w:val="left" w:pos="567" w:leader="none"/>
      </w:tabs>
    </w:pPr>
    <w:rPr>
      <w:szCs w:val="20"/>
    </w:rPr>
  </w:style>
  <w:style w:type="paragraph" w:styleId="891" w:customStyle="1">
    <w:name w:val="正文首行缩进 21"/>
    <w:basedOn w:val="880"/>
    <w:next w:val="857"/>
    <w:uiPriority w:val="99"/>
    <w:unhideWhenUsed/>
    <w:qFormat/>
    <w:pPr>
      <w:ind w:left="420" w:firstLine="420"/>
      <w:spacing w:after="120"/>
    </w:pPr>
    <w:rPr>
      <w:sz w:val="21"/>
      <w:szCs w:val="24"/>
    </w:rPr>
  </w:style>
  <w:style w:type="table" w:styleId="892" w:customStyle="1">
    <w:name w:val="网格型1"/>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要点1"/>
    <w:uiPriority w:val="0"/>
    <w:qFormat/>
    <w:rPr>
      <w:b/>
      <w:bCs/>
    </w:rPr>
  </w:style>
  <w:style w:type="character" w:styleId="894" w:customStyle="1">
    <w:name w:val="超链接11"/>
    <w:basedOn w:val="860"/>
    <w:uiPriority w:val="99"/>
    <w:qFormat/>
    <w:rPr>
      <w:color w:val="0000ff"/>
      <w:u w:val="none"/>
    </w:rPr>
  </w:style>
  <w:style w:type="character" w:styleId="895" w:customStyle="1">
    <w:name w:val="页码11"/>
    <w:basedOn w:val="896"/>
    <w:uiPriority w:val="0"/>
    <w:qFormat/>
  </w:style>
  <w:style w:type="character" w:styleId="896" w:customStyle="1">
    <w:name w:val="默认段落字体11"/>
    <w:uiPriority w:val="1"/>
    <w:unhideWhenUsed/>
    <w:qFormat/>
  </w:style>
  <w:style w:type="paragraph" w:styleId="897" w:customStyle="1">
    <w:name w:val="正文-公1"/>
    <w:basedOn w:val="857"/>
    <w:uiPriority w:val="0"/>
    <w:qFormat/>
    <w:pPr>
      <w:ind w:firstLine="200"/>
    </w:pPr>
    <w:rPr>
      <w:rFonts w:ascii="Calibri" w:hAnsi="Calibri" w:eastAsia="宋体" w:cs="Calibri"/>
      <w:color w:val="000000"/>
      <w:szCs w:val="21"/>
    </w:rPr>
  </w:style>
  <w:style w:type="paragraph" w:styleId="898" w:customStyle="1">
    <w:name w:val="普通正文"/>
    <w:basedOn w:val="857"/>
    <w:uiPriority w:val="0"/>
    <w:qFormat/>
    <w:pPr>
      <w:ind w:firstLine="480"/>
      <w:spacing w:before="120" w:after="120" w:line="360" w:lineRule="auto"/>
    </w:pPr>
    <w:rPr>
      <w:rFonts w:ascii="Arial" w:hAnsi="Arial" w:eastAsia="宋体"/>
    </w:rPr>
  </w:style>
  <w:style w:type="paragraph" w:styleId="899" w:customStyle="1">
    <w:name w:val="DAS正文"/>
    <w:basedOn w:val="857"/>
    <w:uiPriority w:val="0"/>
    <w:qFormat/>
    <w:pPr>
      <w:ind w:right="181" w:firstLine="480"/>
      <w:jc w:val="both"/>
      <w:spacing w:line="360" w:lineRule="auto"/>
    </w:pPr>
    <w:rPr>
      <w:rFonts w:ascii="Verdana" w:hAnsi="Verdana" w:eastAsia="宋体"/>
    </w:rPr>
  </w:style>
  <w:style w:type="paragraph" w:styleId="900" w:customStyle="1">
    <w:name w:val="列出段落"/>
    <w:basedOn w:val="857"/>
    <w:uiPriority w:val="34"/>
    <w:qFormat/>
    <w:pPr>
      <w:ind w:firstLine="420"/>
    </w:pPr>
  </w:style>
  <w:style w:type="paragraph" w:styleId="901" w:customStyle="1">
    <w:name w:val="二级目录"/>
    <w:next w:val="857"/>
    <w:uiPriority w:val="99"/>
    <w:qFormat/>
    <w:pPr>
      <w:ind w:left="567" w:hanging="567"/>
      <w:tabs>
        <w:tab w:val="left" w:pos="720" w:leader="none"/>
      </w:tabs>
      <w:outlineLvl w:val="1"/>
    </w:pPr>
    <w:rPr>
      <w:rFonts w:ascii="Calibri" w:hAnsi="Calibri" w:eastAsia="宋体" w:cs="Times New Roman"/>
      <w:b/>
      <w:sz w:val="30"/>
      <w:szCs w:val="28"/>
      <w:lang w:val="en-US" w:eastAsia="zh-CN" w:bidi="ar-SA"/>
    </w:rPr>
  </w:style>
  <w:style w:type="paragraph" w:styleId="902" w:customStyle="1">
    <w:name w:val="普通(网站)1"/>
    <w:basedOn w:val="857"/>
    <w:uiPriority w:val="0"/>
    <w:qFormat/>
    <w:pPr>
      <w:jc w:val="left"/>
      <w:spacing w:before="100" w:beforeAutospacing="1" w:after="100" w:afterAutospacing="1"/>
      <w:widowControl/>
    </w:pPr>
    <w:rPr>
      <w:rFonts w:ascii="Arial Unicode MS" w:hAnsi="Arial Unicode MS" w:eastAsia="Arial Unicode MS" w:cs="Arial Unicode MS"/>
      <w:sz w:val="24"/>
    </w:rPr>
  </w:style>
  <w:style w:type="character" w:styleId="903" w:customStyle="1">
    <w:name w:val="超链接1"/>
    <w:basedOn w:val="896"/>
    <w:uiPriority w:val="99"/>
    <w:qFormat/>
    <w:rPr>
      <w:rFonts w:ascii="宋体" w:hAnsi="宋体"/>
      <w:sz w:val="24"/>
      <w:szCs w:val="24"/>
      <w:lang w:val="en-US" w:eastAsia="zh-CN" w:bidi="ar-SA"/>
    </w:rPr>
  </w:style>
  <w:style w:type="paragraph" w:styleId="904" w:customStyle="1">
    <w:name w:val="页眉11"/>
    <w:basedOn w:val="857"/>
    <w:uiPriority w:val="99"/>
    <w:qFormat/>
    <w:pPr>
      <w:jc w:val="center"/>
      <w:tabs>
        <w:tab w:val="center" w:pos="4153" w:leader="none"/>
        <w:tab w:val="right" w:pos="8306" w:leader="none"/>
      </w:tabs>
      <w:pBdr>
        <w:bottom w:val="single" w:color="000000" w:sz="6" w:space="1"/>
      </w:pBdr>
    </w:pPr>
    <w:rPr>
      <w:sz w:val="18"/>
      <w:szCs w:val="18"/>
    </w:rPr>
  </w:style>
  <w:style w:type="paragraph" w:styleId="905" w:customStyle="1">
    <w:name w:val="页脚11"/>
    <w:basedOn w:val="857"/>
    <w:uiPriority w:val="99"/>
    <w:qFormat/>
    <w:pPr>
      <w:jc w:val="left"/>
      <w:tabs>
        <w:tab w:val="center" w:pos="4153" w:leader="none"/>
        <w:tab w:val="right" w:pos="8306" w:leader="none"/>
      </w:tabs>
    </w:pPr>
    <w:rPr>
      <w:sz w:val="18"/>
      <w:szCs w:val="20"/>
    </w:rPr>
  </w:style>
  <w:style w:type="paragraph" w:styleId="906" w:customStyle="1">
    <w:name w:val="正文11"/>
    <w:next w:val="907"/>
    <w:uiPriority w:val="0"/>
    <w:qFormat/>
    <w:pPr>
      <w:jc w:val="both"/>
      <w:widowControl w:val="off"/>
    </w:pPr>
    <w:rPr>
      <w:rFonts w:ascii="Times New Roman" w:hAnsi="Times New Roman" w:eastAsia="宋体" w:cs="Times New Roman"/>
      <w:sz w:val="21"/>
      <w:szCs w:val="22"/>
      <w:lang w:val="en-US" w:eastAsia="zh-CN" w:bidi="ar-SA"/>
    </w:rPr>
  </w:style>
  <w:style w:type="paragraph" w:styleId="907" w:customStyle="1">
    <w:name w:val="目录 11"/>
    <w:basedOn w:val="906"/>
    <w:next w:val="906"/>
    <w:uiPriority w:val="0"/>
    <w:qFormat/>
    <w:pPr>
      <w:spacing w:line="360" w:lineRule="auto"/>
      <w:tabs>
        <w:tab w:val="right" w:pos="9060" w:leader="dot"/>
      </w:tabs>
    </w:pPr>
    <w:rPr>
      <w:sz w:val="24"/>
      <w:szCs w:val="24"/>
    </w:rPr>
  </w:style>
  <w:style w:type="paragraph" w:styleId="908" w:customStyle="1">
    <w:name w:val="标题 211"/>
    <w:basedOn w:val="857"/>
    <w:next w:val="857"/>
    <w:uiPriority w:val="0"/>
    <w:qFormat/>
    <w:pPr>
      <w:keepLines/>
      <w:keepNext/>
      <w:spacing w:before="260" w:after="260" w:line="416" w:lineRule="auto"/>
      <w:outlineLvl w:val="1"/>
    </w:pPr>
    <w:rPr>
      <w:rFonts w:ascii="Arial" w:hAnsi="Arial" w:eastAsia="黑体"/>
      <w:b/>
      <w:bCs/>
      <w:sz w:val="32"/>
      <w:szCs w:val="32"/>
    </w:rPr>
  </w:style>
  <w:style w:type="paragraph" w:styleId="909" w:customStyle="1">
    <w:name w:val="标题 21"/>
    <w:basedOn w:val="910"/>
    <w:next w:val="857"/>
    <w:uiPriority w:val="0"/>
    <w:qFormat/>
    <w:pPr>
      <w:keepLines/>
      <w:keepNext/>
      <w:spacing w:before="260" w:after="260" w:line="416" w:lineRule="auto"/>
      <w:outlineLvl w:val="1"/>
    </w:pPr>
    <w:rPr>
      <w:rFonts w:ascii="Arial" w:hAnsi="Arial" w:eastAsia="黑体"/>
      <w:b/>
      <w:bCs/>
      <w:sz w:val="32"/>
      <w:szCs w:val="32"/>
    </w:rPr>
  </w:style>
  <w:style w:type="paragraph" w:styleId="910" w:customStyle="1">
    <w:name w:val="正文12"/>
    <w:next w:val="909"/>
    <w:uiPriority w:val="0"/>
    <w:qFormat/>
    <w:pPr>
      <w:jc w:val="both"/>
      <w:widowControl w:val="off"/>
    </w:pPr>
    <w:rPr>
      <w:rFonts w:ascii="Times New Roman" w:hAnsi="Times New Roman" w:eastAsia="宋体" w:cs="Times New Roman"/>
      <w:sz w:val="21"/>
      <w:szCs w:val="24"/>
      <w:lang w:val="en-US" w:eastAsia="zh-CN" w:bidi="ar-SA"/>
    </w:rPr>
  </w:style>
  <w:style w:type="paragraph" w:styleId="911" w:customStyle="1">
    <w:name w:val="段"/>
    <w:next w:val="857"/>
    <w:uiPriority w:val="0"/>
    <w:qFormat/>
    <w:pPr>
      <w:ind w:firstLine="420"/>
      <w:jc w:val="both"/>
      <w:spacing w:after="200" w:line="276" w:lineRule="auto"/>
      <w:tabs>
        <w:tab w:val="center" w:pos="4201" w:leader="none"/>
        <w:tab w:val="right" w:pos="9298" w:leader="dot"/>
      </w:tabs>
    </w:pPr>
    <w:rPr>
      <w:rFonts w:ascii="宋体" w:hAnsi="Calibri" w:eastAsia="宋体" w:cs="Times New Roman"/>
      <w:lang w:val="en-US" w:eastAsia="zh-CN" w:bidi="ar-SA"/>
    </w:rPr>
  </w:style>
  <w:style w:type="paragraph" w:styleId="912" w:customStyle="1">
    <w:name w:val="span-345"/>
    <w:basedOn w:val="857"/>
    <w:uiPriority w:val="0"/>
    <w:qFormat/>
    <w:pPr>
      <w:contextualSpacing/>
      <w:spacing w:line="276" w:lineRule="auto"/>
    </w:pPr>
    <w:rPr>
      <w:rFonts w:ascii="Arial" w:hAnsi="Arial" w:eastAsia="Arial" w:cs="Arial"/>
      <w:sz w:val="22"/>
      <w:szCs w:val="22"/>
      <w:lang w:val="ru-RU" w:eastAsia="en-US"/>
    </w:rPr>
  </w:style>
  <w:style w:type="character" w:styleId="913" w:customStyle="1">
    <w:name w:val="p.Char-348-c"/>
    <w:basedOn w:val="860"/>
    <w:uiPriority w:val="0"/>
    <w:qFormat/>
    <w:rPr>
      <w:rFonts w:ascii="宋体" w:hAnsi="宋体" w:eastAsia="宋体" w:cs="宋体"/>
      <w:sz w:val="24"/>
      <w:szCs w:val="24"/>
    </w:rPr>
  </w:style>
  <w:style w:type="character" w:styleId="914" w:customStyle="1">
    <w:name w:val="span-216-c"/>
    <w:basedOn w:val="860"/>
    <w:uiPriority w:val="0"/>
    <w:qFormat/>
    <w:rPr>
      <w:rFonts w:ascii="宋体" w:hAnsi="宋体" w:eastAsia="宋体" w:cs="宋体"/>
      <w:color w:val="000000"/>
      <w:sz w:val="24"/>
      <w:szCs w:val="24"/>
    </w:rPr>
  </w:style>
  <w:style w:type="paragraph" w:styleId="915" w:customStyle="1">
    <w:name w:val="span-233"/>
    <w:basedOn w:val="857"/>
    <w:uiPriority w:val="0"/>
    <w:qFormat/>
    <w:pPr>
      <w:contextualSpacing/>
      <w:ind w:hanging="140"/>
      <w:spacing w:before="100" w:beforeAutospacing="1" w:after="100" w:afterAutospacing="1" w:line="276" w:lineRule="auto"/>
    </w:pPr>
    <w:rPr>
      <w:rFonts w:ascii="Arial" w:hAnsi="Arial" w:eastAsia="Arial" w:cs="Arial"/>
      <w:sz w:val="22"/>
      <w:szCs w:val="22"/>
      <w:lang w:val="ru-RU" w:eastAsia="en-US"/>
    </w:rPr>
  </w:style>
  <w:style w:type="character" w:styleId="916" w:customStyle="1">
    <w:name w:val="span-233-c"/>
    <w:basedOn w:val="860"/>
    <w:uiPriority w:val="0"/>
    <w:qFormat/>
    <w:rPr>
      <w:rFonts w:ascii="宋体" w:hAnsi="宋体" w:eastAsia="宋体" w:cs="宋体"/>
      <w:color w:val="000000"/>
      <w:sz w:val="24"/>
      <w:szCs w:val="24"/>
    </w:rPr>
  </w:style>
  <w:style w:type="paragraph" w:styleId="917" w:customStyle="1">
    <w:name w:val="正文缩进1"/>
    <w:basedOn w:val="857"/>
    <w:next w:val="857"/>
    <w:uiPriority w:val="0"/>
    <w:qFormat/>
    <w:pPr>
      <w:ind w:firstLine="420"/>
    </w:pPr>
    <w:rPr>
      <w:sz w:val="24"/>
      <w:szCs w:val="20"/>
    </w:rPr>
  </w:style>
  <w:style w:type="character" w:styleId="918" w:customStyle="1">
    <w:name w:val="NormalCharacter"/>
    <w:uiPriority w:val="0"/>
    <w:qFormat/>
    <w:rPr>
      <w:rFonts w:ascii="Times New Roman" w:hAnsi="Times New Roman" w:eastAsia="宋体"/>
    </w:rPr>
  </w:style>
  <w:style w:type="character" w:styleId="919" w:customStyle="1">
    <w:name w:val="font11"/>
    <w:basedOn w:val="860"/>
    <w:uiPriority w:val="0"/>
    <w:qFormat/>
    <w:rPr>
      <w:rFonts w:hint="eastAsia" w:ascii="宋体" w:hAnsi="宋体" w:eastAsia="宋体" w:cs="宋体"/>
      <w:color w:val="000000"/>
      <w:sz w:val="24"/>
      <w:szCs w:val="24"/>
      <w:u w:val="none"/>
    </w:rPr>
  </w:style>
  <w:style w:type="paragraph" w:styleId="920" w:customStyle="1">
    <w:name w:val="正文文本 21"/>
    <w:basedOn w:val="857"/>
    <w:uiPriority w:val="0"/>
    <w:qFormat/>
    <w:pPr>
      <w:spacing w:line="440" w:lineRule="exact"/>
    </w:pPr>
    <w:rPr>
      <w:rFonts w:ascii="Arial" w:hAnsi="Arial" w:eastAsia="仿宋_GB2312"/>
      <w:b/>
      <w:sz w:val="32"/>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C06C7448FC4844F2A56C3C3DB7F12777_13</vt:lpwstr>
  </property>
  <property fmtid="{D5CDD505-2E9C-101B-9397-08002B2CF9AE}" pid="4" name="KSOTemplateDocerSaveRecord">
    <vt:lpwstr>eyJoZGlkIjoiYjQ1MjQ0NDBhOTY4NjA1YmVjNzAxZDc5ZWQ5ZjVlNmIiLCJ1c2VySWQiOiI0MTY0NjE5MzgifQ_x003D__x003D_</vt:lpwstr>
  </property>
</Properties>
</file>

<file path=customXml/item2.xml><?xml version="1.0" encoding="utf-8"?>
<Properties xmlns:vt="http://schemas.openxmlformats.org/officeDocument/2006/docPropsVTypes" xmlns="http://schemas.openxmlformats.org/officeDocument/2006/extended-properties">
  <Template>Normal.dotm</Template>
  <TotalTime>157261920</TotalTime>
  <Pages>47</Pages>
  <Words>14752</Words>
  <Characters>15899</Characters>
  <Application>WPS Office_12.1.0.21541_F1E327BC-269C-435d-A152-05C5408002CA</Application>
  <DocSecurity>0</DocSecurity>
  <Lines>171</Lines>
  <Paragraphs>48</Paragraphs>
  <Company>Microsoft</Company>
  <CharactersWithSpaces>16249</CharactersWithSpaces>
  <AppVersion>12.0000</AppVersion>
</Properties>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creator>86151</dc:creator>
  <cp:lastModifiedBy> 大妞</cp:lastModifiedBy>
  <cp:revision>20</cp:revision>
  <cp:lastPrinted>2024-10-14T02:23:00Z</cp:lastPrinted>
  <dcterms:created xsi:type="dcterms:W3CDTF">2023-11-28T08:20:00Z</dcterms:created>
  <dcterms:modified xsi:type="dcterms:W3CDTF">2025-07-09T08:06:18Z</dcterms:modified>
</cp:coreProperties>
</file>

<file path=customXml/itemProps1.xml><?xml version="1.0" encoding="utf-8"?>
<ds:datastoreItem xmlns:ds="http://schemas.openxmlformats.org/officeDocument/2006/customXml" ds:itemID="{72DB8C8F-36A5-48DB-9EEE-280E68D6FCE4}"/>
</file>

<file path=customXml/itemProps2.xml><?xml version="1.0" encoding="utf-8"?>
<ds:datastoreItem xmlns:ds="http://schemas.openxmlformats.org/officeDocument/2006/customXml" ds:itemID="{2D71925C-59B3-4F7C-BCE7-DDBE5FD2E4C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C0DB22ED-E2F3-4B88-9F10-73D145EFDA1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86151</dc:creator>
  <cp:lastModifiedBy>宋寅</cp:lastModifiedBy>
  <cp:revision>23</cp:revision>
  <dcterms:created xsi:type="dcterms:W3CDTF">2023-11-28T08:20:00Z</dcterms:created>
  <dcterms:modified xsi:type="dcterms:W3CDTF">2026-06-16T01:54:17Z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FB2B8759905D4E85A2DC8B52D2ECE2F0_13</vt:lpwstr>
  </property>
  <property fmtid="{D5CDD505-2E9C-101B-9397-08002B2CF9AE}" pid="4" name="KSOTemplateDocerSaveRecord">
    <vt:lpwstr>eyJoZGlkIjoiYjQ1MjQ0NDBhOTY4NjA1YmVjNzAxZDc5ZWQ5ZjVlNmIiLCJ1c2VySWQiOiI0MTY0NjE5MzgifQ==</vt:lpwstr>
  </property>
</Properties>
</file>